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17704C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</w:t>
      </w:r>
      <w:r w:rsidR="00F7340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E-mail : praha</w:t>
      </w:r>
      <w:r w:rsidR="00F73402"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 w:rsidR="00F73402">
        <w:rPr>
          <w:b/>
          <w:color w:val="000000"/>
          <w:sz w:val="22"/>
          <w:szCs w:val="22"/>
        </w:rPr>
        <w:t xml:space="preserve"> </w:t>
      </w:r>
      <w:r w:rsidR="00F73402"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E861D6" w:rsidRDefault="00E861D6">
      <w:r>
        <w:t xml:space="preserve">                                                                                                         </w:t>
      </w:r>
    </w:p>
    <w:p w:rsidR="0017704C" w:rsidRPr="00804220" w:rsidRDefault="0017704C" w:rsidP="0017704C">
      <w:pPr>
        <w:jc w:val="center"/>
        <w:rPr>
          <w:b/>
          <w:color w:val="FF0000"/>
          <w:sz w:val="26"/>
          <w:szCs w:val="26"/>
          <w:u w:val="single"/>
        </w:rPr>
      </w:pPr>
      <w:r w:rsidRPr="00804220">
        <w:rPr>
          <w:b/>
          <w:color w:val="FF0000"/>
          <w:sz w:val="26"/>
          <w:szCs w:val="26"/>
          <w:u w:val="single"/>
        </w:rPr>
        <w:t>PŘIJÍMACÍ ŘÍZENÍ</w:t>
      </w:r>
      <w:r w:rsidR="00B66C5A" w:rsidRPr="00804220">
        <w:rPr>
          <w:b/>
          <w:color w:val="FF0000"/>
          <w:sz w:val="26"/>
          <w:szCs w:val="26"/>
          <w:u w:val="single"/>
        </w:rPr>
        <w:t xml:space="preserve"> – vyhlášení 2. kola</w:t>
      </w:r>
    </w:p>
    <w:p w:rsidR="0017704C" w:rsidRDefault="0017704C" w:rsidP="0017704C">
      <w:pPr>
        <w:jc w:val="both"/>
      </w:pPr>
    </w:p>
    <w:p w:rsidR="00B66C5A" w:rsidRDefault="00B66C5A" w:rsidP="00B66C5A">
      <w:pPr>
        <w:spacing w:before="240" w:after="240" w:line="360" w:lineRule="atLeast"/>
        <w:jc w:val="center"/>
        <w:rPr>
          <w:b/>
          <w:bCs/>
          <w:color w:val="555555"/>
        </w:rPr>
      </w:pPr>
      <w:r>
        <w:rPr>
          <w:b/>
          <w:bCs/>
          <w:color w:val="555555"/>
        </w:rPr>
        <w:t>Přij</w:t>
      </w:r>
      <w:r w:rsidR="00791982">
        <w:rPr>
          <w:b/>
          <w:bCs/>
          <w:color w:val="555555"/>
        </w:rPr>
        <w:t>ímací řízení pro školní rok 2019/2020</w:t>
      </w:r>
      <w:r>
        <w:rPr>
          <w:b/>
          <w:bCs/>
          <w:color w:val="555555"/>
        </w:rPr>
        <w:t xml:space="preserve"> </w:t>
      </w:r>
      <w:r>
        <w:rPr>
          <w:b/>
          <w:bCs/>
          <w:color w:val="555555"/>
        </w:rPr>
        <w:br/>
        <w:t>o</w:t>
      </w:r>
      <w:r w:rsidR="009F6754">
        <w:rPr>
          <w:b/>
          <w:bCs/>
          <w:color w:val="555555"/>
        </w:rPr>
        <w:t>bor Bezpečnostní</w:t>
      </w:r>
      <w:r>
        <w:rPr>
          <w:b/>
          <w:bCs/>
          <w:color w:val="555555"/>
        </w:rPr>
        <w:t xml:space="preserve"> </w:t>
      </w:r>
      <w:r w:rsidR="009F6754">
        <w:rPr>
          <w:b/>
          <w:bCs/>
          <w:color w:val="555555"/>
        </w:rPr>
        <w:t>služby 68-42-L</w:t>
      </w:r>
      <w:r w:rsidR="00421E4C">
        <w:rPr>
          <w:b/>
          <w:bCs/>
          <w:color w:val="555555"/>
        </w:rPr>
        <w:t>/5</w:t>
      </w:r>
      <w:r>
        <w:rPr>
          <w:b/>
          <w:bCs/>
          <w:color w:val="555555"/>
        </w:rPr>
        <w:t>1 - základní informace</w:t>
      </w:r>
    </w:p>
    <w:p w:rsidR="00B66C5A" w:rsidRPr="00804220" w:rsidRDefault="00B66C5A" w:rsidP="00B66C5A">
      <w:pPr>
        <w:spacing w:before="240" w:after="240" w:line="360" w:lineRule="atLeast"/>
        <w:rPr>
          <w:b/>
          <w:color w:val="FF0000"/>
        </w:rPr>
      </w:pPr>
      <w:r w:rsidRPr="00804220">
        <w:rPr>
          <w:b/>
          <w:color w:val="FF0000"/>
        </w:rPr>
        <w:t>Z důvodu nepřijetí stanoveného poč</w:t>
      </w:r>
      <w:r w:rsidR="00707824" w:rsidRPr="00804220">
        <w:rPr>
          <w:b/>
          <w:color w:val="FF0000"/>
        </w:rPr>
        <w:t xml:space="preserve">tu žáků do 1. ročníku, </w:t>
      </w:r>
      <w:r w:rsidR="00421E4C">
        <w:rPr>
          <w:b/>
          <w:color w:val="FF0000"/>
        </w:rPr>
        <w:t xml:space="preserve">vyhlašuji pro 3leté </w:t>
      </w:r>
      <w:r w:rsidR="009F6754">
        <w:rPr>
          <w:b/>
          <w:color w:val="FF0000"/>
        </w:rPr>
        <w:t xml:space="preserve">dálkové nástavbové studium (kód </w:t>
      </w:r>
      <w:proofErr w:type="gramStart"/>
      <w:r w:rsidR="009F6754">
        <w:rPr>
          <w:b/>
          <w:color w:val="FF0000"/>
        </w:rPr>
        <w:t>68–42–L</w:t>
      </w:r>
      <w:r w:rsidR="00421E4C">
        <w:rPr>
          <w:b/>
          <w:color w:val="FF0000"/>
        </w:rPr>
        <w:t>/5</w:t>
      </w:r>
      <w:r w:rsidRPr="00804220">
        <w:rPr>
          <w:b/>
          <w:color w:val="FF0000"/>
        </w:rPr>
        <w:t>1</w:t>
      </w:r>
      <w:proofErr w:type="gramEnd"/>
      <w:r w:rsidRPr="00804220">
        <w:rPr>
          <w:b/>
          <w:color w:val="FF0000"/>
        </w:rPr>
        <w:t>) 2. kolo přijímacího řízení.</w:t>
      </w:r>
    </w:p>
    <w:p w:rsidR="00B66C5A" w:rsidRDefault="009F6754" w:rsidP="00B66C5A">
      <w:pPr>
        <w:spacing w:before="240" w:after="240" w:line="360" w:lineRule="atLeast"/>
        <w:rPr>
          <w:color w:val="555555"/>
        </w:rPr>
      </w:pPr>
      <w:r>
        <w:rPr>
          <w:b/>
          <w:bCs/>
          <w:color w:val="555555"/>
        </w:rPr>
        <w:t>Termín podání přihlášek: 24</w:t>
      </w:r>
      <w:r w:rsidR="00B66C5A">
        <w:rPr>
          <w:b/>
          <w:bCs/>
          <w:color w:val="555555"/>
        </w:rPr>
        <w:t>. 5. 201</w:t>
      </w:r>
      <w:r w:rsidR="00791982">
        <w:rPr>
          <w:b/>
          <w:bCs/>
          <w:color w:val="555555"/>
        </w:rPr>
        <w:t>9</w: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color w:val="555555"/>
        </w:rPr>
        <w:t xml:space="preserve">Přihlášky uchazeče budou doručeny v písemné </w:t>
      </w:r>
      <w:proofErr w:type="gramStart"/>
      <w:r>
        <w:rPr>
          <w:color w:val="555555"/>
        </w:rPr>
        <w:t>podobě</w:t>
      </w:r>
      <w:r w:rsidR="009F6754">
        <w:rPr>
          <w:color w:val="555555"/>
        </w:rPr>
        <w:t xml:space="preserve"> </w:t>
      </w:r>
      <w:r>
        <w:rPr>
          <w:color w:val="555555"/>
        </w:rPr>
        <w:t xml:space="preserve"> a opatřeny</w:t>
      </w:r>
      <w:proofErr w:type="gramEnd"/>
      <w:r>
        <w:rPr>
          <w:color w:val="555555"/>
        </w:rPr>
        <w:t xml:space="preserve"> </w:t>
      </w:r>
      <w:r>
        <w:rPr>
          <w:b/>
          <w:bCs/>
          <w:color w:val="555555"/>
        </w:rPr>
        <w:t>lékařským potvrzením</w:t>
      </w:r>
      <w:r>
        <w:rPr>
          <w:color w:val="555555"/>
        </w:rPr>
        <w:t>.</w: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color w:val="555555"/>
        </w:rPr>
        <w:t xml:space="preserve">Každému uchazeči bude podle pořadí přijetí jeho přihlášky přiděleno </w:t>
      </w:r>
      <w:r>
        <w:rPr>
          <w:b/>
          <w:bCs/>
          <w:color w:val="555555"/>
        </w:rPr>
        <w:t>registrační číslo</w:t>
      </w:r>
      <w:r>
        <w:rPr>
          <w:color w:val="555555"/>
        </w:rPr>
        <w:t>, které mu bude písemně doručeno spolu s </w:t>
      </w:r>
      <w:r>
        <w:rPr>
          <w:b/>
          <w:bCs/>
          <w:color w:val="555555"/>
        </w:rPr>
        <w:t>pozvánkou</w:t>
      </w:r>
      <w:r>
        <w:rPr>
          <w:color w:val="555555"/>
        </w:rPr>
        <w:t xml:space="preserve"> k přijímacímu řízení nejpozději 7 dní před termínem </w:t>
      </w:r>
      <w:r w:rsidR="00791982">
        <w:rPr>
          <w:color w:val="555555"/>
        </w:rPr>
        <w:t>konání</w:t>
      </w:r>
      <w:r>
        <w:rPr>
          <w:color w:val="555555"/>
        </w:rPr>
        <w:t xml:space="preserve"> přijímacího řízení.</w:t>
      </w:r>
    </w:p>
    <w:p w:rsidR="006A2DBB" w:rsidRDefault="006A2DBB" w:rsidP="00B66C5A">
      <w:pPr>
        <w:spacing w:before="240" w:after="240" w:line="360" w:lineRule="atLeast"/>
        <w:rPr>
          <w:b/>
          <w:color w:val="555555"/>
        </w:rPr>
      </w:pPr>
      <w:r w:rsidRPr="006A2DBB">
        <w:rPr>
          <w:b/>
          <w:color w:val="555555"/>
        </w:rPr>
        <w:t xml:space="preserve">Termín přijímacího řízení 2. </w:t>
      </w:r>
      <w:proofErr w:type="gramStart"/>
      <w:r w:rsidRPr="006A2DBB">
        <w:rPr>
          <w:b/>
          <w:color w:val="555555"/>
        </w:rPr>
        <w:t xml:space="preserve">kola </w:t>
      </w:r>
      <w:r w:rsidR="00F3405F">
        <w:rPr>
          <w:b/>
          <w:color w:val="555555"/>
        </w:rPr>
        <w:t>:</w:t>
      </w:r>
      <w:proofErr w:type="gramEnd"/>
    </w:p>
    <w:p w:rsidR="00F3405F" w:rsidRDefault="00F3405F" w:rsidP="00F3405F">
      <w:pPr>
        <w:spacing w:before="240" w:after="240" w:line="360" w:lineRule="atLeast"/>
        <w:ind w:left="1416" w:firstLine="708"/>
        <w:rPr>
          <w:b/>
          <w:color w:val="555555"/>
          <w:sz w:val="40"/>
          <w:szCs w:val="40"/>
        </w:rPr>
      </w:pPr>
      <w:r>
        <w:rPr>
          <w:b/>
          <w:color w:val="555555"/>
          <w:sz w:val="40"/>
          <w:szCs w:val="40"/>
        </w:rPr>
        <w:t xml:space="preserve">               </w:t>
      </w:r>
      <w:r w:rsidR="00791982">
        <w:rPr>
          <w:b/>
          <w:color w:val="555555"/>
          <w:sz w:val="40"/>
          <w:szCs w:val="40"/>
        </w:rPr>
        <w:t>3</w:t>
      </w:r>
      <w:r w:rsidR="009F6754">
        <w:rPr>
          <w:b/>
          <w:color w:val="555555"/>
          <w:sz w:val="40"/>
          <w:szCs w:val="40"/>
        </w:rPr>
        <w:t>. června</w:t>
      </w:r>
      <w:r w:rsidR="00791982">
        <w:rPr>
          <w:b/>
          <w:color w:val="555555"/>
          <w:sz w:val="40"/>
          <w:szCs w:val="40"/>
        </w:rPr>
        <w:t xml:space="preserve"> 2019</w:t>
      </w:r>
      <w:r>
        <w:rPr>
          <w:b/>
          <w:color w:val="555555"/>
          <w:sz w:val="40"/>
          <w:szCs w:val="40"/>
        </w:rPr>
        <w:t xml:space="preserve">   </w:t>
      </w:r>
    </w:p>
    <w:p w:rsidR="006A2DBB" w:rsidRPr="00F3405F" w:rsidRDefault="00F3405F" w:rsidP="00F3405F">
      <w:pPr>
        <w:spacing w:before="240" w:after="240" w:line="360" w:lineRule="atLeast"/>
        <w:rPr>
          <w:b/>
          <w:color w:val="555555"/>
        </w:rPr>
      </w:pPr>
      <w:r w:rsidRPr="00F3405F">
        <w:rPr>
          <w:b/>
          <w:color w:val="555555"/>
        </w:rPr>
        <w:t>Místo konání:</w:t>
      </w:r>
      <w:r>
        <w:rPr>
          <w:b/>
          <w:color w:val="555555"/>
        </w:rPr>
        <w:t xml:space="preserve">   </w:t>
      </w:r>
      <w:r w:rsidRPr="00F3405F">
        <w:rPr>
          <w:b/>
          <w:color w:val="555555"/>
        </w:rPr>
        <w:t xml:space="preserve">Sekretariát dálkového studia – 1. patro vpravo </w:t>
      </w:r>
      <w:r>
        <w:rPr>
          <w:b/>
          <w:color w:val="555555"/>
        </w:rPr>
        <w:t>/ mezi 9.00 – 11.00 hod</w:t>
      </w:r>
    </w:p>
    <w:p w:rsidR="00F3405F" w:rsidRDefault="00F3405F" w:rsidP="00F3405F">
      <w:pPr>
        <w:rPr>
          <w:color w:val="555555"/>
        </w:rPr>
      </w:pPr>
    </w:p>
    <w:p w:rsidR="00F3405F" w:rsidRDefault="00F3405F" w:rsidP="00F3405F">
      <w:pPr>
        <w:rPr>
          <w:color w:val="002060"/>
          <w:sz w:val="22"/>
        </w:rPr>
      </w:pPr>
      <w:r w:rsidRPr="00AA262E">
        <w:rPr>
          <w:color w:val="002060"/>
          <w:sz w:val="22"/>
        </w:rPr>
        <w:t xml:space="preserve">V případě, že Vám daný termín nevyhovuje, prosím </w:t>
      </w:r>
      <w:r>
        <w:rPr>
          <w:color w:val="002060"/>
          <w:sz w:val="22"/>
        </w:rPr>
        <w:t xml:space="preserve">kontaktujte sekretariát dálkového studia zprávou na e-mail dalkove@trivis.cz </w:t>
      </w:r>
      <w:r w:rsidRPr="00AA262E">
        <w:rPr>
          <w:color w:val="002060"/>
          <w:sz w:val="22"/>
        </w:rPr>
        <w:t xml:space="preserve"> </w:t>
      </w:r>
      <w:r>
        <w:rPr>
          <w:color w:val="002060"/>
          <w:sz w:val="22"/>
        </w:rPr>
        <w:t>k dohodnutí vhodnějšího termínu. Rádi Vám vyjdeme vstříc.</w:t>
      </w:r>
    </w:p>
    <w:p w:rsidR="00F3405F" w:rsidRPr="00F3405F" w:rsidRDefault="00F3405F" w:rsidP="00F3405F">
      <w:pPr>
        <w:rPr>
          <w:color w:val="002060"/>
          <w:sz w:val="22"/>
        </w:rPr>
      </w:pPr>
    </w:p>
    <w:p w:rsidR="00B66C5A" w:rsidRDefault="00670F11" w:rsidP="00B66C5A">
      <w:pPr>
        <w:jc w:val="center"/>
        <w:rPr>
          <w:color w:val="555555"/>
        </w:rPr>
      </w:pPr>
      <w:r w:rsidRPr="00670F11">
        <w:rPr>
          <w:color w:val="555555"/>
        </w:rPr>
        <w:pict>
          <v:rect id="_x0000_i1025" style="width:453.6pt;height:.75pt" o:hralign="center" o:hrstd="t" o:hrnoshade="t" o:hr="t" fillcolor="#80b6d5" stroked="f"/>
        </w:pic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b/>
          <w:bCs/>
          <w:color w:val="555555"/>
        </w:rPr>
        <w:t>Průběh přijímacího řízení</w:t>
      </w:r>
    </w:p>
    <w:p w:rsidR="00B66C5A" w:rsidRPr="00103E27" w:rsidRDefault="00B66C5A" w:rsidP="00B66C5A">
      <w:pPr>
        <w:spacing w:before="240" w:after="240" w:line="360" w:lineRule="atLeast"/>
        <w:rPr>
          <w:i/>
          <w:color w:val="555555"/>
          <w:sz w:val="20"/>
          <w:szCs w:val="20"/>
        </w:rPr>
      </w:pPr>
      <w:r w:rsidRPr="00103E27">
        <w:rPr>
          <w:i/>
          <w:color w:val="555555"/>
          <w:sz w:val="20"/>
          <w:szCs w:val="20"/>
        </w:rPr>
        <w:t>Podle zákona č. 561/2004 Sb. (školský zákon) proběhne přijímací řízení následovně.</w:t>
      </w:r>
    </w:p>
    <w:p w:rsidR="00B66C5A" w:rsidRDefault="00B66C5A" w:rsidP="00B66C5A">
      <w:pPr>
        <w:pStyle w:val="Odstavecseseznamem"/>
        <w:numPr>
          <w:ilvl w:val="0"/>
          <w:numId w:val="2"/>
        </w:numPr>
        <w:spacing w:before="240" w:after="240" w:line="360" w:lineRule="atLeast"/>
        <w:rPr>
          <w:color w:val="555555"/>
        </w:rPr>
      </w:pPr>
      <w:r w:rsidRPr="00103E27">
        <w:rPr>
          <w:color w:val="555555"/>
        </w:rPr>
        <w:t xml:space="preserve">Přihlášení uchazeči budou k přijímacímu řízení vyzváni písemně </w:t>
      </w:r>
      <w:r w:rsidRPr="00103E27">
        <w:rPr>
          <w:b/>
          <w:bCs/>
          <w:color w:val="555555"/>
        </w:rPr>
        <w:t xml:space="preserve">pozvánkou k přijímacímu řízení, </w:t>
      </w:r>
      <w:r w:rsidRPr="00103E27">
        <w:rPr>
          <w:color w:val="555555"/>
        </w:rPr>
        <w:t>kde najdou všechny potřebné informace.</w:t>
      </w:r>
    </w:p>
    <w:p w:rsidR="00B66C5A" w:rsidRPr="00103E27" w:rsidRDefault="00B66C5A" w:rsidP="00B66C5A">
      <w:pPr>
        <w:pStyle w:val="Odstavecseseznamem"/>
        <w:spacing w:before="240" w:after="240" w:line="360" w:lineRule="atLeast"/>
        <w:rPr>
          <w:color w:val="555555"/>
        </w:rPr>
      </w:pPr>
    </w:p>
    <w:p w:rsidR="00B66C5A" w:rsidRDefault="00B66C5A" w:rsidP="00B66C5A">
      <w:pPr>
        <w:pStyle w:val="Odstavecseseznamem"/>
        <w:numPr>
          <w:ilvl w:val="0"/>
          <w:numId w:val="2"/>
        </w:numPr>
        <w:spacing w:before="240" w:after="240" w:line="360" w:lineRule="atLeast"/>
        <w:rPr>
          <w:color w:val="555555"/>
        </w:rPr>
      </w:pPr>
      <w:r w:rsidRPr="00B66C5A">
        <w:rPr>
          <w:color w:val="555555"/>
        </w:rPr>
        <w:t xml:space="preserve">Žáci se přijímají ve 2. kole přijímacího řízení již bez jednotné přijímací zkoušky </w:t>
      </w:r>
    </w:p>
    <w:p w:rsidR="00B66C5A" w:rsidRPr="00B66C5A" w:rsidRDefault="00B66C5A" w:rsidP="00B66C5A">
      <w:pPr>
        <w:pStyle w:val="Odstavecseseznamem"/>
        <w:spacing w:before="240" w:after="240" w:line="360" w:lineRule="atLeast"/>
        <w:rPr>
          <w:color w:val="555555"/>
        </w:rPr>
      </w:pPr>
    </w:p>
    <w:p w:rsidR="00B66C5A" w:rsidRPr="008672AF" w:rsidRDefault="00B66C5A" w:rsidP="008672AF">
      <w:pPr>
        <w:pStyle w:val="Odstavecseseznamem"/>
        <w:numPr>
          <w:ilvl w:val="0"/>
          <w:numId w:val="2"/>
        </w:numPr>
        <w:spacing w:before="240" w:after="240" w:line="360" w:lineRule="atLeast"/>
        <w:rPr>
          <w:b/>
          <w:color w:val="555555"/>
        </w:rPr>
      </w:pPr>
      <w:r w:rsidRPr="008672AF">
        <w:rPr>
          <w:b/>
          <w:color w:val="555555"/>
        </w:rPr>
        <w:t xml:space="preserve">Minimální kritérium pro přijetí není stanoveno.       </w:t>
      </w:r>
    </w:p>
    <w:p w:rsidR="00B66C5A" w:rsidRDefault="00670F11" w:rsidP="00B66C5A">
      <w:pPr>
        <w:jc w:val="center"/>
        <w:rPr>
          <w:color w:val="555555"/>
        </w:rPr>
      </w:pPr>
      <w:r w:rsidRPr="00670F11">
        <w:rPr>
          <w:color w:val="555555"/>
        </w:rPr>
        <w:pict>
          <v:rect id="_x0000_i1026" style="width:453.6pt;height:.75pt" o:hralign="center" o:hrstd="t" o:hrnoshade="t" o:hr="t" fillcolor="#80b6d5" stroked="f"/>
        </w:pict>
      </w:r>
    </w:p>
    <w:p w:rsidR="00CD499C" w:rsidRDefault="00CD499C" w:rsidP="00B66C5A">
      <w:pPr>
        <w:spacing w:before="240" w:after="240" w:line="360" w:lineRule="atLeast"/>
        <w:rPr>
          <w:b/>
          <w:bCs/>
          <w:color w:val="555555"/>
        </w:rPr>
      </w:pP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b/>
          <w:bCs/>
          <w:color w:val="555555"/>
        </w:rPr>
        <w:t>Výsledky přijímacího řízení</w:t>
      </w:r>
    </w:p>
    <w:p w:rsidR="008672AF" w:rsidRDefault="00B66C5A" w:rsidP="00B66C5A">
      <w:pPr>
        <w:spacing w:before="240" w:after="240" w:line="360" w:lineRule="atLeast"/>
        <w:rPr>
          <w:b/>
          <w:bCs/>
          <w:color w:val="555555"/>
        </w:rPr>
      </w:pPr>
      <w:r>
        <w:rPr>
          <w:b/>
          <w:bCs/>
          <w:color w:val="555555"/>
        </w:rPr>
        <w:t>O výsledku přijímacího řízení</w:t>
      </w:r>
      <w:r>
        <w:rPr>
          <w:color w:val="555555"/>
        </w:rPr>
        <w:t xml:space="preserve"> (Rozhodnutí o přijetí) budou uchazeči </w:t>
      </w:r>
      <w:r>
        <w:rPr>
          <w:b/>
          <w:bCs/>
          <w:color w:val="555555"/>
        </w:rPr>
        <w:t xml:space="preserve">informováni nejpozději do dvou pracovních dnů. </w:t>
      </w:r>
    </w:p>
    <w:p w:rsidR="008672AF" w:rsidRDefault="00F3405F" w:rsidP="00B66C5A">
      <w:pPr>
        <w:spacing w:before="240" w:after="240" w:line="360" w:lineRule="atLeast"/>
        <w:rPr>
          <w:b/>
          <w:bCs/>
          <w:color w:val="555555"/>
        </w:rPr>
      </w:pPr>
      <w:r>
        <w:rPr>
          <w:b/>
          <w:bCs/>
          <w:color w:val="555555"/>
        </w:rPr>
        <w:t>V den přijímacího řízení budou přijatí uchazeči:</w: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color w:val="555555"/>
        </w:rPr>
        <w:t xml:space="preserve">·       </w:t>
      </w:r>
      <w:r>
        <w:rPr>
          <w:b/>
          <w:bCs/>
          <w:color w:val="555555"/>
        </w:rPr>
        <w:t>podepisovat Smlouvu</w:t>
      </w:r>
      <w:r>
        <w:rPr>
          <w:color w:val="555555"/>
        </w:rPr>
        <w:t xml:space="preserve"> o poskytnutí středního odborného vzdělání s maturitní zkouškou za úplatu ve </w:t>
      </w:r>
      <w:r w:rsidR="008672AF">
        <w:rPr>
          <w:color w:val="555555"/>
        </w:rPr>
        <w:t>tříleté dálkové</w:t>
      </w:r>
      <w:r>
        <w:rPr>
          <w:color w:val="555555"/>
        </w:rPr>
        <w:t xml:space="preserve"> formě vzdělávání v oboru Bezpečnostn</w:t>
      </w:r>
      <w:r w:rsidR="009F6754">
        <w:rPr>
          <w:color w:val="555555"/>
        </w:rPr>
        <w:t>í služby 68-42-L</w:t>
      </w:r>
      <w:r w:rsidR="008672AF">
        <w:rPr>
          <w:color w:val="555555"/>
        </w:rPr>
        <w:t>/5</w:t>
      </w:r>
      <w:r w:rsidR="00F3405F">
        <w:rPr>
          <w:color w:val="555555"/>
        </w:rPr>
        <w:t>1</w:t>
      </w:r>
    </w:p>
    <w:p w:rsidR="00A46B3F" w:rsidRDefault="00B66C5A" w:rsidP="00B66C5A">
      <w:pPr>
        <w:spacing w:before="240" w:after="240" w:line="360" w:lineRule="atLeast"/>
        <w:rPr>
          <w:color w:val="555555"/>
        </w:rPr>
      </w:pPr>
      <w:r>
        <w:rPr>
          <w:color w:val="555555"/>
        </w:rPr>
        <w:t xml:space="preserve">·       </w:t>
      </w:r>
      <w:r>
        <w:rPr>
          <w:b/>
          <w:bCs/>
          <w:color w:val="555555"/>
        </w:rPr>
        <w:t>současně</w:t>
      </w:r>
      <w:r>
        <w:rPr>
          <w:color w:val="555555"/>
        </w:rPr>
        <w:t xml:space="preserve"> s podpisem smlouvy </w:t>
      </w:r>
      <w:r w:rsidR="00F3405F">
        <w:rPr>
          <w:b/>
          <w:bCs/>
          <w:color w:val="555555"/>
        </w:rPr>
        <w:t>uhradí v hotovosti školné</w:t>
      </w:r>
      <w:r w:rsidR="008672AF">
        <w:rPr>
          <w:color w:val="555555"/>
        </w:rPr>
        <w:t xml:space="preserve"> </w:t>
      </w:r>
      <w:r w:rsidR="008672AF" w:rsidRPr="00F3405F">
        <w:rPr>
          <w:b/>
          <w:color w:val="555555"/>
        </w:rPr>
        <w:t>ve výši 7</w:t>
      </w:r>
      <w:r w:rsidR="00A46B3F" w:rsidRPr="00F3405F">
        <w:rPr>
          <w:b/>
          <w:color w:val="555555"/>
        </w:rPr>
        <w:t>.</w:t>
      </w:r>
      <w:r w:rsidR="008672AF" w:rsidRPr="00F3405F">
        <w:rPr>
          <w:b/>
          <w:color w:val="555555"/>
        </w:rPr>
        <w:t>0</w:t>
      </w:r>
      <w:r w:rsidRPr="00F3405F">
        <w:rPr>
          <w:b/>
          <w:color w:val="555555"/>
        </w:rPr>
        <w:t>00 Kč</w:t>
      </w:r>
      <w:r>
        <w:rPr>
          <w:color w:val="555555"/>
        </w:rPr>
        <w:t xml:space="preserve"> </w:t>
      </w:r>
      <w:r w:rsidRPr="00F3405F">
        <w:rPr>
          <w:bCs/>
          <w:color w:val="555555"/>
        </w:rPr>
        <w:t>za 1. pololetí</w:t>
      </w:r>
      <w:r w:rsidR="008672AF">
        <w:rPr>
          <w:color w:val="555555"/>
        </w:rPr>
        <w:t xml:space="preserve"> školního roku 2019/2020</w: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color w:val="555555"/>
        </w:rPr>
        <w:t xml:space="preserve">·       </w:t>
      </w:r>
      <w:r>
        <w:rPr>
          <w:b/>
          <w:bCs/>
          <w:color w:val="555555"/>
        </w:rPr>
        <w:t>odevzdají vyplněné doklady</w:t>
      </w:r>
      <w:r>
        <w:rPr>
          <w:color w:val="555555"/>
        </w:rPr>
        <w:t>, které obdrželi  s pozvánkou k přijímacímu řízení</w:t>
      </w:r>
      <w:r w:rsidR="00F3405F">
        <w:rPr>
          <w:color w:val="555555"/>
        </w:rPr>
        <w:t xml:space="preserve"> a další v pozvánce specifikované dokumenty</w: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</w:p>
    <w:p w:rsidR="00B66C5A" w:rsidRDefault="00F3405F" w:rsidP="00B66C5A">
      <w:pPr>
        <w:spacing w:before="240" w:after="240" w:line="360" w:lineRule="atLeast"/>
        <w:rPr>
          <w:color w:val="555555"/>
        </w:rPr>
      </w:pPr>
      <w:r>
        <w:rPr>
          <w:color w:val="555555"/>
        </w:rPr>
        <w:t>V Praze dne 30. dub</w:t>
      </w:r>
      <w:r w:rsidR="008672AF">
        <w:rPr>
          <w:color w:val="555555"/>
        </w:rPr>
        <w:t>na 2019</w:t>
      </w:r>
    </w:p>
    <w:p w:rsidR="00B66C5A" w:rsidRDefault="00B66C5A" w:rsidP="00B66C5A"/>
    <w:p w:rsidR="00B66C5A" w:rsidRDefault="00B66C5A" w:rsidP="00B66C5A"/>
    <w:p w:rsidR="00B66C5A" w:rsidRDefault="00B66C5A" w:rsidP="00B66C5A"/>
    <w:p w:rsidR="0069020B" w:rsidRPr="00B66C5A" w:rsidRDefault="00B66C5A" w:rsidP="00B66C5A">
      <w:pPr>
        <w:keepNext/>
        <w:keepLines/>
        <w:widowControl w:val="0"/>
        <w:jc w:val="both"/>
      </w:pPr>
      <w:r>
        <w:t xml:space="preserve">                                                                                           </w:t>
      </w:r>
    </w:p>
    <w:p w:rsidR="0069020B" w:rsidRDefault="0069020B"/>
    <w:p w:rsidR="0069020B" w:rsidRPr="000A36F1" w:rsidRDefault="0069020B" w:rsidP="0069020B">
      <w:pPr>
        <w:keepNext/>
        <w:keepLines/>
        <w:widowControl w:val="0"/>
        <w:jc w:val="both"/>
      </w:pPr>
      <w:r>
        <w:t xml:space="preserve">                                                                       </w:t>
      </w:r>
      <w:r w:rsidR="00DB1BD1">
        <w:t xml:space="preserve">                            Mgr. </w:t>
      </w:r>
      <w:r w:rsidR="00B91FA8">
        <w:t xml:space="preserve">Bc. </w:t>
      </w:r>
      <w:r>
        <w:t>Jiří FUCHS</w:t>
      </w:r>
    </w:p>
    <w:p w:rsidR="0069020B" w:rsidRPr="000A36F1" w:rsidRDefault="0069020B" w:rsidP="0069020B">
      <w:pPr>
        <w:keepNext/>
        <w:keepLines/>
        <w:widowControl w:val="0"/>
        <w:jc w:val="both"/>
      </w:pPr>
    </w:p>
    <w:p w:rsidR="0069020B" w:rsidRPr="000A36F1" w:rsidRDefault="0069020B" w:rsidP="0069020B">
      <w:pPr>
        <w:keepNext/>
        <w:keepLines/>
        <w:widowControl w:val="0"/>
        <w:jc w:val="both"/>
      </w:pPr>
      <w:r w:rsidRPr="000A36F1">
        <w:t xml:space="preserve">                                            </w:t>
      </w:r>
      <w:r>
        <w:t xml:space="preserve">                           </w:t>
      </w:r>
      <w:r w:rsidR="00A92CB3">
        <w:t xml:space="preserve">             </w:t>
      </w:r>
      <w:r>
        <w:t xml:space="preserve">  </w:t>
      </w:r>
      <w:r w:rsidR="00A92CB3">
        <w:t>ředitel</w:t>
      </w:r>
      <w:r w:rsidRPr="000A36F1">
        <w:t xml:space="preserve"> TRIVIS </w:t>
      </w:r>
      <w:r w:rsidR="00A92CB3">
        <w:t>SŠV a VOŠ Praha s.r.o.</w:t>
      </w:r>
    </w:p>
    <w:p w:rsidR="0069020B" w:rsidRDefault="0069020B"/>
    <w:sectPr w:rsidR="0069020B" w:rsidSect="00F3405F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CFF"/>
    <w:multiLevelType w:val="hybridMultilevel"/>
    <w:tmpl w:val="B5CE3BA2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D7158"/>
    <w:multiLevelType w:val="hybridMultilevel"/>
    <w:tmpl w:val="4920C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390F"/>
    <w:multiLevelType w:val="hybridMultilevel"/>
    <w:tmpl w:val="9C364968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70B4C"/>
    <w:rsid w:val="0017704C"/>
    <w:rsid w:val="00205C1C"/>
    <w:rsid w:val="00261FF0"/>
    <w:rsid w:val="00401895"/>
    <w:rsid w:val="00421E4C"/>
    <w:rsid w:val="00446DE0"/>
    <w:rsid w:val="0046635D"/>
    <w:rsid w:val="004C1F1B"/>
    <w:rsid w:val="004C3FA4"/>
    <w:rsid w:val="00556D00"/>
    <w:rsid w:val="005B7FC0"/>
    <w:rsid w:val="00670F11"/>
    <w:rsid w:val="0069020B"/>
    <w:rsid w:val="006A2DBB"/>
    <w:rsid w:val="006B6E42"/>
    <w:rsid w:val="00707824"/>
    <w:rsid w:val="00791982"/>
    <w:rsid w:val="007B6EAD"/>
    <w:rsid w:val="00804220"/>
    <w:rsid w:val="00841F66"/>
    <w:rsid w:val="008672AF"/>
    <w:rsid w:val="00941DF4"/>
    <w:rsid w:val="00972733"/>
    <w:rsid w:val="00990189"/>
    <w:rsid w:val="009C4964"/>
    <w:rsid w:val="009F6754"/>
    <w:rsid w:val="00A02B44"/>
    <w:rsid w:val="00A44E1F"/>
    <w:rsid w:val="00A46B3F"/>
    <w:rsid w:val="00A92CB3"/>
    <w:rsid w:val="00A9594C"/>
    <w:rsid w:val="00AB12AC"/>
    <w:rsid w:val="00B66C5A"/>
    <w:rsid w:val="00B82AAF"/>
    <w:rsid w:val="00B91FA8"/>
    <w:rsid w:val="00BB1274"/>
    <w:rsid w:val="00CD499C"/>
    <w:rsid w:val="00D47199"/>
    <w:rsid w:val="00DB1BD1"/>
    <w:rsid w:val="00E04256"/>
    <w:rsid w:val="00E861D6"/>
    <w:rsid w:val="00EA2AED"/>
    <w:rsid w:val="00F3405F"/>
    <w:rsid w:val="00F73402"/>
    <w:rsid w:val="00FB1DCE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character" w:styleId="Hypertextovodkaz">
    <w:name w:val="Hyperlink"/>
    <w:basedOn w:val="Standardnpsmoodstavce"/>
    <w:rsid w:val="00177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20-Ředitel</cp:lastModifiedBy>
  <cp:revision>2</cp:revision>
  <cp:lastPrinted>2019-04-30T09:24:00Z</cp:lastPrinted>
  <dcterms:created xsi:type="dcterms:W3CDTF">2019-04-30T09:58:00Z</dcterms:created>
  <dcterms:modified xsi:type="dcterms:W3CDTF">2019-04-30T09:58:00Z</dcterms:modified>
</cp:coreProperties>
</file>