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2" w:rsidRPr="002712C2" w:rsidRDefault="002712C2" w:rsidP="00824B74">
      <w:pPr>
        <w:rPr>
          <w:b/>
        </w:rPr>
      </w:pPr>
      <w:r w:rsidRPr="002712C2">
        <w:rPr>
          <w:b/>
        </w:rPr>
        <w:t>Úvod</w:t>
      </w:r>
    </w:p>
    <w:p w:rsidR="00824B74" w:rsidRDefault="00824B74" w:rsidP="00824B74">
      <w:r>
        <w:t xml:space="preserve">Žák může zvolit pouze takový cizí jazyk, který je ve škole vyučován a který splňuje povinnou dotaci hodin pro profilové zkoušky ve školním vzdělávacím programu daného oboru vzdělání, ve kterém se žák vzdělává. </w:t>
      </w:r>
    </w:p>
    <w:p w:rsidR="00824B74" w:rsidRDefault="00824B74" w:rsidP="00824B74">
      <w:r>
        <w:t>Zkouška z cizího jazyka se skládá ze tří částí:</w:t>
      </w:r>
    </w:p>
    <w:p w:rsidR="00824B74" w:rsidRDefault="00824B74" w:rsidP="00F66628">
      <w:pPr>
        <w:pStyle w:val="Odstavecseseznamem"/>
        <w:numPr>
          <w:ilvl w:val="0"/>
          <w:numId w:val="3"/>
        </w:numPr>
      </w:pPr>
      <w:r>
        <w:t>Písemné práce</w:t>
      </w:r>
    </w:p>
    <w:p w:rsidR="00824B74" w:rsidRDefault="00824B74" w:rsidP="00F66628">
      <w:pPr>
        <w:pStyle w:val="Odstavecseseznamem"/>
        <w:numPr>
          <w:ilvl w:val="0"/>
          <w:numId w:val="3"/>
        </w:numPr>
      </w:pPr>
      <w:r>
        <w:t>Didaktického testu</w:t>
      </w:r>
    </w:p>
    <w:p w:rsidR="00824B74" w:rsidRDefault="00824B74" w:rsidP="00F66628">
      <w:pPr>
        <w:pStyle w:val="Odstavecseseznamem"/>
        <w:numPr>
          <w:ilvl w:val="0"/>
          <w:numId w:val="3"/>
        </w:numPr>
      </w:pPr>
      <w:r>
        <w:t>Ústní zkoušky</w:t>
      </w:r>
    </w:p>
    <w:p w:rsidR="00824B74" w:rsidRPr="002712C2" w:rsidRDefault="00824B74" w:rsidP="00824B74">
      <w:pPr>
        <w:rPr>
          <w:b/>
        </w:rPr>
      </w:pPr>
      <w:r w:rsidRPr="002712C2">
        <w:rPr>
          <w:b/>
        </w:rPr>
        <w:t>Písemná práce</w:t>
      </w:r>
    </w:p>
    <w:p w:rsidR="002712C2" w:rsidRDefault="002712C2" w:rsidP="00824B74">
      <w:r>
        <w:t>Píše se jako první – v první polovině měsíce dubna, k dispozici mají žáci slovník.</w:t>
      </w:r>
    </w:p>
    <w:p w:rsidR="00953E6A" w:rsidRDefault="00824B74" w:rsidP="00953E6A">
      <w:pPr>
        <w:spacing w:after="0" w:line="240" w:lineRule="auto"/>
        <w:jc w:val="both"/>
      </w:pPr>
      <w:r>
        <w:t xml:space="preserve">Nově se písemná práce hodnotí ve škole a škola si určuje její podobu. Jak vypadá a jak bude hodnocena písemná práce </w:t>
      </w:r>
      <w:proofErr w:type="gramStart"/>
      <w:r>
        <w:t>je</w:t>
      </w:r>
      <w:proofErr w:type="gramEnd"/>
      <w:r>
        <w:t xml:space="preserve"> uvedeno v této sekci, v</w:t>
      </w:r>
      <w:r w:rsidR="00F66628">
        <w:t xml:space="preserve"> </w:t>
      </w:r>
      <w:r>
        <w:t xml:space="preserve">části </w:t>
      </w:r>
      <w:r w:rsidRPr="00F66628">
        <w:rPr>
          <w:b/>
        </w:rPr>
        <w:t>Kritéria hodnocení</w:t>
      </w:r>
      <w:r>
        <w:t xml:space="preserve">, kde </w:t>
      </w:r>
      <w:r w:rsidR="00F66628">
        <w:t>jsou</w:t>
      </w:r>
      <w:r w:rsidR="00953E6A">
        <w:t xml:space="preserve"> p</w:t>
      </w:r>
      <w:r>
        <w:t>oložk</w:t>
      </w:r>
      <w:r w:rsidR="00F66628">
        <w:t>y</w:t>
      </w:r>
      <w:r>
        <w:t xml:space="preserve"> </w:t>
      </w:r>
    </w:p>
    <w:p w:rsidR="00824B74" w:rsidRPr="00F66628" w:rsidRDefault="00824B74" w:rsidP="00953E6A">
      <w:pPr>
        <w:spacing w:after="0" w:line="240" w:lineRule="auto"/>
        <w:jc w:val="both"/>
        <w:rPr>
          <w:b/>
          <w:color w:val="002060"/>
        </w:rPr>
      </w:pPr>
      <w:hyperlink r:id="rId5" w:history="1">
        <w:r w:rsidRPr="00F66628">
          <w:rPr>
            <w:b/>
            <w:color w:val="002060"/>
          </w:rPr>
          <w:t>Kritéria hodnocení písemné práce z cizího jazyka</w:t>
        </w:r>
      </w:hyperlink>
    </w:p>
    <w:p w:rsidR="00824B74" w:rsidRDefault="00953E6A" w:rsidP="002712C2">
      <w:pPr>
        <w:spacing w:after="0" w:line="240" w:lineRule="auto"/>
        <w:jc w:val="both"/>
      </w:pPr>
      <w:r>
        <w:t xml:space="preserve">Zde </w:t>
      </w:r>
      <w:r w:rsidR="00824B74">
        <w:t xml:space="preserve">najdete obsahovou stránku, způsob hodnocení </w:t>
      </w:r>
    </w:p>
    <w:p w:rsidR="00953E6A" w:rsidRPr="00F66628" w:rsidRDefault="00953E6A" w:rsidP="00953E6A">
      <w:pPr>
        <w:spacing w:after="0" w:line="240" w:lineRule="auto"/>
        <w:jc w:val="both"/>
      </w:pPr>
      <w:hyperlink r:id="rId6" w:history="1">
        <w:r w:rsidRPr="00F66628">
          <w:rPr>
            <w:b/>
            <w:color w:val="002060"/>
          </w:rPr>
          <w:t xml:space="preserve">Tabulka bodového hodnocení písemné práce z cizího jazyka </w:t>
        </w:r>
        <w:r w:rsidRPr="00F66628">
          <w:t>– část 1 a 2</w:t>
        </w:r>
      </w:hyperlink>
    </w:p>
    <w:p w:rsidR="00953E6A" w:rsidRPr="00953E6A" w:rsidRDefault="00953E6A" w:rsidP="00953E6A">
      <w:pPr>
        <w:spacing w:after="0" w:line="240" w:lineRule="auto"/>
        <w:jc w:val="both"/>
      </w:pPr>
      <w:r w:rsidRPr="00F66628">
        <w:t xml:space="preserve">Zde najdete </w:t>
      </w:r>
      <w:r w:rsidR="00F66628" w:rsidRPr="00F66628">
        <w:t>kritéria, podle kterých se písemná zkouška hodnotí a také bodové hodnocení</w:t>
      </w:r>
    </w:p>
    <w:p w:rsidR="00953E6A" w:rsidRDefault="00953E6A" w:rsidP="00824B74"/>
    <w:p w:rsidR="00824B74" w:rsidRPr="002712C2" w:rsidRDefault="00824B74" w:rsidP="00824B74">
      <w:pPr>
        <w:rPr>
          <w:b/>
        </w:rPr>
      </w:pPr>
      <w:r w:rsidRPr="002712C2">
        <w:rPr>
          <w:b/>
        </w:rPr>
        <w:t xml:space="preserve">Didaktický test z cizího jazyka </w:t>
      </w:r>
    </w:p>
    <w:p w:rsidR="002712C2" w:rsidRDefault="002712C2" w:rsidP="00824B74">
      <w:r>
        <w:t>Termín určuje CERMAT, nejčastěji se koná první týden v květnu, nejsou povoleny žádné pomůcky.</w:t>
      </w:r>
    </w:p>
    <w:p w:rsidR="00A65601" w:rsidRDefault="00824B74" w:rsidP="00824B74">
      <w:r>
        <w:t>Pro didaktický test ze zkušebního předmětu cizí jazyk, i nadále platí stejná pravidla – trvá 100 minut, z toho 40 minut poslechová část testu a 60 minut část testu ověřující čtení a jazykové vědomosti a dovednosti. I nadále platí, že didaktický test je vyhodnocován Centrem a že výsledky didaktických testů zpřístupní Centrum řediteli školy prostřednictvím informačního systému Centra v jarním zkušebním období nejpozději do 15. května, v podzimním zkušebním období nejpozději do 10. září. Didaktické testy společné části maturitní zkoušky se hodnotí slovně „uspěl/a/“ nebo „neuspěl/a/“ s procentuálním vyjádřením úspěšnosti. Hodnocení „uspěl“ tedy není podmínkou pro připuštění žáka k profilovým zkouškám, ale podmínkou pro zisk maturitního vysvědčení.</w:t>
      </w:r>
    </w:p>
    <w:p w:rsidR="00953E6A" w:rsidRDefault="00953E6A" w:rsidP="00824B74"/>
    <w:p w:rsidR="00953E6A" w:rsidRPr="002712C2" w:rsidRDefault="00953E6A" w:rsidP="00824B74">
      <w:pPr>
        <w:rPr>
          <w:b/>
        </w:rPr>
      </w:pPr>
      <w:r w:rsidRPr="002712C2">
        <w:rPr>
          <w:b/>
        </w:rPr>
        <w:t>Ústní zkouška</w:t>
      </w:r>
    </w:p>
    <w:p w:rsidR="00F66628" w:rsidRDefault="002712C2" w:rsidP="00824B74">
      <w:r>
        <w:t xml:space="preserve">Termín bývá od poloviny května, </w:t>
      </w:r>
      <w:r w:rsidR="00EC3857">
        <w:t>harmonogram stanoví</w:t>
      </w:r>
      <w:r>
        <w:t xml:space="preserve"> škola</w:t>
      </w:r>
      <w:r w:rsidR="00EC3857">
        <w:t>, nejpozději 10 dní před započetím zkoušky</w:t>
      </w:r>
      <w:bookmarkStart w:id="0" w:name="_GoBack"/>
      <w:bookmarkEnd w:id="0"/>
      <w:r>
        <w:t>.</w:t>
      </w:r>
    </w:p>
    <w:p w:rsidR="002712C2" w:rsidRPr="002712C2" w:rsidRDefault="002712C2" w:rsidP="002712C2">
      <w:r>
        <w:t xml:space="preserve">Ústní zkouška trvá 15 minut, příprava 20 minut, na přípravě k dispozici mapy, slovník. Strukturu a hodnocení ústní zkoušky určuje škola. Podrobnosti o ústní zkoušce najdete v dokumentu </w:t>
      </w:r>
      <w:hyperlink r:id="rId7" w:history="1">
        <w:r w:rsidRPr="002712C2">
          <w:rPr>
            <w:b/>
            <w:color w:val="002060"/>
          </w:rPr>
          <w:t>Kritéria hodnocení cizí jazyk</w:t>
        </w:r>
      </w:hyperlink>
      <w:r>
        <w:rPr>
          <w:b/>
          <w:color w:val="002060"/>
        </w:rPr>
        <w:t xml:space="preserve">. </w:t>
      </w:r>
      <w:r w:rsidRPr="002712C2">
        <w:t xml:space="preserve">Ke každému jazyku lze též </w:t>
      </w:r>
      <w:r>
        <w:t xml:space="preserve">na webu </w:t>
      </w:r>
      <w:r w:rsidRPr="002712C2">
        <w:t>nalézt okruhy, kterých se zkouška týká.</w:t>
      </w:r>
    </w:p>
    <w:p w:rsidR="002712C2" w:rsidRDefault="002712C2" w:rsidP="00824B74"/>
    <w:sectPr w:rsidR="0027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2712C2"/>
    <w:rsid w:val="00824B74"/>
    <w:rsid w:val="00953E6A"/>
    <w:rsid w:val="00A65601"/>
    <w:rsid w:val="00EC3857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5520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ivispraha.cz/wp-content/uploads/2020/10/Krit%C3%A9ria-hodnocen%C3%AD-Ciz%C3%AD-jazy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ivispraha.cz/wp-content/uploads/2022/01/Tabulka-bodoveho-hodnoceni-pisemne-prace-z-ciziho-jazyka-%E2%80%93-cast-1-a-2.docx" TargetMode="External"/><Relationship Id="rId5" Type="http://schemas.openxmlformats.org/officeDocument/2006/relationships/hyperlink" Target="https://www.trivispraha.cz/wp-content/uploads/2022/01/Kriteria-hodnoceni-pisemne-prace-z-ciziho-jazyk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Konickova, Marta</cp:lastModifiedBy>
  <cp:revision>2</cp:revision>
  <dcterms:created xsi:type="dcterms:W3CDTF">2022-03-01T09:10:00Z</dcterms:created>
  <dcterms:modified xsi:type="dcterms:W3CDTF">2022-03-01T10:12:00Z</dcterms:modified>
</cp:coreProperties>
</file>