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1824B9" w:rsidRPr="001824B9" w:rsidRDefault="00A82536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Tematické okruhy k ústní zkoušce z PRÁVA</w:t>
      </w:r>
    </w:p>
    <w:p w:rsidR="0087171D" w:rsidRPr="001824B9" w:rsidRDefault="0087171D" w:rsidP="0087171D">
      <w:pPr>
        <w:jc w:val="center"/>
        <w:rPr>
          <w:b/>
          <w:sz w:val="24"/>
        </w:rPr>
      </w:pPr>
      <w:r w:rsidRPr="001824B9">
        <w:rPr>
          <w:b/>
          <w:sz w:val="24"/>
        </w:rPr>
        <w:t>školní rok 2023/24</w:t>
      </w:r>
    </w:p>
    <w:p w:rsidR="001824B9" w:rsidRDefault="001824B9" w:rsidP="0087171D">
      <w:pPr>
        <w:jc w:val="center"/>
      </w:pPr>
    </w:p>
    <w:p w:rsidR="00A82536" w:rsidRPr="006D6AAA" w:rsidRDefault="00A82536" w:rsidP="00A82536">
      <w:pPr>
        <w:jc w:val="both"/>
        <w:rPr>
          <w:b/>
          <w:sz w:val="24"/>
          <w:szCs w:val="24"/>
        </w:rPr>
      </w:pPr>
      <w:r w:rsidRPr="006D6AAA">
        <w:rPr>
          <w:b/>
          <w:sz w:val="24"/>
          <w:szCs w:val="24"/>
        </w:rPr>
        <w:t>TEORIE PRÁVA</w:t>
      </w:r>
    </w:p>
    <w:p w:rsidR="00A82536" w:rsidRPr="006D6AAA" w:rsidRDefault="00A82536" w:rsidP="00A82536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akty aplikace práva – charakteristika, klasifikace, právní moc, vykonatelnost</w:t>
      </w:r>
    </w:p>
    <w:p w:rsidR="00A82536" w:rsidRPr="006D6AAA" w:rsidRDefault="00A82536" w:rsidP="00A82536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prameny práva ČR – pojem druhy normativních právních aktů (NPA) a jejich charakteristika, platnost a účinnost NPA</w:t>
      </w:r>
    </w:p>
    <w:p w:rsidR="00A82536" w:rsidRPr="006D6AAA" w:rsidRDefault="00A82536" w:rsidP="00A82536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právní normy – pojem, vnitřní struktura, druhy právních norem, působnost právních norem</w:t>
      </w:r>
    </w:p>
    <w:p w:rsidR="00A82536" w:rsidRDefault="00A82536" w:rsidP="00A82536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právní vztah, prvky právních vztahů a jejich charakteristika</w:t>
      </w:r>
    </w:p>
    <w:p w:rsidR="00A82536" w:rsidRDefault="00A82536" w:rsidP="00A82536">
      <w:pPr>
        <w:spacing w:line="276" w:lineRule="auto"/>
        <w:jc w:val="both"/>
        <w:rPr>
          <w:sz w:val="24"/>
          <w:szCs w:val="24"/>
        </w:rPr>
      </w:pPr>
    </w:p>
    <w:p w:rsidR="00A82536" w:rsidRPr="006D6AAA" w:rsidRDefault="00A82536" w:rsidP="00A82536">
      <w:pPr>
        <w:spacing w:line="276" w:lineRule="auto"/>
        <w:jc w:val="both"/>
        <w:rPr>
          <w:b/>
          <w:sz w:val="24"/>
          <w:szCs w:val="24"/>
        </w:rPr>
      </w:pPr>
      <w:r w:rsidRPr="006D6AAA">
        <w:rPr>
          <w:b/>
          <w:sz w:val="24"/>
          <w:szCs w:val="24"/>
        </w:rPr>
        <w:t>ÚSTAVNÍ PRÁVO</w:t>
      </w:r>
    </w:p>
    <w:p w:rsidR="00A82536" w:rsidRPr="006D6AAA" w:rsidRDefault="00A82536" w:rsidP="00A82536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listina základních práva svobod – význam, charakteristika, systematika (podrobně rozebrat hlavu pátou – právo na soudní a jinou právní ochranu)</w:t>
      </w:r>
    </w:p>
    <w:p w:rsidR="00A82536" w:rsidRPr="006D6AAA" w:rsidRDefault="00A82536" w:rsidP="00A82536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moc soudní dle Ústavy ČR (soudy, Ústavní soud)</w:t>
      </w:r>
    </w:p>
    <w:p w:rsidR="00A82536" w:rsidRPr="006D6AAA" w:rsidRDefault="00A82536" w:rsidP="00A82536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moc výkonná dle Ústavy ČR</w:t>
      </w:r>
    </w:p>
    <w:p w:rsidR="00A82536" w:rsidRDefault="00A82536" w:rsidP="00A82536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moc zákonodárná dle Ústavy ČR</w:t>
      </w:r>
    </w:p>
    <w:p w:rsidR="00A82536" w:rsidRDefault="00A82536" w:rsidP="00A82536">
      <w:pPr>
        <w:spacing w:line="276" w:lineRule="auto"/>
        <w:jc w:val="both"/>
        <w:rPr>
          <w:sz w:val="24"/>
          <w:szCs w:val="24"/>
        </w:rPr>
      </w:pPr>
    </w:p>
    <w:p w:rsidR="00A82536" w:rsidRPr="00502385" w:rsidRDefault="00A82536" w:rsidP="00A82536">
      <w:pPr>
        <w:spacing w:line="276" w:lineRule="auto"/>
        <w:jc w:val="both"/>
        <w:rPr>
          <w:b/>
          <w:sz w:val="24"/>
          <w:szCs w:val="24"/>
        </w:rPr>
      </w:pPr>
      <w:r w:rsidRPr="00502385">
        <w:rPr>
          <w:b/>
          <w:sz w:val="24"/>
          <w:szCs w:val="24"/>
        </w:rPr>
        <w:t>OBČANSKÉ PRÁVO</w:t>
      </w:r>
    </w:p>
    <w:p w:rsidR="00A82536" w:rsidRPr="00502385" w:rsidRDefault="00A82536" w:rsidP="00A82536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koupě a dílo – charakteristika a nezbytné náležitosti dle občanského zákoníku, některé další smluvní typy</w:t>
      </w:r>
    </w:p>
    <w:p w:rsidR="00A82536" w:rsidRPr="00502385" w:rsidRDefault="00A82536" w:rsidP="00A82536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občanskoprávní odpovědnost za škodu – charakteristika, vymezení pojmu škoda, předpoklady vzniku odpovědnosti za škodu, druhy odpovědnosti (podrobněji vysvětlit odpovědnost za škodu způsobenou na vnesených a odložených věcech)</w:t>
      </w:r>
    </w:p>
    <w:p w:rsidR="00A82536" w:rsidRPr="00502385" w:rsidRDefault="00A82536" w:rsidP="00A82536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právo dědické – jeho charakteristika, dědické titulu, řízení o dědictví</w:t>
      </w:r>
    </w:p>
    <w:p w:rsidR="00A82536" w:rsidRPr="00502385" w:rsidRDefault="00A82536" w:rsidP="00A82536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spoluvlastnictví – charakteristika, způsoby vzniku a zániku, spoluvlastnický podíl</w:t>
      </w:r>
    </w:p>
    <w:p w:rsidR="00A82536" w:rsidRPr="00502385" w:rsidRDefault="00A82536" w:rsidP="00A82536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věcná práva k věcem cizím – charakteristika a účel těchto práv</w:t>
      </w:r>
    </w:p>
    <w:p w:rsidR="00A82536" w:rsidRPr="00502385" w:rsidRDefault="00A82536" w:rsidP="00A82536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vlastnické právo – charakteristika, obsah, způsoby nabývání</w:t>
      </w:r>
    </w:p>
    <w:p w:rsidR="00A82536" w:rsidRPr="00502385" w:rsidRDefault="00A82536" w:rsidP="00A82536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výkon rozhodnutí v civilním procesu – charakteristika, způsoby výkonu peněžité plnění, nepeněžité plnění)</w:t>
      </w:r>
    </w:p>
    <w:p w:rsidR="00A82536" w:rsidRDefault="00A82536" w:rsidP="00A82536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závazkové právo – charakteristika, vysvětlení základních pojmů, způsoby vzniku závazků a možnosti jejich zajištění</w:t>
      </w:r>
    </w:p>
    <w:p w:rsidR="00A82536" w:rsidRDefault="00A82536" w:rsidP="00A82536">
      <w:pPr>
        <w:spacing w:line="276" w:lineRule="auto"/>
        <w:jc w:val="both"/>
        <w:rPr>
          <w:sz w:val="24"/>
          <w:szCs w:val="24"/>
        </w:rPr>
      </w:pPr>
    </w:p>
    <w:p w:rsidR="00A82536" w:rsidRPr="00502385" w:rsidRDefault="00A82536" w:rsidP="00A82536">
      <w:pPr>
        <w:spacing w:line="276" w:lineRule="auto"/>
        <w:jc w:val="both"/>
        <w:rPr>
          <w:b/>
          <w:sz w:val="24"/>
          <w:szCs w:val="24"/>
        </w:rPr>
      </w:pPr>
      <w:r w:rsidRPr="00502385">
        <w:rPr>
          <w:b/>
          <w:sz w:val="24"/>
          <w:szCs w:val="24"/>
        </w:rPr>
        <w:t>RODINNÉ PRÁVO</w:t>
      </w:r>
    </w:p>
    <w:p w:rsidR="00A82536" w:rsidRPr="00502385" w:rsidRDefault="00A82536" w:rsidP="00A82536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lastRenderedPageBreak/>
        <w:t>manželství – charakteristika, vznik (okolnosti vylučující jeho uzavření), způsoby zániku</w:t>
      </w:r>
    </w:p>
    <w:p w:rsidR="00A82536" w:rsidRDefault="00A82536" w:rsidP="00A82536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vyživovací povinnost – druhy a jejich charakteristika</w:t>
      </w:r>
    </w:p>
    <w:p w:rsidR="00A82536" w:rsidRDefault="00A82536" w:rsidP="00A82536">
      <w:pPr>
        <w:spacing w:line="276" w:lineRule="auto"/>
        <w:jc w:val="both"/>
        <w:rPr>
          <w:sz w:val="24"/>
          <w:szCs w:val="24"/>
        </w:rPr>
      </w:pPr>
    </w:p>
    <w:p w:rsidR="00A82536" w:rsidRPr="00502385" w:rsidRDefault="00A82536" w:rsidP="00A82536">
      <w:pPr>
        <w:spacing w:line="276" w:lineRule="auto"/>
        <w:jc w:val="both"/>
        <w:rPr>
          <w:b/>
          <w:sz w:val="24"/>
          <w:szCs w:val="24"/>
        </w:rPr>
      </w:pPr>
      <w:r w:rsidRPr="00502385">
        <w:rPr>
          <w:b/>
          <w:sz w:val="24"/>
          <w:szCs w:val="24"/>
        </w:rPr>
        <w:t>PRACOVNÍ PRÁVO</w:t>
      </w:r>
    </w:p>
    <w:p w:rsidR="00A82536" w:rsidRPr="00502385" w:rsidRDefault="00A82536" w:rsidP="00A82536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odpovědnost zaměstnavatele a zaměstnance za škodu – druhy odpovědnosti a jejich charakteristika</w:t>
      </w:r>
    </w:p>
    <w:p w:rsidR="00A82536" w:rsidRPr="00502385" w:rsidRDefault="00A82536" w:rsidP="00A82536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pracovně právní vztahy – pojem, základní zásady, závislá práce (pojem a podmínky jejího vykonávání), vymezení účastníků pracovně právních vztahů</w:t>
      </w:r>
    </w:p>
    <w:p w:rsidR="00A82536" w:rsidRPr="00502385" w:rsidRDefault="00A82536" w:rsidP="00A82536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pracovní poměr – pojem, způsoby vzniku, náležitosti pracovní smlouvy (obligatorní, fakultativní)</w:t>
      </w:r>
    </w:p>
    <w:p w:rsidR="00A82536" w:rsidRDefault="00A82536" w:rsidP="00A82536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skončení pracovního poměru – způsoby a jejich charakteristika</w:t>
      </w:r>
    </w:p>
    <w:p w:rsidR="00A82536" w:rsidRDefault="00A82536" w:rsidP="00A82536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porovnání pracovního práva se zákonem č. 361/2003 Sb. o služebním poměru</w:t>
      </w:r>
    </w:p>
    <w:p w:rsidR="00A82536" w:rsidRDefault="00A82536" w:rsidP="00A82536">
      <w:pPr>
        <w:spacing w:line="276" w:lineRule="auto"/>
        <w:jc w:val="both"/>
        <w:rPr>
          <w:sz w:val="24"/>
          <w:szCs w:val="24"/>
        </w:rPr>
      </w:pPr>
    </w:p>
    <w:p w:rsidR="00A82536" w:rsidRPr="002C48F3" w:rsidRDefault="00A82536" w:rsidP="00A82536">
      <w:pPr>
        <w:spacing w:line="276" w:lineRule="auto"/>
        <w:jc w:val="both"/>
        <w:rPr>
          <w:b/>
          <w:sz w:val="24"/>
          <w:szCs w:val="24"/>
        </w:rPr>
      </w:pPr>
      <w:r w:rsidRPr="002C48F3">
        <w:rPr>
          <w:b/>
          <w:sz w:val="24"/>
          <w:szCs w:val="24"/>
        </w:rPr>
        <w:t>TRESTNÍ PRÁVO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dokazování v trestním řízení – předmět, rozsah, důkazní prostředky, dělení důkazů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objektivní a subjektivní znaky trestního činu – podrobná charakteristika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obviněný, svědek – jejich postavení, práva a povinnosti v trestním řízení, vysvětlit termíny podezřelý, obžalovaný a odsouzený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 xml:space="preserve">okolnosti vylučující protiprávnost – pojem, </w:t>
      </w:r>
      <w:proofErr w:type="spellStart"/>
      <w:proofErr w:type="gramStart"/>
      <w:r w:rsidRPr="002C48F3">
        <w:rPr>
          <w:sz w:val="24"/>
          <w:szCs w:val="24"/>
        </w:rPr>
        <w:t>tr</w:t>
      </w:r>
      <w:proofErr w:type="spellEnd"/>
      <w:r w:rsidRPr="002C48F3">
        <w:rPr>
          <w:sz w:val="24"/>
          <w:szCs w:val="24"/>
        </w:rPr>
        <w:t>. z. vymezené</w:t>
      </w:r>
      <w:proofErr w:type="gramEnd"/>
      <w:r w:rsidRPr="002C48F3">
        <w:rPr>
          <w:sz w:val="24"/>
          <w:szCs w:val="24"/>
        </w:rPr>
        <w:t xml:space="preserve"> okolnosti; charakteristika nutné obrany a krajní nouze (podmínky, vybočení, rozdíl mezi nutnou obranou a krajní nouzí)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popsat orgány činné v trestním řízení + popsat stádia řízení před soudem dle trestního řádu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procesní úkony směřující k zajištění osob v trestním řízení (mimo vazby)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procesní úkony směřující k zajištění věcí v trestním řízení a jejich charakteristika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přípravné řízení v trestním právu – charakteristika a účel, formy; vyřízení věci před zahájením trestního stíhání – způsoby a důvody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souběh trestných činů a recidiva – pojem, druhy a účinky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trestná součinnost – charakteristika, znaky, spolupachatel, nepřímý pachatel, účastník (formy účastenství, zánik trestnosti účastenství)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páchané v souvislosti s provozem na pozemních komunikacích – charakteristika a jejich výčet, rozbor skutkové podstaty dvou z předmětných trestných činů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proti majetku – charakteristika, hranice výše škody, rozbor skutkové podstaty trestných činů „krádeže“ a „podvodu“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proti pořádku ve věcech veřejných -  charakteristika, vymezení pojmu úřední osoba, rozbor skutkové podstaty trestných činů _násilí proti úřední osobě“ a „přijetí úplatku“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proti rodině a dětem – charakteristika, vymezení pojmu „dítě“, rozbor skutkové podstaty trestných činů „zanedbání povinné výživy“ a „ohrožování výchovy dítěte“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proti svobodě – charakteristika, vymezení pojmu násilí, rozbor skutkové podstaty trestních činů „loupeže“ a „porušování domovní svobody“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proti životu a zdraví – charakteristika, vymezení pojmů ublížení na zdraví a těžká újma na zdraví, rozbor skutkové podstaty trestných činů „ublížení na zdraví“ a „neposkytnutí pomoci“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trestný čin – pojem, znaky, dělení trestných činů; skutková podstat trestného činu – pojem, znaky (obecně), třídění skutkových podstat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tresty – pojem, účel a charakteristika jednotlivých druhů v trestním právu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vazba – účel, důvody, nahrazení vazby</w:t>
      </w:r>
    </w:p>
    <w:p w:rsidR="00A82536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vývojová stádia trestné činnosti – obecná charakteristika jednotlivých stádií, podmínky trestnosti, zánik trestnosti</w:t>
      </w:r>
    </w:p>
    <w:p w:rsidR="00A82536" w:rsidRDefault="00A82536" w:rsidP="00A82536">
      <w:pPr>
        <w:spacing w:line="276" w:lineRule="auto"/>
        <w:jc w:val="both"/>
        <w:rPr>
          <w:sz w:val="24"/>
          <w:szCs w:val="24"/>
        </w:rPr>
      </w:pPr>
    </w:p>
    <w:p w:rsidR="00A82536" w:rsidRPr="00E207B9" w:rsidRDefault="00A82536" w:rsidP="00A82536">
      <w:pPr>
        <w:spacing w:line="276" w:lineRule="auto"/>
        <w:jc w:val="both"/>
        <w:rPr>
          <w:b/>
          <w:sz w:val="24"/>
          <w:szCs w:val="24"/>
        </w:rPr>
      </w:pPr>
      <w:r w:rsidRPr="00E207B9">
        <w:rPr>
          <w:b/>
          <w:sz w:val="24"/>
          <w:szCs w:val="24"/>
        </w:rPr>
        <w:t>SPRÁVNÍ PRÁVO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kontrola veřejné správy – účel kontroly, druhy kontrol a jejich charakteristika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kraje – jejich charakteristika, formy výkonu veřejné správy, právní předpisy vydávané krajem (platnost, účinnost), orgány kraje (způsob ustavení, pravomoc)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mladistvý a rámci zákona o přestupcích a řízení o nich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obce – jejich charakteristika, formy výkonu veřejné správy, právní předpisy vydávané obcí (platnost, účinnost); orgány obce způsob ustavení, pravomoc)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 xml:space="preserve">přestupek – pojem, znaky, druhy správních trestů a odlišnost od trestného činu 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přestupkové řízení – příslušnost, součinnost, způsob zahájení řízení (návrhové přestupky), účastníci řízení, průběh, způsoby skončení řízení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přestupky proti bezpečnosti a plynulosti provozu na pozemních komunikacích – jejich charakteristika a vymezení rozdílných znaků některých korespondujících trestných činů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přestupky proti majetku – jejich charakteristika a vymezení rozdílných znaků některých korespondujících trestných činů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přestupky proti občanskému soužití – jejich charakteristika a vymezení rozdílných znaků některých korespondujících trestných činů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přestupky proti veřejnému pořádku – jejich charakteristika a vymezení rozdílných znaků některých korespondujících trestných činů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správní řízení – pojem, prameny, stádia správního řízení – jejich charakteristika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subjekty správního řízení a jejich charakteristika, působnost Ministerstva vnitra ČR</w:t>
      </w:r>
    </w:p>
    <w:p w:rsidR="00A82536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zvláštní druhy přestupkového řízení – příkaz a příkaz na místě (podmínky, charakteristika), příkazový blok</w:t>
      </w:r>
    </w:p>
    <w:p w:rsidR="00A82536" w:rsidRDefault="00A82536" w:rsidP="00A82536">
      <w:pPr>
        <w:spacing w:line="276" w:lineRule="auto"/>
        <w:jc w:val="both"/>
        <w:rPr>
          <w:sz w:val="24"/>
          <w:szCs w:val="24"/>
        </w:rPr>
      </w:pPr>
    </w:p>
    <w:p w:rsidR="00A82536" w:rsidRPr="00A71A62" w:rsidRDefault="00A82536" w:rsidP="00A82536">
      <w:pPr>
        <w:spacing w:line="276" w:lineRule="auto"/>
        <w:jc w:val="both"/>
        <w:rPr>
          <w:b/>
          <w:sz w:val="24"/>
          <w:szCs w:val="24"/>
        </w:rPr>
      </w:pPr>
      <w:r w:rsidRPr="00A71A62">
        <w:rPr>
          <w:b/>
          <w:sz w:val="24"/>
          <w:szCs w:val="24"/>
        </w:rPr>
        <w:t>OBCHODNÍ, ŽIVNOSTENSKÉ A FINANČNÍ PRÁVO</w:t>
      </w:r>
    </w:p>
    <w:p w:rsidR="00A82536" w:rsidRPr="00A71A62" w:rsidRDefault="00A82536" w:rsidP="00A82536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A71A62">
        <w:rPr>
          <w:sz w:val="24"/>
          <w:szCs w:val="24"/>
        </w:rPr>
        <w:t>daň – pojem, rozdíl mezi daní a poplatkem, charakteristika konstrukčních prvků daně, daně přímé x nepřímé – rozdíl, příklady</w:t>
      </w:r>
    </w:p>
    <w:p w:rsidR="00A82536" w:rsidRPr="00A71A62" w:rsidRDefault="00A82536" w:rsidP="00A82536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A71A62">
        <w:rPr>
          <w:sz w:val="24"/>
          <w:szCs w:val="24"/>
        </w:rPr>
        <w:t>hospodářská soutěž – charakteristika, pojem soutěžitel, formy naroušení hospodářské soutěže; nekalá soutěž – charakteristika jednotlivých skutkových podstat nekalé soutěže</w:t>
      </w:r>
    </w:p>
    <w:p w:rsidR="00A82536" w:rsidRPr="00A71A62" w:rsidRDefault="00A82536" w:rsidP="00A82536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A71A62">
        <w:rPr>
          <w:sz w:val="24"/>
          <w:szCs w:val="24"/>
        </w:rPr>
        <w:t>kapitálové obchodní společnosti – pojem, charakteristika a jejich hlavní orgány, podnikání, podnikatel – pojem</w:t>
      </w:r>
    </w:p>
    <w:p w:rsidR="00A82536" w:rsidRPr="00A71A62" w:rsidRDefault="00A82536" w:rsidP="00A82536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A71A62">
        <w:rPr>
          <w:sz w:val="24"/>
          <w:szCs w:val="24"/>
        </w:rPr>
        <w:t>osobní obchodní společnosti – pojem, charakteristika a jejich hlavní orgány, obchodní rejstřík</w:t>
      </w:r>
    </w:p>
    <w:p w:rsidR="00A82536" w:rsidRPr="00A71A62" w:rsidRDefault="00A82536" w:rsidP="00A82536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A71A62">
        <w:rPr>
          <w:sz w:val="24"/>
          <w:szCs w:val="24"/>
        </w:rPr>
        <w:t>živnostenské podnikání – pojem, druhy živností a jejich charakteristika</w:t>
      </w:r>
    </w:p>
    <w:p w:rsidR="0075608F" w:rsidRPr="0087171D" w:rsidRDefault="0075608F" w:rsidP="0087171D">
      <w:pPr>
        <w:jc w:val="center"/>
      </w:pPr>
    </w:p>
    <w:p w:rsidR="0075608F" w:rsidRDefault="001824B9" w:rsidP="00756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</w:t>
      </w:r>
      <w:r w:rsidR="0075608F">
        <w:rPr>
          <w:rFonts w:ascii="Times New Roman" w:hAnsi="Times New Roman" w:cs="Times New Roman"/>
        </w:rPr>
        <w:t xml:space="preserve"> k </w:t>
      </w:r>
      <w:proofErr w:type="gramStart"/>
      <w:r w:rsidR="0075608F">
        <w:rPr>
          <w:rFonts w:ascii="Times New Roman" w:hAnsi="Times New Roman" w:cs="Times New Roman"/>
        </w:rPr>
        <w:t>27.9.2023</w:t>
      </w:r>
      <w:proofErr w:type="gramEnd"/>
      <w:r w:rsidR="0075608F">
        <w:rPr>
          <w:rFonts w:ascii="Times New Roman" w:hAnsi="Times New Roman" w:cs="Times New Roman"/>
        </w:rPr>
        <w:t xml:space="preserve">: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75608F">
        <w:rPr>
          <w:rFonts w:ascii="Times New Roman" w:hAnsi="Times New Roman" w:cs="Times New Roman"/>
        </w:rPr>
        <w:t>Trivis</w:t>
      </w:r>
      <w:proofErr w:type="spellEnd"/>
      <w:r w:rsidR="0075608F">
        <w:rPr>
          <w:rFonts w:ascii="Times New Roman" w:hAnsi="Times New Roman" w:cs="Times New Roman"/>
        </w:rPr>
        <w:t xml:space="preserve"> Praha</w:t>
      </w:r>
    </w:p>
    <w:p w:rsidR="0075608F" w:rsidRDefault="00A82536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 xml:space="preserve">PaedDr. </w:t>
      </w: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Mgr. et Bc. Jan Dalecký, MBA</w:t>
      </w:r>
      <w:r w:rsidR="0075608F">
        <w:rPr>
          <w:rFonts w:ascii="Times New Roman" w:hAnsi="Times New Roman" w:cs="Times New Roman"/>
        </w:rPr>
        <w:t xml:space="preserve">  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bookmarkStart w:id="0" w:name="_GoBack"/>
      <w:bookmarkEnd w:id="0"/>
      <w:r w:rsidR="0075608F" w:rsidRPr="00B7659B">
        <w:rPr>
          <w:rFonts w:ascii="Times New Roman" w:hAnsi="Times New Roman" w:cs="Times New Roman"/>
        </w:rPr>
        <w:t xml:space="preserve">PaedDr. </w:t>
      </w:r>
      <w:proofErr w:type="gramStart"/>
      <w:r w:rsidR="0075608F" w:rsidRPr="00B7659B">
        <w:rPr>
          <w:rFonts w:ascii="Times New Roman" w:hAnsi="Times New Roman" w:cs="Times New Roman"/>
        </w:rPr>
        <w:t>et</w:t>
      </w:r>
      <w:proofErr w:type="gramEnd"/>
      <w:r w:rsidR="0075608F" w:rsidRPr="00B7659B">
        <w:rPr>
          <w:rFonts w:ascii="Times New Roman" w:hAnsi="Times New Roman" w:cs="Times New Roman"/>
        </w:rPr>
        <w:t xml:space="preserve"> Mgr. et Bc. Jan Dalecký, MBA</w:t>
      </w:r>
    </w:p>
    <w:p w:rsidR="002712C2" w:rsidRDefault="002712C2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01D7"/>
    <w:multiLevelType w:val="hybridMultilevel"/>
    <w:tmpl w:val="8F44CE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6E1B"/>
    <w:multiLevelType w:val="hybridMultilevel"/>
    <w:tmpl w:val="C2DCE9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3ECC"/>
    <w:multiLevelType w:val="hybridMultilevel"/>
    <w:tmpl w:val="A86A68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9534A"/>
    <w:multiLevelType w:val="hybridMultilevel"/>
    <w:tmpl w:val="2C5E89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F465E"/>
    <w:multiLevelType w:val="hybridMultilevel"/>
    <w:tmpl w:val="AC70D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34A4A"/>
    <w:multiLevelType w:val="hybridMultilevel"/>
    <w:tmpl w:val="5D781B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84F81"/>
    <w:multiLevelType w:val="hybridMultilevel"/>
    <w:tmpl w:val="A20C1B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4686"/>
    <w:multiLevelType w:val="hybridMultilevel"/>
    <w:tmpl w:val="76EE12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6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13"/>
  </w:num>
  <w:num w:numId="12">
    <w:abstractNumId w:val="14"/>
  </w:num>
  <w:num w:numId="13">
    <w:abstractNumId w:val="7"/>
  </w:num>
  <w:num w:numId="14">
    <w:abstractNumId w:val="5"/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1824B9"/>
    <w:rsid w:val="002712C2"/>
    <w:rsid w:val="002D1FEF"/>
    <w:rsid w:val="003D3BAB"/>
    <w:rsid w:val="0064159A"/>
    <w:rsid w:val="006E14D7"/>
    <w:rsid w:val="0075608F"/>
    <w:rsid w:val="00824B74"/>
    <w:rsid w:val="0087171D"/>
    <w:rsid w:val="00953E6A"/>
    <w:rsid w:val="00A65601"/>
    <w:rsid w:val="00A82536"/>
    <w:rsid w:val="00AC7330"/>
    <w:rsid w:val="00C83365"/>
    <w:rsid w:val="00EC3857"/>
    <w:rsid w:val="00F5669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927D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824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4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dcterms:created xsi:type="dcterms:W3CDTF">2023-10-03T06:42:00Z</dcterms:created>
  <dcterms:modified xsi:type="dcterms:W3CDTF">2023-10-03T06:42:00Z</dcterms:modified>
</cp:coreProperties>
</file>