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A7F89" w14:textId="7B7C62CF" w:rsidR="00E717A7" w:rsidRPr="002B6984" w:rsidRDefault="009C73B3" w:rsidP="00AE4855">
      <w:pPr>
        <w:rPr>
          <w:b/>
          <w:sz w:val="40"/>
          <w:szCs w:val="40"/>
        </w:rPr>
      </w:pPr>
      <w:bookmarkStart w:id="0" w:name="_Toc242449792"/>
      <w:r w:rsidRPr="002B6984">
        <w:rPr>
          <w:b/>
          <w:sz w:val="40"/>
          <w:szCs w:val="40"/>
        </w:rPr>
        <w:t>Č</w:t>
      </w:r>
      <w:r w:rsidR="002B6984">
        <w:rPr>
          <w:b/>
          <w:sz w:val="40"/>
          <w:szCs w:val="40"/>
        </w:rPr>
        <w:t>j.: A-281/25</w:t>
      </w:r>
      <w:r w:rsidR="00E717A7" w:rsidRPr="002B6984">
        <w:rPr>
          <w:b/>
          <w:sz w:val="40"/>
          <w:szCs w:val="40"/>
        </w:rPr>
        <w:t>-Ř</w:t>
      </w:r>
    </w:p>
    <w:p w14:paraId="70FB880D" w14:textId="77777777" w:rsidR="00E717A7" w:rsidRDefault="00E717A7" w:rsidP="00AE4855">
      <w:pPr>
        <w:rPr>
          <w:b/>
          <w:sz w:val="40"/>
          <w:szCs w:val="40"/>
          <w:u w:val="single"/>
        </w:rPr>
      </w:pPr>
    </w:p>
    <w:p w14:paraId="7C9F6064" w14:textId="77777777" w:rsidR="00AE4855" w:rsidRDefault="006A07A4" w:rsidP="00AE4855">
      <w:pPr>
        <w:rPr>
          <w:b/>
          <w:sz w:val="40"/>
          <w:szCs w:val="40"/>
          <w:u w:val="single"/>
        </w:rPr>
      </w:pPr>
      <w:r>
        <w:rPr>
          <w:b/>
          <w:noProof/>
          <w:sz w:val="40"/>
          <w:szCs w:val="40"/>
          <w:u w:val="single"/>
        </w:rPr>
        <w:drawing>
          <wp:anchor distT="0" distB="0" distL="114300" distR="114300" simplePos="0" relativeHeight="251657728" behindDoc="0" locked="0" layoutInCell="1" allowOverlap="1" wp14:anchorId="6A9E9909" wp14:editId="6161CE8E">
            <wp:simplePos x="0" y="0"/>
            <wp:positionH relativeFrom="column">
              <wp:align>center</wp:align>
            </wp:positionH>
            <wp:positionV relativeFrom="paragraph">
              <wp:posOffset>31115</wp:posOffset>
            </wp:positionV>
            <wp:extent cx="3541395" cy="3541395"/>
            <wp:effectExtent l="19050" t="0" r="1905"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541395" cy="3541395"/>
                    </a:xfrm>
                    <a:prstGeom prst="rect">
                      <a:avLst/>
                    </a:prstGeom>
                    <a:noFill/>
                  </pic:spPr>
                </pic:pic>
              </a:graphicData>
            </a:graphic>
          </wp:anchor>
        </w:drawing>
      </w:r>
    </w:p>
    <w:p w14:paraId="0941DE55" w14:textId="77777777" w:rsidR="00AE4855" w:rsidRDefault="00AE4855" w:rsidP="00AE4855">
      <w:pPr>
        <w:rPr>
          <w:b/>
          <w:sz w:val="40"/>
          <w:szCs w:val="40"/>
          <w:u w:val="single"/>
        </w:rPr>
      </w:pPr>
    </w:p>
    <w:p w14:paraId="3EFB1C0D" w14:textId="77777777" w:rsidR="00AE4855" w:rsidRDefault="00AE4855" w:rsidP="00AE4855">
      <w:pPr>
        <w:jc w:val="both"/>
        <w:rPr>
          <w:b/>
          <w:sz w:val="40"/>
          <w:szCs w:val="40"/>
          <w:u w:val="single"/>
        </w:rPr>
      </w:pPr>
    </w:p>
    <w:p w14:paraId="426FE8E7" w14:textId="77777777" w:rsidR="00AE4855" w:rsidRDefault="00AE4855" w:rsidP="00AE4855">
      <w:pPr>
        <w:jc w:val="both"/>
        <w:rPr>
          <w:b/>
          <w:sz w:val="40"/>
          <w:szCs w:val="40"/>
          <w:u w:val="single"/>
        </w:rPr>
      </w:pPr>
    </w:p>
    <w:p w14:paraId="5A46B903" w14:textId="77777777" w:rsidR="00AE4855" w:rsidRDefault="00AE4855" w:rsidP="00AE4855">
      <w:pPr>
        <w:jc w:val="both"/>
        <w:rPr>
          <w:b/>
          <w:sz w:val="40"/>
          <w:szCs w:val="40"/>
          <w:u w:val="single"/>
        </w:rPr>
      </w:pPr>
    </w:p>
    <w:p w14:paraId="663492C9" w14:textId="77777777" w:rsidR="00AE4855" w:rsidRDefault="00AE4855" w:rsidP="00AE4855">
      <w:pPr>
        <w:jc w:val="both"/>
        <w:rPr>
          <w:b/>
          <w:sz w:val="40"/>
          <w:szCs w:val="40"/>
          <w:u w:val="single"/>
        </w:rPr>
      </w:pPr>
    </w:p>
    <w:p w14:paraId="09F01C0A" w14:textId="77777777" w:rsidR="00AE4855" w:rsidRDefault="00AE4855" w:rsidP="00AE4855">
      <w:pPr>
        <w:jc w:val="both"/>
        <w:rPr>
          <w:b/>
          <w:sz w:val="40"/>
          <w:szCs w:val="40"/>
          <w:u w:val="single"/>
        </w:rPr>
      </w:pPr>
    </w:p>
    <w:p w14:paraId="5B705824" w14:textId="77777777" w:rsidR="00AE4855" w:rsidRDefault="00AE4855" w:rsidP="00AE4855">
      <w:pPr>
        <w:jc w:val="both"/>
        <w:rPr>
          <w:b/>
          <w:sz w:val="40"/>
          <w:szCs w:val="40"/>
          <w:u w:val="single"/>
        </w:rPr>
      </w:pPr>
    </w:p>
    <w:p w14:paraId="7FF232DE" w14:textId="77777777" w:rsidR="00AE4855" w:rsidRDefault="00AE4855" w:rsidP="00AE4855">
      <w:pPr>
        <w:jc w:val="both"/>
        <w:rPr>
          <w:b/>
          <w:sz w:val="40"/>
          <w:szCs w:val="40"/>
          <w:u w:val="single"/>
        </w:rPr>
      </w:pPr>
    </w:p>
    <w:p w14:paraId="09966E08" w14:textId="77777777" w:rsidR="00AE4855" w:rsidRDefault="00AE4855" w:rsidP="00AE4855">
      <w:pPr>
        <w:jc w:val="both"/>
        <w:rPr>
          <w:b/>
          <w:sz w:val="40"/>
          <w:szCs w:val="40"/>
          <w:u w:val="single"/>
        </w:rPr>
      </w:pPr>
    </w:p>
    <w:p w14:paraId="6B07D44A" w14:textId="77777777" w:rsidR="00AE4855" w:rsidRDefault="00AE4855" w:rsidP="00AE4855">
      <w:pPr>
        <w:rPr>
          <w:b/>
          <w:sz w:val="40"/>
          <w:szCs w:val="40"/>
          <w:u w:val="single"/>
        </w:rPr>
      </w:pPr>
    </w:p>
    <w:p w14:paraId="2667FB3E" w14:textId="77777777" w:rsidR="00AE4855" w:rsidRDefault="00AE4855" w:rsidP="00AE4855">
      <w:pPr>
        <w:ind w:left="708" w:firstLine="708"/>
        <w:jc w:val="both"/>
        <w:rPr>
          <w:b/>
          <w:sz w:val="40"/>
          <w:szCs w:val="40"/>
          <w:u w:val="single"/>
        </w:rPr>
      </w:pPr>
    </w:p>
    <w:p w14:paraId="7E1E43C6" w14:textId="77777777" w:rsidR="00AE4855" w:rsidRDefault="00AE4855" w:rsidP="00AE4855">
      <w:pPr>
        <w:ind w:left="708" w:firstLine="708"/>
        <w:jc w:val="both"/>
        <w:rPr>
          <w:b/>
          <w:sz w:val="40"/>
          <w:szCs w:val="40"/>
          <w:u w:val="single"/>
        </w:rPr>
      </w:pPr>
    </w:p>
    <w:p w14:paraId="6A1B035B" w14:textId="77777777" w:rsidR="00AE4855" w:rsidRDefault="00AE4855" w:rsidP="00AE4855">
      <w:pPr>
        <w:jc w:val="center"/>
        <w:rPr>
          <w:b/>
          <w:sz w:val="44"/>
          <w:szCs w:val="44"/>
        </w:rPr>
      </w:pPr>
      <w:r>
        <w:rPr>
          <w:b/>
          <w:sz w:val="44"/>
          <w:szCs w:val="44"/>
        </w:rPr>
        <w:t>ŠKOLNÍ VZDĚLÁVACÍ PROGRAM</w:t>
      </w:r>
    </w:p>
    <w:p w14:paraId="295CA0C9" w14:textId="77777777" w:rsidR="00AE4855" w:rsidRDefault="00AE4855" w:rsidP="00AE4855">
      <w:pPr>
        <w:ind w:left="708" w:firstLine="708"/>
        <w:jc w:val="center"/>
        <w:rPr>
          <w:b/>
          <w:sz w:val="40"/>
          <w:szCs w:val="40"/>
        </w:rPr>
      </w:pPr>
    </w:p>
    <w:p w14:paraId="619119FB" w14:textId="77777777" w:rsidR="00AE4855" w:rsidRPr="00C40A6C" w:rsidRDefault="00AE4855" w:rsidP="00AE4855">
      <w:pPr>
        <w:jc w:val="center"/>
        <w:rPr>
          <w:b/>
          <w:sz w:val="44"/>
          <w:szCs w:val="44"/>
          <w:u w:val="single"/>
        </w:rPr>
      </w:pPr>
      <w:r w:rsidRPr="00C40A6C">
        <w:rPr>
          <w:b/>
          <w:sz w:val="44"/>
          <w:szCs w:val="44"/>
        </w:rPr>
        <w:t>Veřejnoprávní ochrana</w:t>
      </w:r>
    </w:p>
    <w:p w14:paraId="169E9FA8" w14:textId="77777777" w:rsidR="00AE4855" w:rsidRDefault="00AE4855" w:rsidP="00AE4855">
      <w:pPr>
        <w:ind w:left="1416" w:firstLine="708"/>
        <w:jc w:val="center"/>
        <w:rPr>
          <w:b/>
          <w:sz w:val="40"/>
          <w:szCs w:val="40"/>
          <w:u w:val="single"/>
        </w:rPr>
      </w:pPr>
    </w:p>
    <w:p w14:paraId="5E5FB1F7" w14:textId="729E0FF4" w:rsidR="00AE4855" w:rsidRDefault="00AE4855" w:rsidP="00AE4855">
      <w:pPr>
        <w:ind w:left="1416" w:firstLine="708"/>
        <w:jc w:val="center"/>
        <w:rPr>
          <w:b/>
          <w:sz w:val="40"/>
          <w:szCs w:val="40"/>
          <w:u w:val="single"/>
        </w:rPr>
      </w:pPr>
    </w:p>
    <w:p w14:paraId="34D6EB7E" w14:textId="34151153" w:rsidR="00C40A6C" w:rsidRDefault="00C40A6C" w:rsidP="00AE4855">
      <w:pPr>
        <w:ind w:left="1416" w:firstLine="708"/>
        <w:jc w:val="center"/>
        <w:rPr>
          <w:b/>
          <w:sz w:val="40"/>
          <w:szCs w:val="40"/>
          <w:u w:val="single"/>
        </w:rPr>
      </w:pPr>
    </w:p>
    <w:p w14:paraId="27465ABF" w14:textId="511410B3" w:rsidR="00C40A6C" w:rsidRDefault="00C40A6C" w:rsidP="00AE4855">
      <w:pPr>
        <w:ind w:left="1416" w:firstLine="708"/>
        <w:jc w:val="center"/>
        <w:rPr>
          <w:b/>
          <w:sz w:val="40"/>
          <w:szCs w:val="40"/>
          <w:u w:val="single"/>
        </w:rPr>
      </w:pPr>
    </w:p>
    <w:p w14:paraId="09D18F87" w14:textId="77777777" w:rsidR="00C40A6C" w:rsidRDefault="00C40A6C" w:rsidP="00AE4855">
      <w:pPr>
        <w:ind w:left="1416" w:firstLine="708"/>
        <w:jc w:val="center"/>
        <w:rPr>
          <w:b/>
          <w:sz w:val="40"/>
          <w:szCs w:val="40"/>
          <w:u w:val="single"/>
        </w:rPr>
      </w:pPr>
    </w:p>
    <w:p w14:paraId="183B4AF1" w14:textId="43E0B8D1" w:rsidR="00AE4855" w:rsidRDefault="00594844" w:rsidP="00C40A6C">
      <w:pPr>
        <w:spacing w:after="160"/>
        <w:jc w:val="center"/>
        <w:rPr>
          <w:b/>
          <w:sz w:val="40"/>
          <w:szCs w:val="40"/>
        </w:rPr>
      </w:pPr>
      <w:r>
        <w:rPr>
          <w:b/>
          <w:sz w:val="40"/>
          <w:szCs w:val="40"/>
        </w:rPr>
        <w:t>Pro obor vzdělá</w:t>
      </w:r>
      <w:r w:rsidR="00AE4855">
        <w:rPr>
          <w:b/>
          <w:sz w:val="40"/>
          <w:szCs w:val="40"/>
        </w:rPr>
        <w:t>ní</w:t>
      </w:r>
    </w:p>
    <w:p w14:paraId="07B4780D" w14:textId="77777777" w:rsidR="00AE4855" w:rsidRPr="00AE4855" w:rsidRDefault="00AE4855" w:rsidP="00AE4855">
      <w:pPr>
        <w:jc w:val="both"/>
        <w:rPr>
          <w:b/>
          <w:sz w:val="40"/>
          <w:szCs w:val="40"/>
          <w:u w:val="single"/>
        </w:rPr>
      </w:pPr>
      <w:r>
        <w:rPr>
          <w:b/>
          <w:sz w:val="40"/>
          <w:szCs w:val="40"/>
        </w:rPr>
        <w:t xml:space="preserve">                </w:t>
      </w:r>
      <w:r w:rsidRPr="00AE4855">
        <w:rPr>
          <w:b/>
          <w:sz w:val="40"/>
          <w:szCs w:val="40"/>
        </w:rPr>
        <w:t>68-42-L/51 Bezpečnostní služby</w:t>
      </w:r>
    </w:p>
    <w:p w14:paraId="316E3D4D" w14:textId="77777777" w:rsidR="00AE4855" w:rsidRDefault="00AE4855" w:rsidP="00AE4855">
      <w:pPr>
        <w:rPr>
          <w:b/>
          <w:sz w:val="40"/>
          <w:szCs w:val="40"/>
          <w:u w:val="single"/>
        </w:rPr>
      </w:pPr>
    </w:p>
    <w:p w14:paraId="4BDC53CD" w14:textId="77777777" w:rsidR="00BB3720" w:rsidRDefault="00AE4855" w:rsidP="001729A8">
      <w:pPr>
        <w:outlineLvl w:val="0"/>
        <w:rPr>
          <w:b/>
          <w:sz w:val="28"/>
          <w:szCs w:val="28"/>
          <w:u w:val="single"/>
        </w:rPr>
        <w:sectPr w:rsidR="00BB3720" w:rsidSect="00BB3720">
          <w:headerReference w:type="default" r:id="rId12"/>
          <w:footerReference w:type="default" r:id="rId13"/>
          <w:pgSz w:w="11906" w:h="16838"/>
          <w:pgMar w:top="981" w:right="1418" w:bottom="1418" w:left="1418" w:header="284" w:footer="709" w:gutter="0"/>
          <w:pgNumType w:start="1"/>
          <w:cols w:space="708"/>
        </w:sectPr>
      </w:pPr>
      <w:r>
        <w:rPr>
          <w:b/>
          <w:sz w:val="28"/>
          <w:szCs w:val="28"/>
          <w:u w:val="single"/>
        </w:rPr>
        <w:br w:type="page"/>
      </w:r>
      <w:bookmarkStart w:id="1" w:name="_Toc242449791"/>
    </w:p>
    <w:p w14:paraId="0F094A29" w14:textId="77777777" w:rsidR="00822051" w:rsidRDefault="00822051" w:rsidP="00C40A6C">
      <w:pPr>
        <w:rPr>
          <w:u w:val="single"/>
        </w:rPr>
      </w:pPr>
    </w:p>
    <w:p w14:paraId="6BB7721D" w14:textId="77777777" w:rsidR="00822051" w:rsidRDefault="00822051" w:rsidP="00C40A6C">
      <w:pPr>
        <w:rPr>
          <w:u w:val="single"/>
        </w:rPr>
      </w:pPr>
    </w:p>
    <w:p w14:paraId="52C7EB61" w14:textId="77777777" w:rsidR="00822051" w:rsidRDefault="00822051" w:rsidP="00C40A6C">
      <w:pPr>
        <w:rPr>
          <w:u w:val="single"/>
        </w:rPr>
      </w:pPr>
    </w:p>
    <w:p w14:paraId="60C67CCA" w14:textId="77777777" w:rsidR="00822051" w:rsidRDefault="00822051" w:rsidP="00C40A6C">
      <w:pPr>
        <w:rPr>
          <w:u w:val="single"/>
        </w:rPr>
      </w:pPr>
    </w:p>
    <w:p w14:paraId="0D778056" w14:textId="77777777" w:rsidR="00822051" w:rsidRDefault="00822051" w:rsidP="00C40A6C">
      <w:pPr>
        <w:rPr>
          <w:u w:val="single"/>
        </w:rPr>
      </w:pPr>
    </w:p>
    <w:p w14:paraId="0363876B" w14:textId="6C1C1C53" w:rsidR="00C40A6C" w:rsidRPr="00C13C15" w:rsidRDefault="00C40A6C" w:rsidP="00822051">
      <w:pPr>
        <w:spacing w:after="160"/>
        <w:rPr>
          <w:u w:val="single"/>
        </w:rPr>
      </w:pPr>
      <w:r w:rsidRPr="00C13C15">
        <w:rPr>
          <w:u w:val="single"/>
        </w:rPr>
        <w:t>NÁPLŇ  ŠVP</w:t>
      </w:r>
    </w:p>
    <w:p w14:paraId="1C4ED908" w14:textId="77777777" w:rsidR="00C40A6C" w:rsidRPr="00CF1807" w:rsidRDefault="00C40A6C" w:rsidP="00822051">
      <w:pPr>
        <w:spacing w:after="160"/>
      </w:pPr>
      <w:r w:rsidRPr="00CF1807">
        <w:t xml:space="preserve">IDENTIFIKAČNÍ ÚDAJE </w:t>
      </w:r>
    </w:p>
    <w:p w14:paraId="17E8D47C" w14:textId="77777777" w:rsidR="00C40A6C" w:rsidRPr="00CF1807" w:rsidRDefault="00C40A6C" w:rsidP="00822051">
      <w:pPr>
        <w:spacing w:after="160"/>
      </w:pPr>
      <w:r w:rsidRPr="00CF1807">
        <w:t>HISTORIE A CHARAKTERISTIKA ŠKOLY</w:t>
      </w:r>
    </w:p>
    <w:p w14:paraId="5A2C64F3" w14:textId="77777777" w:rsidR="00C40A6C" w:rsidRPr="00CF1807" w:rsidRDefault="00C40A6C" w:rsidP="00822051">
      <w:pPr>
        <w:spacing w:after="160"/>
      </w:pPr>
      <w:r w:rsidRPr="00CF1807">
        <w:t xml:space="preserve">PROFIL ABSOLVENTA </w:t>
      </w:r>
    </w:p>
    <w:p w14:paraId="74299830" w14:textId="77777777" w:rsidR="00C40A6C" w:rsidRPr="00CF1807" w:rsidRDefault="00C40A6C" w:rsidP="00822051">
      <w:pPr>
        <w:spacing w:after="160"/>
      </w:pPr>
      <w:r w:rsidRPr="00CF1807">
        <w:t xml:space="preserve">CHARAKTERISTIKA ŠKOLNÍHO VZDĚLÁVACÍHO PROGRAMU </w:t>
      </w:r>
    </w:p>
    <w:p w14:paraId="7AC06870" w14:textId="77777777" w:rsidR="00C40A6C" w:rsidRPr="00CF1807" w:rsidRDefault="00C40A6C" w:rsidP="00822051">
      <w:pPr>
        <w:spacing w:after="160"/>
      </w:pPr>
      <w:r w:rsidRPr="00CF1807">
        <w:t xml:space="preserve">UČEBNÍ PLÁN </w:t>
      </w:r>
    </w:p>
    <w:p w14:paraId="42738C65" w14:textId="77777777" w:rsidR="00C40A6C" w:rsidRDefault="00C40A6C" w:rsidP="00822051">
      <w:pPr>
        <w:spacing w:after="160"/>
      </w:pPr>
      <w:r>
        <w:t>ŠKOLNÍ VZDĚLÁVACÍ PROGRAMY VYUČOVACÍCH PŘEDMĚTŮ</w:t>
      </w:r>
    </w:p>
    <w:p w14:paraId="65DDD455" w14:textId="77777777" w:rsidR="00C40A6C" w:rsidRPr="00CF1807" w:rsidRDefault="00C40A6C" w:rsidP="00822051">
      <w:pPr>
        <w:spacing w:after="160"/>
      </w:pPr>
      <w:r w:rsidRPr="00CF1807">
        <w:t xml:space="preserve">PERSONÁLNÍ A MATERIÁLNÍ PODMÍNKY REALIZACE ŠVP </w:t>
      </w:r>
    </w:p>
    <w:p w14:paraId="0A27B253" w14:textId="08749E6D" w:rsidR="00C40A6C" w:rsidRDefault="00C40A6C" w:rsidP="00822051">
      <w:pPr>
        <w:spacing w:after="160"/>
      </w:pPr>
      <w:r w:rsidRPr="00CF1807">
        <w:t>SPOLUPRÁCE SE SOCIÁLNÍMI PARTNERY PŘI REALIZACI ŠVP</w:t>
      </w:r>
    </w:p>
    <w:p w14:paraId="2FF0CDC7" w14:textId="77777777" w:rsidR="00C40A6C" w:rsidRPr="00CF1807" w:rsidRDefault="00C40A6C" w:rsidP="00822051">
      <w:pPr>
        <w:spacing w:after="160"/>
      </w:pPr>
      <w:r>
        <w:t>PŘÍLOHA</w:t>
      </w:r>
    </w:p>
    <w:p w14:paraId="28C2DD9B" w14:textId="045BD469" w:rsidR="00C40A6C" w:rsidRDefault="00C40A6C">
      <w:pPr>
        <w:rPr>
          <w:b/>
          <w:sz w:val="28"/>
          <w:szCs w:val="28"/>
          <w:u w:val="single"/>
        </w:rPr>
      </w:pPr>
      <w:r>
        <w:rPr>
          <w:b/>
          <w:sz w:val="28"/>
          <w:szCs w:val="28"/>
          <w:u w:val="single"/>
        </w:rPr>
        <w:br w:type="page"/>
      </w:r>
    </w:p>
    <w:p w14:paraId="56BC580D" w14:textId="37FA2399" w:rsidR="003B2441" w:rsidRDefault="00E416A4" w:rsidP="007A0724">
      <w:pPr>
        <w:outlineLvl w:val="0"/>
        <w:rPr>
          <w:b/>
          <w:sz w:val="28"/>
          <w:szCs w:val="28"/>
        </w:rPr>
      </w:pPr>
      <w:r w:rsidRPr="00E416A4">
        <w:rPr>
          <w:b/>
          <w:sz w:val="28"/>
          <w:szCs w:val="28"/>
        </w:rPr>
        <w:lastRenderedPageBreak/>
        <w:t>Obsah</w:t>
      </w:r>
    </w:p>
    <w:p w14:paraId="12347582" w14:textId="77777777" w:rsidR="00C40A6C" w:rsidRPr="00E416A4" w:rsidRDefault="00C40A6C" w:rsidP="007A0724">
      <w:pPr>
        <w:outlineLvl w:val="0"/>
        <w:rPr>
          <w:b/>
          <w:sz w:val="28"/>
          <w:szCs w:val="28"/>
        </w:rPr>
      </w:pPr>
    </w:p>
    <w:p w14:paraId="5AF410E9" w14:textId="31B1C444" w:rsidR="00897198" w:rsidRDefault="009E502C">
      <w:pPr>
        <w:pStyle w:val="Obsah1"/>
        <w:tabs>
          <w:tab w:val="left" w:pos="480"/>
          <w:tab w:val="right" w:leader="dot" w:pos="9060"/>
        </w:tabs>
        <w:rPr>
          <w:rFonts w:asciiTheme="minorHAnsi" w:eastAsiaTheme="minorEastAsia" w:hAnsiTheme="minorHAnsi" w:cstheme="minorBidi"/>
          <w:noProof/>
          <w:sz w:val="22"/>
          <w:szCs w:val="22"/>
        </w:rPr>
      </w:pPr>
      <w:r>
        <w:rPr>
          <w:b/>
          <w:sz w:val="28"/>
          <w:szCs w:val="28"/>
        </w:rPr>
        <w:fldChar w:fldCharType="begin"/>
      </w:r>
      <w:r>
        <w:rPr>
          <w:b/>
          <w:sz w:val="28"/>
          <w:szCs w:val="28"/>
        </w:rPr>
        <w:instrText xml:space="preserve"> TOC \h \z \t "Nadpis kapitoly svp;1;Kapitola svp;2;podkapitola svp;3" </w:instrText>
      </w:r>
      <w:r>
        <w:rPr>
          <w:b/>
          <w:sz w:val="28"/>
          <w:szCs w:val="28"/>
        </w:rPr>
        <w:fldChar w:fldCharType="separate"/>
      </w:r>
      <w:hyperlink w:anchor="_Toc194309719" w:history="1">
        <w:r w:rsidR="00897198" w:rsidRPr="00A5722D">
          <w:rPr>
            <w:rStyle w:val="Hypertextovodkaz"/>
            <w:noProof/>
          </w:rPr>
          <w:t>1.</w:t>
        </w:r>
        <w:r w:rsidR="00897198">
          <w:rPr>
            <w:rFonts w:asciiTheme="minorHAnsi" w:eastAsiaTheme="minorEastAsia" w:hAnsiTheme="minorHAnsi" w:cstheme="minorBidi"/>
            <w:noProof/>
            <w:sz w:val="22"/>
            <w:szCs w:val="22"/>
          </w:rPr>
          <w:tab/>
        </w:r>
        <w:r w:rsidR="00897198" w:rsidRPr="00A5722D">
          <w:rPr>
            <w:rStyle w:val="Hypertextovodkaz"/>
            <w:noProof/>
          </w:rPr>
          <w:t>Úvodní identifikační údaje</w:t>
        </w:r>
        <w:r w:rsidR="00897198">
          <w:rPr>
            <w:noProof/>
            <w:webHidden/>
          </w:rPr>
          <w:tab/>
        </w:r>
        <w:r w:rsidR="00897198">
          <w:rPr>
            <w:noProof/>
            <w:webHidden/>
          </w:rPr>
          <w:fldChar w:fldCharType="begin"/>
        </w:r>
        <w:r w:rsidR="00897198">
          <w:rPr>
            <w:noProof/>
            <w:webHidden/>
          </w:rPr>
          <w:instrText xml:space="preserve"> PAGEREF _Toc194309719 \h </w:instrText>
        </w:r>
        <w:r w:rsidR="00897198">
          <w:rPr>
            <w:noProof/>
            <w:webHidden/>
          </w:rPr>
        </w:r>
        <w:r w:rsidR="00897198">
          <w:rPr>
            <w:noProof/>
            <w:webHidden/>
          </w:rPr>
          <w:fldChar w:fldCharType="separate"/>
        </w:r>
        <w:r w:rsidR="00897198">
          <w:rPr>
            <w:noProof/>
            <w:webHidden/>
          </w:rPr>
          <w:t>5</w:t>
        </w:r>
        <w:r w:rsidR="00897198">
          <w:rPr>
            <w:noProof/>
            <w:webHidden/>
          </w:rPr>
          <w:fldChar w:fldCharType="end"/>
        </w:r>
      </w:hyperlink>
    </w:p>
    <w:p w14:paraId="6039AB43" w14:textId="2E2CBCD9" w:rsidR="00897198" w:rsidRDefault="00731BAD">
      <w:pPr>
        <w:pStyle w:val="Obsah1"/>
        <w:tabs>
          <w:tab w:val="left" w:pos="480"/>
          <w:tab w:val="right" w:leader="dot" w:pos="9060"/>
        </w:tabs>
        <w:rPr>
          <w:rFonts w:asciiTheme="minorHAnsi" w:eastAsiaTheme="minorEastAsia" w:hAnsiTheme="minorHAnsi" w:cstheme="minorBidi"/>
          <w:noProof/>
          <w:sz w:val="22"/>
          <w:szCs w:val="22"/>
        </w:rPr>
      </w:pPr>
      <w:hyperlink w:anchor="_Toc194309720" w:history="1">
        <w:r w:rsidR="00897198" w:rsidRPr="00A5722D">
          <w:rPr>
            <w:rStyle w:val="Hypertextovodkaz"/>
            <w:noProof/>
          </w:rPr>
          <w:t>2.</w:t>
        </w:r>
        <w:r w:rsidR="00897198">
          <w:rPr>
            <w:rFonts w:asciiTheme="minorHAnsi" w:eastAsiaTheme="minorEastAsia" w:hAnsiTheme="minorHAnsi" w:cstheme="minorBidi"/>
            <w:noProof/>
            <w:sz w:val="22"/>
            <w:szCs w:val="22"/>
          </w:rPr>
          <w:tab/>
        </w:r>
        <w:r w:rsidR="00897198" w:rsidRPr="00A5722D">
          <w:rPr>
            <w:rStyle w:val="Hypertextovodkaz"/>
            <w:noProof/>
          </w:rPr>
          <w:t>Historie a charakteristika školy</w:t>
        </w:r>
        <w:r w:rsidR="00897198">
          <w:rPr>
            <w:noProof/>
            <w:webHidden/>
          </w:rPr>
          <w:tab/>
        </w:r>
        <w:r w:rsidR="00897198">
          <w:rPr>
            <w:noProof/>
            <w:webHidden/>
          </w:rPr>
          <w:fldChar w:fldCharType="begin"/>
        </w:r>
        <w:r w:rsidR="00897198">
          <w:rPr>
            <w:noProof/>
            <w:webHidden/>
          </w:rPr>
          <w:instrText xml:space="preserve"> PAGEREF _Toc194309720 \h </w:instrText>
        </w:r>
        <w:r w:rsidR="00897198">
          <w:rPr>
            <w:noProof/>
            <w:webHidden/>
          </w:rPr>
        </w:r>
        <w:r w:rsidR="00897198">
          <w:rPr>
            <w:noProof/>
            <w:webHidden/>
          </w:rPr>
          <w:fldChar w:fldCharType="separate"/>
        </w:r>
        <w:r w:rsidR="00897198">
          <w:rPr>
            <w:noProof/>
            <w:webHidden/>
          </w:rPr>
          <w:t>6</w:t>
        </w:r>
        <w:r w:rsidR="00897198">
          <w:rPr>
            <w:noProof/>
            <w:webHidden/>
          </w:rPr>
          <w:fldChar w:fldCharType="end"/>
        </w:r>
      </w:hyperlink>
    </w:p>
    <w:p w14:paraId="1F6C0368" w14:textId="78C5093B" w:rsidR="00897198" w:rsidRDefault="00731BAD">
      <w:pPr>
        <w:pStyle w:val="Obsah1"/>
        <w:tabs>
          <w:tab w:val="left" w:pos="480"/>
          <w:tab w:val="right" w:leader="dot" w:pos="9060"/>
        </w:tabs>
        <w:rPr>
          <w:rFonts w:asciiTheme="minorHAnsi" w:eastAsiaTheme="minorEastAsia" w:hAnsiTheme="minorHAnsi" w:cstheme="minorBidi"/>
          <w:noProof/>
          <w:sz w:val="22"/>
          <w:szCs w:val="22"/>
        </w:rPr>
      </w:pPr>
      <w:hyperlink w:anchor="_Toc194309721" w:history="1">
        <w:r w:rsidR="00897198" w:rsidRPr="00A5722D">
          <w:rPr>
            <w:rStyle w:val="Hypertextovodkaz"/>
            <w:noProof/>
          </w:rPr>
          <w:t>3.</w:t>
        </w:r>
        <w:r w:rsidR="00897198">
          <w:rPr>
            <w:rFonts w:asciiTheme="minorHAnsi" w:eastAsiaTheme="minorEastAsia" w:hAnsiTheme="minorHAnsi" w:cstheme="minorBidi"/>
            <w:noProof/>
            <w:sz w:val="22"/>
            <w:szCs w:val="22"/>
          </w:rPr>
          <w:tab/>
        </w:r>
        <w:r w:rsidR="00897198" w:rsidRPr="00A5722D">
          <w:rPr>
            <w:rStyle w:val="Hypertextovodkaz"/>
            <w:noProof/>
          </w:rPr>
          <w:t>Profil absolventa</w:t>
        </w:r>
        <w:r w:rsidR="00897198">
          <w:rPr>
            <w:noProof/>
            <w:webHidden/>
          </w:rPr>
          <w:tab/>
        </w:r>
        <w:r w:rsidR="00897198">
          <w:rPr>
            <w:noProof/>
            <w:webHidden/>
          </w:rPr>
          <w:fldChar w:fldCharType="begin"/>
        </w:r>
        <w:r w:rsidR="00897198">
          <w:rPr>
            <w:noProof/>
            <w:webHidden/>
          </w:rPr>
          <w:instrText xml:space="preserve"> PAGEREF _Toc194309721 \h </w:instrText>
        </w:r>
        <w:r w:rsidR="00897198">
          <w:rPr>
            <w:noProof/>
            <w:webHidden/>
          </w:rPr>
        </w:r>
        <w:r w:rsidR="00897198">
          <w:rPr>
            <w:noProof/>
            <w:webHidden/>
          </w:rPr>
          <w:fldChar w:fldCharType="separate"/>
        </w:r>
        <w:r w:rsidR="00897198">
          <w:rPr>
            <w:noProof/>
            <w:webHidden/>
          </w:rPr>
          <w:t>7</w:t>
        </w:r>
        <w:r w:rsidR="00897198">
          <w:rPr>
            <w:noProof/>
            <w:webHidden/>
          </w:rPr>
          <w:fldChar w:fldCharType="end"/>
        </w:r>
      </w:hyperlink>
    </w:p>
    <w:p w14:paraId="0DCB6D00" w14:textId="3C8FFF29" w:rsidR="00897198" w:rsidRDefault="00731BAD" w:rsidP="00897198">
      <w:pPr>
        <w:pStyle w:val="Obsah2"/>
        <w:rPr>
          <w:rFonts w:asciiTheme="minorHAnsi" w:eastAsiaTheme="minorEastAsia" w:hAnsiTheme="minorHAnsi" w:cstheme="minorBidi"/>
          <w:noProof/>
          <w:sz w:val="22"/>
          <w:szCs w:val="22"/>
        </w:rPr>
      </w:pPr>
      <w:hyperlink w:anchor="_Toc194309722" w:history="1">
        <w:r w:rsidR="00897198" w:rsidRPr="00A5722D">
          <w:rPr>
            <w:rStyle w:val="Hypertextovodkaz"/>
            <w:noProof/>
          </w:rPr>
          <w:t>3.1.</w:t>
        </w:r>
        <w:r w:rsidR="00897198">
          <w:rPr>
            <w:rFonts w:asciiTheme="minorHAnsi" w:eastAsiaTheme="minorEastAsia" w:hAnsiTheme="minorHAnsi" w:cstheme="minorBidi"/>
            <w:noProof/>
            <w:sz w:val="22"/>
            <w:szCs w:val="22"/>
          </w:rPr>
          <w:tab/>
        </w:r>
        <w:r w:rsidR="00897198" w:rsidRPr="00A5722D">
          <w:rPr>
            <w:rStyle w:val="Hypertextovodkaz"/>
            <w:noProof/>
          </w:rPr>
          <w:t>Popis uplatnění absolventa v praxi</w:t>
        </w:r>
        <w:r w:rsidR="00897198">
          <w:rPr>
            <w:noProof/>
            <w:webHidden/>
          </w:rPr>
          <w:tab/>
        </w:r>
        <w:r w:rsidR="00897198">
          <w:rPr>
            <w:noProof/>
            <w:webHidden/>
          </w:rPr>
          <w:fldChar w:fldCharType="begin"/>
        </w:r>
        <w:r w:rsidR="00897198">
          <w:rPr>
            <w:noProof/>
            <w:webHidden/>
          </w:rPr>
          <w:instrText xml:space="preserve"> PAGEREF _Toc194309722 \h </w:instrText>
        </w:r>
        <w:r w:rsidR="00897198">
          <w:rPr>
            <w:noProof/>
            <w:webHidden/>
          </w:rPr>
        </w:r>
        <w:r w:rsidR="00897198">
          <w:rPr>
            <w:noProof/>
            <w:webHidden/>
          </w:rPr>
          <w:fldChar w:fldCharType="separate"/>
        </w:r>
        <w:r w:rsidR="00897198">
          <w:rPr>
            <w:noProof/>
            <w:webHidden/>
          </w:rPr>
          <w:t>7</w:t>
        </w:r>
        <w:r w:rsidR="00897198">
          <w:rPr>
            <w:noProof/>
            <w:webHidden/>
          </w:rPr>
          <w:fldChar w:fldCharType="end"/>
        </w:r>
      </w:hyperlink>
    </w:p>
    <w:p w14:paraId="50213FAA" w14:textId="131C72A7" w:rsidR="00897198" w:rsidRDefault="00731BAD" w:rsidP="00897198">
      <w:pPr>
        <w:pStyle w:val="Obsah2"/>
        <w:rPr>
          <w:rFonts w:asciiTheme="minorHAnsi" w:eastAsiaTheme="minorEastAsia" w:hAnsiTheme="minorHAnsi" w:cstheme="minorBidi"/>
          <w:noProof/>
          <w:sz w:val="22"/>
          <w:szCs w:val="22"/>
        </w:rPr>
      </w:pPr>
      <w:hyperlink w:anchor="_Toc194309723" w:history="1">
        <w:r w:rsidR="00897198" w:rsidRPr="00A5722D">
          <w:rPr>
            <w:rStyle w:val="Hypertextovodkaz"/>
            <w:noProof/>
          </w:rPr>
          <w:t>3.2.</w:t>
        </w:r>
        <w:r w:rsidR="00897198">
          <w:rPr>
            <w:rFonts w:asciiTheme="minorHAnsi" w:eastAsiaTheme="minorEastAsia" w:hAnsiTheme="minorHAnsi" w:cstheme="minorBidi"/>
            <w:noProof/>
            <w:sz w:val="22"/>
            <w:szCs w:val="22"/>
          </w:rPr>
          <w:tab/>
        </w:r>
        <w:r w:rsidR="00897198" w:rsidRPr="00A5722D">
          <w:rPr>
            <w:rStyle w:val="Hypertextovodkaz"/>
            <w:noProof/>
          </w:rPr>
          <w:t>Očekávané kompetence absolventa</w:t>
        </w:r>
        <w:r w:rsidR="00897198">
          <w:rPr>
            <w:noProof/>
            <w:webHidden/>
          </w:rPr>
          <w:tab/>
        </w:r>
        <w:r w:rsidR="00897198">
          <w:rPr>
            <w:noProof/>
            <w:webHidden/>
          </w:rPr>
          <w:fldChar w:fldCharType="begin"/>
        </w:r>
        <w:r w:rsidR="00897198">
          <w:rPr>
            <w:noProof/>
            <w:webHidden/>
          </w:rPr>
          <w:instrText xml:space="preserve"> PAGEREF _Toc194309723 \h </w:instrText>
        </w:r>
        <w:r w:rsidR="00897198">
          <w:rPr>
            <w:noProof/>
            <w:webHidden/>
          </w:rPr>
        </w:r>
        <w:r w:rsidR="00897198">
          <w:rPr>
            <w:noProof/>
            <w:webHidden/>
          </w:rPr>
          <w:fldChar w:fldCharType="separate"/>
        </w:r>
        <w:r w:rsidR="00897198">
          <w:rPr>
            <w:noProof/>
            <w:webHidden/>
          </w:rPr>
          <w:t>7</w:t>
        </w:r>
        <w:r w:rsidR="00897198">
          <w:rPr>
            <w:noProof/>
            <w:webHidden/>
          </w:rPr>
          <w:fldChar w:fldCharType="end"/>
        </w:r>
      </w:hyperlink>
    </w:p>
    <w:p w14:paraId="26942C1C" w14:textId="48952ACC" w:rsidR="00897198" w:rsidRDefault="00731BAD" w:rsidP="00897198">
      <w:pPr>
        <w:pStyle w:val="Obsah2"/>
        <w:rPr>
          <w:rFonts w:asciiTheme="minorHAnsi" w:eastAsiaTheme="minorEastAsia" w:hAnsiTheme="minorHAnsi" w:cstheme="minorBidi"/>
          <w:noProof/>
          <w:sz w:val="22"/>
          <w:szCs w:val="22"/>
        </w:rPr>
      </w:pPr>
      <w:hyperlink w:anchor="_Toc194309724" w:history="1">
        <w:r w:rsidR="00897198" w:rsidRPr="00A5722D">
          <w:rPr>
            <w:rStyle w:val="Hypertextovodkaz"/>
            <w:noProof/>
          </w:rPr>
          <w:t>3.3.</w:t>
        </w:r>
        <w:r w:rsidR="00897198">
          <w:rPr>
            <w:rFonts w:asciiTheme="minorHAnsi" w:eastAsiaTheme="minorEastAsia" w:hAnsiTheme="minorHAnsi" w:cstheme="minorBidi"/>
            <w:noProof/>
            <w:sz w:val="22"/>
            <w:szCs w:val="22"/>
          </w:rPr>
          <w:tab/>
        </w:r>
        <w:r w:rsidR="00897198" w:rsidRPr="00A5722D">
          <w:rPr>
            <w:rStyle w:val="Hypertextovodkaz"/>
            <w:noProof/>
          </w:rPr>
          <w:t>Klíčové kompetence</w:t>
        </w:r>
        <w:r w:rsidR="00897198">
          <w:rPr>
            <w:noProof/>
            <w:webHidden/>
          </w:rPr>
          <w:tab/>
        </w:r>
        <w:r w:rsidR="00897198">
          <w:rPr>
            <w:noProof/>
            <w:webHidden/>
          </w:rPr>
          <w:fldChar w:fldCharType="begin"/>
        </w:r>
        <w:r w:rsidR="00897198">
          <w:rPr>
            <w:noProof/>
            <w:webHidden/>
          </w:rPr>
          <w:instrText xml:space="preserve"> PAGEREF _Toc194309724 \h </w:instrText>
        </w:r>
        <w:r w:rsidR="00897198">
          <w:rPr>
            <w:noProof/>
            <w:webHidden/>
          </w:rPr>
        </w:r>
        <w:r w:rsidR="00897198">
          <w:rPr>
            <w:noProof/>
            <w:webHidden/>
          </w:rPr>
          <w:fldChar w:fldCharType="separate"/>
        </w:r>
        <w:r w:rsidR="00897198">
          <w:rPr>
            <w:noProof/>
            <w:webHidden/>
          </w:rPr>
          <w:t>8</w:t>
        </w:r>
        <w:r w:rsidR="00897198">
          <w:rPr>
            <w:noProof/>
            <w:webHidden/>
          </w:rPr>
          <w:fldChar w:fldCharType="end"/>
        </w:r>
      </w:hyperlink>
    </w:p>
    <w:p w14:paraId="1D6CEF5D" w14:textId="3F62023A" w:rsidR="00897198" w:rsidRDefault="00731BAD" w:rsidP="00897198">
      <w:pPr>
        <w:pStyle w:val="Obsah2"/>
        <w:rPr>
          <w:rFonts w:asciiTheme="minorHAnsi" w:eastAsiaTheme="minorEastAsia" w:hAnsiTheme="minorHAnsi" w:cstheme="minorBidi"/>
          <w:noProof/>
          <w:sz w:val="22"/>
          <w:szCs w:val="22"/>
        </w:rPr>
      </w:pPr>
      <w:hyperlink w:anchor="_Toc194309725" w:history="1">
        <w:r w:rsidR="00897198" w:rsidRPr="00A5722D">
          <w:rPr>
            <w:rStyle w:val="Hypertextovodkaz"/>
            <w:noProof/>
          </w:rPr>
          <w:t>3.4.</w:t>
        </w:r>
        <w:r w:rsidR="00897198">
          <w:rPr>
            <w:rFonts w:asciiTheme="minorHAnsi" w:eastAsiaTheme="minorEastAsia" w:hAnsiTheme="minorHAnsi" w:cstheme="minorBidi"/>
            <w:noProof/>
            <w:sz w:val="22"/>
            <w:szCs w:val="22"/>
          </w:rPr>
          <w:tab/>
        </w:r>
        <w:r w:rsidR="00897198" w:rsidRPr="00A5722D">
          <w:rPr>
            <w:rStyle w:val="Hypertextovodkaz"/>
            <w:noProof/>
          </w:rPr>
          <w:t>Odborné kompetence</w:t>
        </w:r>
        <w:r w:rsidR="00897198">
          <w:rPr>
            <w:noProof/>
            <w:webHidden/>
          </w:rPr>
          <w:tab/>
        </w:r>
        <w:r w:rsidR="00897198">
          <w:rPr>
            <w:noProof/>
            <w:webHidden/>
          </w:rPr>
          <w:fldChar w:fldCharType="begin"/>
        </w:r>
        <w:r w:rsidR="00897198">
          <w:rPr>
            <w:noProof/>
            <w:webHidden/>
          </w:rPr>
          <w:instrText xml:space="preserve"> PAGEREF _Toc194309725 \h </w:instrText>
        </w:r>
        <w:r w:rsidR="00897198">
          <w:rPr>
            <w:noProof/>
            <w:webHidden/>
          </w:rPr>
        </w:r>
        <w:r w:rsidR="00897198">
          <w:rPr>
            <w:noProof/>
            <w:webHidden/>
          </w:rPr>
          <w:fldChar w:fldCharType="separate"/>
        </w:r>
        <w:r w:rsidR="00897198">
          <w:rPr>
            <w:noProof/>
            <w:webHidden/>
          </w:rPr>
          <w:t>11</w:t>
        </w:r>
        <w:r w:rsidR="00897198">
          <w:rPr>
            <w:noProof/>
            <w:webHidden/>
          </w:rPr>
          <w:fldChar w:fldCharType="end"/>
        </w:r>
      </w:hyperlink>
    </w:p>
    <w:p w14:paraId="7727774F" w14:textId="05C168AD" w:rsidR="00897198" w:rsidRDefault="00731BAD" w:rsidP="00897198">
      <w:pPr>
        <w:pStyle w:val="Obsah2"/>
        <w:rPr>
          <w:rFonts w:asciiTheme="minorHAnsi" w:eastAsiaTheme="minorEastAsia" w:hAnsiTheme="minorHAnsi" w:cstheme="minorBidi"/>
          <w:noProof/>
          <w:sz w:val="22"/>
          <w:szCs w:val="22"/>
        </w:rPr>
      </w:pPr>
      <w:hyperlink w:anchor="_Toc194309726" w:history="1">
        <w:r w:rsidR="00897198" w:rsidRPr="00A5722D">
          <w:rPr>
            <w:rStyle w:val="Hypertextovodkaz"/>
            <w:noProof/>
          </w:rPr>
          <w:t>3.5.</w:t>
        </w:r>
        <w:r w:rsidR="00897198">
          <w:rPr>
            <w:rFonts w:asciiTheme="minorHAnsi" w:eastAsiaTheme="minorEastAsia" w:hAnsiTheme="minorHAnsi" w:cstheme="minorBidi"/>
            <w:noProof/>
            <w:sz w:val="22"/>
            <w:szCs w:val="22"/>
          </w:rPr>
          <w:tab/>
        </w:r>
        <w:r w:rsidR="00897198" w:rsidRPr="00A5722D">
          <w:rPr>
            <w:rStyle w:val="Hypertextovodkaz"/>
            <w:noProof/>
          </w:rPr>
          <w:t>Způsob ukončení vzdělávání, stupeň dosaženého vzdělání a jeho doložení</w:t>
        </w:r>
        <w:r w:rsidR="00897198">
          <w:rPr>
            <w:noProof/>
            <w:webHidden/>
          </w:rPr>
          <w:tab/>
        </w:r>
        <w:r w:rsidR="00897198">
          <w:rPr>
            <w:noProof/>
            <w:webHidden/>
          </w:rPr>
          <w:fldChar w:fldCharType="begin"/>
        </w:r>
        <w:r w:rsidR="00897198">
          <w:rPr>
            <w:noProof/>
            <w:webHidden/>
          </w:rPr>
          <w:instrText xml:space="preserve"> PAGEREF _Toc194309726 \h </w:instrText>
        </w:r>
        <w:r w:rsidR="00897198">
          <w:rPr>
            <w:noProof/>
            <w:webHidden/>
          </w:rPr>
        </w:r>
        <w:r w:rsidR="00897198">
          <w:rPr>
            <w:noProof/>
            <w:webHidden/>
          </w:rPr>
          <w:fldChar w:fldCharType="separate"/>
        </w:r>
        <w:r w:rsidR="00897198">
          <w:rPr>
            <w:noProof/>
            <w:webHidden/>
          </w:rPr>
          <w:t>13</w:t>
        </w:r>
        <w:r w:rsidR="00897198">
          <w:rPr>
            <w:noProof/>
            <w:webHidden/>
          </w:rPr>
          <w:fldChar w:fldCharType="end"/>
        </w:r>
      </w:hyperlink>
    </w:p>
    <w:p w14:paraId="4018F834" w14:textId="2F47D036" w:rsidR="00897198" w:rsidRDefault="00731BAD" w:rsidP="00897198">
      <w:pPr>
        <w:pStyle w:val="Obsah2"/>
        <w:rPr>
          <w:rFonts w:asciiTheme="minorHAnsi" w:eastAsiaTheme="minorEastAsia" w:hAnsiTheme="minorHAnsi" w:cstheme="minorBidi"/>
          <w:noProof/>
          <w:sz w:val="22"/>
          <w:szCs w:val="22"/>
        </w:rPr>
      </w:pPr>
      <w:hyperlink w:anchor="_Toc194309727" w:history="1">
        <w:r w:rsidR="00897198" w:rsidRPr="00A5722D">
          <w:rPr>
            <w:rStyle w:val="Hypertextovodkaz"/>
            <w:noProof/>
          </w:rPr>
          <w:t>3.6.</w:t>
        </w:r>
        <w:r w:rsidR="00897198">
          <w:rPr>
            <w:rFonts w:asciiTheme="minorHAnsi" w:eastAsiaTheme="minorEastAsia" w:hAnsiTheme="minorHAnsi" w:cstheme="minorBidi"/>
            <w:noProof/>
            <w:sz w:val="22"/>
            <w:szCs w:val="22"/>
          </w:rPr>
          <w:tab/>
        </w:r>
        <w:r w:rsidR="00897198" w:rsidRPr="00A5722D">
          <w:rPr>
            <w:rStyle w:val="Hypertextovodkaz"/>
            <w:noProof/>
          </w:rPr>
          <w:t>Možnost dalšího vzdělávání</w:t>
        </w:r>
        <w:r w:rsidR="00897198">
          <w:rPr>
            <w:noProof/>
            <w:webHidden/>
          </w:rPr>
          <w:tab/>
        </w:r>
        <w:r w:rsidR="00897198">
          <w:rPr>
            <w:noProof/>
            <w:webHidden/>
          </w:rPr>
          <w:fldChar w:fldCharType="begin"/>
        </w:r>
        <w:r w:rsidR="00897198">
          <w:rPr>
            <w:noProof/>
            <w:webHidden/>
          </w:rPr>
          <w:instrText xml:space="preserve"> PAGEREF _Toc194309727 \h </w:instrText>
        </w:r>
        <w:r w:rsidR="00897198">
          <w:rPr>
            <w:noProof/>
            <w:webHidden/>
          </w:rPr>
        </w:r>
        <w:r w:rsidR="00897198">
          <w:rPr>
            <w:noProof/>
            <w:webHidden/>
          </w:rPr>
          <w:fldChar w:fldCharType="separate"/>
        </w:r>
        <w:r w:rsidR="00897198">
          <w:rPr>
            <w:noProof/>
            <w:webHidden/>
          </w:rPr>
          <w:t>13</w:t>
        </w:r>
        <w:r w:rsidR="00897198">
          <w:rPr>
            <w:noProof/>
            <w:webHidden/>
          </w:rPr>
          <w:fldChar w:fldCharType="end"/>
        </w:r>
      </w:hyperlink>
    </w:p>
    <w:p w14:paraId="18F6A8F4" w14:textId="51BBF5F4" w:rsidR="00897198" w:rsidRDefault="00731BAD">
      <w:pPr>
        <w:pStyle w:val="Obsah1"/>
        <w:tabs>
          <w:tab w:val="left" w:pos="480"/>
          <w:tab w:val="right" w:leader="dot" w:pos="9060"/>
        </w:tabs>
        <w:rPr>
          <w:rFonts w:asciiTheme="minorHAnsi" w:eastAsiaTheme="minorEastAsia" w:hAnsiTheme="minorHAnsi" w:cstheme="minorBidi"/>
          <w:noProof/>
          <w:sz w:val="22"/>
          <w:szCs w:val="22"/>
        </w:rPr>
      </w:pPr>
      <w:hyperlink w:anchor="_Toc194309728" w:history="1">
        <w:r w:rsidR="00897198" w:rsidRPr="00A5722D">
          <w:rPr>
            <w:rStyle w:val="Hypertextovodkaz"/>
            <w:noProof/>
          </w:rPr>
          <w:t>4.</w:t>
        </w:r>
        <w:r w:rsidR="00897198">
          <w:rPr>
            <w:rFonts w:asciiTheme="minorHAnsi" w:eastAsiaTheme="minorEastAsia" w:hAnsiTheme="minorHAnsi" w:cstheme="minorBidi"/>
            <w:noProof/>
            <w:sz w:val="22"/>
            <w:szCs w:val="22"/>
          </w:rPr>
          <w:tab/>
        </w:r>
        <w:r w:rsidR="00897198" w:rsidRPr="00A5722D">
          <w:rPr>
            <w:rStyle w:val="Hypertextovodkaz"/>
            <w:noProof/>
          </w:rPr>
          <w:t>Charakteristika školního vzdělávacího programu</w:t>
        </w:r>
        <w:r w:rsidR="00897198">
          <w:rPr>
            <w:noProof/>
            <w:webHidden/>
          </w:rPr>
          <w:tab/>
        </w:r>
        <w:r w:rsidR="00897198">
          <w:rPr>
            <w:noProof/>
            <w:webHidden/>
          </w:rPr>
          <w:fldChar w:fldCharType="begin"/>
        </w:r>
        <w:r w:rsidR="00897198">
          <w:rPr>
            <w:noProof/>
            <w:webHidden/>
          </w:rPr>
          <w:instrText xml:space="preserve"> PAGEREF _Toc194309728 \h </w:instrText>
        </w:r>
        <w:r w:rsidR="00897198">
          <w:rPr>
            <w:noProof/>
            <w:webHidden/>
          </w:rPr>
        </w:r>
        <w:r w:rsidR="00897198">
          <w:rPr>
            <w:noProof/>
            <w:webHidden/>
          </w:rPr>
          <w:fldChar w:fldCharType="separate"/>
        </w:r>
        <w:r w:rsidR="00897198">
          <w:rPr>
            <w:noProof/>
            <w:webHidden/>
          </w:rPr>
          <w:t>14</w:t>
        </w:r>
        <w:r w:rsidR="00897198">
          <w:rPr>
            <w:noProof/>
            <w:webHidden/>
          </w:rPr>
          <w:fldChar w:fldCharType="end"/>
        </w:r>
      </w:hyperlink>
    </w:p>
    <w:p w14:paraId="49BC45BF" w14:textId="5B3FA898" w:rsidR="00897198" w:rsidRDefault="00731BAD" w:rsidP="00897198">
      <w:pPr>
        <w:pStyle w:val="Obsah2"/>
        <w:rPr>
          <w:rFonts w:asciiTheme="minorHAnsi" w:eastAsiaTheme="minorEastAsia" w:hAnsiTheme="minorHAnsi" w:cstheme="minorBidi"/>
          <w:noProof/>
          <w:sz w:val="22"/>
          <w:szCs w:val="22"/>
        </w:rPr>
      </w:pPr>
      <w:hyperlink w:anchor="_Toc194309729" w:history="1">
        <w:r w:rsidR="00897198" w:rsidRPr="00A5722D">
          <w:rPr>
            <w:rStyle w:val="Hypertextovodkaz"/>
            <w:noProof/>
          </w:rPr>
          <w:t>4.1.</w:t>
        </w:r>
        <w:r w:rsidR="00897198">
          <w:rPr>
            <w:rFonts w:asciiTheme="minorHAnsi" w:eastAsiaTheme="minorEastAsia" w:hAnsiTheme="minorHAnsi" w:cstheme="minorBidi"/>
            <w:noProof/>
            <w:sz w:val="22"/>
            <w:szCs w:val="22"/>
          </w:rPr>
          <w:tab/>
        </w:r>
        <w:r w:rsidR="00897198" w:rsidRPr="00A5722D">
          <w:rPr>
            <w:rStyle w:val="Hypertextovodkaz"/>
            <w:noProof/>
          </w:rPr>
          <w:t>Celkové pojetí vzdělávání v daném programu</w:t>
        </w:r>
        <w:r w:rsidR="00897198">
          <w:rPr>
            <w:noProof/>
            <w:webHidden/>
          </w:rPr>
          <w:tab/>
        </w:r>
        <w:r w:rsidR="00897198">
          <w:rPr>
            <w:noProof/>
            <w:webHidden/>
          </w:rPr>
          <w:fldChar w:fldCharType="begin"/>
        </w:r>
        <w:r w:rsidR="00897198">
          <w:rPr>
            <w:noProof/>
            <w:webHidden/>
          </w:rPr>
          <w:instrText xml:space="preserve"> PAGEREF _Toc194309729 \h </w:instrText>
        </w:r>
        <w:r w:rsidR="00897198">
          <w:rPr>
            <w:noProof/>
            <w:webHidden/>
          </w:rPr>
        </w:r>
        <w:r w:rsidR="00897198">
          <w:rPr>
            <w:noProof/>
            <w:webHidden/>
          </w:rPr>
          <w:fldChar w:fldCharType="separate"/>
        </w:r>
        <w:r w:rsidR="00897198">
          <w:rPr>
            <w:noProof/>
            <w:webHidden/>
          </w:rPr>
          <w:t>14</w:t>
        </w:r>
        <w:r w:rsidR="00897198">
          <w:rPr>
            <w:noProof/>
            <w:webHidden/>
          </w:rPr>
          <w:fldChar w:fldCharType="end"/>
        </w:r>
      </w:hyperlink>
    </w:p>
    <w:p w14:paraId="56CC9790" w14:textId="2068CB1E" w:rsidR="00897198" w:rsidRDefault="00731BAD" w:rsidP="00897198">
      <w:pPr>
        <w:pStyle w:val="Obsah2"/>
        <w:rPr>
          <w:rFonts w:asciiTheme="minorHAnsi" w:eastAsiaTheme="minorEastAsia" w:hAnsiTheme="minorHAnsi" w:cstheme="minorBidi"/>
          <w:noProof/>
          <w:sz w:val="22"/>
          <w:szCs w:val="22"/>
        </w:rPr>
      </w:pPr>
      <w:hyperlink w:anchor="_Toc194309730" w:history="1">
        <w:r w:rsidR="00897198" w:rsidRPr="00A5722D">
          <w:rPr>
            <w:rStyle w:val="Hypertextovodkaz"/>
            <w:noProof/>
          </w:rPr>
          <w:t>4.2.</w:t>
        </w:r>
        <w:r w:rsidR="00897198">
          <w:rPr>
            <w:rFonts w:asciiTheme="minorHAnsi" w:eastAsiaTheme="minorEastAsia" w:hAnsiTheme="minorHAnsi" w:cstheme="minorBidi"/>
            <w:noProof/>
            <w:sz w:val="22"/>
            <w:szCs w:val="22"/>
          </w:rPr>
          <w:tab/>
        </w:r>
        <w:r w:rsidR="00897198" w:rsidRPr="00A5722D">
          <w:rPr>
            <w:rStyle w:val="Hypertextovodkaz"/>
            <w:noProof/>
          </w:rPr>
          <w:t>Popis pojetí vzdělávacího programu</w:t>
        </w:r>
        <w:r w:rsidR="00897198">
          <w:rPr>
            <w:noProof/>
            <w:webHidden/>
          </w:rPr>
          <w:tab/>
        </w:r>
        <w:r w:rsidR="00897198">
          <w:rPr>
            <w:noProof/>
            <w:webHidden/>
          </w:rPr>
          <w:fldChar w:fldCharType="begin"/>
        </w:r>
        <w:r w:rsidR="00897198">
          <w:rPr>
            <w:noProof/>
            <w:webHidden/>
          </w:rPr>
          <w:instrText xml:space="preserve"> PAGEREF _Toc194309730 \h </w:instrText>
        </w:r>
        <w:r w:rsidR="00897198">
          <w:rPr>
            <w:noProof/>
            <w:webHidden/>
          </w:rPr>
        </w:r>
        <w:r w:rsidR="00897198">
          <w:rPr>
            <w:noProof/>
            <w:webHidden/>
          </w:rPr>
          <w:fldChar w:fldCharType="separate"/>
        </w:r>
        <w:r w:rsidR="00897198">
          <w:rPr>
            <w:noProof/>
            <w:webHidden/>
          </w:rPr>
          <w:t>15</w:t>
        </w:r>
        <w:r w:rsidR="00897198">
          <w:rPr>
            <w:noProof/>
            <w:webHidden/>
          </w:rPr>
          <w:fldChar w:fldCharType="end"/>
        </w:r>
      </w:hyperlink>
    </w:p>
    <w:p w14:paraId="01DF4DBA" w14:textId="7D9F1067" w:rsidR="00897198" w:rsidRDefault="00731BAD" w:rsidP="00897198">
      <w:pPr>
        <w:pStyle w:val="Obsah2"/>
        <w:rPr>
          <w:rFonts w:asciiTheme="minorHAnsi" w:eastAsiaTheme="minorEastAsia" w:hAnsiTheme="minorHAnsi" w:cstheme="minorBidi"/>
          <w:noProof/>
          <w:sz w:val="22"/>
          <w:szCs w:val="22"/>
        </w:rPr>
      </w:pPr>
      <w:hyperlink w:anchor="_Toc194309731" w:history="1">
        <w:r w:rsidR="00897198" w:rsidRPr="00A5722D">
          <w:rPr>
            <w:rStyle w:val="Hypertextovodkaz"/>
            <w:noProof/>
          </w:rPr>
          <w:t>4.3.</w:t>
        </w:r>
        <w:r w:rsidR="00897198">
          <w:rPr>
            <w:rFonts w:asciiTheme="minorHAnsi" w:eastAsiaTheme="minorEastAsia" w:hAnsiTheme="minorHAnsi" w:cstheme="minorBidi"/>
            <w:noProof/>
            <w:sz w:val="22"/>
            <w:szCs w:val="22"/>
          </w:rPr>
          <w:tab/>
        </w:r>
        <w:r w:rsidR="00897198" w:rsidRPr="00A5722D">
          <w:rPr>
            <w:rStyle w:val="Hypertextovodkaz"/>
            <w:noProof/>
          </w:rPr>
          <w:t>Realizace klíčových kompetencí</w:t>
        </w:r>
        <w:r w:rsidR="00897198">
          <w:rPr>
            <w:noProof/>
            <w:webHidden/>
          </w:rPr>
          <w:tab/>
        </w:r>
        <w:r w:rsidR="00897198">
          <w:rPr>
            <w:noProof/>
            <w:webHidden/>
          </w:rPr>
          <w:fldChar w:fldCharType="begin"/>
        </w:r>
        <w:r w:rsidR="00897198">
          <w:rPr>
            <w:noProof/>
            <w:webHidden/>
          </w:rPr>
          <w:instrText xml:space="preserve"> PAGEREF _Toc194309731 \h </w:instrText>
        </w:r>
        <w:r w:rsidR="00897198">
          <w:rPr>
            <w:noProof/>
            <w:webHidden/>
          </w:rPr>
        </w:r>
        <w:r w:rsidR="00897198">
          <w:rPr>
            <w:noProof/>
            <w:webHidden/>
          </w:rPr>
          <w:fldChar w:fldCharType="separate"/>
        </w:r>
        <w:r w:rsidR="00897198">
          <w:rPr>
            <w:noProof/>
            <w:webHidden/>
          </w:rPr>
          <w:t>18</w:t>
        </w:r>
        <w:r w:rsidR="00897198">
          <w:rPr>
            <w:noProof/>
            <w:webHidden/>
          </w:rPr>
          <w:fldChar w:fldCharType="end"/>
        </w:r>
      </w:hyperlink>
    </w:p>
    <w:p w14:paraId="6EB586F3" w14:textId="75A66C5D" w:rsidR="00897198" w:rsidRDefault="00731BAD" w:rsidP="00897198">
      <w:pPr>
        <w:pStyle w:val="Obsah2"/>
        <w:rPr>
          <w:rFonts w:asciiTheme="minorHAnsi" w:eastAsiaTheme="minorEastAsia" w:hAnsiTheme="minorHAnsi" w:cstheme="minorBidi"/>
          <w:noProof/>
          <w:sz w:val="22"/>
          <w:szCs w:val="22"/>
        </w:rPr>
      </w:pPr>
      <w:hyperlink w:anchor="_Toc194309732" w:history="1">
        <w:r w:rsidR="00897198" w:rsidRPr="00A5722D">
          <w:rPr>
            <w:rStyle w:val="Hypertextovodkaz"/>
            <w:noProof/>
          </w:rPr>
          <w:t>4.4.</w:t>
        </w:r>
        <w:r w:rsidR="00897198">
          <w:rPr>
            <w:rFonts w:asciiTheme="minorHAnsi" w:eastAsiaTheme="minorEastAsia" w:hAnsiTheme="minorHAnsi" w:cstheme="minorBidi"/>
            <w:noProof/>
            <w:sz w:val="22"/>
            <w:szCs w:val="22"/>
          </w:rPr>
          <w:tab/>
        </w:r>
        <w:r w:rsidR="00897198" w:rsidRPr="00A5722D">
          <w:rPr>
            <w:rStyle w:val="Hypertextovodkaz"/>
            <w:noProof/>
          </w:rPr>
          <w:t>Realizace průřezových témat</w:t>
        </w:r>
        <w:r w:rsidR="00897198">
          <w:rPr>
            <w:noProof/>
            <w:webHidden/>
          </w:rPr>
          <w:tab/>
        </w:r>
        <w:r w:rsidR="00897198">
          <w:rPr>
            <w:noProof/>
            <w:webHidden/>
          </w:rPr>
          <w:fldChar w:fldCharType="begin"/>
        </w:r>
        <w:r w:rsidR="00897198">
          <w:rPr>
            <w:noProof/>
            <w:webHidden/>
          </w:rPr>
          <w:instrText xml:space="preserve"> PAGEREF _Toc194309732 \h </w:instrText>
        </w:r>
        <w:r w:rsidR="00897198">
          <w:rPr>
            <w:noProof/>
            <w:webHidden/>
          </w:rPr>
        </w:r>
        <w:r w:rsidR="00897198">
          <w:rPr>
            <w:noProof/>
            <w:webHidden/>
          </w:rPr>
          <w:fldChar w:fldCharType="separate"/>
        </w:r>
        <w:r w:rsidR="00897198">
          <w:rPr>
            <w:noProof/>
            <w:webHidden/>
          </w:rPr>
          <w:t>20</w:t>
        </w:r>
        <w:r w:rsidR="00897198">
          <w:rPr>
            <w:noProof/>
            <w:webHidden/>
          </w:rPr>
          <w:fldChar w:fldCharType="end"/>
        </w:r>
      </w:hyperlink>
    </w:p>
    <w:p w14:paraId="450702D4" w14:textId="1A326A93" w:rsidR="00897198" w:rsidRDefault="00731BAD" w:rsidP="00897198">
      <w:pPr>
        <w:pStyle w:val="Obsah2"/>
        <w:rPr>
          <w:rFonts w:asciiTheme="minorHAnsi" w:eastAsiaTheme="minorEastAsia" w:hAnsiTheme="minorHAnsi" w:cstheme="minorBidi"/>
          <w:noProof/>
          <w:sz w:val="22"/>
          <w:szCs w:val="22"/>
        </w:rPr>
      </w:pPr>
      <w:hyperlink w:anchor="_Toc194309733" w:history="1">
        <w:r w:rsidR="00897198" w:rsidRPr="00A5722D">
          <w:rPr>
            <w:rStyle w:val="Hypertextovodkaz"/>
            <w:noProof/>
          </w:rPr>
          <w:t>4.5.</w:t>
        </w:r>
        <w:r w:rsidR="00897198">
          <w:rPr>
            <w:rFonts w:asciiTheme="minorHAnsi" w:eastAsiaTheme="minorEastAsia" w:hAnsiTheme="minorHAnsi" w:cstheme="minorBidi"/>
            <w:noProof/>
            <w:sz w:val="22"/>
            <w:szCs w:val="22"/>
          </w:rPr>
          <w:tab/>
        </w:r>
        <w:r w:rsidR="00897198" w:rsidRPr="00A5722D">
          <w:rPr>
            <w:rStyle w:val="Hypertextovodkaz"/>
            <w:noProof/>
          </w:rPr>
          <w:t>Rozpracování klíčových kompetencí ve vyučovacích předmětech</w:t>
        </w:r>
        <w:r w:rsidR="00897198">
          <w:rPr>
            <w:noProof/>
            <w:webHidden/>
          </w:rPr>
          <w:tab/>
        </w:r>
        <w:r w:rsidR="00897198">
          <w:rPr>
            <w:noProof/>
            <w:webHidden/>
          </w:rPr>
          <w:fldChar w:fldCharType="begin"/>
        </w:r>
        <w:r w:rsidR="00897198">
          <w:rPr>
            <w:noProof/>
            <w:webHidden/>
          </w:rPr>
          <w:instrText xml:space="preserve"> PAGEREF _Toc194309733 \h </w:instrText>
        </w:r>
        <w:r w:rsidR="00897198">
          <w:rPr>
            <w:noProof/>
            <w:webHidden/>
          </w:rPr>
        </w:r>
        <w:r w:rsidR="00897198">
          <w:rPr>
            <w:noProof/>
            <w:webHidden/>
          </w:rPr>
          <w:fldChar w:fldCharType="separate"/>
        </w:r>
        <w:r w:rsidR="00897198">
          <w:rPr>
            <w:noProof/>
            <w:webHidden/>
          </w:rPr>
          <w:t>28</w:t>
        </w:r>
        <w:r w:rsidR="00897198">
          <w:rPr>
            <w:noProof/>
            <w:webHidden/>
          </w:rPr>
          <w:fldChar w:fldCharType="end"/>
        </w:r>
      </w:hyperlink>
    </w:p>
    <w:p w14:paraId="390454CF" w14:textId="38D0C697" w:rsidR="00897198" w:rsidRDefault="00731BAD" w:rsidP="00897198">
      <w:pPr>
        <w:pStyle w:val="Obsah2"/>
        <w:rPr>
          <w:rFonts w:asciiTheme="minorHAnsi" w:eastAsiaTheme="minorEastAsia" w:hAnsiTheme="minorHAnsi" w:cstheme="minorBidi"/>
          <w:noProof/>
          <w:sz w:val="22"/>
          <w:szCs w:val="22"/>
        </w:rPr>
      </w:pPr>
      <w:hyperlink w:anchor="_Toc194309734" w:history="1">
        <w:r w:rsidR="00897198" w:rsidRPr="00A5722D">
          <w:rPr>
            <w:rStyle w:val="Hypertextovodkaz"/>
            <w:noProof/>
          </w:rPr>
          <w:t>4.6.</w:t>
        </w:r>
        <w:r w:rsidR="00897198">
          <w:rPr>
            <w:rFonts w:asciiTheme="minorHAnsi" w:eastAsiaTheme="minorEastAsia" w:hAnsiTheme="minorHAnsi" w:cstheme="minorBidi"/>
            <w:noProof/>
            <w:sz w:val="22"/>
            <w:szCs w:val="22"/>
          </w:rPr>
          <w:tab/>
        </w:r>
        <w:r w:rsidR="00897198" w:rsidRPr="00A5722D">
          <w:rPr>
            <w:rStyle w:val="Hypertextovodkaz"/>
            <w:noProof/>
          </w:rPr>
          <w:t>Rozpracování průřezových témat ve vyučovacích předmětech</w:t>
        </w:r>
        <w:r w:rsidR="00897198">
          <w:rPr>
            <w:noProof/>
            <w:webHidden/>
          </w:rPr>
          <w:tab/>
        </w:r>
        <w:r w:rsidR="00897198">
          <w:rPr>
            <w:noProof/>
            <w:webHidden/>
          </w:rPr>
          <w:fldChar w:fldCharType="begin"/>
        </w:r>
        <w:r w:rsidR="00897198">
          <w:rPr>
            <w:noProof/>
            <w:webHidden/>
          </w:rPr>
          <w:instrText xml:space="preserve"> PAGEREF _Toc194309734 \h </w:instrText>
        </w:r>
        <w:r w:rsidR="00897198">
          <w:rPr>
            <w:noProof/>
            <w:webHidden/>
          </w:rPr>
        </w:r>
        <w:r w:rsidR="00897198">
          <w:rPr>
            <w:noProof/>
            <w:webHidden/>
          </w:rPr>
          <w:fldChar w:fldCharType="separate"/>
        </w:r>
        <w:r w:rsidR="00897198">
          <w:rPr>
            <w:noProof/>
            <w:webHidden/>
          </w:rPr>
          <w:t>34</w:t>
        </w:r>
        <w:r w:rsidR="00897198">
          <w:rPr>
            <w:noProof/>
            <w:webHidden/>
          </w:rPr>
          <w:fldChar w:fldCharType="end"/>
        </w:r>
      </w:hyperlink>
    </w:p>
    <w:p w14:paraId="76366236" w14:textId="4BC693F0" w:rsidR="00897198" w:rsidRDefault="00731BAD" w:rsidP="00897198">
      <w:pPr>
        <w:pStyle w:val="Obsah2"/>
        <w:rPr>
          <w:rFonts w:asciiTheme="minorHAnsi" w:eastAsiaTheme="minorEastAsia" w:hAnsiTheme="minorHAnsi" w:cstheme="minorBidi"/>
          <w:noProof/>
          <w:sz w:val="22"/>
          <w:szCs w:val="22"/>
        </w:rPr>
      </w:pPr>
      <w:hyperlink w:anchor="_Toc194309735" w:history="1">
        <w:r w:rsidR="00897198" w:rsidRPr="00A5722D">
          <w:rPr>
            <w:rStyle w:val="Hypertextovodkaz"/>
            <w:noProof/>
          </w:rPr>
          <w:t>4.7.</w:t>
        </w:r>
        <w:r w:rsidR="00897198">
          <w:rPr>
            <w:rFonts w:asciiTheme="minorHAnsi" w:eastAsiaTheme="minorEastAsia" w:hAnsiTheme="minorHAnsi" w:cstheme="minorBidi"/>
            <w:noProof/>
            <w:sz w:val="22"/>
            <w:szCs w:val="22"/>
          </w:rPr>
          <w:tab/>
        </w:r>
        <w:r w:rsidR="00897198">
          <w:rPr>
            <w:rFonts w:asciiTheme="minorHAnsi" w:eastAsiaTheme="minorEastAsia" w:hAnsiTheme="minorHAnsi" w:cstheme="minorBidi"/>
            <w:noProof/>
            <w:sz w:val="22"/>
            <w:szCs w:val="22"/>
          </w:rPr>
          <w:tab/>
        </w:r>
        <w:r w:rsidR="00897198" w:rsidRPr="00A5722D">
          <w:rPr>
            <w:rStyle w:val="Hypertextovodkaz"/>
            <w:noProof/>
          </w:rPr>
          <w:t xml:space="preserve">Rozpracování odborných kompetencí z rámcového vzdělávacího programu do </w:t>
        </w:r>
        <w:r w:rsidR="00897198">
          <w:rPr>
            <w:rStyle w:val="Hypertextovodkaz"/>
            <w:noProof/>
          </w:rPr>
          <w:t xml:space="preserve"> </w:t>
        </w:r>
        <w:r w:rsidR="00897198" w:rsidRPr="00A5722D">
          <w:rPr>
            <w:rStyle w:val="Hypertextovodkaz"/>
            <w:noProof/>
          </w:rPr>
          <w:t>školního vzdělávacího programu</w:t>
        </w:r>
        <w:r w:rsidR="00897198">
          <w:rPr>
            <w:noProof/>
            <w:webHidden/>
          </w:rPr>
          <w:tab/>
        </w:r>
        <w:r w:rsidR="00897198">
          <w:rPr>
            <w:noProof/>
            <w:webHidden/>
          </w:rPr>
          <w:fldChar w:fldCharType="begin"/>
        </w:r>
        <w:r w:rsidR="00897198">
          <w:rPr>
            <w:noProof/>
            <w:webHidden/>
          </w:rPr>
          <w:instrText xml:space="preserve"> PAGEREF _Toc194309735 \h </w:instrText>
        </w:r>
        <w:r w:rsidR="00897198">
          <w:rPr>
            <w:noProof/>
            <w:webHidden/>
          </w:rPr>
        </w:r>
        <w:r w:rsidR="00897198">
          <w:rPr>
            <w:noProof/>
            <w:webHidden/>
          </w:rPr>
          <w:fldChar w:fldCharType="separate"/>
        </w:r>
        <w:r w:rsidR="00897198">
          <w:rPr>
            <w:noProof/>
            <w:webHidden/>
          </w:rPr>
          <w:t>38</w:t>
        </w:r>
        <w:r w:rsidR="00897198">
          <w:rPr>
            <w:noProof/>
            <w:webHidden/>
          </w:rPr>
          <w:fldChar w:fldCharType="end"/>
        </w:r>
      </w:hyperlink>
    </w:p>
    <w:p w14:paraId="1F62A9BB" w14:textId="0AA75B2D" w:rsidR="00897198" w:rsidRDefault="00731BAD" w:rsidP="00897198">
      <w:pPr>
        <w:pStyle w:val="Obsah2"/>
        <w:rPr>
          <w:rFonts w:asciiTheme="minorHAnsi" w:eastAsiaTheme="minorEastAsia" w:hAnsiTheme="minorHAnsi" w:cstheme="minorBidi"/>
          <w:noProof/>
          <w:sz w:val="22"/>
          <w:szCs w:val="22"/>
        </w:rPr>
      </w:pPr>
      <w:hyperlink w:anchor="_Toc194309736" w:history="1">
        <w:r w:rsidR="00897198" w:rsidRPr="00A5722D">
          <w:rPr>
            <w:rStyle w:val="Hypertextovodkaz"/>
            <w:noProof/>
          </w:rPr>
          <w:t>4.8.</w:t>
        </w:r>
        <w:r w:rsidR="00897198">
          <w:rPr>
            <w:rFonts w:asciiTheme="minorHAnsi" w:eastAsiaTheme="minorEastAsia" w:hAnsiTheme="minorHAnsi" w:cstheme="minorBidi"/>
            <w:noProof/>
            <w:sz w:val="22"/>
            <w:szCs w:val="22"/>
          </w:rPr>
          <w:tab/>
        </w:r>
        <w:r w:rsidR="00897198" w:rsidRPr="00A5722D">
          <w:rPr>
            <w:rStyle w:val="Hypertextovodkaz"/>
            <w:noProof/>
          </w:rPr>
          <w:t>Organizace výuky</w:t>
        </w:r>
        <w:r w:rsidR="00897198">
          <w:rPr>
            <w:noProof/>
            <w:webHidden/>
          </w:rPr>
          <w:tab/>
        </w:r>
        <w:r w:rsidR="00897198">
          <w:rPr>
            <w:noProof/>
            <w:webHidden/>
          </w:rPr>
          <w:fldChar w:fldCharType="begin"/>
        </w:r>
        <w:r w:rsidR="00897198">
          <w:rPr>
            <w:noProof/>
            <w:webHidden/>
          </w:rPr>
          <w:instrText xml:space="preserve"> PAGEREF _Toc194309736 \h </w:instrText>
        </w:r>
        <w:r w:rsidR="00897198">
          <w:rPr>
            <w:noProof/>
            <w:webHidden/>
          </w:rPr>
        </w:r>
        <w:r w:rsidR="00897198">
          <w:rPr>
            <w:noProof/>
            <w:webHidden/>
          </w:rPr>
          <w:fldChar w:fldCharType="separate"/>
        </w:r>
        <w:r w:rsidR="00897198">
          <w:rPr>
            <w:noProof/>
            <w:webHidden/>
          </w:rPr>
          <w:t>45</w:t>
        </w:r>
        <w:r w:rsidR="00897198">
          <w:rPr>
            <w:noProof/>
            <w:webHidden/>
          </w:rPr>
          <w:fldChar w:fldCharType="end"/>
        </w:r>
      </w:hyperlink>
    </w:p>
    <w:p w14:paraId="27162501" w14:textId="571E23E0" w:rsidR="00897198" w:rsidRDefault="00731BAD" w:rsidP="00897198">
      <w:pPr>
        <w:pStyle w:val="Obsah2"/>
        <w:rPr>
          <w:rFonts w:asciiTheme="minorHAnsi" w:eastAsiaTheme="minorEastAsia" w:hAnsiTheme="minorHAnsi" w:cstheme="minorBidi"/>
          <w:noProof/>
          <w:sz w:val="22"/>
          <w:szCs w:val="22"/>
        </w:rPr>
      </w:pPr>
      <w:hyperlink w:anchor="_Toc194309737" w:history="1">
        <w:r w:rsidR="00897198" w:rsidRPr="00A5722D">
          <w:rPr>
            <w:rStyle w:val="Hypertextovodkaz"/>
            <w:noProof/>
          </w:rPr>
          <w:t>4.9.</w:t>
        </w:r>
        <w:r w:rsidR="00897198">
          <w:rPr>
            <w:rFonts w:asciiTheme="minorHAnsi" w:eastAsiaTheme="minorEastAsia" w:hAnsiTheme="minorHAnsi" w:cstheme="minorBidi"/>
            <w:noProof/>
            <w:sz w:val="22"/>
            <w:szCs w:val="22"/>
          </w:rPr>
          <w:tab/>
        </w:r>
        <w:r w:rsidR="00897198" w:rsidRPr="00A5722D">
          <w:rPr>
            <w:rStyle w:val="Hypertextovodkaz"/>
            <w:noProof/>
          </w:rPr>
          <w:t>Vzdělávání žáků se speciálními vzdělávacími potřebami a žáků nadaných</w:t>
        </w:r>
        <w:r w:rsidR="00897198">
          <w:rPr>
            <w:noProof/>
            <w:webHidden/>
          </w:rPr>
          <w:tab/>
        </w:r>
        <w:r w:rsidR="00897198">
          <w:rPr>
            <w:noProof/>
            <w:webHidden/>
          </w:rPr>
          <w:fldChar w:fldCharType="begin"/>
        </w:r>
        <w:r w:rsidR="00897198">
          <w:rPr>
            <w:noProof/>
            <w:webHidden/>
          </w:rPr>
          <w:instrText xml:space="preserve"> PAGEREF _Toc194309737 \h </w:instrText>
        </w:r>
        <w:r w:rsidR="00897198">
          <w:rPr>
            <w:noProof/>
            <w:webHidden/>
          </w:rPr>
        </w:r>
        <w:r w:rsidR="00897198">
          <w:rPr>
            <w:noProof/>
            <w:webHidden/>
          </w:rPr>
          <w:fldChar w:fldCharType="separate"/>
        </w:r>
        <w:r w:rsidR="00897198">
          <w:rPr>
            <w:noProof/>
            <w:webHidden/>
          </w:rPr>
          <w:t>47</w:t>
        </w:r>
        <w:r w:rsidR="00897198">
          <w:rPr>
            <w:noProof/>
            <w:webHidden/>
          </w:rPr>
          <w:fldChar w:fldCharType="end"/>
        </w:r>
      </w:hyperlink>
    </w:p>
    <w:p w14:paraId="17966870" w14:textId="0A23D53F" w:rsidR="00897198" w:rsidRDefault="00731BAD" w:rsidP="00897198">
      <w:pPr>
        <w:pStyle w:val="Obsah3"/>
        <w:rPr>
          <w:rFonts w:asciiTheme="minorHAnsi" w:eastAsiaTheme="minorEastAsia" w:hAnsiTheme="minorHAnsi" w:cstheme="minorBidi"/>
          <w:noProof/>
          <w:sz w:val="22"/>
          <w:szCs w:val="22"/>
        </w:rPr>
      </w:pPr>
      <w:hyperlink w:anchor="_Toc194309738" w:history="1">
        <w:r w:rsidR="00897198" w:rsidRPr="00A5722D">
          <w:rPr>
            <w:rStyle w:val="Hypertextovodkaz"/>
            <w:noProof/>
            <w14:scene3d>
              <w14:camera w14:prst="orthographicFront"/>
              <w14:lightRig w14:rig="threePt" w14:dir="t">
                <w14:rot w14:lat="0" w14:lon="0" w14:rev="0"/>
              </w14:lightRig>
            </w14:scene3d>
          </w:rPr>
          <w:t>4.9.1.</w:t>
        </w:r>
        <w:r w:rsidR="00897198">
          <w:rPr>
            <w:rFonts w:asciiTheme="minorHAnsi" w:eastAsiaTheme="minorEastAsia" w:hAnsiTheme="minorHAnsi" w:cstheme="minorBidi"/>
            <w:noProof/>
            <w:sz w:val="22"/>
            <w:szCs w:val="22"/>
          </w:rPr>
          <w:tab/>
        </w:r>
        <w:r w:rsidR="00897198" w:rsidRPr="00A5722D">
          <w:rPr>
            <w:rStyle w:val="Hypertextovodkaz"/>
            <w:noProof/>
          </w:rPr>
          <w:t>Vzdělávání žáků se speciálními vzdělávacími potřebami</w:t>
        </w:r>
        <w:r w:rsidR="00897198">
          <w:rPr>
            <w:noProof/>
            <w:webHidden/>
          </w:rPr>
          <w:tab/>
        </w:r>
        <w:r w:rsidR="00897198">
          <w:rPr>
            <w:noProof/>
            <w:webHidden/>
          </w:rPr>
          <w:fldChar w:fldCharType="begin"/>
        </w:r>
        <w:r w:rsidR="00897198">
          <w:rPr>
            <w:noProof/>
            <w:webHidden/>
          </w:rPr>
          <w:instrText xml:space="preserve"> PAGEREF _Toc194309738 \h </w:instrText>
        </w:r>
        <w:r w:rsidR="00897198">
          <w:rPr>
            <w:noProof/>
            <w:webHidden/>
          </w:rPr>
        </w:r>
        <w:r w:rsidR="00897198">
          <w:rPr>
            <w:noProof/>
            <w:webHidden/>
          </w:rPr>
          <w:fldChar w:fldCharType="separate"/>
        </w:r>
        <w:r w:rsidR="00897198">
          <w:rPr>
            <w:noProof/>
            <w:webHidden/>
          </w:rPr>
          <w:t>47</w:t>
        </w:r>
        <w:r w:rsidR="00897198">
          <w:rPr>
            <w:noProof/>
            <w:webHidden/>
          </w:rPr>
          <w:fldChar w:fldCharType="end"/>
        </w:r>
      </w:hyperlink>
    </w:p>
    <w:p w14:paraId="003158B3" w14:textId="1CA66EFE" w:rsidR="00897198" w:rsidRDefault="00731BAD" w:rsidP="00897198">
      <w:pPr>
        <w:pStyle w:val="Obsah3"/>
        <w:rPr>
          <w:rFonts w:asciiTheme="minorHAnsi" w:eastAsiaTheme="minorEastAsia" w:hAnsiTheme="minorHAnsi" w:cstheme="minorBidi"/>
          <w:noProof/>
          <w:sz w:val="22"/>
          <w:szCs w:val="22"/>
        </w:rPr>
      </w:pPr>
      <w:hyperlink w:anchor="_Toc194309739" w:history="1">
        <w:r w:rsidR="00897198" w:rsidRPr="00A5722D">
          <w:rPr>
            <w:rStyle w:val="Hypertextovodkaz"/>
            <w:noProof/>
            <w14:scene3d>
              <w14:camera w14:prst="orthographicFront"/>
              <w14:lightRig w14:rig="threePt" w14:dir="t">
                <w14:rot w14:lat="0" w14:lon="0" w14:rev="0"/>
              </w14:lightRig>
            </w14:scene3d>
          </w:rPr>
          <w:t>4.9.2.</w:t>
        </w:r>
        <w:r w:rsidR="00897198">
          <w:rPr>
            <w:rFonts w:asciiTheme="minorHAnsi" w:eastAsiaTheme="minorEastAsia" w:hAnsiTheme="minorHAnsi" w:cstheme="minorBidi"/>
            <w:noProof/>
            <w:sz w:val="22"/>
            <w:szCs w:val="22"/>
          </w:rPr>
          <w:tab/>
        </w:r>
        <w:r w:rsidR="00897198" w:rsidRPr="00A5722D">
          <w:rPr>
            <w:rStyle w:val="Hypertextovodkaz"/>
            <w:noProof/>
          </w:rPr>
          <w:t>Přehled podpůrných opatření pro žáky</w:t>
        </w:r>
        <w:r w:rsidR="00897198">
          <w:rPr>
            <w:noProof/>
            <w:webHidden/>
          </w:rPr>
          <w:tab/>
        </w:r>
        <w:r w:rsidR="00897198">
          <w:rPr>
            <w:noProof/>
            <w:webHidden/>
          </w:rPr>
          <w:fldChar w:fldCharType="begin"/>
        </w:r>
        <w:r w:rsidR="00897198">
          <w:rPr>
            <w:noProof/>
            <w:webHidden/>
          </w:rPr>
          <w:instrText xml:space="preserve"> PAGEREF _Toc194309739 \h </w:instrText>
        </w:r>
        <w:r w:rsidR="00897198">
          <w:rPr>
            <w:noProof/>
            <w:webHidden/>
          </w:rPr>
        </w:r>
        <w:r w:rsidR="00897198">
          <w:rPr>
            <w:noProof/>
            <w:webHidden/>
          </w:rPr>
          <w:fldChar w:fldCharType="separate"/>
        </w:r>
        <w:r w:rsidR="00897198">
          <w:rPr>
            <w:noProof/>
            <w:webHidden/>
          </w:rPr>
          <w:t>53</w:t>
        </w:r>
        <w:r w:rsidR="00897198">
          <w:rPr>
            <w:noProof/>
            <w:webHidden/>
          </w:rPr>
          <w:fldChar w:fldCharType="end"/>
        </w:r>
      </w:hyperlink>
    </w:p>
    <w:p w14:paraId="00246D80" w14:textId="55AEEC66" w:rsidR="00897198" w:rsidRDefault="00731BAD" w:rsidP="00897198">
      <w:pPr>
        <w:pStyle w:val="Obsah2"/>
        <w:rPr>
          <w:rFonts w:asciiTheme="minorHAnsi" w:eastAsiaTheme="minorEastAsia" w:hAnsiTheme="minorHAnsi" w:cstheme="minorBidi"/>
          <w:noProof/>
          <w:sz w:val="22"/>
          <w:szCs w:val="22"/>
        </w:rPr>
      </w:pPr>
      <w:hyperlink w:anchor="_Toc194309740" w:history="1">
        <w:r w:rsidR="00897198" w:rsidRPr="00A5722D">
          <w:rPr>
            <w:rStyle w:val="Hypertextovodkaz"/>
            <w:noProof/>
          </w:rPr>
          <w:t>4.10.</w:t>
        </w:r>
        <w:r w:rsidR="00897198">
          <w:rPr>
            <w:rFonts w:asciiTheme="minorHAnsi" w:eastAsiaTheme="minorEastAsia" w:hAnsiTheme="minorHAnsi" w:cstheme="minorBidi"/>
            <w:noProof/>
            <w:sz w:val="22"/>
            <w:szCs w:val="22"/>
          </w:rPr>
          <w:tab/>
        </w:r>
        <w:r w:rsidR="00897198" w:rsidRPr="00A5722D">
          <w:rPr>
            <w:rStyle w:val="Hypertextovodkaz"/>
            <w:noProof/>
          </w:rPr>
          <w:t>Realizace bezpečnosti a ochrany zdraví při práci a požární prevence</w:t>
        </w:r>
        <w:r w:rsidR="00897198">
          <w:rPr>
            <w:noProof/>
            <w:webHidden/>
          </w:rPr>
          <w:tab/>
        </w:r>
        <w:r w:rsidR="00897198">
          <w:rPr>
            <w:noProof/>
            <w:webHidden/>
          </w:rPr>
          <w:fldChar w:fldCharType="begin"/>
        </w:r>
        <w:r w:rsidR="00897198">
          <w:rPr>
            <w:noProof/>
            <w:webHidden/>
          </w:rPr>
          <w:instrText xml:space="preserve"> PAGEREF _Toc194309740 \h </w:instrText>
        </w:r>
        <w:r w:rsidR="00897198">
          <w:rPr>
            <w:noProof/>
            <w:webHidden/>
          </w:rPr>
        </w:r>
        <w:r w:rsidR="00897198">
          <w:rPr>
            <w:noProof/>
            <w:webHidden/>
          </w:rPr>
          <w:fldChar w:fldCharType="separate"/>
        </w:r>
        <w:r w:rsidR="00897198">
          <w:rPr>
            <w:noProof/>
            <w:webHidden/>
          </w:rPr>
          <w:t>72</w:t>
        </w:r>
        <w:r w:rsidR="00897198">
          <w:rPr>
            <w:noProof/>
            <w:webHidden/>
          </w:rPr>
          <w:fldChar w:fldCharType="end"/>
        </w:r>
      </w:hyperlink>
    </w:p>
    <w:p w14:paraId="108969E6" w14:textId="329AE011" w:rsidR="00897198" w:rsidRDefault="00731BAD" w:rsidP="00897198">
      <w:pPr>
        <w:pStyle w:val="Obsah2"/>
        <w:rPr>
          <w:rFonts w:asciiTheme="minorHAnsi" w:eastAsiaTheme="minorEastAsia" w:hAnsiTheme="minorHAnsi" w:cstheme="minorBidi"/>
          <w:noProof/>
          <w:sz w:val="22"/>
          <w:szCs w:val="22"/>
        </w:rPr>
      </w:pPr>
      <w:hyperlink w:anchor="_Toc194309741" w:history="1">
        <w:r w:rsidR="00897198" w:rsidRPr="00A5722D">
          <w:rPr>
            <w:rStyle w:val="Hypertextovodkaz"/>
            <w:noProof/>
          </w:rPr>
          <w:t>4.11.</w:t>
        </w:r>
        <w:r w:rsidR="00897198">
          <w:rPr>
            <w:rFonts w:asciiTheme="minorHAnsi" w:eastAsiaTheme="minorEastAsia" w:hAnsiTheme="minorHAnsi" w:cstheme="minorBidi"/>
            <w:noProof/>
            <w:sz w:val="22"/>
            <w:szCs w:val="22"/>
          </w:rPr>
          <w:tab/>
        </w:r>
        <w:r w:rsidR="00897198" w:rsidRPr="00A5722D">
          <w:rPr>
            <w:rStyle w:val="Hypertextovodkaz"/>
            <w:noProof/>
          </w:rPr>
          <w:t>Podmínky pro přijímání ke vzdělávání</w:t>
        </w:r>
        <w:r w:rsidR="00897198">
          <w:rPr>
            <w:noProof/>
            <w:webHidden/>
          </w:rPr>
          <w:tab/>
        </w:r>
        <w:r w:rsidR="00897198">
          <w:rPr>
            <w:noProof/>
            <w:webHidden/>
          </w:rPr>
          <w:fldChar w:fldCharType="begin"/>
        </w:r>
        <w:r w:rsidR="00897198">
          <w:rPr>
            <w:noProof/>
            <w:webHidden/>
          </w:rPr>
          <w:instrText xml:space="preserve"> PAGEREF _Toc194309741 \h </w:instrText>
        </w:r>
        <w:r w:rsidR="00897198">
          <w:rPr>
            <w:noProof/>
            <w:webHidden/>
          </w:rPr>
        </w:r>
        <w:r w:rsidR="00897198">
          <w:rPr>
            <w:noProof/>
            <w:webHidden/>
          </w:rPr>
          <w:fldChar w:fldCharType="separate"/>
        </w:r>
        <w:r w:rsidR="00897198">
          <w:rPr>
            <w:noProof/>
            <w:webHidden/>
          </w:rPr>
          <w:t>73</w:t>
        </w:r>
        <w:r w:rsidR="00897198">
          <w:rPr>
            <w:noProof/>
            <w:webHidden/>
          </w:rPr>
          <w:fldChar w:fldCharType="end"/>
        </w:r>
      </w:hyperlink>
    </w:p>
    <w:p w14:paraId="02B0465B" w14:textId="1CC1B017" w:rsidR="00897198" w:rsidRDefault="00731BAD" w:rsidP="00897198">
      <w:pPr>
        <w:pStyle w:val="Obsah2"/>
        <w:rPr>
          <w:rFonts w:asciiTheme="minorHAnsi" w:eastAsiaTheme="minorEastAsia" w:hAnsiTheme="minorHAnsi" w:cstheme="minorBidi"/>
          <w:noProof/>
          <w:sz w:val="22"/>
          <w:szCs w:val="22"/>
        </w:rPr>
      </w:pPr>
      <w:hyperlink w:anchor="_Toc194309742" w:history="1">
        <w:r w:rsidR="00897198" w:rsidRPr="00A5722D">
          <w:rPr>
            <w:rStyle w:val="Hypertextovodkaz"/>
            <w:noProof/>
          </w:rPr>
          <w:t>4.12.</w:t>
        </w:r>
        <w:r w:rsidR="00897198">
          <w:rPr>
            <w:rFonts w:asciiTheme="minorHAnsi" w:eastAsiaTheme="minorEastAsia" w:hAnsiTheme="minorHAnsi" w:cstheme="minorBidi"/>
            <w:noProof/>
            <w:sz w:val="22"/>
            <w:szCs w:val="22"/>
          </w:rPr>
          <w:tab/>
        </w:r>
        <w:r w:rsidR="00897198" w:rsidRPr="00A5722D">
          <w:rPr>
            <w:rStyle w:val="Hypertextovodkaz"/>
            <w:noProof/>
          </w:rPr>
          <w:t>Způsob ukončení vzdělávání</w:t>
        </w:r>
        <w:r w:rsidR="00897198">
          <w:rPr>
            <w:noProof/>
            <w:webHidden/>
          </w:rPr>
          <w:tab/>
        </w:r>
        <w:r w:rsidR="00897198">
          <w:rPr>
            <w:noProof/>
            <w:webHidden/>
          </w:rPr>
          <w:fldChar w:fldCharType="begin"/>
        </w:r>
        <w:r w:rsidR="00897198">
          <w:rPr>
            <w:noProof/>
            <w:webHidden/>
          </w:rPr>
          <w:instrText xml:space="preserve"> PAGEREF _Toc194309742 \h </w:instrText>
        </w:r>
        <w:r w:rsidR="00897198">
          <w:rPr>
            <w:noProof/>
            <w:webHidden/>
          </w:rPr>
        </w:r>
        <w:r w:rsidR="00897198">
          <w:rPr>
            <w:noProof/>
            <w:webHidden/>
          </w:rPr>
          <w:fldChar w:fldCharType="separate"/>
        </w:r>
        <w:r w:rsidR="00897198">
          <w:rPr>
            <w:noProof/>
            <w:webHidden/>
          </w:rPr>
          <w:t>73</w:t>
        </w:r>
        <w:r w:rsidR="00897198">
          <w:rPr>
            <w:noProof/>
            <w:webHidden/>
          </w:rPr>
          <w:fldChar w:fldCharType="end"/>
        </w:r>
      </w:hyperlink>
    </w:p>
    <w:p w14:paraId="3F87CC89" w14:textId="6070B0F0" w:rsidR="00897198" w:rsidRDefault="00731BAD">
      <w:pPr>
        <w:pStyle w:val="Obsah1"/>
        <w:tabs>
          <w:tab w:val="left" w:pos="480"/>
          <w:tab w:val="right" w:leader="dot" w:pos="9060"/>
        </w:tabs>
        <w:rPr>
          <w:rFonts w:asciiTheme="minorHAnsi" w:eastAsiaTheme="minorEastAsia" w:hAnsiTheme="minorHAnsi" w:cstheme="minorBidi"/>
          <w:noProof/>
          <w:sz w:val="22"/>
          <w:szCs w:val="22"/>
        </w:rPr>
      </w:pPr>
      <w:hyperlink w:anchor="_Toc194309743" w:history="1">
        <w:r w:rsidR="00897198" w:rsidRPr="00A5722D">
          <w:rPr>
            <w:rStyle w:val="Hypertextovodkaz"/>
            <w:noProof/>
          </w:rPr>
          <w:t>5.</w:t>
        </w:r>
        <w:r w:rsidR="00897198">
          <w:rPr>
            <w:rFonts w:asciiTheme="minorHAnsi" w:eastAsiaTheme="minorEastAsia" w:hAnsiTheme="minorHAnsi" w:cstheme="minorBidi"/>
            <w:noProof/>
            <w:sz w:val="22"/>
            <w:szCs w:val="22"/>
          </w:rPr>
          <w:tab/>
        </w:r>
        <w:r w:rsidR="00897198" w:rsidRPr="00A5722D">
          <w:rPr>
            <w:rStyle w:val="Hypertextovodkaz"/>
            <w:noProof/>
          </w:rPr>
          <w:t>Učební plán</w:t>
        </w:r>
        <w:r w:rsidR="00897198">
          <w:rPr>
            <w:noProof/>
            <w:webHidden/>
          </w:rPr>
          <w:tab/>
        </w:r>
        <w:r w:rsidR="00897198">
          <w:rPr>
            <w:noProof/>
            <w:webHidden/>
          </w:rPr>
          <w:fldChar w:fldCharType="begin"/>
        </w:r>
        <w:r w:rsidR="00897198">
          <w:rPr>
            <w:noProof/>
            <w:webHidden/>
          </w:rPr>
          <w:instrText xml:space="preserve"> PAGEREF _Toc194309743 \h </w:instrText>
        </w:r>
        <w:r w:rsidR="00897198">
          <w:rPr>
            <w:noProof/>
            <w:webHidden/>
          </w:rPr>
        </w:r>
        <w:r w:rsidR="00897198">
          <w:rPr>
            <w:noProof/>
            <w:webHidden/>
          </w:rPr>
          <w:fldChar w:fldCharType="separate"/>
        </w:r>
        <w:r w:rsidR="00897198">
          <w:rPr>
            <w:noProof/>
            <w:webHidden/>
          </w:rPr>
          <w:t>75</w:t>
        </w:r>
        <w:r w:rsidR="00897198">
          <w:rPr>
            <w:noProof/>
            <w:webHidden/>
          </w:rPr>
          <w:fldChar w:fldCharType="end"/>
        </w:r>
      </w:hyperlink>
    </w:p>
    <w:p w14:paraId="57BE67A3" w14:textId="54CE1CAB" w:rsidR="00897198" w:rsidRDefault="00731BAD" w:rsidP="00897198">
      <w:pPr>
        <w:pStyle w:val="Obsah2"/>
        <w:rPr>
          <w:rFonts w:asciiTheme="minorHAnsi" w:eastAsiaTheme="minorEastAsia" w:hAnsiTheme="minorHAnsi" w:cstheme="minorBidi"/>
          <w:noProof/>
          <w:sz w:val="22"/>
          <w:szCs w:val="22"/>
        </w:rPr>
      </w:pPr>
      <w:hyperlink w:anchor="_Toc194309744" w:history="1">
        <w:r w:rsidR="00897198" w:rsidRPr="00A5722D">
          <w:rPr>
            <w:rStyle w:val="Hypertextovodkaz"/>
            <w:noProof/>
          </w:rPr>
          <w:t>5.1.</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programy předmětů</w:t>
        </w:r>
        <w:r w:rsidR="00897198">
          <w:rPr>
            <w:noProof/>
            <w:webHidden/>
          </w:rPr>
          <w:tab/>
        </w:r>
        <w:r w:rsidR="00897198">
          <w:rPr>
            <w:noProof/>
            <w:webHidden/>
          </w:rPr>
          <w:fldChar w:fldCharType="begin"/>
        </w:r>
        <w:r w:rsidR="00897198">
          <w:rPr>
            <w:noProof/>
            <w:webHidden/>
          </w:rPr>
          <w:instrText xml:space="preserve"> PAGEREF _Toc194309744 \h </w:instrText>
        </w:r>
        <w:r w:rsidR="00897198">
          <w:rPr>
            <w:noProof/>
            <w:webHidden/>
          </w:rPr>
        </w:r>
        <w:r w:rsidR="00897198">
          <w:rPr>
            <w:noProof/>
            <w:webHidden/>
          </w:rPr>
          <w:fldChar w:fldCharType="separate"/>
        </w:r>
        <w:r w:rsidR="00897198">
          <w:rPr>
            <w:noProof/>
            <w:webHidden/>
          </w:rPr>
          <w:t>79</w:t>
        </w:r>
        <w:r w:rsidR="00897198">
          <w:rPr>
            <w:noProof/>
            <w:webHidden/>
          </w:rPr>
          <w:fldChar w:fldCharType="end"/>
        </w:r>
      </w:hyperlink>
    </w:p>
    <w:p w14:paraId="3E9AC04A" w14:textId="06C256C5" w:rsidR="00897198" w:rsidRDefault="00731BAD" w:rsidP="00897198">
      <w:pPr>
        <w:pStyle w:val="Obsah3"/>
        <w:rPr>
          <w:rFonts w:asciiTheme="minorHAnsi" w:eastAsiaTheme="minorEastAsia" w:hAnsiTheme="minorHAnsi" w:cstheme="minorBidi"/>
          <w:noProof/>
          <w:sz w:val="22"/>
          <w:szCs w:val="22"/>
        </w:rPr>
      </w:pPr>
      <w:hyperlink w:anchor="_Toc194309745" w:history="1">
        <w:r w:rsidR="00897198" w:rsidRPr="00A5722D">
          <w:rPr>
            <w:rStyle w:val="Hypertextovodkaz"/>
            <w:noProof/>
            <w14:scene3d>
              <w14:camera w14:prst="orthographicFront"/>
              <w14:lightRig w14:rig="threePt" w14:dir="t">
                <w14:rot w14:lat="0" w14:lon="0" w14:rev="0"/>
              </w14:lightRig>
            </w14:scene3d>
          </w:rPr>
          <w:t>5.1.1.</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ČESKÝ JAZYK A LITERATURA</w:t>
        </w:r>
        <w:r w:rsidR="00897198">
          <w:rPr>
            <w:noProof/>
            <w:webHidden/>
          </w:rPr>
          <w:tab/>
        </w:r>
        <w:r w:rsidR="00897198">
          <w:rPr>
            <w:noProof/>
            <w:webHidden/>
          </w:rPr>
          <w:fldChar w:fldCharType="begin"/>
        </w:r>
        <w:r w:rsidR="00897198">
          <w:rPr>
            <w:noProof/>
            <w:webHidden/>
          </w:rPr>
          <w:instrText xml:space="preserve"> PAGEREF _Toc194309745 \h </w:instrText>
        </w:r>
        <w:r w:rsidR="00897198">
          <w:rPr>
            <w:noProof/>
            <w:webHidden/>
          </w:rPr>
        </w:r>
        <w:r w:rsidR="00897198">
          <w:rPr>
            <w:noProof/>
            <w:webHidden/>
          </w:rPr>
          <w:fldChar w:fldCharType="separate"/>
        </w:r>
        <w:r w:rsidR="00897198">
          <w:rPr>
            <w:noProof/>
            <w:webHidden/>
          </w:rPr>
          <w:t>80</w:t>
        </w:r>
        <w:r w:rsidR="00897198">
          <w:rPr>
            <w:noProof/>
            <w:webHidden/>
          </w:rPr>
          <w:fldChar w:fldCharType="end"/>
        </w:r>
      </w:hyperlink>
    </w:p>
    <w:p w14:paraId="51CFBC2F" w14:textId="6665154B" w:rsidR="00897198" w:rsidRDefault="00731BAD" w:rsidP="00897198">
      <w:pPr>
        <w:pStyle w:val="Obsah3"/>
        <w:rPr>
          <w:rFonts w:asciiTheme="minorHAnsi" w:eastAsiaTheme="minorEastAsia" w:hAnsiTheme="minorHAnsi" w:cstheme="minorBidi"/>
          <w:noProof/>
          <w:sz w:val="22"/>
          <w:szCs w:val="22"/>
        </w:rPr>
      </w:pPr>
      <w:hyperlink w:anchor="_Toc194309746" w:history="1">
        <w:r w:rsidR="00897198" w:rsidRPr="00A5722D">
          <w:rPr>
            <w:rStyle w:val="Hypertextovodkaz"/>
            <w:noProof/>
            <w14:scene3d>
              <w14:camera w14:prst="orthographicFront"/>
              <w14:lightRig w14:rig="threePt" w14:dir="t">
                <w14:rot w14:lat="0" w14:lon="0" w14:rev="0"/>
              </w14:lightRig>
            </w14:scene3d>
          </w:rPr>
          <w:t>5.1.2.</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ANGLICKÝ JAZYK B1</w:t>
        </w:r>
        <w:r w:rsidR="00897198">
          <w:rPr>
            <w:noProof/>
            <w:webHidden/>
          </w:rPr>
          <w:tab/>
        </w:r>
        <w:r w:rsidR="00897198">
          <w:rPr>
            <w:noProof/>
            <w:webHidden/>
          </w:rPr>
          <w:fldChar w:fldCharType="begin"/>
        </w:r>
        <w:r w:rsidR="00897198">
          <w:rPr>
            <w:noProof/>
            <w:webHidden/>
          </w:rPr>
          <w:instrText xml:space="preserve"> PAGEREF _Toc194309746 \h </w:instrText>
        </w:r>
        <w:r w:rsidR="00897198">
          <w:rPr>
            <w:noProof/>
            <w:webHidden/>
          </w:rPr>
        </w:r>
        <w:r w:rsidR="00897198">
          <w:rPr>
            <w:noProof/>
            <w:webHidden/>
          </w:rPr>
          <w:fldChar w:fldCharType="separate"/>
        </w:r>
        <w:r w:rsidR="00897198">
          <w:rPr>
            <w:noProof/>
            <w:webHidden/>
          </w:rPr>
          <w:t>101</w:t>
        </w:r>
        <w:r w:rsidR="00897198">
          <w:rPr>
            <w:noProof/>
            <w:webHidden/>
          </w:rPr>
          <w:fldChar w:fldCharType="end"/>
        </w:r>
      </w:hyperlink>
    </w:p>
    <w:p w14:paraId="29734718" w14:textId="282C7860" w:rsidR="00897198" w:rsidRDefault="00731BAD" w:rsidP="00897198">
      <w:pPr>
        <w:pStyle w:val="Obsah3"/>
        <w:rPr>
          <w:rFonts w:asciiTheme="minorHAnsi" w:eastAsiaTheme="minorEastAsia" w:hAnsiTheme="minorHAnsi" w:cstheme="minorBidi"/>
          <w:noProof/>
          <w:sz w:val="22"/>
          <w:szCs w:val="22"/>
        </w:rPr>
      </w:pPr>
      <w:hyperlink w:anchor="_Toc194309747" w:history="1">
        <w:r w:rsidR="00897198" w:rsidRPr="00A5722D">
          <w:rPr>
            <w:rStyle w:val="Hypertextovodkaz"/>
            <w:noProof/>
            <w14:scene3d>
              <w14:camera w14:prst="orthographicFront"/>
              <w14:lightRig w14:rig="threePt" w14:dir="t">
                <w14:rot w14:lat="0" w14:lon="0" w14:rev="0"/>
              </w14:lightRig>
            </w14:scene3d>
          </w:rPr>
          <w:t>5.1.3.</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NĚMECKÝ JAZYK B1</w:t>
        </w:r>
        <w:r w:rsidR="00897198">
          <w:rPr>
            <w:noProof/>
            <w:webHidden/>
          </w:rPr>
          <w:tab/>
        </w:r>
        <w:r w:rsidR="00897198">
          <w:rPr>
            <w:noProof/>
            <w:webHidden/>
          </w:rPr>
          <w:fldChar w:fldCharType="begin"/>
        </w:r>
        <w:r w:rsidR="00897198">
          <w:rPr>
            <w:noProof/>
            <w:webHidden/>
          </w:rPr>
          <w:instrText xml:space="preserve"> PAGEREF _Toc194309747 \h </w:instrText>
        </w:r>
        <w:r w:rsidR="00897198">
          <w:rPr>
            <w:noProof/>
            <w:webHidden/>
          </w:rPr>
        </w:r>
        <w:r w:rsidR="00897198">
          <w:rPr>
            <w:noProof/>
            <w:webHidden/>
          </w:rPr>
          <w:fldChar w:fldCharType="separate"/>
        </w:r>
        <w:r w:rsidR="00897198">
          <w:rPr>
            <w:noProof/>
            <w:webHidden/>
          </w:rPr>
          <w:t>112</w:t>
        </w:r>
        <w:r w:rsidR="00897198">
          <w:rPr>
            <w:noProof/>
            <w:webHidden/>
          </w:rPr>
          <w:fldChar w:fldCharType="end"/>
        </w:r>
      </w:hyperlink>
    </w:p>
    <w:p w14:paraId="467B2C66" w14:textId="71C0580A" w:rsidR="00897198" w:rsidRDefault="00731BAD" w:rsidP="00897198">
      <w:pPr>
        <w:pStyle w:val="Obsah3"/>
        <w:rPr>
          <w:rFonts w:asciiTheme="minorHAnsi" w:eastAsiaTheme="minorEastAsia" w:hAnsiTheme="minorHAnsi" w:cstheme="minorBidi"/>
          <w:noProof/>
          <w:sz w:val="22"/>
          <w:szCs w:val="22"/>
        </w:rPr>
      </w:pPr>
      <w:hyperlink w:anchor="_Toc194309748" w:history="1">
        <w:r w:rsidR="00897198" w:rsidRPr="00A5722D">
          <w:rPr>
            <w:rStyle w:val="Hypertextovodkaz"/>
            <w:noProof/>
            <w14:scene3d>
              <w14:camera w14:prst="orthographicFront"/>
              <w14:lightRig w14:rig="threePt" w14:dir="t">
                <w14:rot w14:lat="0" w14:lon="0" w14:rev="0"/>
              </w14:lightRig>
            </w14:scene3d>
          </w:rPr>
          <w:t>5.1.4.</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RUSKÝ  JAZYK B1</w:t>
        </w:r>
        <w:r w:rsidR="00897198">
          <w:rPr>
            <w:noProof/>
            <w:webHidden/>
          </w:rPr>
          <w:tab/>
        </w:r>
        <w:r w:rsidR="00897198">
          <w:rPr>
            <w:noProof/>
            <w:webHidden/>
          </w:rPr>
          <w:fldChar w:fldCharType="begin"/>
        </w:r>
        <w:r w:rsidR="00897198">
          <w:rPr>
            <w:noProof/>
            <w:webHidden/>
          </w:rPr>
          <w:instrText xml:space="preserve"> PAGEREF _Toc194309748 \h </w:instrText>
        </w:r>
        <w:r w:rsidR="00897198">
          <w:rPr>
            <w:noProof/>
            <w:webHidden/>
          </w:rPr>
        </w:r>
        <w:r w:rsidR="00897198">
          <w:rPr>
            <w:noProof/>
            <w:webHidden/>
          </w:rPr>
          <w:fldChar w:fldCharType="separate"/>
        </w:r>
        <w:r w:rsidR="00897198">
          <w:rPr>
            <w:noProof/>
            <w:webHidden/>
          </w:rPr>
          <w:t>123</w:t>
        </w:r>
        <w:r w:rsidR="00897198">
          <w:rPr>
            <w:noProof/>
            <w:webHidden/>
          </w:rPr>
          <w:fldChar w:fldCharType="end"/>
        </w:r>
      </w:hyperlink>
    </w:p>
    <w:p w14:paraId="7E63263C" w14:textId="51DACB0B" w:rsidR="00897198" w:rsidRDefault="00731BAD" w:rsidP="00897198">
      <w:pPr>
        <w:pStyle w:val="Obsah3"/>
        <w:rPr>
          <w:rFonts w:asciiTheme="minorHAnsi" w:eastAsiaTheme="minorEastAsia" w:hAnsiTheme="minorHAnsi" w:cstheme="minorBidi"/>
          <w:noProof/>
          <w:sz w:val="22"/>
          <w:szCs w:val="22"/>
        </w:rPr>
      </w:pPr>
      <w:hyperlink w:anchor="_Toc194309749" w:history="1">
        <w:r w:rsidR="00897198" w:rsidRPr="00A5722D">
          <w:rPr>
            <w:rStyle w:val="Hypertextovodkaz"/>
            <w:noProof/>
            <w14:scene3d>
              <w14:camera w14:prst="orthographicFront"/>
              <w14:lightRig w14:rig="threePt" w14:dir="t">
                <w14:rot w14:lat="0" w14:lon="0" w14:rev="0"/>
              </w14:lightRig>
            </w14:scene3d>
          </w:rPr>
          <w:t>5.1.5.</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MATEMATIKA</w:t>
        </w:r>
        <w:r w:rsidR="00897198">
          <w:rPr>
            <w:noProof/>
            <w:webHidden/>
          </w:rPr>
          <w:tab/>
        </w:r>
        <w:r w:rsidR="00897198">
          <w:rPr>
            <w:noProof/>
            <w:webHidden/>
          </w:rPr>
          <w:fldChar w:fldCharType="begin"/>
        </w:r>
        <w:r w:rsidR="00897198">
          <w:rPr>
            <w:noProof/>
            <w:webHidden/>
          </w:rPr>
          <w:instrText xml:space="preserve"> PAGEREF _Toc194309749 \h </w:instrText>
        </w:r>
        <w:r w:rsidR="00897198">
          <w:rPr>
            <w:noProof/>
            <w:webHidden/>
          </w:rPr>
        </w:r>
        <w:r w:rsidR="00897198">
          <w:rPr>
            <w:noProof/>
            <w:webHidden/>
          </w:rPr>
          <w:fldChar w:fldCharType="separate"/>
        </w:r>
        <w:r w:rsidR="00897198">
          <w:rPr>
            <w:noProof/>
            <w:webHidden/>
          </w:rPr>
          <w:t>134</w:t>
        </w:r>
        <w:r w:rsidR="00897198">
          <w:rPr>
            <w:noProof/>
            <w:webHidden/>
          </w:rPr>
          <w:fldChar w:fldCharType="end"/>
        </w:r>
      </w:hyperlink>
    </w:p>
    <w:p w14:paraId="3CBEBC31" w14:textId="753FB27B" w:rsidR="00897198" w:rsidRDefault="00731BAD" w:rsidP="00897198">
      <w:pPr>
        <w:pStyle w:val="Obsah3"/>
        <w:rPr>
          <w:rFonts w:asciiTheme="minorHAnsi" w:eastAsiaTheme="minorEastAsia" w:hAnsiTheme="minorHAnsi" w:cstheme="minorBidi"/>
          <w:noProof/>
          <w:sz w:val="22"/>
          <w:szCs w:val="22"/>
        </w:rPr>
      </w:pPr>
      <w:hyperlink w:anchor="_Toc194309750" w:history="1">
        <w:r w:rsidR="00897198" w:rsidRPr="00A5722D">
          <w:rPr>
            <w:rStyle w:val="Hypertextovodkaz"/>
            <w:noProof/>
            <w14:scene3d>
              <w14:camera w14:prst="orthographicFront"/>
              <w14:lightRig w14:rig="threePt" w14:dir="t">
                <w14:rot w14:lat="0" w14:lon="0" w14:rev="0"/>
              </w14:lightRig>
            </w14:scene3d>
          </w:rPr>
          <w:t>5.1.6.</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SPOLEČENSKÝ ZÁKLAD</w:t>
        </w:r>
        <w:r w:rsidR="00897198">
          <w:rPr>
            <w:noProof/>
            <w:webHidden/>
          </w:rPr>
          <w:tab/>
        </w:r>
        <w:r w:rsidR="00897198">
          <w:rPr>
            <w:noProof/>
            <w:webHidden/>
          </w:rPr>
          <w:fldChar w:fldCharType="begin"/>
        </w:r>
        <w:r w:rsidR="00897198">
          <w:rPr>
            <w:noProof/>
            <w:webHidden/>
          </w:rPr>
          <w:instrText xml:space="preserve"> PAGEREF _Toc194309750 \h </w:instrText>
        </w:r>
        <w:r w:rsidR="00897198">
          <w:rPr>
            <w:noProof/>
            <w:webHidden/>
          </w:rPr>
        </w:r>
        <w:r w:rsidR="00897198">
          <w:rPr>
            <w:noProof/>
            <w:webHidden/>
          </w:rPr>
          <w:fldChar w:fldCharType="separate"/>
        </w:r>
        <w:r w:rsidR="00897198">
          <w:rPr>
            <w:noProof/>
            <w:webHidden/>
          </w:rPr>
          <w:t>144</w:t>
        </w:r>
        <w:r w:rsidR="00897198">
          <w:rPr>
            <w:noProof/>
            <w:webHidden/>
          </w:rPr>
          <w:fldChar w:fldCharType="end"/>
        </w:r>
      </w:hyperlink>
    </w:p>
    <w:p w14:paraId="7C4668F5" w14:textId="12EC2B10" w:rsidR="00897198" w:rsidRDefault="00731BAD" w:rsidP="00897198">
      <w:pPr>
        <w:pStyle w:val="Obsah3"/>
        <w:rPr>
          <w:rFonts w:asciiTheme="minorHAnsi" w:eastAsiaTheme="minorEastAsia" w:hAnsiTheme="minorHAnsi" w:cstheme="minorBidi"/>
          <w:noProof/>
          <w:sz w:val="22"/>
          <w:szCs w:val="22"/>
        </w:rPr>
      </w:pPr>
      <w:hyperlink w:anchor="_Toc194309751" w:history="1">
        <w:r w:rsidR="00897198" w:rsidRPr="00A5722D">
          <w:rPr>
            <w:rStyle w:val="Hypertextovodkaz"/>
            <w:noProof/>
            <w14:scene3d>
              <w14:camera w14:prst="orthographicFront"/>
              <w14:lightRig w14:rig="threePt" w14:dir="t">
                <w14:rot w14:lat="0" w14:lon="0" w14:rev="0"/>
              </w14:lightRig>
            </w14:scene3d>
          </w:rPr>
          <w:t>5.1.7.</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INFORMATIKA</w:t>
        </w:r>
        <w:r w:rsidR="00897198">
          <w:rPr>
            <w:noProof/>
            <w:webHidden/>
          </w:rPr>
          <w:tab/>
        </w:r>
        <w:r w:rsidR="00897198">
          <w:rPr>
            <w:noProof/>
            <w:webHidden/>
          </w:rPr>
          <w:fldChar w:fldCharType="begin"/>
        </w:r>
        <w:r w:rsidR="00897198">
          <w:rPr>
            <w:noProof/>
            <w:webHidden/>
          </w:rPr>
          <w:instrText xml:space="preserve"> PAGEREF _Toc194309751 \h </w:instrText>
        </w:r>
        <w:r w:rsidR="00897198">
          <w:rPr>
            <w:noProof/>
            <w:webHidden/>
          </w:rPr>
        </w:r>
        <w:r w:rsidR="00897198">
          <w:rPr>
            <w:noProof/>
            <w:webHidden/>
          </w:rPr>
          <w:fldChar w:fldCharType="separate"/>
        </w:r>
        <w:r w:rsidR="00897198">
          <w:rPr>
            <w:noProof/>
            <w:webHidden/>
          </w:rPr>
          <w:t>157</w:t>
        </w:r>
        <w:r w:rsidR="00897198">
          <w:rPr>
            <w:noProof/>
            <w:webHidden/>
          </w:rPr>
          <w:fldChar w:fldCharType="end"/>
        </w:r>
      </w:hyperlink>
    </w:p>
    <w:p w14:paraId="343571F2" w14:textId="249B5010" w:rsidR="00897198" w:rsidRDefault="00731BAD" w:rsidP="00897198">
      <w:pPr>
        <w:pStyle w:val="Obsah3"/>
        <w:rPr>
          <w:rFonts w:asciiTheme="minorHAnsi" w:eastAsiaTheme="minorEastAsia" w:hAnsiTheme="minorHAnsi" w:cstheme="minorBidi"/>
          <w:noProof/>
          <w:sz w:val="22"/>
          <w:szCs w:val="22"/>
        </w:rPr>
      </w:pPr>
      <w:hyperlink w:anchor="_Toc194309752" w:history="1">
        <w:r w:rsidR="00897198" w:rsidRPr="00A5722D">
          <w:rPr>
            <w:rStyle w:val="Hypertextovodkaz"/>
            <w:noProof/>
            <w14:scene3d>
              <w14:camera w14:prst="orthographicFront"/>
              <w14:lightRig w14:rig="threePt" w14:dir="t">
                <w14:rot w14:lat="0" w14:lon="0" w14:rev="0"/>
              </w14:lightRig>
            </w14:scene3d>
          </w:rPr>
          <w:t>5.1.8.</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PRÁVO</w:t>
        </w:r>
        <w:r w:rsidR="00897198">
          <w:rPr>
            <w:noProof/>
            <w:webHidden/>
          </w:rPr>
          <w:tab/>
        </w:r>
        <w:r w:rsidR="00897198">
          <w:rPr>
            <w:noProof/>
            <w:webHidden/>
          </w:rPr>
          <w:fldChar w:fldCharType="begin"/>
        </w:r>
        <w:r w:rsidR="00897198">
          <w:rPr>
            <w:noProof/>
            <w:webHidden/>
          </w:rPr>
          <w:instrText xml:space="preserve"> PAGEREF _Toc194309752 \h </w:instrText>
        </w:r>
        <w:r w:rsidR="00897198">
          <w:rPr>
            <w:noProof/>
            <w:webHidden/>
          </w:rPr>
        </w:r>
        <w:r w:rsidR="00897198">
          <w:rPr>
            <w:noProof/>
            <w:webHidden/>
          </w:rPr>
          <w:fldChar w:fldCharType="separate"/>
        </w:r>
        <w:r w:rsidR="00897198">
          <w:rPr>
            <w:noProof/>
            <w:webHidden/>
          </w:rPr>
          <w:t>171</w:t>
        </w:r>
        <w:r w:rsidR="00897198">
          <w:rPr>
            <w:noProof/>
            <w:webHidden/>
          </w:rPr>
          <w:fldChar w:fldCharType="end"/>
        </w:r>
      </w:hyperlink>
    </w:p>
    <w:p w14:paraId="01611CF8" w14:textId="0176C75C" w:rsidR="00897198" w:rsidRDefault="00731BAD" w:rsidP="00897198">
      <w:pPr>
        <w:pStyle w:val="Obsah3"/>
        <w:rPr>
          <w:rFonts w:asciiTheme="minorHAnsi" w:eastAsiaTheme="minorEastAsia" w:hAnsiTheme="minorHAnsi" w:cstheme="minorBidi"/>
          <w:noProof/>
          <w:sz w:val="22"/>
          <w:szCs w:val="22"/>
        </w:rPr>
      </w:pPr>
      <w:hyperlink w:anchor="_Toc194309753" w:history="1">
        <w:r w:rsidR="00897198" w:rsidRPr="00A5722D">
          <w:rPr>
            <w:rStyle w:val="Hypertextovodkaz"/>
            <w:noProof/>
            <w14:scene3d>
              <w14:camera w14:prst="orthographicFront"/>
              <w14:lightRig w14:rig="threePt" w14:dir="t">
                <w14:rot w14:lat="0" w14:lon="0" w14:rev="0"/>
              </w14:lightRig>
            </w14:scene3d>
          </w:rPr>
          <w:t>5.1.9.</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BEZPEČNOSTNÍ ČINNOST</w:t>
        </w:r>
        <w:r w:rsidR="00897198">
          <w:rPr>
            <w:noProof/>
            <w:webHidden/>
          </w:rPr>
          <w:tab/>
        </w:r>
        <w:r w:rsidR="00897198">
          <w:rPr>
            <w:noProof/>
            <w:webHidden/>
          </w:rPr>
          <w:fldChar w:fldCharType="begin"/>
        </w:r>
        <w:r w:rsidR="00897198">
          <w:rPr>
            <w:noProof/>
            <w:webHidden/>
          </w:rPr>
          <w:instrText xml:space="preserve"> PAGEREF _Toc194309753 \h </w:instrText>
        </w:r>
        <w:r w:rsidR="00897198">
          <w:rPr>
            <w:noProof/>
            <w:webHidden/>
          </w:rPr>
        </w:r>
        <w:r w:rsidR="00897198">
          <w:rPr>
            <w:noProof/>
            <w:webHidden/>
          </w:rPr>
          <w:fldChar w:fldCharType="separate"/>
        </w:r>
        <w:r w:rsidR="00897198">
          <w:rPr>
            <w:noProof/>
            <w:webHidden/>
          </w:rPr>
          <w:t>203</w:t>
        </w:r>
        <w:r w:rsidR="00897198">
          <w:rPr>
            <w:noProof/>
            <w:webHidden/>
          </w:rPr>
          <w:fldChar w:fldCharType="end"/>
        </w:r>
      </w:hyperlink>
    </w:p>
    <w:p w14:paraId="05A11796" w14:textId="11A25487" w:rsidR="00897198" w:rsidRDefault="00731BAD" w:rsidP="00897198">
      <w:pPr>
        <w:pStyle w:val="Obsah3"/>
        <w:rPr>
          <w:rFonts w:asciiTheme="minorHAnsi" w:eastAsiaTheme="minorEastAsia" w:hAnsiTheme="minorHAnsi" w:cstheme="minorBidi"/>
          <w:noProof/>
          <w:sz w:val="22"/>
          <w:szCs w:val="22"/>
        </w:rPr>
      </w:pPr>
      <w:hyperlink w:anchor="_Toc194309754" w:history="1">
        <w:r w:rsidR="00897198" w:rsidRPr="00A5722D">
          <w:rPr>
            <w:rStyle w:val="Hypertextovodkaz"/>
            <w:noProof/>
            <w14:scene3d>
              <w14:camera w14:prst="orthographicFront"/>
              <w14:lightRig w14:rig="threePt" w14:dir="t">
                <w14:rot w14:lat="0" w14:lon="0" w14:rev="0"/>
              </w14:lightRig>
            </w14:scene3d>
          </w:rPr>
          <w:t>5.1.10.</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INTEGROVANÝ ZÁCHRANNÝ SYSTÉM</w:t>
        </w:r>
        <w:r w:rsidR="00897198">
          <w:rPr>
            <w:noProof/>
            <w:webHidden/>
          </w:rPr>
          <w:tab/>
        </w:r>
        <w:r w:rsidR="00897198">
          <w:rPr>
            <w:noProof/>
            <w:webHidden/>
          </w:rPr>
          <w:fldChar w:fldCharType="begin"/>
        </w:r>
        <w:r w:rsidR="00897198">
          <w:rPr>
            <w:noProof/>
            <w:webHidden/>
          </w:rPr>
          <w:instrText xml:space="preserve"> PAGEREF _Toc194309754 \h </w:instrText>
        </w:r>
        <w:r w:rsidR="00897198">
          <w:rPr>
            <w:noProof/>
            <w:webHidden/>
          </w:rPr>
        </w:r>
        <w:r w:rsidR="00897198">
          <w:rPr>
            <w:noProof/>
            <w:webHidden/>
          </w:rPr>
          <w:fldChar w:fldCharType="separate"/>
        </w:r>
        <w:r w:rsidR="00897198">
          <w:rPr>
            <w:noProof/>
            <w:webHidden/>
          </w:rPr>
          <w:t>214</w:t>
        </w:r>
        <w:r w:rsidR="00897198">
          <w:rPr>
            <w:noProof/>
            <w:webHidden/>
          </w:rPr>
          <w:fldChar w:fldCharType="end"/>
        </w:r>
      </w:hyperlink>
    </w:p>
    <w:p w14:paraId="10127F88" w14:textId="43E5B0A4" w:rsidR="00897198" w:rsidRDefault="00731BAD" w:rsidP="00897198">
      <w:pPr>
        <w:pStyle w:val="Obsah3"/>
        <w:rPr>
          <w:rFonts w:asciiTheme="minorHAnsi" w:eastAsiaTheme="minorEastAsia" w:hAnsiTheme="minorHAnsi" w:cstheme="minorBidi"/>
          <w:noProof/>
          <w:sz w:val="22"/>
          <w:szCs w:val="22"/>
        </w:rPr>
      </w:pPr>
      <w:hyperlink w:anchor="_Toc194309755" w:history="1">
        <w:r w:rsidR="00897198" w:rsidRPr="00A5722D">
          <w:rPr>
            <w:rStyle w:val="Hypertextovodkaz"/>
            <w:noProof/>
            <w14:scene3d>
              <w14:camera w14:prst="orthographicFront"/>
              <w14:lightRig w14:rig="threePt" w14:dir="t">
                <w14:rot w14:lat="0" w14:lon="0" w14:rev="0"/>
              </w14:lightRig>
            </w14:scene3d>
          </w:rPr>
          <w:t>5.1.11.</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STŘELECKÁ PŘÍPRAVA</w:t>
        </w:r>
        <w:r w:rsidR="00897198">
          <w:rPr>
            <w:noProof/>
            <w:webHidden/>
          </w:rPr>
          <w:tab/>
        </w:r>
        <w:r w:rsidR="00897198">
          <w:rPr>
            <w:noProof/>
            <w:webHidden/>
          </w:rPr>
          <w:fldChar w:fldCharType="begin"/>
        </w:r>
        <w:r w:rsidR="00897198">
          <w:rPr>
            <w:noProof/>
            <w:webHidden/>
          </w:rPr>
          <w:instrText xml:space="preserve"> PAGEREF _Toc194309755 \h </w:instrText>
        </w:r>
        <w:r w:rsidR="00897198">
          <w:rPr>
            <w:noProof/>
            <w:webHidden/>
          </w:rPr>
        </w:r>
        <w:r w:rsidR="00897198">
          <w:rPr>
            <w:noProof/>
            <w:webHidden/>
          </w:rPr>
          <w:fldChar w:fldCharType="separate"/>
        </w:r>
        <w:r w:rsidR="00897198">
          <w:rPr>
            <w:noProof/>
            <w:webHidden/>
          </w:rPr>
          <w:t>238</w:t>
        </w:r>
        <w:r w:rsidR="00897198">
          <w:rPr>
            <w:noProof/>
            <w:webHidden/>
          </w:rPr>
          <w:fldChar w:fldCharType="end"/>
        </w:r>
      </w:hyperlink>
    </w:p>
    <w:p w14:paraId="30B33F8F" w14:textId="3D184F49" w:rsidR="00897198" w:rsidRDefault="00731BAD" w:rsidP="00897198">
      <w:pPr>
        <w:pStyle w:val="Obsah3"/>
        <w:rPr>
          <w:rFonts w:asciiTheme="minorHAnsi" w:eastAsiaTheme="minorEastAsia" w:hAnsiTheme="minorHAnsi" w:cstheme="minorBidi"/>
          <w:noProof/>
          <w:sz w:val="22"/>
          <w:szCs w:val="22"/>
        </w:rPr>
      </w:pPr>
      <w:hyperlink w:anchor="_Toc194309756" w:history="1">
        <w:r w:rsidR="00897198" w:rsidRPr="00A5722D">
          <w:rPr>
            <w:rStyle w:val="Hypertextovodkaz"/>
            <w:noProof/>
            <w14:scene3d>
              <w14:camera w14:prst="orthographicFront"/>
              <w14:lightRig w14:rig="threePt" w14:dir="t">
                <w14:rot w14:lat="0" w14:lon="0" w14:rev="0"/>
              </w14:lightRig>
            </w14:scene3d>
          </w:rPr>
          <w:t>5.1.12.</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KRIMINALISTIKA</w:t>
        </w:r>
        <w:r w:rsidR="00897198">
          <w:rPr>
            <w:noProof/>
            <w:webHidden/>
          </w:rPr>
          <w:tab/>
        </w:r>
        <w:r w:rsidR="00897198">
          <w:rPr>
            <w:noProof/>
            <w:webHidden/>
          </w:rPr>
          <w:fldChar w:fldCharType="begin"/>
        </w:r>
        <w:r w:rsidR="00897198">
          <w:rPr>
            <w:noProof/>
            <w:webHidden/>
          </w:rPr>
          <w:instrText xml:space="preserve"> PAGEREF _Toc194309756 \h </w:instrText>
        </w:r>
        <w:r w:rsidR="00897198">
          <w:rPr>
            <w:noProof/>
            <w:webHidden/>
          </w:rPr>
        </w:r>
        <w:r w:rsidR="00897198">
          <w:rPr>
            <w:noProof/>
            <w:webHidden/>
          </w:rPr>
          <w:fldChar w:fldCharType="separate"/>
        </w:r>
        <w:r w:rsidR="00897198">
          <w:rPr>
            <w:noProof/>
            <w:webHidden/>
          </w:rPr>
          <w:t>247</w:t>
        </w:r>
        <w:r w:rsidR="00897198">
          <w:rPr>
            <w:noProof/>
            <w:webHidden/>
          </w:rPr>
          <w:fldChar w:fldCharType="end"/>
        </w:r>
      </w:hyperlink>
    </w:p>
    <w:p w14:paraId="679A1F87" w14:textId="0C60B6C7" w:rsidR="00897198" w:rsidRDefault="00731BAD" w:rsidP="00897198">
      <w:pPr>
        <w:pStyle w:val="Obsah3"/>
        <w:rPr>
          <w:rFonts w:asciiTheme="minorHAnsi" w:eastAsiaTheme="minorEastAsia" w:hAnsiTheme="minorHAnsi" w:cstheme="minorBidi"/>
          <w:noProof/>
          <w:sz w:val="22"/>
          <w:szCs w:val="22"/>
        </w:rPr>
      </w:pPr>
      <w:hyperlink w:anchor="_Toc194309757" w:history="1">
        <w:r w:rsidR="00897198" w:rsidRPr="00A5722D">
          <w:rPr>
            <w:rStyle w:val="Hypertextovodkaz"/>
            <w:noProof/>
            <w14:scene3d>
              <w14:camera w14:prst="orthographicFront"/>
              <w14:lightRig w14:rig="threePt" w14:dir="t">
                <w14:rot w14:lat="0" w14:lon="0" w14:rev="0"/>
              </w14:lightRig>
            </w14:scene3d>
          </w:rPr>
          <w:t>5.1.13.</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KRIMINOLOGIE</w:t>
        </w:r>
        <w:r w:rsidR="00897198">
          <w:rPr>
            <w:noProof/>
            <w:webHidden/>
          </w:rPr>
          <w:tab/>
        </w:r>
        <w:r w:rsidR="00897198">
          <w:rPr>
            <w:noProof/>
            <w:webHidden/>
          </w:rPr>
          <w:fldChar w:fldCharType="begin"/>
        </w:r>
        <w:r w:rsidR="00897198">
          <w:rPr>
            <w:noProof/>
            <w:webHidden/>
          </w:rPr>
          <w:instrText xml:space="preserve"> PAGEREF _Toc194309757 \h </w:instrText>
        </w:r>
        <w:r w:rsidR="00897198">
          <w:rPr>
            <w:noProof/>
            <w:webHidden/>
          </w:rPr>
        </w:r>
        <w:r w:rsidR="00897198">
          <w:rPr>
            <w:noProof/>
            <w:webHidden/>
          </w:rPr>
          <w:fldChar w:fldCharType="separate"/>
        </w:r>
        <w:r w:rsidR="00897198">
          <w:rPr>
            <w:noProof/>
            <w:webHidden/>
          </w:rPr>
          <w:t>269</w:t>
        </w:r>
        <w:r w:rsidR="00897198">
          <w:rPr>
            <w:noProof/>
            <w:webHidden/>
          </w:rPr>
          <w:fldChar w:fldCharType="end"/>
        </w:r>
      </w:hyperlink>
    </w:p>
    <w:p w14:paraId="1EB87482" w14:textId="09DBA381" w:rsidR="00897198" w:rsidRDefault="00731BAD" w:rsidP="00897198">
      <w:pPr>
        <w:pStyle w:val="Obsah3"/>
        <w:rPr>
          <w:rFonts w:asciiTheme="minorHAnsi" w:eastAsiaTheme="minorEastAsia" w:hAnsiTheme="minorHAnsi" w:cstheme="minorBidi"/>
          <w:noProof/>
          <w:sz w:val="22"/>
          <w:szCs w:val="22"/>
        </w:rPr>
      </w:pPr>
      <w:hyperlink w:anchor="_Toc194309758" w:history="1">
        <w:r w:rsidR="00897198" w:rsidRPr="00A5722D">
          <w:rPr>
            <w:rStyle w:val="Hypertextovodkaz"/>
            <w:noProof/>
            <w14:scene3d>
              <w14:camera w14:prst="orthographicFront"/>
              <w14:lightRig w14:rig="threePt" w14:dir="t">
                <w14:rot w14:lat="0" w14:lon="0" w14:rev="0"/>
              </w14:lightRig>
            </w14:scene3d>
          </w:rPr>
          <w:t>5.1.14.</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PENOLOGIE</w:t>
        </w:r>
        <w:r w:rsidR="00897198">
          <w:rPr>
            <w:noProof/>
            <w:webHidden/>
          </w:rPr>
          <w:tab/>
        </w:r>
        <w:r w:rsidR="00897198">
          <w:rPr>
            <w:noProof/>
            <w:webHidden/>
          </w:rPr>
          <w:fldChar w:fldCharType="begin"/>
        </w:r>
        <w:r w:rsidR="00897198">
          <w:rPr>
            <w:noProof/>
            <w:webHidden/>
          </w:rPr>
          <w:instrText xml:space="preserve"> PAGEREF _Toc194309758 \h </w:instrText>
        </w:r>
        <w:r w:rsidR="00897198">
          <w:rPr>
            <w:noProof/>
            <w:webHidden/>
          </w:rPr>
        </w:r>
        <w:r w:rsidR="00897198">
          <w:rPr>
            <w:noProof/>
            <w:webHidden/>
          </w:rPr>
          <w:fldChar w:fldCharType="separate"/>
        </w:r>
        <w:r w:rsidR="00897198">
          <w:rPr>
            <w:noProof/>
            <w:webHidden/>
          </w:rPr>
          <w:t>278</w:t>
        </w:r>
        <w:r w:rsidR="00897198">
          <w:rPr>
            <w:noProof/>
            <w:webHidden/>
          </w:rPr>
          <w:fldChar w:fldCharType="end"/>
        </w:r>
      </w:hyperlink>
    </w:p>
    <w:p w14:paraId="255A595F" w14:textId="479019AC" w:rsidR="00897198" w:rsidRDefault="00731BAD" w:rsidP="00897198">
      <w:pPr>
        <w:pStyle w:val="Obsah3"/>
        <w:rPr>
          <w:rFonts w:asciiTheme="minorHAnsi" w:eastAsiaTheme="minorEastAsia" w:hAnsiTheme="minorHAnsi" w:cstheme="minorBidi"/>
          <w:noProof/>
          <w:sz w:val="22"/>
          <w:szCs w:val="22"/>
        </w:rPr>
      </w:pPr>
      <w:hyperlink w:anchor="_Toc194309759" w:history="1">
        <w:r w:rsidR="00897198" w:rsidRPr="00A5722D">
          <w:rPr>
            <w:rStyle w:val="Hypertextovodkaz"/>
            <w:noProof/>
            <w14:scene3d>
              <w14:camera w14:prst="orthographicFront"/>
              <w14:lightRig w14:rig="threePt" w14:dir="t">
                <w14:rot w14:lat="0" w14:lon="0" w14:rev="0"/>
              </w14:lightRig>
            </w14:scene3d>
          </w:rPr>
          <w:t>5.1.15.</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PEDAGOGIKA</w:t>
        </w:r>
        <w:r w:rsidR="00897198">
          <w:rPr>
            <w:noProof/>
            <w:webHidden/>
          </w:rPr>
          <w:tab/>
        </w:r>
        <w:r w:rsidR="00897198">
          <w:rPr>
            <w:noProof/>
            <w:webHidden/>
          </w:rPr>
          <w:fldChar w:fldCharType="begin"/>
        </w:r>
        <w:r w:rsidR="00897198">
          <w:rPr>
            <w:noProof/>
            <w:webHidden/>
          </w:rPr>
          <w:instrText xml:space="preserve"> PAGEREF _Toc194309759 \h </w:instrText>
        </w:r>
        <w:r w:rsidR="00897198">
          <w:rPr>
            <w:noProof/>
            <w:webHidden/>
          </w:rPr>
        </w:r>
        <w:r w:rsidR="00897198">
          <w:rPr>
            <w:noProof/>
            <w:webHidden/>
          </w:rPr>
          <w:fldChar w:fldCharType="separate"/>
        </w:r>
        <w:r w:rsidR="00897198">
          <w:rPr>
            <w:noProof/>
            <w:webHidden/>
          </w:rPr>
          <w:t>287</w:t>
        </w:r>
        <w:r w:rsidR="00897198">
          <w:rPr>
            <w:noProof/>
            <w:webHidden/>
          </w:rPr>
          <w:fldChar w:fldCharType="end"/>
        </w:r>
      </w:hyperlink>
    </w:p>
    <w:p w14:paraId="1623698E" w14:textId="4A80BCA5" w:rsidR="00897198" w:rsidRDefault="00731BAD" w:rsidP="00897198">
      <w:pPr>
        <w:pStyle w:val="Obsah3"/>
        <w:rPr>
          <w:rFonts w:asciiTheme="minorHAnsi" w:eastAsiaTheme="minorEastAsia" w:hAnsiTheme="minorHAnsi" w:cstheme="minorBidi"/>
          <w:noProof/>
          <w:sz w:val="22"/>
          <w:szCs w:val="22"/>
        </w:rPr>
      </w:pPr>
      <w:hyperlink w:anchor="_Toc194309760" w:history="1">
        <w:r w:rsidR="00897198" w:rsidRPr="00A5722D">
          <w:rPr>
            <w:rStyle w:val="Hypertextovodkaz"/>
            <w:noProof/>
            <w14:scene3d>
              <w14:camera w14:prst="orthographicFront"/>
              <w14:lightRig w14:rig="threePt" w14:dir="t">
                <w14:rot w14:lat="0" w14:lon="0" w14:rev="0"/>
              </w14:lightRig>
            </w14:scene3d>
          </w:rPr>
          <w:t>5.1.16.</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PSYCHOLOGIE</w:t>
        </w:r>
        <w:r w:rsidR="00897198">
          <w:rPr>
            <w:noProof/>
            <w:webHidden/>
          </w:rPr>
          <w:tab/>
        </w:r>
        <w:r w:rsidR="00897198">
          <w:rPr>
            <w:noProof/>
            <w:webHidden/>
          </w:rPr>
          <w:fldChar w:fldCharType="begin"/>
        </w:r>
        <w:r w:rsidR="00897198">
          <w:rPr>
            <w:noProof/>
            <w:webHidden/>
          </w:rPr>
          <w:instrText xml:space="preserve"> PAGEREF _Toc194309760 \h </w:instrText>
        </w:r>
        <w:r w:rsidR="00897198">
          <w:rPr>
            <w:noProof/>
            <w:webHidden/>
          </w:rPr>
        </w:r>
        <w:r w:rsidR="00897198">
          <w:rPr>
            <w:noProof/>
            <w:webHidden/>
          </w:rPr>
          <w:fldChar w:fldCharType="separate"/>
        </w:r>
        <w:r w:rsidR="00897198">
          <w:rPr>
            <w:noProof/>
            <w:webHidden/>
          </w:rPr>
          <w:t>294</w:t>
        </w:r>
        <w:r w:rsidR="00897198">
          <w:rPr>
            <w:noProof/>
            <w:webHidden/>
          </w:rPr>
          <w:fldChar w:fldCharType="end"/>
        </w:r>
      </w:hyperlink>
    </w:p>
    <w:p w14:paraId="67953078" w14:textId="6F58DE6E" w:rsidR="00897198" w:rsidRDefault="00731BAD" w:rsidP="00897198">
      <w:pPr>
        <w:pStyle w:val="Obsah3"/>
        <w:rPr>
          <w:rFonts w:asciiTheme="minorHAnsi" w:eastAsiaTheme="minorEastAsia" w:hAnsiTheme="minorHAnsi" w:cstheme="minorBidi"/>
          <w:noProof/>
          <w:sz w:val="22"/>
          <w:szCs w:val="22"/>
        </w:rPr>
      </w:pPr>
      <w:hyperlink w:anchor="_Toc194309761" w:history="1">
        <w:r w:rsidR="00897198" w:rsidRPr="00A5722D">
          <w:rPr>
            <w:rStyle w:val="Hypertextovodkaz"/>
            <w:noProof/>
            <w14:scene3d>
              <w14:camera w14:prst="orthographicFront"/>
              <w14:lightRig w14:rig="threePt" w14:dir="t">
                <w14:rot w14:lat="0" w14:lon="0" w14:rev="0"/>
              </w14:lightRig>
            </w14:scene3d>
          </w:rPr>
          <w:t>5.1.17.</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ADMINISTRATIVNÍ ČINNOST</w:t>
        </w:r>
        <w:r w:rsidR="00897198">
          <w:rPr>
            <w:noProof/>
            <w:webHidden/>
          </w:rPr>
          <w:tab/>
        </w:r>
        <w:r w:rsidR="00897198">
          <w:rPr>
            <w:noProof/>
            <w:webHidden/>
          </w:rPr>
          <w:fldChar w:fldCharType="begin"/>
        </w:r>
        <w:r w:rsidR="00897198">
          <w:rPr>
            <w:noProof/>
            <w:webHidden/>
          </w:rPr>
          <w:instrText xml:space="preserve"> PAGEREF _Toc194309761 \h </w:instrText>
        </w:r>
        <w:r w:rsidR="00897198">
          <w:rPr>
            <w:noProof/>
            <w:webHidden/>
          </w:rPr>
        </w:r>
        <w:r w:rsidR="00897198">
          <w:rPr>
            <w:noProof/>
            <w:webHidden/>
          </w:rPr>
          <w:fldChar w:fldCharType="separate"/>
        </w:r>
        <w:r w:rsidR="00897198">
          <w:rPr>
            <w:noProof/>
            <w:webHidden/>
          </w:rPr>
          <w:t>301</w:t>
        </w:r>
        <w:r w:rsidR="00897198">
          <w:rPr>
            <w:noProof/>
            <w:webHidden/>
          </w:rPr>
          <w:fldChar w:fldCharType="end"/>
        </w:r>
      </w:hyperlink>
    </w:p>
    <w:p w14:paraId="61715B29" w14:textId="14E3F0FD" w:rsidR="00897198" w:rsidRDefault="00731BAD" w:rsidP="00897198">
      <w:pPr>
        <w:pStyle w:val="Obsah3"/>
        <w:rPr>
          <w:rFonts w:asciiTheme="minorHAnsi" w:eastAsiaTheme="minorEastAsia" w:hAnsiTheme="minorHAnsi" w:cstheme="minorBidi"/>
          <w:noProof/>
          <w:sz w:val="22"/>
          <w:szCs w:val="22"/>
        </w:rPr>
      </w:pPr>
      <w:hyperlink w:anchor="_Toc194309762" w:history="1">
        <w:r w:rsidR="00897198" w:rsidRPr="00A5722D">
          <w:rPr>
            <w:rStyle w:val="Hypertextovodkaz"/>
            <w:noProof/>
            <w14:scene3d>
              <w14:camera w14:prst="orthographicFront"/>
              <w14:lightRig w14:rig="threePt" w14:dir="t">
                <w14:rot w14:lat="0" w14:lon="0" w14:rev="0"/>
              </w14:lightRig>
            </w14:scene3d>
          </w:rPr>
          <w:t>5.1.18.</w:t>
        </w:r>
        <w:r w:rsidR="00897198">
          <w:rPr>
            <w:rFonts w:asciiTheme="minorHAnsi" w:eastAsiaTheme="minorEastAsia" w:hAnsiTheme="minorHAnsi" w:cstheme="minorBidi"/>
            <w:noProof/>
            <w:sz w:val="22"/>
            <w:szCs w:val="22"/>
          </w:rPr>
          <w:tab/>
        </w:r>
        <w:r w:rsidR="00897198" w:rsidRPr="00A5722D">
          <w:rPr>
            <w:rStyle w:val="Hypertextovodkaz"/>
            <w:noProof/>
          </w:rPr>
          <w:t>Školní vzdělávací program předmětu EKONOMIKA</w:t>
        </w:r>
        <w:r w:rsidR="00897198">
          <w:rPr>
            <w:noProof/>
            <w:webHidden/>
          </w:rPr>
          <w:tab/>
        </w:r>
        <w:r w:rsidR="00897198">
          <w:rPr>
            <w:noProof/>
            <w:webHidden/>
          </w:rPr>
          <w:fldChar w:fldCharType="begin"/>
        </w:r>
        <w:r w:rsidR="00897198">
          <w:rPr>
            <w:noProof/>
            <w:webHidden/>
          </w:rPr>
          <w:instrText xml:space="preserve"> PAGEREF _Toc194309762 \h </w:instrText>
        </w:r>
        <w:r w:rsidR="00897198">
          <w:rPr>
            <w:noProof/>
            <w:webHidden/>
          </w:rPr>
        </w:r>
        <w:r w:rsidR="00897198">
          <w:rPr>
            <w:noProof/>
            <w:webHidden/>
          </w:rPr>
          <w:fldChar w:fldCharType="separate"/>
        </w:r>
        <w:r w:rsidR="00897198">
          <w:rPr>
            <w:noProof/>
            <w:webHidden/>
          </w:rPr>
          <w:t>306</w:t>
        </w:r>
        <w:r w:rsidR="00897198">
          <w:rPr>
            <w:noProof/>
            <w:webHidden/>
          </w:rPr>
          <w:fldChar w:fldCharType="end"/>
        </w:r>
      </w:hyperlink>
    </w:p>
    <w:p w14:paraId="54C31F7E" w14:textId="331ED186" w:rsidR="00897198" w:rsidRDefault="00731BAD">
      <w:pPr>
        <w:pStyle w:val="Obsah1"/>
        <w:tabs>
          <w:tab w:val="left" w:pos="480"/>
          <w:tab w:val="right" w:leader="dot" w:pos="9060"/>
        </w:tabs>
        <w:rPr>
          <w:rFonts w:asciiTheme="minorHAnsi" w:eastAsiaTheme="minorEastAsia" w:hAnsiTheme="minorHAnsi" w:cstheme="minorBidi"/>
          <w:noProof/>
          <w:sz w:val="22"/>
          <w:szCs w:val="22"/>
        </w:rPr>
      </w:pPr>
      <w:hyperlink w:anchor="_Toc194309763" w:history="1">
        <w:r w:rsidR="00897198" w:rsidRPr="00A5722D">
          <w:rPr>
            <w:rStyle w:val="Hypertextovodkaz"/>
            <w:noProof/>
          </w:rPr>
          <w:t>6.</w:t>
        </w:r>
        <w:r w:rsidR="00897198">
          <w:rPr>
            <w:rFonts w:asciiTheme="minorHAnsi" w:eastAsiaTheme="minorEastAsia" w:hAnsiTheme="minorHAnsi" w:cstheme="minorBidi"/>
            <w:noProof/>
            <w:sz w:val="22"/>
            <w:szCs w:val="22"/>
          </w:rPr>
          <w:tab/>
        </w:r>
        <w:r w:rsidR="00897198" w:rsidRPr="00A5722D">
          <w:rPr>
            <w:rStyle w:val="Hypertextovodkaz"/>
            <w:noProof/>
          </w:rPr>
          <w:t>Materiální a personální zabezpečení vzdělávání</w:t>
        </w:r>
        <w:r w:rsidR="00897198">
          <w:rPr>
            <w:noProof/>
            <w:webHidden/>
          </w:rPr>
          <w:tab/>
        </w:r>
        <w:r w:rsidR="00897198">
          <w:rPr>
            <w:noProof/>
            <w:webHidden/>
          </w:rPr>
          <w:fldChar w:fldCharType="begin"/>
        </w:r>
        <w:r w:rsidR="00897198">
          <w:rPr>
            <w:noProof/>
            <w:webHidden/>
          </w:rPr>
          <w:instrText xml:space="preserve"> PAGEREF _Toc194309763 \h </w:instrText>
        </w:r>
        <w:r w:rsidR="00897198">
          <w:rPr>
            <w:noProof/>
            <w:webHidden/>
          </w:rPr>
        </w:r>
        <w:r w:rsidR="00897198">
          <w:rPr>
            <w:noProof/>
            <w:webHidden/>
          </w:rPr>
          <w:fldChar w:fldCharType="separate"/>
        </w:r>
        <w:r w:rsidR="00897198">
          <w:rPr>
            <w:noProof/>
            <w:webHidden/>
          </w:rPr>
          <w:t>314</w:t>
        </w:r>
        <w:r w:rsidR="00897198">
          <w:rPr>
            <w:noProof/>
            <w:webHidden/>
          </w:rPr>
          <w:fldChar w:fldCharType="end"/>
        </w:r>
      </w:hyperlink>
    </w:p>
    <w:p w14:paraId="5C9BF851" w14:textId="4A166604" w:rsidR="00897198" w:rsidRDefault="00731BAD">
      <w:pPr>
        <w:pStyle w:val="Obsah1"/>
        <w:tabs>
          <w:tab w:val="left" w:pos="480"/>
          <w:tab w:val="right" w:leader="dot" w:pos="9060"/>
        </w:tabs>
        <w:rPr>
          <w:rFonts w:asciiTheme="minorHAnsi" w:eastAsiaTheme="minorEastAsia" w:hAnsiTheme="minorHAnsi" w:cstheme="minorBidi"/>
          <w:noProof/>
          <w:sz w:val="22"/>
          <w:szCs w:val="22"/>
        </w:rPr>
      </w:pPr>
      <w:hyperlink w:anchor="_Toc194309764" w:history="1">
        <w:r w:rsidR="00897198" w:rsidRPr="00A5722D">
          <w:rPr>
            <w:rStyle w:val="Hypertextovodkaz"/>
            <w:noProof/>
          </w:rPr>
          <w:t>7.</w:t>
        </w:r>
        <w:r w:rsidR="00897198">
          <w:rPr>
            <w:rFonts w:asciiTheme="minorHAnsi" w:eastAsiaTheme="minorEastAsia" w:hAnsiTheme="minorHAnsi" w:cstheme="minorBidi"/>
            <w:noProof/>
            <w:sz w:val="22"/>
            <w:szCs w:val="22"/>
          </w:rPr>
          <w:tab/>
        </w:r>
        <w:r w:rsidR="00897198" w:rsidRPr="00A5722D">
          <w:rPr>
            <w:rStyle w:val="Hypertextovodkaz"/>
            <w:noProof/>
          </w:rPr>
          <w:t>Spolupráce se sociálními partnery při realizaci ŠVP</w:t>
        </w:r>
        <w:r w:rsidR="00897198">
          <w:rPr>
            <w:noProof/>
            <w:webHidden/>
          </w:rPr>
          <w:tab/>
        </w:r>
        <w:r w:rsidR="00897198">
          <w:rPr>
            <w:noProof/>
            <w:webHidden/>
          </w:rPr>
          <w:fldChar w:fldCharType="begin"/>
        </w:r>
        <w:r w:rsidR="00897198">
          <w:rPr>
            <w:noProof/>
            <w:webHidden/>
          </w:rPr>
          <w:instrText xml:space="preserve"> PAGEREF _Toc194309764 \h </w:instrText>
        </w:r>
        <w:r w:rsidR="00897198">
          <w:rPr>
            <w:noProof/>
            <w:webHidden/>
          </w:rPr>
        </w:r>
        <w:r w:rsidR="00897198">
          <w:rPr>
            <w:noProof/>
            <w:webHidden/>
          </w:rPr>
          <w:fldChar w:fldCharType="separate"/>
        </w:r>
        <w:r w:rsidR="00897198">
          <w:rPr>
            <w:noProof/>
            <w:webHidden/>
          </w:rPr>
          <w:t>314</w:t>
        </w:r>
        <w:r w:rsidR="00897198">
          <w:rPr>
            <w:noProof/>
            <w:webHidden/>
          </w:rPr>
          <w:fldChar w:fldCharType="end"/>
        </w:r>
      </w:hyperlink>
    </w:p>
    <w:p w14:paraId="66922991" w14:textId="2178B8AB" w:rsidR="00897198" w:rsidRDefault="00731BAD">
      <w:pPr>
        <w:pStyle w:val="Obsah1"/>
        <w:tabs>
          <w:tab w:val="right" w:leader="dot" w:pos="9060"/>
        </w:tabs>
        <w:rPr>
          <w:rFonts w:asciiTheme="minorHAnsi" w:eastAsiaTheme="minorEastAsia" w:hAnsiTheme="minorHAnsi" w:cstheme="minorBidi"/>
          <w:noProof/>
          <w:sz w:val="22"/>
          <w:szCs w:val="22"/>
        </w:rPr>
      </w:pPr>
      <w:hyperlink w:anchor="_Toc194309765" w:history="1">
        <w:r w:rsidR="00897198" w:rsidRPr="00A5722D">
          <w:rPr>
            <w:rStyle w:val="Hypertextovodkaz"/>
            <w:noProof/>
          </w:rPr>
          <w:t>PŘÍLOHA - Pravidla pro hodnocení výsledků vzdělávání žáků</w:t>
        </w:r>
        <w:r w:rsidR="00897198">
          <w:rPr>
            <w:noProof/>
            <w:webHidden/>
          </w:rPr>
          <w:tab/>
        </w:r>
        <w:r w:rsidR="00897198">
          <w:rPr>
            <w:noProof/>
            <w:webHidden/>
          </w:rPr>
          <w:fldChar w:fldCharType="begin"/>
        </w:r>
        <w:r w:rsidR="00897198">
          <w:rPr>
            <w:noProof/>
            <w:webHidden/>
          </w:rPr>
          <w:instrText xml:space="preserve"> PAGEREF _Toc194309765 \h </w:instrText>
        </w:r>
        <w:r w:rsidR="00897198">
          <w:rPr>
            <w:noProof/>
            <w:webHidden/>
          </w:rPr>
        </w:r>
        <w:r w:rsidR="00897198">
          <w:rPr>
            <w:noProof/>
            <w:webHidden/>
          </w:rPr>
          <w:fldChar w:fldCharType="separate"/>
        </w:r>
        <w:r w:rsidR="00897198">
          <w:rPr>
            <w:noProof/>
            <w:webHidden/>
          </w:rPr>
          <w:t>317</w:t>
        </w:r>
        <w:r w:rsidR="00897198">
          <w:rPr>
            <w:noProof/>
            <w:webHidden/>
          </w:rPr>
          <w:fldChar w:fldCharType="end"/>
        </w:r>
      </w:hyperlink>
    </w:p>
    <w:p w14:paraId="2B21F674" w14:textId="3A4DEFC4" w:rsidR="0020168D" w:rsidRDefault="009E502C" w:rsidP="008C015E">
      <w:pPr>
        <w:outlineLvl w:val="0"/>
        <w:rPr>
          <w:b/>
          <w:sz w:val="28"/>
          <w:szCs w:val="28"/>
          <w:u w:val="single"/>
        </w:rPr>
      </w:pPr>
      <w:r>
        <w:rPr>
          <w:b/>
          <w:sz w:val="28"/>
          <w:szCs w:val="28"/>
        </w:rPr>
        <w:fldChar w:fldCharType="end"/>
      </w:r>
      <w:r w:rsidR="0020168D">
        <w:rPr>
          <w:b/>
          <w:sz w:val="28"/>
          <w:szCs w:val="28"/>
          <w:u w:val="single"/>
        </w:rPr>
        <w:br w:type="page"/>
      </w:r>
    </w:p>
    <w:p w14:paraId="09966935" w14:textId="77777777" w:rsidR="003B2441" w:rsidRDefault="003B2441" w:rsidP="007A0724">
      <w:pPr>
        <w:outlineLvl w:val="0"/>
        <w:rPr>
          <w:b/>
          <w:sz w:val="28"/>
          <w:szCs w:val="28"/>
          <w:u w:val="single"/>
        </w:rPr>
      </w:pPr>
    </w:p>
    <w:p w14:paraId="65EB2BC1" w14:textId="184707A3" w:rsidR="001729A8" w:rsidRPr="001729A8" w:rsidRDefault="001729A8" w:rsidP="00E90B62">
      <w:pPr>
        <w:pStyle w:val="Nadpiskapitolysvp"/>
        <w:rPr>
          <w:u w:val="single"/>
        </w:rPr>
      </w:pPr>
      <w:bookmarkStart w:id="2" w:name="_Toc194309719"/>
      <w:r w:rsidRPr="001729A8">
        <w:t>Úvodní identifikační údaje</w:t>
      </w:r>
      <w:bookmarkEnd w:id="2"/>
    </w:p>
    <w:p w14:paraId="09FA7E6E" w14:textId="77777777" w:rsidR="001729A8" w:rsidRDefault="001729A8" w:rsidP="001729A8"/>
    <w:p w14:paraId="69D10A57" w14:textId="77777777" w:rsidR="001729A8" w:rsidRDefault="001729A8" w:rsidP="001729A8">
      <w:pPr>
        <w:tabs>
          <w:tab w:val="left" w:pos="4536"/>
        </w:tabs>
        <w:rPr>
          <w:b/>
        </w:rPr>
      </w:pPr>
      <w:r>
        <w:rPr>
          <w:b/>
        </w:rPr>
        <w:t>Kód a název oboru vzdělání:</w:t>
      </w:r>
      <w:r>
        <w:rPr>
          <w:b/>
        </w:rPr>
        <w:tab/>
        <w:t>68-42-L/51 Bezpečnostní služby</w:t>
      </w:r>
    </w:p>
    <w:p w14:paraId="13869748" w14:textId="77777777" w:rsidR="001729A8" w:rsidRDefault="001729A8" w:rsidP="001729A8">
      <w:pPr>
        <w:tabs>
          <w:tab w:val="left" w:pos="4536"/>
        </w:tabs>
        <w:rPr>
          <w:b/>
        </w:rPr>
      </w:pPr>
      <w:r>
        <w:rPr>
          <w:b/>
        </w:rPr>
        <w:t>Název školního vzdělávacího programu:       Veřejnoprávní ochrana</w:t>
      </w:r>
    </w:p>
    <w:p w14:paraId="2D66594F" w14:textId="77777777" w:rsidR="001729A8" w:rsidRDefault="001729A8" w:rsidP="001729A8">
      <w:pPr>
        <w:tabs>
          <w:tab w:val="left" w:pos="4536"/>
        </w:tabs>
        <w:rPr>
          <w:b/>
        </w:rPr>
      </w:pPr>
      <w:r>
        <w:rPr>
          <w:b/>
        </w:rPr>
        <w:t>Délka a forma vzdělávání:</w:t>
      </w:r>
      <w:r>
        <w:rPr>
          <w:b/>
        </w:rPr>
        <w:tab/>
        <w:t>tříleté dálkové nástavbové vzdělávání</w:t>
      </w:r>
    </w:p>
    <w:p w14:paraId="4A7CEF5C" w14:textId="77777777" w:rsidR="001729A8" w:rsidRDefault="001729A8" w:rsidP="001729A8">
      <w:pPr>
        <w:tabs>
          <w:tab w:val="left" w:pos="4536"/>
        </w:tabs>
        <w:rPr>
          <w:b/>
        </w:rPr>
      </w:pPr>
      <w:r>
        <w:rPr>
          <w:b/>
        </w:rPr>
        <w:t xml:space="preserve">Datum platnosti: </w:t>
      </w:r>
      <w:r>
        <w:rPr>
          <w:b/>
        </w:rPr>
        <w:tab/>
        <w:t>od 1. 9. 2011</w:t>
      </w:r>
    </w:p>
    <w:p w14:paraId="35F77716" w14:textId="77777777" w:rsidR="001729A8" w:rsidRDefault="001729A8" w:rsidP="001729A8"/>
    <w:p w14:paraId="71A05896" w14:textId="77777777" w:rsidR="001729A8" w:rsidRDefault="001729A8" w:rsidP="001729A8"/>
    <w:p w14:paraId="2F736B47" w14:textId="77777777" w:rsidR="001729A8" w:rsidRDefault="001729A8" w:rsidP="001729A8">
      <w:pPr>
        <w:jc w:val="center"/>
        <w:rPr>
          <w:b/>
          <w:sz w:val="32"/>
          <w:szCs w:val="32"/>
        </w:rPr>
      </w:pPr>
    </w:p>
    <w:p w14:paraId="79E75523" w14:textId="77777777" w:rsidR="001729A8" w:rsidRDefault="001729A8" w:rsidP="001729A8">
      <w:r>
        <w:t xml:space="preserve">Název, adresa školy, její zřizovatel: </w:t>
      </w:r>
    </w:p>
    <w:p w14:paraId="3ABA1175" w14:textId="7A6CBED4" w:rsidR="001729A8" w:rsidRDefault="001729A8" w:rsidP="00C03DA6">
      <w:pPr>
        <w:tabs>
          <w:tab w:val="num" w:pos="4320"/>
        </w:tabs>
        <w:ind w:left="4248"/>
        <w:rPr>
          <w:b/>
        </w:rPr>
      </w:pPr>
      <w:r>
        <w:rPr>
          <w:b/>
        </w:rPr>
        <w:t xml:space="preserve">TRIVIS – Střední škola veřejnoprávní a Vyšší odborná škola prevence kriminality  </w:t>
      </w:r>
    </w:p>
    <w:p w14:paraId="0F3C8528" w14:textId="0285D76D" w:rsidR="001729A8" w:rsidRDefault="00C03DA6" w:rsidP="001729A8">
      <w:pPr>
        <w:tabs>
          <w:tab w:val="num" w:pos="4320"/>
        </w:tabs>
        <w:rPr>
          <w:b/>
        </w:rPr>
      </w:pPr>
      <w:r>
        <w:rPr>
          <w:b/>
        </w:rPr>
        <w:tab/>
      </w:r>
      <w:r w:rsidR="001729A8">
        <w:rPr>
          <w:b/>
        </w:rPr>
        <w:t>a krizového řízení Praha, s.r.o.</w:t>
      </w:r>
    </w:p>
    <w:p w14:paraId="1FCD063B" w14:textId="77777777" w:rsidR="001729A8" w:rsidRDefault="001729A8" w:rsidP="001729A8">
      <w:pPr>
        <w:ind w:left="4245"/>
        <w:rPr>
          <w:b/>
        </w:rPr>
      </w:pPr>
    </w:p>
    <w:p w14:paraId="1774CFD7" w14:textId="08B09F48" w:rsidR="001729A8" w:rsidRPr="00C03DA6" w:rsidRDefault="00C03DA6" w:rsidP="00C03DA6">
      <w:r w:rsidRPr="00C03DA6">
        <w:t>Statutární orgán:</w:t>
      </w:r>
    </w:p>
    <w:p w14:paraId="77562CBD" w14:textId="1BCAF183" w:rsidR="001729A8" w:rsidRDefault="001729A8" w:rsidP="00C03DA6">
      <w:pPr>
        <w:ind w:left="4253"/>
        <w:rPr>
          <w:b/>
        </w:rPr>
      </w:pPr>
      <w:r>
        <w:rPr>
          <w:b/>
        </w:rPr>
        <w:t>jednatel JUDr. Ka</w:t>
      </w:r>
      <w:r w:rsidR="00E61FA8">
        <w:rPr>
          <w:b/>
        </w:rPr>
        <w:t>rel Klvaňa, nar. 19.12.1948</w:t>
      </w:r>
      <w:r>
        <w:rPr>
          <w:b/>
        </w:rPr>
        <w:t xml:space="preserve">, Praha 8, Kobylisy, Bojarova 1244/5, 182 00  </w:t>
      </w:r>
    </w:p>
    <w:p w14:paraId="3FFF535C" w14:textId="77777777" w:rsidR="001729A8" w:rsidRDefault="001729A8" w:rsidP="001729A8">
      <w:pPr>
        <w:ind w:left="4245" w:firstLine="3"/>
        <w:rPr>
          <w:b/>
        </w:rPr>
      </w:pPr>
      <w:r>
        <w:rPr>
          <w:b/>
        </w:rPr>
        <w:t>zřizovatel: TRIVIS, a.s., Praha 8, Kobylisy</w:t>
      </w:r>
    </w:p>
    <w:p w14:paraId="412DBE46" w14:textId="77777777" w:rsidR="001729A8" w:rsidRDefault="001729A8" w:rsidP="001729A8">
      <w:pPr>
        <w:ind w:left="4245" w:firstLine="3"/>
        <w:rPr>
          <w:b/>
        </w:rPr>
      </w:pPr>
      <w:r>
        <w:rPr>
          <w:b/>
        </w:rPr>
        <w:t>Hovorčovická 1281/11, 182 00</w:t>
      </w:r>
    </w:p>
    <w:p w14:paraId="12E952B5" w14:textId="77777777" w:rsidR="001729A8" w:rsidRDefault="001729A8" w:rsidP="001729A8">
      <w:pPr>
        <w:ind w:left="4245" w:firstLine="3"/>
        <w:rPr>
          <w:b/>
        </w:rPr>
      </w:pPr>
      <w:r>
        <w:rPr>
          <w:b/>
        </w:rPr>
        <w:t>tel.: 233 543 233</w:t>
      </w:r>
    </w:p>
    <w:p w14:paraId="1C16A3FA" w14:textId="77777777" w:rsidR="001729A8" w:rsidRDefault="001729A8" w:rsidP="001729A8">
      <w:pPr>
        <w:rPr>
          <w:b/>
        </w:rPr>
      </w:pPr>
    </w:p>
    <w:p w14:paraId="2B9D6678" w14:textId="77777777" w:rsidR="001729A8" w:rsidRDefault="001729A8" w:rsidP="001729A8"/>
    <w:p w14:paraId="5070C95B" w14:textId="77777777" w:rsidR="001729A8" w:rsidRDefault="001729A8" w:rsidP="001729A8">
      <w:pPr>
        <w:rPr>
          <w:b/>
        </w:rPr>
      </w:pPr>
      <w:r>
        <w:t xml:space="preserve">Název školního vzdělávacího programu: </w:t>
      </w:r>
      <w:r>
        <w:tab/>
      </w:r>
      <w:r>
        <w:rPr>
          <w:b/>
        </w:rPr>
        <w:t xml:space="preserve">Veřejnoprávní ochrana </w:t>
      </w:r>
    </w:p>
    <w:p w14:paraId="11E99801" w14:textId="77777777" w:rsidR="001729A8" w:rsidRDefault="001729A8" w:rsidP="001729A8">
      <w:r>
        <w:t xml:space="preserve"> </w:t>
      </w:r>
    </w:p>
    <w:p w14:paraId="49792013" w14:textId="77777777" w:rsidR="001729A8" w:rsidRDefault="001729A8" w:rsidP="001729A8"/>
    <w:p w14:paraId="46D05E35" w14:textId="77777777" w:rsidR="001729A8" w:rsidRDefault="001729A8" w:rsidP="001729A8">
      <w:r>
        <w:t xml:space="preserve">Kód a název oboru vzdělání: </w:t>
      </w:r>
      <w:r>
        <w:tab/>
      </w:r>
      <w:r>
        <w:tab/>
      </w:r>
      <w:r>
        <w:tab/>
      </w:r>
      <w:r>
        <w:rPr>
          <w:b/>
        </w:rPr>
        <w:t>68-42-L/51 Bezpečnostní služby</w:t>
      </w:r>
    </w:p>
    <w:p w14:paraId="42BAE0E9" w14:textId="77777777" w:rsidR="001729A8" w:rsidRDefault="001729A8" w:rsidP="001729A8"/>
    <w:p w14:paraId="16531354" w14:textId="77777777" w:rsidR="001729A8" w:rsidRDefault="001729A8" w:rsidP="001729A8"/>
    <w:p w14:paraId="0C193856" w14:textId="77777777" w:rsidR="001729A8" w:rsidRDefault="001729A8" w:rsidP="001729A8">
      <w:pPr>
        <w:rPr>
          <w:b/>
        </w:rPr>
      </w:pPr>
      <w:r>
        <w:t xml:space="preserve">Stupeň poskytovaného vzdělání: </w:t>
      </w:r>
      <w:r>
        <w:tab/>
      </w:r>
      <w:r>
        <w:tab/>
      </w:r>
      <w:r>
        <w:rPr>
          <w:b/>
        </w:rPr>
        <w:t>střední vzdělání s maturitní zkouškou</w:t>
      </w:r>
    </w:p>
    <w:p w14:paraId="3E930546" w14:textId="77777777" w:rsidR="001729A8" w:rsidRDefault="001729A8" w:rsidP="001729A8">
      <w:pPr>
        <w:rPr>
          <w:b/>
        </w:rPr>
      </w:pPr>
    </w:p>
    <w:p w14:paraId="293E1397" w14:textId="77777777" w:rsidR="001729A8" w:rsidRDefault="001729A8" w:rsidP="001729A8"/>
    <w:p w14:paraId="4D82546F" w14:textId="77777777" w:rsidR="001729A8" w:rsidRDefault="001729A8" w:rsidP="001729A8">
      <w:r>
        <w:t xml:space="preserve">Délka a forma vzdělávání: </w:t>
      </w:r>
      <w:r>
        <w:tab/>
      </w:r>
      <w:r>
        <w:tab/>
      </w:r>
      <w:r>
        <w:tab/>
      </w:r>
      <w:r>
        <w:rPr>
          <w:b/>
        </w:rPr>
        <w:t>3 roky v dálkovém nástavbovém vzdělávání</w:t>
      </w:r>
    </w:p>
    <w:p w14:paraId="1BEDF23B" w14:textId="77777777" w:rsidR="001729A8" w:rsidRDefault="001729A8" w:rsidP="001729A8"/>
    <w:p w14:paraId="127274FD" w14:textId="77777777" w:rsidR="001729A8" w:rsidRDefault="001729A8" w:rsidP="001729A8">
      <w:pPr>
        <w:rPr>
          <w:b/>
        </w:rPr>
      </w:pPr>
      <w:r>
        <w:t xml:space="preserve">Platnost ŠVP: </w:t>
      </w:r>
      <w:r>
        <w:tab/>
      </w:r>
      <w:r>
        <w:tab/>
      </w:r>
      <w:r>
        <w:tab/>
      </w:r>
      <w:r>
        <w:tab/>
      </w:r>
      <w:r>
        <w:tab/>
      </w:r>
      <w:r>
        <w:rPr>
          <w:b/>
        </w:rPr>
        <w:t>od 01.09.2011</w:t>
      </w:r>
    </w:p>
    <w:p w14:paraId="4BFEC030" w14:textId="77777777" w:rsidR="001729A8" w:rsidRDefault="001729A8" w:rsidP="001729A8">
      <w:pPr>
        <w:rPr>
          <w:b/>
        </w:rPr>
      </w:pPr>
    </w:p>
    <w:p w14:paraId="071FC6B6" w14:textId="2D985216" w:rsidR="001729A8" w:rsidRDefault="001729A8" w:rsidP="001729A8">
      <w:pPr>
        <w:rPr>
          <w:b/>
        </w:rPr>
      </w:pPr>
      <w:r>
        <w:t>Jméno ředitele školy:</w:t>
      </w:r>
      <w:r>
        <w:rPr>
          <w:b/>
        </w:rPr>
        <w:tab/>
      </w:r>
      <w:r>
        <w:rPr>
          <w:b/>
        </w:rPr>
        <w:tab/>
      </w:r>
      <w:r>
        <w:rPr>
          <w:b/>
        </w:rPr>
        <w:tab/>
      </w:r>
      <w:r>
        <w:rPr>
          <w:b/>
        </w:rPr>
        <w:tab/>
      </w:r>
      <w:r w:rsidR="00E61FA8">
        <w:rPr>
          <w:b/>
        </w:rPr>
        <w:t xml:space="preserve">PaedDr. et </w:t>
      </w:r>
      <w:r>
        <w:rPr>
          <w:b/>
        </w:rPr>
        <w:t>Mgr. e</w:t>
      </w:r>
      <w:r w:rsidRPr="002705E6">
        <w:rPr>
          <w:b/>
        </w:rPr>
        <w:t>t Bc. Jan Dalecký</w:t>
      </w:r>
      <w:r w:rsidR="00E61FA8">
        <w:rPr>
          <w:b/>
        </w:rPr>
        <w:t>, MBA</w:t>
      </w:r>
    </w:p>
    <w:p w14:paraId="6916DC5A" w14:textId="4FF958B0" w:rsidR="001729A8" w:rsidRDefault="001729A8" w:rsidP="001729A8">
      <w:pPr>
        <w:rPr>
          <w:b/>
        </w:rPr>
      </w:pPr>
      <w:r>
        <w:t>Kontakty pro komunikaci se školou:</w:t>
      </w:r>
      <w:r>
        <w:tab/>
      </w:r>
      <w:r>
        <w:tab/>
      </w:r>
      <w:r w:rsidR="00E61FA8">
        <w:rPr>
          <w:b/>
        </w:rPr>
        <w:t>Veronika Janovská</w:t>
      </w:r>
      <w:r>
        <w:rPr>
          <w:b/>
        </w:rPr>
        <w:t>, vedoucí dálkového studia</w:t>
      </w:r>
    </w:p>
    <w:p w14:paraId="2D10574A" w14:textId="77777777" w:rsidR="001729A8" w:rsidRDefault="001729A8" w:rsidP="001729A8">
      <w:pPr>
        <w:rPr>
          <w:b/>
        </w:rPr>
      </w:pPr>
      <w:r>
        <w:rPr>
          <w:b/>
        </w:rPr>
        <w:tab/>
      </w:r>
      <w:r>
        <w:rPr>
          <w:b/>
        </w:rPr>
        <w:tab/>
      </w:r>
      <w:r>
        <w:rPr>
          <w:b/>
        </w:rPr>
        <w:tab/>
      </w:r>
      <w:r>
        <w:rPr>
          <w:b/>
        </w:rPr>
        <w:tab/>
      </w:r>
      <w:r>
        <w:rPr>
          <w:b/>
        </w:rPr>
        <w:tab/>
      </w:r>
      <w:r>
        <w:rPr>
          <w:b/>
        </w:rPr>
        <w:tab/>
      </w:r>
    </w:p>
    <w:p w14:paraId="5C1F8327" w14:textId="63136C26" w:rsidR="001729A8" w:rsidRDefault="001729A8" w:rsidP="001729A8">
      <w:pPr>
        <w:rPr>
          <w:b/>
        </w:rPr>
      </w:pPr>
      <w:r>
        <w:rPr>
          <w:b/>
        </w:rPr>
        <w:tab/>
      </w:r>
      <w:r>
        <w:rPr>
          <w:b/>
        </w:rPr>
        <w:tab/>
      </w:r>
      <w:r>
        <w:rPr>
          <w:b/>
        </w:rPr>
        <w:tab/>
      </w:r>
      <w:r>
        <w:rPr>
          <w:b/>
        </w:rPr>
        <w:tab/>
      </w:r>
      <w:r>
        <w:rPr>
          <w:b/>
        </w:rPr>
        <w:tab/>
      </w:r>
      <w:r>
        <w:rPr>
          <w:b/>
        </w:rPr>
        <w:tab/>
        <w:t xml:space="preserve">tel: </w:t>
      </w:r>
      <w:r w:rsidR="00E61FA8" w:rsidRPr="00E61FA8">
        <w:rPr>
          <w:b/>
        </w:rPr>
        <w:t>+420 283 911 561</w:t>
      </w:r>
    </w:p>
    <w:p w14:paraId="0F08C8C3" w14:textId="0069D96F" w:rsidR="001729A8" w:rsidRDefault="001729A8" w:rsidP="001729A8">
      <w:pPr>
        <w:rPr>
          <w:b/>
        </w:rPr>
      </w:pPr>
      <w:r>
        <w:rPr>
          <w:b/>
        </w:rPr>
        <w:tab/>
      </w:r>
      <w:r>
        <w:rPr>
          <w:b/>
        </w:rPr>
        <w:tab/>
      </w:r>
      <w:r>
        <w:rPr>
          <w:b/>
        </w:rPr>
        <w:tab/>
      </w:r>
      <w:r>
        <w:rPr>
          <w:b/>
        </w:rPr>
        <w:tab/>
      </w:r>
      <w:r>
        <w:rPr>
          <w:b/>
        </w:rPr>
        <w:tab/>
      </w:r>
      <w:r>
        <w:rPr>
          <w:b/>
        </w:rPr>
        <w:tab/>
        <w:t>e-mail:  dalkove@trivis.cz</w:t>
      </w:r>
    </w:p>
    <w:p w14:paraId="5F0A8EEB" w14:textId="77777777" w:rsidR="001729A8" w:rsidRDefault="001729A8" w:rsidP="001729A8">
      <w:pPr>
        <w:rPr>
          <w:b/>
        </w:rPr>
      </w:pPr>
      <w:r>
        <w:rPr>
          <w:b/>
        </w:rPr>
        <w:tab/>
      </w:r>
      <w:r>
        <w:rPr>
          <w:b/>
        </w:rPr>
        <w:tab/>
      </w:r>
      <w:r>
        <w:rPr>
          <w:b/>
        </w:rPr>
        <w:tab/>
      </w:r>
      <w:r>
        <w:rPr>
          <w:b/>
        </w:rPr>
        <w:tab/>
      </w:r>
      <w:r>
        <w:rPr>
          <w:b/>
        </w:rPr>
        <w:tab/>
      </w:r>
      <w:r>
        <w:rPr>
          <w:b/>
        </w:rPr>
        <w:tab/>
        <w:t>www. trivispraha.cz</w:t>
      </w:r>
    </w:p>
    <w:p w14:paraId="3319C269" w14:textId="77777777" w:rsidR="001729A8" w:rsidRDefault="001729A8" w:rsidP="001729A8">
      <w:pPr>
        <w:outlineLvl w:val="0"/>
        <w:rPr>
          <w:sz w:val="36"/>
          <w:szCs w:val="36"/>
        </w:rPr>
      </w:pPr>
    </w:p>
    <w:p w14:paraId="7E440557" w14:textId="7A93A9E6" w:rsidR="001729A8" w:rsidRDefault="001729A8" w:rsidP="001729A8">
      <w:pPr>
        <w:outlineLvl w:val="0"/>
        <w:rPr>
          <w:b/>
        </w:rPr>
      </w:pPr>
      <w:r>
        <w:t xml:space="preserve">Koordinátor ŠVP:                                         </w:t>
      </w:r>
      <w:r w:rsidR="00731BAD">
        <w:rPr>
          <w:b/>
        </w:rPr>
        <w:t>Mgr. Ivana Mádlová</w:t>
      </w:r>
      <w:bookmarkStart w:id="3" w:name="_GoBack"/>
      <w:bookmarkEnd w:id="3"/>
    </w:p>
    <w:p w14:paraId="128DDA96" w14:textId="77777777" w:rsidR="001729A8" w:rsidRDefault="001729A8" w:rsidP="001729A8">
      <w:pPr>
        <w:outlineLvl w:val="0"/>
      </w:pPr>
    </w:p>
    <w:p w14:paraId="67076942" w14:textId="7F810706" w:rsidR="001729A8" w:rsidRPr="00E61FA8" w:rsidRDefault="00E61FA8" w:rsidP="001729A8">
      <w:pPr>
        <w:outlineLvl w:val="0"/>
        <w:rPr>
          <w:sz w:val="20"/>
          <w:szCs w:val="20"/>
        </w:rPr>
      </w:pPr>
      <w:r>
        <w:rPr>
          <w:sz w:val="20"/>
          <w:szCs w:val="20"/>
        </w:rPr>
        <w:t>Aktualizace – prosinec 2013:</w:t>
      </w:r>
      <w:r>
        <w:rPr>
          <w:sz w:val="20"/>
          <w:szCs w:val="20"/>
        </w:rPr>
        <w:tab/>
      </w:r>
      <w:r>
        <w:rPr>
          <w:sz w:val="20"/>
          <w:szCs w:val="20"/>
        </w:rPr>
        <w:tab/>
        <w:t xml:space="preserve">            </w:t>
      </w:r>
      <w:r w:rsidR="001729A8" w:rsidRPr="00E61FA8">
        <w:rPr>
          <w:sz w:val="20"/>
          <w:szCs w:val="20"/>
        </w:rPr>
        <w:t>RNDr. Marta Koníčková (č.j.: A - 171/13 – Ř)</w:t>
      </w:r>
    </w:p>
    <w:p w14:paraId="225DEEBB" w14:textId="2D637EC7" w:rsidR="001729A8" w:rsidRPr="00E61FA8" w:rsidRDefault="00E61FA8" w:rsidP="001729A8">
      <w:pPr>
        <w:outlineLvl w:val="0"/>
        <w:rPr>
          <w:b/>
          <w:sz w:val="20"/>
          <w:szCs w:val="20"/>
          <w:u w:val="single"/>
        </w:rPr>
      </w:pPr>
      <w:r>
        <w:rPr>
          <w:sz w:val="20"/>
          <w:szCs w:val="20"/>
        </w:rPr>
        <w:t>Aktualizace – prosinec 2018:</w:t>
      </w:r>
      <w:r>
        <w:rPr>
          <w:sz w:val="20"/>
          <w:szCs w:val="20"/>
        </w:rPr>
        <w:tab/>
      </w:r>
      <w:r>
        <w:rPr>
          <w:sz w:val="20"/>
          <w:szCs w:val="20"/>
        </w:rPr>
        <w:tab/>
        <w:t xml:space="preserve">            </w:t>
      </w:r>
      <w:r w:rsidR="001729A8" w:rsidRPr="00E61FA8">
        <w:rPr>
          <w:sz w:val="20"/>
          <w:szCs w:val="20"/>
        </w:rPr>
        <w:t xml:space="preserve">Mgr. Jiří Fuchs                (č.j.:  A-375/18-Ř   )               </w:t>
      </w:r>
      <w:r w:rsidR="001729A8" w:rsidRPr="00E61FA8">
        <w:rPr>
          <w:b/>
          <w:sz w:val="20"/>
          <w:szCs w:val="20"/>
          <w:u w:val="single"/>
        </w:rPr>
        <w:t xml:space="preserve"> </w:t>
      </w:r>
    </w:p>
    <w:p w14:paraId="16856A72" w14:textId="1B096C49" w:rsidR="00E61FA8" w:rsidRPr="00E61FA8" w:rsidRDefault="001729A8" w:rsidP="001729A8">
      <w:pPr>
        <w:outlineLvl w:val="0"/>
        <w:rPr>
          <w:sz w:val="20"/>
          <w:szCs w:val="20"/>
        </w:rPr>
      </w:pPr>
      <w:r w:rsidRPr="00E61FA8">
        <w:rPr>
          <w:sz w:val="20"/>
          <w:szCs w:val="20"/>
        </w:rPr>
        <w:t>Aktualizace – březen 2022:</w:t>
      </w:r>
      <w:r w:rsidRPr="00E61FA8">
        <w:rPr>
          <w:sz w:val="20"/>
          <w:szCs w:val="20"/>
        </w:rPr>
        <w:tab/>
      </w:r>
      <w:r w:rsidRPr="00E61FA8">
        <w:rPr>
          <w:sz w:val="20"/>
          <w:szCs w:val="20"/>
        </w:rPr>
        <w:tab/>
        <w:t xml:space="preserve">           </w:t>
      </w:r>
      <w:r w:rsidR="00E61FA8" w:rsidRPr="00E61FA8">
        <w:rPr>
          <w:sz w:val="20"/>
          <w:szCs w:val="20"/>
        </w:rPr>
        <w:t xml:space="preserve"> </w:t>
      </w:r>
      <w:r w:rsidRPr="00E61FA8">
        <w:rPr>
          <w:sz w:val="20"/>
          <w:szCs w:val="20"/>
        </w:rPr>
        <w:t xml:space="preserve">PaedDr. et Mgr. et Bc. Jan Dalecký, MBA </w:t>
      </w:r>
      <w:r w:rsidR="00E61FA8">
        <w:rPr>
          <w:sz w:val="20"/>
          <w:szCs w:val="20"/>
        </w:rPr>
        <w:t xml:space="preserve">(č.j.: </w:t>
      </w:r>
      <w:r w:rsidRPr="00E61FA8">
        <w:rPr>
          <w:sz w:val="20"/>
          <w:szCs w:val="20"/>
        </w:rPr>
        <w:t xml:space="preserve">A-375/18-Ř) </w:t>
      </w:r>
    </w:p>
    <w:p w14:paraId="00B04919" w14:textId="77777777" w:rsidR="002B6984" w:rsidRPr="002B6984" w:rsidRDefault="00E61FA8" w:rsidP="001729A8">
      <w:pPr>
        <w:outlineLvl w:val="0"/>
        <w:rPr>
          <w:sz w:val="20"/>
          <w:szCs w:val="20"/>
        </w:rPr>
      </w:pPr>
      <w:r w:rsidRPr="00E61FA8">
        <w:rPr>
          <w:sz w:val="20"/>
          <w:szCs w:val="20"/>
        </w:rPr>
        <w:t>Aktualizace – září 2025:</w:t>
      </w:r>
      <w:r w:rsidRPr="00E61FA8">
        <w:rPr>
          <w:sz w:val="20"/>
          <w:szCs w:val="20"/>
        </w:rPr>
        <w:tab/>
      </w:r>
      <w:r w:rsidRPr="00E61FA8">
        <w:rPr>
          <w:sz w:val="20"/>
          <w:szCs w:val="20"/>
        </w:rPr>
        <w:tab/>
      </w:r>
      <w:r w:rsidRPr="00E61FA8">
        <w:rPr>
          <w:sz w:val="20"/>
          <w:szCs w:val="20"/>
        </w:rPr>
        <w:tab/>
      </w:r>
      <w:r>
        <w:rPr>
          <w:sz w:val="20"/>
          <w:szCs w:val="20"/>
        </w:rPr>
        <w:t xml:space="preserve">            </w:t>
      </w:r>
      <w:r w:rsidRPr="00E61FA8">
        <w:rPr>
          <w:sz w:val="20"/>
          <w:szCs w:val="20"/>
        </w:rPr>
        <w:t xml:space="preserve">PaedDr. et Mgr. et Bc. Jan Dalecký, </w:t>
      </w:r>
      <w:r w:rsidRPr="002B6984">
        <w:rPr>
          <w:sz w:val="20"/>
          <w:szCs w:val="20"/>
        </w:rPr>
        <w:t>MBA</w:t>
      </w:r>
      <w:r w:rsidR="002B6984" w:rsidRPr="002B6984">
        <w:rPr>
          <w:sz w:val="20"/>
          <w:szCs w:val="20"/>
        </w:rPr>
        <w:t>, D. Ed.</w:t>
      </w:r>
      <w:r w:rsidRPr="002B6984">
        <w:rPr>
          <w:sz w:val="20"/>
          <w:szCs w:val="20"/>
        </w:rPr>
        <w:t xml:space="preserve"> </w:t>
      </w:r>
    </w:p>
    <w:p w14:paraId="089C490A" w14:textId="5DBB9782" w:rsidR="001729A8" w:rsidRPr="002B6984" w:rsidRDefault="00E61FA8" w:rsidP="002B6984">
      <w:pPr>
        <w:ind w:left="7080"/>
        <w:outlineLvl w:val="0"/>
        <w:rPr>
          <w:b/>
          <w:sz w:val="40"/>
          <w:szCs w:val="40"/>
          <w:u w:val="single"/>
        </w:rPr>
      </w:pPr>
      <w:r w:rsidRPr="002B6984">
        <w:rPr>
          <w:sz w:val="20"/>
          <w:szCs w:val="20"/>
        </w:rPr>
        <w:t>(č.j.:</w:t>
      </w:r>
      <w:r w:rsidR="002B6984" w:rsidRPr="002B6984">
        <w:rPr>
          <w:sz w:val="20"/>
          <w:szCs w:val="20"/>
        </w:rPr>
        <w:t xml:space="preserve"> A-281/25-Ř)</w:t>
      </w:r>
      <w:r w:rsidR="001729A8" w:rsidRPr="002B6984">
        <w:rPr>
          <w:sz w:val="22"/>
        </w:rPr>
        <w:t xml:space="preserve">              </w:t>
      </w:r>
      <w:r w:rsidR="001729A8" w:rsidRPr="002B6984">
        <w:rPr>
          <w:b/>
          <w:sz w:val="36"/>
          <w:szCs w:val="40"/>
          <w:u w:val="single"/>
        </w:rPr>
        <w:t xml:space="preserve"> </w:t>
      </w:r>
    </w:p>
    <w:p w14:paraId="50F89CC0" w14:textId="77777777" w:rsidR="003B2441" w:rsidRDefault="003B2441" w:rsidP="007A0724">
      <w:pPr>
        <w:outlineLvl w:val="0"/>
        <w:rPr>
          <w:b/>
          <w:sz w:val="28"/>
          <w:szCs w:val="28"/>
          <w:u w:val="single"/>
        </w:rPr>
      </w:pPr>
    </w:p>
    <w:p w14:paraId="7831EA55" w14:textId="386741C3" w:rsidR="0049623A" w:rsidRDefault="0049623A" w:rsidP="00E416A4">
      <w:pPr>
        <w:pStyle w:val="Nadpiskapitolysvp"/>
      </w:pPr>
      <w:bookmarkStart w:id="4" w:name="_Toc194309720"/>
      <w:r w:rsidRPr="00E57DD5">
        <w:lastRenderedPageBreak/>
        <w:t>Historie a charakteristika školy</w:t>
      </w:r>
      <w:bookmarkEnd w:id="1"/>
      <w:bookmarkEnd w:id="4"/>
    </w:p>
    <w:p w14:paraId="6C52B047" w14:textId="77777777" w:rsidR="00967F03" w:rsidRPr="00E57DD5" w:rsidRDefault="00967F03" w:rsidP="00967F03">
      <w:pPr>
        <w:pStyle w:val="Nadpiskapitolysvp"/>
        <w:numPr>
          <w:ilvl w:val="0"/>
          <w:numId w:val="0"/>
        </w:numPr>
        <w:ind w:left="720"/>
      </w:pPr>
    </w:p>
    <w:p w14:paraId="2DF7C23B" w14:textId="77777777" w:rsidR="0049623A" w:rsidRDefault="00594844" w:rsidP="0049623A">
      <w:pPr>
        <w:tabs>
          <w:tab w:val="left" w:pos="4536"/>
        </w:tabs>
        <w:rPr>
          <w:b/>
        </w:rPr>
      </w:pPr>
      <w:r>
        <w:rPr>
          <w:b/>
        </w:rPr>
        <w:t>Kód a název oboru vzdělá</w:t>
      </w:r>
      <w:r w:rsidR="0049623A">
        <w:rPr>
          <w:b/>
        </w:rPr>
        <w:t>ní:</w:t>
      </w:r>
      <w:r w:rsidR="0049623A">
        <w:rPr>
          <w:b/>
        </w:rPr>
        <w:tab/>
        <w:t>68</w:t>
      </w:r>
      <w:r w:rsidR="00C15C46">
        <w:rPr>
          <w:b/>
        </w:rPr>
        <w:t>-42-L</w:t>
      </w:r>
      <w:r w:rsidR="0049623A">
        <w:rPr>
          <w:b/>
        </w:rPr>
        <w:t>/</w:t>
      </w:r>
      <w:r w:rsidR="00E31164">
        <w:rPr>
          <w:b/>
        </w:rPr>
        <w:t>5</w:t>
      </w:r>
      <w:r w:rsidR="00C15C46">
        <w:rPr>
          <w:b/>
        </w:rPr>
        <w:t>1 Bezpečnostní služby</w:t>
      </w:r>
    </w:p>
    <w:p w14:paraId="14E314F2" w14:textId="77777777" w:rsidR="0049623A" w:rsidRDefault="0049623A" w:rsidP="0049623A">
      <w:pPr>
        <w:tabs>
          <w:tab w:val="left" w:pos="4536"/>
        </w:tabs>
        <w:rPr>
          <w:b/>
        </w:rPr>
      </w:pPr>
      <w:r>
        <w:rPr>
          <w:b/>
        </w:rPr>
        <w:t>Název školního vzdělávacího programu:</w:t>
      </w:r>
      <w:r>
        <w:rPr>
          <w:b/>
        </w:rPr>
        <w:tab/>
        <w:t>Veřejnoprávní ochrana</w:t>
      </w:r>
    </w:p>
    <w:p w14:paraId="66A754A3" w14:textId="77777777" w:rsidR="0049623A" w:rsidRDefault="0049623A" w:rsidP="0049623A">
      <w:pPr>
        <w:tabs>
          <w:tab w:val="left" w:pos="4536"/>
        </w:tabs>
        <w:rPr>
          <w:b/>
        </w:rPr>
      </w:pPr>
      <w:r>
        <w:rPr>
          <w:b/>
        </w:rPr>
        <w:t xml:space="preserve">Délka a </w:t>
      </w:r>
      <w:r w:rsidR="00E31164">
        <w:rPr>
          <w:b/>
        </w:rPr>
        <w:t>forma vzdělá</w:t>
      </w:r>
      <w:r w:rsidR="00C15C46">
        <w:rPr>
          <w:b/>
        </w:rPr>
        <w:t>vání:</w:t>
      </w:r>
      <w:r w:rsidR="00C15C46">
        <w:rPr>
          <w:b/>
        </w:rPr>
        <w:tab/>
        <w:t>tříleté dálkové nástavbové vzdělávání</w:t>
      </w:r>
    </w:p>
    <w:p w14:paraId="3C66F16B" w14:textId="67C6DA32" w:rsidR="0049623A" w:rsidRDefault="00E31164" w:rsidP="0049623A">
      <w:pPr>
        <w:tabs>
          <w:tab w:val="left" w:pos="4536"/>
        </w:tabs>
        <w:rPr>
          <w:b/>
        </w:rPr>
      </w:pPr>
      <w:r>
        <w:rPr>
          <w:b/>
        </w:rPr>
        <w:t xml:space="preserve">Datum platnosti: </w:t>
      </w:r>
      <w:r>
        <w:rPr>
          <w:b/>
        </w:rPr>
        <w:tab/>
        <w:t>od 1. 9. 201</w:t>
      </w:r>
      <w:r w:rsidR="002705E6">
        <w:rPr>
          <w:b/>
        </w:rPr>
        <w:t>1</w:t>
      </w:r>
    </w:p>
    <w:p w14:paraId="5448678B" w14:textId="77777777" w:rsidR="0049623A" w:rsidRDefault="0049623A" w:rsidP="0049623A">
      <w:pPr>
        <w:ind w:firstLine="708"/>
        <w:jc w:val="both"/>
      </w:pPr>
    </w:p>
    <w:p w14:paraId="78B918E2" w14:textId="224E9F0C" w:rsidR="0049623A" w:rsidRDefault="0049623A" w:rsidP="0049623A">
      <w:pPr>
        <w:ind w:firstLine="708"/>
        <w:jc w:val="both"/>
      </w:pPr>
      <w:r>
        <w:t xml:space="preserve">Nejstarší ze současné celostátní sítě škol TRIVIS je škola v Praze. Její historie se počala psát dne 11.6. 1993, kdy ji Ministerstvo školství, mládeže a tělovýchovy zařadilo do sítě středních škol. V prvním roce své existence měla škola dočasně své sídlo přímo v objektu Policejní akademie v Praze 4. Již od září 1993 začala na </w:t>
      </w:r>
      <w:r w:rsidR="00A477B8">
        <w:t xml:space="preserve">škole </w:t>
      </w:r>
      <w:r>
        <w:t xml:space="preserve">TRIVIS řádná výuka v denní i dálkové formě. Následující školní rok (1994/95) byl zahájen v novém objektu U školské zahrady v Praze-Kobylisích, kde škola sídlila až do poloviny roku 1997. </w:t>
      </w:r>
    </w:p>
    <w:p w14:paraId="6FFC8AB0" w14:textId="4FB43C28" w:rsidR="0049623A" w:rsidRDefault="0049623A" w:rsidP="0049623A">
      <w:pPr>
        <w:ind w:firstLine="708"/>
        <w:jc w:val="both"/>
      </w:pPr>
      <w:r>
        <w:t>Současná  kapitola historie školy začala v září 1997, kdy tato přesídlila do školního areálu v ulici Libčická v Praze 8 (dálkové studium probíhalo na odloučeném pracovišti ve Starých Ďáblicích). Dalším významným datem je 30. duben 1998, den vzniku Vyšší odborné školy TRIVIS, která se stala součástí pražské školy. V průběhu let došlo k několika dílčím změnám názvu, v současnosti se pražská škola nazývá TRIVIS – Střední škola veřejnoprávní Praha, s.r.o. ,  j</w:t>
      </w:r>
      <w:r>
        <w:rPr>
          <w:szCs w:val="32"/>
        </w:rPr>
        <w:t xml:space="preserve">ejí činnost vykonává právnická osoba TRIVIS – Střední škola veřejnoprávní a Vyšší odborná škola prevence kriminality a krizového řízení Praha, s.r.o. </w:t>
      </w:r>
      <w:r>
        <w:t xml:space="preserve">Je jednou ze sedmi škol TRIVIS, fungujících na území našeho státu. </w:t>
      </w:r>
      <w:r w:rsidR="00C15C46">
        <w:t>1.z</w:t>
      </w:r>
      <w:r w:rsidR="00E31164">
        <w:t xml:space="preserve">áří 2008 tříleté dálkové nástavbové vzdělávání přesídlilo na adresu Glowackého 555/6, Praha 8. </w:t>
      </w:r>
    </w:p>
    <w:p w14:paraId="50749C0D" w14:textId="423FE3EE" w:rsidR="00CB6A2B" w:rsidRPr="002C51B5" w:rsidRDefault="00CB6A2B" w:rsidP="002C51B5">
      <w:pPr>
        <w:ind w:firstLine="708"/>
        <w:jc w:val="both"/>
      </w:pPr>
      <w:r>
        <w:t>O</w:t>
      </w:r>
      <w:r w:rsidR="002C51B5">
        <w:t xml:space="preserve">d 1.9. </w:t>
      </w:r>
      <w:r>
        <w:t>2012 je škola na adrese</w:t>
      </w:r>
      <w:r w:rsidR="002C51B5">
        <w:t xml:space="preserve"> </w:t>
      </w:r>
      <w:r>
        <w:t>Hovorčovická 1281/11, Praha 8, 182 00 Praha.</w:t>
      </w:r>
    </w:p>
    <w:p w14:paraId="4661740E" w14:textId="77777777" w:rsidR="0049623A" w:rsidRDefault="0049623A" w:rsidP="0049623A">
      <w:pPr>
        <w:ind w:firstLine="708"/>
        <w:jc w:val="both"/>
      </w:pPr>
      <w:r>
        <w:t xml:space="preserve">Ve středoškolském </w:t>
      </w:r>
      <w:r w:rsidR="00E31164">
        <w:t xml:space="preserve">tříletém dálkovém nástavbovém </w:t>
      </w:r>
      <w:r>
        <w:t>studiu získává absolvent naší školy maturitní vysvědčení v oboru „veřejnoprávní ochrana“ a následně</w:t>
      </w:r>
      <w:r>
        <w:rPr>
          <w:szCs w:val="32"/>
        </w:rPr>
        <w:t xml:space="preserve"> nachází uplatnění ve veřejné správě, orgánech silových resortů (Ministerstva vnitra ČR, Ministerstva obrany ČR, Ministerstva spravedlnosti ČR</w:t>
      </w:r>
      <w:r w:rsidR="00C15C46">
        <w:rPr>
          <w:szCs w:val="32"/>
        </w:rPr>
        <w:t>)</w:t>
      </w:r>
      <w:r>
        <w:rPr>
          <w:szCs w:val="32"/>
        </w:rPr>
        <w:t xml:space="preserve"> a Ministe</w:t>
      </w:r>
      <w:r w:rsidR="00C15C46">
        <w:rPr>
          <w:szCs w:val="32"/>
        </w:rPr>
        <w:t>rstva financí ČR</w:t>
      </w:r>
      <w:r>
        <w:rPr>
          <w:szCs w:val="32"/>
        </w:rPr>
        <w:t xml:space="preserve"> a ve složkách Integrovaného záchranného systému.</w:t>
      </w:r>
      <w:r>
        <w:rPr>
          <w:i/>
          <w:szCs w:val="32"/>
        </w:rPr>
        <w:t xml:space="preserve"> </w:t>
      </w:r>
      <w:r>
        <w:rPr>
          <w:szCs w:val="32"/>
        </w:rPr>
        <w:t>Absolvent naší školy může rovněž pokračovat ve studiu na vyšší odborné škole, která je součástí pražské školy TRIVIS, jakož i na vysokých školách právního zaměření, Policejní akademii České republiky, Univerzitě obrany a bezpečnostních  fakultách dalších vysokých škol.</w:t>
      </w:r>
    </w:p>
    <w:p w14:paraId="23AE0924" w14:textId="27F6910F" w:rsidR="0049623A" w:rsidRDefault="0049623A" w:rsidP="0049623A">
      <w:pPr>
        <w:ind w:firstLine="708"/>
        <w:jc w:val="both"/>
      </w:pPr>
      <w:r>
        <w:t>Za dobu své existence si naše škola vydobyla dobré postavení i pověst v regionu hlavního města Prahy. Vzhledem k svému zaměření a v návaznosti na budoucí povolání absolventů spolupracuje s řadou sociálních partnerů, především s Policejním prezídiem, Krajským ředitelstvím policie hl.</w:t>
      </w:r>
      <w:r w:rsidR="00BD61AF">
        <w:t xml:space="preserve"> </w:t>
      </w:r>
      <w:r>
        <w:t xml:space="preserve">m. </w:t>
      </w:r>
      <w:r w:rsidR="00BD61AF">
        <w:t xml:space="preserve"> </w:t>
      </w:r>
      <w:r>
        <w:t xml:space="preserve">Prahy, Krajským ředitelstvím policie Středočeského kraje, Ministerstvem vnitra ČR, Generálním ředitelstvím Vězeňské služby ČR, Krajským úřadem Středočeského kraje, Úřadem Městské části Praha 8  a dalšími. </w:t>
      </w:r>
      <w:r>
        <w:tab/>
        <w:t xml:space="preserve"> </w:t>
      </w:r>
    </w:p>
    <w:p w14:paraId="66A16B90" w14:textId="77777777" w:rsidR="0049623A" w:rsidRDefault="0049623A" w:rsidP="00E31164">
      <w:pPr>
        <w:jc w:val="both"/>
      </w:pPr>
      <w:r>
        <w:tab/>
        <w:t>Jednou z hlavních priorit školy je aktivní tvorba pozitivního klimatu školy</w:t>
      </w:r>
      <w:r w:rsidR="00E31164">
        <w:t xml:space="preserve">. </w:t>
      </w:r>
    </w:p>
    <w:p w14:paraId="59A86A13" w14:textId="77777777" w:rsidR="0049623A" w:rsidRDefault="0049623A" w:rsidP="002960BC">
      <w:pPr>
        <w:outlineLvl w:val="0"/>
        <w:rPr>
          <w:b/>
          <w:sz w:val="28"/>
          <w:szCs w:val="28"/>
          <w:u w:val="single"/>
        </w:rPr>
      </w:pPr>
    </w:p>
    <w:p w14:paraId="2CFA30EC" w14:textId="77777777" w:rsidR="0049623A" w:rsidRDefault="0049623A" w:rsidP="002960BC">
      <w:pPr>
        <w:outlineLvl w:val="0"/>
        <w:rPr>
          <w:b/>
          <w:sz w:val="28"/>
          <w:szCs w:val="28"/>
          <w:u w:val="single"/>
        </w:rPr>
      </w:pPr>
    </w:p>
    <w:p w14:paraId="1533954B" w14:textId="77777777" w:rsidR="00262400" w:rsidRDefault="00262400" w:rsidP="002960BC">
      <w:pPr>
        <w:outlineLvl w:val="0"/>
        <w:rPr>
          <w:b/>
          <w:sz w:val="28"/>
          <w:szCs w:val="28"/>
          <w:u w:val="single"/>
        </w:rPr>
      </w:pPr>
    </w:p>
    <w:p w14:paraId="76F323A0" w14:textId="77777777" w:rsidR="00262400" w:rsidRDefault="00262400" w:rsidP="002960BC">
      <w:pPr>
        <w:outlineLvl w:val="0"/>
        <w:rPr>
          <w:b/>
          <w:sz w:val="28"/>
          <w:szCs w:val="28"/>
          <w:u w:val="single"/>
        </w:rPr>
      </w:pPr>
    </w:p>
    <w:p w14:paraId="68AAB8F8" w14:textId="7F3BE49E" w:rsidR="00262400" w:rsidRDefault="00262400" w:rsidP="002960BC">
      <w:pPr>
        <w:outlineLvl w:val="0"/>
        <w:rPr>
          <w:b/>
          <w:sz w:val="28"/>
          <w:szCs w:val="28"/>
          <w:u w:val="single"/>
        </w:rPr>
      </w:pPr>
    </w:p>
    <w:p w14:paraId="37BE831A" w14:textId="34F8DC18" w:rsidR="00430930" w:rsidRDefault="00430930" w:rsidP="002960BC">
      <w:pPr>
        <w:outlineLvl w:val="0"/>
        <w:rPr>
          <w:b/>
          <w:sz w:val="28"/>
          <w:szCs w:val="28"/>
          <w:u w:val="single"/>
        </w:rPr>
      </w:pPr>
    </w:p>
    <w:p w14:paraId="4A204874" w14:textId="3C1D012B" w:rsidR="00430930" w:rsidRDefault="00430930" w:rsidP="002960BC">
      <w:pPr>
        <w:outlineLvl w:val="0"/>
        <w:rPr>
          <w:b/>
          <w:sz w:val="28"/>
          <w:szCs w:val="28"/>
          <w:u w:val="single"/>
        </w:rPr>
      </w:pPr>
    </w:p>
    <w:p w14:paraId="3FC296C7" w14:textId="642BB0F0" w:rsidR="00430930" w:rsidRDefault="00430930" w:rsidP="002960BC">
      <w:pPr>
        <w:outlineLvl w:val="0"/>
        <w:rPr>
          <w:b/>
          <w:sz w:val="28"/>
          <w:szCs w:val="28"/>
          <w:u w:val="single"/>
        </w:rPr>
      </w:pPr>
    </w:p>
    <w:p w14:paraId="7B2FE5D0" w14:textId="77777777" w:rsidR="00430930" w:rsidRDefault="00430930" w:rsidP="002960BC">
      <w:pPr>
        <w:outlineLvl w:val="0"/>
        <w:rPr>
          <w:b/>
          <w:sz w:val="28"/>
          <w:szCs w:val="28"/>
          <w:u w:val="single"/>
        </w:rPr>
      </w:pPr>
    </w:p>
    <w:p w14:paraId="7886E811" w14:textId="77777777" w:rsidR="00262400" w:rsidRDefault="00262400" w:rsidP="002960BC">
      <w:pPr>
        <w:outlineLvl w:val="0"/>
        <w:rPr>
          <w:b/>
          <w:sz w:val="28"/>
          <w:szCs w:val="28"/>
          <w:u w:val="single"/>
        </w:rPr>
      </w:pPr>
    </w:p>
    <w:p w14:paraId="6A81DC8B" w14:textId="77777777" w:rsidR="00E31164" w:rsidRDefault="00E31164" w:rsidP="002960BC">
      <w:pPr>
        <w:outlineLvl w:val="0"/>
        <w:rPr>
          <w:b/>
          <w:sz w:val="28"/>
          <w:szCs w:val="28"/>
          <w:u w:val="single"/>
        </w:rPr>
      </w:pPr>
    </w:p>
    <w:p w14:paraId="77E16C1B" w14:textId="3886D510" w:rsidR="002960BC" w:rsidRDefault="002960BC" w:rsidP="00E416A4">
      <w:pPr>
        <w:pStyle w:val="Nadpiskapitolysvp"/>
      </w:pPr>
      <w:bookmarkStart w:id="5" w:name="_Toc194309721"/>
      <w:r w:rsidRPr="00E57DD5">
        <w:lastRenderedPageBreak/>
        <w:t>Profil absolventa</w:t>
      </w:r>
      <w:bookmarkEnd w:id="0"/>
      <w:bookmarkEnd w:id="5"/>
    </w:p>
    <w:p w14:paraId="27A8A466" w14:textId="77777777" w:rsidR="00E416A4" w:rsidRPr="00E57DD5" w:rsidRDefault="00E416A4" w:rsidP="00E416A4">
      <w:pPr>
        <w:pStyle w:val="Nadpiskapitolysvp"/>
        <w:numPr>
          <w:ilvl w:val="0"/>
          <w:numId w:val="0"/>
        </w:numPr>
        <w:ind w:left="720"/>
      </w:pPr>
    </w:p>
    <w:p w14:paraId="1DFD4B9C" w14:textId="0B227FC5" w:rsidR="002960BC" w:rsidRDefault="00D75B82" w:rsidP="00C66EC0">
      <w:pPr>
        <w:tabs>
          <w:tab w:val="left" w:pos="4536"/>
        </w:tabs>
        <w:ind w:left="4536" w:hanging="4536"/>
        <w:rPr>
          <w:b/>
        </w:rPr>
      </w:pPr>
      <w:r w:rsidRPr="00D75B82">
        <w:rPr>
          <w:b/>
        </w:rPr>
        <w:t>Název školy:</w:t>
      </w:r>
      <w:r w:rsidRPr="00D75B82">
        <w:rPr>
          <w:b/>
        </w:rPr>
        <w:tab/>
      </w:r>
      <w:r>
        <w:rPr>
          <w:b/>
        </w:rPr>
        <w:t xml:space="preserve">TRIVIS </w:t>
      </w:r>
      <w:r w:rsidR="00F6156E">
        <w:rPr>
          <w:b/>
        </w:rPr>
        <w:t>- S</w:t>
      </w:r>
      <w:r>
        <w:rPr>
          <w:b/>
        </w:rPr>
        <w:t>třední škola veřejnoprávní a Vyšší odborná škola prevence kriminality a krizového řízení Praha, s.r.o.</w:t>
      </w:r>
    </w:p>
    <w:p w14:paraId="194A66A2" w14:textId="77777777" w:rsidR="00D75B82" w:rsidRPr="00D75B82" w:rsidRDefault="00F6156E" w:rsidP="00D75B82">
      <w:pPr>
        <w:tabs>
          <w:tab w:val="left" w:pos="4536"/>
        </w:tabs>
        <w:rPr>
          <w:b/>
        </w:rPr>
      </w:pPr>
      <w:r>
        <w:rPr>
          <w:b/>
        </w:rPr>
        <w:t>Zřizovatel:</w:t>
      </w:r>
      <w:r>
        <w:rPr>
          <w:b/>
        </w:rPr>
        <w:tab/>
        <w:t>TRIVIS a.s.</w:t>
      </w:r>
    </w:p>
    <w:p w14:paraId="565008DA" w14:textId="77777777" w:rsidR="002960BC" w:rsidRDefault="00594844" w:rsidP="002960BC">
      <w:pPr>
        <w:tabs>
          <w:tab w:val="left" w:pos="4536"/>
        </w:tabs>
        <w:rPr>
          <w:b/>
        </w:rPr>
      </w:pPr>
      <w:r>
        <w:rPr>
          <w:b/>
        </w:rPr>
        <w:t>Kód a název oboru vzdělá</w:t>
      </w:r>
      <w:r w:rsidR="002960BC">
        <w:rPr>
          <w:b/>
        </w:rPr>
        <w:t>ní:</w:t>
      </w:r>
      <w:r w:rsidR="002960BC">
        <w:rPr>
          <w:b/>
        </w:rPr>
        <w:tab/>
        <w:t>68-42-L/51 Bezpečnostní služby</w:t>
      </w:r>
    </w:p>
    <w:p w14:paraId="57706F48" w14:textId="77777777" w:rsidR="002960BC" w:rsidRDefault="002960BC" w:rsidP="002960BC">
      <w:pPr>
        <w:tabs>
          <w:tab w:val="left" w:pos="4536"/>
        </w:tabs>
        <w:rPr>
          <w:b/>
        </w:rPr>
      </w:pPr>
      <w:r>
        <w:rPr>
          <w:b/>
        </w:rPr>
        <w:t>Název školního vzdělávacího programu:</w:t>
      </w:r>
      <w:r>
        <w:rPr>
          <w:b/>
        </w:rPr>
        <w:tab/>
        <w:t>Veřejnoprávní ochrana</w:t>
      </w:r>
    </w:p>
    <w:p w14:paraId="0F6A0011" w14:textId="77777777" w:rsidR="002960BC" w:rsidRDefault="002960BC" w:rsidP="002960BC">
      <w:pPr>
        <w:tabs>
          <w:tab w:val="left" w:pos="4536"/>
        </w:tabs>
        <w:rPr>
          <w:b/>
        </w:rPr>
      </w:pPr>
      <w:r>
        <w:rPr>
          <w:b/>
        </w:rPr>
        <w:t>Délka a forma vzdělávání:</w:t>
      </w:r>
      <w:r>
        <w:rPr>
          <w:b/>
        </w:rPr>
        <w:tab/>
      </w:r>
      <w:r w:rsidR="00C15C46">
        <w:rPr>
          <w:b/>
        </w:rPr>
        <w:t>tříleté dálkové nástavbové vzdělávání</w:t>
      </w:r>
    </w:p>
    <w:p w14:paraId="709136A8" w14:textId="50F6E11C" w:rsidR="002960BC" w:rsidRDefault="002960BC" w:rsidP="002960BC">
      <w:pPr>
        <w:tabs>
          <w:tab w:val="left" w:pos="4536"/>
        </w:tabs>
        <w:rPr>
          <w:b/>
        </w:rPr>
      </w:pPr>
      <w:r>
        <w:rPr>
          <w:b/>
        </w:rPr>
        <w:t xml:space="preserve">Datum platnosti: </w:t>
      </w:r>
      <w:r>
        <w:rPr>
          <w:b/>
        </w:rPr>
        <w:tab/>
        <w:t>od 1. 9. 201</w:t>
      </w:r>
      <w:r w:rsidR="002705E6">
        <w:rPr>
          <w:b/>
        </w:rPr>
        <w:t>1</w:t>
      </w:r>
    </w:p>
    <w:p w14:paraId="0DEACADD" w14:textId="77777777" w:rsidR="002960BC" w:rsidRDefault="002960BC" w:rsidP="002960BC">
      <w:pPr>
        <w:jc w:val="both"/>
        <w:rPr>
          <w:szCs w:val="32"/>
        </w:rPr>
      </w:pPr>
    </w:p>
    <w:p w14:paraId="03752F45" w14:textId="77777777" w:rsidR="002960BC" w:rsidRPr="0095072B" w:rsidRDefault="002960BC" w:rsidP="00575665">
      <w:pPr>
        <w:pStyle w:val="Kapitolasvp"/>
      </w:pPr>
      <w:bookmarkStart w:id="6" w:name="_Toc242449793"/>
      <w:bookmarkStart w:id="7" w:name="_Toc194309722"/>
      <w:r w:rsidRPr="0095072B">
        <w:t>Popis uplatnění absolventa v praxi</w:t>
      </w:r>
      <w:bookmarkEnd w:id="6"/>
      <w:bookmarkEnd w:id="7"/>
      <w:r w:rsidRPr="0095072B">
        <w:t xml:space="preserve"> </w:t>
      </w:r>
    </w:p>
    <w:p w14:paraId="41A31945" w14:textId="77777777" w:rsidR="002960BC" w:rsidRDefault="002960BC" w:rsidP="002960BC">
      <w:pPr>
        <w:rPr>
          <w:rFonts w:ascii="TimesNewRoman" w:hAnsi="TimesNewRoman" w:cs="TimesNewRoman"/>
        </w:rPr>
      </w:pPr>
      <w:r>
        <w:rPr>
          <w:b/>
        </w:rPr>
        <w:t xml:space="preserve"> (</w:t>
      </w:r>
      <w:r>
        <w:t>f</w:t>
      </w:r>
      <w:r>
        <w:rPr>
          <w:rFonts w:ascii="TimesNewRoman" w:hAnsi="TimesNewRoman" w:cs="TimesNewRoman"/>
        </w:rPr>
        <w:t>ormulace jsou uváděny v mužském rodě a vztahují se i na žákyně)</w:t>
      </w:r>
    </w:p>
    <w:p w14:paraId="290D568B" w14:textId="77777777" w:rsidR="002960BC" w:rsidRDefault="002960BC" w:rsidP="002960BC">
      <w:pPr>
        <w:jc w:val="center"/>
        <w:rPr>
          <w:b/>
        </w:rPr>
      </w:pPr>
    </w:p>
    <w:p w14:paraId="7FBDCA3D" w14:textId="77777777" w:rsidR="002960BC" w:rsidRDefault="002960BC" w:rsidP="002960BC">
      <w:pPr>
        <w:jc w:val="both"/>
        <w:rPr>
          <w:i/>
          <w:szCs w:val="32"/>
        </w:rPr>
      </w:pPr>
      <w:r>
        <w:rPr>
          <w:szCs w:val="32"/>
        </w:rPr>
        <w:t xml:space="preserve">        Absolvent TRIVIS – Střední školy veřejnoprávní v Praze nachází uplatnění zejména ve veřejné správě (státní správě a samosprávě), speciálních orgánech  silových resortů (Ministerstva vnitra ČR, Ministerstva obrany ČR, Ministerstva spravedlnosti ČR</w:t>
      </w:r>
      <w:r w:rsidR="00C15C46">
        <w:rPr>
          <w:szCs w:val="32"/>
        </w:rPr>
        <w:t>) a Ministerstva financí ČR</w:t>
      </w:r>
      <w:r>
        <w:rPr>
          <w:szCs w:val="32"/>
        </w:rPr>
        <w:t xml:space="preserve"> a ve složkách Integrovaného záchranného systému na pozici středního managementu nebo obdobných funkcích podle schopností absolventa. U některých žáků slouží úspěšné absolvování studia k naplnění požadovaného stupně vzdělání pro již zastávanou funkci. </w:t>
      </w:r>
    </w:p>
    <w:p w14:paraId="2F048BC2" w14:textId="77777777" w:rsidR="002960BC" w:rsidRDefault="002960BC" w:rsidP="002960BC">
      <w:pPr>
        <w:jc w:val="both"/>
        <w:rPr>
          <w:szCs w:val="32"/>
        </w:rPr>
      </w:pPr>
      <w:r>
        <w:rPr>
          <w:szCs w:val="32"/>
        </w:rPr>
        <w:t xml:space="preserve">        Absolvent TRIVIS – Střední školy veřejnoprávní může pokračovat ve vzdělávání v navazujícím  studiu na TRIVIS - Vyšší odborné škole prevence kriminality a krizového řízení Praha, ve vzdělávacích programech „Prevence kriminality“ a „Krizové řízení“ i na vysokých školách právního zaměření, Policejní akademii České republiky, Univerzitě obrany a bezpečnostních  fakultách dalších vysokých škol.</w:t>
      </w:r>
    </w:p>
    <w:p w14:paraId="5C726638" w14:textId="77777777" w:rsidR="002960BC" w:rsidRDefault="002960BC" w:rsidP="002960BC">
      <w:pPr>
        <w:jc w:val="both"/>
        <w:rPr>
          <w:szCs w:val="32"/>
        </w:rPr>
      </w:pPr>
      <w:r>
        <w:rPr>
          <w:szCs w:val="32"/>
        </w:rPr>
        <w:t xml:space="preserve">        Vzdělávání v oboru Veřejnoprávní ochrana směřuje v souladu s cíli středního odborného vzdělávání k tomu, aby si žák vytvořil přiměřené vědomosti, návyky a dovednosti s důrazem na morálně volní vlastnosti. To vše z důvodu uplatnění v pracovních pozicích, kde se počítá s tím, že bude rozhodovat o právech a povinnostech ostatních občanů. K tomu mu mají sloužit následující klíčové a odborné kompetence:</w:t>
      </w:r>
    </w:p>
    <w:p w14:paraId="1229A982" w14:textId="6358AAEE" w:rsidR="00033D8D" w:rsidRDefault="00033D8D" w:rsidP="002960BC">
      <w:pPr>
        <w:jc w:val="both"/>
        <w:rPr>
          <w:szCs w:val="32"/>
        </w:rPr>
      </w:pPr>
    </w:p>
    <w:p w14:paraId="2F9C8DD5" w14:textId="77777777" w:rsidR="00575665" w:rsidRPr="00DE75D6" w:rsidRDefault="00575665" w:rsidP="00575665">
      <w:pPr>
        <w:pStyle w:val="Kapitolasvp"/>
      </w:pPr>
      <w:bookmarkStart w:id="8" w:name="_Toc190979811"/>
      <w:bookmarkStart w:id="9" w:name="_Toc194309723"/>
      <w:r w:rsidRPr="00DE75D6">
        <w:t>Očekávané kompetence absolventa</w:t>
      </w:r>
      <w:bookmarkEnd w:id="8"/>
      <w:bookmarkEnd w:id="9"/>
    </w:p>
    <w:p w14:paraId="5BA249F8" w14:textId="77777777" w:rsidR="00033D8D" w:rsidRDefault="00033D8D" w:rsidP="002960BC">
      <w:pPr>
        <w:jc w:val="both"/>
        <w:rPr>
          <w:szCs w:val="32"/>
        </w:rPr>
      </w:pPr>
    </w:p>
    <w:p w14:paraId="40A07BE8" w14:textId="77777777" w:rsidR="002960BC" w:rsidRPr="00374F8F" w:rsidRDefault="002960BC" w:rsidP="005F3AA7">
      <w:pPr>
        <w:jc w:val="both"/>
        <w:outlineLvl w:val="1"/>
        <w:rPr>
          <w:b/>
        </w:rPr>
      </w:pPr>
      <w:bookmarkStart w:id="10" w:name="_Toc242449794"/>
      <w:r w:rsidRPr="00374F8F">
        <w:rPr>
          <w:b/>
        </w:rPr>
        <w:t>Klíčové kompetence (všeobecné kompetence, postoje a hodnoty absolventa)</w:t>
      </w:r>
      <w:bookmarkEnd w:id="10"/>
    </w:p>
    <w:p w14:paraId="67BE4E64" w14:textId="77777777" w:rsidR="002960BC" w:rsidRDefault="002960BC" w:rsidP="005F3AA7">
      <w:pPr>
        <w:jc w:val="both"/>
        <w:rPr>
          <w:b/>
        </w:rPr>
      </w:pPr>
    </w:p>
    <w:p w14:paraId="0AD24DBD" w14:textId="77777777" w:rsidR="002960BC" w:rsidRDefault="002960BC" w:rsidP="005F3AA7">
      <w:pPr>
        <w:jc w:val="both"/>
      </w:pPr>
      <w:r>
        <w:t xml:space="preserve">Absolvent </w:t>
      </w:r>
      <w:r w:rsidR="00FE7D92">
        <w:t>je</w:t>
      </w:r>
      <w:r>
        <w:t xml:space="preserve"> vzděláván tak, aby zejména:</w:t>
      </w:r>
    </w:p>
    <w:p w14:paraId="40FD055B" w14:textId="77777777" w:rsidR="002960BC" w:rsidRDefault="002960BC" w:rsidP="005F3AA7">
      <w:pPr>
        <w:numPr>
          <w:ilvl w:val="0"/>
          <w:numId w:val="4"/>
        </w:numPr>
        <w:tabs>
          <w:tab w:val="num" w:pos="360"/>
        </w:tabs>
        <w:ind w:left="360" w:hanging="360"/>
        <w:jc w:val="both"/>
      </w:pPr>
      <w:r>
        <w:t>byl ochoten a připraven se celoživotně vzdělávat,</w:t>
      </w:r>
    </w:p>
    <w:p w14:paraId="45C348A7" w14:textId="77777777" w:rsidR="002960BC" w:rsidRDefault="002960BC" w:rsidP="005F3AA7">
      <w:pPr>
        <w:numPr>
          <w:ilvl w:val="0"/>
          <w:numId w:val="5"/>
        </w:numPr>
        <w:jc w:val="both"/>
      </w:pPr>
      <w:r>
        <w:t xml:space="preserve">kultivovaně používal český jazyk, </w:t>
      </w:r>
    </w:p>
    <w:p w14:paraId="6FC70B47" w14:textId="77777777" w:rsidR="002960BC" w:rsidRDefault="002960BC" w:rsidP="005F3AA7">
      <w:pPr>
        <w:numPr>
          <w:ilvl w:val="0"/>
          <w:numId w:val="5"/>
        </w:numPr>
        <w:jc w:val="both"/>
        <w:rPr>
          <w:szCs w:val="32"/>
        </w:rPr>
      </w:pPr>
      <w:r>
        <w:rPr>
          <w:szCs w:val="32"/>
        </w:rPr>
        <w:t>dovedl  využívat v pr</w:t>
      </w:r>
      <w:r w:rsidR="00C15C46">
        <w:rPr>
          <w:szCs w:val="32"/>
        </w:rPr>
        <w:t xml:space="preserve">ofesní činnosti i soukromí </w:t>
      </w:r>
      <w:r>
        <w:rPr>
          <w:szCs w:val="32"/>
        </w:rPr>
        <w:t>cizíh</w:t>
      </w:r>
      <w:r w:rsidR="00C15C46">
        <w:rPr>
          <w:szCs w:val="32"/>
        </w:rPr>
        <w:t>o jazyka</w:t>
      </w:r>
      <w:r>
        <w:rPr>
          <w:szCs w:val="32"/>
        </w:rPr>
        <w:t>,</w:t>
      </w:r>
    </w:p>
    <w:p w14:paraId="4208901D" w14:textId="77777777" w:rsidR="002960BC" w:rsidRDefault="002960BC" w:rsidP="005F3AA7">
      <w:pPr>
        <w:numPr>
          <w:ilvl w:val="0"/>
          <w:numId w:val="5"/>
        </w:numPr>
        <w:jc w:val="both"/>
        <w:rPr>
          <w:szCs w:val="32"/>
        </w:rPr>
      </w:pPr>
      <w:r>
        <w:rPr>
          <w:szCs w:val="32"/>
        </w:rPr>
        <w:t>cíleně a efektivně využíval samostatnou práci i práci v týmu,</w:t>
      </w:r>
    </w:p>
    <w:p w14:paraId="5D8D82F9" w14:textId="77777777" w:rsidR="002960BC" w:rsidRDefault="002960BC" w:rsidP="005F3AA7">
      <w:pPr>
        <w:numPr>
          <w:ilvl w:val="0"/>
          <w:numId w:val="5"/>
        </w:numPr>
        <w:jc w:val="both"/>
        <w:rPr>
          <w:szCs w:val="32"/>
        </w:rPr>
      </w:pPr>
      <w:r>
        <w:rPr>
          <w:szCs w:val="32"/>
        </w:rPr>
        <w:t>využíval efektivně prostředky moderních informačních a komunikačních technologií,</w:t>
      </w:r>
    </w:p>
    <w:p w14:paraId="18E66D84" w14:textId="77777777" w:rsidR="002960BC" w:rsidRDefault="002960BC" w:rsidP="005F3AA7">
      <w:pPr>
        <w:numPr>
          <w:ilvl w:val="0"/>
          <w:numId w:val="6"/>
        </w:numPr>
        <w:tabs>
          <w:tab w:val="num" w:pos="360"/>
        </w:tabs>
        <w:ind w:left="360"/>
        <w:jc w:val="both"/>
        <w:rPr>
          <w:szCs w:val="32"/>
        </w:rPr>
      </w:pPr>
      <w:r>
        <w:rPr>
          <w:szCs w:val="32"/>
        </w:rPr>
        <w:t>dovedl řešit problémy a náročné životní situace,</w:t>
      </w:r>
    </w:p>
    <w:p w14:paraId="5B04195F" w14:textId="77777777" w:rsidR="002960BC" w:rsidRDefault="002960BC" w:rsidP="005F3AA7">
      <w:pPr>
        <w:numPr>
          <w:ilvl w:val="0"/>
          <w:numId w:val="6"/>
        </w:numPr>
        <w:tabs>
          <w:tab w:val="num" w:pos="360"/>
        </w:tabs>
        <w:ind w:left="360"/>
        <w:jc w:val="both"/>
        <w:rPr>
          <w:szCs w:val="32"/>
        </w:rPr>
      </w:pPr>
      <w:r>
        <w:rPr>
          <w:szCs w:val="32"/>
        </w:rPr>
        <w:t>měl odpovědný a citlivý vztah k lidem, životnímu prostředí, ke kulturnímu a historickému dědictví a jednal hospodárně,</w:t>
      </w:r>
    </w:p>
    <w:p w14:paraId="474E4919" w14:textId="77777777" w:rsidR="002960BC" w:rsidRDefault="002960BC" w:rsidP="005F3AA7">
      <w:pPr>
        <w:numPr>
          <w:ilvl w:val="0"/>
          <w:numId w:val="6"/>
        </w:numPr>
        <w:tabs>
          <w:tab w:val="num" w:pos="360"/>
        </w:tabs>
        <w:ind w:left="360"/>
        <w:jc w:val="both"/>
        <w:rPr>
          <w:szCs w:val="32"/>
        </w:rPr>
      </w:pPr>
      <w:r>
        <w:rPr>
          <w:szCs w:val="32"/>
        </w:rPr>
        <w:t>jednal čestně, kriticky a tolerantně, vždy však v souladu s právními normami a předpisy,</w:t>
      </w:r>
    </w:p>
    <w:p w14:paraId="21571A07" w14:textId="77777777" w:rsidR="002960BC" w:rsidRDefault="002960BC" w:rsidP="005F3AA7">
      <w:pPr>
        <w:numPr>
          <w:ilvl w:val="0"/>
          <w:numId w:val="6"/>
        </w:numPr>
        <w:tabs>
          <w:tab w:val="num" w:pos="360"/>
        </w:tabs>
        <w:ind w:left="360"/>
        <w:jc w:val="both"/>
        <w:rPr>
          <w:szCs w:val="32"/>
        </w:rPr>
      </w:pPr>
      <w:r>
        <w:rPr>
          <w:szCs w:val="32"/>
        </w:rPr>
        <w:t>ctil lidská práva a svobody a život jako jednu z nejvyšších hodnot,</w:t>
      </w:r>
    </w:p>
    <w:p w14:paraId="258E3F22" w14:textId="77777777" w:rsidR="002960BC" w:rsidRDefault="002960BC" w:rsidP="005F3AA7">
      <w:pPr>
        <w:numPr>
          <w:ilvl w:val="0"/>
          <w:numId w:val="6"/>
        </w:numPr>
        <w:tabs>
          <w:tab w:val="num" w:pos="360"/>
        </w:tabs>
        <w:ind w:left="360"/>
        <w:jc w:val="both"/>
        <w:rPr>
          <w:szCs w:val="32"/>
        </w:rPr>
      </w:pPr>
      <w:r>
        <w:rPr>
          <w:szCs w:val="32"/>
        </w:rPr>
        <w:t>nenechal se korumpovat, manipulovat a zneužív</w:t>
      </w:r>
      <w:r w:rsidR="00FE7D92">
        <w:rPr>
          <w:szCs w:val="32"/>
        </w:rPr>
        <w:t>at¨</w:t>
      </w:r>
    </w:p>
    <w:p w14:paraId="5D18C4DB" w14:textId="77777777" w:rsidR="00FE7D92" w:rsidRDefault="00FE7D92" w:rsidP="005F3AA7">
      <w:pPr>
        <w:numPr>
          <w:ilvl w:val="0"/>
          <w:numId w:val="6"/>
        </w:numPr>
        <w:tabs>
          <w:tab w:val="num" w:pos="360"/>
        </w:tabs>
        <w:ind w:left="360"/>
        <w:jc w:val="both"/>
        <w:rPr>
          <w:szCs w:val="32"/>
        </w:rPr>
      </w:pPr>
      <w:r>
        <w:rPr>
          <w:szCs w:val="32"/>
        </w:rPr>
        <w:t>byl finančně gramotný</w:t>
      </w:r>
    </w:p>
    <w:p w14:paraId="34FD5BBD" w14:textId="77777777" w:rsidR="00575665" w:rsidRDefault="00A66D1A" w:rsidP="005F3AA7">
      <w:pPr>
        <w:autoSpaceDE w:val="0"/>
        <w:autoSpaceDN w:val="0"/>
        <w:adjustRightInd w:val="0"/>
        <w:jc w:val="both"/>
        <w:rPr>
          <w:rFonts w:ascii="TimesNewRoman,Bold" w:hAnsi="TimesNewRoman,Bold" w:cs="TimesNewRoman,Bold"/>
          <w:b/>
          <w:bCs/>
          <w:sz w:val="28"/>
          <w:szCs w:val="28"/>
        </w:rPr>
      </w:pPr>
      <w:r>
        <w:rPr>
          <w:rFonts w:ascii="TimesNewRoman,Bold" w:hAnsi="TimesNewRoman,Bold" w:cs="TimesNewRoman,Bold"/>
          <w:b/>
          <w:bCs/>
          <w:sz w:val="28"/>
          <w:szCs w:val="28"/>
        </w:rPr>
        <w:br w:type="page"/>
      </w:r>
      <w:bookmarkStart w:id="11" w:name="_Toc242449795"/>
    </w:p>
    <w:p w14:paraId="307D6EC1" w14:textId="77777777" w:rsidR="00575665" w:rsidRDefault="00575665" w:rsidP="005F3AA7">
      <w:pPr>
        <w:pStyle w:val="Kapitolasvp"/>
      </w:pPr>
      <w:bookmarkStart w:id="12" w:name="_Toc190979812"/>
      <w:bookmarkStart w:id="13" w:name="_Toc194309724"/>
      <w:r w:rsidRPr="00DE75D6">
        <w:lastRenderedPageBreak/>
        <w:t>Klíčové kompetence</w:t>
      </w:r>
      <w:bookmarkEnd w:id="12"/>
      <w:bookmarkEnd w:id="13"/>
    </w:p>
    <w:p w14:paraId="570E9F1B" w14:textId="77777777" w:rsidR="00575665" w:rsidRDefault="00575665" w:rsidP="005F3AA7">
      <w:pPr>
        <w:pStyle w:val="NadpisTrivis"/>
        <w:numPr>
          <w:ilvl w:val="0"/>
          <w:numId w:val="0"/>
        </w:numPr>
        <w:ind w:left="858"/>
        <w:jc w:val="both"/>
      </w:pPr>
    </w:p>
    <w:p w14:paraId="66FAA31A" w14:textId="77777777" w:rsidR="00575665" w:rsidRPr="00575665" w:rsidRDefault="00575665" w:rsidP="005F3AA7">
      <w:pPr>
        <w:pStyle w:val="Default"/>
        <w:numPr>
          <w:ilvl w:val="0"/>
          <w:numId w:val="439"/>
        </w:numPr>
        <w:ind w:left="284" w:hanging="284"/>
        <w:jc w:val="both"/>
        <w:rPr>
          <w:b/>
          <w:bCs/>
          <w:color w:val="000000" w:themeColor="text1"/>
          <w:sz w:val="22"/>
          <w:szCs w:val="22"/>
        </w:rPr>
      </w:pPr>
      <w:r w:rsidRPr="00575665">
        <w:rPr>
          <w:b/>
          <w:bCs/>
          <w:color w:val="000000" w:themeColor="text1"/>
          <w:sz w:val="22"/>
          <w:szCs w:val="22"/>
        </w:rPr>
        <w:t xml:space="preserve">Kompetence k učení </w:t>
      </w:r>
    </w:p>
    <w:p w14:paraId="3850038C" w14:textId="77777777" w:rsidR="00575665" w:rsidRPr="00575665" w:rsidRDefault="00575665" w:rsidP="005F3AA7">
      <w:pPr>
        <w:pStyle w:val="Default"/>
        <w:ind w:left="720"/>
        <w:jc w:val="both"/>
        <w:rPr>
          <w:b/>
          <w:color w:val="000000" w:themeColor="text1"/>
          <w:sz w:val="22"/>
          <w:szCs w:val="22"/>
        </w:rPr>
      </w:pPr>
    </w:p>
    <w:p w14:paraId="70A4E94C" w14:textId="77777777" w:rsidR="00575665" w:rsidRPr="00575665" w:rsidRDefault="00575665" w:rsidP="005F3AA7">
      <w:pPr>
        <w:pStyle w:val="Default"/>
        <w:jc w:val="both"/>
        <w:rPr>
          <w:sz w:val="22"/>
          <w:szCs w:val="22"/>
        </w:rPr>
      </w:pPr>
      <w:r w:rsidRPr="00575665">
        <w:rPr>
          <w:iCs/>
          <w:sz w:val="22"/>
          <w:szCs w:val="22"/>
        </w:rPr>
        <w:t>Vzdělávání směřuje k tomu, aby absolventi byli schopni efektivně se učit, vyhodnocovat dosažené výsledky a pokrok a reálně si stanovovat potřeby a cíle svého dalšího vzdělávání</w:t>
      </w:r>
      <w:r w:rsidRPr="00575665">
        <w:rPr>
          <w:i/>
          <w:iCs/>
          <w:sz w:val="22"/>
          <w:szCs w:val="22"/>
        </w:rPr>
        <w:t>,</w:t>
      </w:r>
      <w:r w:rsidRPr="00575665">
        <w:rPr>
          <w:sz w:val="22"/>
          <w:szCs w:val="22"/>
        </w:rPr>
        <w:t xml:space="preserve"> tzn., že absolventi by měli: </w:t>
      </w:r>
    </w:p>
    <w:p w14:paraId="019707D7" w14:textId="77777777" w:rsidR="00575665" w:rsidRPr="00575665" w:rsidRDefault="00575665" w:rsidP="005F3AA7">
      <w:pPr>
        <w:pStyle w:val="Default"/>
        <w:numPr>
          <w:ilvl w:val="0"/>
          <w:numId w:val="438"/>
        </w:numPr>
        <w:jc w:val="both"/>
        <w:rPr>
          <w:sz w:val="22"/>
          <w:szCs w:val="22"/>
        </w:rPr>
      </w:pPr>
      <w:r w:rsidRPr="00575665">
        <w:rPr>
          <w:sz w:val="22"/>
          <w:szCs w:val="22"/>
        </w:rPr>
        <w:t xml:space="preserve">mít pozitivní vztah k učení a vzdělávání; </w:t>
      </w:r>
    </w:p>
    <w:p w14:paraId="1A148711" w14:textId="77777777" w:rsidR="00575665" w:rsidRPr="00575665" w:rsidRDefault="00575665" w:rsidP="005F3AA7">
      <w:pPr>
        <w:pStyle w:val="Default"/>
        <w:numPr>
          <w:ilvl w:val="0"/>
          <w:numId w:val="438"/>
        </w:numPr>
        <w:jc w:val="both"/>
        <w:rPr>
          <w:sz w:val="22"/>
          <w:szCs w:val="22"/>
        </w:rPr>
      </w:pPr>
      <w:r w:rsidRPr="00575665">
        <w:rPr>
          <w:sz w:val="22"/>
          <w:szCs w:val="22"/>
        </w:rPr>
        <w:t xml:space="preserve">ovládat různé techniky učení, umět si vytvořit vhodný studijní režim a podmínky; </w:t>
      </w:r>
    </w:p>
    <w:p w14:paraId="208E675A" w14:textId="77777777" w:rsidR="00575665" w:rsidRPr="00575665" w:rsidRDefault="00575665" w:rsidP="005F3AA7">
      <w:pPr>
        <w:pStyle w:val="Default"/>
        <w:numPr>
          <w:ilvl w:val="0"/>
          <w:numId w:val="438"/>
        </w:numPr>
        <w:jc w:val="both"/>
        <w:rPr>
          <w:sz w:val="22"/>
          <w:szCs w:val="22"/>
        </w:rPr>
      </w:pPr>
      <w:r w:rsidRPr="00575665">
        <w:rPr>
          <w:sz w:val="22"/>
          <w:szCs w:val="22"/>
        </w:rPr>
        <w:t xml:space="preserve">uplatňovat různé způsoby práce s textem (zvláště studijní a analytické čtení), umět efektivně vyhledávat a zpracovávat informace; být čtenářsky gramotný; </w:t>
      </w:r>
    </w:p>
    <w:p w14:paraId="121FB450" w14:textId="77777777" w:rsidR="00575665" w:rsidRPr="00575665" w:rsidRDefault="00575665" w:rsidP="005F3AA7">
      <w:pPr>
        <w:pStyle w:val="Default"/>
        <w:numPr>
          <w:ilvl w:val="0"/>
          <w:numId w:val="438"/>
        </w:numPr>
        <w:jc w:val="both"/>
        <w:rPr>
          <w:sz w:val="22"/>
          <w:szCs w:val="22"/>
        </w:rPr>
      </w:pPr>
      <w:r w:rsidRPr="00575665">
        <w:rPr>
          <w:sz w:val="22"/>
          <w:szCs w:val="22"/>
        </w:rPr>
        <w:t xml:space="preserve">s porozuměním poslouchat mluvené projevy (např. výklad, přednášku, proslov), pořizovat si poznámky; </w:t>
      </w:r>
    </w:p>
    <w:p w14:paraId="65551D44" w14:textId="77777777" w:rsidR="00575665" w:rsidRPr="00575665" w:rsidRDefault="00575665" w:rsidP="005F3AA7">
      <w:pPr>
        <w:pStyle w:val="Default"/>
        <w:numPr>
          <w:ilvl w:val="0"/>
          <w:numId w:val="438"/>
        </w:numPr>
        <w:jc w:val="both"/>
        <w:rPr>
          <w:sz w:val="22"/>
          <w:szCs w:val="22"/>
        </w:rPr>
      </w:pPr>
      <w:r w:rsidRPr="00575665">
        <w:rPr>
          <w:sz w:val="22"/>
          <w:szCs w:val="22"/>
        </w:rPr>
        <w:t xml:space="preserve">využívat ke svému učení různé informační zdroje, včetně svých zkušeností i zkušeností jiných lidí; </w:t>
      </w:r>
    </w:p>
    <w:p w14:paraId="0D50A4BE" w14:textId="77777777" w:rsidR="00575665" w:rsidRPr="00575665" w:rsidRDefault="00575665" w:rsidP="005F3AA7">
      <w:pPr>
        <w:pStyle w:val="Default"/>
        <w:numPr>
          <w:ilvl w:val="0"/>
          <w:numId w:val="438"/>
        </w:numPr>
        <w:jc w:val="both"/>
        <w:rPr>
          <w:sz w:val="22"/>
          <w:szCs w:val="22"/>
        </w:rPr>
      </w:pPr>
      <w:r w:rsidRPr="00575665">
        <w:rPr>
          <w:sz w:val="22"/>
          <w:szCs w:val="22"/>
        </w:rPr>
        <w:t xml:space="preserve">sledovat a hodnotit pokrok při dosahování cílů svého učení, přijímat hodnocení výsledků svého učení od jiných lidí; </w:t>
      </w:r>
    </w:p>
    <w:p w14:paraId="69CCBF86" w14:textId="77777777" w:rsidR="00575665" w:rsidRPr="00575665" w:rsidRDefault="00575665" w:rsidP="005F3AA7">
      <w:pPr>
        <w:pStyle w:val="Default"/>
        <w:numPr>
          <w:ilvl w:val="0"/>
          <w:numId w:val="438"/>
        </w:numPr>
        <w:jc w:val="both"/>
        <w:rPr>
          <w:sz w:val="22"/>
          <w:szCs w:val="22"/>
        </w:rPr>
      </w:pPr>
      <w:r w:rsidRPr="00575665">
        <w:rPr>
          <w:sz w:val="22"/>
          <w:szCs w:val="22"/>
        </w:rPr>
        <w:t xml:space="preserve">znát možnosti svého dalšího vzdělávání, zejména v oboru a povolání. </w:t>
      </w:r>
    </w:p>
    <w:p w14:paraId="6EDC61DA" w14:textId="77777777" w:rsidR="00575665" w:rsidRPr="00575665" w:rsidRDefault="00575665" w:rsidP="005F3AA7">
      <w:pPr>
        <w:pStyle w:val="Default"/>
        <w:jc w:val="both"/>
        <w:rPr>
          <w:sz w:val="22"/>
          <w:szCs w:val="22"/>
        </w:rPr>
      </w:pPr>
    </w:p>
    <w:p w14:paraId="17A2D0CC" w14:textId="77777777" w:rsidR="00575665" w:rsidRPr="00575665" w:rsidRDefault="00575665" w:rsidP="005F3AA7">
      <w:pPr>
        <w:pStyle w:val="Default"/>
        <w:numPr>
          <w:ilvl w:val="0"/>
          <w:numId w:val="439"/>
        </w:numPr>
        <w:ind w:left="284" w:hanging="284"/>
        <w:jc w:val="both"/>
        <w:rPr>
          <w:b/>
          <w:bCs/>
          <w:color w:val="000000" w:themeColor="text1"/>
          <w:sz w:val="22"/>
          <w:szCs w:val="22"/>
        </w:rPr>
      </w:pPr>
      <w:r w:rsidRPr="00575665">
        <w:rPr>
          <w:b/>
          <w:bCs/>
          <w:color w:val="000000" w:themeColor="text1"/>
          <w:sz w:val="22"/>
          <w:szCs w:val="22"/>
        </w:rPr>
        <w:t xml:space="preserve">Kompetence k řešení problémů </w:t>
      </w:r>
    </w:p>
    <w:p w14:paraId="5C30EB76" w14:textId="77777777" w:rsidR="00575665" w:rsidRPr="00575665" w:rsidRDefault="00575665" w:rsidP="005F3AA7">
      <w:pPr>
        <w:pStyle w:val="Default"/>
        <w:jc w:val="both"/>
        <w:rPr>
          <w:iCs/>
          <w:sz w:val="22"/>
          <w:szCs w:val="22"/>
        </w:rPr>
      </w:pPr>
    </w:p>
    <w:p w14:paraId="5BC60766" w14:textId="77777777" w:rsidR="00575665" w:rsidRPr="00575665" w:rsidRDefault="00575665" w:rsidP="005F3AA7">
      <w:pPr>
        <w:pStyle w:val="Default"/>
        <w:jc w:val="both"/>
        <w:rPr>
          <w:sz w:val="22"/>
          <w:szCs w:val="22"/>
        </w:rPr>
      </w:pPr>
      <w:r w:rsidRPr="00575665">
        <w:rPr>
          <w:iCs/>
          <w:sz w:val="22"/>
          <w:szCs w:val="22"/>
        </w:rPr>
        <w:t>Vzdělávání směřuje k tomu, aby absolventi byli schopni samostatně řešit běžné pracovní i mimopracovní problémy,</w:t>
      </w:r>
      <w:r w:rsidRPr="00575665">
        <w:rPr>
          <w:i/>
          <w:iCs/>
          <w:sz w:val="22"/>
          <w:szCs w:val="22"/>
        </w:rPr>
        <w:t xml:space="preserve"> </w:t>
      </w:r>
      <w:r w:rsidRPr="00575665">
        <w:rPr>
          <w:sz w:val="22"/>
          <w:szCs w:val="22"/>
        </w:rPr>
        <w:t xml:space="preserve">tzn., že absolventi by měli: </w:t>
      </w:r>
    </w:p>
    <w:p w14:paraId="5716C5B8" w14:textId="77777777" w:rsidR="00575665" w:rsidRPr="00575665" w:rsidRDefault="00575665" w:rsidP="005F3AA7">
      <w:pPr>
        <w:pStyle w:val="Default"/>
        <w:numPr>
          <w:ilvl w:val="0"/>
          <w:numId w:val="437"/>
        </w:numPr>
        <w:ind w:left="714" w:hanging="357"/>
        <w:jc w:val="both"/>
        <w:rPr>
          <w:sz w:val="22"/>
          <w:szCs w:val="22"/>
        </w:rPr>
      </w:pPr>
      <w:r w:rsidRPr="00575665">
        <w:rPr>
          <w:sz w:val="22"/>
          <w:szCs w:val="22"/>
        </w:rPr>
        <w:t xml:space="preserve">porozumět zadání úkolu nebo určit jádro problému, získat informace potřebné k řešení problému, navrhnout způsob řešení, popř. varianty řešení, a zdůvodnit jej, vyhodnotit a ověřit správnost zvoleného postupu a dosažené výsledky; </w:t>
      </w:r>
    </w:p>
    <w:p w14:paraId="1FAC12BD" w14:textId="77777777" w:rsidR="00575665" w:rsidRPr="00575665" w:rsidRDefault="00575665" w:rsidP="005F3AA7">
      <w:pPr>
        <w:pStyle w:val="Default"/>
        <w:numPr>
          <w:ilvl w:val="0"/>
          <w:numId w:val="437"/>
        </w:numPr>
        <w:ind w:left="714" w:hanging="357"/>
        <w:jc w:val="both"/>
        <w:rPr>
          <w:sz w:val="22"/>
          <w:szCs w:val="22"/>
        </w:rPr>
      </w:pPr>
      <w:r w:rsidRPr="00575665">
        <w:rPr>
          <w:sz w:val="22"/>
          <w:szCs w:val="22"/>
        </w:rPr>
        <w:t xml:space="preserve">uplatňovat při řešení problémů různé metody myšlení (logické, matematické, empirické) a myšlenkové operace; </w:t>
      </w:r>
    </w:p>
    <w:p w14:paraId="2757AFE8" w14:textId="77777777" w:rsidR="00575665" w:rsidRPr="00575665" w:rsidRDefault="00575665" w:rsidP="005F3AA7">
      <w:pPr>
        <w:pStyle w:val="Default"/>
        <w:numPr>
          <w:ilvl w:val="0"/>
          <w:numId w:val="437"/>
        </w:numPr>
        <w:ind w:left="714" w:hanging="357"/>
        <w:jc w:val="both"/>
        <w:rPr>
          <w:sz w:val="22"/>
          <w:szCs w:val="22"/>
        </w:rPr>
      </w:pPr>
      <w:r w:rsidRPr="00575665">
        <w:rPr>
          <w:sz w:val="22"/>
          <w:szCs w:val="22"/>
        </w:rPr>
        <w:t xml:space="preserve">volit prostředky a způsoby (pomůcky, studijní literaturu, metody a techniky) vhodné pro splnění jednotlivých aktivit, využívat zkušenosti a vědomosti nabyté dříve; </w:t>
      </w:r>
    </w:p>
    <w:p w14:paraId="6A04298D" w14:textId="77777777" w:rsidR="00575665" w:rsidRPr="00575665" w:rsidRDefault="00575665" w:rsidP="005F3AA7">
      <w:pPr>
        <w:pStyle w:val="Default"/>
        <w:numPr>
          <w:ilvl w:val="0"/>
          <w:numId w:val="437"/>
        </w:numPr>
        <w:ind w:left="714" w:hanging="357"/>
        <w:jc w:val="both"/>
        <w:rPr>
          <w:sz w:val="22"/>
          <w:szCs w:val="22"/>
        </w:rPr>
      </w:pPr>
      <w:r w:rsidRPr="00575665">
        <w:rPr>
          <w:sz w:val="22"/>
          <w:szCs w:val="22"/>
        </w:rPr>
        <w:t xml:space="preserve">spolupracovat při řešení problémů s jinými lidmi (týmové řešení). </w:t>
      </w:r>
    </w:p>
    <w:p w14:paraId="3CBAF0FF" w14:textId="77777777" w:rsidR="00575665" w:rsidRPr="00575665" w:rsidRDefault="00575665" w:rsidP="005F3AA7">
      <w:pPr>
        <w:pStyle w:val="Default"/>
        <w:jc w:val="both"/>
        <w:rPr>
          <w:sz w:val="22"/>
          <w:szCs w:val="22"/>
        </w:rPr>
      </w:pPr>
    </w:p>
    <w:p w14:paraId="6ABC3A41" w14:textId="77777777" w:rsidR="00575665" w:rsidRPr="00575665" w:rsidRDefault="00575665" w:rsidP="005F3AA7">
      <w:pPr>
        <w:pStyle w:val="Default"/>
        <w:numPr>
          <w:ilvl w:val="0"/>
          <w:numId w:val="439"/>
        </w:numPr>
        <w:ind w:left="284" w:hanging="284"/>
        <w:jc w:val="both"/>
        <w:rPr>
          <w:b/>
          <w:bCs/>
          <w:color w:val="000000" w:themeColor="text1"/>
          <w:sz w:val="22"/>
          <w:szCs w:val="22"/>
        </w:rPr>
      </w:pPr>
      <w:r w:rsidRPr="00575665">
        <w:rPr>
          <w:b/>
          <w:bCs/>
          <w:color w:val="000000" w:themeColor="text1"/>
          <w:sz w:val="22"/>
          <w:szCs w:val="22"/>
        </w:rPr>
        <w:t xml:space="preserve">Komunikativní kompetence </w:t>
      </w:r>
    </w:p>
    <w:p w14:paraId="5213C4BA" w14:textId="77777777" w:rsidR="00575665" w:rsidRPr="00575665" w:rsidRDefault="00575665" w:rsidP="005F3AA7">
      <w:pPr>
        <w:pStyle w:val="Default"/>
        <w:jc w:val="both"/>
        <w:rPr>
          <w:iCs/>
          <w:sz w:val="22"/>
          <w:szCs w:val="22"/>
        </w:rPr>
      </w:pPr>
    </w:p>
    <w:p w14:paraId="5B6EE9BD" w14:textId="77777777" w:rsidR="00575665" w:rsidRPr="00575665" w:rsidRDefault="00575665" w:rsidP="005F3AA7">
      <w:pPr>
        <w:pStyle w:val="Default"/>
        <w:jc w:val="both"/>
        <w:rPr>
          <w:sz w:val="22"/>
          <w:szCs w:val="22"/>
        </w:rPr>
      </w:pPr>
      <w:r w:rsidRPr="00575665">
        <w:rPr>
          <w:iCs/>
          <w:sz w:val="22"/>
          <w:szCs w:val="22"/>
        </w:rPr>
        <w:t>Vzdělávání směřuje k tomu, aby absolventi byli schopni vyjadřovat se v písemné i ústní formě v různých učebních, životních i pracovních situacích</w:t>
      </w:r>
      <w:r w:rsidRPr="00575665">
        <w:rPr>
          <w:i/>
          <w:iCs/>
          <w:sz w:val="22"/>
          <w:szCs w:val="22"/>
        </w:rPr>
        <w:t xml:space="preserve">, </w:t>
      </w:r>
      <w:r w:rsidRPr="00575665">
        <w:rPr>
          <w:sz w:val="22"/>
          <w:szCs w:val="22"/>
        </w:rPr>
        <w:t xml:space="preserve">tzn., že absolventi by měli: </w:t>
      </w:r>
    </w:p>
    <w:p w14:paraId="4909CD27" w14:textId="77777777" w:rsidR="00575665" w:rsidRPr="00575665" w:rsidRDefault="00575665" w:rsidP="005F3AA7">
      <w:pPr>
        <w:pStyle w:val="Default"/>
        <w:numPr>
          <w:ilvl w:val="0"/>
          <w:numId w:val="436"/>
        </w:numPr>
        <w:ind w:left="714" w:hanging="357"/>
        <w:jc w:val="both"/>
        <w:rPr>
          <w:sz w:val="22"/>
          <w:szCs w:val="22"/>
        </w:rPr>
      </w:pPr>
      <w:r w:rsidRPr="00575665">
        <w:rPr>
          <w:sz w:val="22"/>
          <w:szCs w:val="22"/>
        </w:rPr>
        <w:t xml:space="preserve">vyjadřovat se přiměřeně účelu jednání a komunikační situaci v projevech mluvených i psaných a vhodně se prezentovat; </w:t>
      </w:r>
    </w:p>
    <w:p w14:paraId="181034AD" w14:textId="77777777" w:rsidR="00575665" w:rsidRPr="00575665" w:rsidRDefault="00575665" w:rsidP="005F3AA7">
      <w:pPr>
        <w:pStyle w:val="Default"/>
        <w:numPr>
          <w:ilvl w:val="0"/>
          <w:numId w:val="436"/>
        </w:numPr>
        <w:ind w:left="714" w:hanging="357"/>
        <w:jc w:val="both"/>
        <w:rPr>
          <w:sz w:val="22"/>
          <w:szCs w:val="22"/>
        </w:rPr>
      </w:pPr>
      <w:r w:rsidRPr="00575665">
        <w:rPr>
          <w:sz w:val="22"/>
          <w:szCs w:val="22"/>
        </w:rPr>
        <w:t xml:space="preserve">formulovat své myšlenky srozumitelně a souvisle, v písemné podobě přehledně a jazykově správně; </w:t>
      </w:r>
    </w:p>
    <w:p w14:paraId="40C18CB7" w14:textId="77777777" w:rsidR="00575665" w:rsidRPr="00575665" w:rsidRDefault="00575665" w:rsidP="005F3AA7">
      <w:pPr>
        <w:pStyle w:val="Odstavecseseznamem"/>
        <w:numPr>
          <w:ilvl w:val="0"/>
          <w:numId w:val="436"/>
        </w:numPr>
        <w:autoSpaceDE w:val="0"/>
        <w:autoSpaceDN w:val="0"/>
        <w:adjustRightInd w:val="0"/>
        <w:ind w:left="714" w:hanging="357"/>
        <w:contextualSpacing/>
        <w:jc w:val="both"/>
        <w:rPr>
          <w:color w:val="000000"/>
        </w:rPr>
      </w:pPr>
      <w:r w:rsidRPr="00575665">
        <w:rPr>
          <w:color w:val="000000"/>
        </w:rPr>
        <w:t xml:space="preserve">účastnit se aktivně diskusí, formulovat a obhajovat své názory a postoje; </w:t>
      </w:r>
    </w:p>
    <w:p w14:paraId="5C402757" w14:textId="77777777" w:rsidR="00575665" w:rsidRPr="00575665" w:rsidRDefault="00575665" w:rsidP="005F3AA7">
      <w:pPr>
        <w:pStyle w:val="Odstavecseseznamem"/>
        <w:numPr>
          <w:ilvl w:val="0"/>
          <w:numId w:val="436"/>
        </w:numPr>
        <w:autoSpaceDE w:val="0"/>
        <w:autoSpaceDN w:val="0"/>
        <w:adjustRightInd w:val="0"/>
        <w:ind w:left="714" w:hanging="357"/>
        <w:contextualSpacing/>
        <w:jc w:val="both"/>
        <w:rPr>
          <w:color w:val="000000"/>
        </w:rPr>
      </w:pPr>
      <w:r w:rsidRPr="00575665">
        <w:rPr>
          <w:color w:val="000000"/>
        </w:rPr>
        <w:t xml:space="preserve">zpracovávat administrativní písemnosti, pracovní dokumenty i souvislé texty na běžná i odborná témata; </w:t>
      </w:r>
    </w:p>
    <w:p w14:paraId="24320CCC" w14:textId="77777777" w:rsidR="00575665" w:rsidRPr="00575665" w:rsidRDefault="00575665" w:rsidP="005F3AA7">
      <w:pPr>
        <w:pStyle w:val="Odstavecseseznamem"/>
        <w:numPr>
          <w:ilvl w:val="0"/>
          <w:numId w:val="436"/>
        </w:numPr>
        <w:autoSpaceDE w:val="0"/>
        <w:autoSpaceDN w:val="0"/>
        <w:adjustRightInd w:val="0"/>
        <w:ind w:left="714" w:hanging="357"/>
        <w:contextualSpacing/>
        <w:jc w:val="both"/>
        <w:rPr>
          <w:color w:val="000000"/>
        </w:rPr>
      </w:pPr>
      <w:r w:rsidRPr="00575665">
        <w:rPr>
          <w:color w:val="000000"/>
        </w:rPr>
        <w:t xml:space="preserve">dodržovat jazykové a stylistické normy i odbornou terminologii; </w:t>
      </w:r>
    </w:p>
    <w:p w14:paraId="2F21BFEF" w14:textId="77777777" w:rsidR="00575665" w:rsidRPr="00575665" w:rsidRDefault="00575665" w:rsidP="005F3AA7">
      <w:pPr>
        <w:pStyle w:val="Odstavecseseznamem"/>
        <w:numPr>
          <w:ilvl w:val="0"/>
          <w:numId w:val="436"/>
        </w:numPr>
        <w:autoSpaceDE w:val="0"/>
        <w:autoSpaceDN w:val="0"/>
        <w:adjustRightInd w:val="0"/>
        <w:ind w:left="714" w:hanging="357"/>
        <w:contextualSpacing/>
        <w:jc w:val="both"/>
        <w:rPr>
          <w:color w:val="000000"/>
        </w:rPr>
      </w:pPr>
      <w:r w:rsidRPr="00575665">
        <w:rPr>
          <w:color w:val="000000"/>
        </w:rPr>
        <w:t xml:space="preserve">zaznamenávat písemně podstatné myšlenky a údaje z textů a projevů jiných lidí (přednášek, diskusí, porad apod.); </w:t>
      </w:r>
    </w:p>
    <w:p w14:paraId="3CCCF4CA" w14:textId="77777777" w:rsidR="00575665" w:rsidRPr="00575665" w:rsidRDefault="00575665" w:rsidP="005F3AA7">
      <w:pPr>
        <w:pStyle w:val="Odstavecseseznamem"/>
        <w:numPr>
          <w:ilvl w:val="0"/>
          <w:numId w:val="436"/>
        </w:numPr>
        <w:autoSpaceDE w:val="0"/>
        <w:autoSpaceDN w:val="0"/>
        <w:adjustRightInd w:val="0"/>
        <w:ind w:left="714" w:hanging="357"/>
        <w:contextualSpacing/>
        <w:jc w:val="both"/>
        <w:rPr>
          <w:color w:val="000000"/>
        </w:rPr>
      </w:pPr>
      <w:r w:rsidRPr="00575665">
        <w:rPr>
          <w:color w:val="000000"/>
        </w:rPr>
        <w:t xml:space="preserve">vyjadřovat se a vystupovat v souladu se zásadami kultury projevu a chování; </w:t>
      </w:r>
    </w:p>
    <w:p w14:paraId="1DD7AF5E" w14:textId="77777777" w:rsidR="00575665" w:rsidRPr="00575665" w:rsidRDefault="00575665" w:rsidP="005F3AA7">
      <w:pPr>
        <w:pStyle w:val="Odstavecseseznamem"/>
        <w:numPr>
          <w:ilvl w:val="0"/>
          <w:numId w:val="436"/>
        </w:numPr>
        <w:autoSpaceDE w:val="0"/>
        <w:autoSpaceDN w:val="0"/>
        <w:adjustRightInd w:val="0"/>
        <w:ind w:left="714" w:hanging="357"/>
        <w:contextualSpacing/>
        <w:jc w:val="both"/>
        <w:rPr>
          <w:color w:val="000000"/>
        </w:rPr>
      </w:pPr>
      <w:r w:rsidRPr="00575665">
        <w:rPr>
          <w:color w:val="000000"/>
        </w:rPr>
        <w:t xml:space="preserve">dosáhnout jazykové způsobilosti potřebné pro komunikaci v cizojazyčném prostředí nejméně v jednom cizím jazyce; </w:t>
      </w:r>
    </w:p>
    <w:p w14:paraId="766F75A6" w14:textId="77777777" w:rsidR="00575665" w:rsidRPr="00575665" w:rsidRDefault="00575665" w:rsidP="005F3AA7">
      <w:pPr>
        <w:pStyle w:val="Odstavecseseznamem"/>
        <w:numPr>
          <w:ilvl w:val="0"/>
          <w:numId w:val="436"/>
        </w:numPr>
        <w:autoSpaceDE w:val="0"/>
        <w:autoSpaceDN w:val="0"/>
        <w:adjustRightInd w:val="0"/>
        <w:ind w:left="714" w:hanging="357"/>
        <w:contextualSpacing/>
        <w:jc w:val="both"/>
        <w:rPr>
          <w:color w:val="000000"/>
        </w:rPr>
      </w:pPr>
      <w:r w:rsidRPr="00575665">
        <w:rPr>
          <w:color w:val="000000"/>
        </w:rPr>
        <w:t xml:space="preserve">dosáhnout jazykové způsobilosti potřebné pro pracovní uplatnění podle potřeb a charakteru příslušné odborné kvalifikace (např. porozumět běžné odborné terminologii a pracovním pokynům v písemné i ústní formě); </w:t>
      </w:r>
    </w:p>
    <w:p w14:paraId="2D014C9A" w14:textId="77777777" w:rsidR="00575665" w:rsidRDefault="00575665" w:rsidP="005F3AA7">
      <w:pPr>
        <w:pStyle w:val="Odstavecseseznamem"/>
        <w:numPr>
          <w:ilvl w:val="0"/>
          <w:numId w:val="436"/>
        </w:numPr>
        <w:autoSpaceDE w:val="0"/>
        <w:autoSpaceDN w:val="0"/>
        <w:adjustRightInd w:val="0"/>
        <w:ind w:left="714" w:hanging="357"/>
        <w:contextualSpacing/>
        <w:jc w:val="both"/>
        <w:rPr>
          <w:rFonts w:cstheme="minorHAnsi"/>
          <w:color w:val="000000"/>
        </w:rPr>
      </w:pPr>
      <w:r w:rsidRPr="00575665">
        <w:rPr>
          <w:color w:val="000000"/>
        </w:rPr>
        <w:lastRenderedPageBreak/>
        <w:t>chápat výhody znalosti cizích jazyků pro životní i pracovní uplatnění, být motivováni k prohlubování svých jazykových dovedností</w:t>
      </w:r>
      <w:r w:rsidRPr="00B6560C">
        <w:rPr>
          <w:rFonts w:cstheme="minorHAnsi"/>
          <w:color w:val="000000"/>
        </w:rPr>
        <w:t xml:space="preserve"> v celoživotním učení. </w:t>
      </w:r>
    </w:p>
    <w:p w14:paraId="25E48DFB" w14:textId="77777777" w:rsidR="00575665" w:rsidRPr="00B6560C" w:rsidRDefault="00575665" w:rsidP="005F3AA7">
      <w:pPr>
        <w:autoSpaceDE w:val="0"/>
        <w:autoSpaceDN w:val="0"/>
        <w:adjustRightInd w:val="0"/>
        <w:jc w:val="both"/>
        <w:rPr>
          <w:rFonts w:cstheme="minorHAnsi"/>
          <w:color w:val="000000"/>
        </w:rPr>
      </w:pPr>
    </w:p>
    <w:p w14:paraId="4C27AE73" w14:textId="77777777" w:rsidR="00575665" w:rsidRPr="007E79A8" w:rsidRDefault="00575665" w:rsidP="005F3AA7">
      <w:pPr>
        <w:autoSpaceDE w:val="0"/>
        <w:autoSpaceDN w:val="0"/>
        <w:adjustRightInd w:val="0"/>
        <w:jc w:val="both"/>
        <w:rPr>
          <w:rFonts w:cstheme="minorHAnsi"/>
          <w:color w:val="000000" w:themeColor="text1"/>
        </w:rPr>
      </w:pPr>
      <w:r w:rsidRPr="007E79A8">
        <w:rPr>
          <w:rFonts w:cstheme="minorHAnsi"/>
          <w:b/>
          <w:bCs/>
          <w:color w:val="000000" w:themeColor="text1"/>
        </w:rPr>
        <w:t xml:space="preserve">d) Personální a sociální kompetence </w:t>
      </w:r>
    </w:p>
    <w:p w14:paraId="295C4A92" w14:textId="77777777" w:rsidR="00575665" w:rsidRDefault="00575665" w:rsidP="005F3AA7">
      <w:pPr>
        <w:autoSpaceDE w:val="0"/>
        <w:autoSpaceDN w:val="0"/>
        <w:adjustRightInd w:val="0"/>
        <w:jc w:val="both"/>
        <w:rPr>
          <w:rFonts w:cstheme="minorHAnsi"/>
          <w:iCs/>
          <w:color w:val="000000"/>
        </w:rPr>
      </w:pPr>
    </w:p>
    <w:p w14:paraId="54A57FE1" w14:textId="77777777" w:rsidR="00575665" w:rsidRPr="00B6560C" w:rsidRDefault="00575665" w:rsidP="005F3AA7">
      <w:pPr>
        <w:autoSpaceDE w:val="0"/>
        <w:autoSpaceDN w:val="0"/>
        <w:adjustRightInd w:val="0"/>
        <w:jc w:val="both"/>
        <w:rPr>
          <w:rFonts w:cstheme="minorHAnsi"/>
          <w:color w:val="000000"/>
        </w:rPr>
      </w:pPr>
      <w:r w:rsidRPr="007E79A8">
        <w:rPr>
          <w:rFonts w:cstheme="minorHAnsi"/>
          <w:iCs/>
          <w:color w:val="000000"/>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w:t>
      </w:r>
      <w:r w:rsidRPr="00B6560C">
        <w:rPr>
          <w:rFonts w:cstheme="minorHAnsi"/>
          <w:i/>
          <w:iCs/>
          <w:color w:val="000000"/>
        </w:rPr>
        <w:t xml:space="preserve">, </w:t>
      </w:r>
      <w:r w:rsidRPr="00B6560C">
        <w:rPr>
          <w:rFonts w:cstheme="minorHAnsi"/>
          <w:color w:val="000000"/>
        </w:rPr>
        <w:t>tzn.</w:t>
      </w:r>
      <w:r>
        <w:rPr>
          <w:rFonts w:cstheme="minorHAnsi"/>
          <w:color w:val="000000"/>
        </w:rPr>
        <w:t xml:space="preserve">, </w:t>
      </w:r>
      <w:r w:rsidRPr="00B6560C">
        <w:rPr>
          <w:rFonts w:cstheme="minorHAnsi"/>
          <w:color w:val="000000"/>
        </w:rPr>
        <w:t xml:space="preserve">že absolventi by měli: </w:t>
      </w:r>
    </w:p>
    <w:p w14:paraId="6C27C775"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posuzovat reálně své fyzické a duševní možnosti, odhadovat důsledky svého jednání a chování v různých situacích; </w:t>
      </w:r>
    </w:p>
    <w:p w14:paraId="4D1BC2D9"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stanovovat si cíle a priority podle svých osobních schopností, zájmové a pracovní orientace a životních podmínek; </w:t>
      </w:r>
    </w:p>
    <w:p w14:paraId="3D0ED5AD"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reagovat adekvátně na hodnocení svého vystupování a způsobu jednání ze strany jiných lidí, přijímat radu i kritiku; </w:t>
      </w:r>
    </w:p>
    <w:p w14:paraId="7D281553"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ověřovat si získané poznatky, kriticky zvažovat názory, postoje a jednání jiných lidí; </w:t>
      </w:r>
    </w:p>
    <w:p w14:paraId="05C71C4C"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mít odpovědný vztah ke svému zdraví, pečovat o svůj fyzický i duševní rozvoj, být si vědomi důsledků nezdravého životního stylu a závislostí; </w:t>
      </w:r>
    </w:p>
    <w:p w14:paraId="42954EED"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adaptovat se na měnící se životní a pracovní podmínky a podle svých schopností a možností je pozitivně ovlivňovat, být připraveni řešit své sociální i ekonomické záležitosti, být finančně gramotní; </w:t>
      </w:r>
    </w:p>
    <w:p w14:paraId="7501A03A"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pracovat v týmu a podílet se na realizaci společných pracovních a jiných činností; </w:t>
      </w:r>
    </w:p>
    <w:p w14:paraId="5A6CD1DF"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přijímat a odpovědně plnit svěřené úkoly; </w:t>
      </w:r>
    </w:p>
    <w:p w14:paraId="1BBC3B25" w14:textId="77777777" w:rsidR="00575665" w:rsidRPr="007E79A8" w:rsidRDefault="00575665" w:rsidP="005F3AA7">
      <w:pPr>
        <w:pStyle w:val="Odstavecseseznamem"/>
        <w:numPr>
          <w:ilvl w:val="0"/>
          <w:numId w:val="435"/>
        </w:numPr>
        <w:autoSpaceDE w:val="0"/>
        <w:autoSpaceDN w:val="0"/>
        <w:adjustRightInd w:val="0"/>
        <w:spacing w:after="87"/>
        <w:contextualSpacing/>
        <w:jc w:val="both"/>
        <w:rPr>
          <w:rFonts w:cstheme="minorHAnsi"/>
          <w:color w:val="000000"/>
        </w:rPr>
      </w:pPr>
      <w:r w:rsidRPr="007E79A8">
        <w:rPr>
          <w:rFonts w:cstheme="minorHAnsi"/>
          <w:color w:val="000000"/>
        </w:rPr>
        <w:t xml:space="preserve">podněcovat práci týmu vlastními návrhy na zlepšení práce a řešení úkolů, nezaujatě zvažovat návrhy druhých; </w:t>
      </w:r>
    </w:p>
    <w:p w14:paraId="1F35B9D5" w14:textId="77777777" w:rsidR="00575665" w:rsidRPr="007E79A8" w:rsidRDefault="00575665" w:rsidP="005F3AA7">
      <w:pPr>
        <w:pStyle w:val="Odstavecseseznamem"/>
        <w:numPr>
          <w:ilvl w:val="0"/>
          <w:numId w:val="435"/>
        </w:numPr>
        <w:autoSpaceDE w:val="0"/>
        <w:autoSpaceDN w:val="0"/>
        <w:adjustRightInd w:val="0"/>
        <w:contextualSpacing/>
        <w:jc w:val="both"/>
        <w:rPr>
          <w:rFonts w:cstheme="minorHAnsi"/>
          <w:color w:val="000000"/>
        </w:rPr>
      </w:pPr>
      <w:r w:rsidRPr="007E79A8">
        <w:rPr>
          <w:rFonts w:cstheme="minorHAnsi"/>
          <w:color w:val="000000"/>
        </w:rPr>
        <w:t xml:space="preserve">přispívat k vytváření vstřícných mezilidských vztahů a k předcházení osobním konfliktům, nepodléhat předsudkům a stereotypům v přístupu k druhým. </w:t>
      </w:r>
    </w:p>
    <w:p w14:paraId="6B26ED7A" w14:textId="77777777" w:rsidR="00575665" w:rsidRPr="00B6560C" w:rsidRDefault="00575665" w:rsidP="005F3AA7">
      <w:pPr>
        <w:autoSpaceDE w:val="0"/>
        <w:autoSpaceDN w:val="0"/>
        <w:adjustRightInd w:val="0"/>
        <w:jc w:val="both"/>
        <w:rPr>
          <w:rFonts w:cstheme="minorHAnsi"/>
          <w:color w:val="000000"/>
        </w:rPr>
      </w:pPr>
    </w:p>
    <w:p w14:paraId="4F715E00" w14:textId="77777777" w:rsidR="00575665" w:rsidRPr="00B6560C" w:rsidRDefault="00575665" w:rsidP="005F3AA7">
      <w:pPr>
        <w:autoSpaceDE w:val="0"/>
        <w:autoSpaceDN w:val="0"/>
        <w:adjustRightInd w:val="0"/>
        <w:ind w:left="284" w:hanging="284"/>
        <w:jc w:val="both"/>
        <w:rPr>
          <w:rFonts w:cstheme="minorHAnsi"/>
          <w:color w:val="000000" w:themeColor="text1"/>
        </w:rPr>
      </w:pPr>
      <w:r w:rsidRPr="00B6560C">
        <w:rPr>
          <w:rFonts w:cstheme="minorHAnsi"/>
          <w:b/>
          <w:bCs/>
          <w:color w:val="000000" w:themeColor="text1"/>
        </w:rPr>
        <w:t xml:space="preserve">e) Občanské kompetence a kulturní povědomí </w:t>
      </w:r>
    </w:p>
    <w:p w14:paraId="4B30096E" w14:textId="77777777" w:rsidR="00575665" w:rsidRDefault="00575665" w:rsidP="005F3AA7">
      <w:pPr>
        <w:autoSpaceDE w:val="0"/>
        <w:autoSpaceDN w:val="0"/>
        <w:adjustRightInd w:val="0"/>
        <w:jc w:val="both"/>
        <w:rPr>
          <w:rFonts w:cstheme="minorHAnsi"/>
          <w:iCs/>
          <w:color w:val="000000"/>
        </w:rPr>
      </w:pPr>
    </w:p>
    <w:p w14:paraId="0CE69C3A" w14:textId="77777777" w:rsidR="00575665" w:rsidRPr="00B6560C" w:rsidRDefault="00575665" w:rsidP="005F3AA7">
      <w:pPr>
        <w:autoSpaceDE w:val="0"/>
        <w:autoSpaceDN w:val="0"/>
        <w:adjustRightInd w:val="0"/>
        <w:jc w:val="both"/>
        <w:rPr>
          <w:rFonts w:cstheme="minorHAnsi"/>
          <w:color w:val="000000"/>
        </w:rPr>
      </w:pPr>
      <w:r w:rsidRPr="00B6560C">
        <w:rPr>
          <w:rFonts w:cstheme="minorHAnsi"/>
          <w:iCs/>
          <w:color w:val="000000"/>
        </w:rPr>
        <w:t>Vzdělávání směřuje k tomu, aby absolventi uznávali hodnoty a postoje podstatné pro život v demokratické společnosti a dodržovali je, jednali v souladu s udržitelným rozvojem a podporovali hodnoty národní, evropské i světové kultury,</w:t>
      </w:r>
      <w:r w:rsidRPr="00B6560C">
        <w:rPr>
          <w:rFonts w:cstheme="minorHAnsi"/>
          <w:i/>
          <w:iCs/>
          <w:color w:val="000000"/>
        </w:rPr>
        <w:t xml:space="preserve"> </w:t>
      </w:r>
      <w:r>
        <w:rPr>
          <w:rFonts w:cstheme="minorHAnsi"/>
          <w:color w:val="000000"/>
        </w:rPr>
        <w:t xml:space="preserve">tzn., </w:t>
      </w:r>
      <w:r w:rsidRPr="00B6560C">
        <w:rPr>
          <w:rFonts w:cstheme="minorHAnsi"/>
          <w:color w:val="000000"/>
        </w:rPr>
        <w:t xml:space="preserve">že absolventi by měli: </w:t>
      </w:r>
    </w:p>
    <w:p w14:paraId="060419B1" w14:textId="77777777" w:rsidR="00575665" w:rsidRPr="00B6560C" w:rsidRDefault="00575665" w:rsidP="005F3AA7">
      <w:pPr>
        <w:pStyle w:val="Odstavecseseznamem"/>
        <w:numPr>
          <w:ilvl w:val="0"/>
          <w:numId w:val="434"/>
        </w:numPr>
        <w:autoSpaceDE w:val="0"/>
        <w:autoSpaceDN w:val="0"/>
        <w:adjustRightInd w:val="0"/>
        <w:contextualSpacing/>
        <w:jc w:val="both"/>
        <w:rPr>
          <w:rFonts w:cstheme="minorHAnsi"/>
          <w:color w:val="000000"/>
        </w:rPr>
      </w:pPr>
      <w:r w:rsidRPr="00B6560C">
        <w:rPr>
          <w:rFonts w:cstheme="minorHAnsi"/>
          <w:color w:val="000000"/>
        </w:rPr>
        <w:t xml:space="preserve">jednat odpovědně, samostatně a iniciativně nejen ve vlastním zájmu, ale i ve veřejném zájmu; </w:t>
      </w:r>
    </w:p>
    <w:p w14:paraId="665A4CC0" w14:textId="77777777" w:rsidR="00575665" w:rsidRPr="00B6560C" w:rsidRDefault="00575665" w:rsidP="005F3AA7">
      <w:pPr>
        <w:pStyle w:val="Odstavecseseznamem"/>
        <w:numPr>
          <w:ilvl w:val="0"/>
          <w:numId w:val="434"/>
        </w:numPr>
        <w:autoSpaceDE w:val="0"/>
        <w:autoSpaceDN w:val="0"/>
        <w:adjustRightInd w:val="0"/>
        <w:contextualSpacing/>
        <w:jc w:val="both"/>
        <w:rPr>
          <w:rFonts w:cstheme="minorHAnsi"/>
          <w:color w:val="000000"/>
        </w:rPr>
      </w:pPr>
      <w:r w:rsidRPr="00B6560C">
        <w:rPr>
          <w:rFonts w:cstheme="minorHAnsi"/>
          <w:color w:val="000000"/>
        </w:rPr>
        <w:t xml:space="preserve">dodržovat zákony, respektovat práva a osobnost druhých lidí (popř. jejich kulturní </w:t>
      </w:r>
    </w:p>
    <w:p w14:paraId="313F5D75" w14:textId="77777777" w:rsidR="00575665" w:rsidRPr="00575665" w:rsidRDefault="00575665" w:rsidP="005F3AA7">
      <w:pPr>
        <w:pStyle w:val="Default"/>
        <w:ind w:left="720"/>
        <w:jc w:val="both"/>
      </w:pPr>
      <w:r w:rsidRPr="00575665">
        <w:t xml:space="preserve">specifika), vystupovat proti nesnášenlivosti, xenofobii a diskriminaci; </w:t>
      </w:r>
    </w:p>
    <w:p w14:paraId="66F12712" w14:textId="77777777" w:rsidR="00575665" w:rsidRPr="00575665" w:rsidRDefault="00575665" w:rsidP="005F3AA7">
      <w:pPr>
        <w:pStyle w:val="Default"/>
        <w:numPr>
          <w:ilvl w:val="0"/>
          <w:numId w:val="434"/>
        </w:numPr>
        <w:jc w:val="both"/>
      </w:pPr>
      <w:r w:rsidRPr="00575665">
        <w:t xml:space="preserve">jednat v souladu s morálními principy a zásadami společenského chování, přispívat k uplatňování hodnot demokracie; </w:t>
      </w:r>
    </w:p>
    <w:p w14:paraId="4C74C803" w14:textId="77777777" w:rsidR="00575665" w:rsidRPr="00575665" w:rsidRDefault="00575665" w:rsidP="005F3AA7">
      <w:pPr>
        <w:pStyle w:val="Default"/>
        <w:numPr>
          <w:ilvl w:val="0"/>
          <w:numId w:val="434"/>
        </w:numPr>
        <w:jc w:val="both"/>
      </w:pPr>
      <w:r w:rsidRPr="00575665">
        <w:t xml:space="preserve">uvědomovat si – v rámci plurality a multikulturního soužití – vlastní kulturní, národní a osobnostní identitu, přistupovat s aktivní tolerancí k identitě druhých; </w:t>
      </w:r>
    </w:p>
    <w:p w14:paraId="3729F933" w14:textId="77777777" w:rsidR="00575665" w:rsidRPr="00575665" w:rsidRDefault="00575665" w:rsidP="005F3AA7">
      <w:pPr>
        <w:pStyle w:val="Default"/>
        <w:numPr>
          <w:ilvl w:val="0"/>
          <w:numId w:val="434"/>
        </w:numPr>
        <w:jc w:val="both"/>
      </w:pPr>
      <w:r w:rsidRPr="00575665">
        <w:t xml:space="preserve">zajímat se aktivně o politické a společenské dění u nás a ve světě; </w:t>
      </w:r>
    </w:p>
    <w:p w14:paraId="6049F8C2" w14:textId="77777777" w:rsidR="00575665" w:rsidRPr="00575665" w:rsidRDefault="00575665" w:rsidP="005F3AA7">
      <w:pPr>
        <w:pStyle w:val="Default"/>
        <w:numPr>
          <w:ilvl w:val="0"/>
          <w:numId w:val="434"/>
        </w:numPr>
        <w:jc w:val="both"/>
      </w:pPr>
      <w:r w:rsidRPr="00575665">
        <w:t xml:space="preserve">chápat význam životního prostředí pro člověka a jednat v duchu udržitelného rozvoje; </w:t>
      </w:r>
    </w:p>
    <w:p w14:paraId="10D92583" w14:textId="77777777" w:rsidR="00575665" w:rsidRPr="00575665" w:rsidRDefault="00575665" w:rsidP="005F3AA7">
      <w:pPr>
        <w:pStyle w:val="Default"/>
        <w:numPr>
          <w:ilvl w:val="0"/>
          <w:numId w:val="434"/>
        </w:numPr>
        <w:jc w:val="both"/>
      </w:pPr>
      <w:r w:rsidRPr="00575665">
        <w:t xml:space="preserve">uznávat hodnotu života, uvědomovat si odpovědnost za vlastní život a spoluodpovědnost při zabezpečování ochrany života a zdraví ostatních; </w:t>
      </w:r>
    </w:p>
    <w:p w14:paraId="7580CFCE" w14:textId="77777777" w:rsidR="00575665" w:rsidRPr="00575665" w:rsidRDefault="00575665" w:rsidP="005F3AA7">
      <w:pPr>
        <w:pStyle w:val="Default"/>
        <w:numPr>
          <w:ilvl w:val="0"/>
          <w:numId w:val="434"/>
        </w:numPr>
        <w:jc w:val="both"/>
      </w:pPr>
      <w:r w:rsidRPr="00575665">
        <w:t xml:space="preserve">uznávat tradice a hodnoty svého národa, chápat jeho minulost i současnost v evropském a světovém kontextu; </w:t>
      </w:r>
    </w:p>
    <w:p w14:paraId="69B0FB08" w14:textId="77777777" w:rsidR="00575665" w:rsidRPr="00575665" w:rsidRDefault="00575665" w:rsidP="005F3AA7">
      <w:pPr>
        <w:pStyle w:val="Default"/>
        <w:numPr>
          <w:ilvl w:val="0"/>
          <w:numId w:val="434"/>
        </w:numPr>
        <w:jc w:val="both"/>
      </w:pPr>
      <w:r w:rsidRPr="00575665">
        <w:t xml:space="preserve">podporovat hodnoty místní, národní, evropské i světové kultury a mít k nim vytvořen pozitivní vztah. </w:t>
      </w:r>
    </w:p>
    <w:p w14:paraId="459B6302" w14:textId="77777777" w:rsidR="00575665" w:rsidRPr="00575665" w:rsidRDefault="00575665" w:rsidP="005F3AA7">
      <w:pPr>
        <w:pStyle w:val="Default"/>
        <w:jc w:val="both"/>
        <w:rPr>
          <w:sz w:val="22"/>
          <w:szCs w:val="22"/>
        </w:rPr>
      </w:pPr>
    </w:p>
    <w:p w14:paraId="75321C4A" w14:textId="77777777" w:rsidR="00575665" w:rsidRPr="00575665" w:rsidRDefault="00575665" w:rsidP="005F3AA7">
      <w:pPr>
        <w:pStyle w:val="Default"/>
        <w:jc w:val="both"/>
        <w:rPr>
          <w:b/>
          <w:color w:val="000000" w:themeColor="text1"/>
          <w:sz w:val="22"/>
          <w:szCs w:val="22"/>
        </w:rPr>
      </w:pPr>
      <w:r w:rsidRPr="00575665">
        <w:rPr>
          <w:b/>
          <w:bCs/>
          <w:color w:val="000000" w:themeColor="text1"/>
          <w:sz w:val="22"/>
          <w:szCs w:val="22"/>
        </w:rPr>
        <w:lastRenderedPageBreak/>
        <w:t xml:space="preserve">f) Kompetence k pracovnímu uplatnění a podnikatelským aktivitám </w:t>
      </w:r>
    </w:p>
    <w:p w14:paraId="1E74378C" w14:textId="77777777" w:rsidR="00575665" w:rsidRPr="00575665" w:rsidRDefault="00575665" w:rsidP="005F3AA7">
      <w:pPr>
        <w:pStyle w:val="Default"/>
        <w:jc w:val="both"/>
        <w:rPr>
          <w:iCs/>
          <w:sz w:val="22"/>
          <w:szCs w:val="22"/>
        </w:rPr>
      </w:pPr>
    </w:p>
    <w:p w14:paraId="6B83C8A7" w14:textId="77777777" w:rsidR="00575665" w:rsidRPr="00A477B8" w:rsidRDefault="00575665" w:rsidP="005F3AA7">
      <w:pPr>
        <w:autoSpaceDE w:val="0"/>
        <w:autoSpaceDN w:val="0"/>
        <w:adjustRightInd w:val="0"/>
        <w:jc w:val="both"/>
        <w:rPr>
          <w:rFonts w:cstheme="minorHAnsi"/>
          <w:iCs/>
          <w:color w:val="000000"/>
        </w:rPr>
      </w:pPr>
      <w:r w:rsidRPr="00A477B8">
        <w:rPr>
          <w:rFonts w:cstheme="minorHAnsi"/>
          <w:iCs/>
          <w:color w:val="000000"/>
        </w:rPr>
        <w:t xml:space="preserve">Vzdělávání směřuje k tomu, aby absolventi byli schopni optimálně využívat své osobnostní a odborné předpoklady pro úspěšné uplatnění ve světě práce, pro budování a rozvoj své profesní kariéry a s tím související potřebu celoživotního učení, tzn., že absolventi by měli: </w:t>
      </w:r>
    </w:p>
    <w:p w14:paraId="39B5A3DB" w14:textId="77777777" w:rsidR="00575665" w:rsidRPr="00A477B8" w:rsidRDefault="00575665" w:rsidP="005F3AA7">
      <w:pPr>
        <w:pStyle w:val="Default"/>
        <w:numPr>
          <w:ilvl w:val="0"/>
          <w:numId w:val="434"/>
        </w:numPr>
        <w:jc w:val="both"/>
      </w:pPr>
      <w:r w:rsidRPr="00A477B8">
        <w:t xml:space="preserve">mít odpovědný postoj k vlastní profesní budoucnosti, a tedy i vzdělávání; uvědomovat si význam celoživotního učení a být připraveni přizpůsobovat se měnícím se pracovním podmínkám; </w:t>
      </w:r>
    </w:p>
    <w:p w14:paraId="085BE5B3" w14:textId="77777777" w:rsidR="00575665" w:rsidRPr="00A477B8" w:rsidRDefault="00575665" w:rsidP="005F3AA7">
      <w:pPr>
        <w:pStyle w:val="Default"/>
        <w:numPr>
          <w:ilvl w:val="0"/>
          <w:numId w:val="434"/>
        </w:numPr>
        <w:jc w:val="both"/>
      </w:pPr>
      <w:r w:rsidRPr="00A477B8">
        <w:t xml:space="preserve">mít přehled o možnostech uplatnění na trhu práce v daném oboru; cílevědomě a zodpovědně rozhodovat o své budoucí profesní a vzdělávací dráze; </w:t>
      </w:r>
    </w:p>
    <w:p w14:paraId="4887AF09" w14:textId="77777777" w:rsidR="00575665" w:rsidRPr="00A477B8" w:rsidRDefault="00575665" w:rsidP="005F3AA7">
      <w:pPr>
        <w:pStyle w:val="Default"/>
        <w:numPr>
          <w:ilvl w:val="0"/>
          <w:numId w:val="434"/>
        </w:numPr>
        <w:jc w:val="both"/>
      </w:pPr>
      <w:r w:rsidRPr="00A477B8">
        <w:t xml:space="preserve">mít reálnou představu o pracovních, platových a jiných podmínkách v oboru a o požadavcích zaměstnavatelů na pracovníky a umět je srovnávat se svými představami a předpoklady; </w:t>
      </w:r>
    </w:p>
    <w:p w14:paraId="1852D027" w14:textId="77777777" w:rsidR="00575665" w:rsidRPr="00A477B8" w:rsidRDefault="00575665" w:rsidP="005F3AA7">
      <w:pPr>
        <w:pStyle w:val="Default"/>
        <w:numPr>
          <w:ilvl w:val="0"/>
          <w:numId w:val="434"/>
        </w:numPr>
        <w:jc w:val="both"/>
      </w:pPr>
      <w:r w:rsidRPr="00A477B8">
        <w:t xml:space="preserve">umět získávat a vyhodnocovat informace o pracovních i vzdělávacích příležitostech, využívat poradenské a zprostředkovatelské služby jak z oblasti světa práce, tak vzdělávání; </w:t>
      </w:r>
    </w:p>
    <w:p w14:paraId="3C082084" w14:textId="77777777" w:rsidR="00575665" w:rsidRPr="00A477B8" w:rsidRDefault="00575665" w:rsidP="005F3AA7">
      <w:pPr>
        <w:pStyle w:val="Default"/>
        <w:numPr>
          <w:ilvl w:val="0"/>
          <w:numId w:val="434"/>
        </w:numPr>
        <w:jc w:val="both"/>
      </w:pPr>
      <w:r w:rsidRPr="00A477B8">
        <w:t xml:space="preserve">vhodně komunikovat s potenciálními zaměstnavateli, prezentovat svůj odborný potenciál a své profesní cíle; </w:t>
      </w:r>
    </w:p>
    <w:p w14:paraId="1ED43236" w14:textId="77777777" w:rsidR="00575665" w:rsidRPr="00A477B8" w:rsidRDefault="00575665" w:rsidP="005F3AA7">
      <w:pPr>
        <w:pStyle w:val="Default"/>
        <w:numPr>
          <w:ilvl w:val="0"/>
          <w:numId w:val="434"/>
        </w:numPr>
        <w:jc w:val="both"/>
      </w:pPr>
      <w:r w:rsidRPr="00A477B8">
        <w:t xml:space="preserve">znát obecná práva a povinnosti zaměstnavatelů a pracovníků; </w:t>
      </w:r>
    </w:p>
    <w:p w14:paraId="4D96F551" w14:textId="77777777" w:rsidR="00575665" w:rsidRPr="00A477B8" w:rsidRDefault="00575665" w:rsidP="005F3AA7">
      <w:pPr>
        <w:pStyle w:val="Default"/>
        <w:numPr>
          <w:ilvl w:val="0"/>
          <w:numId w:val="434"/>
        </w:numPr>
        <w:jc w:val="both"/>
      </w:pPr>
      <w:r w:rsidRPr="00A477B8">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 </w:t>
      </w:r>
    </w:p>
    <w:p w14:paraId="334E0B01" w14:textId="77777777" w:rsidR="00575665" w:rsidRPr="00575665" w:rsidRDefault="00575665" w:rsidP="005F3AA7">
      <w:pPr>
        <w:pStyle w:val="Default"/>
        <w:jc w:val="both"/>
        <w:rPr>
          <w:sz w:val="22"/>
          <w:szCs w:val="22"/>
        </w:rPr>
      </w:pPr>
    </w:p>
    <w:p w14:paraId="5408F263" w14:textId="77777777" w:rsidR="00575665" w:rsidRPr="00575665" w:rsidRDefault="00575665" w:rsidP="005F3AA7">
      <w:pPr>
        <w:pStyle w:val="Default"/>
        <w:jc w:val="both"/>
        <w:rPr>
          <w:color w:val="000000" w:themeColor="text1"/>
          <w:sz w:val="22"/>
          <w:szCs w:val="22"/>
        </w:rPr>
      </w:pPr>
      <w:r w:rsidRPr="00575665">
        <w:rPr>
          <w:b/>
          <w:bCs/>
          <w:color w:val="000000" w:themeColor="text1"/>
          <w:sz w:val="22"/>
          <w:szCs w:val="22"/>
        </w:rPr>
        <w:t xml:space="preserve">g) Matematické kompetence </w:t>
      </w:r>
    </w:p>
    <w:p w14:paraId="7647B5AD" w14:textId="77777777" w:rsidR="00575665" w:rsidRPr="00575665" w:rsidRDefault="00575665" w:rsidP="005F3AA7">
      <w:pPr>
        <w:pStyle w:val="Default"/>
        <w:jc w:val="both"/>
        <w:rPr>
          <w:iCs/>
          <w:sz w:val="22"/>
          <w:szCs w:val="22"/>
        </w:rPr>
      </w:pPr>
    </w:p>
    <w:p w14:paraId="38119566" w14:textId="77777777" w:rsidR="00575665" w:rsidRPr="00A477B8" w:rsidRDefault="00575665" w:rsidP="005F3AA7">
      <w:pPr>
        <w:autoSpaceDE w:val="0"/>
        <w:autoSpaceDN w:val="0"/>
        <w:adjustRightInd w:val="0"/>
        <w:jc w:val="both"/>
        <w:rPr>
          <w:rFonts w:cstheme="minorHAnsi"/>
          <w:iCs/>
          <w:color w:val="000000"/>
        </w:rPr>
      </w:pPr>
      <w:r w:rsidRPr="00A477B8">
        <w:rPr>
          <w:rFonts w:cstheme="minorHAnsi"/>
          <w:iCs/>
          <w:color w:val="000000"/>
        </w:rPr>
        <w:t xml:space="preserve">Vzdělávání směřuje k tomu, aby absolventi byli schopni funkčně využívat matematické dovednosti v různých životních situacích, efektivně hospodařit s financemi, tzn., že absolventi by měli: </w:t>
      </w:r>
    </w:p>
    <w:p w14:paraId="159D4518" w14:textId="77777777" w:rsidR="00575665" w:rsidRPr="00A477B8" w:rsidRDefault="00575665" w:rsidP="005F3AA7">
      <w:pPr>
        <w:pStyle w:val="Default"/>
        <w:numPr>
          <w:ilvl w:val="0"/>
          <w:numId w:val="434"/>
        </w:numPr>
        <w:jc w:val="both"/>
      </w:pPr>
      <w:r w:rsidRPr="00A477B8">
        <w:t xml:space="preserve">správně používat a převádět běžné jednotky; </w:t>
      </w:r>
    </w:p>
    <w:p w14:paraId="4D7077CB" w14:textId="77777777" w:rsidR="00575665" w:rsidRPr="00A477B8" w:rsidRDefault="00575665" w:rsidP="005F3AA7">
      <w:pPr>
        <w:pStyle w:val="Default"/>
        <w:numPr>
          <w:ilvl w:val="0"/>
          <w:numId w:val="434"/>
        </w:numPr>
        <w:jc w:val="both"/>
      </w:pPr>
      <w:r w:rsidRPr="00A477B8">
        <w:t xml:space="preserve">používat pojmy kvantifikujícího charakteru; </w:t>
      </w:r>
    </w:p>
    <w:p w14:paraId="6EB08AEC" w14:textId="77777777" w:rsidR="00575665" w:rsidRPr="00A477B8" w:rsidRDefault="00575665" w:rsidP="005F3AA7">
      <w:pPr>
        <w:pStyle w:val="Default"/>
        <w:numPr>
          <w:ilvl w:val="0"/>
          <w:numId w:val="434"/>
        </w:numPr>
        <w:jc w:val="both"/>
      </w:pPr>
      <w:r w:rsidRPr="00A477B8">
        <w:t xml:space="preserve">provádět reálný odhad výsledku řešení dané úlohy; </w:t>
      </w:r>
    </w:p>
    <w:p w14:paraId="05CE7A52" w14:textId="77777777" w:rsidR="00575665" w:rsidRPr="00A477B8" w:rsidRDefault="00575665" w:rsidP="005F3AA7">
      <w:pPr>
        <w:pStyle w:val="Default"/>
        <w:numPr>
          <w:ilvl w:val="0"/>
          <w:numId w:val="434"/>
        </w:numPr>
        <w:jc w:val="both"/>
      </w:pPr>
      <w:r w:rsidRPr="00A477B8">
        <w:t xml:space="preserve">nacházet vztahy mezi jevy a předměty při řešení praktických úkolů, umět je vymezit, popsat a správně využít pro dané řešení; </w:t>
      </w:r>
    </w:p>
    <w:p w14:paraId="5D37558F" w14:textId="77777777" w:rsidR="00575665" w:rsidRPr="00A477B8" w:rsidRDefault="00575665" w:rsidP="005F3AA7">
      <w:pPr>
        <w:pStyle w:val="Default"/>
        <w:numPr>
          <w:ilvl w:val="0"/>
          <w:numId w:val="434"/>
        </w:numPr>
        <w:jc w:val="both"/>
      </w:pPr>
      <w:r w:rsidRPr="00A477B8">
        <w:t xml:space="preserve">číst a vytvářet různé formy grafického znázornění (tabulky, diagramy, grafy, schémata </w:t>
      </w:r>
    </w:p>
    <w:p w14:paraId="2EDA2A83" w14:textId="77777777" w:rsidR="00575665" w:rsidRPr="00A477B8" w:rsidRDefault="00575665" w:rsidP="005F3AA7">
      <w:pPr>
        <w:pStyle w:val="Default"/>
        <w:numPr>
          <w:ilvl w:val="0"/>
          <w:numId w:val="434"/>
        </w:numPr>
        <w:jc w:val="both"/>
      </w:pPr>
      <w:r w:rsidRPr="00A477B8">
        <w:t xml:space="preserve">apod.); </w:t>
      </w:r>
    </w:p>
    <w:p w14:paraId="029DBC16" w14:textId="77777777" w:rsidR="00575665" w:rsidRPr="00A477B8" w:rsidRDefault="00575665" w:rsidP="005F3AA7">
      <w:pPr>
        <w:pStyle w:val="Default"/>
        <w:numPr>
          <w:ilvl w:val="0"/>
          <w:numId w:val="434"/>
        </w:numPr>
        <w:jc w:val="both"/>
      </w:pPr>
      <w:r w:rsidRPr="00A477B8">
        <w:t xml:space="preserve">aplikovat znalosti o základních tvarech předmětů a jejich vzájemné poloze v rovině i prostoru; </w:t>
      </w:r>
    </w:p>
    <w:p w14:paraId="784538F5" w14:textId="77777777" w:rsidR="00575665" w:rsidRPr="00A477B8" w:rsidRDefault="00575665" w:rsidP="005F3AA7">
      <w:pPr>
        <w:pStyle w:val="Default"/>
        <w:numPr>
          <w:ilvl w:val="0"/>
          <w:numId w:val="434"/>
        </w:numPr>
        <w:jc w:val="both"/>
      </w:pPr>
      <w:r w:rsidRPr="00A477B8">
        <w:t xml:space="preserve">efektivně aplikovat matematické postupy při řešení různých praktických úkolů v běžných situacích. </w:t>
      </w:r>
    </w:p>
    <w:p w14:paraId="12A70C37" w14:textId="77777777" w:rsidR="00575665" w:rsidRPr="00A477B8" w:rsidRDefault="00575665" w:rsidP="005F3AA7">
      <w:pPr>
        <w:pStyle w:val="Default"/>
        <w:ind w:left="720"/>
        <w:jc w:val="both"/>
      </w:pPr>
    </w:p>
    <w:p w14:paraId="2D8C521A" w14:textId="77777777" w:rsidR="00575665" w:rsidRPr="00575665" w:rsidRDefault="00575665" w:rsidP="005F3AA7">
      <w:pPr>
        <w:pStyle w:val="Default"/>
        <w:jc w:val="both"/>
        <w:rPr>
          <w:color w:val="000000" w:themeColor="text1"/>
          <w:sz w:val="22"/>
          <w:szCs w:val="22"/>
        </w:rPr>
      </w:pPr>
      <w:r w:rsidRPr="00575665">
        <w:rPr>
          <w:b/>
          <w:bCs/>
          <w:color w:val="000000" w:themeColor="text1"/>
          <w:sz w:val="22"/>
          <w:szCs w:val="22"/>
        </w:rPr>
        <w:t xml:space="preserve">h) Digitální kompetence </w:t>
      </w:r>
    </w:p>
    <w:p w14:paraId="7B368B27" w14:textId="77777777" w:rsidR="00575665" w:rsidRPr="00575665" w:rsidRDefault="00575665" w:rsidP="005F3AA7">
      <w:pPr>
        <w:pStyle w:val="Default"/>
        <w:jc w:val="both"/>
        <w:rPr>
          <w:iCs/>
          <w:sz w:val="22"/>
          <w:szCs w:val="22"/>
        </w:rPr>
      </w:pPr>
    </w:p>
    <w:p w14:paraId="768563F5" w14:textId="77777777" w:rsidR="00575665" w:rsidRPr="00A477B8" w:rsidRDefault="00575665" w:rsidP="005F3AA7">
      <w:pPr>
        <w:autoSpaceDE w:val="0"/>
        <w:autoSpaceDN w:val="0"/>
        <w:adjustRightInd w:val="0"/>
        <w:jc w:val="both"/>
        <w:rPr>
          <w:rFonts w:cstheme="minorHAnsi"/>
          <w:iCs/>
          <w:color w:val="000000"/>
        </w:rPr>
      </w:pPr>
      <w:r w:rsidRPr="00A477B8">
        <w:rPr>
          <w:rFonts w:cstheme="minorHAnsi"/>
          <w:iCs/>
          <w:color w:val="000000"/>
        </w:rPr>
        <w:t xml:space="preserve">Vzdělávání směřuje k tomu, aby absolventi byli schopni se orientovat v digitálním prostředí a využívat digitální technologie bezpečně, sebejistě, kriticky a tvořivě při práci, při učení, ve volném čase i při svém zapojení do společenského života, tzn., že absolvent: </w:t>
      </w:r>
    </w:p>
    <w:p w14:paraId="76589387" w14:textId="77777777" w:rsidR="00575665" w:rsidRPr="00A477B8" w:rsidRDefault="00575665" w:rsidP="005F3AA7">
      <w:pPr>
        <w:pStyle w:val="Default"/>
        <w:numPr>
          <w:ilvl w:val="0"/>
          <w:numId w:val="432"/>
        </w:numPr>
        <w:ind w:left="714" w:hanging="357"/>
        <w:jc w:val="both"/>
      </w:pPr>
      <w:r w:rsidRPr="00A477B8">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 </w:t>
      </w:r>
    </w:p>
    <w:p w14:paraId="3F20A70B" w14:textId="77777777" w:rsidR="00575665" w:rsidRPr="00A477B8" w:rsidRDefault="00575665" w:rsidP="005F3AA7">
      <w:pPr>
        <w:pStyle w:val="Default"/>
        <w:numPr>
          <w:ilvl w:val="0"/>
          <w:numId w:val="432"/>
        </w:numPr>
        <w:ind w:left="714" w:hanging="357"/>
        <w:jc w:val="both"/>
      </w:pPr>
      <w:r w:rsidRPr="00A477B8">
        <w:lastRenderedPageBreak/>
        <w:t xml:space="preserve">získává, posuzuje, spravuje, sdílí a sděluje data, informace a digitální obsah v různých formátech v osobní či profesní komunitě; k tomu volí efektivní postupy, strategie a způsoby, které odpovídají konkrétní situaci a účelu; </w:t>
      </w:r>
    </w:p>
    <w:p w14:paraId="62B5145B" w14:textId="77777777" w:rsidR="00575665" w:rsidRPr="00A477B8" w:rsidRDefault="00575665" w:rsidP="005F3AA7">
      <w:pPr>
        <w:pStyle w:val="Default"/>
        <w:numPr>
          <w:ilvl w:val="0"/>
          <w:numId w:val="432"/>
        </w:numPr>
        <w:ind w:left="714" w:hanging="357"/>
        <w:jc w:val="both"/>
      </w:pPr>
      <w:r w:rsidRPr="00A477B8">
        <w:t xml:space="preserve">vytváří, vylepšuje a propojuje digitální obsah v různých formátech; vyjadřuje se za pomoci digitálních prostředků; </w:t>
      </w:r>
    </w:p>
    <w:p w14:paraId="57DACC36" w14:textId="77777777" w:rsidR="00575665" w:rsidRPr="00A477B8" w:rsidRDefault="00575665" w:rsidP="005F3AA7">
      <w:pPr>
        <w:pStyle w:val="Default"/>
        <w:numPr>
          <w:ilvl w:val="0"/>
          <w:numId w:val="432"/>
        </w:numPr>
        <w:ind w:left="714" w:hanging="357"/>
        <w:jc w:val="both"/>
      </w:pPr>
      <w:r w:rsidRPr="00A477B8">
        <w:t xml:space="preserve">navrhuje prostřednictvím digitálních technologií taková řešení, která mu pomohou vylepšit postupy či technologie či jejich části; dokáže poradit ostatním s běžnými technickými problémy; </w:t>
      </w:r>
    </w:p>
    <w:p w14:paraId="7FD915B2" w14:textId="77777777" w:rsidR="00575665" w:rsidRPr="00A477B8" w:rsidRDefault="00575665" w:rsidP="005F3AA7">
      <w:pPr>
        <w:pStyle w:val="Default"/>
        <w:numPr>
          <w:ilvl w:val="0"/>
          <w:numId w:val="432"/>
        </w:numPr>
        <w:ind w:left="714" w:hanging="357"/>
        <w:jc w:val="both"/>
      </w:pPr>
      <w:r w:rsidRPr="00A477B8">
        <w:t xml:space="preserve">vyrovnává se s proměnlivostí digitálních technologií a posuzuje, jak vývoj technologií ovlivňuje společnost, osobní a pracovní život jedince a životní prostředí, zvažuje rizika a přínosy; </w:t>
      </w:r>
    </w:p>
    <w:p w14:paraId="462244F3" w14:textId="77777777" w:rsidR="00575665" w:rsidRPr="00A477B8" w:rsidRDefault="00575665" w:rsidP="005F3AA7">
      <w:pPr>
        <w:pStyle w:val="Default"/>
        <w:numPr>
          <w:ilvl w:val="0"/>
          <w:numId w:val="432"/>
        </w:numPr>
        <w:ind w:left="714" w:hanging="357"/>
        <w:jc w:val="both"/>
      </w:pPr>
      <w:r w:rsidRPr="00A477B8">
        <w:t xml:space="preserve">předchází situacím ohrožujícím bezpečnost zařízení i dat, situacím ohrožujícím jeho tělesné a duševní zdraví i zdraví ostatních; při spolupráci, komunikaci a sdílení informací v digitálním prostředí jedná eticky, s ohleduplností a respektem k druhým. </w:t>
      </w:r>
    </w:p>
    <w:p w14:paraId="15A61608" w14:textId="77777777" w:rsidR="00575665" w:rsidRPr="00575665" w:rsidRDefault="00575665" w:rsidP="005F3AA7">
      <w:pPr>
        <w:jc w:val="both"/>
      </w:pPr>
    </w:p>
    <w:p w14:paraId="4E084047" w14:textId="77777777" w:rsidR="00575665" w:rsidRDefault="00575665" w:rsidP="005F3AA7">
      <w:pPr>
        <w:autoSpaceDE w:val="0"/>
        <w:autoSpaceDN w:val="0"/>
        <w:adjustRightInd w:val="0"/>
        <w:jc w:val="both"/>
        <w:rPr>
          <w:rFonts w:ascii="TimesNewRoman,Bold" w:hAnsi="TimesNewRoman,Bold" w:cs="TimesNewRoman,Bold"/>
          <w:b/>
          <w:bCs/>
        </w:rPr>
      </w:pPr>
    </w:p>
    <w:p w14:paraId="1A44E6AB" w14:textId="12547B3B" w:rsidR="002960BC" w:rsidRPr="00374F8F" w:rsidRDefault="002960BC" w:rsidP="005F3AA7">
      <w:pPr>
        <w:pStyle w:val="Kapitolasvp"/>
      </w:pPr>
      <w:bookmarkStart w:id="14" w:name="_Toc194309725"/>
      <w:r w:rsidRPr="00374F8F">
        <w:t>Odborné kompetence</w:t>
      </w:r>
      <w:bookmarkEnd w:id="11"/>
      <w:bookmarkEnd w:id="14"/>
    </w:p>
    <w:p w14:paraId="42C5A215" w14:textId="77777777" w:rsidR="00331A0F" w:rsidRDefault="00331A0F" w:rsidP="005F3AA7">
      <w:pPr>
        <w:autoSpaceDE w:val="0"/>
        <w:autoSpaceDN w:val="0"/>
        <w:adjustRightInd w:val="0"/>
        <w:jc w:val="both"/>
        <w:rPr>
          <w:rFonts w:ascii="TimesNewRoman" w:hAnsi="TimesNewRoman" w:cs="TimesNewRoman"/>
        </w:rPr>
      </w:pPr>
    </w:p>
    <w:p w14:paraId="6051F12E" w14:textId="7C50CC96" w:rsidR="002960BC" w:rsidRPr="00011840" w:rsidRDefault="002960BC" w:rsidP="005F3AA7">
      <w:pPr>
        <w:autoSpaceDE w:val="0"/>
        <w:autoSpaceDN w:val="0"/>
        <w:adjustRightInd w:val="0"/>
        <w:jc w:val="both"/>
        <w:rPr>
          <w:rFonts w:ascii="TimesNewRoman" w:hAnsi="TimesNewRoman" w:cs="TimesNewRoman"/>
          <w:b/>
        </w:rPr>
      </w:pPr>
      <w:r w:rsidRPr="00011840">
        <w:rPr>
          <w:rFonts w:ascii="TimesNewRoman" w:hAnsi="TimesNewRoman" w:cs="TimesNewRoman"/>
          <w:b/>
        </w:rPr>
        <w:t>Odborné kompetence kladené na absolventa:</w:t>
      </w:r>
    </w:p>
    <w:p w14:paraId="429E615B" w14:textId="77777777" w:rsidR="002960BC" w:rsidRDefault="002960BC" w:rsidP="005F3AA7">
      <w:pPr>
        <w:autoSpaceDE w:val="0"/>
        <w:autoSpaceDN w:val="0"/>
        <w:adjustRightInd w:val="0"/>
        <w:jc w:val="both"/>
        <w:rPr>
          <w:rFonts w:ascii="TimesNewRoman" w:hAnsi="TimesNewRoman" w:cs="TimesNewRoman"/>
        </w:rPr>
      </w:pPr>
    </w:p>
    <w:p w14:paraId="5109AC43" w14:textId="77777777" w:rsidR="002960BC" w:rsidRDefault="002960BC" w:rsidP="005F3AA7">
      <w:pPr>
        <w:autoSpaceDE w:val="0"/>
        <w:autoSpaceDN w:val="0"/>
        <w:adjustRightInd w:val="0"/>
        <w:ind w:left="360"/>
        <w:jc w:val="both"/>
        <w:rPr>
          <w:rFonts w:ascii="TimesNewRoman" w:hAnsi="TimesNewRoman" w:cs="TimesNewRoman"/>
        </w:rPr>
      </w:pPr>
      <w:r>
        <w:rPr>
          <w:rFonts w:ascii="TimesNewRoman,Bold" w:hAnsi="TimesNewRoman,Bold" w:cs="TimesNewRoman,Bold"/>
          <w:b/>
          <w:bCs/>
        </w:rPr>
        <w:t xml:space="preserve">a)   Zvládat jednání s klientem, </w:t>
      </w:r>
      <w:r>
        <w:rPr>
          <w:rFonts w:ascii="TimesNewRoman" w:hAnsi="TimesNewRoman" w:cs="TimesNewRoman"/>
        </w:rPr>
        <w:t>tzn. aby absolvent:</w:t>
      </w:r>
    </w:p>
    <w:p w14:paraId="7B2255C3" w14:textId="77777777" w:rsidR="002960BC" w:rsidRPr="00A477B8" w:rsidRDefault="002960BC" w:rsidP="005F3AA7">
      <w:pPr>
        <w:pStyle w:val="Default"/>
        <w:numPr>
          <w:ilvl w:val="0"/>
          <w:numId w:val="432"/>
        </w:numPr>
        <w:ind w:left="714" w:hanging="357"/>
        <w:jc w:val="both"/>
      </w:pPr>
      <w:r w:rsidRPr="00A477B8">
        <w:t>dovedl přijmout oznámení a průběh jednání formálně a věcně správně  zapsat,</w:t>
      </w:r>
    </w:p>
    <w:p w14:paraId="6F41085B" w14:textId="77777777" w:rsidR="002960BC" w:rsidRPr="00A477B8" w:rsidRDefault="002960BC" w:rsidP="005F3AA7">
      <w:pPr>
        <w:pStyle w:val="Default"/>
        <w:numPr>
          <w:ilvl w:val="0"/>
          <w:numId w:val="432"/>
        </w:numPr>
        <w:ind w:left="714" w:hanging="357"/>
        <w:jc w:val="both"/>
      </w:pPr>
      <w:r w:rsidRPr="00A477B8">
        <w:t>využíval poznatků z psychologie a pedagogiky při komunikaci s lidmi a při řešení</w:t>
      </w:r>
    </w:p>
    <w:p w14:paraId="2CEA8844" w14:textId="5E07ADA3" w:rsidR="002960BC" w:rsidRPr="00A477B8" w:rsidRDefault="002960BC" w:rsidP="005F3AA7">
      <w:pPr>
        <w:pStyle w:val="Default"/>
        <w:numPr>
          <w:ilvl w:val="0"/>
          <w:numId w:val="432"/>
        </w:numPr>
        <w:ind w:left="714" w:hanging="357"/>
        <w:jc w:val="both"/>
      </w:pPr>
      <w:r w:rsidRPr="00A477B8">
        <w:t>problémových situací, vstřícně a taktně jednal s občany a byl schopen empatie,</w:t>
      </w:r>
    </w:p>
    <w:p w14:paraId="3C7A6043" w14:textId="77777777" w:rsidR="002960BC" w:rsidRPr="00A477B8" w:rsidRDefault="002960BC" w:rsidP="005F3AA7">
      <w:pPr>
        <w:pStyle w:val="Default"/>
        <w:numPr>
          <w:ilvl w:val="0"/>
          <w:numId w:val="432"/>
        </w:numPr>
        <w:ind w:left="714" w:hanging="357"/>
        <w:jc w:val="both"/>
      </w:pPr>
      <w:r w:rsidRPr="00A477B8">
        <w:t>dovedl jednat s příslušníky různých etnických, náboženských, sociálních a jiných skupin,</w:t>
      </w:r>
    </w:p>
    <w:p w14:paraId="3DCBAFB9" w14:textId="77777777" w:rsidR="002960BC" w:rsidRPr="00A477B8" w:rsidRDefault="002960BC" w:rsidP="005F3AA7">
      <w:pPr>
        <w:pStyle w:val="Default"/>
        <w:numPr>
          <w:ilvl w:val="0"/>
          <w:numId w:val="432"/>
        </w:numPr>
        <w:ind w:left="714" w:hanging="357"/>
        <w:jc w:val="both"/>
      </w:pPr>
      <w:r w:rsidRPr="00A477B8">
        <w:t>dodržoval pracovní postupy v souladu s etickým kodexem,</w:t>
      </w:r>
    </w:p>
    <w:p w14:paraId="4A212DB0" w14:textId="77777777" w:rsidR="002960BC" w:rsidRDefault="002960BC" w:rsidP="005F3AA7">
      <w:pPr>
        <w:autoSpaceDE w:val="0"/>
        <w:autoSpaceDN w:val="0"/>
        <w:adjustRightInd w:val="0"/>
        <w:ind w:left="360"/>
        <w:jc w:val="both"/>
        <w:rPr>
          <w:rFonts w:ascii="TimesNewRoman" w:hAnsi="TimesNewRoman" w:cs="TimesNewRoman"/>
        </w:rPr>
      </w:pPr>
    </w:p>
    <w:p w14:paraId="75E29ED6" w14:textId="77777777" w:rsidR="002960BC" w:rsidRDefault="002960BC" w:rsidP="005F3AA7">
      <w:pPr>
        <w:autoSpaceDE w:val="0"/>
        <w:autoSpaceDN w:val="0"/>
        <w:adjustRightInd w:val="0"/>
        <w:ind w:left="360"/>
        <w:jc w:val="both"/>
        <w:rPr>
          <w:rFonts w:ascii="TimesNewRoman" w:hAnsi="TimesNewRoman" w:cs="TimesNewRoman"/>
        </w:rPr>
      </w:pPr>
      <w:r>
        <w:rPr>
          <w:rFonts w:ascii="TimesNewRoman,Bold" w:hAnsi="TimesNewRoman,Bold" w:cs="TimesNewRoman,Bold"/>
          <w:b/>
          <w:bCs/>
        </w:rPr>
        <w:t xml:space="preserve">b)  Provádět právní činnosti, </w:t>
      </w:r>
      <w:r>
        <w:rPr>
          <w:rFonts w:ascii="TimesNewRoman" w:hAnsi="TimesNewRoman" w:cs="TimesNewRoman"/>
        </w:rPr>
        <w:t>tzn. aby absolvent:</w:t>
      </w:r>
    </w:p>
    <w:p w14:paraId="11F47926" w14:textId="77777777" w:rsidR="002960BC" w:rsidRPr="00A477B8" w:rsidRDefault="002960BC" w:rsidP="005F3AA7">
      <w:pPr>
        <w:pStyle w:val="Default"/>
        <w:numPr>
          <w:ilvl w:val="0"/>
          <w:numId w:val="432"/>
        </w:numPr>
        <w:ind w:left="714" w:hanging="357"/>
        <w:jc w:val="both"/>
      </w:pPr>
      <w:r w:rsidRPr="00A477B8">
        <w:t>rozpoznal protiprávní chování a jednání a uměl je právně kvalifikovat,</w:t>
      </w:r>
    </w:p>
    <w:p w14:paraId="6AD84E97" w14:textId="77777777" w:rsidR="002960BC" w:rsidRPr="00A477B8" w:rsidRDefault="002960BC" w:rsidP="005F3AA7">
      <w:pPr>
        <w:pStyle w:val="Default"/>
        <w:numPr>
          <w:ilvl w:val="0"/>
          <w:numId w:val="432"/>
        </w:numPr>
        <w:ind w:left="714" w:hanging="357"/>
        <w:jc w:val="both"/>
      </w:pPr>
      <w:r w:rsidRPr="00A477B8">
        <w:t>dovedl zahájit a vést trestní a správní řízení zejména o trestných činech a přestupcích   dle právní kvalifikace a v rozsahu jím zastávané funkce,</w:t>
      </w:r>
    </w:p>
    <w:p w14:paraId="074BE202" w14:textId="13D1A0D2" w:rsidR="002960BC" w:rsidRPr="00A477B8" w:rsidRDefault="002960BC" w:rsidP="005F3AA7">
      <w:pPr>
        <w:pStyle w:val="Default"/>
        <w:numPr>
          <w:ilvl w:val="0"/>
          <w:numId w:val="432"/>
        </w:numPr>
        <w:ind w:left="714" w:hanging="357"/>
        <w:jc w:val="both"/>
      </w:pPr>
      <w:r w:rsidRPr="00A477B8">
        <w:t>prováděl nezbytná šetření ve věci včetně vyhledání a fixace  důkazů a vedl příslušnou spisovou dokumentaci,</w:t>
      </w:r>
    </w:p>
    <w:p w14:paraId="052A109E" w14:textId="5FC7D82C" w:rsidR="002960BC" w:rsidRPr="00A477B8" w:rsidRDefault="002960BC" w:rsidP="005F3AA7">
      <w:pPr>
        <w:pStyle w:val="Default"/>
        <w:numPr>
          <w:ilvl w:val="0"/>
          <w:numId w:val="432"/>
        </w:numPr>
        <w:ind w:left="714" w:hanging="357"/>
        <w:jc w:val="both"/>
      </w:pPr>
      <w:r w:rsidRPr="00A477B8">
        <w:t>navrhoval právní postupy při řešení šetřených případů,</w:t>
      </w:r>
    </w:p>
    <w:p w14:paraId="39CC1F1E" w14:textId="1B935C63" w:rsidR="002960BC" w:rsidRPr="00A477B8" w:rsidRDefault="002960BC" w:rsidP="005F3AA7">
      <w:pPr>
        <w:pStyle w:val="Default"/>
        <w:numPr>
          <w:ilvl w:val="0"/>
          <w:numId w:val="432"/>
        </w:numPr>
        <w:ind w:left="714" w:hanging="357"/>
        <w:jc w:val="both"/>
      </w:pPr>
      <w:r w:rsidRPr="00A477B8">
        <w:t>reagoval na změny zákonů,</w:t>
      </w:r>
    </w:p>
    <w:p w14:paraId="66D291B2" w14:textId="60D2642E" w:rsidR="002960BC" w:rsidRPr="00A477B8" w:rsidRDefault="002960BC" w:rsidP="005F3AA7">
      <w:pPr>
        <w:pStyle w:val="Default"/>
        <w:numPr>
          <w:ilvl w:val="0"/>
          <w:numId w:val="432"/>
        </w:numPr>
        <w:ind w:left="714" w:hanging="357"/>
        <w:jc w:val="both"/>
      </w:pPr>
      <w:r w:rsidRPr="00A477B8">
        <w:t xml:space="preserve">navrhoval a zdůvodňoval postupy určené k zabránění a předcházení protiprávnímu   </w:t>
      </w:r>
    </w:p>
    <w:p w14:paraId="372C44AA" w14:textId="77777777" w:rsidR="002960BC" w:rsidRPr="00A477B8" w:rsidRDefault="002960BC" w:rsidP="005F3AA7">
      <w:pPr>
        <w:pStyle w:val="Default"/>
        <w:ind w:left="714"/>
        <w:jc w:val="both"/>
      </w:pPr>
      <w:r w:rsidRPr="00A477B8">
        <w:t>jednání,</w:t>
      </w:r>
    </w:p>
    <w:p w14:paraId="3852EFEC" w14:textId="77777777" w:rsidR="002960BC" w:rsidRPr="00A477B8" w:rsidRDefault="002960BC" w:rsidP="005F3AA7">
      <w:pPr>
        <w:pStyle w:val="Default"/>
        <w:ind w:left="714"/>
        <w:jc w:val="both"/>
      </w:pPr>
    </w:p>
    <w:p w14:paraId="60CAF31F" w14:textId="77777777" w:rsidR="002960BC" w:rsidRDefault="002960BC" w:rsidP="005F3AA7">
      <w:pPr>
        <w:autoSpaceDE w:val="0"/>
        <w:autoSpaceDN w:val="0"/>
        <w:adjustRightInd w:val="0"/>
        <w:ind w:left="360"/>
        <w:jc w:val="both"/>
        <w:rPr>
          <w:rFonts w:ascii="TimesNewRoman" w:hAnsi="TimesNewRoman" w:cs="TimesNewRoman"/>
        </w:rPr>
      </w:pPr>
      <w:r>
        <w:rPr>
          <w:rFonts w:ascii="TimesNewRoman,Bold" w:hAnsi="TimesNewRoman,Bold" w:cs="TimesNewRoman,Bold"/>
          <w:b/>
          <w:bCs/>
        </w:rPr>
        <w:t xml:space="preserve">c)   Provádět místní šetření v terénu, </w:t>
      </w:r>
      <w:r>
        <w:rPr>
          <w:rFonts w:ascii="TimesNewRoman" w:hAnsi="TimesNewRoman" w:cs="TimesNewRoman"/>
        </w:rPr>
        <w:t>tzn. aby absolvent:</w:t>
      </w:r>
    </w:p>
    <w:p w14:paraId="64DDC38D"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prováděl šetření skutečného stavu na místě,  při něm využíval kriminalistických</w:t>
      </w:r>
    </w:p>
    <w:p w14:paraId="2AA3E984" w14:textId="725FB279" w:rsidR="002960BC" w:rsidRPr="00A477B8" w:rsidRDefault="002960BC" w:rsidP="005F3AA7">
      <w:pPr>
        <w:pStyle w:val="Default"/>
        <w:ind w:left="714"/>
        <w:jc w:val="both"/>
      </w:pPr>
      <w:r w:rsidRPr="00A477B8">
        <w:t>metod i geografických informací a zpracoval o  zjištěných informacích zápis,</w:t>
      </w:r>
    </w:p>
    <w:p w14:paraId="6D423901" w14:textId="396C9554" w:rsidR="002960BC" w:rsidRPr="00A477B8" w:rsidRDefault="002960BC" w:rsidP="005F3AA7">
      <w:pPr>
        <w:pStyle w:val="Default"/>
        <w:numPr>
          <w:ilvl w:val="0"/>
          <w:numId w:val="432"/>
        </w:numPr>
        <w:ind w:left="714" w:hanging="357"/>
        <w:jc w:val="both"/>
      </w:pPr>
      <w:r w:rsidRPr="00A477B8">
        <w:t>analyzoval situace a navrhoval postupy při řešení šetřených problémů,</w:t>
      </w:r>
    </w:p>
    <w:p w14:paraId="53FA5D1E" w14:textId="77777777" w:rsidR="00A477B8" w:rsidRDefault="002960BC" w:rsidP="005F3AA7">
      <w:pPr>
        <w:pStyle w:val="Default"/>
        <w:numPr>
          <w:ilvl w:val="0"/>
          <w:numId w:val="432"/>
        </w:numPr>
        <w:ind w:left="714" w:hanging="357"/>
        <w:jc w:val="both"/>
      </w:pPr>
      <w:r w:rsidRPr="00A477B8">
        <w:t>navrhoval, eventuálně prováděl místní bezpečnostní opatření ve spolupráci</w:t>
      </w:r>
      <w:r w:rsidR="00A477B8">
        <w:t xml:space="preserve"> </w:t>
      </w:r>
      <w:r w:rsidRPr="00A477B8">
        <w:t>s ostatními bezpečnostními a záchrannými složkami,</w:t>
      </w:r>
    </w:p>
    <w:p w14:paraId="3E444FFF" w14:textId="569CAF35" w:rsidR="002960BC" w:rsidRPr="00A477B8" w:rsidRDefault="002960BC" w:rsidP="005F3AA7">
      <w:pPr>
        <w:pStyle w:val="Default"/>
        <w:numPr>
          <w:ilvl w:val="0"/>
          <w:numId w:val="432"/>
        </w:numPr>
        <w:ind w:left="714" w:hanging="357"/>
        <w:jc w:val="both"/>
      </w:pPr>
      <w:r w:rsidRPr="00A477B8">
        <w:t>prováděl potřebná opatření k ochraně obyvatelstva při mimořádných situacích ve</w:t>
      </w:r>
    </w:p>
    <w:p w14:paraId="5DBDCF50" w14:textId="77F9A231" w:rsidR="002960BC" w:rsidRPr="00A477B8" w:rsidRDefault="002960BC" w:rsidP="005F3AA7">
      <w:pPr>
        <w:pStyle w:val="Default"/>
        <w:ind w:left="714"/>
        <w:jc w:val="both"/>
      </w:pPr>
      <w:r w:rsidRPr="00A477B8">
        <w:t xml:space="preserve">spolupráci se složkami integrovaného záchranného systému a dovedl poskytnout   </w:t>
      </w:r>
    </w:p>
    <w:p w14:paraId="55C71C8F" w14:textId="0BF475C2" w:rsidR="002960BC" w:rsidRDefault="002960BC" w:rsidP="005F3AA7">
      <w:pPr>
        <w:pStyle w:val="Default"/>
        <w:ind w:left="714"/>
        <w:jc w:val="both"/>
      </w:pPr>
      <w:r w:rsidRPr="00A477B8">
        <w:t>nezbytnou první pomoc,</w:t>
      </w:r>
    </w:p>
    <w:p w14:paraId="3C564C0C" w14:textId="77777777" w:rsidR="00A477B8" w:rsidRPr="00A477B8" w:rsidRDefault="00A477B8" w:rsidP="005F3AA7">
      <w:pPr>
        <w:pStyle w:val="Default"/>
        <w:ind w:left="714"/>
        <w:jc w:val="both"/>
      </w:pPr>
    </w:p>
    <w:p w14:paraId="529F7463" w14:textId="77777777" w:rsidR="002960BC" w:rsidRDefault="002960BC" w:rsidP="005F3AA7">
      <w:pPr>
        <w:autoSpaceDE w:val="0"/>
        <w:autoSpaceDN w:val="0"/>
        <w:adjustRightInd w:val="0"/>
        <w:ind w:left="360"/>
        <w:jc w:val="both"/>
        <w:rPr>
          <w:rFonts w:ascii="TimesNewRoman" w:hAnsi="TimesNewRoman" w:cs="TimesNewRoman"/>
        </w:rPr>
      </w:pPr>
      <w:r>
        <w:rPr>
          <w:rFonts w:ascii="Symbol" w:hAnsi="Symbol" w:cs="Symbol"/>
          <w:sz w:val="20"/>
          <w:szCs w:val="20"/>
        </w:rPr>
        <w:t></w:t>
      </w:r>
    </w:p>
    <w:p w14:paraId="4A40DD05" w14:textId="77777777" w:rsidR="002960BC" w:rsidRDefault="002960BC" w:rsidP="005F3AA7">
      <w:pPr>
        <w:autoSpaceDE w:val="0"/>
        <w:autoSpaceDN w:val="0"/>
        <w:adjustRightInd w:val="0"/>
        <w:ind w:left="360"/>
        <w:jc w:val="both"/>
        <w:rPr>
          <w:rFonts w:ascii="TimesNewRoman" w:hAnsi="TimesNewRoman" w:cs="TimesNewRoman"/>
        </w:rPr>
      </w:pPr>
      <w:r>
        <w:rPr>
          <w:rFonts w:ascii="TimesNewRoman,Bold" w:hAnsi="TimesNewRoman,Bold" w:cs="TimesNewRoman,Bold"/>
          <w:b/>
          <w:bCs/>
        </w:rPr>
        <w:lastRenderedPageBreak/>
        <w:t xml:space="preserve">d)   Provádět kontrolní činnost, </w:t>
      </w:r>
      <w:r>
        <w:rPr>
          <w:rFonts w:ascii="TimesNewRoman" w:hAnsi="TimesNewRoman" w:cs="TimesNewRoman"/>
        </w:rPr>
        <w:t>tzn. aby absolvent:</w:t>
      </w:r>
    </w:p>
    <w:p w14:paraId="356BE79A"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aplikoval zásady postupů kontroly veřejného pořádku, ochrany bezpečnosti osob</w:t>
      </w:r>
    </w:p>
    <w:p w14:paraId="07A0D02C" w14:textId="77777777" w:rsidR="002960BC" w:rsidRDefault="002960BC" w:rsidP="005F3AA7">
      <w:pPr>
        <w:autoSpaceDE w:val="0"/>
        <w:autoSpaceDN w:val="0"/>
        <w:adjustRightInd w:val="0"/>
        <w:ind w:left="360"/>
        <w:jc w:val="both"/>
        <w:rPr>
          <w:rFonts w:ascii="TimesNewRoman" w:hAnsi="TimesNewRoman" w:cs="TimesNewRoman"/>
        </w:rPr>
      </w:pPr>
      <w:r>
        <w:rPr>
          <w:rFonts w:ascii="TimesNewRoman" w:hAnsi="TimesNewRoman" w:cs="TimesNewRoman"/>
        </w:rPr>
        <w:t xml:space="preserve">       a majetku,</w:t>
      </w:r>
    </w:p>
    <w:p w14:paraId="3F5ED790"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poskytoval poradenskou a konzultační činnost k problematice ochrany pořádku</w:t>
      </w:r>
    </w:p>
    <w:p w14:paraId="34809644" w14:textId="77777777" w:rsidR="002960BC" w:rsidRDefault="002960BC" w:rsidP="005F3AA7">
      <w:pPr>
        <w:autoSpaceDE w:val="0"/>
        <w:autoSpaceDN w:val="0"/>
        <w:adjustRightInd w:val="0"/>
        <w:ind w:left="360"/>
        <w:jc w:val="both"/>
        <w:rPr>
          <w:rFonts w:ascii="TimesNewRoman" w:hAnsi="TimesNewRoman" w:cs="TimesNewRoman"/>
        </w:rPr>
      </w:pPr>
      <w:r>
        <w:rPr>
          <w:rFonts w:ascii="TimesNewRoman" w:hAnsi="TimesNewRoman" w:cs="TimesNewRoman"/>
        </w:rPr>
        <w:t xml:space="preserve">       a bezpečnosti,</w:t>
      </w:r>
    </w:p>
    <w:p w14:paraId="44117835"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kontroloval vedení  písemností a dodržování archivačních a skartačních postupů,</w:t>
      </w:r>
    </w:p>
    <w:p w14:paraId="6D3D6A5C" w14:textId="77777777" w:rsidR="002960BC" w:rsidRDefault="002960BC" w:rsidP="005F3AA7">
      <w:pPr>
        <w:autoSpaceDE w:val="0"/>
        <w:autoSpaceDN w:val="0"/>
        <w:adjustRightInd w:val="0"/>
        <w:ind w:left="360"/>
        <w:jc w:val="both"/>
        <w:rPr>
          <w:rFonts w:ascii="TimesNewRoman" w:hAnsi="TimesNewRoman" w:cs="TimesNewRoman"/>
        </w:rPr>
      </w:pPr>
      <w:r>
        <w:rPr>
          <w:rFonts w:ascii="TimesNewRoman" w:hAnsi="TimesNewRoman" w:cs="TimesNewRoman"/>
        </w:rPr>
        <w:t xml:space="preserve">       vedení a třídění dokumentace, </w:t>
      </w:r>
    </w:p>
    <w:p w14:paraId="682634D8" w14:textId="77777777" w:rsidR="002960BC" w:rsidRDefault="002960BC" w:rsidP="005F3AA7">
      <w:pPr>
        <w:autoSpaceDE w:val="0"/>
        <w:autoSpaceDN w:val="0"/>
        <w:adjustRightInd w:val="0"/>
        <w:ind w:left="360"/>
        <w:jc w:val="both"/>
        <w:rPr>
          <w:rFonts w:ascii="TimesNewRoman,Bold" w:hAnsi="TimesNewRoman,Bold" w:cs="TimesNewRoman,Bold"/>
          <w:b/>
          <w:bCs/>
        </w:rPr>
      </w:pPr>
    </w:p>
    <w:p w14:paraId="1CC63230" w14:textId="77777777" w:rsidR="002960BC" w:rsidRDefault="002960BC" w:rsidP="005F3AA7">
      <w:pPr>
        <w:autoSpaceDE w:val="0"/>
        <w:autoSpaceDN w:val="0"/>
        <w:adjustRightInd w:val="0"/>
        <w:ind w:left="360"/>
        <w:jc w:val="both"/>
        <w:rPr>
          <w:rFonts w:ascii="TimesNewRoman" w:hAnsi="TimesNewRoman" w:cs="TimesNewRoman"/>
        </w:rPr>
      </w:pPr>
      <w:r>
        <w:rPr>
          <w:rFonts w:ascii="TimesNewRoman,Bold" w:hAnsi="TimesNewRoman,Bold" w:cs="TimesNewRoman,Bold"/>
          <w:b/>
          <w:bCs/>
        </w:rPr>
        <w:t xml:space="preserve">e)   Pracovat s informační, výpočetní a kancelářskou technikou, </w:t>
      </w:r>
      <w:r>
        <w:rPr>
          <w:rFonts w:ascii="TimesNewRoman" w:hAnsi="TimesNewRoman" w:cs="TimesNewRoman"/>
        </w:rPr>
        <w:t>tzn. aby absolvent:</w:t>
      </w:r>
    </w:p>
    <w:p w14:paraId="7A802E9B"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dodržoval zásady vedení korespondence při administrativních a správních činnostech,</w:t>
      </w:r>
    </w:p>
    <w:p w14:paraId="2288E1FA"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TimesNewRoman" w:hAnsi="TimesNewRoman" w:cs="TimesNewRoman"/>
        </w:rPr>
        <w:t xml:space="preserve">získával a třídil informace s využitím Internetu a vnitřních sítí, vyhodnocoval získaná </w:t>
      </w:r>
    </w:p>
    <w:p w14:paraId="7851FC6C" w14:textId="77777777" w:rsidR="002960BC" w:rsidRDefault="002960BC" w:rsidP="005F3AA7">
      <w:pPr>
        <w:autoSpaceDE w:val="0"/>
        <w:autoSpaceDN w:val="0"/>
        <w:adjustRightInd w:val="0"/>
        <w:ind w:left="720"/>
        <w:jc w:val="both"/>
        <w:rPr>
          <w:rFonts w:ascii="TimesNewRoman" w:hAnsi="TimesNewRoman" w:cs="TimesNewRoman"/>
        </w:rPr>
      </w:pPr>
      <w:r>
        <w:rPr>
          <w:rFonts w:ascii="TimesNewRoman" w:hAnsi="TimesNewRoman" w:cs="TimesNewRoman"/>
        </w:rPr>
        <w:t>data,</w:t>
      </w:r>
    </w:p>
    <w:p w14:paraId="7C4DBBCF" w14:textId="77777777" w:rsidR="002960BC" w:rsidRDefault="002960BC" w:rsidP="005F3AA7">
      <w:pPr>
        <w:numPr>
          <w:ilvl w:val="0"/>
          <w:numId w:val="9"/>
        </w:numPr>
        <w:autoSpaceDE w:val="0"/>
        <w:autoSpaceDN w:val="0"/>
        <w:adjustRightInd w:val="0"/>
        <w:jc w:val="both"/>
        <w:rPr>
          <w:rFonts w:ascii="TimesNewRoman" w:hAnsi="TimesNewRoman" w:cs="TimesNewRoman"/>
        </w:rPr>
      </w:pPr>
      <w:r>
        <w:rPr>
          <w:rFonts w:ascii="TimesNewRoman" w:hAnsi="TimesNewRoman" w:cs="TimesNewRoman"/>
        </w:rPr>
        <w:t xml:space="preserve">dovedl zpracovat potřebné formuláře  či  výkazy, </w:t>
      </w:r>
    </w:p>
    <w:p w14:paraId="4D2AE8B6"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zajišťoval ochranu osobních dat,</w:t>
      </w:r>
    </w:p>
    <w:p w14:paraId="022E7958" w14:textId="5855BF36" w:rsidR="002960BC" w:rsidRPr="00331A0F" w:rsidRDefault="002960BC" w:rsidP="005F3AA7">
      <w:pPr>
        <w:numPr>
          <w:ilvl w:val="0"/>
          <w:numId w:val="7"/>
        </w:numPr>
        <w:autoSpaceDE w:val="0"/>
        <w:autoSpaceDN w:val="0"/>
        <w:adjustRightInd w:val="0"/>
        <w:jc w:val="both"/>
        <w:rPr>
          <w:rFonts w:ascii="TimesNewRoman" w:hAnsi="TimesNewRoman" w:cs="TimesNewRoman"/>
          <w:b/>
        </w:rPr>
      </w:pPr>
      <w:r>
        <w:rPr>
          <w:rFonts w:ascii="TimesNewRoman" w:hAnsi="TimesNewRoman" w:cs="TimesNewRoman"/>
        </w:rPr>
        <w:t xml:space="preserve"> využíval zdroje právních informací a dokázal je analyzovat,</w:t>
      </w:r>
    </w:p>
    <w:p w14:paraId="6C956EAE" w14:textId="77777777" w:rsidR="00331A0F" w:rsidRPr="00DD614E" w:rsidRDefault="00331A0F" w:rsidP="005F3AA7">
      <w:pPr>
        <w:autoSpaceDE w:val="0"/>
        <w:autoSpaceDN w:val="0"/>
        <w:adjustRightInd w:val="0"/>
        <w:ind w:left="720"/>
        <w:jc w:val="both"/>
        <w:rPr>
          <w:rFonts w:ascii="TimesNewRoman" w:hAnsi="TimesNewRoman" w:cs="TimesNewRoman"/>
          <w:b/>
        </w:rPr>
      </w:pPr>
    </w:p>
    <w:p w14:paraId="4BF1D5AC" w14:textId="6D9379B6" w:rsidR="002960BC" w:rsidRDefault="002960BC" w:rsidP="005F3AA7">
      <w:pPr>
        <w:autoSpaceDE w:val="0"/>
        <w:autoSpaceDN w:val="0"/>
        <w:adjustRightInd w:val="0"/>
        <w:ind w:firstLine="360"/>
        <w:jc w:val="both"/>
        <w:rPr>
          <w:rFonts w:ascii="TimesNewRoman" w:hAnsi="TimesNewRoman" w:cs="TimesNewRoman"/>
          <w:b/>
        </w:rPr>
      </w:pPr>
      <w:r>
        <w:rPr>
          <w:rFonts w:ascii="TimesNewRoman" w:hAnsi="TimesNewRoman" w:cs="TimesNewRoman"/>
          <w:b/>
        </w:rPr>
        <w:t xml:space="preserve">f)   Zajišťovat bezpečnostní přípravu, </w:t>
      </w:r>
      <w:r w:rsidRPr="002E57E3">
        <w:rPr>
          <w:rFonts w:ascii="TimesNewRoman" w:hAnsi="TimesNewRoman" w:cs="TimesNewRoman"/>
        </w:rPr>
        <w:t>tzn. aby absolvent:</w:t>
      </w:r>
    </w:p>
    <w:p w14:paraId="179F03E0" w14:textId="77777777" w:rsidR="002960BC" w:rsidRDefault="002960BC" w:rsidP="005F3AA7">
      <w:pPr>
        <w:numPr>
          <w:ilvl w:val="0"/>
          <w:numId w:val="10"/>
        </w:numPr>
        <w:autoSpaceDE w:val="0"/>
        <w:autoSpaceDN w:val="0"/>
        <w:adjustRightInd w:val="0"/>
        <w:jc w:val="both"/>
        <w:rPr>
          <w:rFonts w:ascii="TimesNewRoman" w:hAnsi="TimesNewRoman" w:cs="TimesNewRoman"/>
        </w:rPr>
      </w:pPr>
      <w:r>
        <w:rPr>
          <w:rFonts w:ascii="TimesNewRoman" w:hAnsi="TimesNewRoman" w:cs="TimesNewRoman"/>
        </w:rPr>
        <w:t xml:space="preserve">se orientoval v systému veřejné správy, samosprávy  a v systému bezpečnostních složek, v jejich oprávněních a povinnostech,  </w:t>
      </w:r>
    </w:p>
    <w:p w14:paraId="4A64716E" w14:textId="77777777" w:rsidR="002960BC" w:rsidRDefault="002960BC" w:rsidP="005F3AA7">
      <w:pPr>
        <w:numPr>
          <w:ilvl w:val="0"/>
          <w:numId w:val="10"/>
        </w:numPr>
        <w:autoSpaceDE w:val="0"/>
        <w:autoSpaceDN w:val="0"/>
        <w:adjustRightInd w:val="0"/>
        <w:jc w:val="both"/>
        <w:rPr>
          <w:rFonts w:ascii="TimesNewRoman" w:hAnsi="TimesNewRoman" w:cs="TimesNewRoman"/>
        </w:rPr>
      </w:pPr>
      <w:r>
        <w:rPr>
          <w:rFonts w:ascii="TimesNewRoman" w:hAnsi="TimesNewRoman" w:cs="TimesNewRoman"/>
        </w:rPr>
        <w:t>aplikoval právní normy, zejména právní normy pořádku a bezpečnosti v konkrétních pracovních situacích a podmínkách,</w:t>
      </w:r>
    </w:p>
    <w:p w14:paraId="0A6066A0" w14:textId="77777777" w:rsidR="002960BC" w:rsidRDefault="002960BC" w:rsidP="005F3AA7">
      <w:pPr>
        <w:numPr>
          <w:ilvl w:val="0"/>
          <w:numId w:val="10"/>
        </w:numPr>
        <w:autoSpaceDE w:val="0"/>
        <w:autoSpaceDN w:val="0"/>
        <w:adjustRightInd w:val="0"/>
        <w:jc w:val="both"/>
        <w:rPr>
          <w:rFonts w:ascii="TimesNewRoman" w:hAnsi="TimesNewRoman" w:cs="TimesNewRoman"/>
        </w:rPr>
      </w:pPr>
      <w:r>
        <w:rPr>
          <w:rFonts w:ascii="TimesNewRoman" w:hAnsi="TimesNewRoman" w:cs="TimesNewRoman"/>
        </w:rPr>
        <w:t>se orientoval v evidenci řidičů, motorových a přípojných vozidel, rozlišoval různé řidičské průkazy a řidičská oprávnění,</w:t>
      </w:r>
    </w:p>
    <w:p w14:paraId="2F4DBD8D" w14:textId="77777777" w:rsidR="002960BC" w:rsidRDefault="002960BC" w:rsidP="005F3AA7">
      <w:pPr>
        <w:numPr>
          <w:ilvl w:val="0"/>
          <w:numId w:val="10"/>
        </w:numPr>
        <w:autoSpaceDE w:val="0"/>
        <w:autoSpaceDN w:val="0"/>
        <w:adjustRightInd w:val="0"/>
        <w:jc w:val="both"/>
        <w:rPr>
          <w:rFonts w:ascii="TimesNewRoman" w:hAnsi="TimesNewRoman" w:cs="TimesNewRoman"/>
        </w:rPr>
      </w:pPr>
      <w:r>
        <w:rPr>
          <w:rFonts w:ascii="TimesNewRoman" w:hAnsi="TimesNewRoman" w:cs="TimesNewRoman"/>
        </w:rPr>
        <w:t>aplikoval zásady koordinace postupů s dalšími složkami veřejného pořádku a sociálními institucemi,</w:t>
      </w:r>
    </w:p>
    <w:p w14:paraId="546D9141" w14:textId="77777777" w:rsidR="002960BC" w:rsidRDefault="002960BC" w:rsidP="005F3AA7">
      <w:pPr>
        <w:numPr>
          <w:ilvl w:val="0"/>
          <w:numId w:val="10"/>
        </w:numPr>
        <w:autoSpaceDE w:val="0"/>
        <w:autoSpaceDN w:val="0"/>
        <w:adjustRightInd w:val="0"/>
        <w:jc w:val="both"/>
        <w:rPr>
          <w:rFonts w:ascii="TimesNewRoman" w:hAnsi="TimesNewRoman" w:cs="TimesNewRoman"/>
        </w:rPr>
      </w:pPr>
      <w:r>
        <w:rPr>
          <w:rFonts w:ascii="TimesNewRoman" w:hAnsi="TimesNewRoman" w:cs="TimesNewRoman"/>
        </w:rPr>
        <w:t>předvídal příčiny a odhaloval důsledky trestné činnosti, využíval zásad prevence kriminality,</w:t>
      </w:r>
    </w:p>
    <w:p w14:paraId="0A6A4BF3" w14:textId="77777777" w:rsidR="002960BC" w:rsidRDefault="002960BC" w:rsidP="005F3AA7">
      <w:pPr>
        <w:numPr>
          <w:ilvl w:val="0"/>
          <w:numId w:val="10"/>
        </w:numPr>
        <w:autoSpaceDE w:val="0"/>
        <w:autoSpaceDN w:val="0"/>
        <w:adjustRightInd w:val="0"/>
        <w:jc w:val="both"/>
        <w:rPr>
          <w:rFonts w:ascii="TimesNewRoman" w:hAnsi="TimesNewRoman" w:cs="TimesNewRoman"/>
        </w:rPr>
      </w:pPr>
      <w:r>
        <w:rPr>
          <w:rFonts w:ascii="TimesNewRoman" w:hAnsi="TimesNewRoman" w:cs="TimesNewRoman"/>
        </w:rPr>
        <w:t>orientoval se  v organizaci a vybavení Integrovaného záchranného systému ČR,</w:t>
      </w:r>
    </w:p>
    <w:p w14:paraId="2AF05AE2" w14:textId="77777777" w:rsidR="002960BC" w:rsidRDefault="002960BC" w:rsidP="005F3AA7">
      <w:pPr>
        <w:numPr>
          <w:ilvl w:val="0"/>
          <w:numId w:val="10"/>
        </w:numPr>
        <w:autoSpaceDE w:val="0"/>
        <w:autoSpaceDN w:val="0"/>
        <w:adjustRightInd w:val="0"/>
        <w:jc w:val="both"/>
        <w:rPr>
          <w:rFonts w:ascii="TimesNewRoman" w:hAnsi="TimesNewRoman" w:cs="TimesNewRoman"/>
        </w:rPr>
      </w:pPr>
      <w:r>
        <w:rPr>
          <w:rFonts w:ascii="TimesNewRoman" w:hAnsi="TimesNewRoman" w:cs="TimesNewRoman"/>
        </w:rPr>
        <w:t>prováděl preventivní opatření k ochraně obyvatelstva při mimořádných situacích ve spolupráci se složkami integrovaného záchranného systému,</w:t>
      </w:r>
    </w:p>
    <w:p w14:paraId="61DB4D04" w14:textId="77777777" w:rsidR="002960BC" w:rsidRDefault="002960BC" w:rsidP="005F3AA7">
      <w:pPr>
        <w:numPr>
          <w:ilvl w:val="0"/>
          <w:numId w:val="10"/>
        </w:numPr>
        <w:jc w:val="both"/>
      </w:pPr>
      <w:r>
        <w:t>obezřetně a odpovědně nakládal  se zbraněmi a střelivem, uplatňoval základní teorie střelby při užití střelných zbraní a využíval  žádoucí návyky a dovednosti,</w:t>
      </w:r>
    </w:p>
    <w:p w14:paraId="35268625" w14:textId="77777777" w:rsidR="002960BC" w:rsidRDefault="002960BC" w:rsidP="005F3AA7">
      <w:pPr>
        <w:numPr>
          <w:ilvl w:val="0"/>
          <w:numId w:val="10"/>
        </w:numPr>
        <w:autoSpaceDE w:val="0"/>
        <w:autoSpaceDN w:val="0"/>
        <w:adjustRightInd w:val="0"/>
        <w:jc w:val="both"/>
        <w:rPr>
          <w:rFonts w:ascii="TimesNewRoman" w:hAnsi="TimesNewRoman" w:cs="TimesNewRoman"/>
        </w:rPr>
      </w:pPr>
      <w:r>
        <w:rPr>
          <w:rFonts w:ascii="TimesNewRoman" w:hAnsi="TimesNewRoman" w:cs="TimesNewRoman"/>
        </w:rPr>
        <w:t>orientoval se v mezinárodní spolupráci,</w:t>
      </w:r>
    </w:p>
    <w:p w14:paraId="21F4FE4D" w14:textId="77777777" w:rsidR="002960BC" w:rsidRDefault="002960BC" w:rsidP="005F3AA7">
      <w:pPr>
        <w:autoSpaceDE w:val="0"/>
        <w:autoSpaceDN w:val="0"/>
        <w:adjustRightInd w:val="0"/>
        <w:jc w:val="both"/>
        <w:rPr>
          <w:rFonts w:ascii="TimesNewRoman" w:hAnsi="TimesNewRoman" w:cs="TimesNewRoman"/>
        </w:rPr>
      </w:pPr>
    </w:p>
    <w:p w14:paraId="4ECCA70A" w14:textId="77777777" w:rsidR="002960BC" w:rsidRDefault="002960BC" w:rsidP="005F3AA7">
      <w:pPr>
        <w:autoSpaceDE w:val="0"/>
        <w:autoSpaceDN w:val="0"/>
        <w:adjustRightInd w:val="0"/>
        <w:ind w:left="360"/>
        <w:jc w:val="both"/>
        <w:rPr>
          <w:rFonts w:ascii="TimesNewRoman" w:hAnsi="TimesNewRoman" w:cs="TimesNewRoman"/>
        </w:rPr>
      </w:pPr>
      <w:r>
        <w:rPr>
          <w:rFonts w:ascii="TimesNewRoman,Bold" w:hAnsi="TimesNewRoman,Bold" w:cs="TimesNewRoman,Bold"/>
          <w:b/>
          <w:bCs/>
        </w:rPr>
        <w:t xml:space="preserve">g) Dbát bezpečnost práce a úroveň fyzické a psychické přípravy  </w:t>
      </w:r>
      <w:r>
        <w:rPr>
          <w:rFonts w:ascii="TimesNewRoman" w:hAnsi="TimesNewRoman" w:cs="TimesNewRoman"/>
        </w:rPr>
        <w:t>tzn. aby absolvent:</w:t>
      </w:r>
      <w:r>
        <w:rPr>
          <w:rFonts w:ascii="Symbol" w:hAnsi="Symbol" w:cs="Symbol"/>
          <w:sz w:val="20"/>
          <w:szCs w:val="20"/>
        </w:rPr>
        <w:t></w:t>
      </w:r>
    </w:p>
    <w:p w14:paraId="1C310706" w14:textId="77777777" w:rsidR="002960BC" w:rsidRDefault="002960BC" w:rsidP="005F3AA7">
      <w:pPr>
        <w:numPr>
          <w:ilvl w:val="0"/>
          <w:numId w:val="7"/>
        </w:numPr>
        <w:autoSpaceDE w:val="0"/>
        <w:autoSpaceDN w:val="0"/>
        <w:adjustRightInd w:val="0"/>
        <w:jc w:val="both"/>
        <w:rPr>
          <w:rFonts w:ascii="TimesNewRoman" w:hAnsi="TimesNewRoman" w:cs="TimesNewRoman"/>
        </w:rPr>
      </w:pPr>
      <w:r>
        <w:t>vnímal</w:t>
      </w:r>
      <w:r>
        <w:rPr>
          <w:rFonts w:ascii="TimesNewRoman" w:hAnsi="TimesNewRoman" w:cs="TimesNewRoman"/>
        </w:rPr>
        <w:t xml:space="preserve"> bezpečnost práce jako nedílnou součást péče o zdraví a byl v případě potřeby schopen poskytnout  první pomoc,</w:t>
      </w:r>
    </w:p>
    <w:p w14:paraId="1FE7233C"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TimesNewRoman" w:hAnsi="TimesNewRoman" w:cs="TimesNewRoman"/>
        </w:rPr>
        <w:t>znal a dodržoval základní právní předpisy týkající se bezpečnosti a ochrany zdraví při</w:t>
      </w:r>
      <w:r w:rsidR="002E57E3">
        <w:rPr>
          <w:rFonts w:ascii="TimesNewRoman" w:hAnsi="TimesNewRoman" w:cs="TimesNewRoman"/>
        </w:rPr>
        <w:t xml:space="preserve"> prác</w:t>
      </w:r>
      <w:r>
        <w:rPr>
          <w:rFonts w:ascii="TimesNewRoman" w:hAnsi="TimesNewRoman" w:cs="TimesNewRoman"/>
        </w:rPr>
        <w:t>i a požární prevenci,</w:t>
      </w:r>
    </w:p>
    <w:p w14:paraId="013F752A"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TimesNewRoman" w:hAnsi="TimesNewRoman" w:cs="TimesNewRoman"/>
        </w:rPr>
        <w:t>cílevědomě rozvíjel psychickou a fyzickou přípravu  se  zaměřením na psychickou</w:t>
      </w:r>
    </w:p>
    <w:p w14:paraId="7A7E80DB" w14:textId="77777777" w:rsidR="002960BC" w:rsidRDefault="002E57E3" w:rsidP="005F3AA7">
      <w:pPr>
        <w:tabs>
          <w:tab w:val="num" w:pos="720"/>
        </w:tabs>
        <w:autoSpaceDE w:val="0"/>
        <w:autoSpaceDN w:val="0"/>
        <w:adjustRightInd w:val="0"/>
        <w:ind w:left="360"/>
        <w:jc w:val="both"/>
        <w:rPr>
          <w:rFonts w:ascii="TimesNewRoman" w:hAnsi="TimesNewRoman" w:cs="TimesNewRoman"/>
        </w:rPr>
      </w:pPr>
      <w:r>
        <w:rPr>
          <w:rFonts w:ascii="TimesNewRoman" w:hAnsi="TimesNewRoman" w:cs="TimesNewRoman"/>
        </w:rPr>
        <w:t xml:space="preserve">      </w:t>
      </w:r>
      <w:r w:rsidR="002960BC">
        <w:rPr>
          <w:rFonts w:ascii="TimesNewRoman" w:hAnsi="TimesNewRoman" w:cs="TimesNewRoman"/>
        </w:rPr>
        <w:t>odolnost a fyzickou zdatnost,</w:t>
      </w:r>
    </w:p>
    <w:p w14:paraId="62223F07" w14:textId="77777777" w:rsidR="002960BC" w:rsidRDefault="002960BC" w:rsidP="005F3AA7">
      <w:pPr>
        <w:tabs>
          <w:tab w:val="num" w:pos="720"/>
        </w:tabs>
        <w:autoSpaceDE w:val="0"/>
        <w:autoSpaceDN w:val="0"/>
        <w:adjustRightInd w:val="0"/>
        <w:jc w:val="both"/>
        <w:rPr>
          <w:rFonts w:ascii="TimesNewRoman" w:hAnsi="TimesNewRoman" w:cs="TimesNewRoman"/>
        </w:rPr>
      </w:pPr>
      <w:r>
        <w:rPr>
          <w:rFonts w:ascii="Symbol" w:hAnsi="Symbol" w:cs="Symbol"/>
          <w:sz w:val="20"/>
          <w:szCs w:val="20"/>
        </w:rPr>
        <w:t></w:t>
      </w:r>
    </w:p>
    <w:p w14:paraId="56D8E375" w14:textId="77777777" w:rsidR="002960BC" w:rsidRDefault="00C15C46" w:rsidP="005F3AA7">
      <w:pPr>
        <w:autoSpaceDE w:val="0"/>
        <w:autoSpaceDN w:val="0"/>
        <w:adjustRightInd w:val="0"/>
        <w:ind w:left="360"/>
        <w:jc w:val="both"/>
        <w:rPr>
          <w:rFonts w:ascii="TimesNewRoman" w:hAnsi="TimesNewRoman" w:cs="TimesNewRoman"/>
        </w:rPr>
      </w:pPr>
      <w:r>
        <w:rPr>
          <w:b/>
        </w:rPr>
        <w:t>h</w:t>
      </w:r>
      <w:r w:rsidR="002960BC">
        <w:rPr>
          <w:b/>
          <w:sz w:val="20"/>
          <w:szCs w:val="20"/>
        </w:rPr>
        <w:t>)</w:t>
      </w:r>
      <w:r w:rsidR="002960BC">
        <w:rPr>
          <w:sz w:val="20"/>
          <w:szCs w:val="20"/>
        </w:rPr>
        <w:t xml:space="preserve">  </w:t>
      </w:r>
      <w:r w:rsidR="002960BC">
        <w:rPr>
          <w:b/>
        </w:rPr>
        <w:t>Jednat ekonomicky a</w:t>
      </w:r>
      <w:r w:rsidR="002960BC">
        <w:rPr>
          <w:b/>
          <w:bCs/>
        </w:rPr>
        <w:t xml:space="preserve"> v souladu se strategií udržitelného</w:t>
      </w:r>
      <w:r w:rsidR="002960BC">
        <w:rPr>
          <w:rFonts w:ascii="TimesNewRoman,Bold" w:hAnsi="TimesNewRoman,Bold" w:cs="TimesNewRoman,Bold"/>
          <w:b/>
          <w:bCs/>
        </w:rPr>
        <w:t xml:space="preserve"> rozvoje, </w:t>
      </w:r>
      <w:r w:rsidR="002960BC">
        <w:rPr>
          <w:rFonts w:ascii="TimesNewRoman" w:hAnsi="TimesNewRoman" w:cs="TimesNewRoman"/>
        </w:rPr>
        <w:t>tzn. aby absolvent:</w:t>
      </w:r>
    </w:p>
    <w:p w14:paraId="599AD944"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t xml:space="preserve">vnímal a rozeznával </w:t>
      </w:r>
      <w:r>
        <w:rPr>
          <w:rFonts w:ascii="TimesNewRoman" w:hAnsi="TimesNewRoman" w:cs="TimesNewRoman"/>
        </w:rPr>
        <w:t xml:space="preserve"> význam, účel a užitečnost vykonávané práce, její finanční, popř. společenské ohodnocení, </w:t>
      </w:r>
    </w:p>
    <w:p w14:paraId="248DF6C6"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zvažoval při plánování a posuzování určité činnosti (v pracovním procesu i v běžném</w:t>
      </w:r>
    </w:p>
    <w:p w14:paraId="7540C113" w14:textId="77777777" w:rsidR="002960BC" w:rsidRDefault="002960BC" w:rsidP="005F3AA7">
      <w:pPr>
        <w:autoSpaceDE w:val="0"/>
        <w:autoSpaceDN w:val="0"/>
        <w:adjustRightInd w:val="0"/>
        <w:ind w:left="360"/>
        <w:jc w:val="both"/>
        <w:rPr>
          <w:rFonts w:ascii="TimesNewRoman" w:hAnsi="TimesNewRoman" w:cs="TimesNewRoman"/>
        </w:rPr>
      </w:pPr>
      <w:r>
        <w:rPr>
          <w:rFonts w:ascii="TimesNewRoman" w:hAnsi="TimesNewRoman" w:cs="TimesNewRoman"/>
        </w:rPr>
        <w:t xml:space="preserve">       životě) možné náklady, výnosy a zisk, vliv na životní prostředí, sociální dopady,</w:t>
      </w:r>
    </w:p>
    <w:p w14:paraId="503BEA1E"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efektivně hospodařil s finančními prostředky,</w:t>
      </w:r>
    </w:p>
    <w:p w14:paraId="25915040" w14:textId="77777777" w:rsidR="002960BC" w:rsidRDefault="002960BC" w:rsidP="005F3AA7">
      <w:pPr>
        <w:numPr>
          <w:ilvl w:val="0"/>
          <w:numId w:val="7"/>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nakládal s materiály, energiemi, odpady, vodou a jinými látkami ekonomicky</w:t>
      </w:r>
    </w:p>
    <w:p w14:paraId="52C06870" w14:textId="77777777" w:rsidR="002960BC" w:rsidRDefault="002960BC" w:rsidP="005F3AA7">
      <w:pPr>
        <w:autoSpaceDE w:val="0"/>
        <w:autoSpaceDN w:val="0"/>
        <w:adjustRightInd w:val="0"/>
        <w:ind w:left="360"/>
        <w:jc w:val="both"/>
        <w:rPr>
          <w:rFonts w:ascii="TimesNewRoman" w:hAnsi="TimesNewRoman" w:cs="TimesNewRoman"/>
        </w:rPr>
      </w:pPr>
      <w:r>
        <w:rPr>
          <w:rFonts w:ascii="TimesNewRoman" w:hAnsi="TimesNewRoman" w:cs="TimesNewRoman"/>
        </w:rPr>
        <w:t xml:space="preserve">       a s ohledem na životní prostředí,</w:t>
      </w:r>
    </w:p>
    <w:p w14:paraId="3A736B94" w14:textId="77777777" w:rsidR="002960BC" w:rsidRDefault="002960BC" w:rsidP="005F3AA7">
      <w:pPr>
        <w:jc w:val="both"/>
        <w:rPr>
          <w:szCs w:val="32"/>
          <w:u w:val="single"/>
        </w:rPr>
      </w:pPr>
    </w:p>
    <w:p w14:paraId="78F2CCE7" w14:textId="77777777" w:rsidR="002960BC" w:rsidRPr="00374F8F" w:rsidRDefault="002960BC" w:rsidP="005F3AA7">
      <w:pPr>
        <w:pStyle w:val="Kapitolasvp"/>
      </w:pPr>
      <w:r w:rsidRPr="00374F8F">
        <w:t xml:space="preserve"> </w:t>
      </w:r>
      <w:bookmarkStart w:id="15" w:name="_Toc242449796"/>
      <w:bookmarkStart w:id="16" w:name="_Toc194309726"/>
      <w:r w:rsidRPr="00374F8F">
        <w:t>Způsob ukončení vzdělávání, stupeň dosaženého vzdělání a jeho doložení</w:t>
      </w:r>
      <w:bookmarkEnd w:id="15"/>
      <w:bookmarkEnd w:id="16"/>
    </w:p>
    <w:p w14:paraId="0465BFD6" w14:textId="77777777" w:rsidR="00BD61AF" w:rsidRDefault="002960BC" w:rsidP="005F3AA7">
      <w:pPr>
        <w:jc w:val="both"/>
        <w:rPr>
          <w:szCs w:val="32"/>
        </w:rPr>
      </w:pPr>
      <w:r>
        <w:rPr>
          <w:szCs w:val="32"/>
        </w:rPr>
        <w:t xml:space="preserve">    </w:t>
      </w:r>
    </w:p>
    <w:p w14:paraId="15ABA658" w14:textId="7DC83352" w:rsidR="002960BC" w:rsidRDefault="002960BC" w:rsidP="005F3AA7">
      <w:pPr>
        <w:jc w:val="both"/>
        <w:rPr>
          <w:szCs w:val="32"/>
        </w:rPr>
      </w:pPr>
      <w:r>
        <w:rPr>
          <w:szCs w:val="32"/>
        </w:rPr>
        <w:t xml:space="preserve">   Absol</w:t>
      </w:r>
      <w:r w:rsidR="00C577FE">
        <w:rPr>
          <w:szCs w:val="32"/>
        </w:rPr>
        <w:t>vent ukončuje nástavbové studium</w:t>
      </w:r>
      <w:r>
        <w:rPr>
          <w:szCs w:val="32"/>
        </w:rPr>
        <w:t xml:space="preserve"> ve tříleté dálkové formě vzdělávání ve TRIVIS – Střední škole veřejnoprávní v Praze maturitní zkouškou. Dosaženým stupněm vzdělání je  </w:t>
      </w:r>
      <w:r w:rsidRPr="00331A0F">
        <w:rPr>
          <w:b/>
          <w:szCs w:val="32"/>
        </w:rPr>
        <w:t>střední vzdělání s maturitní zkouškou</w:t>
      </w:r>
      <w:r w:rsidR="00331A0F" w:rsidRPr="00331A0F">
        <w:t xml:space="preserve"> </w:t>
      </w:r>
      <w:r w:rsidR="00331A0F">
        <w:t>kvalifikační úroveň EQF 4.</w:t>
      </w:r>
      <w:r w:rsidR="00331A0F" w:rsidRPr="008323FC">
        <w:t xml:space="preserve"> </w:t>
      </w:r>
      <w:r>
        <w:rPr>
          <w:b/>
          <w:i/>
          <w:szCs w:val="32"/>
        </w:rPr>
        <w:t xml:space="preserve"> </w:t>
      </w:r>
      <w:r>
        <w:rPr>
          <w:szCs w:val="32"/>
        </w:rPr>
        <w:t>Dokladem o dosažení tohoto stupně vzdělání  je maturitní vysvědčení.</w:t>
      </w:r>
    </w:p>
    <w:p w14:paraId="50E64F6B" w14:textId="580B0AC9" w:rsidR="00331A0F" w:rsidRDefault="00331A0F" w:rsidP="005F3AA7">
      <w:pPr>
        <w:jc w:val="both"/>
      </w:pPr>
    </w:p>
    <w:p w14:paraId="7781D180" w14:textId="77777777" w:rsidR="00331A0F" w:rsidRDefault="00331A0F" w:rsidP="005F3AA7">
      <w:pPr>
        <w:jc w:val="both"/>
      </w:pPr>
    </w:p>
    <w:p w14:paraId="2E819A0F" w14:textId="58EDEDCE" w:rsidR="00331A0F" w:rsidRPr="005203C1" w:rsidRDefault="00331A0F" w:rsidP="005F3AA7">
      <w:pPr>
        <w:pStyle w:val="Kapitolasvp"/>
      </w:pPr>
      <w:bookmarkStart w:id="17" w:name="_Toc190979815"/>
      <w:bookmarkStart w:id="18" w:name="_Toc194309727"/>
      <w:r>
        <w:t xml:space="preserve">Možnost </w:t>
      </w:r>
      <w:r w:rsidRPr="008D6B43">
        <w:t>dalšího</w:t>
      </w:r>
      <w:r>
        <w:t xml:space="preserve"> vzdělávání</w:t>
      </w:r>
      <w:bookmarkEnd w:id="17"/>
      <w:bookmarkEnd w:id="18"/>
    </w:p>
    <w:p w14:paraId="3CFFF14A" w14:textId="77777777" w:rsidR="00331A0F" w:rsidRDefault="00331A0F" w:rsidP="005F3AA7">
      <w:pPr>
        <w:jc w:val="both"/>
      </w:pPr>
    </w:p>
    <w:p w14:paraId="5B2FFE67" w14:textId="37CF4121" w:rsidR="00331A0F" w:rsidRDefault="00331A0F" w:rsidP="005F3AA7">
      <w:pPr>
        <w:jc w:val="both"/>
        <w:rPr>
          <w:szCs w:val="32"/>
        </w:rPr>
      </w:pPr>
      <w:r>
        <w:t xml:space="preserve">Absolventi </w:t>
      </w:r>
      <w:r>
        <w:rPr>
          <w:szCs w:val="32"/>
        </w:rPr>
        <w:t>nástavbového studia ve tříleté dálkové formě vzdělávání</w:t>
      </w:r>
      <w:r>
        <w:t xml:space="preserve"> studijního oboru Bezpečnostní služby, kteří úspěšně vykonali maturitní zkoušku, se mohou ucházet o studium na vysokých školách za stejných podmínek jako absolventi ostatních druhů středních škol, poskytujících střední vzdělání s maturitní zkouškou. Získané vzdělání umožní absolventu ucházet se o přijetí ke studiu na vyšších odborných školách nebo na vysokých školách, zejména na Policejní akademii a vysokých školách s výukou bezpečnostně právních a právních oborů</w:t>
      </w:r>
    </w:p>
    <w:p w14:paraId="75192B26" w14:textId="3C08D144" w:rsidR="0083017F" w:rsidRPr="00E57DD5" w:rsidRDefault="00DD614E" w:rsidP="005F3AA7">
      <w:pPr>
        <w:pStyle w:val="Nadpiskapitolysvp"/>
        <w:jc w:val="both"/>
      </w:pPr>
      <w:r w:rsidRPr="00E57DD5">
        <w:rPr>
          <w:u w:val="single"/>
        </w:rPr>
        <w:br w:type="page"/>
      </w:r>
      <w:bookmarkStart w:id="19" w:name="_Toc194309728"/>
      <w:r w:rsidR="0083017F" w:rsidRPr="00E57DD5">
        <w:lastRenderedPageBreak/>
        <w:t>Charakteristika školního vzdělávacího programu</w:t>
      </w:r>
      <w:bookmarkEnd w:id="19"/>
    </w:p>
    <w:p w14:paraId="61993EF3" w14:textId="77777777" w:rsidR="0083017F" w:rsidRDefault="0083017F" w:rsidP="0083017F">
      <w:pPr>
        <w:rPr>
          <w:sz w:val="22"/>
          <w:szCs w:val="22"/>
        </w:rPr>
      </w:pPr>
    </w:p>
    <w:p w14:paraId="4F10CAB7" w14:textId="77777777" w:rsidR="0083017F" w:rsidRDefault="0083017F" w:rsidP="0083017F">
      <w:pPr>
        <w:tabs>
          <w:tab w:val="left" w:pos="4536"/>
        </w:tabs>
        <w:outlineLvl w:val="1"/>
        <w:rPr>
          <w:b/>
        </w:rPr>
      </w:pPr>
      <w:bookmarkStart w:id="20" w:name="_Toc242449798"/>
      <w:r>
        <w:rPr>
          <w:b/>
        </w:rPr>
        <w:t>Kód a</w:t>
      </w:r>
      <w:r w:rsidR="00594844">
        <w:rPr>
          <w:b/>
        </w:rPr>
        <w:t xml:space="preserve"> název oboru vzdělá</w:t>
      </w:r>
      <w:r w:rsidR="00912EA0">
        <w:rPr>
          <w:b/>
        </w:rPr>
        <w:t>ní:</w:t>
      </w:r>
      <w:r w:rsidR="00912EA0">
        <w:rPr>
          <w:b/>
        </w:rPr>
        <w:tab/>
        <w:t>68-42-L/5</w:t>
      </w:r>
      <w:r>
        <w:rPr>
          <w:b/>
        </w:rPr>
        <w:t>1 Be</w:t>
      </w:r>
      <w:bookmarkEnd w:id="20"/>
      <w:r w:rsidR="00912EA0">
        <w:rPr>
          <w:b/>
        </w:rPr>
        <w:t>zpečnostní služby</w:t>
      </w:r>
    </w:p>
    <w:p w14:paraId="523DB189" w14:textId="77777777" w:rsidR="0083017F" w:rsidRDefault="0083017F" w:rsidP="0083017F">
      <w:pPr>
        <w:tabs>
          <w:tab w:val="left" w:pos="4536"/>
        </w:tabs>
        <w:rPr>
          <w:b/>
        </w:rPr>
      </w:pPr>
      <w:r>
        <w:rPr>
          <w:b/>
        </w:rPr>
        <w:t>Název školního vzd</w:t>
      </w:r>
      <w:r w:rsidR="00912EA0">
        <w:rPr>
          <w:b/>
        </w:rPr>
        <w:t>ělávacího programu:</w:t>
      </w:r>
      <w:r w:rsidR="00912EA0">
        <w:rPr>
          <w:b/>
        </w:rPr>
        <w:tab/>
      </w:r>
      <w:r>
        <w:rPr>
          <w:b/>
        </w:rPr>
        <w:t>Veřejnoprávní ochrana</w:t>
      </w:r>
    </w:p>
    <w:p w14:paraId="23D0B38E" w14:textId="77777777" w:rsidR="0083017F" w:rsidRDefault="0083017F" w:rsidP="0083017F">
      <w:pPr>
        <w:tabs>
          <w:tab w:val="left" w:pos="4536"/>
        </w:tabs>
        <w:rPr>
          <w:b/>
        </w:rPr>
      </w:pPr>
      <w:r>
        <w:rPr>
          <w:b/>
        </w:rPr>
        <w:t>Délka a forma vzdělávání:</w:t>
      </w:r>
      <w:r>
        <w:rPr>
          <w:b/>
        </w:rPr>
        <w:tab/>
      </w:r>
      <w:r w:rsidR="00C15C46">
        <w:rPr>
          <w:b/>
        </w:rPr>
        <w:t>tříleté dálkové nástavbové vzdělávání</w:t>
      </w:r>
    </w:p>
    <w:p w14:paraId="18851FD0" w14:textId="2B8378B5" w:rsidR="0083017F" w:rsidRDefault="0083017F" w:rsidP="0083017F">
      <w:pPr>
        <w:tabs>
          <w:tab w:val="left" w:pos="4536"/>
        </w:tabs>
        <w:rPr>
          <w:b/>
        </w:rPr>
      </w:pPr>
      <w:r>
        <w:rPr>
          <w:b/>
        </w:rPr>
        <w:t xml:space="preserve">Datum platnosti: </w:t>
      </w:r>
      <w:r>
        <w:rPr>
          <w:b/>
        </w:rPr>
        <w:tab/>
      </w:r>
      <w:r w:rsidR="00912EA0">
        <w:rPr>
          <w:b/>
        </w:rPr>
        <w:t>od 1. 9. 201</w:t>
      </w:r>
      <w:r w:rsidR="002705E6">
        <w:rPr>
          <w:b/>
        </w:rPr>
        <w:t>1</w:t>
      </w:r>
    </w:p>
    <w:p w14:paraId="46221E24" w14:textId="77777777" w:rsidR="0083017F" w:rsidRDefault="0083017F" w:rsidP="0083017F">
      <w:pPr>
        <w:rPr>
          <w:sz w:val="22"/>
          <w:szCs w:val="22"/>
        </w:rPr>
      </w:pPr>
    </w:p>
    <w:p w14:paraId="25EB3208" w14:textId="77777777" w:rsidR="0083017F" w:rsidRDefault="0083017F" w:rsidP="0083017F">
      <w:pPr>
        <w:rPr>
          <w:sz w:val="22"/>
          <w:szCs w:val="22"/>
        </w:rPr>
      </w:pPr>
    </w:p>
    <w:p w14:paraId="4AEB2669" w14:textId="1CEEE605" w:rsidR="0083017F" w:rsidRPr="006A7E7F" w:rsidRDefault="0083017F" w:rsidP="006A7E7F">
      <w:pPr>
        <w:rPr>
          <w:b/>
        </w:rPr>
      </w:pPr>
      <w:r w:rsidRPr="006A7E7F">
        <w:rPr>
          <w:b/>
        </w:rPr>
        <w:t xml:space="preserve">Celkové pojetí vzdělávání </w:t>
      </w:r>
    </w:p>
    <w:p w14:paraId="3A2D6B41" w14:textId="77777777" w:rsidR="0083017F" w:rsidRDefault="0083017F" w:rsidP="0083017F">
      <w:pPr>
        <w:jc w:val="both"/>
        <w:rPr>
          <w:b/>
        </w:rPr>
      </w:pPr>
    </w:p>
    <w:p w14:paraId="7B785FAC" w14:textId="77777777" w:rsidR="0083017F" w:rsidRDefault="0083017F" w:rsidP="0083017F">
      <w:pPr>
        <w:jc w:val="both"/>
      </w:pPr>
      <w:r>
        <w:t xml:space="preserve">Školy zřizovatele TRIVIS a.s. tvoří ucelenou skupinu, v níž všechny školy poskytují jednotné vzdělání ve stejném oboru. Vzhledem k tomu jsou  kompetence absolventa i obsah vzdělávání a učební plán  ve všech školách totožné. Autoři ŠVP a  učitelé škol TRIVIS a.s. jsou si však vědomi, že v rámci této jednoty je třeba dát prostor určité specifice jednotlivých škol, vyplývající z jejich vlastních podmínek (materiálních, personálních i regionálních) a specifických záměrů. Proto rozpis učiva v jednotlivých učebních osnovách má další samostatný sloupec, který shora uvedená specifika odráží. Tak je zachována žádoucí jednota vzdělávání a možnost snadného přechodu žáků z jedné školy na druhou, ale zároveň jsou školám a jednotlivým učitelům otevřeny možnosti zohlednit i vlastní pojetí výuky podle stejných učebních osnov pro všechny školy. </w:t>
      </w:r>
    </w:p>
    <w:p w14:paraId="53FB3920" w14:textId="77777777" w:rsidR="0083017F" w:rsidRDefault="0083017F" w:rsidP="0083017F">
      <w:pPr>
        <w:jc w:val="both"/>
      </w:pPr>
    </w:p>
    <w:p w14:paraId="67CB7357" w14:textId="0BAFCB97" w:rsidR="0083017F" w:rsidRPr="00894519" w:rsidRDefault="0083017F" w:rsidP="00102BB3">
      <w:pPr>
        <w:pStyle w:val="Kapitolasvp"/>
      </w:pPr>
      <w:bookmarkStart w:id="21" w:name="_Toc194309729"/>
      <w:r w:rsidRPr="00894519">
        <w:t>Celkové pojetí vzdělávání v daném programu</w:t>
      </w:r>
      <w:bookmarkEnd w:id="21"/>
    </w:p>
    <w:p w14:paraId="0314ADF8" w14:textId="77777777" w:rsidR="0083017F" w:rsidRDefault="0083017F" w:rsidP="0083017F">
      <w:pPr>
        <w:jc w:val="both"/>
      </w:pPr>
    </w:p>
    <w:p w14:paraId="4B62C302" w14:textId="77777777" w:rsidR="0083017F" w:rsidRDefault="0083017F" w:rsidP="0083017F">
      <w:pPr>
        <w:ind w:firstLine="708"/>
        <w:jc w:val="both"/>
      </w:pPr>
      <w:r>
        <w:t>Škola vychovává středoškolsky vzdělané absolventy se všeobecným i odborným vzděláním.</w:t>
      </w:r>
    </w:p>
    <w:p w14:paraId="26DFFB3F" w14:textId="77777777" w:rsidR="00FB7503" w:rsidRPr="00912EA0" w:rsidRDefault="00FB7503" w:rsidP="0083017F">
      <w:pPr>
        <w:ind w:firstLine="708"/>
        <w:jc w:val="both"/>
      </w:pPr>
      <w:r w:rsidRPr="00912EA0">
        <w:t>Nástavbové studium patří svým zaměřením do vzdělávání dospělých, neboť je určeno uchazečům, kteří již získali střední vzdělání s výučním listem ve tříletém vzdělávacím programu,</w:t>
      </w:r>
      <w:r w:rsidR="006436FF" w:rsidRPr="00912EA0">
        <w:t xml:space="preserve"> mají zájem rozšířit si nebo zvý</w:t>
      </w:r>
      <w:r w:rsidRPr="00912EA0">
        <w:t>šit k</w:t>
      </w:r>
      <w:r w:rsidR="006436FF" w:rsidRPr="00912EA0">
        <w:t>valifikaci a získat vyšší stupeň</w:t>
      </w:r>
      <w:r w:rsidRPr="00912EA0">
        <w:t xml:space="preserve"> vzdělání. Jedná se o dospělé lidi, kterým je nejméně 18 – 19 roků a kteří mají určité zkušenosti z pracovního života. Vedle čerstvých absolventů středních odborných učilišť, kteří kontinuálně pokračují ve vzdělávání, si zde doplňují vzdělání i lidé, kteří již řadu let pracují a popřípadě prošli různými pracovišti. </w:t>
      </w:r>
      <w:r w:rsidR="006436FF" w:rsidRPr="00912EA0">
        <w:t>Doba, která uplynula od předchozího formální</w:t>
      </w:r>
      <w:r w:rsidR="0015702B">
        <w:t>ho</w:t>
      </w:r>
      <w:r w:rsidR="006436FF" w:rsidRPr="00912EA0">
        <w:t xml:space="preserve"> vzdělávání</w:t>
      </w:r>
      <w:r w:rsidR="00C577FE">
        <w:t>,</w:t>
      </w:r>
      <w:r w:rsidR="006436FF" w:rsidRPr="00912EA0">
        <w:t xml:space="preserve"> velmi citelně ovlivňuje vstupní vědomosti žáků, ale také i jejich studijní návyky.</w:t>
      </w:r>
    </w:p>
    <w:p w14:paraId="79B6705B" w14:textId="77777777" w:rsidR="00FB7503" w:rsidRPr="00912EA0" w:rsidRDefault="00FB7503" w:rsidP="0083017F">
      <w:pPr>
        <w:ind w:firstLine="708"/>
        <w:jc w:val="both"/>
      </w:pPr>
      <w:r w:rsidRPr="00912EA0">
        <w:t>Škola při tvorbě školního vzdělávacího programu zohlednila i specifické rysy vzdělávání dospělých, a to jak situační specifika, tak  osobnostní specifika dospělých.</w:t>
      </w:r>
    </w:p>
    <w:p w14:paraId="67015668" w14:textId="77777777" w:rsidR="00FB7503" w:rsidRPr="00912EA0" w:rsidRDefault="006436FF" w:rsidP="0083017F">
      <w:pPr>
        <w:ind w:firstLine="708"/>
        <w:jc w:val="both"/>
      </w:pPr>
      <w:r w:rsidRPr="00912EA0">
        <w:t>Při tvorbě ŠVP jsme brali dále v úvahu také skutečnost, že program vzděláv</w:t>
      </w:r>
      <w:r w:rsidR="00912EA0" w:rsidRPr="00912EA0">
        <w:t>ání bezpečnostní služby</w:t>
      </w:r>
      <w:r w:rsidRPr="00912EA0">
        <w:t xml:space="preserve">  přímo nekoresponduje s </w:t>
      </w:r>
      <w:r w:rsidR="0015702B">
        <w:t xml:space="preserve"> </w:t>
      </w:r>
      <w:r w:rsidRPr="00912EA0">
        <w:t xml:space="preserve">již ukončeným vzděláním našich žáků. Uvědomovali jsme si také výraznou orientaci žáků na praxi a jejich  studijní a pracovní návyky, které jistě mohou ovlivnit jejich studijní úspěšnost. </w:t>
      </w:r>
    </w:p>
    <w:p w14:paraId="395CBDA8" w14:textId="77777777" w:rsidR="0083017F" w:rsidRPr="0083017F" w:rsidRDefault="0083017F" w:rsidP="006436FF">
      <w:pPr>
        <w:jc w:val="both"/>
        <w:rPr>
          <w:color w:val="FF0000"/>
        </w:rPr>
      </w:pPr>
    </w:p>
    <w:p w14:paraId="35E4A2C2" w14:textId="77777777" w:rsidR="0083017F" w:rsidRDefault="0073017B" w:rsidP="0083017F">
      <w:pPr>
        <w:ind w:firstLine="708"/>
        <w:jc w:val="both"/>
      </w:pPr>
      <w:r>
        <w:t xml:space="preserve"> Přesto se snažíme do  výchovného systému školy zařazovat</w:t>
      </w:r>
      <w:r w:rsidR="0083017F">
        <w:t xml:space="preserve"> témata protidrogová, enviro</w:t>
      </w:r>
      <w:r w:rsidR="00C577FE">
        <w:t>n</w:t>
      </w:r>
      <w:r w:rsidR="0083017F">
        <w:t xml:space="preserve">mentální vzdělávání, škodlivost xenofobie a rasismus, psychologie a umění studovat, mravní výchova, komunikace, kulturní a estetická výchova. Příslušní učitelé si zařazují témata do svých plánů podle úvahy, věku a zájmu žáků. </w:t>
      </w:r>
    </w:p>
    <w:p w14:paraId="1F44C651" w14:textId="77777777" w:rsidR="0073017B" w:rsidRDefault="0073017B" w:rsidP="0083017F">
      <w:pPr>
        <w:ind w:firstLine="708"/>
        <w:jc w:val="both"/>
      </w:pPr>
    </w:p>
    <w:p w14:paraId="2C78E319" w14:textId="77777777" w:rsidR="006945AA" w:rsidRDefault="0083017F" w:rsidP="0083017F">
      <w:pPr>
        <w:ind w:firstLine="708"/>
        <w:jc w:val="both"/>
      </w:pPr>
      <w:r>
        <w:t xml:space="preserve">Škola </w:t>
      </w:r>
      <w:r w:rsidR="0073017B">
        <w:t xml:space="preserve">směřuje k tomu, aby absolventi byli </w:t>
      </w:r>
      <w:r>
        <w:t>aktivní</w:t>
      </w:r>
      <w:r w:rsidR="0073017B">
        <w:t>mi a samostatnými</w:t>
      </w:r>
      <w:r>
        <w:t xml:space="preserve"> občany s</w:t>
      </w:r>
      <w:r w:rsidR="0073017B">
        <w:t>tátu a vzhledem k jejich současné či budoucí</w:t>
      </w:r>
      <w:r>
        <w:t xml:space="preserve"> profesi klade důraz na jejich odpovědnost, čestnost, důkladnost, pracovitost a soustavnost. Naši žáci jsou cílevědomě připravováni na týmovou práci a na vytváření dobrých mezilidských vztahů, na uplatnění v praxi včetně práce a života ve společenství Evropské unie a na další studium na vysokých školách a vyšších odborných školách.</w:t>
      </w:r>
    </w:p>
    <w:p w14:paraId="34AD0F79" w14:textId="0F8F6D77" w:rsidR="0083017F" w:rsidRDefault="0083017F" w:rsidP="0083017F">
      <w:pPr>
        <w:ind w:firstLine="708"/>
        <w:jc w:val="both"/>
      </w:pPr>
      <w:r>
        <w:lastRenderedPageBreak/>
        <w:t xml:space="preserve">Absolventi oboru </w:t>
      </w:r>
      <w:r w:rsidR="003B1952">
        <w:t xml:space="preserve">68-42-L/51 Bezpečnostní služby </w:t>
      </w:r>
      <w:r>
        <w:t>vzdělání Veřejnoprávní ochrana mají znalosti a návyky, které jsou v současnosti na trhu práce velmi potřebné. Škola připravuje odborné pracovníky pro výkon širokého spektra činností a rovněž i pro další vzdělávání. Při výuce jednotlivých předmětů se uplatňují vazby na související učivo jiných předmětů formou mezipředmětových vztahů a žáci si osvojí učivo ve vzájemných souvislostech prostřednictvím průřezových témat.</w:t>
      </w:r>
    </w:p>
    <w:p w14:paraId="6E37632E" w14:textId="77777777" w:rsidR="0083017F" w:rsidRDefault="0083017F" w:rsidP="0083017F">
      <w:pPr>
        <w:ind w:firstLine="708"/>
        <w:jc w:val="both"/>
      </w:pPr>
      <w:r>
        <w:t>Velký důraz je v průběhu celého vzdělávání kladen na j</w:t>
      </w:r>
      <w:r w:rsidR="0073017B">
        <w:t>azykovou přípravu. Po celé tři</w:t>
      </w:r>
      <w:r>
        <w:t xml:space="preserve"> roky žáci rozvíjejí své kompetence v </w:t>
      </w:r>
      <w:r w:rsidR="0073017B">
        <w:t>oblasti mateřského jazyka a jednoho cizí</w:t>
      </w:r>
      <w:r>
        <w:t>h</w:t>
      </w:r>
      <w:r w:rsidR="0073017B">
        <w:t>o jazyka</w:t>
      </w:r>
      <w:r>
        <w:t>. Vzdělávání je podporováno prostředky informačních a technologických komunikací, jejichž náplň s počítači bezprostředně souvisí. Dále je řada předmětů podporována různými multimediálními programy nebo prací na internetu.</w:t>
      </w:r>
    </w:p>
    <w:p w14:paraId="5DE4CDD3" w14:textId="77777777" w:rsidR="0083017F" w:rsidRDefault="0083017F" w:rsidP="0083017F">
      <w:pPr>
        <w:jc w:val="both"/>
      </w:pPr>
    </w:p>
    <w:p w14:paraId="2DB90A12" w14:textId="77777777" w:rsidR="0083017F" w:rsidRDefault="0083017F" w:rsidP="0083017F">
      <w:pPr>
        <w:ind w:firstLine="708"/>
        <w:jc w:val="both"/>
      </w:pPr>
      <w:r>
        <w:t xml:space="preserve">Výuka je přiměřeně doplňována samostatnými pracemi žáků formou referátů, ve vyšších ročnících formou individuálních nebo týmových projektů. </w:t>
      </w:r>
    </w:p>
    <w:p w14:paraId="2EC41607" w14:textId="77777777" w:rsidR="0083017F" w:rsidRDefault="0083017F" w:rsidP="0083017F">
      <w:pPr>
        <w:ind w:firstLine="708"/>
        <w:jc w:val="both"/>
      </w:pPr>
      <w:r>
        <w:t>Výuka k odborným a klíčovým kompetencím je realizována ve výuce jednotlivých předmětů tak, aby byla v souladu s obsahem vzdělávání a na žáky působila přirozeně, odstupňovaně podle jejich věku a navazovala na předchozí stupeň jejich rozvoje. Podobným způsobem jsou začleněna i průřezová témata, která se vážnou k obsahu jednotlivých předmětů a přirozeným způsobem ho rozvíjí.</w:t>
      </w:r>
    </w:p>
    <w:p w14:paraId="338DDAF1" w14:textId="7725DFAB" w:rsidR="0083017F" w:rsidRDefault="0083017F" w:rsidP="0083017F">
      <w:pPr>
        <w:ind w:firstLine="708"/>
        <w:jc w:val="both"/>
      </w:pPr>
      <w:r>
        <w:t xml:space="preserve">Metody a postupy výuky se vyvíjejí v závislosti na úrovni žáků, zkušenostech pedagogů, nových poznatcích pedagogické vědy a reakci sociálních partnerů. Je uplatňován individuální přístup k žákům, který respektuje jejich individuální vztahy a potřeby a snaží se o jejich rozvoj. </w:t>
      </w:r>
    </w:p>
    <w:p w14:paraId="0302ADE4" w14:textId="4C1D2C38" w:rsidR="00424AAF" w:rsidRDefault="00424AAF" w:rsidP="0083017F">
      <w:pPr>
        <w:ind w:firstLine="708"/>
        <w:jc w:val="both"/>
      </w:pPr>
    </w:p>
    <w:p w14:paraId="163632B1" w14:textId="77777777" w:rsidR="00424AAF" w:rsidRDefault="00424AAF" w:rsidP="0083017F">
      <w:pPr>
        <w:ind w:firstLine="708"/>
        <w:jc w:val="both"/>
      </w:pPr>
    </w:p>
    <w:p w14:paraId="63490A5E" w14:textId="77777777" w:rsidR="00424AAF" w:rsidRPr="0067043C" w:rsidRDefault="00424AAF" w:rsidP="00F751AF">
      <w:pPr>
        <w:pStyle w:val="Kapitolasvp"/>
      </w:pPr>
      <w:bookmarkStart w:id="22" w:name="_Toc190979818"/>
      <w:bookmarkStart w:id="23" w:name="_Toc194309730"/>
      <w:bookmarkStart w:id="24" w:name="_Toc732073"/>
      <w:r w:rsidRPr="0067043C">
        <w:t>Popis pojetí vzdělávacího programu</w:t>
      </w:r>
      <w:bookmarkEnd w:id="22"/>
      <w:bookmarkEnd w:id="23"/>
      <w:r w:rsidRPr="0067043C">
        <w:t xml:space="preserve"> </w:t>
      </w:r>
      <w:bookmarkEnd w:id="24"/>
    </w:p>
    <w:p w14:paraId="456F35D0" w14:textId="77777777" w:rsidR="00424AAF" w:rsidRDefault="00424AAF" w:rsidP="0083017F">
      <w:pPr>
        <w:ind w:firstLine="708"/>
        <w:jc w:val="both"/>
      </w:pPr>
    </w:p>
    <w:p w14:paraId="1384459E" w14:textId="7514E1F0" w:rsidR="00B70F9C" w:rsidRDefault="00B70F9C" w:rsidP="005B1C9F">
      <w:pPr>
        <w:ind w:firstLine="708"/>
        <w:jc w:val="both"/>
      </w:pPr>
      <w:r>
        <w:t>Školní</w:t>
      </w:r>
      <w:r w:rsidR="00424AAF">
        <w:t xml:space="preserve"> vzdělávací program Bezpečnostní služba </w:t>
      </w:r>
      <w:r>
        <w:t xml:space="preserve">je určen především pro </w:t>
      </w:r>
      <w:r w:rsidR="0055741F">
        <w:t>dospělé uchazeče</w:t>
      </w:r>
      <w:r w:rsidR="0055741F" w:rsidRPr="00912EA0">
        <w:t>, kteří již získali střední vzdělání s výučním listem ve tříletém vzdělávacím programu, mají zájem rozšířit si nebo zvýšit kvalifikaci a získat vyšší stupeň vzdělání</w:t>
      </w:r>
      <w:r w:rsidR="0055741F">
        <w:t>.</w:t>
      </w:r>
      <w:r w:rsidRPr="005B1C9F">
        <w:t xml:space="preserve"> </w:t>
      </w:r>
    </w:p>
    <w:p w14:paraId="546F7AA4" w14:textId="77777777" w:rsidR="00B70F9C" w:rsidRDefault="00B70F9C" w:rsidP="005B1C9F">
      <w:pPr>
        <w:ind w:firstLine="708"/>
        <w:jc w:val="both"/>
      </w:pPr>
      <w:r>
        <w:t>Základním cílem vzdělávacího programu je vedení žáků</w:t>
      </w:r>
      <w:r w:rsidRPr="005B1C9F">
        <w:t xml:space="preserve"> k </w:t>
      </w:r>
      <w:r>
        <w:t>využívání získaných vědomostí</w:t>
      </w:r>
      <w:r w:rsidRPr="005B1C9F">
        <w:t xml:space="preserve"> a </w:t>
      </w:r>
      <w:r>
        <w:t>dovedností</w:t>
      </w:r>
      <w:r w:rsidRPr="005B1C9F">
        <w:t xml:space="preserve"> v </w:t>
      </w:r>
      <w:r>
        <w:t>praxi, při řešení konkrétních problémů</w:t>
      </w:r>
      <w:r w:rsidRPr="005B1C9F">
        <w:t xml:space="preserve"> a </w:t>
      </w:r>
      <w:r>
        <w:t xml:space="preserve">situací. </w:t>
      </w:r>
      <w:r w:rsidRPr="005B1C9F">
        <w:t xml:space="preserve"> </w:t>
      </w:r>
    </w:p>
    <w:p w14:paraId="53C0C0EA" w14:textId="351F8728" w:rsidR="00B70F9C" w:rsidRDefault="00B70F9C" w:rsidP="005B1C9F">
      <w:pPr>
        <w:ind w:firstLine="708"/>
        <w:jc w:val="both"/>
        <w:rPr>
          <w:rFonts w:ascii="Century" w:eastAsia="Century" w:hAnsi="Century" w:cs="Century"/>
        </w:rPr>
      </w:pPr>
      <w:r>
        <w:t>Vzdělávací program je orientován předmětově. Povinné vyučovací předměty se dělí na všeobecně vzdělávací</w:t>
      </w:r>
      <w:r w:rsidRPr="005B1C9F">
        <w:t xml:space="preserve"> a </w:t>
      </w:r>
      <w:r>
        <w:t>odborné předměty.</w:t>
      </w:r>
      <w:r w:rsidRPr="005B1C9F">
        <w:t xml:space="preserve"> K </w:t>
      </w:r>
      <w:r>
        <w:t xml:space="preserve">všeobecně vzdělávacím předmětům patří </w:t>
      </w:r>
      <w:r w:rsidRPr="005B1C9F">
        <w:t xml:space="preserve">český jazyk a literatura, </w:t>
      </w:r>
      <w:r w:rsidR="0084557B">
        <w:t>cizí jazyk (</w:t>
      </w:r>
      <w:r w:rsidRPr="005B1C9F">
        <w:t>anglic</w:t>
      </w:r>
      <w:r w:rsidR="0084557B">
        <w:t xml:space="preserve">ký, </w:t>
      </w:r>
      <w:r w:rsidR="004F79F2">
        <w:t>německý</w:t>
      </w:r>
      <w:r w:rsidR="0084557B">
        <w:t>, ruský</w:t>
      </w:r>
      <w:r w:rsidR="004F79F2">
        <w:t xml:space="preserve"> jazyk</w:t>
      </w:r>
      <w:r w:rsidR="0084557B">
        <w:t>)</w:t>
      </w:r>
      <w:r w:rsidR="004F79F2">
        <w:t>,</w:t>
      </w:r>
      <w:r w:rsidRPr="005B1C9F">
        <w:t xml:space="preserve"> </w:t>
      </w:r>
      <w:r w:rsidR="00374F8F">
        <w:t>společenský základ</w:t>
      </w:r>
      <w:r w:rsidRPr="005B1C9F">
        <w:t>, matematika, infor</w:t>
      </w:r>
      <w:r w:rsidR="004F79F2">
        <w:t>matika</w:t>
      </w:r>
      <w:r w:rsidR="0084557B">
        <w:t>, ekonomika</w:t>
      </w:r>
      <w:r w:rsidRPr="005B1C9F">
        <w:t xml:space="preserve">. </w:t>
      </w:r>
      <w:r w:rsidRPr="00374F8F">
        <w:t xml:space="preserve">Skupinu odborných předmětů tvoří právo, bezpečnostní </w:t>
      </w:r>
      <w:r w:rsidR="00374F8F">
        <w:t>činnost</w:t>
      </w:r>
      <w:r w:rsidRPr="00374F8F">
        <w:t>,</w:t>
      </w:r>
      <w:r w:rsidR="00374F8F">
        <w:t xml:space="preserve"> integrovaný záchranný systém,</w:t>
      </w:r>
      <w:r w:rsidR="004F79F2">
        <w:t xml:space="preserve"> střelecká příprava,</w:t>
      </w:r>
      <w:r w:rsidR="00374F8F">
        <w:t xml:space="preserve"> penologie,</w:t>
      </w:r>
      <w:r w:rsidR="00374F8F" w:rsidRPr="00374F8F">
        <w:t xml:space="preserve"> </w:t>
      </w:r>
      <w:r w:rsidRPr="00374F8F">
        <w:t>kriminologie</w:t>
      </w:r>
      <w:r w:rsidRPr="00374F8F">
        <w:rPr>
          <w:rFonts w:ascii="Century" w:eastAsia="Century" w:hAnsi="Century" w:cs="Century"/>
        </w:rPr>
        <w:t xml:space="preserve"> a </w:t>
      </w:r>
      <w:r w:rsidR="00374F8F">
        <w:t>kriminalistika,</w:t>
      </w:r>
      <w:r w:rsidRPr="00374F8F">
        <w:t xml:space="preserve"> </w:t>
      </w:r>
      <w:r w:rsidR="00374F8F">
        <w:t>psychologie</w:t>
      </w:r>
      <w:r w:rsidR="004F79F2">
        <w:t>, pedagogika</w:t>
      </w:r>
      <w:r w:rsidR="00374F8F">
        <w:t xml:space="preserve"> </w:t>
      </w:r>
      <w:r w:rsidRPr="00374F8F">
        <w:rPr>
          <w:rFonts w:ascii="Century" w:eastAsia="Century" w:hAnsi="Century" w:cs="Century"/>
        </w:rPr>
        <w:t xml:space="preserve">a </w:t>
      </w:r>
      <w:r w:rsidRPr="00374F8F">
        <w:rPr>
          <w:rFonts w:eastAsia="Century"/>
        </w:rPr>
        <w:t xml:space="preserve"> administrativ</w:t>
      </w:r>
      <w:r w:rsidR="00D47D92">
        <w:rPr>
          <w:rFonts w:eastAsia="Century"/>
        </w:rPr>
        <w:t>ní činnost</w:t>
      </w:r>
      <w:r w:rsidRPr="00374F8F">
        <w:rPr>
          <w:rFonts w:ascii="Century" w:eastAsia="Century" w:hAnsi="Century" w:cs="Century"/>
        </w:rPr>
        <w:t xml:space="preserve">. </w:t>
      </w:r>
    </w:p>
    <w:p w14:paraId="61720755" w14:textId="692DF4FB" w:rsidR="00424AAF" w:rsidRDefault="00424AAF" w:rsidP="005B1C9F">
      <w:pPr>
        <w:ind w:firstLine="708"/>
        <w:jc w:val="both"/>
        <w:rPr>
          <w:rFonts w:ascii="Century" w:eastAsia="Century" w:hAnsi="Century" w:cs="Century"/>
        </w:rPr>
      </w:pPr>
    </w:p>
    <w:p w14:paraId="539DD60B" w14:textId="77777777" w:rsidR="00424AAF" w:rsidRPr="00653771" w:rsidRDefault="00424AAF" w:rsidP="00424AAF">
      <w:pPr>
        <w:ind w:right="-2"/>
        <w:jc w:val="both"/>
        <w:rPr>
          <w:rFonts w:eastAsia="Century" w:cs="Century"/>
          <w:b/>
          <w:color w:val="000000"/>
        </w:rPr>
      </w:pPr>
      <w:r w:rsidRPr="00653771">
        <w:rPr>
          <w:rFonts w:eastAsia="Century" w:cs="Century"/>
          <w:b/>
          <w:color w:val="000000"/>
        </w:rPr>
        <w:t>Přehled vzdělávacích oblastí:</w:t>
      </w:r>
    </w:p>
    <w:p w14:paraId="69293584" w14:textId="77777777" w:rsidR="00424AAF" w:rsidRPr="00653771" w:rsidRDefault="00424AAF" w:rsidP="0017177E">
      <w:pPr>
        <w:pStyle w:val="Odstavecseseznamem"/>
        <w:numPr>
          <w:ilvl w:val="1"/>
          <w:numId w:val="440"/>
        </w:numPr>
        <w:spacing w:line="259" w:lineRule="auto"/>
        <w:ind w:left="426" w:right="-2"/>
        <w:contextualSpacing/>
        <w:jc w:val="both"/>
        <w:rPr>
          <w:rFonts w:eastAsia="Century" w:cs="Century"/>
          <w:color w:val="000000"/>
        </w:rPr>
      </w:pPr>
      <w:r w:rsidRPr="00653771">
        <w:rPr>
          <w:rFonts w:eastAsia="Century" w:cs="Century"/>
          <w:color w:val="000000"/>
        </w:rPr>
        <w:t>Jazykové vzdělávání a komunikace</w:t>
      </w:r>
    </w:p>
    <w:p w14:paraId="6CF6FAC4" w14:textId="77777777" w:rsidR="00424AAF" w:rsidRPr="00653771" w:rsidRDefault="00424AAF" w:rsidP="0017177E">
      <w:pPr>
        <w:pStyle w:val="Odstavecseseznamem"/>
        <w:numPr>
          <w:ilvl w:val="1"/>
          <w:numId w:val="440"/>
        </w:numPr>
        <w:spacing w:line="259" w:lineRule="auto"/>
        <w:ind w:left="426" w:right="-2"/>
        <w:contextualSpacing/>
        <w:jc w:val="both"/>
        <w:rPr>
          <w:rFonts w:eastAsia="Century" w:cs="Century"/>
          <w:color w:val="000000"/>
        </w:rPr>
      </w:pPr>
      <w:r w:rsidRPr="00653771">
        <w:rPr>
          <w:rFonts w:eastAsia="Century" w:cs="Century"/>
          <w:color w:val="000000"/>
        </w:rPr>
        <w:t>Společenskovědní vzdělávání</w:t>
      </w:r>
    </w:p>
    <w:p w14:paraId="2D95DA6D" w14:textId="77777777" w:rsidR="00424AAF" w:rsidRPr="00653771" w:rsidRDefault="00424AAF" w:rsidP="0017177E">
      <w:pPr>
        <w:pStyle w:val="Odstavecseseznamem"/>
        <w:numPr>
          <w:ilvl w:val="1"/>
          <w:numId w:val="440"/>
        </w:numPr>
        <w:spacing w:line="259" w:lineRule="auto"/>
        <w:ind w:left="426" w:right="-2"/>
        <w:contextualSpacing/>
        <w:jc w:val="both"/>
        <w:rPr>
          <w:rFonts w:eastAsia="Century" w:cs="Century"/>
          <w:color w:val="000000"/>
        </w:rPr>
      </w:pPr>
      <w:r w:rsidRPr="00653771">
        <w:rPr>
          <w:rFonts w:eastAsia="Century" w:cs="Century"/>
          <w:color w:val="000000"/>
        </w:rPr>
        <w:t>Matematické vzdělávání</w:t>
      </w:r>
    </w:p>
    <w:p w14:paraId="68E94230" w14:textId="77777777" w:rsidR="00424AAF" w:rsidRPr="00653771" w:rsidRDefault="00424AAF" w:rsidP="0017177E">
      <w:pPr>
        <w:pStyle w:val="Odstavecseseznamem"/>
        <w:numPr>
          <w:ilvl w:val="1"/>
          <w:numId w:val="440"/>
        </w:numPr>
        <w:spacing w:line="259" w:lineRule="auto"/>
        <w:ind w:left="426" w:right="-2"/>
        <w:contextualSpacing/>
        <w:jc w:val="both"/>
        <w:rPr>
          <w:rFonts w:eastAsia="Century" w:cs="Century"/>
          <w:color w:val="000000"/>
        </w:rPr>
      </w:pPr>
      <w:r w:rsidRPr="00653771">
        <w:rPr>
          <w:rFonts w:eastAsia="Century" w:cs="Century"/>
          <w:color w:val="000000"/>
        </w:rPr>
        <w:t>Estetické vzdělávání</w:t>
      </w:r>
    </w:p>
    <w:p w14:paraId="579D2D4A" w14:textId="77777777" w:rsidR="00424AAF" w:rsidRPr="00653771" w:rsidRDefault="00424AAF" w:rsidP="0017177E">
      <w:pPr>
        <w:pStyle w:val="Odstavecseseznamem"/>
        <w:numPr>
          <w:ilvl w:val="1"/>
          <w:numId w:val="440"/>
        </w:numPr>
        <w:spacing w:line="259" w:lineRule="auto"/>
        <w:ind w:left="426" w:right="-2"/>
        <w:contextualSpacing/>
        <w:jc w:val="both"/>
        <w:rPr>
          <w:rFonts w:eastAsia="Century" w:cs="Century"/>
          <w:color w:val="000000"/>
        </w:rPr>
      </w:pPr>
      <w:r w:rsidRPr="00653771">
        <w:rPr>
          <w:rFonts w:eastAsia="Century" w:cs="Century"/>
          <w:color w:val="000000"/>
        </w:rPr>
        <w:t>Vzdělávání pro zdraví</w:t>
      </w:r>
    </w:p>
    <w:p w14:paraId="43DF4168" w14:textId="77777777" w:rsidR="00424AAF" w:rsidRPr="00653771" w:rsidRDefault="00424AAF" w:rsidP="0017177E">
      <w:pPr>
        <w:pStyle w:val="Odstavecseseznamem"/>
        <w:numPr>
          <w:ilvl w:val="1"/>
          <w:numId w:val="440"/>
        </w:numPr>
        <w:spacing w:line="259" w:lineRule="auto"/>
        <w:ind w:left="426" w:right="-2"/>
        <w:contextualSpacing/>
        <w:jc w:val="both"/>
        <w:rPr>
          <w:rFonts w:eastAsia="Century" w:cs="Century"/>
          <w:color w:val="000000"/>
        </w:rPr>
      </w:pPr>
      <w:r w:rsidRPr="00653771">
        <w:rPr>
          <w:rFonts w:eastAsia="Century" w:cs="Century"/>
          <w:color w:val="000000"/>
        </w:rPr>
        <w:t>Informatické vzdělávání</w:t>
      </w:r>
    </w:p>
    <w:p w14:paraId="66DCFE3B" w14:textId="77777777" w:rsidR="00424AAF" w:rsidRPr="00653771" w:rsidRDefault="00424AAF" w:rsidP="0017177E">
      <w:pPr>
        <w:pStyle w:val="Odstavecseseznamem"/>
        <w:numPr>
          <w:ilvl w:val="1"/>
          <w:numId w:val="440"/>
        </w:numPr>
        <w:spacing w:line="259" w:lineRule="auto"/>
        <w:ind w:left="426" w:right="-2"/>
        <w:contextualSpacing/>
        <w:jc w:val="both"/>
        <w:rPr>
          <w:rFonts w:eastAsia="Century" w:cs="Century"/>
          <w:color w:val="000000"/>
        </w:rPr>
      </w:pPr>
      <w:r w:rsidRPr="00653771">
        <w:rPr>
          <w:rFonts w:eastAsia="Century" w:cs="Century"/>
          <w:color w:val="000000"/>
        </w:rPr>
        <w:t>Ekonomické vzdělávání</w:t>
      </w:r>
    </w:p>
    <w:p w14:paraId="47121A44" w14:textId="77777777" w:rsidR="00424AAF" w:rsidRPr="00653771" w:rsidRDefault="00424AAF" w:rsidP="0017177E">
      <w:pPr>
        <w:pStyle w:val="Odstavecseseznamem"/>
        <w:numPr>
          <w:ilvl w:val="1"/>
          <w:numId w:val="440"/>
        </w:numPr>
        <w:spacing w:line="259" w:lineRule="auto"/>
        <w:ind w:left="426" w:right="-2"/>
        <w:contextualSpacing/>
        <w:jc w:val="both"/>
        <w:rPr>
          <w:rFonts w:eastAsia="Century" w:cs="Century"/>
          <w:color w:val="000000"/>
        </w:rPr>
      </w:pPr>
      <w:r w:rsidRPr="00653771">
        <w:rPr>
          <w:rFonts w:eastAsia="Century" w:cs="Century"/>
          <w:color w:val="000000"/>
        </w:rPr>
        <w:t>Odborné vzdělávání</w:t>
      </w:r>
    </w:p>
    <w:p w14:paraId="1C866DB5" w14:textId="77777777" w:rsidR="00424AAF" w:rsidRDefault="00424AAF" w:rsidP="00424AAF">
      <w:pPr>
        <w:ind w:firstLine="708"/>
        <w:jc w:val="both"/>
      </w:pPr>
    </w:p>
    <w:p w14:paraId="6C2B8BC6" w14:textId="77777777" w:rsidR="00424AAF" w:rsidRDefault="00424AAF" w:rsidP="00424AAF">
      <w:pPr>
        <w:ind w:firstLine="708"/>
        <w:jc w:val="both"/>
      </w:pPr>
      <w:r w:rsidRPr="005B1C9F">
        <w:t xml:space="preserve"> </w:t>
      </w:r>
    </w:p>
    <w:p w14:paraId="231C272A" w14:textId="77777777" w:rsidR="00424AAF" w:rsidRPr="00374F8F" w:rsidRDefault="00424AAF" w:rsidP="005B1C9F">
      <w:pPr>
        <w:ind w:firstLine="708"/>
        <w:jc w:val="both"/>
      </w:pPr>
    </w:p>
    <w:p w14:paraId="24B5BAF5" w14:textId="77777777" w:rsidR="00B70F9C" w:rsidRDefault="00B70F9C" w:rsidP="00B70F9C">
      <w:pPr>
        <w:spacing w:line="259" w:lineRule="auto"/>
        <w:ind w:left="741"/>
      </w:pPr>
      <w:r>
        <w:rPr>
          <w:rFonts w:ascii="Century" w:eastAsia="Century" w:hAnsi="Century" w:cs="Century"/>
          <w:sz w:val="23"/>
        </w:rPr>
        <w:t xml:space="preserve"> </w:t>
      </w:r>
    </w:p>
    <w:p w14:paraId="6AD21CB2" w14:textId="77777777" w:rsidR="00B70F9C" w:rsidRPr="005B1C9F" w:rsidRDefault="00B70F9C" w:rsidP="005B1C9F">
      <w:pPr>
        <w:jc w:val="both"/>
        <w:rPr>
          <w:b/>
        </w:rPr>
      </w:pPr>
      <w:r>
        <w:rPr>
          <w:rFonts w:ascii="Century" w:eastAsia="Century" w:hAnsi="Century" w:cs="Century"/>
          <w:sz w:val="23"/>
        </w:rPr>
        <w:t xml:space="preserve"> </w:t>
      </w:r>
      <w:r w:rsidRPr="005B1C9F">
        <w:rPr>
          <w:b/>
        </w:rPr>
        <w:t xml:space="preserve">Jazykové vzdělávání </w:t>
      </w:r>
    </w:p>
    <w:p w14:paraId="19A3D4BF" w14:textId="77777777" w:rsidR="00B70F9C" w:rsidRDefault="00B70F9C" w:rsidP="005B1C9F">
      <w:pPr>
        <w:ind w:firstLine="708"/>
        <w:jc w:val="both"/>
      </w:pPr>
      <w:r w:rsidRPr="005B1C9F">
        <w:t xml:space="preserve">Realizuje se v </w:t>
      </w:r>
      <w:r>
        <w:t xml:space="preserve">předmětu </w:t>
      </w:r>
      <w:r w:rsidRPr="005B1C9F">
        <w:t xml:space="preserve">český jazyk a literatura a anglický jazyk a </w:t>
      </w:r>
      <w:r>
        <w:t xml:space="preserve">volitelném předmětu </w:t>
      </w:r>
      <w:r w:rsidRPr="005B1C9F">
        <w:t xml:space="preserve">německý jazyk, ruský nebo francouzský jazyk, </w:t>
      </w:r>
      <w:r>
        <w:t>který navazuje na vyučování cizím jazykům na škole, kde žák plnil povinnou školní docházku.</w:t>
      </w:r>
      <w:r w:rsidRPr="005B1C9F">
        <w:t xml:space="preserve"> </w:t>
      </w:r>
    </w:p>
    <w:p w14:paraId="3D25756F" w14:textId="77777777" w:rsidR="00B70F9C" w:rsidRDefault="00B70F9C" w:rsidP="005B1C9F">
      <w:pPr>
        <w:ind w:firstLine="708"/>
        <w:jc w:val="both"/>
      </w:pPr>
      <w:r>
        <w:t>Jazykové vzdělávání plní socializační</w:t>
      </w:r>
      <w:r w:rsidRPr="005B1C9F">
        <w:t xml:space="preserve"> a </w:t>
      </w:r>
      <w:r>
        <w:t>kulturně vzdělávací funkci, neboť rozvíjí komunikativní dovednosti žáků</w:t>
      </w:r>
      <w:r w:rsidRPr="005B1C9F">
        <w:t xml:space="preserve"> v </w:t>
      </w:r>
      <w:r>
        <w:t>mateřském</w:t>
      </w:r>
      <w:r w:rsidRPr="005B1C9F">
        <w:t xml:space="preserve"> i </w:t>
      </w:r>
      <w:r>
        <w:t>cizím jazyku, učí je vstupovat do vzájemných kontaktů</w:t>
      </w:r>
      <w:r w:rsidRPr="005B1C9F">
        <w:t xml:space="preserve"> s </w:t>
      </w:r>
      <w:r>
        <w:t>druhými lidmi, pomáhá jim uplatnit se ve společnosti, zprostředkovává jim potřebné informace</w:t>
      </w:r>
      <w:r w:rsidRPr="005B1C9F">
        <w:t xml:space="preserve"> a </w:t>
      </w:r>
      <w:r>
        <w:t>přibližuje kulturní</w:t>
      </w:r>
      <w:r w:rsidRPr="005B1C9F">
        <w:t xml:space="preserve"> a </w:t>
      </w:r>
      <w:r>
        <w:t>jiné hodnoty. Vzhledem</w:t>
      </w:r>
      <w:r w:rsidRPr="005B1C9F">
        <w:t xml:space="preserve"> k </w:t>
      </w:r>
      <w:r>
        <w:t>tomu, že jazyk je důležitým nástrojem myšlení, napomáhá jazykové vzdělávání rozvoji kognitivních schopností žáků</w:t>
      </w:r>
      <w:r w:rsidRPr="005B1C9F">
        <w:t xml:space="preserve"> a </w:t>
      </w:r>
      <w:r>
        <w:t>jejich logického myšlení, přispívá rovněž</w:t>
      </w:r>
      <w:r w:rsidRPr="005B1C9F">
        <w:t xml:space="preserve"> k </w:t>
      </w:r>
      <w:r>
        <w:t>rozvoji estetického cítění</w:t>
      </w:r>
      <w:r w:rsidRPr="005B1C9F">
        <w:t xml:space="preserve"> a k </w:t>
      </w:r>
      <w:r>
        <w:t>celkové kultivaci osobnosti žáka.</w:t>
      </w:r>
      <w:r w:rsidRPr="005B1C9F">
        <w:t xml:space="preserve"> </w:t>
      </w:r>
    </w:p>
    <w:p w14:paraId="6116F931" w14:textId="77777777" w:rsidR="00B70F9C" w:rsidRDefault="00B70F9C" w:rsidP="005B1C9F">
      <w:pPr>
        <w:ind w:firstLine="708"/>
        <w:jc w:val="both"/>
      </w:pPr>
      <w:r w:rsidRPr="005B1C9F">
        <w:t xml:space="preserve"> </w:t>
      </w:r>
    </w:p>
    <w:p w14:paraId="4962ACC9" w14:textId="3FB999C9" w:rsidR="00B70F9C" w:rsidRPr="005B1C9F" w:rsidRDefault="00B70F9C" w:rsidP="005B1C9F">
      <w:pPr>
        <w:jc w:val="both"/>
        <w:rPr>
          <w:b/>
        </w:rPr>
      </w:pPr>
      <w:r w:rsidRPr="005B1C9F">
        <w:rPr>
          <w:b/>
        </w:rPr>
        <w:t xml:space="preserve">Společenskovědní vzdělávání </w:t>
      </w:r>
    </w:p>
    <w:p w14:paraId="698B68A5" w14:textId="0B0DF7D6" w:rsidR="00B70F9C" w:rsidRDefault="00B70F9C" w:rsidP="005B1C9F">
      <w:pPr>
        <w:ind w:firstLine="708"/>
        <w:jc w:val="both"/>
      </w:pPr>
      <w:r>
        <w:t>Připravuje žáky na aktivní</w:t>
      </w:r>
      <w:r w:rsidRPr="005B1C9F">
        <w:t xml:space="preserve"> a o</w:t>
      </w:r>
      <w:r>
        <w:t>dpovědný občanský</w:t>
      </w:r>
      <w:r w:rsidRPr="005B1C9F">
        <w:t xml:space="preserve"> i </w:t>
      </w:r>
      <w:r>
        <w:t>soukromý život</w:t>
      </w:r>
      <w:r w:rsidRPr="005B1C9F">
        <w:t xml:space="preserve"> v </w:t>
      </w:r>
      <w:r>
        <w:t>demokratické společnosti. Je zastoupeno vyučovacími pře</w:t>
      </w:r>
      <w:r w:rsidR="00FD39AF">
        <w:t>dmět společenský základ</w:t>
      </w:r>
      <w:r w:rsidRPr="005B1C9F">
        <w:t xml:space="preserve">. </w:t>
      </w:r>
      <w:r w:rsidR="00FD39AF">
        <w:t>Společenský základ</w:t>
      </w:r>
      <w:r w:rsidRPr="005B1C9F">
        <w:t xml:space="preserve"> </w:t>
      </w:r>
      <w:r>
        <w:t>kultivuje historické vědomí žáků,</w:t>
      </w:r>
      <w:r w:rsidRPr="005B1C9F">
        <w:t xml:space="preserve"> a </w:t>
      </w:r>
      <w:r>
        <w:t>tím je učí hlouběji rozumět jejich současnosti</w:t>
      </w:r>
      <w:r w:rsidRPr="005B1C9F">
        <w:t xml:space="preserve"> v kontextu </w:t>
      </w:r>
      <w:r>
        <w:t xml:space="preserve">historických souvislostí. </w:t>
      </w:r>
      <w:r w:rsidR="00FD39AF">
        <w:t xml:space="preserve">Společenský základ </w:t>
      </w:r>
      <w:r>
        <w:t>směřuje</w:t>
      </w:r>
      <w:r w:rsidRPr="005B1C9F">
        <w:t xml:space="preserve"> k </w:t>
      </w:r>
      <w:r>
        <w:t>pozitivnímu ovlivňování hodnotové orientace žáků, aby byli slušnými lidmi</w:t>
      </w:r>
      <w:r w:rsidRPr="005B1C9F">
        <w:t xml:space="preserve"> a </w:t>
      </w:r>
      <w:r>
        <w:t>odpovědnými občany demokratického státu, aby jednali uvážlivě nejen pro vlastní prospěch, ale také pro veřejný zájem. Učí je uvědomovat si vlastní identitu</w:t>
      </w:r>
      <w:r w:rsidRPr="005B1C9F">
        <w:t xml:space="preserve">, kriticky myslet, nenechat se manipulovat a </w:t>
      </w:r>
      <w:r>
        <w:t>co nejvíce porozumět světu,</w:t>
      </w:r>
      <w:r w:rsidRPr="005B1C9F">
        <w:t xml:space="preserve"> v </w:t>
      </w:r>
      <w:r>
        <w:t>němž žijí.</w:t>
      </w:r>
      <w:r w:rsidRPr="005B1C9F">
        <w:t xml:space="preserve"> </w:t>
      </w:r>
    </w:p>
    <w:p w14:paraId="243A62AD" w14:textId="77777777" w:rsidR="00B70F9C" w:rsidRDefault="00B70F9C" w:rsidP="005B1C9F">
      <w:pPr>
        <w:ind w:firstLine="708"/>
        <w:jc w:val="both"/>
      </w:pPr>
      <w:r w:rsidRPr="005B1C9F">
        <w:t xml:space="preserve"> </w:t>
      </w:r>
    </w:p>
    <w:p w14:paraId="2DB6FACC" w14:textId="3BDCC3C4" w:rsidR="00B70F9C" w:rsidRPr="005B1C9F" w:rsidRDefault="00B70F9C" w:rsidP="005B1C9F">
      <w:pPr>
        <w:jc w:val="both"/>
        <w:rPr>
          <w:b/>
        </w:rPr>
      </w:pPr>
      <w:r w:rsidRPr="005B1C9F">
        <w:rPr>
          <w:b/>
        </w:rPr>
        <w:t xml:space="preserve">Matematické vzdělávání </w:t>
      </w:r>
    </w:p>
    <w:p w14:paraId="5FC04271" w14:textId="77777777" w:rsidR="00B70F9C" w:rsidRDefault="00B70F9C" w:rsidP="005B1C9F">
      <w:pPr>
        <w:ind w:firstLine="708"/>
        <w:jc w:val="both"/>
      </w:pPr>
      <w:r>
        <w:t xml:space="preserve">Je zastoupeno předmětem </w:t>
      </w:r>
      <w:r w:rsidRPr="005B1C9F">
        <w:t xml:space="preserve">matematika. </w:t>
      </w:r>
      <w:r>
        <w:t>Matematické vzdělávání rozvíjí  myšlení</w:t>
      </w:r>
      <w:r w:rsidRPr="005B1C9F">
        <w:t xml:space="preserve"> a </w:t>
      </w:r>
      <w:r>
        <w:t>potřebné numerické</w:t>
      </w:r>
      <w:r w:rsidRPr="005B1C9F">
        <w:t xml:space="preserve"> a </w:t>
      </w:r>
      <w:r>
        <w:t>funkční dovednosti</w:t>
      </w:r>
      <w:r w:rsidRPr="005B1C9F">
        <w:t xml:space="preserve"> a </w:t>
      </w:r>
      <w:r>
        <w:t>návyky žáků, vybavuje je potřebnými poznatky pro studium daného oboru</w:t>
      </w:r>
      <w:r w:rsidRPr="005B1C9F">
        <w:t xml:space="preserve"> i pro orientaci v </w:t>
      </w:r>
      <w:r>
        <w:t xml:space="preserve">každodenním životě. </w:t>
      </w:r>
      <w:r w:rsidRPr="005B1C9F">
        <w:t xml:space="preserve">Matematika se </w:t>
      </w:r>
      <w:r>
        <w:t>výrazně podílí na formování intelektuálních schopností žáků, především jejich abstraktního, analytického</w:t>
      </w:r>
      <w:r w:rsidRPr="005B1C9F">
        <w:t xml:space="preserve"> i </w:t>
      </w:r>
      <w:r>
        <w:t>syntetického myšlení. Rozvíjí jak induktivní, tak deduktivní metody uvažování.</w:t>
      </w:r>
      <w:r w:rsidRPr="005B1C9F">
        <w:t xml:space="preserve"> </w:t>
      </w:r>
    </w:p>
    <w:p w14:paraId="6DC1DD30" w14:textId="77777777" w:rsidR="00B70F9C" w:rsidRDefault="00B70F9C" w:rsidP="005B1C9F">
      <w:pPr>
        <w:ind w:firstLine="708"/>
        <w:jc w:val="both"/>
      </w:pPr>
      <w:r w:rsidRPr="005B1C9F">
        <w:t xml:space="preserve"> </w:t>
      </w:r>
    </w:p>
    <w:p w14:paraId="414F691B" w14:textId="0FA6B8D7" w:rsidR="00B70F9C" w:rsidRPr="005B1C9F" w:rsidRDefault="00B70F9C" w:rsidP="005B1C9F">
      <w:pPr>
        <w:jc w:val="both"/>
        <w:rPr>
          <w:b/>
        </w:rPr>
      </w:pPr>
      <w:r w:rsidRPr="005B1C9F">
        <w:rPr>
          <w:b/>
        </w:rPr>
        <w:t xml:space="preserve">Estetické vzdělávání </w:t>
      </w:r>
    </w:p>
    <w:p w14:paraId="1E801597" w14:textId="01AE4918" w:rsidR="00B70F9C" w:rsidRDefault="00B70F9C" w:rsidP="005B1C9F">
      <w:pPr>
        <w:ind w:firstLine="708"/>
        <w:jc w:val="both"/>
      </w:pPr>
      <w:r>
        <w:t>Realizuje se zejména</w:t>
      </w:r>
      <w:r w:rsidRPr="005B1C9F">
        <w:t xml:space="preserve"> v </w:t>
      </w:r>
      <w:r>
        <w:t xml:space="preserve">literární složce předmětu </w:t>
      </w:r>
      <w:r w:rsidRPr="005B1C9F">
        <w:t xml:space="preserve">český jazyk a literatura. Postihuje </w:t>
      </w:r>
      <w:r>
        <w:t>kultivační</w:t>
      </w:r>
      <w:r w:rsidRPr="005B1C9F">
        <w:t xml:space="preserve"> a </w:t>
      </w:r>
      <w:r>
        <w:t>výchovné vlivy na žáka, podílí se na rozvoji jeho duševního života. Podtrhuje význam estetična jako faktoru tvorby životního</w:t>
      </w:r>
      <w:r w:rsidRPr="005B1C9F">
        <w:t xml:space="preserve"> a </w:t>
      </w:r>
      <w:r>
        <w:t>pracovního prostředí.</w:t>
      </w:r>
      <w:r w:rsidRPr="005B1C9F">
        <w:t xml:space="preserve"> V oblasti </w:t>
      </w:r>
      <w:r>
        <w:t>uměleckého vnímání působí prostřednictvím jednotlivých druhů umění především na emocionální stránku lidské psychiky</w:t>
      </w:r>
      <w:r w:rsidRPr="005B1C9F">
        <w:t xml:space="preserve"> a </w:t>
      </w:r>
      <w:r>
        <w:t xml:space="preserve">ovlivňuje nejen vytváření systému estetických </w:t>
      </w:r>
      <w:r w:rsidRPr="005B1C9F">
        <w:t xml:space="preserve">hodnot a </w:t>
      </w:r>
      <w:r>
        <w:t>norem, ale podněcuje</w:t>
      </w:r>
      <w:r w:rsidRPr="005B1C9F">
        <w:t xml:space="preserve"> i </w:t>
      </w:r>
      <w:r>
        <w:t>vlastní tvůrčí aktivitu žáků.</w:t>
      </w:r>
      <w:r w:rsidRPr="005B1C9F">
        <w:t xml:space="preserve"> </w:t>
      </w:r>
    </w:p>
    <w:p w14:paraId="1636CC1A" w14:textId="77777777" w:rsidR="00944EC7" w:rsidRDefault="00944EC7" w:rsidP="005B1C9F">
      <w:pPr>
        <w:ind w:firstLine="708"/>
        <w:jc w:val="both"/>
      </w:pPr>
    </w:p>
    <w:p w14:paraId="7C446F2F" w14:textId="77777777" w:rsidR="00944EC7" w:rsidRPr="00F171AD" w:rsidRDefault="00B70F9C" w:rsidP="00944EC7">
      <w:pPr>
        <w:ind w:right="-2"/>
        <w:jc w:val="both"/>
        <w:rPr>
          <w:rFonts w:eastAsia="Century" w:cs="Century"/>
          <w:b/>
          <w:color w:val="000000"/>
        </w:rPr>
      </w:pPr>
      <w:r w:rsidRPr="005B1C9F">
        <w:t xml:space="preserve"> </w:t>
      </w:r>
      <w:r w:rsidR="00944EC7" w:rsidRPr="00F171AD">
        <w:rPr>
          <w:rFonts w:eastAsia="Century" w:cs="Century"/>
          <w:b/>
          <w:color w:val="000000"/>
          <w:sz w:val="23"/>
        </w:rPr>
        <w:t xml:space="preserve">Vzdělávání pro zdraví </w:t>
      </w:r>
    </w:p>
    <w:p w14:paraId="686A5AFA" w14:textId="2C7CD0AC" w:rsidR="00944EC7" w:rsidRPr="00944EC7" w:rsidRDefault="00944EC7" w:rsidP="00944EC7">
      <w:pPr>
        <w:ind w:firstLine="708"/>
        <w:jc w:val="both"/>
      </w:pPr>
      <w:r w:rsidRPr="00944EC7">
        <w:t xml:space="preserve">Je zajištěno vyučovacím předmětem integrovaný záchranný systém. Cílem vzdělávání pro zdraví je vybavit žáky znalostmi a dovednostmi potřebnými k preventivní a aktivní péči o zdraví a bezpečnost, a tak rozvinout a podpořit jejich chování a postoje ke zdravému způsobu života a celoživotní odpovědnosti za své zdraví. Vede žáky k tomu, aby znali potřeby svého těla v jeho biopsychosociální jednotě a rozuměli tomu, jak působí výživa, životní prostředí, dodržování hygieny, pohybové aktivity, pozitivní emoce, překonávání negativních emocí a stavů, jednostranné činnosti, mezilidské vztahy a jiné vlivy na zdraví. Důraz se klade na výchovu proti závislostem (na alkoholu, drogách, hracích automatech, počítačových hrách atd.) a na výchovu k odpovědnému přístupu k sexu. Významné jsou i dovednosti potřebné pro obranu a ochranu proti nebezpečím ohrožujícím jejich zdraví i život a pro chování při vzniku mimořádných událostí.  </w:t>
      </w:r>
    </w:p>
    <w:p w14:paraId="32C90119" w14:textId="57080EC0" w:rsidR="00B70F9C" w:rsidRDefault="00B70F9C" w:rsidP="005B1C9F">
      <w:pPr>
        <w:ind w:firstLine="708"/>
        <w:jc w:val="both"/>
      </w:pPr>
    </w:p>
    <w:p w14:paraId="6B2AC370" w14:textId="77777777" w:rsidR="00944EC7" w:rsidRDefault="00944EC7" w:rsidP="005B1C9F">
      <w:pPr>
        <w:ind w:firstLine="708"/>
        <w:jc w:val="both"/>
      </w:pPr>
    </w:p>
    <w:p w14:paraId="63A8949A" w14:textId="3C4C4380" w:rsidR="00944EC7" w:rsidRDefault="006934CE" w:rsidP="00944EC7">
      <w:pPr>
        <w:ind w:right="-2"/>
        <w:jc w:val="both"/>
        <w:rPr>
          <w:rFonts w:eastAsia="Century" w:cs="Century"/>
          <w:color w:val="000000"/>
        </w:rPr>
      </w:pPr>
      <w:r>
        <w:rPr>
          <w:rFonts w:eastAsia="Century" w:cs="Century"/>
          <w:b/>
          <w:color w:val="000000"/>
          <w:sz w:val="23"/>
        </w:rPr>
        <w:t xml:space="preserve"> </w:t>
      </w:r>
      <w:r w:rsidR="00944EC7" w:rsidRPr="00F171AD">
        <w:rPr>
          <w:rFonts w:eastAsia="Century" w:cs="Century"/>
          <w:b/>
          <w:color w:val="000000"/>
          <w:sz w:val="23"/>
        </w:rPr>
        <w:t>Ekonomické vzdělávání</w:t>
      </w:r>
      <w:r w:rsidR="00944EC7" w:rsidRPr="00FD01D0">
        <w:rPr>
          <w:rFonts w:eastAsia="Century" w:cs="Century"/>
          <w:color w:val="000000"/>
        </w:rPr>
        <w:t xml:space="preserve"> </w:t>
      </w:r>
    </w:p>
    <w:p w14:paraId="5559C2A4" w14:textId="77777777" w:rsidR="00944EC7" w:rsidRPr="00FD01D0" w:rsidRDefault="00944EC7" w:rsidP="005F3AA7">
      <w:pPr>
        <w:spacing w:after="11" w:line="248" w:lineRule="auto"/>
        <w:ind w:right="-2" w:firstLine="708"/>
        <w:jc w:val="both"/>
        <w:rPr>
          <w:rFonts w:eastAsia="Century" w:cs="Century"/>
          <w:color w:val="000000"/>
        </w:rPr>
      </w:pPr>
      <w:r w:rsidRPr="00FD01D0">
        <w:rPr>
          <w:rFonts w:eastAsia="Century" w:cs="Century"/>
          <w:color w:val="000000"/>
        </w:rPr>
        <w:t xml:space="preserve">Předmět </w:t>
      </w:r>
      <w:r w:rsidRPr="00FD01D0">
        <w:rPr>
          <w:rFonts w:eastAsia="Century" w:cs="Century"/>
          <w:color w:val="000000"/>
          <w:sz w:val="23"/>
        </w:rPr>
        <w:t xml:space="preserve">ekonomika </w:t>
      </w:r>
      <w:r w:rsidRPr="00FD01D0">
        <w:rPr>
          <w:rFonts w:eastAsia="Century" w:cs="Century"/>
          <w:color w:val="000000"/>
        </w:rPr>
        <w:t>rozvíjí ekonomické myšlení žáků a dává jim nadhled nad mechanismy fungování tržní ekonomiky a umožňuje chápat podstatu podnikatelské činnosti. Seznamuje žáky se základními ekonomickými vztahy a s ekonomickým prostředím. Žáci získají základy finanční gramotnosti. Seznámí se s fungováním státního rozpočtu, systémem daní v ČR včetně systému sociálního zabezpečení a zdravotního pojištění. Součástí je učivo marketingu a managementu a využití jejich nástrojů při řízení provozu hospodářských subjektů různých úrovní.</w:t>
      </w:r>
      <w:r w:rsidRPr="00FD01D0">
        <w:rPr>
          <w:rFonts w:eastAsia="Century" w:cs="Century"/>
          <w:color w:val="FF0000"/>
        </w:rPr>
        <w:t xml:space="preserve"> </w:t>
      </w:r>
    </w:p>
    <w:p w14:paraId="6F8D0097" w14:textId="77777777" w:rsidR="00944EC7" w:rsidRPr="00FD01D0" w:rsidRDefault="00944EC7" w:rsidP="00944EC7">
      <w:pPr>
        <w:ind w:right="-2"/>
        <w:jc w:val="both"/>
        <w:rPr>
          <w:rFonts w:eastAsia="Century" w:cs="Century"/>
          <w:color w:val="000000"/>
        </w:rPr>
      </w:pPr>
    </w:p>
    <w:p w14:paraId="4EDDE106" w14:textId="77777777" w:rsidR="00B70F9C" w:rsidRPr="005B1C9F" w:rsidRDefault="00B70F9C" w:rsidP="005B1C9F">
      <w:pPr>
        <w:jc w:val="both"/>
        <w:rPr>
          <w:b/>
        </w:rPr>
      </w:pPr>
      <w:r w:rsidRPr="005B1C9F">
        <w:t xml:space="preserve"> </w:t>
      </w:r>
      <w:r w:rsidRPr="005B1C9F">
        <w:rPr>
          <w:b/>
        </w:rPr>
        <w:t xml:space="preserve">Informatické vzdělávání </w:t>
      </w:r>
    </w:p>
    <w:p w14:paraId="310E8902" w14:textId="2894F6F2" w:rsidR="00B70F9C" w:rsidRDefault="00B70F9C" w:rsidP="005B1C9F">
      <w:pPr>
        <w:ind w:firstLine="708"/>
        <w:jc w:val="both"/>
      </w:pPr>
      <w:r>
        <w:t>Je obsaženo</w:t>
      </w:r>
      <w:r w:rsidRPr="005B1C9F">
        <w:t xml:space="preserve"> v </w:t>
      </w:r>
      <w:r>
        <w:t>předmětech</w:t>
      </w:r>
      <w:r w:rsidR="00D47D92">
        <w:t xml:space="preserve"> informatika</w:t>
      </w:r>
      <w:r w:rsidRPr="005B1C9F">
        <w:t xml:space="preserve">. </w:t>
      </w:r>
      <w:r>
        <w:t xml:space="preserve">Hlavním cílem předmětu </w:t>
      </w:r>
      <w:r w:rsidRPr="005B1C9F">
        <w:t>informa</w:t>
      </w:r>
      <w:r w:rsidR="00D47D92">
        <w:t>tika</w:t>
      </w:r>
      <w:r w:rsidRPr="005B1C9F">
        <w:t xml:space="preserve"> </w:t>
      </w:r>
      <w:r>
        <w:t>je zvládnutí efektivní práce</w:t>
      </w:r>
      <w:r w:rsidRPr="005B1C9F">
        <w:t xml:space="preserve"> s informacemi a komunikace </w:t>
      </w:r>
      <w:r>
        <w:t>pomocí digitálních technologií. Žáci porozumí základům informačních</w:t>
      </w:r>
      <w:r w:rsidRPr="005B1C9F">
        <w:t xml:space="preserve"> a </w:t>
      </w:r>
      <w:r>
        <w:t>komunikačních technologií, naučí se na uživatelské úrovni ovládat operační systém osobního počítače, pracovat</w:t>
      </w:r>
      <w:r w:rsidRPr="005B1C9F">
        <w:t xml:space="preserve"> s </w:t>
      </w:r>
      <w:r>
        <w:t>kancelářským systémem</w:t>
      </w:r>
      <w:r w:rsidRPr="005B1C9F">
        <w:t xml:space="preserve"> a </w:t>
      </w:r>
      <w:r>
        <w:t>dalším aplikačním programovým vybavením, včetně specifického softwaru používaného</w:t>
      </w:r>
      <w:r w:rsidRPr="005B1C9F">
        <w:t xml:space="preserve"> v </w:t>
      </w:r>
      <w:r>
        <w:t xml:space="preserve">profesní </w:t>
      </w:r>
      <w:r w:rsidRPr="005B1C9F">
        <w:t xml:space="preserve">oblasti. </w:t>
      </w:r>
      <w:r>
        <w:t xml:space="preserve">Cílem vzdělávání předmětu </w:t>
      </w:r>
      <w:r w:rsidRPr="005B1C9F">
        <w:t xml:space="preserve">kybernetická bezpečnost </w:t>
      </w:r>
      <w:r>
        <w:t>je seznámit</w:t>
      </w:r>
      <w:r w:rsidRPr="005B1C9F">
        <w:t xml:space="preserve"> </w:t>
      </w:r>
      <w:r>
        <w:t xml:space="preserve">žáky </w:t>
      </w:r>
      <w:r w:rsidRPr="005B1C9F">
        <w:t xml:space="preserve">s </w:t>
      </w:r>
      <w:r>
        <w:t>problematikou bezpečnosti práce</w:t>
      </w:r>
      <w:r w:rsidRPr="005B1C9F">
        <w:t xml:space="preserve"> s </w:t>
      </w:r>
      <w:r>
        <w:t>prostředky informačních</w:t>
      </w:r>
      <w:r w:rsidRPr="005B1C9F">
        <w:t xml:space="preserve"> a </w:t>
      </w:r>
      <w:r>
        <w:t>komunikačních technologií</w:t>
      </w:r>
      <w:r w:rsidRPr="005B1C9F">
        <w:t>, ochrany dat a kyber</w:t>
      </w:r>
      <w:r w:rsidR="00D47D92">
        <w:t xml:space="preserve">netické </w:t>
      </w:r>
      <w:r w:rsidRPr="005B1C9F">
        <w:t xml:space="preserve">kriminality. </w:t>
      </w:r>
    </w:p>
    <w:p w14:paraId="15AAE5CD" w14:textId="11004D52" w:rsidR="00B70F9C" w:rsidRDefault="00B70F9C" w:rsidP="005B1C9F">
      <w:pPr>
        <w:ind w:firstLine="708"/>
        <w:jc w:val="both"/>
      </w:pPr>
      <w:r>
        <w:t xml:space="preserve">Obecným cílem informatického vzdělávání je vést žáky ke schopnosti rozpoznávat </w:t>
      </w:r>
      <w:r w:rsidRPr="005B1C9F">
        <w:t xml:space="preserve"> </w:t>
      </w:r>
      <w:r>
        <w:t xml:space="preserve">informatické aspekty světa a využívat poznatky z informatiky k porozumění a uvažování </w:t>
      </w:r>
      <w:r w:rsidRPr="005B1C9F">
        <w:t xml:space="preserve">o </w:t>
      </w:r>
      <w:r>
        <w:t xml:space="preserve">přirozených i umělých systémech a procesech, ke schopnosti řešit nejrůznější pracovní </w:t>
      </w:r>
      <w:r w:rsidRPr="005B1C9F">
        <w:t xml:space="preserve">a </w:t>
      </w:r>
      <w:r>
        <w:t xml:space="preserve">životní situace, cílevědomě a systematicky volit a uplatňovat optimální postupy. Výuka informatiky přispívá k hlubšímu a komplexnímu porozumění výpočetním zařízením </w:t>
      </w:r>
      <w:r w:rsidRPr="005B1C9F">
        <w:t xml:space="preserve">a </w:t>
      </w:r>
      <w:r>
        <w:t>principům,</w:t>
      </w:r>
      <w:r w:rsidRPr="005B1C9F">
        <w:t xml:space="preserve"> </w:t>
      </w:r>
      <w:r>
        <w:t>na kterých fungují. Tím usnadňuje využití digitálních technologií v ostatních oborech a rozvoj uživatelských dovedností žáků vázaných na vzdělávací obsah těchto oborů.</w:t>
      </w:r>
      <w:r w:rsidRPr="005B1C9F">
        <w:t xml:space="preserve"> </w:t>
      </w:r>
    </w:p>
    <w:p w14:paraId="2094EA98" w14:textId="77777777" w:rsidR="00424AAF" w:rsidRDefault="00424AAF" w:rsidP="00424AAF">
      <w:pPr>
        <w:ind w:right="-2"/>
        <w:jc w:val="both"/>
        <w:rPr>
          <w:rFonts w:eastAsia="Century" w:cs="Century"/>
          <w:b/>
          <w:color w:val="000000"/>
        </w:rPr>
      </w:pPr>
    </w:p>
    <w:p w14:paraId="73F2B523" w14:textId="7BB0D30E" w:rsidR="00B70F9C" w:rsidRPr="005B1C9F" w:rsidRDefault="00B70F9C" w:rsidP="005B1C9F">
      <w:pPr>
        <w:jc w:val="both"/>
        <w:rPr>
          <w:b/>
        </w:rPr>
      </w:pPr>
      <w:r w:rsidRPr="005B1C9F">
        <w:rPr>
          <w:b/>
        </w:rPr>
        <w:t xml:space="preserve">Odborné vzdělávání </w:t>
      </w:r>
    </w:p>
    <w:p w14:paraId="411BFDD2" w14:textId="26310593" w:rsidR="00B70F9C" w:rsidRDefault="00B70F9C" w:rsidP="005B1C9F">
      <w:pPr>
        <w:ind w:firstLine="708"/>
        <w:jc w:val="both"/>
      </w:pPr>
      <w:r>
        <w:t xml:space="preserve">Je zastoupeno předměty: </w:t>
      </w:r>
      <w:r w:rsidRPr="005B1C9F">
        <w:t xml:space="preserve"> právo, bezpečnostní </w:t>
      </w:r>
      <w:r w:rsidR="00424AAF">
        <w:t>činnost</w:t>
      </w:r>
      <w:r w:rsidRPr="005B1C9F">
        <w:t>, kriminol</w:t>
      </w:r>
      <w:r w:rsidR="00424AAF">
        <w:t>ogie a kriminalistika, psychologie, pedagogika</w:t>
      </w:r>
      <w:r w:rsidRPr="005B1C9F">
        <w:t xml:space="preserve"> a technika administrativy. </w:t>
      </w:r>
      <w:r>
        <w:t>Tyto předměty mají za úkol připravit žáky pro praxi.</w:t>
      </w:r>
      <w:r w:rsidRPr="005B1C9F">
        <w:t xml:space="preserve">  </w:t>
      </w:r>
    </w:p>
    <w:p w14:paraId="00477768" w14:textId="1B360FD1" w:rsidR="00B70F9C" w:rsidRDefault="00B70F9C" w:rsidP="005B1C9F">
      <w:pPr>
        <w:ind w:firstLine="708"/>
        <w:jc w:val="both"/>
      </w:pPr>
    </w:p>
    <w:p w14:paraId="50BC8C6C" w14:textId="77777777" w:rsidR="00B70F9C" w:rsidRDefault="00B70F9C" w:rsidP="005B1C9F">
      <w:pPr>
        <w:jc w:val="both"/>
      </w:pPr>
      <w:r w:rsidRPr="005B1C9F">
        <w:t>Obsa</w:t>
      </w:r>
      <w:r>
        <w:t xml:space="preserve">hový okruh </w:t>
      </w:r>
      <w:r w:rsidRPr="0067043C">
        <w:rPr>
          <w:b/>
        </w:rPr>
        <w:t>Právní vzdělávání</w:t>
      </w:r>
      <w:r w:rsidRPr="005B1C9F">
        <w:t xml:space="preserve">  </w:t>
      </w:r>
      <w:r>
        <w:t>je realizován</w:t>
      </w:r>
      <w:r w:rsidRPr="005B1C9F">
        <w:t xml:space="preserve"> v </w:t>
      </w:r>
      <w:r>
        <w:t>předmětu</w:t>
      </w:r>
      <w:r w:rsidRPr="005B1C9F">
        <w:t xml:space="preserve"> právo.  </w:t>
      </w:r>
    </w:p>
    <w:p w14:paraId="6C63FB8D" w14:textId="77777777" w:rsidR="00B70F9C" w:rsidRDefault="00B70F9C" w:rsidP="005B1C9F">
      <w:pPr>
        <w:ind w:firstLine="708"/>
        <w:jc w:val="both"/>
      </w:pPr>
      <w:r>
        <w:t xml:space="preserve">Předmět </w:t>
      </w:r>
      <w:r w:rsidRPr="005B1C9F">
        <w:t xml:space="preserve">právo </w:t>
      </w:r>
      <w:r>
        <w:t>vytváří odpovídající úroveň právního vědomí žáka</w:t>
      </w:r>
      <w:r w:rsidRPr="005B1C9F">
        <w:t xml:space="preserve"> a </w:t>
      </w:r>
      <w:r>
        <w:t>rozvíjí schopnost aplikovat právní normy do právem upravovaných společenských vztahů</w:t>
      </w:r>
      <w:r w:rsidRPr="005B1C9F">
        <w:t xml:space="preserve"> v oblasti </w:t>
      </w:r>
      <w:r>
        <w:t>bezpečnostně právní činnosti</w:t>
      </w:r>
      <w:r w:rsidRPr="005B1C9F">
        <w:t xml:space="preserve">. </w:t>
      </w:r>
      <w:r>
        <w:t>Okruh právního vzdělávání směřuje</w:t>
      </w:r>
      <w:r w:rsidRPr="005B1C9F">
        <w:t xml:space="preserve"> i k </w:t>
      </w:r>
      <w:r>
        <w:t>formování afektivních výsledků vzdělávání (city, postoje, preference, hodnoty), které jsou</w:t>
      </w:r>
      <w:r w:rsidRPr="005B1C9F">
        <w:t xml:space="preserve"> u absolventa </w:t>
      </w:r>
      <w:r>
        <w:t>oboru bezpečnostně právní činnost žádoucí</w:t>
      </w:r>
      <w:r w:rsidRPr="005B1C9F">
        <w:t xml:space="preserve">. </w:t>
      </w:r>
    </w:p>
    <w:p w14:paraId="52B64329" w14:textId="77777777" w:rsidR="00B70F9C" w:rsidRDefault="00B70F9C" w:rsidP="005B1C9F">
      <w:pPr>
        <w:ind w:firstLine="708"/>
        <w:jc w:val="both"/>
      </w:pPr>
      <w:r w:rsidRPr="005B1C9F">
        <w:t xml:space="preserve"> </w:t>
      </w:r>
    </w:p>
    <w:p w14:paraId="353B6E50" w14:textId="649245F7" w:rsidR="00B70F9C" w:rsidRDefault="00B70F9C" w:rsidP="005B1C9F">
      <w:pPr>
        <w:jc w:val="both"/>
      </w:pPr>
      <w:r>
        <w:t>Obsahový okruh</w:t>
      </w:r>
      <w:r w:rsidRPr="005B1C9F">
        <w:t xml:space="preserve"> </w:t>
      </w:r>
      <w:r w:rsidRPr="0067043C">
        <w:rPr>
          <w:b/>
        </w:rPr>
        <w:t xml:space="preserve">Bezpečnostní příprava </w:t>
      </w:r>
      <w:r w:rsidR="0067043C">
        <w:t>je realizován v </w:t>
      </w:r>
      <w:r>
        <w:t>předmětu</w:t>
      </w:r>
      <w:r w:rsidR="0067043C">
        <w:t xml:space="preserve"> bezpečnostní činnost, integrovaný záchranný systém, střelecká příprava</w:t>
      </w:r>
      <w:r w:rsidRPr="005B1C9F">
        <w:t xml:space="preserve">. </w:t>
      </w:r>
    </w:p>
    <w:p w14:paraId="4403B48D" w14:textId="66E3FEAA" w:rsidR="00B70F9C" w:rsidRDefault="00B70F9C" w:rsidP="005B1C9F">
      <w:pPr>
        <w:ind w:firstLine="708"/>
        <w:jc w:val="both"/>
      </w:pPr>
      <w:r>
        <w:t xml:space="preserve">Předmět </w:t>
      </w:r>
      <w:r w:rsidRPr="005B1C9F">
        <w:t>bezpečnostní příprava</w:t>
      </w:r>
      <w:r w:rsidR="0067043C">
        <w:t>,</w:t>
      </w:r>
      <w:r w:rsidR="0067043C" w:rsidRPr="0067043C">
        <w:t xml:space="preserve"> </w:t>
      </w:r>
      <w:r w:rsidR="0067043C">
        <w:t>integrovaný záchranný systém, střelecká příprava</w:t>
      </w:r>
      <w:r w:rsidR="0067043C" w:rsidRPr="005B1C9F">
        <w:t xml:space="preserve">. </w:t>
      </w:r>
      <w:r>
        <w:t>seznámí žáky se základními znalostmi obecně závazných právních norem</w:t>
      </w:r>
      <w:r w:rsidRPr="005B1C9F">
        <w:t xml:space="preserve"> a </w:t>
      </w:r>
      <w:r>
        <w:t>dovednostmi využívanými</w:t>
      </w:r>
      <w:r w:rsidRPr="005B1C9F">
        <w:t xml:space="preserve"> v </w:t>
      </w:r>
      <w:r>
        <w:t>bezpečnostních sborech, zejména</w:t>
      </w:r>
      <w:r w:rsidRPr="005B1C9F">
        <w:t xml:space="preserve"> v </w:t>
      </w:r>
      <w:r>
        <w:t>Policii ČR. Seznámí je</w:t>
      </w:r>
      <w:r w:rsidRPr="005B1C9F">
        <w:t xml:space="preserve"> s </w:t>
      </w:r>
      <w:r>
        <w:t>právní úpravou činnosti</w:t>
      </w:r>
      <w:r w:rsidRPr="005B1C9F">
        <w:t xml:space="preserve"> a </w:t>
      </w:r>
      <w:r>
        <w:t>úkolů bezpečnostních sborů, zejména Policie České republiky</w:t>
      </w:r>
      <w:r w:rsidRPr="005B1C9F">
        <w:t xml:space="preserve"> a </w:t>
      </w:r>
      <w:r>
        <w:t>vězeňské služby, policejní ochrany ozbrojených sil</w:t>
      </w:r>
      <w:r w:rsidRPr="005B1C9F">
        <w:t xml:space="preserve"> a </w:t>
      </w:r>
      <w:r>
        <w:t>obecní policie. Žák je vychováván</w:t>
      </w:r>
      <w:r w:rsidRPr="005B1C9F">
        <w:t xml:space="preserve"> k </w:t>
      </w:r>
      <w:r>
        <w:t>uvědomění si odpovědnosti za bezpečnost občanů</w:t>
      </w:r>
      <w:r w:rsidRPr="005B1C9F">
        <w:t xml:space="preserve"> a </w:t>
      </w:r>
      <w:r>
        <w:t>službu občanům,</w:t>
      </w:r>
      <w:r w:rsidRPr="005B1C9F">
        <w:t xml:space="preserve"> k </w:t>
      </w:r>
      <w:r>
        <w:t>efektivnímu jednání</w:t>
      </w:r>
      <w:r w:rsidRPr="005B1C9F">
        <w:t xml:space="preserve"> a </w:t>
      </w:r>
      <w:r>
        <w:t>pomoci při vzniku mimořádných</w:t>
      </w:r>
      <w:r w:rsidRPr="005B1C9F">
        <w:t xml:space="preserve"> a </w:t>
      </w:r>
      <w:r>
        <w:t>pro občany nebezpečných událostí.</w:t>
      </w:r>
      <w:r w:rsidRPr="005B1C9F">
        <w:t xml:space="preserve"> </w:t>
      </w:r>
    </w:p>
    <w:p w14:paraId="5D32559F" w14:textId="77777777" w:rsidR="00B70F9C" w:rsidRDefault="00B70F9C" w:rsidP="005B1C9F">
      <w:pPr>
        <w:ind w:firstLine="708"/>
        <w:jc w:val="both"/>
      </w:pPr>
      <w:r w:rsidRPr="005B1C9F">
        <w:t xml:space="preserve"> </w:t>
      </w:r>
    </w:p>
    <w:p w14:paraId="6F0B8AC7" w14:textId="1F063495" w:rsidR="00B70F9C" w:rsidRDefault="00B70F9C" w:rsidP="005B1C9F">
      <w:pPr>
        <w:jc w:val="both"/>
      </w:pPr>
      <w:r>
        <w:lastRenderedPageBreak/>
        <w:t>Obsahový okruh</w:t>
      </w:r>
      <w:r w:rsidRPr="005B1C9F">
        <w:t xml:space="preserve"> </w:t>
      </w:r>
      <w:r w:rsidRPr="0067043C">
        <w:rPr>
          <w:b/>
        </w:rPr>
        <w:t xml:space="preserve">Prevence a odhalování kriminality </w:t>
      </w:r>
      <w:r>
        <w:t>je realizován</w:t>
      </w:r>
      <w:r w:rsidRPr="005B1C9F">
        <w:t xml:space="preserve"> v </w:t>
      </w:r>
      <w:r>
        <w:t>předmětu</w:t>
      </w:r>
      <w:r w:rsidR="00424AAF">
        <w:t xml:space="preserve"> kriminologie, kriminalistika, penologie</w:t>
      </w:r>
      <w:r w:rsidRPr="005B1C9F">
        <w:t xml:space="preserve"> </w:t>
      </w:r>
    </w:p>
    <w:p w14:paraId="28D7E237" w14:textId="77777777" w:rsidR="00B70F9C" w:rsidRDefault="00B70F9C" w:rsidP="005B1C9F">
      <w:pPr>
        <w:ind w:firstLine="708"/>
        <w:jc w:val="both"/>
      </w:pPr>
      <w:r w:rsidRPr="005B1C9F">
        <w:t xml:space="preserve">Kriminologie a kriminalistika </w:t>
      </w:r>
      <w:r>
        <w:t>umožňuje žákům získat odborné vědomosti, dovednosti</w:t>
      </w:r>
      <w:r w:rsidRPr="005B1C9F">
        <w:t xml:space="preserve"> a </w:t>
      </w:r>
      <w:r>
        <w:t>návyky potřebné</w:t>
      </w:r>
      <w:r w:rsidRPr="005B1C9F">
        <w:t xml:space="preserve"> k </w:t>
      </w:r>
      <w:r>
        <w:t>samostatné činnosti</w:t>
      </w:r>
      <w:r w:rsidRPr="005B1C9F">
        <w:t xml:space="preserve"> v oblasti </w:t>
      </w:r>
      <w:r>
        <w:t>předcházení, vyšetřování</w:t>
      </w:r>
      <w:r w:rsidRPr="005B1C9F">
        <w:t xml:space="preserve"> a </w:t>
      </w:r>
      <w:r>
        <w:t xml:space="preserve">odhalování </w:t>
      </w:r>
      <w:r w:rsidRPr="005B1C9F">
        <w:t xml:space="preserve"> </w:t>
      </w:r>
      <w:r>
        <w:t>příčin</w:t>
      </w:r>
      <w:r w:rsidRPr="005B1C9F">
        <w:t xml:space="preserve"> a </w:t>
      </w:r>
      <w:r>
        <w:t>podmínek páchané trestné činnosti</w:t>
      </w:r>
      <w:r w:rsidRPr="005B1C9F">
        <w:t>. S</w:t>
      </w:r>
      <w:r>
        <w:t>měřuje</w:t>
      </w:r>
      <w:r w:rsidRPr="005B1C9F">
        <w:t xml:space="preserve"> k </w:t>
      </w:r>
      <w:r>
        <w:t xml:space="preserve">uvědomění si širších souvislostí </w:t>
      </w:r>
      <w:r w:rsidRPr="005B1C9F">
        <w:t xml:space="preserve">kriminality a k </w:t>
      </w:r>
      <w:r>
        <w:t>praktickým aplikacím při rozhodovacích procesech</w:t>
      </w:r>
      <w:r w:rsidRPr="005B1C9F">
        <w:t xml:space="preserve"> v </w:t>
      </w:r>
      <w:r>
        <w:t>bezpečnostní praxi</w:t>
      </w:r>
      <w:r w:rsidRPr="005B1C9F">
        <w:t>. U</w:t>
      </w:r>
      <w:r>
        <w:t>možňuje operovat</w:t>
      </w:r>
      <w:r w:rsidRPr="005B1C9F">
        <w:t xml:space="preserve"> s </w:t>
      </w:r>
      <w:r>
        <w:t>konkrétnějšími poznatky</w:t>
      </w:r>
      <w:r w:rsidRPr="005B1C9F">
        <w:t xml:space="preserve"> a </w:t>
      </w:r>
      <w:r>
        <w:t>doporučeními využitelnými pro koncipování praktických opatření</w:t>
      </w:r>
      <w:r w:rsidRPr="005B1C9F">
        <w:t xml:space="preserve"> v </w:t>
      </w:r>
      <w:r>
        <w:t>rámci kontroly kriminalit</w:t>
      </w:r>
      <w:r w:rsidRPr="005B1C9F">
        <w:t xml:space="preserve">y. </w:t>
      </w:r>
    </w:p>
    <w:p w14:paraId="7D0E1D70" w14:textId="77777777" w:rsidR="00B70F9C" w:rsidRDefault="00B70F9C" w:rsidP="005B1C9F">
      <w:pPr>
        <w:ind w:firstLine="708"/>
        <w:jc w:val="both"/>
      </w:pPr>
      <w:r w:rsidRPr="005B1C9F">
        <w:t xml:space="preserve"> </w:t>
      </w:r>
    </w:p>
    <w:p w14:paraId="1B9F32A6" w14:textId="5C523A47" w:rsidR="00B70F9C" w:rsidRDefault="00B70F9C" w:rsidP="005B1C9F">
      <w:pPr>
        <w:jc w:val="both"/>
      </w:pPr>
      <w:r>
        <w:t>Obsahový okruh</w:t>
      </w:r>
      <w:r w:rsidRPr="005B1C9F">
        <w:t xml:space="preserve"> </w:t>
      </w:r>
      <w:r w:rsidRPr="0067043C">
        <w:rPr>
          <w:b/>
        </w:rPr>
        <w:t>Pedagogicko-psychologické vzdělávání</w:t>
      </w:r>
      <w:r w:rsidRPr="005B1C9F">
        <w:t xml:space="preserve"> </w:t>
      </w:r>
      <w:r>
        <w:t>je realizován</w:t>
      </w:r>
      <w:r w:rsidRPr="005B1C9F">
        <w:t xml:space="preserve"> v </w:t>
      </w:r>
      <w:r>
        <w:t xml:space="preserve">předmětu </w:t>
      </w:r>
      <w:r w:rsidR="00424AAF">
        <w:t>psychologie, pedagogika</w:t>
      </w:r>
    </w:p>
    <w:p w14:paraId="4566CD4A" w14:textId="3A1AE251" w:rsidR="00B70F9C" w:rsidRDefault="00B70F9C" w:rsidP="005B1C9F">
      <w:pPr>
        <w:ind w:firstLine="708"/>
        <w:jc w:val="both"/>
      </w:pPr>
      <w:r>
        <w:t>Cílem předmětu</w:t>
      </w:r>
      <w:r w:rsidRPr="005B1C9F">
        <w:t xml:space="preserve"> psychologie </w:t>
      </w:r>
      <w:r w:rsidR="00424AAF">
        <w:t>a</w:t>
      </w:r>
      <w:r w:rsidRPr="005B1C9F">
        <w:t xml:space="preserve"> </w:t>
      </w:r>
      <w:r>
        <w:t>pedagogick</w:t>
      </w:r>
      <w:r w:rsidR="00424AAF">
        <w:t>y je</w:t>
      </w:r>
      <w:r>
        <w:t xml:space="preserve"> poskytnout žákům </w:t>
      </w:r>
      <w:r w:rsidRPr="005B1C9F">
        <w:t xml:space="preserve">poznatky o </w:t>
      </w:r>
      <w:r>
        <w:t>výchově</w:t>
      </w:r>
      <w:r w:rsidRPr="005B1C9F">
        <w:t xml:space="preserve">, </w:t>
      </w:r>
      <w:r>
        <w:t>jako významné sociální činnosti, kterou budou ve své budoucí práci provádět, jak</w:t>
      </w:r>
      <w:r w:rsidRPr="005B1C9F">
        <w:t xml:space="preserve"> u </w:t>
      </w:r>
      <w:r>
        <w:t>dětí</w:t>
      </w:r>
      <w:r w:rsidRPr="005B1C9F">
        <w:t xml:space="preserve"> a </w:t>
      </w:r>
      <w:r>
        <w:t>mládeže, tak</w:t>
      </w:r>
      <w:r w:rsidRPr="005B1C9F">
        <w:t xml:space="preserve"> u </w:t>
      </w:r>
      <w:r>
        <w:t>dospělých</w:t>
      </w:r>
      <w:r w:rsidRPr="005B1C9F">
        <w:t xml:space="preserve">, </w:t>
      </w:r>
      <w:r>
        <w:t>především</w:t>
      </w:r>
      <w:r w:rsidRPr="005B1C9F">
        <w:t xml:space="preserve"> v oblasti </w:t>
      </w:r>
      <w:r>
        <w:t>prevence nežádoucích jevů. Psychologická část</w:t>
      </w:r>
      <w:r w:rsidRPr="005B1C9F">
        <w:t xml:space="preserve"> </w:t>
      </w:r>
      <w:r>
        <w:t xml:space="preserve">tohoto </w:t>
      </w:r>
      <w:r w:rsidR="003B1952">
        <w:t>vz</w:t>
      </w:r>
      <w:r w:rsidR="00A477B8">
        <w:t>d</w:t>
      </w:r>
      <w:r w:rsidR="003B1952">
        <w:t>ělávání</w:t>
      </w:r>
      <w:r>
        <w:t xml:space="preserve"> směřuje</w:t>
      </w:r>
      <w:r w:rsidRPr="005B1C9F">
        <w:t xml:space="preserve"> k </w:t>
      </w:r>
      <w:r>
        <w:t>poznatkům</w:t>
      </w:r>
      <w:r w:rsidRPr="005B1C9F">
        <w:t xml:space="preserve"> z </w:t>
      </w:r>
      <w:r>
        <w:t>vybraných okruhů psychologie osobnosti, sociální psycholo</w:t>
      </w:r>
      <w:r w:rsidR="00424AAF">
        <w:t>gie, viktimologie (nauka oběti)</w:t>
      </w:r>
      <w:r w:rsidRPr="005B1C9F">
        <w:t xml:space="preserve"> a </w:t>
      </w:r>
      <w:r>
        <w:t xml:space="preserve">forenzní psychologie (soudní </w:t>
      </w:r>
      <w:r w:rsidRPr="005B1C9F">
        <w:t xml:space="preserve">psychologie), </w:t>
      </w:r>
      <w:r>
        <w:t>včetně jejich aplikace</w:t>
      </w:r>
      <w:r w:rsidRPr="005B1C9F">
        <w:t xml:space="preserve"> v bezpe</w:t>
      </w:r>
      <w:r>
        <w:t>čnostně p</w:t>
      </w:r>
      <w:r w:rsidR="003B1952">
        <w:t>rávní činnosti. Studium obou předmětů</w:t>
      </w:r>
      <w:r w:rsidRPr="005B1C9F">
        <w:t xml:space="preserve"> </w:t>
      </w:r>
      <w:r>
        <w:t>také přispěje</w:t>
      </w:r>
      <w:r w:rsidRPr="005B1C9F">
        <w:t xml:space="preserve"> k </w:t>
      </w:r>
      <w:r>
        <w:t>osvojení zásad duševní hygieny, sebepoznání</w:t>
      </w:r>
      <w:r w:rsidRPr="005B1C9F">
        <w:t xml:space="preserve"> a seb</w:t>
      </w:r>
      <w:r>
        <w:t>eregulace absolventů.</w:t>
      </w:r>
      <w:r w:rsidRPr="005B1C9F">
        <w:t xml:space="preserve"> </w:t>
      </w:r>
    </w:p>
    <w:p w14:paraId="13DE7890" w14:textId="77777777" w:rsidR="00B70F9C" w:rsidRDefault="00B70F9C" w:rsidP="005B1C9F">
      <w:pPr>
        <w:ind w:firstLine="708"/>
        <w:jc w:val="both"/>
      </w:pPr>
      <w:r w:rsidRPr="005B1C9F">
        <w:t xml:space="preserve"> </w:t>
      </w:r>
    </w:p>
    <w:p w14:paraId="30074FD6" w14:textId="7EB3F04B" w:rsidR="00B70F9C" w:rsidRDefault="00B70F9C" w:rsidP="005B1C9F">
      <w:pPr>
        <w:jc w:val="both"/>
      </w:pPr>
      <w:r>
        <w:t>Obsahový okruh</w:t>
      </w:r>
      <w:r w:rsidRPr="005B1C9F">
        <w:t xml:space="preserve"> </w:t>
      </w:r>
      <w:r w:rsidRPr="0067043C">
        <w:rPr>
          <w:b/>
        </w:rPr>
        <w:t>Administrativa a technika bezpečnostní činnosti</w:t>
      </w:r>
      <w:r w:rsidRPr="005B1C9F">
        <w:t xml:space="preserve"> </w:t>
      </w:r>
      <w:r>
        <w:t>je realizován</w:t>
      </w:r>
      <w:r w:rsidRPr="005B1C9F">
        <w:t xml:space="preserve"> v </w:t>
      </w:r>
      <w:r>
        <w:t>předmětu</w:t>
      </w:r>
      <w:r w:rsidRPr="005B1C9F">
        <w:t xml:space="preserve">  administrativ</w:t>
      </w:r>
      <w:r w:rsidR="00D47D92">
        <w:t>ní činnost</w:t>
      </w:r>
      <w:r w:rsidRPr="005B1C9F">
        <w:t xml:space="preserve">. </w:t>
      </w:r>
    </w:p>
    <w:p w14:paraId="238EA45A" w14:textId="780E6EEB" w:rsidR="00B70F9C" w:rsidRDefault="00B70F9C" w:rsidP="005B1C9F">
      <w:pPr>
        <w:ind w:firstLine="708"/>
        <w:jc w:val="both"/>
      </w:pPr>
      <w:r>
        <w:t xml:space="preserve">Cílem vzdělávání předmětu </w:t>
      </w:r>
      <w:r w:rsidRPr="005B1C9F">
        <w:t xml:space="preserve"> </w:t>
      </w:r>
      <w:r w:rsidR="00D47D92">
        <w:t>administrativní činnost</w:t>
      </w:r>
      <w:r w:rsidRPr="005B1C9F">
        <w:t xml:space="preserve"> </w:t>
      </w:r>
      <w:r>
        <w:t>je, aby žák odborně prováděl administrativní práce</w:t>
      </w:r>
      <w:r w:rsidRPr="005B1C9F">
        <w:t xml:space="preserve"> s </w:t>
      </w:r>
      <w:r>
        <w:t>využitím kancelářské techniky</w:t>
      </w:r>
      <w:r w:rsidRPr="005B1C9F">
        <w:t xml:space="preserve"> v </w:t>
      </w:r>
      <w:r>
        <w:t>běžném životě</w:t>
      </w:r>
      <w:r w:rsidRPr="005B1C9F">
        <w:t xml:space="preserve"> i v </w:t>
      </w:r>
      <w:r>
        <w:t xml:space="preserve">bezpečnostní </w:t>
      </w:r>
      <w:r w:rsidRPr="005B1C9F">
        <w:t xml:space="preserve">praxi. </w:t>
      </w:r>
      <w:r>
        <w:t>Aby žák samostatně, rychle, přesně, jazykově</w:t>
      </w:r>
      <w:r w:rsidRPr="005B1C9F">
        <w:t xml:space="preserve"> a </w:t>
      </w:r>
      <w:r>
        <w:t xml:space="preserve">formálně správně zpracovával </w:t>
      </w:r>
      <w:r w:rsidRPr="005B1C9F">
        <w:t>korespondenci v prakti</w:t>
      </w:r>
      <w:r>
        <w:t>cké činnosti</w:t>
      </w:r>
      <w:r w:rsidRPr="005B1C9F">
        <w:t xml:space="preserve"> a pracoval v </w:t>
      </w:r>
      <w:r>
        <w:t>souladu se zákonem</w:t>
      </w:r>
      <w:r w:rsidRPr="005B1C9F">
        <w:t xml:space="preserve"> o </w:t>
      </w:r>
      <w:r>
        <w:t>archivnictví</w:t>
      </w:r>
      <w:r w:rsidRPr="005B1C9F">
        <w:t xml:space="preserve"> a </w:t>
      </w:r>
      <w:r>
        <w:t>spisové službě</w:t>
      </w:r>
      <w:r w:rsidRPr="005B1C9F">
        <w:t xml:space="preserve"> a v </w:t>
      </w:r>
      <w:r>
        <w:t>souladu se zákonem</w:t>
      </w:r>
      <w:r w:rsidRPr="005B1C9F">
        <w:t xml:space="preserve"> o </w:t>
      </w:r>
      <w:r>
        <w:t>utajovaných informacích</w:t>
      </w:r>
      <w:r w:rsidRPr="005B1C9F">
        <w:t xml:space="preserve"> a </w:t>
      </w:r>
      <w:r>
        <w:t>bezpečnostní způsobilosti</w:t>
      </w:r>
      <w:r w:rsidRPr="005B1C9F">
        <w:t xml:space="preserve">. </w:t>
      </w:r>
    </w:p>
    <w:p w14:paraId="229DDC20" w14:textId="7F14FC6A" w:rsidR="00B70F9C" w:rsidRDefault="00B70F9C" w:rsidP="005B1C9F">
      <w:pPr>
        <w:ind w:firstLine="708"/>
        <w:jc w:val="both"/>
      </w:pPr>
      <w:r w:rsidRPr="005B1C9F">
        <w:t xml:space="preserve"> </w:t>
      </w:r>
    </w:p>
    <w:p w14:paraId="31E7B1FD" w14:textId="77777777" w:rsidR="00B70F9C" w:rsidRDefault="00B70F9C" w:rsidP="0083017F">
      <w:pPr>
        <w:ind w:firstLine="708"/>
        <w:jc w:val="both"/>
      </w:pPr>
    </w:p>
    <w:p w14:paraId="64152591" w14:textId="77777777" w:rsidR="0083017F" w:rsidRPr="00B70F9C" w:rsidRDefault="0083017F" w:rsidP="006436FF">
      <w:pPr>
        <w:rPr>
          <w:b/>
        </w:rPr>
      </w:pPr>
    </w:p>
    <w:p w14:paraId="1A4F1999" w14:textId="359C6C3B" w:rsidR="0083017F" w:rsidRPr="006A7E7F" w:rsidRDefault="0083017F" w:rsidP="00102BB3">
      <w:pPr>
        <w:pStyle w:val="Kapitolasvp"/>
      </w:pPr>
      <w:bookmarkStart w:id="25" w:name="_Toc194309731"/>
      <w:r w:rsidRPr="006A7E7F">
        <w:t>Realizace klíčových kompetencí</w:t>
      </w:r>
      <w:bookmarkEnd w:id="25"/>
      <w:r w:rsidRPr="006A7E7F">
        <w:t xml:space="preserve"> </w:t>
      </w:r>
    </w:p>
    <w:p w14:paraId="6795C7F7" w14:textId="77777777" w:rsidR="0083017F" w:rsidRDefault="0083017F" w:rsidP="0083017F">
      <w:pPr>
        <w:jc w:val="both"/>
        <w:rPr>
          <w:b/>
        </w:rPr>
      </w:pPr>
    </w:p>
    <w:p w14:paraId="78253036" w14:textId="77777777" w:rsidR="006436FF" w:rsidRDefault="0083017F" w:rsidP="0083017F">
      <w:pPr>
        <w:jc w:val="both"/>
      </w:pPr>
      <w:r>
        <w:t xml:space="preserve">Naplňování klíčových kompetencí je uplatňováno napříč všemi předměty a aktivitami školy. Škola klade důraz na takové metody výuky, které vedou k rozvoji klíčových kompetencí. </w:t>
      </w:r>
    </w:p>
    <w:p w14:paraId="45B76D85" w14:textId="77777777" w:rsidR="006436FF" w:rsidRPr="00912EA0" w:rsidRDefault="006436FF" w:rsidP="0083017F">
      <w:pPr>
        <w:jc w:val="both"/>
      </w:pPr>
      <w:r w:rsidRPr="00912EA0">
        <w:t>U dospělých díky jejich životním a profesním z</w:t>
      </w:r>
      <w:r w:rsidR="00912EA0" w:rsidRPr="00912EA0">
        <w:t>kušenostem</w:t>
      </w:r>
      <w:r w:rsidRPr="00912EA0">
        <w:t xml:space="preserve"> by měla být valná část z klíčových kompetencí již odpovídajícím způsobem utvořena. </w:t>
      </w:r>
      <w:r w:rsidR="00085BE5" w:rsidRPr="00912EA0">
        <w:t xml:space="preserve">Učitelé by </w:t>
      </w:r>
      <w:r w:rsidR="00912EA0" w:rsidRPr="00912EA0">
        <w:t>se tedy měli zaměřit na ty z nich,</w:t>
      </w:r>
      <w:r w:rsidR="00085BE5" w:rsidRPr="00912EA0">
        <w:t xml:space="preserve"> kde tomu tak doposud není, popřípadě je funkčně rozvíjet, jak to vyžaduje výkon povolání nebo pracovní pozice, pro které se  dospělí připravují. </w:t>
      </w:r>
    </w:p>
    <w:p w14:paraId="28F1625B" w14:textId="77777777" w:rsidR="0083017F" w:rsidRDefault="0083017F" w:rsidP="0083017F">
      <w:pPr>
        <w:jc w:val="both"/>
      </w:pPr>
      <w:r>
        <w:t>Konkrétně je popsáno u charakteristik jednotlivých předmětů a rozpracováno v učební</w:t>
      </w:r>
      <w:r w:rsidR="00912EA0">
        <w:t>ch</w:t>
      </w:r>
      <w:r>
        <w:t xml:space="preserve"> plánech.</w:t>
      </w:r>
    </w:p>
    <w:p w14:paraId="4F570B22" w14:textId="77777777" w:rsidR="0083017F" w:rsidRDefault="0083017F" w:rsidP="0083017F">
      <w:pPr>
        <w:jc w:val="both"/>
      </w:pPr>
    </w:p>
    <w:p w14:paraId="5952FB88" w14:textId="77777777" w:rsidR="0083017F" w:rsidRPr="006A7E7F" w:rsidRDefault="0083017F" w:rsidP="0083017F">
      <w:pPr>
        <w:jc w:val="both"/>
        <w:rPr>
          <w:b/>
        </w:rPr>
      </w:pPr>
      <w:r w:rsidRPr="006A7E7F">
        <w:rPr>
          <w:b/>
        </w:rPr>
        <w:t xml:space="preserve">K naplnění jednotlivých klíčových kompetencí dochází zejména následovně: </w:t>
      </w:r>
    </w:p>
    <w:p w14:paraId="5F8864A0" w14:textId="77777777" w:rsidR="0083017F" w:rsidRDefault="0083017F" w:rsidP="0083017F">
      <w:pPr>
        <w:jc w:val="both"/>
      </w:pPr>
    </w:p>
    <w:p w14:paraId="0E892E43" w14:textId="77777777" w:rsidR="0083017F" w:rsidRPr="00912EA0" w:rsidRDefault="0083017F" w:rsidP="0083017F">
      <w:pPr>
        <w:jc w:val="both"/>
        <w:rPr>
          <w:b/>
        </w:rPr>
      </w:pPr>
      <w:r w:rsidRPr="00912EA0">
        <w:rPr>
          <w:b/>
        </w:rPr>
        <w:t>Kompetence k</w:t>
      </w:r>
      <w:r w:rsidR="00085BE5" w:rsidRPr="00912EA0">
        <w:rPr>
          <w:b/>
        </w:rPr>
        <w:t xml:space="preserve"> celoživotnímu </w:t>
      </w:r>
      <w:r w:rsidRPr="00912EA0">
        <w:rPr>
          <w:b/>
        </w:rPr>
        <w:t>učení</w:t>
      </w:r>
    </w:p>
    <w:p w14:paraId="3FC0758A" w14:textId="77777777" w:rsidR="00085BE5" w:rsidRPr="00912EA0" w:rsidRDefault="00085BE5" w:rsidP="0083017F">
      <w:pPr>
        <w:jc w:val="both"/>
      </w:pPr>
      <w:r w:rsidRPr="00912EA0">
        <w:t xml:space="preserve">- ukazujeme možnosti dalšího vzdělávání, zejména v oboru a povolání </w:t>
      </w:r>
    </w:p>
    <w:p w14:paraId="556A079F" w14:textId="77777777" w:rsidR="00085BE5" w:rsidRPr="00912EA0" w:rsidRDefault="0083017F" w:rsidP="0083017F">
      <w:pPr>
        <w:jc w:val="both"/>
      </w:pPr>
      <w:r w:rsidRPr="00912EA0">
        <w:t>-</w:t>
      </w:r>
      <w:r w:rsidR="00085BE5" w:rsidRPr="00912EA0">
        <w:t xml:space="preserve"> rozvíjíme především schopnost ovládat různé metody učení a užívat osobní strategie učení, umět si vytvořit vhodný studijní režim a podmínky.</w:t>
      </w:r>
    </w:p>
    <w:p w14:paraId="5FB34C75" w14:textId="77777777" w:rsidR="00085BE5" w:rsidRPr="00912EA0" w:rsidRDefault="00085BE5" w:rsidP="0083017F">
      <w:pPr>
        <w:jc w:val="both"/>
      </w:pPr>
      <w:r w:rsidRPr="00912EA0">
        <w:t>- je kladen důraz na zpracovávání a osvojování si nové znalosti a dovednosti, vyhledávání a využívání dostupných  prostředků k učení, pomoc a podporu</w:t>
      </w:r>
    </w:p>
    <w:p w14:paraId="7C88FB58" w14:textId="77777777" w:rsidR="00085BE5" w:rsidRPr="00912EA0" w:rsidRDefault="00085BE5" w:rsidP="0083017F">
      <w:pPr>
        <w:jc w:val="both"/>
      </w:pPr>
      <w:r w:rsidRPr="00912EA0">
        <w:t>- je kladen důraz na schopnost využívat ke svému učení různé informační zdroje, umět systematizovat a aplikovat získané znalosti a zkušenosti v práci i v životě,</w:t>
      </w:r>
    </w:p>
    <w:p w14:paraId="2E1F4CD1" w14:textId="77777777" w:rsidR="00085BE5" w:rsidRPr="00912EA0" w:rsidRDefault="00085BE5" w:rsidP="0083017F">
      <w:pPr>
        <w:jc w:val="both"/>
      </w:pPr>
      <w:r w:rsidRPr="00912EA0">
        <w:lastRenderedPageBreak/>
        <w:t>- dospělí jsou schopni sledovat a hodnotit pokrok při dosahování cílů svého učení, přijímat hodnocení výsledků svého učení od jiných lidí</w:t>
      </w:r>
      <w:r w:rsidR="0083017F" w:rsidRPr="00912EA0">
        <w:t xml:space="preserve"> </w:t>
      </w:r>
    </w:p>
    <w:p w14:paraId="01D2AC7F" w14:textId="77777777" w:rsidR="00085BE5" w:rsidRPr="00912EA0" w:rsidRDefault="00085BE5" w:rsidP="0083017F">
      <w:pPr>
        <w:jc w:val="both"/>
      </w:pPr>
    </w:p>
    <w:p w14:paraId="0A302AF4" w14:textId="77777777" w:rsidR="006945AA" w:rsidRPr="00912EA0" w:rsidRDefault="00BE535F" w:rsidP="00BE535F">
      <w:pPr>
        <w:jc w:val="both"/>
        <w:rPr>
          <w:b/>
        </w:rPr>
      </w:pPr>
      <w:r w:rsidRPr="00912EA0">
        <w:rPr>
          <w:b/>
        </w:rPr>
        <w:t>Kompetence k pracovnímu uplatnění a podnikání</w:t>
      </w:r>
    </w:p>
    <w:p w14:paraId="74EC8990" w14:textId="77777777" w:rsidR="00BE535F" w:rsidRPr="00912EA0" w:rsidRDefault="00BE535F" w:rsidP="00BE535F">
      <w:pPr>
        <w:jc w:val="both"/>
      </w:pPr>
      <w:r w:rsidRPr="00912EA0">
        <w:t>- u dospělých je podporován odpovědný postoj k vlastní profesní kariéře, připravenost přizpůsobovat se měnícím pracovním podmínkám a snaha se celoživotně vzdělávat,</w:t>
      </w:r>
    </w:p>
    <w:p w14:paraId="31664F9E" w14:textId="77777777" w:rsidR="00BE535F" w:rsidRPr="00912EA0" w:rsidRDefault="00BE535F" w:rsidP="00BE535F">
      <w:pPr>
        <w:jc w:val="both"/>
      </w:pPr>
      <w:r w:rsidRPr="00912EA0">
        <w:t xml:space="preserve"> - je kladen důraz na schopnost se informovat o možnostech uplatnění na trhu práce v daném oboru, požadavcích na výkon odborné kvalifikace a o základních pracovně –právních vztazích,</w:t>
      </w:r>
    </w:p>
    <w:p w14:paraId="3D0923C2" w14:textId="77777777" w:rsidR="00BE535F" w:rsidRPr="00912EA0" w:rsidRDefault="00BE535F" w:rsidP="00BE535F">
      <w:pPr>
        <w:jc w:val="both"/>
      </w:pPr>
      <w:r w:rsidRPr="00912EA0">
        <w:t>- poukazujeme na různé zdroje informací a poradenské služby týkající se vzdělávání a trhu práce</w:t>
      </w:r>
    </w:p>
    <w:p w14:paraId="22ADAEA2" w14:textId="77777777" w:rsidR="00BE535F" w:rsidRPr="00912EA0" w:rsidRDefault="00BE535F" w:rsidP="00BE535F">
      <w:pPr>
        <w:jc w:val="both"/>
      </w:pPr>
      <w:r w:rsidRPr="00912EA0">
        <w:t>- je podporována schopnost jednat aktivně při hledání zaměstnání, vhodně komunikovat s potenciální mi zaměstnavateli, prezentovat sebe i svoji odbornost,</w:t>
      </w:r>
    </w:p>
    <w:p w14:paraId="7C113891" w14:textId="77777777" w:rsidR="00BE535F" w:rsidRPr="00912EA0" w:rsidRDefault="00BE535F" w:rsidP="00BE535F">
      <w:pPr>
        <w:jc w:val="both"/>
      </w:pPr>
      <w:r w:rsidRPr="00912EA0">
        <w:t xml:space="preserve">- rozkrýváme podstatu a principy podnikání, dáváme základní představu o právních, ekonomických, administrativních, osobnostních a etických aspektech soukromého podnikání </w:t>
      </w:r>
    </w:p>
    <w:p w14:paraId="3BB409F6" w14:textId="77777777" w:rsidR="00BE535F" w:rsidRPr="00912EA0" w:rsidRDefault="00BE535F" w:rsidP="00BE535F">
      <w:pPr>
        <w:jc w:val="both"/>
      </w:pPr>
    </w:p>
    <w:p w14:paraId="04EF02CE" w14:textId="77777777" w:rsidR="00BE535F" w:rsidRPr="00912EA0" w:rsidRDefault="00395ED2" w:rsidP="00BE535F">
      <w:pPr>
        <w:jc w:val="both"/>
        <w:rPr>
          <w:b/>
        </w:rPr>
      </w:pPr>
      <w:r w:rsidRPr="00912EA0">
        <w:rPr>
          <w:b/>
        </w:rPr>
        <w:t>Personální a sociální kompetence</w:t>
      </w:r>
    </w:p>
    <w:p w14:paraId="604B438B" w14:textId="77777777" w:rsidR="00395ED2" w:rsidRPr="00912EA0" w:rsidRDefault="00395ED2" w:rsidP="00BE535F">
      <w:pPr>
        <w:jc w:val="both"/>
      </w:pPr>
      <w:r w:rsidRPr="00912EA0">
        <w:rPr>
          <w:b/>
        </w:rPr>
        <w:t xml:space="preserve">- </w:t>
      </w:r>
      <w:r w:rsidRPr="00912EA0">
        <w:t>je kladen důraz na schopnost stanovovat si cíle a priority podle svých osobních schopností, zájmové a pracovní orientace a životních podmínek,</w:t>
      </w:r>
    </w:p>
    <w:p w14:paraId="426B19DE" w14:textId="77777777" w:rsidR="00395ED2" w:rsidRPr="00912EA0" w:rsidRDefault="00395ED2" w:rsidP="00BE535F">
      <w:pPr>
        <w:jc w:val="both"/>
      </w:pPr>
      <w:r w:rsidRPr="00912EA0">
        <w:t>- je podporována schopnost adaptovat se na měnící se životní a pracovní podmínky a podle svých možností je pozitivně ovlivňovat,</w:t>
      </w:r>
    </w:p>
    <w:p w14:paraId="21CC227B" w14:textId="77777777" w:rsidR="00395ED2" w:rsidRPr="00912EA0" w:rsidRDefault="00395ED2" w:rsidP="00BE535F">
      <w:pPr>
        <w:jc w:val="both"/>
      </w:pPr>
      <w:r w:rsidRPr="00912EA0">
        <w:t>- díky týmovým pracím podporujeme schopnost spolupracovat s ostatními lidmi, odpovědně se podílet na realizaci společných pracovních i jiných činností, usilovat o integritu a prosperitu pracovního týmu</w:t>
      </w:r>
    </w:p>
    <w:p w14:paraId="2F539171" w14:textId="77777777" w:rsidR="00BE535F" w:rsidRPr="00912EA0" w:rsidRDefault="00BE535F" w:rsidP="0083017F">
      <w:pPr>
        <w:jc w:val="both"/>
      </w:pPr>
    </w:p>
    <w:p w14:paraId="1B243C65" w14:textId="77777777" w:rsidR="00395ED2" w:rsidRPr="00912EA0" w:rsidRDefault="0083017F" w:rsidP="0083017F">
      <w:pPr>
        <w:jc w:val="both"/>
        <w:rPr>
          <w:b/>
        </w:rPr>
      </w:pPr>
      <w:r w:rsidRPr="00912EA0">
        <w:rPr>
          <w:b/>
        </w:rPr>
        <w:t>Kompetence k řešení problémů</w:t>
      </w:r>
    </w:p>
    <w:p w14:paraId="582DA41D" w14:textId="77777777" w:rsidR="0083017F" w:rsidRPr="00912EA0" w:rsidRDefault="0083017F" w:rsidP="0083017F">
      <w:pPr>
        <w:jc w:val="both"/>
      </w:pPr>
      <w:r w:rsidRPr="00912EA0">
        <w:t>- rozvíjíme především důrazem na řešení problému</w:t>
      </w:r>
    </w:p>
    <w:p w14:paraId="69FDD9EE" w14:textId="77777777" w:rsidR="0083017F" w:rsidRPr="00912EA0" w:rsidRDefault="0083017F" w:rsidP="0083017F">
      <w:pPr>
        <w:jc w:val="both"/>
      </w:pPr>
      <w:r w:rsidRPr="00912EA0">
        <w:t>- každý problém má své příčiny, tzn., že výuka probíhá v souvislostech, čímž je vytvářen ucelený obraz světa</w:t>
      </w:r>
    </w:p>
    <w:p w14:paraId="4A9E60CB" w14:textId="77777777" w:rsidR="0083017F" w:rsidRPr="00912EA0" w:rsidRDefault="0083017F" w:rsidP="0083017F">
      <w:pPr>
        <w:jc w:val="both"/>
      </w:pPr>
      <w:r w:rsidRPr="00912EA0">
        <w:t>- problémové úkoly jsou řešeny na základě znalostí z více oborů lidských činností, tedy vzdělávacích oblastí, což umožňuje různorodé přístupy k řešení</w:t>
      </w:r>
    </w:p>
    <w:p w14:paraId="38F423B6" w14:textId="77777777" w:rsidR="0083017F" w:rsidRPr="00912EA0" w:rsidRDefault="0083017F" w:rsidP="0083017F">
      <w:pPr>
        <w:jc w:val="both"/>
      </w:pPr>
      <w:r w:rsidRPr="00912EA0">
        <w:t>- samozřejmostí je maximální využití různých informačních zdrojů</w:t>
      </w:r>
    </w:p>
    <w:p w14:paraId="090AE067" w14:textId="77777777" w:rsidR="0083017F" w:rsidRPr="00912EA0" w:rsidRDefault="0083017F" w:rsidP="0083017F">
      <w:pPr>
        <w:jc w:val="both"/>
      </w:pPr>
    </w:p>
    <w:p w14:paraId="014F7663" w14:textId="77777777" w:rsidR="0083017F" w:rsidRPr="00912EA0" w:rsidRDefault="00395ED2" w:rsidP="0083017F">
      <w:pPr>
        <w:jc w:val="both"/>
        <w:rPr>
          <w:b/>
        </w:rPr>
      </w:pPr>
      <w:r w:rsidRPr="00912EA0">
        <w:rPr>
          <w:b/>
        </w:rPr>
        <w:t xml:space="preserve">Komunikativní kompetence </w:t>
      </w:r>
    </w:p>
    <w:p w14:paraId="607D5276" w14:textId="77777777" w:rsidR="00395ED2" w:rsidRPr="00912EA0" w:rsidRDefault="0083017F" w:rsidP="0083017F">
      <w:pPr>
        <w:jc w:val="both"/>
      </w:pPr>
      <w:r w:rsidRPr="00912EA0">
        <w:t>-  rozvíjíme především mož</w:t>
      </w:r>
      <w:r w:rsidR="00395ED2" w:rsidRPr="00912EA0">
        <w:t>nosti pro vlastní vyjádření dospělých</w:t>
      </w:r>
      <w:r w:rsidRPr="00912EA0">
        <w:t xml:space="preserve"> jak při výuce</w:t>
      </w:r>
      <w:r w:rsidR="00395ED2" w:rsidRPr="00912EA0">
        <w:t>,</w:t>
      </w:r>
    </w:p>
    <w:p w14:paraId="42D14FEF" w14:textId="77777777" w:rsidR="0083017F" w:rsidRPr="00912EA0" w:rsidRDefault="0083017F" w:rsidP="0083017F">
      <w:pPr>
        <w:jc w:val="both"/>
      </w:pPr>
      <w:r w:rsidRPr="00912EA0">
        <w:t xml:space="preserve">- v rámci výuky jsou navozovány problémové situace, žáci jsou nuceni si osvojovat různé formy komunikace na různých úrovních  </w:t>
      </w:r>
    </w:p>
    <w:p w14:paraId="72F46BAC" w14:textId="77777777" w:rsidR="0083017F" w:rsidRPr="00912EA0" w:rsidRDefault="0083017F" w:rsidP="0083017F">
      <w:pPr>
        <w:jc w:val="both"/>
      </w:pPr>
      <w:r w:rsidRPr="00912EA0">
        <w:t>- v rámci odborných předmětů jsou studenti vedeni k porozumění příslušné odborné terminologii</w:t>
      </w:r>
    </w:p>
    <w:p w14:paraId="25D39C3F" w14:textId="74E46480" w:rsidR="003A36AA" w:rsidRDefault="00395ED2" w:rsidP="0083017F">
      <w:pPr>
        <w:jc w:val="both"/>
      </w:pPr>
      <w:r w:rsidRPr="00912EA0">
        <w:t>- při výuce cizího jazyka je kladen důraz na zvládnutí běžné komunikace v cizojazyčném prostředí a využití cizího jazyka pro základní pracovní komunikaci</w:t>
      </w:r>
      <w:r w:rsidR="003A36AA">
        <w:t>.</w:t>
      </w:r>
    </w:p>
    <w:p w14:paraId="78F06C72" w14:textId="77777777" w:rsidR="00102BB3" w:rsidRDefault="00102BB3" w:rsidP="0083017F">
      <w:pPr>
        <w:jc w:val="both"/>
      </w:pPr>
    </w:p>
    <w:p w14:paraId="421DF2FB" w14:textId="0BDCC950" w:rsidR="002C0176" w:rsidRPr="00912EA0" w:rsidRDefault="002C0176" w:rsidP="0083017F">
      <w:pPr>
        <w:jc w:val="both"/>
        <w:rPr>
          <w:b/>
        </w:rPr>
      </w:pPr>
      <w:r w:rsidRPr="00912EA0">
        <w:rPr>
          <w:b/>
        </w:rPr>
        <w:t>Občanské kompetence a kulturní povědomí</w:t>
      </w:r>
    </w:p>
    <w:p w14:paraId="0B87E862" w14:textId="77777777" w:rsidR="0083017F" w:rsidRPr="00912EA0" w:rsidRDefault="0083017F" w:rsidP="0083017F">
      <w:pPr>
        <w:jc w:val="both"/>
      </w:pPr>
      <w:r w:rsidRPr="00912EA0">
        <w:t xml:space="preserve">- jsou rozvíjeny především v rámci společenskovědních a odborných předmětů </w:t>
      </w:r>
    </w:p>
    <w:p w14:paraId="77EAB317" w14:textId="77777777" w:rsidR="0083017F" w:rsidRDefault="002C0176" w:rsidP="0083017F">
      <w:pPr>
        <w:jc w:val="both"/>
      </w:pPr>
      <w:r>
        <w:t>- dospělí</w:t>
      </w:r>
      <w:r w:rsidR="0083017F">
        <w:t xml:space="preserve"> jsou seznamováni se svými právy, ale také povinnostmi jak v rámci školy (školní řád), tak v rámci celé společnosti (právní řád ČR) </w:t>
      </w:r>
    </w:p>
    <w:p w14:paraId="01E5821B" w14:textId="77777777" w:rsidR="0083017F" w:rsidRDefault="002C0176" w:rsidP="0083017F">
      <w:pPr>
        <w:jc w:val="both"/>
      </w:pPr>
      <w:r>
        <w:t xml:space="preserve">- žáci </w:t>
      </w:r>
      <w:r w:rsidR="0083017F">
        <w:t xml:space="preserve">jsou vedeni k respektování národních, kulturních a historických tradic a zároveň k vystupování proti nesnášenlivosti, xenofobii a diskriminaci (např. v rámci zahraničních exkurzí a zájezdů) </w:t>
      </w:r>
    </w:p>
    <w:p w14:paraId="4687DEB5" w14:textId="77777777" w:rsidR="003B23F2" w:rsidRDefault="003B23F2" w:rsidP="003B23F2">
      <w:pPr>
        <w:rPr>
          <w:b/>
        </w:rPr>
      </w:pPr>
    </w:p>
    <w:p w14:paraId="08A4C660" w14:textId="63DA3DF5" w:rsidR="003B23F2" w:rsidRPr="00640037" w:rsidRDefault="003B23F2" w:rsidP="003B23F2">
      <w:pPr>
        <w:rPr>
          <w:b/>
        </w:rPr>
      </w:pPr>
      <w:r>
        <w:rPr>
          <w:b/>
        </w:rPr>
        <w:t>Digitální kompetence</w:t>
      </w:r>
    </w:p>
    <w:p w14:paraId="1043C243" w14:textId="161BEEA1" w:rsidR="006934CE" w:rsidRPr="00912EA0" w:rsidRDefault="006934CE" w:rsidP="006934CE">
      <w:pPr>
        <w:jc w:val="both"/>
      </w:pPr>
      <w:r>
        <w:lastRenderedPageBreak/>
        <w:t>-</w:t>
      </w:r>
      <w:r w:rsidRPr="00912EA0">
        <w:t xml:space="preserve"> podporujeme u dospělých schopnost pracovat s počítačem a jeho základním a aplikačním programovým vybavením, s dalšími prostředky ICT, které by mohli využít v praxi </w:t>
      </w:r>
    </w:p>
    <w:p w14:paraId="1280338C" w14:textId="77777777" w:rsidR="006934CE" w:rsidRPr="00912EA0" w:rsidRDefault="006934CE" w:rsidP="006934CE">
      <w:pPr>
        <w:jc w:val="both"/>
      </w:pPr>
      <w:r w:rsidRPr="00912EA0">
        <w:t xml:space="preserve">- učíme žáky efektivně pracovat s informacemi, kriticky ji hodnotit a používat </w:t>
      </w:r>
    </w:p>
    <w:p w14:paraId="5B4645F8" w14:textId="77777777" w:rsidR="006934CE" w:rsidRPr="00912EA0" w:rsidRDefault="006934CE" w:rsidP="006934CE">
      <w:pPr>
        <w:jc w:val="both"/>
      </w:pPr>
    </w:p>
    <w:p w14:paraId="3E7393C7" w14:textId="77777777" w:rsidR="006934CE" w:rsidRDefault="006934CE" w:rsidP="003B23F2">
      <w:pPr>
        <w:jc w:val="both"/>
      </w:pPr>
    </w:p>
    <w:p w14:paraId="345AF85D" w14:textId="57BC4712" w:rsidR="003B23F2" w:rsidRDefault="006934CE" w:rsidP="003B23F2">
      <w:pPr>
        <w:jc w:val="both"/>
      </w:pPr>
      <w:r>
        <w:t xml:space="preserve">- </w:t>
      </w:r>
      <w:r w:rsidR="003B23F2">
        <w:t>učíme žáky ovládat potřebnou sadu digitálních zařízení, aplikací a služeb, včetně nástrojů z oblasti umělé inteligence,</w:t>
      </w:r>
    </w:p>
    <w:p w14:paraId="20F6D710" w14:textId="16ECF847" w:rsidR="003B23F2" w:rsidRDefault="003B23F2" w:rsidP="003B23F2">
      <w:pPr>
        <w:jc w:val="both"/>
      </w:pPr>
      <w:r>
        <w:t xml:space="preserve">- </w:t>
      </w:r>
      <w:r w:rsidRPr="00CF1807">
        <w:t>žá</w:t>
      </w:r>
      <w:r>
        <w:t>ci jsou vedeni, aby efektivně pracovali</w:t>
      </w:r>
      <w:r w:rsidRPr="00CF1807">
        <w:t xml:space="preserve"> s informacemi, kriticky ji hodnoti</w:t>
      </w:r>
      <w:r>
        <w:t>li a používali,</w:t>
      </w:r>
    </w:p>
    <w:p w14:paraId="38A53B08" w14:textId="741E7ECD" w:rsidR="003B23F2" w:rsidRDefault="003B23F2" w:rsidP="003B23F2">
      <w:pPr>
        <w:jc w:val="both"/>
      </w:pPr>
      <w:r>
        <w:t>- podporujeme u žáků informatické myšlení,</w:t>
      </w:r>
    </w:p>
    <w:p w14:paraId="35D680EB" w14:textId="64E6279C" w:rsidR="003B23F2" w:rsidRDefault="003B23F2" w:rsidP="003B23F2">
      <w:pPr>
        <w:jc w:val="both"/>
      </w:pPr>
      <w:r>
        <w:t>- pomáháme žákům vyrovnat se s proměnlivostí digitálních technologií, aby mohli posoudit, jak vývoj technologií ovlivňuje společnost, osobní a pracovní život jednotlivce a životního prostředí, aby mohli zvážit rizika a přínosy.</w:t>
      </w:r>
    </w:p>
    <w:p w14:paraId="011C7724" w14:textId="61F2CC32" w:rsidR="003B23F2" w:rsidRDefault="003B23F2" w:rsidP="003B23F2">
      <w:pPr>
        <w:jc w:val="both"/>
      </w:pPr>
    </w:p>
    <w:p w14:paraId="3A908430" w14:textId="2D622422" w:rsidR="005F3AA7" w:rsidRDefault="005F3AA7" w:rsidP="003B23F2">
      <w:pPr>
        <w:jc w:val="both"/>
      </w:pPr>
    </w:p>
    <w:p w14:paraId="2910F21D" w14:textId="77777777" w:rsidR="005F3AA7" w:rsidRDefault="005F3AA7" w:rsidP="003B23F2">
      <w:pPr>
        <w:jc w:val="both"/>
      </w:pPr>
    </w:p>
    <w:p w14:paraId="5CBCE5F4" w14:textId="77777777" w:rsidR="0083017F" w:rsidRDefault="0083017F" w:rsidP="0083017F">
      <w:pPr>
        <w:jc w:val="both"/>
      </w:pPr>
    </w:p>
    <w:p w14:paraId="71BF8B66" w14:textId="77777777" w:rsidR="0083017F" w:rsidRDefault="0083017F" w:rsidP="0083017F">
      <w:pPr>
        <w:jc w:val="both"/>
      </w:pPr>
    </w:p>
    <w:p w14:paraId="5C53C602" w14:textId="3A175AC6" w:rsidR="0083017F" w:rsidRPr="006A7E7F" w:rsidRDefault="0083017F" w:rsidP="00102BB3">
      <w:pPr>
        <w:pStyle w:val="Kapitolasvp"/>
      </w:pPr>
      <w:bookmarkStart w:id="26" w:name="_Toc194309732"/>
      <w:r w:rsidRPr="006A7E7F">
        <w:t>Realizace průřezových témat</w:t>
      </w:r>
      <w:bookmarkEnd w:id="26"/>
    </w:p>
    <w:p w14:paraId="14E0219B" w14:textId="77777777" w:rsidR="0083017F" w:rsidRDefault="0083017F" w:rsidP="0083017F">
      <w:pPr>
        <w:jc w:val="both"/>
      </w:pPr>
    </w:p>
    <w:p w14:paraId="7575F9D8" w14:textId="6DBFCF1B" w:rsidR="0083017F" w:rsidRDefault="0083017F" w:rsidP="0083017F">
      <w:pPr>
        <w:jc w:val="both"/>
      </w:pPr>
      <w:r>
        <w:t>Školským vzděláva</w:t>
      </w:r>
      <w:r w:rsidR="00912EA0">
        <w:t xml:space="preserve">cím programem se prolínají </w:t>
      </w:r>
      <w:r w:rsidR="00122AF3">
        <w:t>tato</w:t>
      </w:r>
      <w:r w:rsidR="00912EA0">
        <w:t xml:space="preserve"> </w:t>
      </w:r>
      <w:r>
        <w:t xml:space="preserve">průřezová témata: </w:t>
      </w:r>
    </w:p>
    <w:p w14:paraId="727926A8" w14:textId="77777777" w:rsidR="00011840" w:rsidRDefault="00011840" w:rsidP="0083017F">
      <w:pPr>
        <w:jc w:val="both"/>
      </w:pPr>
    </w:p>
    <w:p w14:paraId="49FEB8B2" w14:textId="0B27FCB1" w:rsidR="00122AF3" w:rsidRPr="003B1952" w:rsidRDefault="00122AF3" w:rsidP="0017177E">
      <w:pPr>
        <w:pStyle w:val="Odstavecseseznamem"/>
        <w:numPr>
          <w:ilvl w:val="0"/>
          <w:numId w:val="428"/>
        </w:numPr>
        <w:spacing w:after="160" w:line="259" w:lineRule="auto"/>
        <w:contextualSpacing/>
        <w:rPr>
          <w:b/>
        </w:rPr>
      </w:pPr>
      <w:r w:rsidRPr="003B1952">
        <w:rPr>
          <w:b/>
        </w:rPr>
        <w:t>Občan v demokratické společnosti</w:t>
      </w:r>
    </w:p>
    <w:p w14:paraId="4C006DCA" w14:textId="3B56A8ED" w:rsidR="00122AF3" w:rsidRPr="003B1952" w:rsidRDefault="00122AF3" w:rsidP="0017177E">
      <w:pPr>
        <w:pStyle w:val="Odstavecseseznamem"/>
        <w:numPr>
          <w:ilvl w:val="0"/>
          <w:numId w:val="428"/>
        </w:numPr>
        <w:spacing w:after="160" w:line="259" w:lineRule="auto"/>
        <w:contextualSpacing/>
        <w:rPr>
          <w:b/>
        </w:rPr>
      </w:pPr>
      <w:r w:rsidRPr="003B1952">
        <w:rPr>
          <w:b/>
        </w:rPr>
        <w:t>Člověk a životní prostředí</w:t>
      </w:r>
    </w:p>
    <w:p w14:paraId="7C01120C" w14:textId="7E8D0737" w:rsidR="00102BB3" w:rsidRPr="003B1952" w:rsidRDefault="003B1952" w:rsidP="0017177E">
      <w:pPr>
        <w:pStyle w:val="Odstavecseseznamem"/>
        <w:numPr>
          <w:ilvl w:val="0"/>
          <w:numId w:val="428"/>
        </w:numPr>
        <w:spacing w:after="160" w:line="259" w:lineRule="auto"/>
        <w:contextualSpacing/>
        <w:rPr>
          <w:b/>
        </w:rPr>
      </w:pPr>
      <w:r>
        <w:rPr>
          <w:b/>
        </w:rPr>
        <w:t>Člověk a svět práce</w:t>
      </w:r>
    </w:p>
    <w:p w14:paraId="7C9BEC90" w14:textId="6041CC46" w:rsidR="00102BB3" w:rsidRPr="003B1952" w:rsidRDefault="00102BB3" w:rsidP="0017177E">
      <w:pPr>
        <w:pStyle w:val="Odstavecseseznamem"/>
        <w:numPr>
          <w:ilvl w:val="0"/>
          <w:numId w:val="428"/>
        </w:numPr>
        <w:spacing w:after="160" w:line="259" w:lineRule="auto"/>
        <w:contextualSpacing/>
        <w:rPr>
          <w:b/>
        </w:rPr>
      </w:pPr>
      <w:r w:rsidRPr="003B1952">
        <w:rPr>
          <w:b/>
        </w:rPr>
        <w:t>Člověk a digitální svět</w:t>
      </w:r>
    </w:p>
    <w:p w14:paraId="4780B227" w14:textId="015A4AD3" w:rsidR="0083017F" w:rsidRDefault="0083017F" w:rsidP="0083017F">
      <w:pPr>
        <w:jc w:val="both"/>
      </w:pPr>
    </w:p>
    <w:p w14:paraId="2F3F5EDB" w14:textId="77777777" w:rsidR="0083017F" w:rsidRDefault="0083017F" w:rsidP="0083017F">
      <w:pPr>
        <w:jc w:val="both"/>
      </w:pPr>
      <w:r>
        <w:t>Tato  témata prostupují celým vzděláváním a promítají se v řadě činností ve výuce i v dalších aktivitách školy</w:t>
      </w:r>
      <w:r w:rsidR="004D69C2">
        <w:t xml:space="preserve">. </w:t>
      </w:r>
      <w:r>
        <w:t xml:space="preserve">Při začleňování průřezových témat do ŠVP bylo přihlédnuto k následujícím pravidlům: </w:t>
      </w:r>
    </w:p>
    <w:p w14:paraId="2D26C57C" w14:textId="270FC806" w:rsidR="0083017F" w:rsidRDefault="0083017F" w:rsidP="0083017F">
      <w:pPr>
        <w:jc w:val="both"/>
      </w:pPr>
      <w:r>
        <w:t>- v průběhu vzdělávání mají být začleněna všechna průřezová témata</w:t>
      </w:r>
      <w:r w:rsidR="00A477B8">
        <w:t>,</w:t>
      </w:r>
    </w:p>
    <w:p w14:paraId="4372FC4A" w14:textId="536E3C87" w:rsidR="0083017F" w:rsidRDefault="0083017F" w:rsidP="0083017F">
      <w:pPr>
        <w:jc w:val="both"/>
      </w:pPr>
      <w:r>
        <w:t>-</w:t>
      </w:r>
      <w:r w:rsidR="0049198D">
        <w:t xml:space="preserve"> </w:t>
      </w:r>
      <w:r>
        <w:t>efektivita a forma působení průřezových témat je svěřena učitelům, kteří dobu a míru začlenění zapracovali do učebních osnov jednotlivých předmětů</w:t>
      </w:r>
      <w:r w:rsidR="00A477B8">
        <w:t>,</w:t>
      </w:r>
    </w:p>
    <w:p w14:paraId="2D457F59" w14:textId="401E0BAC" w:rsidR="0083017F" w:rsidRDefault="0083017F" w:rsidP="0083017F">
      <w:pPr>
        <w:jc w:val="both"/>
      </w:pPr>
      <w:r>
        <w:t>- v následujících tabulkách jsou uvedena průřezová témata a jejich rozdělení do jednotlivých předmětů (jsou uvedeny ve zkratkách) a ročníků</w:t>
      </w:r>
      <w:r w:rsidR="00A477B8">
        <w:t>.</w:t>
      </w:r>
    </w:p>
    <w:p w14:paraId="6E4A0C1D" w14:textId="11C91FB7" w:rsidR="00B14B59" w:rsidRDefault="00B14B59" w:rsidP="0083017F">
      <w:pPr>
        <w:jc w:val="both"/>
      </w:pPr>
    </w:p>
    <w:p w14:paraId="6BD27769" w14:textId="77777777" w:rsidR="00B14B59" w:rsidRDefault="00B14B59" w:rsidP="0083017F">
      <w:pPr>
        <w:jc w:val="both"/>
      </w:pPr>
    </w:p>
    <w:p w14:paraId="5E33325A" w14:textId="77777777" w:rsidR="00122AF3" w:rsidRPr="00B14B59" w:rsidRDefault="00122AF3" w:rsidP="0083017F">
      <w:pPr>
        <w:jc w:val="both"/>
        <w:rPr>
          <w:b/>
        </w:rPr>
      </w:pPr>
      <w:r w:rsidRPr="00B14B59">
        <w:rPr>
          <w:b/>
        </w:rPr>
        <w:t>Používané zkratky:</w:t>
      </w:r>
    </w:p>
    <w:p w14:paraId="6D1F894C" w14:textId="77777777" w:rsidR="00122AF3" w:rsidRDefault="00122AF3" w:rsidP="00122AF3">
      <w:pPr>
        <w:jc w:val="both"/>
      </w:pPr>
      <w:r>
        <w:t>Občan v demokratické společnosti</w:t>
      </w:r>
      <w:r>
        <w:tab/>
      </w:r>
      <w:r>
        <w:tab/>
        <w:t>O.D.S.</w:t>
      </w:r>
    </w:p>
    <w:p w14:paraId="6DE32A4F" w14:textId="2538273F" w:rsidR="00122AF3" w:rsidRDefault="00122AF3" w:rsidP="00122AF3">
      <w:pPr>
        <w:jc w:val="both"/>
      </w:pPr>
      <w:r>
        <w:t>Člověk a životní prostředí</w:t>
      </w:r>
      <w:r>
        <w:tab/>
      </w:r>
      <w:r>
        <w:tab/>
      </w:r>
      <w:r>
        <w:tab/>
        <w:t>Č.Ž.P.</w:t>
      </w:r>
    </w:p>
    <w:p w14:paraId="76F8B3E9" w14:textId="4BC8A205" w:rsidR="00EF04BD" w:rsidRDefault="00EF04BD" w:rsidP="00B14B59">
      <w:pPr>
        <w:pStyle w:val="podnadpidTrivis"/>
        <w:spacing w:after="0"/>
        <w:rPr>
          <w:rFonts w:ascii="Times New Roman" w:hAnsi="Times New Roman" w:cs="Times New Roman"/>
          <w:b w:val="0"/>
          <w:sz w:val="24"/>
          <w:szCs w:val="24"/>
        </w:rPr>
      </w:pPr>
      <w:r w:rsidRPr="00EF04BD">
        <w:rPr>
          <w:rFonts w:ascii="Times New Roman" w:hAnsi="Times New Roman" w:cs="Times New Roman"/>
          <w:b w:val="0"/>
          <w:sz w:val="24"/>
          <w:szCs w:val="24"/>
        </w:rPr>
        <w:t>Člověk a svět práce</w:t>
      </w:r>
      <w:r w:rsidR="00B14B59">
        <w:rPr>
          <w:rFonts w:ascii="Times New Roman" w:hAnsi="Times New Roman" w:cs="Times New Roman"/>
          <w:b w:val="0"/>
          <w:sz w:val="24"/>
          <w:szCs w:val="24"/>
        </w:rPr>
        <w:tab/>
      </w:r>
      <w:r w:rsidR="00B14B59">
        <w:rPr>
          <w:rFonts w:ascii="Times New Roman" w:hAnsi="Times New Roman" w:cs="Times New Roman"/>
          <w:b w:val="0"/>
          <w:sz w:val="24"/>
          <w:szCs w:val="24"/>
        </w:rPr>
        <w:tab/>
      </w:r>
      <w:r w:rsidR="00B14B59">
        <w:rPr>
          <w:rFonts w:ascii="Times New Roman" w:hAnsi="Times New Roman" w:cs="Times New Roman"/>
          <w:b w:val="0"/>
          <w:sz w:val="24"/>
          <w:szCs w:val="24"/>
        </w:rPr>
        <w:tab/>
      </w:r>
      <w:r w:rsidR="00B14B59">
        <w:rPr>
          <w:rFonts w:ascii="Times New Roman" w:hAnsi="Times New Roman" w:cs="Times New Roman"/>
          <w:b w:val="0"/>
          <w:sz w:val="24"/>
          <w:szCs w:val="24"/>
        </w:rPr>
        <w:tab/>
        <w:t>Č.S.P.</w:t>
      </w:r>
    </w:p>
    <w:p w14:paraId="7442186A" w14:textId="707486B7" w:rsidR="00B14B59" w:rsidRPr="00B14B59" w:rsidRDefault="00B14B59" w:rsidP="00B14B59">
      <w:pPr>
        <w:pStyle w:val="podnadpidTrivis"/>
        <w:spacing w:after="0"/>
        <w:rPr>
          <w:rFonts w:ascii="Times New Roman" w:hAnsi="Times New Roman" w:cs="Times New Roman"/>
          <w:b w:val="0"/>
          <w:sz w:val="24"/>
          <w:szCs w:val="24"/>
        </w:rPr>
      </w:pPr>
      <w:r>
        <w:rPr>
          <w:rFonts w:ascii="Times New Roman" w:hAnsi="Times New Roman" w:cs="Times New Roman"/>
          <w:b w:val="0"/>
          <w:sz w:val="24"/>
          <w:szCs w:val="24"/>
        </w:rPr>
        <w:t>Člověk a digitální svět</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Č.D.S</w:t>
      </w:r>
    </w:p>
    <w:p w14:paraId="522E9821" w14:textId="16742223" w:rsidR="00102BB3" w:rsidRDefault="00102BB3" w:rsidP="00102BB3">
      <w:pPr>
        <w:pStyle w:val="podnadpidTrivis"/>
        <w:rPr>
          <w:rFonts w:ascii="Times New Roman" w:hAnsi="Times New Roman" w:cs="Times New Roman"/>
        </w:rPr>
      </w:pPr>
    </w:p>
    <w:p w14:paraId="004E4BF8" w14:textId="5ABD268A" w:rsidR="005F3AA7" w:rsidRDefault="005F3AA7" w:rsidP="00102BB3">
      <w:pPr>
        <w:pStyle w:val="podnadpidTrivis"/>
        <w:rPr>
          <w:rFonts w:ascii="Times New Roman" w:hAnsi="Times New Roman" w:cs="Times New Roman"/>
        </w:rPr>
      </w:pPr>
    </w:p>
    <w:p w14:paraId="257C66FC" w14:textId="725B51AF" w:rsidR="00EF3A41" w:rsidRDefault="00EF3A41">
      <w:pPr>
        <w:rPr>
          <w:rFonts w:eastAsiaTheme="minorHAnsi"/>
          <w:b/>
          <w:sz w:val="28"/>
          <w:szCs w:val="28"/>
          <w:lang w:eastAsia="en-US"/>
        </w:rPr>
      </w:pPr>
      <w:r>
        <w:br w:type="page"/>
      </w:r>
    </w:p>
    <w:p w14:paraId="557DFD84" w14:textId="663674E0" w:rsidR="00102BB3" w:rsidRPr="00102BB3" w:rsidRDefault="00102BB3" w:rsidP="00102BB3">
      <w:pPr>
        <w:pStyle w:val="podnadpidTrivis"/>
        <w:rPr>
          <w:rFonts w:ascii="Times New Roman" w:hAnsi="Times New Roman" w:cs="Times New Roman"/>
          <w:sz w:val="24"/>
          <w:szCs w:val="24"/>
        </w:rPr>
      </w:pPr>
      <w:r w:rsidRPr="00102BB3">
        <w:rPr>
          <w:rFonts w:ascii="Times New Roman" w:hAnsi="Times New Roman" w:cs="Times New Roman"/>
          <w:sz w:val="24"/>
          <w:szCs w:val="24"/>
        </w:rPr>
        <w:lastRenderedPageBreak/>
        <w:t>Občan v demokratické společnosti</w:t>
      </w:r>
    </w:p>
    <w:tbl>
      <w:tblPr>
        <w:tblW w:w="7415" w:type="dxa"/>
        <w:tblInd w:w="-113" w:type="dxa"/>
        <w:tblLayout w:type="fixed"/>
        <w:tblCellMar>
          <w:left w:w="10" w:type="dxa"/>
          <w:right w:w="10" w:type="dxa"/>
        </w:tblCellMar>
        <w:tblLook w:val="0000" w:firstRow="0" w:lastRow="0" w:firstColumn="0" w:lastColumn="0" w:noHBand="0" w:noVBand="0"/>
      </w:tblPr>
      <w:tblGrid>
        <w:gridCol w:w="2835"/>
        <w:gridCol w:w="1533"/>
        <w:gridCol w:w="1513"/>
        <w:gridCol w:w="1534"/>
      </w:tblGrid>
      <w:tr w:rsidR="00011840" w:rsidRPr="00CF1807" w14:paraId="0F45CBFF" w14:textId="77777777" w:rsidTr="00011840">
        <w:trPr>
          <w:trHeight w:val="502"/>
        </w:trPr>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D73A05F" w14:textId="77777777" w:rsidR="00011840" w:rsidRPr="00CF1807" w:rsidRDefault="00011840" w:rsidP="00102BB3">
            <w:pPr>
              <w:jc w:val="center"/>
            </w:pPr>
            <w:r w:rsidRPr="00CF1807">
              <w:t>Téma</w:t>
            </w:r>
          </w:p>
        </w:tc>
        <w:tc>
          <w:tcPr>
            <w:tcW w:w="153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6B085C6" w14:textId="30A4F2BD" w:rsidR="00011840" w:rsidRPr="00CF1807" w:rsidRDefault="00011840" w:rsidP="00102BB3">
            <w:pPr>
              <w:jc w:val="center"/>
            </w:pPr>
            <w:r>
              <w:t>1</w:t>
            </w:r>
            <w:r w:rsidRPr="00CF1807">
              <w:t>.ročník</w:t>
            </w:r>
          </w:p>
        </w:tc>
        <w:tc>
          <w:tcPr>
            <w:tcW w:w="151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D08C3F7" w14:textId="1C6BB7D6" w:rsidR="00011840" w:rsidRPr="00CF1807" w:rsidRDefault="00011840" w:rsidP="00102BB3">
            <w:pPr>
              <w:jc w:val="center"/>
            </w:pPr>
            <w:r>
              <w:t>2</w:t>
            </w:r>
            <w:r w:rsidRPr="00CF1807">
              <w:t>.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5295B3" w14:textId="68C6FE36" w:rsidR="00011840" w:rsidRPr="00CF1807" w:rsidRDefault="00011840" w:rsidP="00102BB3">
            <w:pPr>
              <w:jc w:val="center"/>
            </w:pPr>
            <w:r>
              <w:t>3</w:t>
            </w:r>
            <w:r w:rsidRPr="00CF1807">
              <w:t>.ročník</w:t>
            </w:r>
          </w:p>
        </w:tc>
      </w:tr>
      <w:tr w:rsidR="00011840" w:rsidRPr="00CF1807" w14:paraId="383D7ECF"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AFB28F" w14:textId="77777777" w:rsidR="00011840" w:rsidRPr="00CF1807" w:rsidRDefault="00011840" w:rsidP="00102BB3">
            <w:r w:rsidRPr="00CF1807">
              <w:t>1.1. osobnost a její rozvoj</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E5DBDD" w14:textId="2F24FF55" w:rsidR="00011840" w:rsidRPr="00CF1807" w:rsidRDefault="00011840" w:rsidP="00FD39AF">
            <w:r w:rsidRPr="00CF1807">
              <w:t>ČJL,</w:t>
            </w:r>
            <w:r w:rsidR="00FD39AF">
              <w:t>PR,KRI,</w:t>
            </w:r>
            <w:r w:rsidRPr="00CF1807">
              <w:t>A</w:t>
            </w:r>
            <w:r w:rsidR="00FD39AF">
              <w:t>Č</w:t>
            </w:r>
            <w:r w:rsidRPr="00CF1807">
              <w:t>,</w:t>
            </w:r>
            <w:r w:rsidR="0049198D">
              <w:t>SZ, PED PSY,PN</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30AAB8" w14:textId="64538E5B" w:rsidR="00011840" w:rsidRPr="00CF1807" w:rsidRDefault="00011840" w:rsidP="0049198D">
            <w:r w:rsidRPr="00CF1807">
              <w:t>ČJL,SZ,PR,BČ,KR,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0B03" w14:textId="324F6C88" w:rsidR="00011840" w:rsidRPr="00CF1807" w:rsidRDefault="00011840" w:rsidP="0049198D">
            <w:r w:rsidRPr="00CF1807">
              <w:t>ČJL,</w:t>
            </w:r>
            <w:r w:rsidR="0049198D">
              <w:t xml:space="preserve">IZS, </w:t>
            </w:r>
            <w:r w:rsidRPr="00CF1807">
              <w:t>PR,BČ,KR,</w:t>
            </w:r>
          </w:p>
        </w:tc>
      </w:tr>
      <w:tr w:rsidR="0084557B" w:rsidRPr="00CF1807" w14:paraId="213EBA4B"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369A66" w14:textId="77777777" w:rsidR="0084557B" w:rsidRPr="00CF1807" w:rsidRDefault="0084557B" w:rsidP="0084557B">
            <w:r>
              <w:t xml:space="preserve">2.1. </w:t>
            </w:r>
            <w:r w:rsidRPr="00CF1807">
              <w:t>komunikace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73F" w14:textId="1D6E0414" w:rsidR="0084557B" w:rsidRPr="00CF1807" w:rsidRDefault="0084557B" w:rsidP="0084557B">
            <w:r w:rsidRPr="00CF1807">
              <w:t>ČJL,MA,PR,</w:t>
            </w:r>
            <w:r w:rsidR="0049198D">
              <w:t xml:space="preserve"> SZ, PED PSY,PN</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17C802" w14:textId="58FD83EB" w:rsidR="0084557B" w:rsidRPr="00CF1807" w:rsidRDefault="0084557B" w:rsidP="0084557B">
            <w:r>
              <w:t>ČJL, AJ B1,</w:t>
            </w:r>
            <w:r w:rsidRPr="00CF1807">
              <w:t xml:space="preserve"> NJ B1, </w:t>
            </w:r>
            <w:r w:rsidR="0049198D">
              <w:t>RJ B1</w:t>
            </w:r>
            <w:r>
              <w:t>,</w:t>
            </w:r>
            <w:r w:rsidR="0049198D">
              <w:t xml:space="preserve"> </w:t>
            </w:r>
            <w:r w:rsidRPr="00CF1807">
              <w:t>SZ</w:t>
            </w:r>
            <w:r>
              <w:t>,MA,</w:t>
            </w:r>
            <w:r w:rsidR="0049198D">
              <w:t xml:space="preserve"> </w:t>
            </w:r>
            <w:r w:rsidRPr="00CF1807">
              <w:t>PR,BČ,SP,</w:t>
            </w:r>
            <w:r>
              <w:t xml:space="preserve"> </w:t>
            </w:r>
            <w:r w:rsidRPr="00CF1807">
              <w:t>KR,PED,SK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09B9C" w14:textId="2547DEB8" w:rsidR="0084557B" w:rsidRPr="00CF1807" w:rsidRDefault="0084557B" w:rsidP="0049198D">
            <w:r>
              <w:t>ČJL, AJ B1,</w:t>
            </w:r>
            <w:r w:rsidRPr="00CF1807">
              <w:t xml:space="preserve"> NJ B1, </w:t>
            </w:r>
            <w:r w:rsidR="0049198D">
              <w:t>RJ B1</w:t>
            </w:r>
            <w:r>
              <w:t>,</w:t>
            </w:r>
            <w:r w:rsidRPr="00CF1807">
              <w:t>SZ</w:t>
            </w:r>
            <w:r>
              <w:t>,</w:t>
            </w:r>
            <w:r w:rsidR="0049198D">
              <w:t xml:space="preserve"> PR,BČ,</w:t>
            </w:r>
            <w:r>
              <w:t xml:space="preserve"> </w:t>
            </w:r>
            <w:r w:rsidR="0049198D">
              <w:t>KR,</w:t>
            </w:r>
          </w:p>
        </w:tc>
      </w:tr>
      <w:tr w:rsidR="0084557B" w:rsidRPr="00CF1807" w14:paraId="24E1B0CF"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7D8438" w14:textId="77777777" w:rsidR="0084557B" w:rsidRPr="00CF1807" w:rsidRDefault="0084557B" w:rsidP="0084557B">
            <w:r w:rsidRPr="00CF1807">
              <w:t>2.2. vyjednávání</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6A0B18" w14:textId="0F2B6A1D" w:rsidR="0084557B" w:rsidRPr="00CF1807" w:rsidRDefault="0084557B" w:rsidP="0084557B">
            <w:r>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385504" w14:textId="3E6686DE" w:rsidR="0084557B" w:rsidRPr="00CF1807" w:rsidRDefault="0084557B" w:rsidP="009F3A0C">
            <w:r w:rsidRPr="00CF1807">
              <w:t>ČJL,SZ,BČ,KR,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1DE5" w14:textId="47D87701" w:rsidR="0084557B" w:rsidRPr="00CF1807" w:rsidRDefault="0084557B" w:rsidP="009F3A0C">
            <w:r w:rsidRPr="00CF1807">
              <w:t>BČ,IZS,KR,</w:t>
            </w:r>
          </w:p>
        </w:tc>
      </w:tr>
      <w:tr w:rsidR="0084557B" w:rsidRPr="00CF1807" w14:paraId="4BE51FA8"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48CE25" w14:textId="77777777" w:rsidR="0084557B" w:rsidRPr="00CF1807" w:rsidRDefault="0084557B" w:rsidP="0084557B">
            <w:r w:rsidRPr="00CF1807">
              <w:t>2.3. řešení konfliktů</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2870B" w14:textId="01620B0E" w:rsidR="0084557B" w:rsidRPr="00CF1807" w:rsidRDefault="0084557B" w:rsidP="0084557B">
            <w:r w:rsidRPr="00CF1807">
              <w:t>ČJL,PR,KRI,</w:t>
            </w:r>
            <w:r w:rsidR="00FB2867">
              <w:t xml:space="preserve"> PN </w:t>
            </w:r>
            <w:r w:rsidR="00FB2867" w:rsidRPr="00CF1807">
              <w:t>PED</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035FD4" w14:textId="2D7A9B10" w:rsidR="0084557B" w:rsidRPr="00CF1807" w:rsidRDefault="00FB2867" w:rsidP="0049198D">
            <w:r>
              <w:t>ČJL,SZ,PR,BČ,KR</w:t>
            </w:r>
            <w:r w:rsidR="0084557B" w:rsidRPr="00CF1807">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00FA7" w14:textId="29ED16D9" w:rsidR="0084557B" w:rsidRPr="00CF1807" w:rsidRDefault="0084557B" w:rsidP="00FB2867">
            <w:r w:rsidRPr="00CF1807">
              <w:t>PR,BČ,KR,</w:t>
            </w:r>
          </w:p>
        </w:tc>
      </w:tr>
      <w:tr w:rsidR="0084557B" w:rsidRPr="00CF1807" w14:paraId="13EE6647"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FC4D65" w14:textId="77777777" w:rsidR="0084557B" w:rsidRPr="00CF1807" w:rsidRDefault="0084557B" w:rsidP="0084557B">
            <w:r w:rsidRPr="00CF1807">
              <w:t>3.1. společnost – jednotlivec a společenské skupiny</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7A6D09" w14:textId="7F1CA9A2" w:rsidR="0084557B" w:rsidRPr="00CF1807" w:rsidRDefault="0084557B" w:rsidP="0084557B">
            <w:r w:rsidRPr="00CF1807">
              <w:t>ČJL,</w:t>
            </w:r>
            <w:r>
              <w:t>SZ</w:t>
            </w:r>
            <w:r w:rsidRPr="00CF1807">
              <w:t>,</w:t>
            </w:r>
            <w:r w:rsidR="009F3A0C">
              <w:t>PED</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B5E7D5" w14:textId="507731DC" w:rsidR="0084557B" w:rsidRPr="00CF1807" w:rsidRDefault="003B1952" w:rsidP="009F3A0C">
            <w:r>
              <w:t>ČJL,</w:t>
            </w:r>
            <w:r w:rsidR="0084557B" w:rsidRPr="00CF1807">
              <w:t>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B012" w14:textId="2251799B" w:rsidR="0084557B" w:rsidRPr="00CF1807" w:rsidRDefault="0084557B" w:rsidP="0049198D">
            <w:r w:rsidRPr="00CF1807">
              <w:t>ČJL,BČ,KR,</w:t>
            </w:r>
          </w:p>
        </w:tc>
      </w:tr>
      <w:tr w:rsidR="0084557B" w:rsidRPr="00CF1807" w14:paraId="78A79026"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D66D10" w14:textId="77777777" w:rsidR="0084557B" w:rsidRPr="00CF1807" w:rsidRDefault="0084557B" w:rsidP="0084557B">
            <w:r w:rsidRPr="00CF1807">
              <w:t>3.2. kultura</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0405AE" w14:textId="41F61C48" w:rsidR="0084557B" w:rsidRPr="00CF1807" w:rsidRDefault="0084557B" w:rsidP="0084557B">
            <w:r w:rsidRPr="00CF1807">
              <w:t>ČJL,</w:t>
            </w:r>
            <w:r>
              <w:t>SZ</w:t>
            </w:r>
            <w:r w:rsidRPr="00CF1807">
              <w:t>,</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5AB30A" w14:textId="0E39244D" w:rsidR="0084557B" w:rsidRPr="00CF1807" w:rsidRDefault="009F3A0C" w:rsidP="0049198D">
            <w:r>
              <w:t>ČJL, AJ B1,</w:t>
            </w:r>
            <w:r w:rsidRPr="00CF1807">
              <w:t xml:space="preserve"> NJ B1, </w:t>
            </w:r>
            <w:r w:rsidR="003221C5">
              <w:t>RJ B1,</w:t>
            </w:r>
            <w:r w:rsidRPr="00CF1807">
              <w:t>SZ</w:t>
            </w:r>
            <w:r w:rsidR="003221C5">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3D68" w14:textId="0D5DAECB" w:rsidR="0084557B" w:rsidRPr="00CF1807" w:rsidRDefault="003221C5" w:rsidP="0084557B">
            <w:r>
              <w:t>ČJL</w:t>
            </w:r>
            <w:r w:rsidR="0084557B" w:rsidRPr="00CF1807">
              <w:t>,</w:t>
            </w:r>
            <w:r w:rsidR="0084557B">
              <w:t>SZ</w:t>
            </w:r>
          </w:p>
        </w:tc>
      </w:tr>
      <w:tr w:rsidR="0084557B" w:rsidRPr="00CF1807" w14:paraId="5148058F"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520C0C" w14:textId="77777777" w:rsidR="0084557B" w:rsidRPr="00CF1807" w:rsidRDefault="0084557B" w:rsidP="0084557B">
            <w:r w:rsidRPr="00CF1807">
              <w:t>3.3. náboženství</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0FE7A9" w14:textId="21C69C19" w:rsidR="0084557B" w:rsidRPr="00CF1807" w:rsidRDefault="0084557B" w:rsidP="0084557B">
            <w:r w:rsidRPr="00CF1807">
              <w:t>ČJL,</w:t>
            </w:r>
            <w:r>
              <w:t>SZ</w:t>
            </w:r>
            <w:r w:rsidRPr="00CF1807">
              <w:t>,</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373AB3" w14:textId="111C98B4" w:rsidR="0084557B" w:rsidRPr="00CF1807" w:rsidRDefault="0084557B" w:rsidP="0084557B">
            <w:r>
              <w:t>SZ</w:t>
            </w:r>
            <w:r w:rsidRPr="00CF1807">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CC0E" w14:textId="5A602E9E" w:rsidR="0084557B" w:rsidRPr="00CF1807" w:rsidRDefault="0084557B" w:rsidP="0084557B">
            <w:r w:rsidRPr="00CF1807">
              <w:t>SZ,KR,PN,</w:t>
            </w:r>
          </w:p>
        </w:tc>
      </w:tr>
      <w:tr w:rsidR="0084557B" w:rsidRPr="00CF1807" w14:paraId="2BFC3A16"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0A1BEF" w14:textId="77777777" w:rsidR="0084557B" w:rsidRPr="00CF1807" w:rsidRDefault="0084557B" w:rsidP="0084557B">
            <w:r w:rsidRPr="00CF1807">
              <w:t>4.1. historický vývoj (především 19. a 20. století</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5284E3" w14:textId="6EFEB294" w:rsidR="0084557B" w:rsidRPr="00CF1807" w:rsidRDefault="0084557B" w:rsidP="0084557B">
            <w:r w:rsidRPr="00CF1807">
              <w:t>ČJL,SZ,</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C0B010" w14:textId="30BA80DC" w:rsidR="0084557B" w:rsidRPr="00CF1807" w:rsidRDefault="0084557B" w:rsidP="0049198D">
            <w:r w:rsidRPr="00CF1807">
              <w:t>ČJL,</w:t>
            </w:r>
            <w:r>
              <w:t>SZ</w:t>
            </w:r>
            <w:r w:rsidRPr="00CF1807">
              <w:t>,PR,KR,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271D" w14:textId="6729C02E" w:rsidR="0084557B" w:rsidRPr="00CF1807" w:rsidRDefault="0084557B" w:rsidP="0084557B">
            <w:r w:rsidRPr="00CF1807">
              <w:t>ČJL,</w:t>
            </w:r>
            <w:r>
              <w:t>SZ</w:t>
            </w:r>
            <w:r w:rsidRPr="00CF1807">
              <w:t>,PR,KR,PN,</w:t>
            </w:r>
          </w:p>
        </w:tc>
      </w:tr>
      <w:tr w:rsidR="0084557B" w:rsidRPr="00CF1807" w14:paraId="0BAA24CC"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4D1A77" w14:textId="77777777" w:rsidR="0084557B" w:rsidRPr="00CF1807" w:rsidRDefault="0084557B" w:rsidP="0084557B">
            <w:r w:rsidRPr="00CF1807">
              <w:t>5.1. stát, politický systém</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EE6624" w14:textId="46720795" w:rsidR="0084557B" w:rsidRPr="00CF1807" w:rsidRDefault="0084557B" w:rsidP="0084557B">
            <w:r w:rsidRPr="00CF1807">
              <w:t>SZ,PR,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15648" w14:textId="751213BE" w:rsidR="0084557B" w:rsidRPr="00CF1807" w:rsidRDefault="0084557B" w:rsidP="0084557B">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F4E2" w14:textId="0E3E7A58" w:rsidR="0084557B" w:rsidRPr="00CF1807" w:rsidRDefault="0084557B" w:rsidP="0084557B">
            <w:r w:rsidRPr="00CF1807">
              <w:t>PR,BČ,KR,</w:t>
            </w:r>
            <w:r>
              <w:t xml:space="preserve"> </w:t>
            </w:r>
            <w:r w:rsidRPr="00CF1807">
              <w:t>PN,</w:t>
            </w:r>
          </w:p>
        </w:tc>
      </w:tr>
      <w:tr w:rsidR="0084557B" w:rsidRPr="00CF1807" w14:paraId="2EB6611A" w14:textId="77777777" w:rsidTr="0084557B">
        <w:trPr>
          <w:trHeight w:val="733"/>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525D69" w14:textId="77777777" w:rsidR="0084557B" w:rsidRPr="00CF1807" w:rsidRDefault="0084557B" w:rsidP="0084557B">
            <w:r w:rsidRPr="00CF1807">
              <w:t>5.2. politika</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91BA12" w14:textId="2FE84347" w:rsidR="0084557B" w:rsidRPr="00CF1807" w:rsidRDefault="0084557B" w:rsidP="0084557B">
            <w:r w:rsidRPr="00CF1807">
              <w:t>ČJL,SZ,PR,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9C25DF" w14:textId="4DB38213" w:rsidR="0084557B" w:rsidRPr="00CF1807" w:rsidRDefault="0084557B" w:rsidP="0084557B">
            <w:r w:rsidRPr="00CF1807">
              <w:t>ČJL,</w:t>
            </w:r>
            <w:r>
              <w:t>SZ</w:t>
            </w:r>
            <w:r w:rsidRPr="00CF1807">
              <w:t>,PR,BČ,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5B3FA" w14:textId="52103843" w:rsidR="0084557B" w:rsidRPr="00CF1807" w:rsidRDefault="0084557B" w:rsidP="003221C5">
            <w:r w:rsidRPr="00CF1807">
              <w:t>ČJL,PR,BČ,</w:t>
            </w:r>
          </w:p>
        </w:tc>
      </w:tr>
      <w:tr w:rsidR="0084557B" w:rsidRPr="00CF1807" w14:paraId="2DDE88DE"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B7EFC6" w14:textId="77777777" w:rsidR="0084557B" w:rsidRPr="00CF1807" w:rsidRDefault="0084557B" w:rsidP="0084557B">
            <w:r w:rsidRPr="00CF1807">
              <w:t>5.3. soudobý svět</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137374" w14:textId="090439AA" w:rsidR="0084557B" w:rsidRPr="00CF1807" w:rsidRDefault="003B1952" w:rsidP="0049198D">
            <w:r>
              <w:t xml:space="preserve">AJ B1,  NJ B1, NJ, </w:t>
            </w:r>
            <w:r w:rsidR="0084557B" w:rsidRPr="00CF1807">
              <w:t>SZ,</w:t>
            </w:r>
            <w:r w:rsidR="0049198D" w:rsidRPr="00CF1807">
              <w:t xml:space="preserve"> SP</w:t>
            </w:r>
            <w:r w:rsidR="0084557B" w:rsidRPr="00CF1807">
              <w:t>,</w:t>
            </w:r>
            <w:r>
              <w:t>INF</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40DF2B" w14:textId="4B41FD4B" w:rsidR="0084557B" w:rsidRPr="00CF1807" w:rsidRDefault="0084557B" w:rsidP="003B1952">
            <w:r>
              <w:t>ČJL, AJ B1,</w:t>
            </w:r>
            <w:r w:rsidRPr="00CF1807">
              <w:t xml:space="preserve"> NJ B1, </w:t>
            </w:r>
            <w:r w:rsidR="0049198D">
              <w:t>RJ B1,S</w:t>
            </w:r>
            <w:r w:rsidRPr="00CF1807">
              <w:t>Z</w:t>
            </w:r>
            <w:r>
              <w:t>,MA,</w:t>
            </w:r>
            <w:r w:rsidR="0049198D">
              <w:t xml:space="preserve"> </w:t>
            </w:r>
            <w:r w:rsidR="003B1952">
              <w:t>PR,BČ,</w:t>
            </w:r>
            <w:r>
              <w:t xml:space="preserve"> </w:t>
            </w:r>
            <w:r w:rsidR="003B1952">
              <w:t>KR,</w:t>
            </w:r>
            <w:r w:rsidR="002B0210">
              <w:t xml:space="preserve"> EKO</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26AD" w14:textId="151D3E81" w:rsidR="0084557B" w:rsidRPr="00CF1807" w:rsidRDefault="0084557B" w:rsidP="0049198D">
            <w:r>
              <w:t>ČJL, AJ B1,</w:t>
            </w:r>
            <w:r w:rsidRPr="00CF1807">
              <w:t xml:space="preserve"> NJ B1, </w:t>
            </w:r>
            <w:r w:rsidR="0049198D">
              <w:t>RJ B1,</w:t>
            </w:r>
            <w:r w:rsidRPr="00CF1807">
              <w:t>SZ</w:t>
            </w:r>
            <w:r>
              <w:t>,</w:t>
            </w:r>
            <w:r w:rsidR="0049198D" w:rsidRPr="00CF1807">
              <w:t xml:space="preserve"> </w:t>
            </w:r>
            <w:r w:rsidRPr="00CF1807">
              <w:t>PR,BČ,</w:t>
            </w:r>
            <w:r w:rsidR="0049198D" w:rsidRPr="00CF1807">
              <w:t xml:space="preserve"> </w:t>
            </w:r>
            <w:r w:rsidRPr="00CF1807">
              <w:t>,</w:t>
            </w:r>
            <w:r>
              <w:t xml:space="preserve"> </w:t>
            </w:r>
            <w:r w:rsidRPr="00CF1807">
              <w:t>KR,</w:t>
            </w:r>
          </w:p>
        </w:tc>
      </w:tr>
      <w:tr w:rsidR="0084557B" w:rsidRPr="00CF1807" w14:paraId="54AB9457"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3581FE" w14:textId="77777777" w:rsidR="0084557B" w:rsidRPr="00CF1807" w:rsidRDefault="0084557B" w:rsidP="0084557B">
            <w:r w:rsidRPr="00CF1807">
              <w:t>6.1. masová média</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E79C94" w14:textId="4D6EF6A6" w:rsidR="0084557B" w:rsidRPr="00CF1807" w:rsidRDefault="0084557B" w:rsidP="0049198D">
            <w:r w:rsidRPr="00CF1807">
              <w:t>ČJL,</w:t>
            </w:r>
            <w:r w:rsidR="003B1952">
              <w:t>PED,SZ</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6EB7E1" w14:textId="4A21A5D4" w:rsidR="0084557B" w:rsidRPr="00CF1807" w:rsidRDefault="0084557B" w:rsidP="003B1952">
            <w:r w:rsidRPr="00CF1807">
              <w:t>ČJL,SZ,BČ,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EB9B" w14:textId="58BC7663" w:rsidR="0084557B" w:rsidRPr="00CF1807" w:rsidRDefault="0084557B" w:rsidP="00652FB4">
            <w:r>
              <w:t>ČJL, AJ B1,</w:t>
            </w:r>
            <w:r w:rsidRPr="00CF1807">
              <w:t xml:space="preserve"> NJ B1, </w:t>
            </w:r>
            <w:r>
              <w:t>RJ B1,</w:t>
            </w:r>
            <w:r w:rsidR="003221C5" w:rsidRPr="00CF1807">
              <w:t xml:space="preserve"> </w:t>
            </w:r>
            <w:r w:rsidRPr="00CF1807">
              <w:t>SZ</w:t>
            </w:r>
            <w:r>
              <w:t>,</w:t>
            </w:r>
            <w:r w:rsidR="003B1952">
              <w:t xml:space="preserve">  </w:t>
            </w:r>
            <w:r w:rsidRPr="00CF1807">
              <w:t>PR,</w:t>
            </w:r>
            <w:r w:rsidR="00652FB4">
              <w:t xml:space="preserve"> </w:t>
            </w:r>
            <w:r w:rsidRPr="00CF1807">
              <w:t>BČ,</w:t>
            </w:r>
            <w:r>
              <w:t xml:space="preserve"> </w:t>
            </w:r>
            <w:r w:rsidRPr="00CF1807">
              <w:t>KR,</w:t>
            </w:r>
          </w:p>
        </w:tc>
      </w:tr>
      <w:tr w:rsidR="0084557B" w:rsidRPr="00CF1807" w14:paraId="55C6AB61"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66B12F" w14:textId="77777777" w:rsidR="0084557B" w:rsidRPr="00CF1807" w:rsidRDefault="0084557B" w:rsidP="0084557B">
            <w:r w:rsidRPr="00CF1807">
              <w:t>7.1. morálka</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DCF52B" w14:textId="42B79654" w:rsidR="0084557B" w:rsidRPr="00CF1807" w:rsidRDefault="0084557B" w:rsidP="0084557B">
            <w:r w:rsidRPr="00CF1807">
              <w:t>ČJL,PR,KRI,</w:t>
            </w:r>
            <w:r w:rsidR="003221C5">
              <w:t>PSY,PED</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B64B30" w14:textId="44BC79F2" w:rsidR="0084557B" w:rsidRPr="00CF1807" w:rsidRDefault="0084557B" w:rsidP="003221C5">
            <w:r w:rsidRPr="00CF1807">
              <w:t>ČJL,SZ,</w:t>
            </w:r>
            <w:r w:rsidR="003221C5" w:rsidRPr="00CF1807">
              <w:t xml:space="preserve"> </w:t>
            </w:r>
            <w:r w:rsidRPr="00CF1807">
              <w:t>PR,</w:t>
            </w:r>
            <w:r w:rsidR="00894567">
              <w:t xml:space="preserve"> </w:t>
            </w:r>
            <w:r w:rsidRPr="00CF1807">
              <w:t>BČ,KR,</w:t>
            </w:r>
            <w:r w:rsidR="003221C5">
              <w:t>PN</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3EBC" w14:textId="7910ADDD" w:rsidR="0084557B" w:rsidRPr="00CF1807" w:rsidRDefault="0084557B" w:rsidP="003221C5">
            <w:r w:rsidRPr="00CF1807">
              <w:t>ČJL,</w:t>
            </w:r>
            <w:r w:rsidR="00ED2F83" w:rsidRPr="00CF1807">
              <w:t xml:space="preserve"> </w:t>
            </w:r>
            <w:r w:rsidRPr="00CF1807">
              <w:t>PR,</w:t>
            </w:r>
            <w:r w:rsidR="00ED2F83">
              <w:t xml:space="preserve"> </w:t>
            </w:r>
            <w:r w:rsidRPr="00CF1807">
              <w:t>BČ,KR,</w:t>
            </w:r>
          </w:p>
        </w:tc>
      </w:tr>
      <w:tr w:rsidR="0084557B" w:rsidRPr="00CF1807" w14:paraId="0D0F2813"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A99675" w14:textId="77777777" w:rsidR="0084557B" w:rsidRPr="00CF1807" w:rsidRDefault="0084557B" w:rsidP="0084557B">
            <w:r w:rsidRPr="00CF1807">
              <w:t>7.2. svoboda</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B0F4D7" w14:textId="48126346" w:rsidR="0084557B" w:rsidRPr="00CF1807" w:rsidRDefault="0084557B" w:rsidP="0084557B">
            <w:r w:rsidRPr="00CF1807">
              <w:t>ČJL, PR,</w:t>
            </w:r>
            <w:r w:rsidR="003221C5">
              <w:t xml:space="preserve"> PED,</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AD9D25" w14:textId="6DA5C598" w:rsidR="0084557B" w:rsidRPr="00CF1807" w:rsidRDefault="0084557B" w:rsidP="003221C5">
            <w:r w:rsidRPr="00CF1807">
              <w:t>ČJL, SZ,</w:t>
            </w:r>
            <w:r w:rsidR="00894567">
              <w:t xml:space="preserve"> </w:t>
            </w:r>
            <w:r w:rsidRPr="00CF1807">
              <w:t>PR,</w:t>
            </w:r>
            <w:r w:rsidR="00894567">
              <w:t xml:space="preserve"> </w:t>
            </w:r>
            <w:r w:rsidRPr="00CF1807">
              <w:t>BČ,</w:t>
            </w:r>
            <w: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6165" w14:textId="05370FAF" w:rsidR="0084557B" w:rsidRPr="00CF1807" w:rsidRDefault="0084557B" w:rsidP="0084557B">
            <w:r w:rsidRPr="00CF1807">
              <w:t>ČJL,PR,BČ,</w:t>
            </w:r>
          </w:p>
        </w:tc>
      </w:tr>
      <w:tr w:rsidR="0084557B" w:rsidRPr="00CF1807" w14:paraId="0ED3428B"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812637" w14:textId="77777777" w:rsidR="0084557B" w:rsidRPr="00CF1807" w:rsidRDefault="0084557B" w:rsidP="0084557B">
            <w:r w:rsidRPr="00CF1807">
              <w:t>7.3. odpovědnost</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0E9C03" w14:textId="0DF69C4A" w:rsidR="0084557B" w:rsidRPr="00CF1807" w:rsidRDefault="0084557B" w:rsidP="0084557B">
            <w:r w:rsidRPr="00CF1807">
              <w:t>ČJL,PR,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83F9C2" w14:textId="34F7C32F" w:rsidR="0084557B" w:rsidRPr="00CF1807" w:rsidRDefault="0084557B" w:rsidP="0084557B">
            <w:r>
              <w:t>ČJL,SZ,</w:t>
            </w:r>
            <w:r w:rsidR="00ED2F83">
              <w:t>,PR,SP,KR</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32B5" w14:textId="25559301" w:rsidR="0084557B" w:rsidRPr="00CF1807" w:rsidRDefault="0084557B" w:rsidP="0084557B">
            <w:r w:rsidRPr="00CF1807">
              <w:t>ČJL,</w:t>
            </w:r>
            <w:r w:rsidR="003221C5">
              <w:t>SP,</w:t>
            </w:r>
            <w:r>
              <w:t xml:space="preserve"> </w:t>
            </w:r>
            <w:r w:rsidR="003221C5">
              <w:t>PR,</w:t>
            </w:r>
            <w:r w:rsidR="00894567">
              <w:t xml:space="preserve"> </w:t>
            </w:r>
            <w:r w:rsidR="003221C5">
              <w:t>KR,IZS</w:t>
            </w:r>
            <w:r w:rsidRPr="00CF1807">
              <w:t>,</w:t>
            </w:r>
          </w:p>
        </w:tc>
      </w:tr>
      <w:tr w:rsidR="0084557B" w:rsidRPr="00CF1807" w14:paraId="59CF01E1"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AC7A7A" w14:textId="77777777" w:rsidR="0084557B" w:rsidRPr="00CF1807" w:rsidRDefault="0084557B" w:rsidP="0084557B">
            <w:r w:rsidRPr="00CF1807">
              <w:t>7.4. tolerance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81114F" w14:textId="067C4B9A" w:rsidR="0084557B" w:rsidRPr="00CF1807" w:rsidRDefault="0084557B" w:rsidP="0084557B">
            <w:r w:rsidRPr="00CF1807">
              <w:t>ČJL,</w:t>
            </w:r>
            <w:r w:rsidR="003221C5">
              <w:t>SZ,PED</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81F92F" w14:textId="20A8B5B2" w:rsidR="0084557B" w:rsidRPr="00CF1807" w:rsidRDefault="0084557B" w:rsidP="003221C5">
            <w:r w:rsidRPr="00CF1807">
              <w:t>ČJL,</w:t>
            </w:r>
            <w:r w:rsidR="003221C5">
              <w:t>IZS, 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7916" w14:textId="16F90008" w:rsidR="0084557B" w:rsidRPr="00CF1807" w:rsidRDefault="0084557B" w:rsidP="0084557B">
            <w:r>
              <w:t>Č</w:t>
            </w:r>
            <w:r w:rsidR="003221C5">
              <w:t>JL,</w:t>
            </w:r>
          </w:p>
        </w:tc>
      </w:tr>
      <w:tr w:rsidR="0084557B" w:rsidRPr="00CF1807" w14:paraId="37CB2D81"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87FA1D" w14:textId="77777777" w:rsidR="0084557B" w:rsidRPr="00CF1807" w:rsidRDefault="0084557B" w:rsidP="0084557B">
            <w:r w:rsidRPr="00CF1807">
              <w:t>7.5. solidarita</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79D63D" w14:textId="54B799EA" w:rsidR="0084557B" w:rsidRPr="00CF1807" w:rsidRDefault="0084557B" w:rsidP="0084557B">
            <w:r w:rsidRPr="00CF1807">
              <w:t>ČJL,PR,KRI,</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1CC3CA" w14:textId="3B844BC9" w:rsidR="0084557B" w:rsidRPr="00CF1807" w:rsidRDefault="00ED2F83" w:rsidP="00652FB4">
            <w:r>
              <w:t>ČJL,SZ,PR,KR</w:t>
            </w:r>
            <w:r w:rsidR="003221C5">
              <w:t>,</w:t>
            </w:r>
            <w:r w:rsidR="002B0210">
              <w:t xml:space="preserve"> EKO</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1039" w14:textId="6704EA67" w:rsidR="0084557B" w:rsidRPr="00CF1807" w:rsidRDefault="003221C5" w:rsidP="0084557B">
            <w:r>
              <w:t>ČJL,PR,IZS,KR,</w:t>
            </w:r>
            <w:r w:rsidR="0084557B" w:rsidRPr="00CF1807">
              <w:t>,</w:t>
            </w:r>
          </w:p>
        </w:tc>
      </w:tr>
      <w:tr w:rsidR="0084557B" w:rsidRPr="00CF1807" w14:paraId="647A5B66" w14:textId="77777777" w:rsidTr="00011840">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9D7CB1" w14:textId="77777777" w:rsidR="0084557B" w:rsidRPr="00CF1807" w:rsidRDefault="0084557B" w:rsidP="0084557B">
            <w:r w:rsidRPr="00CF1807">
              <w:t>8.1. potřebné právní minimum pro soukromý a občanský život</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912F46" w14:textId="77777777" w:rsidR="0084557B" w:rsidRPr="00CF1807" w:rsidRDefault="0084557B" w:rsidP="0084557B">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CF744E" w14:textId="1DE75FD5" w:rsidR="0084557B" w:rsidRPr="00CF1807" w:rsidRDefault="003221C5" w:rsidP="0084557B">
            <w:r>
              <w:t>PR,BČ,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DD968" w14:textId="738C8B09" w:rsidR="0084557B" w:rsidRPr="00CF1807" w:rsidRDefault="0084557B" w:rsidP="0084557B">
            <w:r w:rsidRPr="00CF1807">
              <w:t>PR,BČ,</w:t>
            </w:r>
          </w:p>
        </w:tc>
      </w:tr>
    </w:tbl>
    <w:p w14:paraId="2E1F723D" w14:textId="0D979EFA" w:rsidR="00102BB3" w:rsidRPr="00102BB3" w:rsidRDefault="00102BB3" w:rsidP="00102BB3">
      <w:pPr>
        <w:pStyle w:val="podnadpidTrivis"/>
        <w:spacing w:after="120"/>
        <w:rPr>
          <w:rFonts w:ascii="Times New Roman" w:hAnsi="Times New Roman" w:cs="Times New Roman"/>
          <w:sz w:val="24"/>
          <w:szCs w:val="24"/>
        </w:rPr>
      </w:pPr>
      <w:r w:rsidRPr="00102BB3">
        <w:rPr>
          <w:rFonts w:ascii="Times New Roman" w:hAnsi="Times New Roman" w:cs="Times New Roman"/>
          <w:sz w:val="24"/>
          <w:szCs w:val="24"/>
        </w:rPr>
        <w:lastRenderedPageBreak/>
        <w:t>Člověk a životní prostředí</w:t>
      </w:r>
    </w:p>
    <w:tbl>
      <w:tblPr>
        <w:tblW w:w="8330" w:type="dxa"/>
        <w:tblInd w:w="-113" w:type="dxa"/>
        <w:tblLayout w:type="fixed"/>
        <w:tblCellMar>
          <w:left w:w="10" w:type="dxa"/>
          <w:right w:w="10" w:type="dxa"/>
        </w:tblCellMar>
        <w:tblLook w:val="0000" w:firstRow="0" w:lastRow="0" w:firstColumn="0" w:lastColumn="0" w:noHBand="0" w:noVBand="0"/>
      </w:tblPr>
      <w:tblGrid>
        <w:gridCol w:w="2835"/>
        <w:gridCol w:w="1809"/>
        <w:gridCol w:w="1843"/>
        <w:gridCol w:w="1843"/>
      </w:tblGrid>
      <w:tr w:rsidR="00011840" w:rsidRPr="00CF1807" w14:paraId="5504F4A2" w14:textId="77777777" w:rsidTr="00573655">
        <w:trPr>
          <w:trHeight w:val="508"/>
        </w:trPr>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76E5DE3" w14:textId="77777777" w:rsidR="00011840" w:rsidRPr="00CF1807" w:rsidRDefault="00011840" w:rsidP="00EF04BD">
            <w:pPr>
              <w:jc w:val="center"/>
            </w:pPr>
            <w:r w:rsidRPr="00CF1807">
              <w:t>Téma</w:t>
            </w:r>
          </w:p>
        </w:tc>
        <w:tc>
          <w:tcPr>
            <w:tcW w:w="180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F2A5DA3" w14:textId="6CAE5281" w:rsidR="00011840" w:rsidRPr="00CF1807" w:rsidRDefault="00011840" w:rsidP="00EF04BD">
            <w:pPr>
              <w:jc w:val="center"/>
            </w:pPr>
            <w:r>
              <w:t>1</w:t>
            </w:r>
            <w:r w:rsidRPr="00CF1807">
              <w:t>.ročník</w:t>
            </w:r>
          </w:p>
        </w:tc>
        <w:tc>
          <w:tcPr>
            <w:tcW w:w="184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756F83A" w14:textId="1FC5F2A9" w:rsidR="00011840" w:rsidRPr="00CF1807" w:rsidRDefault="00011840" w:rsidP="00EF04BD">
            <w:pPr>
              <w:jc w:val="center"/>
            </w:pPr>
            <w:r>
              <w:t>2</w:t>
            </w:r>
            <w:r w:rsidRPr="00CF1807">
              <w:t>. ročník</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DA3E3" w14:textId="2C9D87BB" w:rsidR="00011840" w:rsidRPr="00CF1807" w:rsidRDefault="00011840" w:rsidP="00EF04BD">
            <w:pPr>
              <w:jc w:val="center"/>
            </w:pPr>
            <w:r>
              <w:t>3</w:t>
            </w:r>
            <w:r w:rsidRPr="00CF1807">
              <w:t>.ročník</w:t>
            </w:r>
          </w:p>
        </w:tc>
      </w:tr>
      <w:tr w:rsidR="00011840" w:rsidRPr="00CF1807" w14:paraId="34D039AC"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29DB65" w14:textId="77777777" w:rsidR="00011840" w:rsidRPr="00CF1807" w:rsidRDefault="00011840" w:rsidP="00102BB3">
            <w:r w:rsidRPr="00CF1807">
              <w:t>1.1. biosféra v ekosystémovém pojetí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3CFDB8" w14:textId="223BFC9B" w:rsidR="00011840" w:rsidRPr="00CF1807" w:rsidRDefault="00011840" w:rsidP="00102BB3">
            <w:r>
              <w:t>IZS</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DE487E" w14:textId="77777777" w:rsidR="00011840" w:rsidRPr="00CF1807" w:rsidRDefault="00011840" w:rsidP="00102BB3"/>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00302" w14:textId="77777777" w:rsidR="00011840" w:rsidRPr="00CF1807" w:rsidRDefault="00011840" w:rsidP="00102BB3"/>
        </w:tc>
      </w:tr>
      <w:tr w:rsidR="00011840" w:rsidRPr="00CF1807" w14:paraId="0E4FB33F"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413C13" w14:textId="77777777" w:rsidR="00011840" w:rsidRPr="00CF1807" w:rsidRDefault="00011840" w:rsidP="00102BB3">
            <w:r w:rsidRPr="00CF1807">
              <w:t>1.2. znalosti o biotických a biotických podmínkách života</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5A6CE3" w14:textId="27241F97" w:rsidR="00011840" w:rsidRPr="00CF1807" w:rsidRDefault="00011840" w:rsidP="00102BB3">
            <w:r>
              <w:t>IZS</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1029E4" w14:textId="77777777" w:rsidR="00011840" w:rsidRPr="00CF1807" w:rsidRDefault="00011840" w:rsidP="00102BB3"/>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3D92F" w14:textId="77777777" w:rsidR="00011840" w:rsidRPr="00CF1807" w:rsidRDefault="00011840" w:rsidP="00102BB3"/>
        </w:tc>
      </w:tr>
      <w:tr w:rsidR="00011840" w:rsidRPr="00CF1807" w14:paraId="1D0B4218"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9C4331" w14:textId="77777777" w:rsidR="00011840" w:rsidRPr="00CF1807" w:rsidRDefault="00011840" w:rsidP="00102BB3">
            <w:r w:rsidRPr="00CF1807">
              <w:t>1.2. ekologická přizpůsobivost</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50CB1F" w14:textId="0EF43DF2" w:rsidR="00011840" w:rsidRPr="00CF1807" w:rsidRDefault="00011840" w:rsidP="00102BB3">
            <w:r>
              <w:t>IZS</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8D5CE6" w14:textId="03D525DC" w:rsidR="00011840" w:rsidRPr="00CF1807" w:rsidRDefault="00011840" w:rsidP="00102BB3"/>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1A81D" w14:textId="77777777" w:rsidR="00011840" w:rsidRPr="00CF1807" w:rsidRDefault="00011840" w:rsidP="00102BB3"/>
        </w:tc>
      </w:tr>
      <w:tr w:rsidR="00011840" w:rsidRPr="00CF1807" w14:paraId="7A930B87"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F3593A" w14:textId="77777777" w:rsidR="00011840" w:rsidRPr="00CF1807" w:rsidRDefault="00011840" w:rsidP="00102BB3">
            <w:r w:rsidRPr="00CF1807">
              <w:t>1.3. vzájemné vztahy organismů a prostředí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D4A45D" w14:textId="2446C2CF" w:rsidR="00011840" w:rsidRPr="00CF1807" w:rsidRDefault="00011840" w:rsidP="00102BB3">
            <w:r>
              <w:t>IZS</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B23E15" w14:textId="77777777" w:rsidR="00011840" w:rsidRPr="00CF1807" w:rsidRDefault="00011840" w:rsidP="00102BB3"/>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6B3F" w14:textId="77777777" w:rsidR="00011840" w:rsidRPr="00CF1807" w:rsidRDefault="00011840" w:rsidP="00102BB3"/>
        </w:tc>
      </w:tr>
      <w:tr w:rsidR="00011840" w:rsidRPr="00CF1807" w14:paraId="3D40F862"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2E415C" w14:textId="77777777" w:rsidR="00011840" w:rsidRPr="00CF1807" w:rsidRDefault="00011840" w:rsidP="00102BB3">
            <w:r w:rsidRPr="00CF1807">
              <w:t>1.4. struktura a funkce ekosystémů</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48D6C4" w14:textId="767050C0" w:rsidR="00011840" w:rsidRPr="00CF1807" w:rsidRDefault="00011840" w:rsidP="00102BB3">
            <w:r>
              <w:t>IZS</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640DBF" w14:textId="77777777" w:rsidR="00011840" w:rsidRPr="00CF1807" w:rsidRDefault="00011840" w:rsidP="00102BB3"/>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2B7B" w14:textId="77777777" w:rsidR="00011840" w:rsidRPr="00CF1807" w:rsidRDefault="00011840" w:rsidP="00102BB3"/>
        </w:tc>
      </w:tr>
      <w:tr w:rsidR="00011840" w:rsidRPr="00CF1807" w14:paraId="4058755E"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859442" w14:textId="77777777" w:rsidR="00011840" w:rsidRPr="00CF1807" w:rsidRDefault="00011840" w:rsidP="00102BB3">
            <w:r w:rsidRPr="00CF1807">
              <w:t>1.5. význam biodiverzity a ochrany přírody a krajiny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D6EED7" w14:textId="4B7FA488" w:rsidR="00011840" w:rsidRPr="00CF1807" w:rsidRDefault="00011840" w:rsidP="00102BB3">
            <w:r>
              <w:t>IZS</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95929F" w14:textId="77777777" w:rsidR="00011840" w:rsidRPr="00CF1807" w:rsidRDefault="00011840" w:rsidP="00102BB3"/>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6BE1F" w14:textId="77777777" w:rsidR="00011840" w:rsidRPr="00CF1807" w:rsidRDefault="00011840" w:rsidP="00102BB3"/>
        </w:tc>
      </w:tr>
      <w:tr w:rsidR="00011840" w:rsidRPr="00CF1807" w14:paraId="481C674B"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9B6347" w14:textId="77777777" w:rsidR="00011840" w:rsidRPr="00CF1807" w:rsidRDefault="00011840" w:rsidP="00102BB3">
            <w:r w:rsidRPr="00CF1807">
              <w:t>2. současné globální, regionální a lokální problémy rozvoje a vztahy člověka k prostředí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B85A86" w14:textId="1E550429" w:rsidR="00011840" w:rsidRPr="00CF1807" w:rsidRDefault="00011840" w:rsidP="00011840">
            <w:r w:rsidRPr="00CF1807">
              <w:t>ČJL,</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75C36F" w14:textId="3014735A" w:rsidR="00011840" w:rsidRPr="00CF1807" w:rsidRDefault="00054AE9" w:rsidP="00054AE9">
            <w:r>
              <w:t xml:space="preserve">ČJL, AJ B1, </w:t>
            </w:r>
            <w:r w:rsidR="00011840" w:rsidRPr="00CF1807">
              <w:t xml:space="preserve"> NJ B1,</w:t>
            </w:r>
            <w:r w:rsidR="00011840">
              <w:t xml:space="preserve"> RJ B1,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763CD" w14:textId="2300AD51" w:rsidR="00011840" w:rsidRPr="00CF1807" w:rsidRDefault="00652FB4" w:rsidP="00102BB3">
            <w:r w:rsidRPr="00CF1807">
              <w:t xml:space="preserve">ČJL, AJ B1, NJ B1, </w:t>
            </w:r>
            <w:r>
              <w:t>RJ B1,</w:t>
            </w:r>
            <w:r w:rsidR="00011840">
              <w:t xml:space="preserve">, </w:t>
            </w:r>
          </w:p>
        </w:tc>
      </w:tr>
      <w:tr w:rsidR="00011840" w:rsidRPr="00CF1807" w14:paraId="127D7EB8" w14:textId="77777777" w:rsidTr="00573655">
        <w:trPr>
          <w:trHeight w:val="426"/>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B38E74" w14:textId="77777777" w:rsidR="00011840" w:rsidRPr="00CF1807" w:rsidRDefault="00011840" w:rsidP="00102BB3">
            <w:r w:rsidRPr="00CF1807">
              <w:t>2.1. klimatické změny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9C2E1C" w14:textId="0B1294FF" w:rsidR="00011840" w:rsidRPr="00CF1807" w:rsidRDefault="00011840" w:rsidP="00102BB3">
            <w:r w:rsidRPr="00CF1807">
              <w:t>IZS</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A1A7A4" w14:textId="6D8A0F4E" w:rsidR="00011840" w:rsidRPr="00CF1807" w:rsidRDefault="00011840" w:rsidP="00102BB3">
            <w:r w:rsidRPr="00CF1807">
              <w:t>IZS,</w:t>
            </w:r>
            <w:r w:rsidR="002B0210">
              <w:t xml:space="preserve"> EKO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EC49" w14:textId="77777777" w:rsidR="00011840" w:rsidRPr="00CF1807" w:rsidRDefault="00011840" w:rsidP="00102BB3">
            <w:r w:rsidRPr="00CF1807">
              <w:t>ČJL,</w:t>
            </w:r>
          </w:p>
        </w:tc>
      </w:tr>
      <w:tr w:rsidR="00011840" w:rsidRPr="00CF1807" w14:paraId="0E13B32F"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731648" w14:textId="77777777" w:rsidR="00011840" w:rsidRPr="00CF1807" w:rsidRDefault="00011840" w:rsidP="00102BB3">
            <w:r w:rsidRPr="00CF1807">
              <w:t>2.3. ohrožování ovzduší, vody, půdy, ekosystémů a biosféry z různých hledisek rozvoje lidské populace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04C6CB" w14:textId="7D351910" w:rsidR="00011840" w:rsidRPr="00CF1807" w:rsidRDefault="00011840" w:rsidP="00102BB3">
            <w:r w:rsidRPr="00CF1807">
              <w:t xml:space="preserve"> IZS,KRI,</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4B140B" w14:textId="457D8CB2" w:rsidR="00011840" w:rsidRPr="00CF1807" w:rsidRDefault="00011840" w:rsidP="00102BB3">
            <w:r w:rsidRPr="00CF1807">
              <w:t>ČJL,IZS</w:t>
            </w:r>
            <w:r w:rsidR="002B0210">
              <w:t>, EKO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A99C" w14:textId="086D0074" w:rsidR="00011840" w:rsidRPr="00CF1807" w:rsidRDefault="00011840" w:rsidP="003221C5">
            <w:r w:rsidRPr="00CF1807">
              <w:t>ČJL,PR,KR,</w:t>
            </w:r>
          </w:p>
        </w:tc>
      </w:tr>
      <w:tr w:rsidR="00011840" w:rsidRPr="00CF1807" w14:paraId="1961360A"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CDC45A" w14:textId="77777777" w:rsidR="00011840" w:rsidRPr="00CF1807" w:rsidRDefault="00011840" w:rsidP="00102BB3">
            <w:r w:rsidRPr="00CF1807">
              <w:t>2.4. vliv prostředí na lidské zdraví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0A2354" w14:textId="43248606" w:rsidR="00011840" w:rsidRPr="00CF1807" w:rsidRDefault="00054AE9" w:rsidP="003221C5">
            <w:r>
              <w:t>ČJL, AJ B1,</w:t>
            </w:r>
            <w:r w:rsidRPr="00CF1807">
              <w:t xml:space="preserve"> NJ B1, </w:t>
            </w:r>
            <w:r w:rsidR="003221C5">
              <w:t xml:space="preserve">RJ B1, </w:t>
            </w:r>
            <w:r w:rsidRPr="00CF1807">
              <w:t>SZ</w:t>
            </w:r>
            <w:r>
              <w:t>,MA,</w:t>
            </w:r>
            <w:r w:rsidRPr="00CF1807">
              <w:t>,PR,BČ,SP,</w:t>
            </w:r>
            <w:r>
              <w:t xml:space="preserve"> </w:t>
            </w:r>
            <w:r w:rsidRPr="00CF1807">
              <w:t>KR,PED,</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FA3C1D" w14:textId="2961C77B" w:rsidR="00011840" w:rsidRPr="00CF1807" w:rsidRDefault="00054AE9" w:rsidP="003221C5">
            <w:r>
              <w:t>ČJL, AJ B1,</w:t>
            </w:r>
            <w:r w:rsidRPr="00CF1807">
              <w:t xml:space="preserve"> NJ B1, </w:t>
            </w:r>
            <w:r w:rsidR="00652FB4">
              <w:t>RJ B1,</w:t>
            </w:r>
            <w:r w:rsidRPr="00CF1807">
              <w:t>SZ</w:t>
            </w:r>
            <w:r>
              <w:t>,MA,</w:t>
            </w:r>
            <w:r w:rsidRPr="00CF1807">
              <w:t>PR,BČ,SP,</w:t>
            </w:r>
            <w:r>
              <w:t xml:space="preserve"> </w:t>
            </w:r>
            <w:r w:rsidRPr="00CF1807">
              <w:t>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0DBE8" w14:textId="3AF975D6" w:rsidR="00011840" w:rsidRPr="00CF1807" w:rsidRDefault="00011840" w:rsidP="00054AE9">
            <w:r w:rsidRPr="00CF1807">
              <w:t xml:space="preserve">ČJL, AJ B1, NJ B1, </w:t>
            </w:r>
            <w:r>
              <w:t xml:space="preserve">RJ B1, </w:t>
            </w:r>
          </w:p>
        </w:tc>
      </w:tr>
      <w:tr w:rsidR="00011840" w:rsidRPr="00CF1807" w14:paraId="76BFB264"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62E08B" w14:textId="77777777" w:rsidR="00011840" w:rsidRPr="00CF1807" w:rsidRDefault="00011840" w:rsidP="00102BB3">
            <w:r w:rsidRPr="00CF1807">
              <w:t>3. Možnosti a způsoby řešení environmentálních problémů a udržitelnosti rozvoje v daném oboru vzdělání a v občanském životě</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599D55" w14:textId="15496A51" w:rsidR="00011840" w:rsidRPr="00CF1807" w:rsidRDefault="00011840" w:rsidP="00102BB3">
            <w:r>
              <w:t>IZS</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F5BAEB" w14:textId="5C09DF4E" w:rsidR="00011840" w:rsidRPr="00CF1807" w:rsidRDefault="0049198D" w:rsidP="00102BB3">
            <w:r>
              <w:t>SZ</w:t>
            </w:r>
            <w:r w:rsidR="002B0210">
              <w:t>, EKO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098B8" w14:textId="77777777" w:rsidR="00011840" w:rsidRPr="00CF1807" w:rsidRDefault="00011840" w:rsidP="00102BB3">
            <w:r w:rsidRPr="00CF1807">
              <w:t>ČJL,</w:t>
            </w:r>
          </w:p>
        </w:tc>
      </w:tr>
      <w:tr w:rsidR="00011840" w:rsidRPr="00CF1807" w14:paraId="108606C9"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2BA7BB" w14:textId="77777777" w:rsidR="00011840" w:rsidRPr="00CF1807" w:rsidRDefault="00011840" w:rsidP="00102BB3">
            <w:r w:rsidRPr="00CF1807">
              <w:t>3.1. nástroje právní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EE33C8" w14:textId="77777777" w:rsidR="00011840" w:rsidRPr="00CF1807" w:rsidRDefault="00011840" w:rsidP="00102BB3">
            <w:r w:rsidRPr="00CF1807">
              <w:t>PR,KRI,</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452964" w14:textId="77777777" w:rsidR="00011840" w:rsidRPr="00CF1807" w:rsidRDefault="00011840" w:rsidP="00102BB3">
            <w:r w:rsidRPr="00CF1807">
              <w:t>PR,BČ,KR,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1C1D6" w14:textId="77777777" w:rsidR="00011840" w:rsidRPr="00CF1807" w:rsidRDefault="00011840" w:rsidP="00102BB3">
            <w:r w:rsidRPr="00CF1807">
              <w:t>PR,BČ,KR,PN,</w:t>
            </w:r>
          </w:p>
        </w:tc>
      </w:tr>
      <w:tr w:rsidR="00011840" w:rsidRPr="00CF1807" w14:paraId="3F6F345C" w14:textId="77777777" w:rsidTr="00573655">
        <w:trPr>
          <w:trHeight w:val="427"/>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BF10E9" w14:textId="77777777" w:rsidR="00011840" w:rsidRPr="00CF1807" w:rsidRDefault="00011840" w:rsidP="00102BB3">
            <w:r w:rsidRPr="00CF1807">
              <w:t>3.2. nástroje ekonomické</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2749A6" w14:textId="77777777" w:rsidR="00011840" w:rsidRPr="00CF1807" w:rsidRDefault="00011840" w:rsidP="00102BB3"/>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411DF3" w14:textId="166C748C" w:rsidR="00011840" w:rsidRPr="00CF1807" w:rsidRDefault="00011840" w:rsidP="00102BB3">
            <w:r w:rsidRPr="00CF1807">
              <w:t>PR,BČ,</w:t>
            </w:r>
            <w:r w:rsidR="002B0210">
              <w:t xml:space="preserve"> EKO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D967" w14:textId="77777777" w:rsidR="00011840" w:rsidRPr="00CF1807" w:rsidRDefault="00011840" w:rsidP="00102BB3">
            <w:r w:rsidRPr="00CF1807">
              <w:t>PR,BČ,</w:t>
            </w:r>
          </w:p>
        </w:tc>
      </w:tr>
      <w:tr w:rsidR="00011840" w:rsidRPr="00CF1807" w14:paraId="5C429011" w14:textId="77777777" w:rsidTr="00573655">
        <w:trPr>
          <w:trHeight w:val="416"/>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3895A6" w14:textId="77777777" w:rsidR="00011840" w:rsidRPr="00CF1807" w:rsidRDefault="00011840" w:rsidP="00102BB3">
            <w:r w:rsidRPr="00CF1807">
              <w:t>3.3. nástroje informační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DFA27D" w14:textId="460AC0E0" w:rsidR="00011840" w:rsidRPr="00CF1807" w:rsidRDefault="007615BB" w:rsidP="00102BB3">
            <w:r>
              <w:t>INF</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695ED7" w14:textId="77777777" w:rsidR="00011840" w:rsidRPr="00CF1807" w:rsidRDefault="00011840" w:rsidP="00102BB3">
            <w:r w:rsidRPr="00CF1807">
              <w:t>BČ,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383E" w14:textId="77777777" w:rsidR="00011840" w:rsidRPr="00CF1807" w:rsidRDefault="00011840" w:rsidP="00102BB3">
            <w:r w:rsidRPr="00CF1807">
              <w:t>BČ,</w:t>
            </w:r>
          </w:p>
        </w:tc>
      </w:tr>
      <w:tr w:rsidR="00011840" w:rsidRPr="00CF1807" w14:paraId="56E0F508"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9DCB99" w14:textId="77777777" w:rsidR="00011840" w:rsidRPr="00CF1807" w:rsidRDefault="00011840" w:rsidP="00102BB3">
            <w:r w:rsidRPr="00CF1807">
              <w:t>3.4. nástroje technické, technologické</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3C8A87" w14:textId="24E52C58" w:rsidR="00011840" w:rsidRPr="00CF1807" w:rsidRDefault="00011840" w:rsidP="00102BB3">
            <w:r w:rsidRPr="00CF1807">
              <w:t>MA,</w:t>
            </w:r>
            <w:r w:rsidR="007615BB">
              <w:t>INF</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9B2F89" w14:textId="77777777" w:rsidR="00011840" w:rsidRPr="00CF1807" w:rsidRDefault="00011840" w:rsidP="00102BB3">
            <w:r w:rsidRPr="00CF1807">
              <w:t>MA,BČ,KR,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B9A73" w14:textId="2D9D8D83" w:rsidR="00011840" w:rsidRPr="00CF1807" w:rsidRDefault="00011840" w:rsidP="00102BB3">
            <w:r w:rsidRPr="00CF1807">
              <w:t>BČ,</w:t>
            </w:r>
          </w:p>
        </w:tc>
      </w:tr>
      <w:tr w:rsidR="00011840" w:rsidRPr="00CF1807" w14:paraId="1EF9005F" w14:textId="77777777" w:rsidTr="00573655">
        <w:trPr>
          <w:trHeight w:val="418"/>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252A25" w14:textId="77777777" w:rsidR="00011840" w:rsidRPr="00CF1807" w:rsidRDefault="00011840" w:rsidP="00102BB3">
            <w:r w:rsidRPr="00CF1807">
              <w:t>3.5. organizační nástroje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D21F66" w14:textId="77777777" w:rsidR="00011840" w:rsidRPr="00CF1807" w:rsidRDefault="00011840" w:rsidP="00102BB3"/>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0B752E" w14:textId="5DB30D2E" w:rsidR="00011840" w:rsidRPr="00CF1807" w:rsidRDefault="00894567" w:rsidP="00102BB3">
            <w:r>
              <w:t>KR,BČ,IZS</w:t>
            </w:r>
            <w:r w:rsidR="002B0210">
              <w:t>, EKO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397B" w14:textId="7F18971D" w:rsidR="00011840" w:rsidRPr="00CF1807" w:rsidRDefault="00894567" w:rsidP="00894567">
            <w:r>
              <w:t>KR, BČ,IZS</w:t>
            </w:r>
          </w:p>
        </w:tc>
      </w:tr>
      <w:tr w:rsidR="00011840" w:rsidRPr="00CF1807" w14:paraId="43D33033"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900A70" w14:textId="77777777" w:rsidR="00011840" w:rsidRPr="00CF1807" w:rsidRDefault="00011840" w:rsidP="00102BB3">
            <w:r w:rsidRPr="00CF1807">
              <w:t>3.6. prevence negativních jevů</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E0C6EC" w14:textId="01F2C4F0" w:rsidR="00011840" w:rsidRPr="00CF1807" w:rsidRDefault="00011840" w:rsidP="00102BB3">
            <w:r w:rsidRPr="00CF1807">
              <w:t>PR,</w:t>
            </w:r>
            <w:r w:rsidR="007615BB">
              <w:t>KRI</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3C2B1F" w14:textId="4E172A09" w:rsidR="00011840" w:rsidRPr="00CF1807" w:rsidRDefault="00011840" w:rsidP="0049198D">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F0080" w14:textId="05FCA731" w:rsidR="00011840" w:rsidRPr="00CF1807" w:rsidRDefault="00011840" w:rsidP="003221C5">
            <w:r w:rsidRPr="00CF1807">
              <w:t>ČJL,PR,KR,</w:t>
            </w:r>
          </w:p>
        </w:tc>
      </w:tr>
      <w:tr w:rsidR="003221C5" w:rsidRPr="00CF1807" w14:paraId="693487B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CFE8E" w14:textId="77777777" w:rsidR="003221C5" w:rsidRPr="00CF1807" w:rsidRDefault="003221C5" w:rsidP="003221C5">
            <w:r w:rsidRPr="00CF1807">
              <w:t>3.7. principy udržitelnosti rozvoje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627310" w14:textId="020CEC27" w:rsidR="003221C5" w:rsidRPr="00CF1807" w:rsidRDefault="003221C5" w:rsidP="003221C5">
            <w:r w:rsidRPr="00CF1807">
              <w:t>PR,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E4FF50" w14:textId="67787B8A" w:rsidR="003221C5" w:rsidRPr="00CF1807" w:rsidRDefault="003221C5" w:rsidP="0049198D">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35303" w14:textId="1D701AE8" w:rsidR="003221C5" w:rsidRPr="00CF1807" w:rsidRDefault="003221C5" w:rsidP="003221C5">
            <w:r w:rsidRPr="00CF1807">
              <w:t>ČJL,PR,KR,</w:t>
            </w:r>
          </w:p>
        </w:tc>
      </w:tr>
    </w:tbl>
    <w:p w14:paraId="06C97BE1" w14:textId="5D6566DF" w:rsidR="00102BB3" w:rsidRDefault="00102BB3" w:rsidP="00102BB3">
      <w:pPr>
        <w:rPr>
          <w:b/>
          <w:sz w:val="28"/>
          <w:szCs w:val="28"/>
        </w:rPr>
      </w:pPr>
    </w:p>
    <w:p w14:paraId="3969CF6B" w14:textId="77777777" w:rsidR="00102BB3" w:rsidRPr="00102BB3" w:rsidRDefault="00102BB3" w:rsidP="00102BB3">
      <w:pPr>
        <w:pStyle w:val="podnadpidTrivis"/>
        <w:spacing w:after="120"/>
        <w:rPr>
          <w:rFonts w:ascii="Times New Roman" w:hAnsi="Times New Roman" w:cs="Times New Roman"/>
          <w:sz w:val="24"/>
          <w:szCs w:val="24"/>
        </w:rPr>
      </w:pPr>
      <w:r w:rsidRPr="00102BB3">
        <w:rPr>
          <w:rFonts w:ascii="Times New Roman" w:hAnsi="Times New Roman" w:cs="Times New Roman"/>
          <w:sz w:val="24"/>
          <w:szCs w:val="24"/>
        </w:rPr>
        <w:lastRenderedPageBreak/>
        <w:t>Člověk a svět práce</w:t>
      </w:r>
    </w:p>
    <w:tbl>
      <w:tblPr>
        <w:tblW w:w="8330" w:type="dxa"/>
        <w:tblInd w:w="-113" w:type="dxa"/>
        <w:tblLayout w:type="fixed"/>
        <w:tblCellMar>
          <w:left w:w="10" w:type="dxa"/>
          <w:right w:w="10" w:type="dxa"/>
        </w:tblCellMar>
        <w:tblLook w:val="0000" w:firstRow="0" w:lastRow="0" w:firstColumn="0" w:lastColumn="0" w:noHBand="0" w:noVBand="0"/>
      </w:tblPr>
      <w:tblGrid>
        <w:gridCol w:w="2835"/>
        <w:gridCol w:w="1809"/>
        <w:gridCol w:w="1843"/>
        <w:gridCol w:w="1843"/>
      </w:tblGrid>
      <w:tr w:rsidR="00011840" w:rsidRPr="00CF1807" w14:paraId="79DBCDFA" w14:textId="77777777" w:rsidTr="00573655">
        <w:trPr>
          <w:trHeight w:val="504"/>
        </w:trPr>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B470FB8" w14:textId="77777777" w:rsidR="00011840" w:rsidRPr="00CF1807" w:rsidRDefault="00011840" w:rsidP="00EF04BD">
            <w:pPr>
              <w:jc w:val="center"/>
            </w:pPr>
            <w:r w:rsidRPr="00CF1807">
              <w:t>Téma</w:t>
            </w:r>
          </w:p>
        </w:tc>
        <w:tc>
          <w:tcPr>
            <w:tcW w:w="180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674DF86" w14:textId="178E9256" w:rsidR="00011840" w:rsidRPr="00CF1807" w:rsidRDefault="00011840" w:rsidP="00EF04BD">
            <w:pPr>
              <w:jc w:val="center"/>
            </w:pPr>
            <w:r>
              <w:t>1</w:t>
            </w:r>
            <w:r w:rsidRPr="00CF1807">
              <w:t>.ročník</w:t>
            </w:r>
          </w:p>
        </w:tc>
        <w:tc>
          <w:tcPr>
            <w:tcW w:w="184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CAFC7F0" w14:textId="7EECD1D9" w:rsidR="00011840" w:rsidRPr="00CF1807" w:rsidRDefault="00011840" w:rsidP="00EF04BD">
            <w:pPr>
              <w:jc w:val="center"/>
            </w:pPr>
            <w:r>
              <w:t>2</w:t>
            </w:r>
            <w:r w:rsidRPr="00CF1807">
              <w:t>. ročník</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95F4C4" w14:textId="68D4655B" w:rsidR="00011840" w:rsidRPr="00CF1807" w:rsidRDefault="00011840" w:rsidP="00EF04BD">
            <w:pPr>
              <w:jc w:val="center"/>
            </w:pPr>
            <w:r>
              <w:t>3</w:t>
            </w:r>
            <w:r w:rsidRPr="00CF1807">
              <w:t>.ročník</w:t>
            </w:r>
          </w:p>
        </w:tc>
      </w:tr>
      <w:tr w:rsidR="00011840" w:rsidRPr="00CF1807" w14:paraId="1C06CFFE"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79FAAB" w14:textId="77777777" w:rsidR="00011840" w:rsidRPr="00CF1807" w:rsidRDefault="00011840" w:rsidP="00102BB3">
            <w:r w:rsidRPr="00CF1807">
              <w:t>1. hlavní oblasti světa práce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520BEF" w14:textId="55B186E6"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A08DDD" w14:textId="77777777" w:rsidR="00011840" w:rsidRPr="00CF1807" w:rsidRDefault="00011840" w:rsidP="00102BB3">
            <w:r w:rsidRPr="00CF1807">
              <w:t>PR,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4069" w14:textId="77777777" w:rsidR="00011840" w:rsidRPr="00CF1807" w:rsidRDefault="00011840" w:rsidP="00102BB3"/>
        </w:tc>
      </w:tr>
      <w:tr w:rsidR="00011840" w:rsidRPr="00CF1807" w14:paraId="7DF288AA"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660090" w14:textId="77777777" w:rsidR="00011840" w:rsidRPr="00CF1807" w:rsidRDefault="00011840" w:rsidP="00102BB3">
            <w:r w:rsidRPr="00CF1807">
              <w:t>1.1. charakteristické znaky práce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57394D" w14:textId="2B24BF0C"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3E17EB" w14:textId="372543DF" w:rsidR="00011840" w:rsidRPr="00CF1807" w:rsidRDefault="00011840" w:rsidP="00FD39AF">
            <w:r w:rsidRPr="00CF1807">
              <w:t>PR,,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8452D" w14:textId="698361F9" w:rsidR="00011840" w:rsidRPr="00CF1807" w:rsidRDefault="00011840" w:rsidP="00102BB3"/>
        </w:tc>
      </w:tr>
      <w:tr w:rsidR="00011840" w:rsidRPr="00CF1807" w14:paraId="1EC1AAC6" w14:textId="77777777" w:rsidTr="00573655">
        <w:trPr>
          <w:trHeight w:val="422"/>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71E03C" w14:textId="77777777" w:rsidR="00011840" w:rsidRPr="00CF1807" w:rsidRDefault="00011840" w:rsidP="00102BB3">
            <w:r w:rsidRPr="00CF1807">
              <w:t>1.2. pracovní činnosti</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481189" w14:textId="555EFA44"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D5A0BE" w14:textId="1083BDE8" w:rsidR="00011840" w:rsidRPr="00CF1807" w:rsidRDefault="00011840" w:rsidP="00FD39AF">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6920" w14:textId="3B85BAB7" w:rsidR="00011840" w:rsidRPr="00CF1807" w:rsidRDefault="00011840" w:rsidP="00FD39AF">
            <w:r w:rsidRPr="00CF1807">
              <w:t>KR,</w:t>
            </w:r>
            <w:r w:rsidR="00FD39AF" w:rsidRPr="00CF1807">
              <w:t xml:space="preserve"> </w:t>
            </w:r>
          </w:p>
        </w:tc>
      </w:tr>
      <w:tr w:rsidR="00011840" w:rsidRPr="00CF1807" w14:paraId="45C9FC9B" w14:textId="77777777" w:rsidTr="00573655">
        <w:trPr>
          <w:trHeight w:val="415"/>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C11F9C" w14:textId="77777777" w:rsidR="00011840" w:rsidRPr="00CF1807" w:rsidRDefault="00011840" w:rsidP="00102BB3">
            <w:r w:rsidRPr="00CF1807">
              <w:t>1.3. pracovní prostředky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1FA227" w14:textId="55CBFDC1"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9C9DC3" w14:textId="3B067523" w:rsidR="00011840" w:rsidRPr="00CF1807" w:rsidRDefault="00011840" w:rsidP="00FD39AF">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D3BBF" w14:textId="5C174AD5" w:rsidR="00011840" w:rsidRPr="00CF1807" w:rsidRDefault="00011840" w:rsidP="00FD39AF">
            <w:r w:rsidRPr="00CF1807">
              <w:t>KR,</w:t>
            </w:r>
          </w:p>
        </w:tc>
      </w:tr>
      <w:tr w:rsidR="00011840" w:rsidRPr="00CF1807" w14:paraId="30B45033" w14:textId="77777777" w:rsidTr="00573655">
        <w:trPr>
          <w:trHeight w:val="419"/>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ECA790" w14:textId="77777777" w:rsidR="00011840" w:rsidRPr="00CF1807" w:rsidRDefault="00011840" w:rsidP="00102BB3">
            <w:r w:rsidRPr="00CF1807">
              <w:t>1.4. pracoviště</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6F4BF7" w14:textId="4029311E"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C1F049" w14:textId="5BF1607D" w:rsidR="00011840" w:rsidRPr="00CF1807" w:rsidRDefault="00011840" w:rsidP="00FD39AF">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C0B25" w14:textId="7175064B" w:rsidR="00011840" w:rsidRPr="00CF1807" w:rsidRDefault="00011840" w:rsidP="00FD39AF"/>
        </w:tc>
      </w:tr>
      <w:tr w:rsidR="00011840" w:rsidRPr="00CF1807" w14:paraId="1E9A2A09" w14:textId="77777777" w:rsidTr="00573655">
        <w:trPr>
          <w:trHeight w:val="410"/>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75927E" w14:textId="77777777" w:rsidR="00011840" w:rsidRPr="00CF1807" w:rsidRDefault="00011840" w:rsidP="00102BB3">
            <w:r w:rsidRPr="00CF1807">
              <w:t>1.5. mzda</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7F7AAA" w14:textId="2E5BF7CF"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91AE96" w14:textId="1B106FA3" w:rsidR="00011840" w:rsidRPr="00CF1807" w:rsidRDefault="00011840" w:rsidP="00102BB3">
            <w:r w:rsidRPr="00CF1807">
              <w:t>PR,</w:t>
            </w:r>
            <w:r w:rsidR="00894567">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A0BD" w14:textId="77777777" w:rsidR="00011840" w:rsidRPr="00CF1807" w:rsidRDefault="00011840" w:rsidP="00102BB3"/>
        </w:tc>
      </w:tr>
      <w:tr w:rsidR="00011840" w:rsidRPr="00CF1807" w14:paraId="1C4339B3" w14:textId="77777777" w:rsidTr="00573655">
        <w:trPr>
          <w:trHeight w:val="417"/>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4B57AA" w14:textId="77777777" w:rsidR="00011840" w:rsidRPr="00CF1807" w:rsidRDefault="00011840" w:rsidP="00102BB3">
            <w:r w:rsidRPr="00CF1807">
              <w:t>1.6. pracovní doba</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549CD5" w14:textId="74894F33"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114576" w14:textId="77777777" w:rsidR="00011840" w:rsidRPr="00CF1807" w:rsidRDefault="00011840" w:rsidP="00102BB3">
            <w:r w:rsidRPr="00CF1807">
              <w:t>PR,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8E8A" w14:textId="77777777" w:rsidR="00011840" w:rsidRPr="00CF1807" w:rsidRDefault="00011840" w:rsidP="00102BB3"/>
        </w:tc>
      </w:tr>
      <w:tr w:rsidR="00011840" w:rsidRPr="00CF1807" w14:paraId="5918DE9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093B47" w14:textId="77777777" w:rsidR="00011840" w:rsidRPr="00CF1807" w:rsidRDefault="00011840" w:rsidP="00102BB3">
            <w:r w:rsidRPr="00CF1807">
              <w:t>1.7. možnosti kariéry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6E447C" w14:textId="3495C229"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463C83" w14:textId="5284FC0E" w:rsidR="00011840" w:rsidRPr="00CF1807" w:rsidRDefault="00652FB4" w:rsidP="00FD39AF">
            <w:r>
              <w:t>PR,BČ,SZ</w:t>
            </w:r>
            <w:r w:rsidR="00011840" w:rsidRPr="00CF1807">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43FC" w14:textId="73C7CEF5" w:rsidR="00011840" w:rsidRPr="00CF1807" w:rsidRDefault="00011840" w:rsidP="00102BB3"/>
        </w:tc>
      </w:tr>
      <w:tr w:rsidR="00011840" w:rsidRPr="00CF1807" w14:paraId="18ABE8F8"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1FD146" w14:textId="77777777" w:rsidR="00011840" w:rsidRPr="00CF1807" w:rsidRDefault="00011840" w:rsidP="00102BB3">
            <w:r w:rsidRPr="00CF1807">
              <w:t>1.8. společenská prestiž</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712E87" w14:textId="7547FE31"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12D824" w14:textId="4E0E7858" w:rsidR="00011840" w:rsidRPr="00CF1807" w:rsidRDefault="00652FB4" w:rsidP="00FD39AF">
            <w:r>
              <w:t>PR,BČ,SZ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ADAE3" w14:textId="535B7BAC" w:rsidR="00011840" w:rsidRPr="00CF1807" w:rsidRDefault="00011840" w:rsidP="00102BB3"/>
        </w:tc>
      </w:tr>
      <w:tr w:rsidR="00011840" w:rsidRPr="00CF1807" w14:paraId="18D7EEC7"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1535E8" w14:textId="77777777" w:rsidR="00011840" w:rsidRPr="00CF1807" w:rsidRDefault="00011840" w:rsidP="00102BB3">
            <w:r w:rsidRPr="00CF1807">
              <w:t>2.1. trh práce, jeho ukazatele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1002AD" w14:textId="26C4AE44"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4353A7" w14:textId="2B048C9B" w:rsidR="00011840" w:rsidRPr="00CF1807" w:rsidRDefault="00011840" w:rsidP="00102BB3">
            <w:r w:rsidRPr="00CF1807">
              <w:t>PR,</w:t>
            </w:r>
            <w:r w:rsidR="00F95AF5">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D1F55" w14:textId="77777777" w:rsidR="00011840" w:rsidRPr="00CF1807" w:rsidRDefault="00011840" w:rsidP="00102BB3"/>
        </w:tc>
      </w:tr>
      <w:tr w:rsidR="00011840" w:rsidRPr="00CF1807" w14:paraId="502BB69E"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EFF52D" w14:textId="77777777" w:rsidR="00011840" w:rsidRPr="00CF1807" w:rsidRDefault="00011840" w:rsidP="00102BB3">
            <w:r w:rsidRPr="00CF1807">
              <w:t>2.2. trh práce – všeobecné vývojové trendy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E8452C" w14:textId="30DDD755" w:rsidR="00011840" w:rsidRPr="00CF1807" w:rsidRDefault="00011840" w:rsidP="00011840">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B27C9A" w14:textId="45A43C9B" w:rsidR="00011840" w:rsidRPr="00CF1807" w:rsidRDefault="00011840" w:rsidP="00102BB3">
            <w:r w:rsidRPr="00CF1807">
              <w:t>PR,</w:t>
            </w:r>
            <w:r w:rsidR="00F95AF5">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31510" w14:textId="77777777" w:rsidR="00011840" w:rsidRPr="00CF1807" w:rsidRDefault="00011840" w:rsidP="00102BB3"/>
        </w:tc>
      </w:tr>
      <w:tr w:rsidR="00011840" w:rsidRPr="00CF1807" w14:paraId="38F351A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09A0E4" w14:textId="77777777" w:rsidR="00011840" w:rsidRPr="00CF1807" w:rsidRDefault="00011840" w:rsidP="00102BB3">
            <w:r w:rsidRPr="00CF1807">
              <w:t>2.3. trh práce – požadavky zaměstnavatelů</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F4551B" w14:textId="6FB351EE"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71F208" w14:textId="6D7922EA" w:rsidR="00011840" w:rsidRPr="00CF1807" w:rsidRDefault="00F95AF5" w:rsidP="00102BB3">
            <w:r>
              <w:t>PR,EK</w:t>
            </w:r>
            <w:r w:rsidR="00011840" w:rsidRPr="00CF1807">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EF53F" w14:textId="77777777" w:rsidR="00011840" w:rsidRPr="00CF1807" w:rsidRDefault="00011840" w:rsidP="00102BB3"/>
        </w:tc>
      </w:tr>
      <w:tr w:rsidR="00011840" w:rsidRPr="00CF1807" w14:paraId="7425D99C"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900606" w14:textId="77777777" w:rsidR="00011840" w:rsidRPr="00CF1807" w:rsidRDefault="00011840" w:rsidP="00102BB3">
            <w:r w:rsidRPr="00CF1807">
              <w:t>3.1. soustava školního vzdělávání v ČR</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F1C641" w14:textId="28E45395"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4F6DB3" w14:textId="77777777" w:rsidR="00011840" w:rsidRPr="00CF1807" w:rsidRDefault="00011840" w:rsidP="00102BB3">
            <w:r w:rsidRPr="00CF1807">
              <w:t>PR,BČ,KR,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4DCF" w14:textId="32951533" w:rsidR="00011840" w:rsidRPr="00CF1807" w:rsidRDefault="00011840" w:rsidP="00054AE9">
            <w:r w:rsidRPr="00CF1807">
              <w:t xml:space="preserve">AJ B1, </w:t>
            </w:r>
            <w:r w:rsidR="00054AE9">
              <w:t xml:space="preserve">NJ B1, </w:t>
            </w:r>
            <w:r w:rsidRPr="00CF1807">
              <w:t>, BČ,KR,PN,</w:t>
            </w:r>
            <w:r>
              <w:t xml:space="preserve"> RJ B1,</w:t>
            </w:r>
          </w:p>
        </w:tc>
      </w:tr>
      <w:tr w:rsidR="00011840" w:rsidRPr="00CF1807" w14:paraId="1AE5EBC8"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1A2696" w14:textId="77777777" w:rsidR="00011840" w:rsidRPr="00CF1807" w:rsidRDefault="00011840" w:rsidP="00102BB3">
            <w:r w:rsidRPr="00CF1807">
              <w:t>3.2. návaznosti jednotlivých druhů vzdělávání po absolvování střední školy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5B7FF" w14:textId="77777777" w:rsidR="00011840" w:rsidRPr="00CF1807" w:rsidRDefault="00011840" w:rsidP="00102BB3">
            <w:r w:rsidRPr="00CF1807">
              <w:t>MA,</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E0A960" w14:textId="77777777" w:rsidR="00011840" w:rsidRPr="00CF1807" w:rsidRDefault="00011840" w:rsidP="00102BB3">
            <w:r w:rsidRPr="00CF1807">
              <w:t>MA,PR,BČ,KR,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858A" w14:textId="6436C613" w:rsidR="00011840" w:rsidRPr="00CF1807" w:rsidRDefault="007615BB" w:rsidP="007615BB">
            <w:r>
              <w:t>MA,BČ,KR,</w:t>
            </w:r>
            <w:r w:rsidR="00011840" w:rsidRPr="00CF1807">
              <w:t>,</w:t>
            </w:r>
          </w:p>
        </w:tc>
      </w:tr>
      <w:tr w:rsidR="00011840" w:rsidRPr="00CF1807" w14:paraId="0BD7D70D"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9319D2" w14:textId="77777777" w:rsidR="00011840" w:rsidRPr="00CF1807" w:rsidRDefault="00011840" w:rsidP="00102BB3">
            <w:r w:rsidRPr="00CF1807">
              <w:t>3.3. význam a možnosti dalšího profesního vzdělávání včetně rekvalifikací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C77725" w14:textId="5F66D45B" w:rsidR="00011840" w:rsidRPr="00CF1807" w:rsidRDefault="00011840" w:rsidP="00102BB3">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327682" w14:textId="77777777" w:rsidR="00011840" w:rsidRPr="00CF1807" w:rsidRDefault="00011840" w:rsidP="00102BB3">
            <w:r w:rsidRPr="00CF1807">
              <w:t>PR,BČ,KR,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91CEF" w14:textId="7F01E596" w:rsidR="00011840" w:rsidRPr="00CF1807" w:rsidRDefault="00011840" w:rsidP="007615BB">
            <w:r w:rsidRPr="00CF1807">
              <w:t>ČJL,BČ,</w:t>
            </w:r>
          </w:p>
        </w:tc>
      </w:tr>
      <w:tr w:rsidR="00011840" w:rsidRPr="00CF1807" w14:paraId="692C7122"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61C4CB" w14:textId="77777777" w:rsidR="00011840" w:rsidRPr="00CF1807" w:rsidRDefault="00011840" w:rsidP="00102BB3">
            <w:r w:rsidRPr="00CF1807">
              <w:t>3.4. nutnost celoživotního učení,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78BFD2" w14:textId="77777777" w:rsidR="00011840" w:rsidRPr="00CF1807" w:rsidRDefault="00011840" w:rsidP="00102BB3">
            <w:r w:rsidRPr="00CF1807">
              <w:t>AJ B1, AJ A2, NJ B1, NJ A2,EK</w:t>
            </w:r>
            <w:r>
              <w:t>, RJ B1, RJ A2,</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63A312" w14:textId="77777777" w:rsidR="00011840" w:rsidRPr="00CF1807" w:rsidRDefault="00011840" w:rsidP="00102BB3">
            <w:r w:rsidRPr="00CF1807">
              <w:t>PR,BČ,KR,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3C3D3" w14:textId="00C940D6" w:rsidR="00011840" w:rsidRPr="00CF1807" w:rsidRDefault="00011840" w:rsidP="007615BB">
            <w:r w:rsidRPr="00CF1807">
              <w:t>ČJL, AJ B1, NJ B1, BČ,</w:t>
            </w:r>
            <w:r>
              <w:t xml:space="preserve"> RJ B1,</w:t>
            </w:r>
          </w:p>
        </w:tc>
      </w:tr>
      <w:tr w:rsidR="00011840" w:rsidRPr="00CF1807" w14:paraId="059830FB"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D0C60" w14:textId="77777777" w:rsidR="00011840" w:rsidRPr="00CF1807" w:rsidRDefault="00011840" w:rsidP="00102BB3">
            <w:r w:rsidRPr="00CF1807">
              <w:t>3.5. možnosti studia v zahraničí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D7E41B" w14:textId="46E004B6" w:rsidR="00011840" w:rsidRPr="00CF1807" w:rsidRDefault="00F95AF5" w:rsidP="00102BB3">
            <w:r>
              <w:t>SZ,PED,</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56A33E" w14:textId="5D40F00B" w:rsidR="00011840" w:rsidRPr="00CF1807" w:rsidRDefault="00011840" w:rsidP="00F95AF5">
            <w:r w:rsidRPr="00CF1807">
              <w:t>PR,</w:t>
            </w:r>
            <w:r w:rsidR="00F95AF5">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6DA5" w14:textId="470FB9EA" w:rsidR="00011840" w:rsidRPr="00CF1807" w:rsidRDefault="00011840" w:rsidP="00102BB3">
            <w:r w:rsidRPr="00CF1807">
              <w:t>BČ,</w:t>
            </w:r>
          </w:p>
        </w:tc>
      </w:tr>
      <w:tr w:rsidR="00011840" w:rsidRPr="00CF1807" w14:paraId="6C83F06D"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BBF16" w14:textId="77777777" w:rsidR="00011840" w:rsidRPr="00CF1807" w:rsidRDefault="00011840" w:rsidP="00102BB3">
            <w:r w:rsidRPr="00CF1807">
              <w:t>4.1. informace jako kritéria rozhodování o další profesní a vzdělávací dráze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ABE6DC" w14:textId="1C699B66" w:rsidR="00011840" w:rsidRPr="00CF1807" w:rsidRDefault="00F95AF5" w:rsidP="00102BB3">
            <w:r>
              <w:t>INF</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C472A5" w14:textId="120A4614" w:rsidR="00011840" w:rsidRPr="00CF1807" w:rsidRDefault="00011840" w:rsidP="00102BB3">
            <w:r w:rsidRPr="00CF1807">
              <w:t>PR,KR,</w:t>
            </w:r>
            <w:r w:rsidR="007615BB">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EECEC" w14:textId="68D94EB4" w:rsidR="00011840" w:rsidRPr="00CF1807" w:rsidRDefault="00011840" w:rsidP="00F95AF5">
            <w:r w:rsidRPr="00CF1807">
              <w:t>KR,</w:t>
            </w:r>
          </w:p>
        </w:tc>
      </w:tr>
      <w:tr w:rsidR="00011840" w:rsidRPr="00CF1807" w14:paraId="55218EE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AB6582" w14:textId="77777777" w:rsidR="00011840" w:rsidRPr="00CF1807" w:rsidRDefault="00011840" w:rsidP="00102BB3">
            <w:r w:rsidRPr="00CF1807">
              <w:t>4.2. vyhledávání a posuzování informací o povoláních</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AFACF5" w14:textId="6950EAF0" w:rsidR="00011840" w:rsidRPr="00CF1807" w:rsidRDefault="00F95AF5" w:rsidP="00102BB3">
            <w:r>
              <w:t>INF</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8AF95D" w14:textId="31A95F22" w:rsidR="00011840" w:rsidRPr="00CF1807" w:rsidRDefault="00011840" w:rsidP="00102BB3">
            <w:r w:rsidRPr="00CF1807">
              <w:t>PR,</w:t>
            </w:r>
            <w:r w:rsidR="007615BB">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2DC4" w14:textId="6F7BE169" w:rsidR="00011840" w:rsidRPr="00CF1807" w:rsidRDefault="00011840" w:rsidP="00102BB3">
            <w:r w:rsidRPr="00CF1807">
              <w:t>BČ,</w:t>
            </w:r>
          </w:p>
        </w:tc>
      </w:tr>
      <w:tr w:rsidR="00011840" w:rsidRPr="00CF1807" w14:paraId="3512B4D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73C71B" w14:textId="77777777" w:rsidR="00011840" w:rsidRPr="00CF1807" w:rsidRDefault="00011840" w:rsidP="00102BB3">
            <w:r w:rsidRPr="00CF1807">
              <w:t>4.3. vyhledávání a posuzování informací o vzdělávací nabídce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79854D" w14:textId="45E19B4B" w:rsidR="00011840" w:rsidRPr="00CF1807" w:rsidRDefault="007615BB" w:rsidP="00102BB3">
            <w:r>
              <w:t>INF,PED,SZ</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FBA12E" w14:textId="2993119B" w:rsidR="00011840" w:rsidRPr="00CF1807" w:rsidRDefault="00011840" w:rsidP="00102BB3">
            <w:r w:rsidRPr="00CF1807">
              <w:t>PR,</w:t>
            </w:r>
            <w:r w:rsidR="007615BB">
              <w:t>SZ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431F" w14:textId="17684D3C" w:rsidR="00011840" w:rsidRPr="00CF1807" w:rsidRDefault="007615BB" w:rsidP="007615BB">
            <w:r>
              <w:t>PR</w:t>
            </w:r>
          </w:p>
        </w:tc>
      </w:tr>
      <w:tr w:rsidR="00054AE9" w:rsidRPr="00CF1807" w14:paraId="1706127D"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B02E8B" w14:textId="77777777" w:rsidR="00054AE9" w:rsidRPr="00CF1807" w:rsidRDefault="00054AE9" w:rsidP="00054AE9">
            <w:r w:rsidRPr="00CF1807">
              <w:lastRenderedPageBreak/>
              <w:t>4.4. vyhledávání a posuzování informací o nabídce zaměstnání, o trhu práce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551861" w14:textId="1E52F8F0" w:rsidR="00054AE9" w:rsidRPr="00CF1807" w:rsidRDefault="00054AE9" w:rsidP="00054AE9">
            <w:r>
              <w:t>ČJL, AJ B1,</w:t>
            </w:r>
            <w:r w:rsidRPr="00CF1807">
              <w:t xml:space="preserve"> NJ B1, </w:t>
            </w:r>
            <w:r>
              <w:t>RJ B1,EK,AČ,</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950487" w14:textId="77777777" w:rsidR="00054AE9" w:rsidRPr="00CF1807" w:rsidRDefault="00054AE9" w:rsidP="00054AE9">
            <w:r w:rsidRPr="00CF1807">
              <w:t>PR,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66DD" w14:textId="7AAF2FBD" w:rsidR="00054AE9" w:rsidRPr="00CF1807" w:rsidRDefault="00054AE9" w:rsidP="00054AE9">
            <w:r>
              <w:t>ČJL, AJ B1,</w:t>
            </w:r>
            <w:r w:rsidRPr="00CF1807">
              <w:t xml:space="preserve"> NJ B1, </w:t>
            </w:r>
            <w:r>
              <w:t>RJ B1,,</w:t>
            </w:r>
            <w:r w:rsidRPr="00CF1807">
              <w:t>SZ</w:t>
            </w:r>
            <w:r>
              <w:t>,PR,</w:t>
            </w:r>
          </w:p>
        </w:tc>
      </w:tr>
      <w:tr w:rsidR="00054AE9" w:rsidRPr="00CF1807" w14:paraId="53637AEE"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0015F5" w14:textId="77777777" w:rsidR="00054AE9" w:rsidRPr="00CF1807" w:rsidRDefault="00054AE9" w:rsidP="00054AE9">
            <w:r w:rsidRPr="00CF1807">
              <w:t>5.1. písemná i verbální sebeprezentace při vstupu na trh práce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A40BAF" w14:textId="04B06B29" w:rsidR="00054AE9" w:rsidRPr="00CF1807" w:rsidRDefault="00054AE9" w:rsidP="00054AE9">
            <w:r>
              <w:t>ČJL, AJ B1,</w:t>
            </w:r>
            <w:r w:rsidRPr="00CF1807">
              <w:t xml:space="preserve"> NJ B1, </w:t>
            </w:r>
            <w:r>
              <w:t>RJ B1,EK,AČ,</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60FEB4" w14:textId="77777777" w:rsidR="00054AE9" w:rsidRPr="00CF1807" w:rsidRDefault="00054AE9" w:rsidP="00054AE9">
            <w:r w:rsidRPr="00CF1807">
              <w:t>SZ,PR,SK,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4032" w14:textId="4C01A1D4" w:rsidR="00054AE9" w:rsidRPr="00CF1807" w:rsidRDefault="00054AE9" w:rsidP="00054AE9">
            <w:r>
              <w:t>ČJL, AJ B1,</w:t>
            </w:r>
            <w:r w:rsidRPr="00CF1807">
              <w:t xml:space="preserve"> NJ B1, </w:t>
            </w:r>
            <w:r>
              <w:t>RJ B1,,</w:t>
            </w:r>
            <w:r w:rsidRPr="00CF1807">
              <w:t>SZ</w:t>
            </w:r>
            <w:r>
              <w:t>,PR,</w:t>
            </w:r>
          </w:p>
        </w:tc>
      </w:tr>
      <w:tr w:rsidR="00054AE9" w:rsidRPr="00CF1807" w14:paraId="751F7469"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6FE237" w14:textId="77777777" w:rsidR="00054AE9" w:rsidRPr="00CF1807" w:rsidRDefault="00054AE9" w:rsidP="00054AE9">
            <w:r w:rsidRPr="00CF1807">
              <w:t>5.2. sestavování žádostí o zaměstnání a odpovědí na inzeráty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096CF3" w14:textId="53F4802F" w:rsidR="00054AE9" w:rsidRPr="00CF1807" w:rsidRDefault="00054AE9" w:rsidP="00054AE9">
            <w:r>
              <w:t>ČJL, AJ B1,</w:t>
            </w:r>
            <w:r w:rsidRPr="00CF1807">
              <w:t xml:space="preserve"> NJ B1, </w:t>
            </w:r>
            <w:r w:rsidR="00F95AF5">
              <w:t>RJ B1</w:t>
            </w:r>
            <w:r>
              <w:t>,AČ,</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A56358" w14:textId="048EBC21" w:rsidR="00054AE9" w:rsidRPr="00CF1807" w:rsidRDefault="00054AE9" w:rsidP="00054AE9">
            <w:r w:rsidRPr="00CF1807">
              <w:t>PR,</w:t>
            </w:r>
            <w:r w:rsidR="00F95AF5">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023C" w14:textId="56B87F08" w:rsidR="00054AE9" w:rsidRPr="00CF1807" w:rsidRDefault="00054AE9" w:rsidP="00054AE9">
            <w:r>
              <w:t>ČJL, AJ B1,</w:t>
            </w:r>
            <w:r w:rsidRPr="00CF1807">
              <w:t xml:space="preserve"> NJ B1, </w:t>
            </w:r>
            <w:r>
              <w:t>RJ B1,,</w:t>
            </w:r>
            <w:r w:rsidRPr="00CF1807">
              <w:t>SZ</w:t>
            </w:r>
            <w:r>
              <w:t>,PR,</w:t>
            </w:r>
          </w:p>
        </w:tc>
      </w:tr>
      <w:tr w:rsidR="00054AE9" w:rsidRPr="00CF1807" w14:paraId="2ADEA894"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C1DE53" w14:textId="77777777" w:rsidR="00054AE9" w:rsidRPr="00CF1807" w:rsidRDefault="00054AE9" w:rsidP="00054AE9">
            <w:r w:rsidRPr="00CF1807">
              <w:t>5.3. psaní profesních životopisů</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A93CB4" w14:textId="5CCA7421" w:rsidR="00054AE9" w:rsidRPr="00CF1807" w:rsidRDefault="00054AE9" w:rsidP="00054AE9">
            <w:r w:rsidRPr="00CF1807">
              <w:t>A</w:t>
            </w:r>
            <w:r>
              <w:t>Č</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8AB004" w14:textId="726B33BC" w:rsidR="00054AE9" w:rsidRPr="00CF1807" w:rsidRDefault="00054AE9" w:rsidP="00F95AF5">
            <w:r w:rsidRPr="00CF1807">
              <w:t>SZ,</w:t>
            </w:r>
            <w:r w:rsidR="00F95AF5">
              <w:t>E</w:t>
            </w:r>
            <w:r w:rsidRPr="00CF1807">
              <w:t>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F4F37" w14:textId="0B098A60" w:rsidR="00054AE9" w:rsidRPr="00CF1807" w:rsidRDefault="00054AE9" w:rsidP="00054AE9">
            <w:r>
              <w:t>ČJL, AJ B1,</w:t>
            </w:r>
            <w:r w:rsidRPr="00CF1807">
              <w:t xml:space="preserve"> NJ B1, </w:t>
            </w:r>
            <w:r>
              <w:t>RJ B1,,</w:t>
            </w:r>
            <w:r w:rsidRPr="00CF1807">
              <w:t>SZ</w:t>
            </w:r>
            <w:r>
              <w:t>,PR,</w:t>
            </w:r>
          </w:p>
        </w:tc>
      </w:tr>
      <w:tr w:rsidR="00054AE9" w:rsidRPr="00CF1807" w14:paraId="5F6E702A"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60710" w14:textId="77777777" w:rsidR="00054AE9" w:rsidRPr="00CF1807" w:rsidRDefault="00054AE9" w:rsidP="00054AE9">
            <w:r w:rsidRPr="00CF1807">
              <w:t>5.4. psaní průvodních (motivačních) dopisů</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D61509" w14:textId="45B801BF" w:rsidR="00054AE9" w:rsidRPr="00CF1807" w:rsidRDefault="00054AE9" w:rsidP="00054AE9">
            <w:r w:rsidRPr="00CF1807">
              <w:t>A</w:t>
            </w:r>
            <w:r>
              <w:t>Č</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F1EA83" w14:textId="2281528A" w:rsidR="00054AE9" w:rsidRPr="00CF1807" w:rsidRDefault="00894567" w:rsidP="00054AE9">
            <w:r>
              <w:t>ČJL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E812E" w14:textId="152B915E" w:rsidR="00054AE9" w:rsidRPr="00CF1807" w:rsidRDefault="00894567" w:rsidP="00054AE9">
            <w:r>
              <w:t>ČJL</w:t>
            </w:r>
          </w:p>
        </w:tc>
      </w:tr>
      <w:tr w:rsidR="00054AE9" w:rsidRPr="00CF1807" w14:paraId="28552FA9" w14:textId="77777777" w:rsidTr="00652FB4">
        <w:trPr>
          <w:trHeight w:val="856"/>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D1ECC7" w14:textId="77777777" w:rsidR="00054AE9" w:rsidRPr="00CF1807" w:rsidRDefault="00054AE9" w:rsidP="00054AE9">
            <w:r w:rsidRPr="00CF1807">
              <w:t>5.5. jednání s potenciálním zaměstnavatelem</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A07F3" w14:textId="36FE91BB"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8FED29"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FB6" w14:textId="4FE084F0" w:rsidR="00054AE9" w:rsidRPr="00CF1807" w:rsidRDefault="00054AE9" w:rsidP="00054AE9">
            <w:r>
              <w:t>ČJL, AJ B1,</w:t>
            </w:r>
            <w:r w:rsidRPr="00CF1807">
              <w:t xml:space="preserve"> NJ B1, </w:t>
            </w:r>
            <w:r w:rsidR="00652FB4">
              <w:t>RJ B1,</w:t>
            </w:r>
            <w:r w:rsidRPr="00CF1807">
              <w:t>SZ</w:t>
            </w:r>
            <w:r w:rsidR="00652FB4">
              <w:t xml:space="preserve">, </w:t>
            </w:r>
            <w:r>
              <w:t>PR,BČ</w:t>
            </w:r>
            <w:r w:rsidR="00652FB4">
              <w:t>,</w:t>
            </w:r>
          </w:p>
        </w:tc>
      </w:tr>
      <w:tr w:rsidR="00054AE9" w:rsidRPr="00CF1807" w14:paraId="63440B60"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12385D" w14:textId="77777777" w:rsidR="00054AE9" w:rsidRPr="00CF1807" w:rsidRDefault="00054AE9" w:rsidP="00054AE9">
            <w:r w:rsidRPr="00CF1807">
              <w:t>5.6. přijímací pohovory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77D977" w14:textId="6903E3DE"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E777C" w14:textId="77777777" w:rsidR="00054AE9" w:rsidRPr="00CF1807" w:rsidRDefault="00054AE9" w:rsidP="00054AE9">
            <w:r w:rsidRPr="00CF1807">
              <w:t>SZ,PR,KR,SK,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8DF0" w14:textId="77777777" w:rsidR="00054AE9" w:rsidRPr="00CF1807" w:rsidRDefault="00054AE9" w:rsidP="00054AE9"/>
        </w:tc>
      </w:tr>
      <w:tr w:rsidR="00054AE9" w:rsidRPr="00CF1807" w14:paraId="0119C10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7554E4" w14:textId="77777777" w:rsidR="00054AE9" w:rsidRPr="00CF1807" w:rsidRDefault="00054AE9" w:rsidP="00054AE9">
            <w:r w:rsidRPr="00CF1807">
              <w:t>5.7. výběrová řízení, nácvik</w:t>
            </w:r>
          </w:p>
          <w:p w14:paraId="644681B2" w14:textId="77777777" w:rsidR="00054AE9" w:rsidRPr="00CF1807" w:rsidRDefault="00054AE9" w:rsidP="00054AE9">
            <w:r w:rsidRPr="00CF1807">
              <w:t>konkrétních situací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1CA24D" w14:textId="265BC690"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8B5C15" w14:textId="77777777" w:rsidR="00054AE9" w:rsidRPr="00CF1807" w:rsidRDefault="00054AE9" w:rsidP="00054AE9">
            <w:r w:rsidRPr="00CF1807">
              <w:t>SZ,PR,KR,SK,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71FC" w14:textId="77777777" w:rsidR="00054AE9" w:rsidRPr="00CF1807" w:rsidRDefault="00054AE9" w:rsidP="00054AE9">
            <w:r w:rsidRPr="00CF1807">
              <w:t>ČJL,</w:t>
            </w:r>
          </w:p>
        </w:tc>
      </w:tr>
      <w:tr w:rsidR="00054AE9" w:rsidRPr="00CF1807" w14:paraId="364AB9A9"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0E8294" w14:textId="77777777" w:rsidR="00054AE9" w:rsidRPr="00CF1807" w:rsidRDefault="00054AE9" w:rsidP="00054AE9">
            <w:r w:rsidRPr="00CF1807">
              <w:t>6.1. zákoník práce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6A903B" w14:textId="414AF5D4"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2C1C2B" w14:textId="77777777" w:rsidR="00054AE9" w:rsidRPr="00CF1807" w:rsidRDefault="00054AE9" w:rsidP="00054AE9">
            <w:r w:rsidRPr="00CF1807">
              <w:t>PR,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19DAC" w14:textId="77777777" w:rsidR="00054AE9" w:rsidRPr="00CF1807" w:rsidRDefault="00054AE9" w:rsidP="00054AE9"/>
        </w:tc>
      </w:tr>
      <w:tr w:rsidR="00054AE9" w:rsidRPr="00CF1807" w14:paraId="45284FD2"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C14AB4" w14:textId="77777777" w:rsidR="00054AE9" w:rsidRPr="00CF1807" w:rsidRDefault="00054AE9" w:rsidP="00054AE9">
            <w:r w:rsidRPr="00CF1807">
              <w:t>6.2. pracovní poměr</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971850" w14:textId="0B32067F"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CA72E"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5BB0" w14:textId="77777777" w:rsidR="00054AE9" w:rsidRPr="00CF1807" w:rsidRDefault="00054AE9" w:rsidP="00054AE9">
            <w:r w:rsidRPr="00CF1807">
              <w:t>BČ,KR,PN,</w:t>
            </w:r>
          </w:p>
        </w:tc>
      </w:tr>
      <w:tr w:rsidR="00054AE9" w:rsidRPr="00CF1807" w14:paraId="3CE56233"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8AFFCF" w14:textId="77777777" w:rsidR="00054AE9" w:rsidRPr="00CF1807" w:rsidRDefault="00054AE9" w:rsidP="00054AE9">
            <w:r w:rsidRPr="00CF1807">
              <w:t>6.3. pracovní smlouva</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DC928C" w14:textId="47AD52DE"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EEDED9"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0A72" w14:textId="77777777" w:rsidR="00054AE9" w:rsidRPr="00CF1807" w:rsidRDefault="00054AE9" w:rsidP="00054AE9"/>
        </w:tc>
      </w:tr>
      <w:tr w:rsidR="00054AE9" w:rsidRPr="00CF1807" w14:paraId="7820A697"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F50D80" w14:textId="77777777" w:rsidR="00054AE9" w:rsidRPr="00CF1807" w:rsidRDefault="00054AE9" w:rsidP="00054AE9">
            <w:r w:rsidRPr="00CF1807">
              <w:t>6.4. práva a povinnosti zaměstnance a zaměstnavatele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21A89" w14:textId="3F671B28"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40B809" w14:textId="77777777" w:rsidR="00054AE9" w:rsidRPr="00CF1807" w:rsidRDefault="00054AE9" w:rsidP="00054AE9">
            <w:r w:rsidRPr="00CF1807">
              <w:t>PR,IZS,KR,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108EF" w14:textId="77777777" w:rsidR="00054AE9" w:rsidRPr="00CF1807" w:rsidRDefault="00054AE9" w:rsidP="00054AE9"/>
        </w:tc>
      </w:tr>
      <w:tr w:rsidR="00054AE9" w:rsidRPr="00CF1807" w14:paraId="3B143E3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A3F31B" w14:textId="77777777" w:rsidR="00054AE9" w:rsidRPr="00CF1807" w:rsidRDefault="00054AE9" w:rsidP="00054AE9">
            <w:r w:rsidRPr="00CF1807">
              <w:t>6.5. mzda – její složky a výpočet</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17889E" w14:textId="674E05DC"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E0F3BC" w14:textId="5D124C53" w:rsidR="00054AE9" w:rsidRPr="00CF1807" w:rsidRDefault="00054AE9" w:rsidP="00054AE9">
            <w:r w:rsidRPr="00CF1807">
              <w:t>PR,KR,</w:t>
            </w:r>
            <w:r w:rsidR="00894567">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34113" w14:textId="77777777" w:rsidR="00054AE9" w:rsidRPr="00CF1807" w:rsidRDefault="00054AE9" w:rsidP="00054AE9"/>
        </w:tc>
      </w:tr>
      <w:tr w:rsidR="00054AE9" w:rsidRPr="00CF1807" w14:paraId="465A6D87"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A35BF6" w14:textId="77777777" w:rsidR="00054AE9" w:rsidRPr="00CF1807" w:rsidRDefault="00054AE9" w:rsidP="00054AE9">
            <w:r w:rsidRPr="00CF1807">
              <w:t>6.6. možnosti zaměstnání v zahraničí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B7EADC" w14:textId="128EE0F9" w:rsidR="00054AE9" w:rsidRPr="00CF1807" w:rsidRDefault="007615BB" w:rsidP="00054AE9">
            <w:r>
              <w:t>INF</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B9FE79"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27DF" w14:textId="6F95ACF5" w:rsidR="00054AE9" w:rsidRPr="00CF1807" w:rsidRDefault="00054AE9" w:rsidP="00054AE9"/>
        </w:tc>
      </w:tr>
      <w:tr w:rsidR="00054AE9" w:rsidRPr="00CF1807" w14:paraId="7247CFD2"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28B3E1" w14:textId="77777777" w:rsidR="00054AE9" w:rsidRPr="00CF1807" w:rsidRDefault="00054AE9" w:rsidP="00054AE9">
            <w:r w:rsidRPr="00CF1807">
              <w:t>7.1. soukromé podnikání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C40492" w14:textId="5C66C1C1" w:rsidR="00054AE9" w:rsidRPr="00CF1807" w:rsidRDefault="00054AE9" w:rsidP="007615BB">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F0413B" w14:textId="3C8E38FF" w:rsidR="00054AE9" w:rsidRPr="00CF1807" w:rsidRDefault="00054AE9" w:rsidP="00054AE9">
            <w:r w:rsidRPr="00CF1807">
              <w:t>MA,PR,KR,</w:t>
            </w:r>
            <w:r w:rsidR="007615BB">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37FBB" w14:textId="77777777" w:rsidR="00054AE9" w:rsidRPr="00CF1807" w:rsidRDefault="00054AE9" w:rsidP="00054AE9"/>
        </w:tc>
      </w:tr>
      <w:tr w:rsidR="00054AE9" w:rsidRPr="00CF1807" w14:paraId="2E1D734A"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FC8F8B" w14:textId="77777777" w:rsidR="00054AE9" w:rsidRPr="00CF1807" w:rsidRDefault="00054AE9" w:rsidP="00054AE9">
            <w:r w:rsidRPr="00CF1807">
              <w:t>7.2. podstata a formy podnikání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42AF54" w14:textId="25FE2D89" w:rsidR="00054AE9" w:rsidRPr="00CF1807" w:rsidRDefault="00054AE9" w:rsidP="007615BB">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4CFD35"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D655" w14:textId="77777777" w:rsidR="00054AE9" w:rsidRPr="00CF1807" w:rsidRDefault="00054AE9" w:rsidP="00054AE9"/>
        </w:tc>
      </w:tr>
      <w:tr w:rsidR="00054AE9" w:rsidRPr="00CF1807" w14:paraId="16965024"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DCB3D4" w14:textId="77777777" w:rsidR="00054AE9" w:rsidRPr="00CF1807" w:rsidRDefault="00054AE9" w:rsidP="00054AE9">
            <w:r w:rsidRPr="00CF1807">
              <w:t>7.3. rozdíly mezi podnikáním a zaměstnaneckým poměrem</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7DDFD0" w14:textId="77777777" w:rsidR="00054AE9" w:rsidRPr="00CF1807" w:rsidRDefault="00054AE9" w:rsidP="00054AE9">
            <w:r w:rsidRPr="00CF1807">
              <w:t>BČ,</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000FAB"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FC8B" w14:textId="77777777" w:rsidR="00054AE9" w:rsidRPr="00CF1807" w:rsidRDefault="00054AE9" w:rsidP="00054AE9">
            <w:r w:rsidRPr="00CF1807">
              <w:t>BČ,</w:t>
            </w:r>
          </w:p>
        </w:tc>
      </w:tr>
      <w:tr w:rsidR="00054AE9" w:rsidRPr="00CF1807" w14:paraId="2F291318"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8D4148" w14:textId="77777777" w:rsidR="00054AE9" w:rsidRPr="00CF1807" w:rsidRDefault="00054AE9" w:rsidP="00054AE9">
            <w:r w:rsidRPr="00CF1807">
              <w:t>7.4. výhody a rizika podnikání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50BA4A" w14:textId="193EF2BD" w:rsidR="00054AE9" w:rsidRPr="00CF1807" w:rsidRDefault="00054AE9" w:rsidP="00054AE9">
            <w:r w:rsidRPr="00CF1807">
              <w:t>KRI,</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07594A"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92C65" w14:textId="77777777" w:rsidR="00054AE9" w:rsidRPr="00CF1807" w:rsidRDefault="00054AE9" w:rsidP="00054AE9"/>
        </w:tc>
      </w:tr>
      <w:tr w:rsidR="00054AE9" w:rsidRPr="00CF1807" w14:paraId="5B72C2D4"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CE4D32" w14:textId="77777777" w:rsidR="00054AE9" w:rsidRPr="00CF1807" w:rsidRDefault="00054AE9" w:rsidP="00054AE9">
            <w:r w:rsidRPr="00CF1807">
              <w:t>7.5. nejčastější formy podnikání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463132" w14:textId="1BF02270" w:rsidR="00054AE9" w:rsidRPr="00CF1807" w:rsidRDefault="00054AE9" w:rsidP="00054AE9"/>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DA01F0"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258F" w14:textId="77777777" w:rsidR="00054AE9" w:rsidRPr="00CF1807" w:rsidRDefault="00054AE9" w:rsidP="00054AE9"/>
        </w:tc>
      </w:tr>
      <w:tr w:rsidR="00054AE9" w:rsidRPr="00CF1807" w14:paraId="35F9C8AC"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A91DB9" w14:textId="77777777" w:rsidR="00054AE9" w:rsidRPr="00CF1807" w:rsidRDefault="00054AE9" w:rsidP="00054AE9">
            <w:r w:rsidRPr="00CF1807">
              <w:t>7.6. činnosti, s nimiž je třeba při podnikání počítat</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38A2B7" w14:textId="6665D0C4" w:rsidR="00054AE9" w:rsidRPr="00CF1807" w:rsidRDefault="00054AE9" w:rsidP="00054AE9"/>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C72D0E" w14:textId="31AA8039" w:rsidR="00054AE9" w:rsidRPr="00CF1807" w:rsidRDefault="00054AE9" w:rsidP="00054AE9">
            <w:r w:rsidRPr="00CF1807">
              <w:t>PR,KR,</w:t>
            </w:r>
            <w:r w:rsidR="007615BB">
              <w:t>EK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657B" w14:textId="77777777" w:rsidR="00054AE9" w:rsidRPr="00CF1807" w:rsidRDefault="00054AE9" w:rsidP="00054AE9"/>
        </w:tc>
      </w:tr>
      <w:tr w:rsidR="00054AE9" w:rsidRPr="00CF1807" w14:paraId="7DBDE19F"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942FAC" w14:textId="77777777" w:rsidR="00054AE9" w:rsidRPr="00CF1807" w:rsidRDefault="00054AE9" w:rsidP="00054AE9">
            <w:r w:rsidRPr="00CF1807">
              <w:t>7.7. orientace v živnostenském zákoně</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158704" w14:textId="6B06E43D" w:rsidR="00054AE9" w:rsidRPr="00CF1807" w:rsidRDefault="00054AE9" w:rsidP="00054AE9"/>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E96A82"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F710" w14:textId="77777777" w:rsidR="00054AE9" w:rsidRPr="00CF1807" w:rsidRDefault="00054AE9" w:rsidP="00054AE9"/>
        </w:tc>
      </w:tr>
      <w:tr w:rsidR="00054AE9" w:rsidRPr="00CF1807" w14:paraId="0A04CF2C"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859588" w14:textId="77777777" w:rsidR="00054AE9" w:rsidRPr="00CF1807" w:rsidRDefault="00054AE9" w:rsidP="00054AE9">
            <w:r w:rsidRPr="00CF1807">
              <w:t>7.8. orientace v obchodním zákoníku</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C9F536" w14:textId="77777777" w:rsidR="00054AE9" w:rsidRPr="00CF1807" w:rsidRDefault="00054AE9" w:rsidP="00054AE9">
            <w:r w:rsidRPr="00CF1807">
              <w:t>BČ,</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D104A9"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C4C1" w14:textId="77777777" w:rsidR="00054AE9" w:rsidRPr="00CF1807" w:rsidRDefault="00054AE9" w:rsidP="00054AE9"/>
        </w:tc>
      </w:tr>
      <w:tr w:rsidR="00054AE9" w:rsidRPr="00CF1807" w14:paraId="7C79B948"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8C8128" w14:textId="77777777" w:rsidR="00054AE9" w:rsidRPr="00CF1807" w:rsidRDefault="00054AE9" w:rsidP="00054AE9">
            <w:r w:rsidRPr="00CF1807">
              <w:t>8.1. podpora státu sféře zaměstnanosti</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71D9BD" w14:textId="77777777" w:rsidR="00054AE9" w:rsidRPr="00CF1807" w:rsidRDefault="00054AE9" w:rsidP="00054AE9"/>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BAEAF3"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241A" w14:textId="77777777" w:rsidR="00054AE9" w:rsidRPr="00CF1807" w:rsidRDefault="00054AE9" w:rsidP="00054AE9"/>
        </w:tc>
      </w:tr>
      <w:tr w:rsidR="00054AE9" w:rsidRPr="00CF1807" w14:paraId="71D15C2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C5F611" w14:textId="77777777" w:rsidR="00054AE9" w:rsidRPr="00CF1807" w:rsidRDefault="00054AE9" w:rsidP="00054AE9">
            <w:r w:rsidRPr="00CF1807">
              <w:lastRenderedPageBreak/>
              <w:t>8.2. informační, poradenské a zprostředkovatelské služby v oblasti volby povolání a hledání zaměstnání a rekvalifikací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5C8D8A" w14:textId="77777777" w:rsidR="00054AE9" w:rsidRPr="00CF1807" w:rsidRDefault="00054AE9" w:rsidP="00054AE9"/>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AEA926" w14:textId="51912060" w:rsidR="00054AE9" w:rsidRPr="00CF1807" w:rsidRDefault="00054AE9" w:rsidP="00054AE9">
            <w:r w:rsidRPr="00CF1807">
              <w:t>PR,KR,</w:t>
            </w:r>
            <w:r>
              <w:t>SZ,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CB42" w14:textId="64ADEFD7" w:rsidR="00054AE9" w:rsidRPr="00CF1807" w:rsidRDefault="00054AE9" w:rsidP="00054AE9">
            <w:r>
              <w:t>PR,PSY,</w:t>
            </w:r>
            <w:r w:rsidRPr="00CF1807">
              <w:t>PN,</w:t>
            </w:r>
          </w:p>
        </w:tc>
      </w:tr>
      <w:tr w:rsidR="00054AE9" w:rsidRPr="00CF1807" w14:paraId="5131740D"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C8E7FD" w14:textId="77777777" w:rsidR="00054AE9" w:rsidRPr="00CF1807" w:rsidRDefault="00054AE9" w:rsidP="00054AE9">
            <w:r w:rsidRPr="00CF1807">
              <w:t>8.3. podpora nezaměstnaným</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181B04" w14:textId="41C8E9FB" w:rsidR="00054AE9" w:rsidRPr="00CF1807" w:rsidRDefault="00054AE9" w:rsidP="00054AE9">
            <w:r>
              <w:t>PR</w:t>
            </w:r>
            <w:r w:rsidRPr="00CF1807">
              <w:t>,,</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1533B" w14:textId="77777777" w:rsidR="00054AE9" w:rsidRPr="00CF1807" w:rsidRDefault="00054AE9" w:rsidP="00054AE9">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2ABB1" w14:textId="77777777" w:rsidR="00054AE9" w:rsidRPr="00CF1807" w:rsidRDefault="00054AE9" w:rsidP="00054AE9"/>
        </w:tc>
      </w:tr>
      <w:tr w:rsidR="00054AE9" w:rsidRPr="00CF1807" w14:paraId="27934212"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3E03E4" w14:textId="77777777" w:rsidR="00054AE9" w:rsidRPr="00CF1807" w:rsidRDefault="00054AE9" w:rsidP="00054AE9">
            <w:r w:rsidRPr="00CF1807">
              <w:t>9.1. práce s informačními médii při vyhledávání pracovních příležitostí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7775BA" w14:textId="3FED4672" w:rsidR="00054AE9" w:rsidRPr="00CF1807" w:rsidRDefault="00054AE9" w:rsidP="007615BB">
            <w:r>
              <w:t>ČJL, AJ B1,</w:t>
            </w:r>
            <w:r w:rsidRPr="00CF1807">
              <w:t xml:space="preserve"> NJ B1, </w:t>
            </w:r>
            <w:r w:rsidR="007615BB">
              <w:t xml:space="preserve">RJ B1, </w:t>
            </w:r>
            <w:r w:rsidRPr="00CF1807">
              <w:t>SZ</w:t>
            </w:r>
            <w:r>
              <w:t>,</w:t>
            </w:r>
            <w:r w:rsidR="007615BB">
              <w:t xml:space="preserve"> </w:t>
            </w:r>
            <w:r>
              <w:t>MA,</w:t>
            </w:r>
            <w:r w:rsidR="007615BB">
              <w:t xml:space="preserve"> PR,</w:t>
            </w:r>
            <w:r w:rsidR="00F95AF5">
              <w:t>PSY,</w:t>
            </w:r>
            <w:r>
              <w:t xml:space="preserve"> </w:t>
            </w:r>
            <w:r w:rsidR="007615BB">
              <w:t>KR,PED,PSY</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EC42CD" w14:textId="1A3FA93E" w:rsidR="00054AE9" w:rsidRPr="00CF1807" w:rsidRDefault="00054AE9" w:rsidP="00652FB4">
            <w:r>
              <w:t>ČJL, AJ B1,</w:t>
            </w:r>
            <w:r w:rsidRPr="00CF1807">
              <w:t xml:space="preserve"> NJ B1, </w:t>
            </w:r>
            <w:r>
              <w:t>RJ B1,</w:t>
            </w:r>
            <w:r w:rsidR="00652FB4">
              <w:t xml:space="preserve"> </w:t>
            </w:r>
            <w:r w:rsidRPr="00CF1807">
              <w:t>SZ</w:t>
            </w:r>
            <w:r w:rsidR="007615BB">
              <w:t>,</w:t>
            </w:r>
            <w:r w:rsidR="00652FB4">
              <w:t xml:space="preserve"> </w:t>
            </w:r>
            <w:r w:rsidR="007615BB">
              <w:t>MA</w:t>
            </w:r>
            <w:r w:rsidR="00F95AF5">
              <w:t>,</w:t>
            </w:r>
            <w:r w:rsidR="00652FB4">
              <w:t xml:space="preserve"> </w:t>
            </w:r>
            <w:r w:rsidR="00F95AF5">
              <w:t>PR,</w:t>
            </w:r>
            <w:r w:rsidR="00652FB4">
              <w:t xml:space="preserve"> </w:t>
            </w:r>
            <w:r w:rsidR="00F95AF5">
              <w:t>BČ,</w:t>
            </w:r>
            <w:r w:rsidR="00652FB4">
              <w:t xml:space="preserve"> KR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9156" w14:textId="6F9F018C" w:rsidR="00054AE9" w:rsidRPr="00CF1807" w:rsidRDefault="00054AE9" w:rsidP="007615BB">
            <w:r>
              <w:t>ČJL, AJ B1,</w:t>
            </w:r>
            <w:r w:rsidRPr="00CF1807">
              <w:t xml:space="preserve"> NJ B1, </w:t>
            </w:r>
            <w:r w:rsidR="00652FB4">
              <w:t>RJ B1,</w:t>
            </w:r>
            <w:r w:rsidRPr="00CF1807">
              <w:t>S</w:t>
            </w:r>
            <w:r w:rsidR="00652FB4">
              <w:t xml:space="preserve"> </w:t>
            </w:r>
            <w:r w:rsidRPr="00CF1807">
              <w:t>Z,</w:t>
            </w:r>
            <w:r w:rsidR="00652FB4">
              <w:t xml:space="preserve"> </w:t>
            </w:r>
            <w:r w:rsidRPr="00CF1807">
              <w:t>PR,BČ,SP,</w:t>
            </w:r>
            <w:r w:rsidR="00F95AF5">
              <w:t xml:space="preserve"> </w:t>
            </w:r>
            <w:r w:rsidR="00652FB4">
              <w:t xml:space="preserve"> </w:t>
            </w:r>
            <w:r w:rsidR="00F95AF5">
              <w:t xml:space="preserve">KR, </w:t>
            </w:r>
          </w:p>
        </w:tc>
      </w:tr>
    </w:tbl>
    <w:p w14:paraId="575A7E5C" w14:textId="77777777" w:rsidR="00102BB3" w:rsidRDefault="00102BB3" w:rsidP="00102BB3">
      <w:pPr>
        <w:rPr>
          <w:b/>
        </w:rPr>
      </w:pPr>
    </w:p>
    <w:p w14:paraId="45AE76BF" w14:textId="77777777" w:rsidR="00102BB3" w:rsidRDefault="00102BB3" w:rsidP="00102BB3">
      <w:pPr>
        <w:rPr>
          <w:b/>
        </w:rPr>
      </w:pPr>
      <w:r>
        <w:rPr>
          <w:b/>
        </w:rPr>
        <w:br w:type="page"/>
      </w:r>
    </w:p>
    <w:p w14:paraId="510E69BB" w14:textId="77777777" w:rsidR="00102BB3" w:rsidRPr="00102BB3" w:rsidRDefault="00102BB3" w:rsidP="00102BB3">
      <w:pPr>
        <w:spacing w:after="120"/>
        <w:jc w:val="both"/>
      </w:pPr>
      <w:r w:rsidRPr="00102BB3">
        <w:rPr>
          <w:b/>
        </w:rPr>
        <w:lastRenderedPageBreak/>
        <w:t>Člověk a digitální svět</w:t>
      </w:r>
    </w:p>
    <w:tbl>
      <w:tblPr>
        <w:tblW w:w="8188" w:type="dxa"/>
        <w:tblInd w:w="-113" w:type="dxa"/>
        <w:tblLayout w:type="fixed"/>
        <w:tblCellMar>
          <w:left w:w="10" w:type="dxa"/>
          <w:right w:w="10" w:type="dxa"/>
        </w:tblCellMar>
        <w:tblLook w:val="0000" w:firstRow="0" w:lastRow="0" w:firstColumn="0" w:lastColumn="0" w:noHBand="0" w:noVBand="0"/>
      </w:tblPr>
      <w:tblGrid>
        <w:gridCol w:w="2835"/>
        <w:gridCol w:w="1809"/>
        <w:gridCol w:w="1701"/>
        <w:gridCol w:w="1843"/>
      </w:tblGrid>
      <w:tr w:rsidR="00F44F93" w:rsidRPr="00CF1807" w14:paraId="0745D2E1" w14:textId="77777777" w:rsidTr="00573655">
        <w:trPr>
          <w:trHeight w:val="522"/>
        </w:trPr>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0FB1DCD" w14:textId="77777777" w:rsidR="00F44F93" w:rsidRPr="00CF1807" w:rsidRDefault="00F44F93" w:rsidP="00EF04BD">
            <w:pPr>
              <w:jc w:val="center"/>
            </w:pPr>
            <w:r w:rsidRPr="00CF1807">
              <w:t>Téma</w:t>
            </w:r>
          </w:p>
        </w:tc>
        <w:tc>
          <w:tcPr>
            <w:tcW w:w="180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B09A1D0" w14:textId="6FD63BB3" w:rsidR="00F44F93" w:rsidRPr="00CF1807" w:rsidRDefault="00F44F93" w:rsidP="00EF04BD">
            <w:pPr>
              <w:jc w:val="center"/>
            </w:pPr>
            <w:r>
              <w:t>1</w:t>
            </w:r>
            <w:r w:rsidRPr="00CF1807">
              <w:t>.ročník</w:t>
            </w:r>
          </w:p>
        </w:tc>
        <w:tc>
          <w:tcPr>
            <w:tcW w:w="170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B91A730" w14:textId="08329C1B" w:rsidR="00F44F93" w:rsidRPr="00CF1807" w:rsidRDefault="00F44F93" w:rsidP="00EF04BD">
            <w:pPr>
              <w:jc w:val="center"/>
            </w:pPr>
            <w:r>
              <w:t>2</w:t>
            </w:r>
            <w:r w:rsidRPr="00CF1807">
              <w:t>. ročník</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C7DBBD" w14:textId="7BA8D077" w:rsidR="00F44F93" w:rsidRPr="00CF1807" w:rsidRDefault="00F44F93" w:rsidP="00EF04BD">
            <w:pPr>
              <w:jc w:val="center"/>
            </w:pPr>
            <w:r>
              <w:t>3</w:t>
            </w:r>
            <w:r w:rsidRPr="00CF1807">
              <w:t>.ročník</w:t>
            </w:r>
          </w:p>
        </w:tc>
      </w:tr>
      <w:tr w:rsidR="00F44F93" w:rsidRPr="00CF1807" w14:paraId="74C487EF"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B7C6D3" w14:textId="5526A63E" w:rsidR="00F44F93" w:rsidRPr="00CF1807" w:rsidRDefault="00F44F93" w:rsidP="00EF04BD">
            <w:r w:rsidRPr="00CF1807">
              <w:t>1.1.</w:t>
            </w:r>
            <w:r w:rsidR="00894567">
              <w:rPr>
                <w:rFonts w:eastAsiaTheme="minorEastAsia" w:hAnsi="Calibri"/>
                <w:b/>
                <w:bCs/>
                <w:color w:val="000000" w:themeColor="text1"/>
                <w:kern w:val="24"/>
                <w:sz w:val="30"/>
                <w:szCs w:val="30"/>
              </w:rPr>
              <w:t xml:space="preserve"> </w:t>
            </w:r>
            <w:r>
              <w:rPr>
                <w:bCs/>
              </w:rPr>
              <w:t>d</w:t>
            </w:r>
            <w:r w:rsidRPr="005A77F7">
              <w:rPr>
                <w:bCs/>
              </w:rPr>
              <w:t>igitální gramotnost</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87A45E" w14:textId="3A87A709" w:rsidR="00F44F93" w:rsidRPr="00CF1807" w:rsidRDefault="00F44F93" w:rsidP="00F44F93">
            <w:r>
              <w:t xml:space="preserve">INF, </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B95D53" w14:textId="6AC3A1F9" w:rsidR="00F44F93" w:rsidRPr="00CF1807" w:rsidRDefault="00894567" w:rsidP="00EF04BD">
            <w:r>
              <w:t>MA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1550" w14:textId="240BD9FF" w:rsidR="00F44F93" w:rsidRPr="00CF1807" w:rsidRDefault="00894567" w:rsidP="00EF04BD">
            <w:r>
              <w:t>MA</w:t>
            </w:r>
          </w:p>
        </w:tc>
      </w:tr>
      <w:tr w:rsidR="00F44F93" w:rsidRPr="00CF1807" w14:paraId="45D40901"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9FCEFD" w14:textId="56BB28CE" w:rsidR="00F44F93" w:rsidRPr="00CF1807" w:rsidRDefault="00F44F93" w:rsidP="00EF04BD">
            <w:r w:rsidRPr="00CF1807">
              <w:t xml:space="preserve">1.2. </w:t>
            </w:r>
            <w:r>
              <w:t>k</w:t>
            </w:r>
            <w:r w:rsidRPr="005A77F7">
              <w:rPr>
                <w:bCs/>
              </w:rPr>
              <w:t xml:space="preserve">ritické myšlení  </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296043" w14:textId="34CAA5EF" w:rsidR="00F44F93" w:rsidRPr="00CF1807" w:rsidRDefault="007615BB" w:rsidP="00EF04BD">
            <w:r>
              <w:t xml:space="preserve">MA, </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5EE659" w14:textId="691CEC72" w:rsidR="00F44F93" w:rsidRPr="00CF1807" w:rsidRDefault="007615BB" w:rsidP="00EF04BD">
            <w:r>
              <w:t>MA,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7AF7B" w14:textId="7BEBD5FE" w:rsidR="00F44F93" w:rsidRPr="00CF1807" w:rsidRDefault="007615BB" w:rsidP="007615BB">
            <w:r>
              <w:t>BČ,KR</w:t>
            </w:r>
          </w:p>
        </w:tc>
      </w:tr>
      <w:tr w:rsidR="00F44F93" w:rsidRPr="00CF1807" w14:paraId="505D8632"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6A46FF" w14:textId="50D72F67" w:rsidR="00F44F93" w:rsidRPr="00CF1807" w:rsidRDefault="00F44F93" w:rsidP="004C3042">
            <w:r w:rsidRPr="00CF1807">
              <w:t>1.</w:t>
            </w:r>
            <w:r w:rsidR="004C3042">
              <w:t>3</w:t>
            </w:r>
            <w:r w:rsidRPr="00CF1807">
              <w:t xml:space="preserve">. </w:t>
            </w:r>
            <w:r>
              <w:t>d</w:t>
            </w:r>
            <w:r w:rsidRPr="005A77F7">
              <w:rPr>
                <w:bCs/>
              </w:rPr>
              <w:t>igitální etika</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C2343B" w14:textId="3B056C04" w:rsidR="00F44F93" w:rsidRPr="00CF1807" w:rsidRDefault="007615BB" w:rsidP="00EF04BD">
            <w:r>
              <w:t>PŘI,NF</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5A7A4C" w14:textId="5D4154B9" w:rsidR="00F44F93" w:rsidRPr="00CF1807" w:rsidRDefault="00F44F93" w:rsidP="00EF04BD">
            <w:r>
              <w:t>SZ</w:t>
            </w:r>
            <w:r w:rsidRPr="00CF1807">
              <w:t>,</w:t>
            </w:r>
            <w:r>
              <w:t>PR,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9EA8" w14:textId="0A18E2EB" w:rsidR="00F44F93" w:rsidRPr="00CF1807" w:rsidRDefault="007615BB" w:rsidP="00EF04BD">
            <w:r>
              <w:t>PR</w:t>
            </w:r>
          </w:p>
        </w:tc>
      </w:tr>
      <w:tr w:rsidR="00F44F93" w:rsidRPr="00CF1807" w14:paraId="32AB6E1A"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F20CF9" w14:textId="6E017D65" w:rsidR="00F44F93" w:rsidRPr="00CF1807" w:rsidRDefault="00F44F93" w:rsidP="004C3042">
            <w:r w:rsidRPr="00CF1807">
              <w:t>1.</w:t>
            </w:r>
            <w:r w:rsidR="004C3042">
              <w:t>4</w:t>
            </w:r>
            <w:r w:rsidRPr="00CF1807">
              <w:t xml:space="preserve">. </w:t>
            </w:r>
            <w:r>
              <w:rPr>
                <w:bCs/>
              </w:rPr>
              <w:t>b</w:t>
            </w:r>
            <w:r w:rsidRPr="005A77F7">
              <w:rPr>
                <w:bCs/>
              </w:rPr>
              <w:t xml:space="preserve">ezpečnost </w:t>
            </w:r>
            <w:r>
              <w:rPr>
                <w:bCs/>
              </w:rPr>
              <w:t>digitálních dat</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9D787D" w14:textId="6D0B71AC" w:rsidR="00F44F93" w:rsidRPr="00CF1807" w:rsidRDefault="00F44F93" w:rsidP="00EF04BD">
            <w:r>
              <w:t>INF</w:t>
            </w:r>
            <w:r w:rsidRPr="00CF1807">
              <w:t>,</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24447B" w14:textId="4DCB5CEB" w:rsidR="00F44F93" w:rsidRPr="00CF1807" w:rsidRDefault="007615BB" w:rsidP="00EF04BD">
            <w:r>
              <w:t>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D9E9" w14:textId="71C44679" w:rsidR="00F44F93" w:rsidRPr="00CF1807" w:rsidRDefault="00F44F93" w:rsidP="00EF04BD"/>
        </w:tc>
      </w:tr>
      <w:tr w:rsidR="00F44F93" w:rsidRPr="00CF1807" w14:paraId="3F5FCC5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ABA698" w14:textId="757B51B7" w:rsidR="00F44F93" w:rsidRPr="00CF1807" w:rsidRDefault="00F44F93" w:rsidP="004C3042">
            <w:r w:rsidRPr="00CF1807">
              <w:t>1.</w:t>
            </w:r>
            <w:r w:rsidR="004C3042">
              <w:t>5</w:t>
            </w:r>
            <w:r>
              <w:t>.</w:t>
            </w:r>
            <w:r>
              <w:rPr>
                <w:bCs/>
              </w:rPr>
              <w:t xml:space="preserve"> </w:t>
            </w:r>
            <w:r w:rsidRPr="005A77F7">
              <w:rPr>
                <w:bCs/>
              </w:rPr>
              <w:t>ochrana osobních údajů</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0AB5C5" w14:textId="0995F9AA" w:rsidR="00F44F93" w:rsidRPr="00CF1807" w:rsidRDefault="00F44F93" w:rsidP="00EF04BD">
            <w:r>
              <w:t>A</w:t>
            </w:r>
            <w:r w:rsidR="00FD39AF">
              <w:t>Č</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EC2607" w14:textId="775787EC" w:rsidR="00F44F93" w:rsidRPr="00CF1807" w:rsidRDefault="007615BB" w:rsidP="00EF04BD">
            <w:r>
              <w:t>PR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9DC1" w14:textId="42F877F4" w:rsidR="00F44F93" w:rsidRPr="00CF1807" w:rsidRDefault="007615BB" w:rsidP="00EF04BD">
            <w:r>
              <w:t>PR</w:t>
            </w:r>
          </w:p>
        </w:tc>
      </w:tr>
      <w:tr w:rsidR="00F44F93" w:rsidRPr="00CF1807" w14:paraId="438B826E"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2E9CD6" w14:textId="54FB6C21" w:rsidR="00F44F93" w:rsidRPr="00CF1807" w:rsidRDefault="00F44F93" w:rsidP="004C3042">
            <w:r w:rsidRPr="00CF1807">
              <w:t>1.</w:t>
            </w:r>
            <w:r w:rsidR="004C3042">
              <w:t>6</w:t>
            </w:r>
            <w:r>
              <w:t xml:space="preserve"> kybernetická kriminalita</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67EF44" w14:textId="6A7872F9" w:rsidR="00F44F93" w:rsidRPr="00CF1807" w:rsidRDefault="00F44F93" w:rsidP="00EF04BD">
            <w:r>
              <w:t>INF,KRI</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52FE10" w14:textId="61CCA29A" w:rsidR="00F44F93" w:rsidRPr="00CF1807" w:rsidRDefault="00F44F93" w:rsidP="00EF04BD">
            <w:r>
              <w:t>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771E" w14:textId="7E0C33E3" w:rsidR="00F44F93" w:rsidRPr="00CF1807" w:rsidRDefault="00F44F93" w:rsidP="00EF04BD">
            <w:r>
              <w:t xml:space="preserve"> KR</w:t>
            </w:r>
          </w:p>
        </w:tc>
      </w:tr>
      <w:tr w:rsidR="00F44F93" w:rsidRPr="00CF1807" w14:paraId="79F5A20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178934" w14:textId="7F827527" w:rsidR="00F44F93" w:rsidRPr="00CF1807" w:rsidRDefault="00F44F93" w:rsidP="004C3042">
            <w:r>
              <w:t>1.</w:t>
            </w:r>
            <w:r w:rsidR="004C3042">
              <w:t>7</w:t>
            </w:r>
            <w:r>
              <w:t>. informace o kybernetických hrozbách</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3D6774" w14:textId="7B6AB9E4" w:rsidR="00F44F93" w:rsidRPr="00CF1807" w:rsidRDefault="00F44F93" w:rsidP="00EF04BD">
            <w:r>
              <w:t>INF,KRI</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B6A0C4" w14:textId="2E52B47F" w:rsidR="00F44F93" w:rsidRPr="00CF1807" w:rsidRDefault="00F44F93" w:rsidP="00EF04BD">
            <w:r>
              <w:t>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2796" w14:textId="78ADD8F5" w:rsidR="00F44F93" w:rsidRPr="00CF1807" w:rsidRDefault="00F44F93" w:rsidP="00EF04BD">
            <w:r>
              <w:t>KR</w:t>
            </w:r>
          </w:p>
        </w:tc>
      </w:tr>
      <w:tr w:rsidR="00F44F93" w:rsidRPr="00CF1807" w14:paraId="7AA3F9F3"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55A136" w14:textId="60CF3593" w:rsidR="00F44F93" w:rsidRPr="00CF1807" w:rsidRDefault="004C3042" w:rsidP="00EF04BD">
            <w:r>
              <w:t>1.8</w:t>
            </w:r>
            <w:r w:rsidR="00F44F93">
              <w:t xml:space="preserve">. způsob kybernetické obrany </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E5C12D" w14:textId="1FF71949" w:rsidR="00F44F93" w:rsidRPr="00CF1807" w:rsidRDefault="00F44F93" w:rsidP="00EF04BD">
            <w:r>
              <w:t>INF,KRI</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30A334" w14:textId="6D13679D" w:rsidR="00F44F93" w:rsidRPr="00CF1807" w:rsidRDefault="00F44F93" w:rsidP="00EF04BD">
            <w:r>
              <w:t>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E326" w14:textId="4DA7376F" w:rsidR="00F44F93" w:rsidRPr="00CF1807" w:rsidRDefault="00F44F93" w:rsidP="00EF04BD">
            <w:r>
              <w:t>KR</w:t>
            </w:r>
          </w:p>
        </w:tc>
      </w:tr>
      <w:tr w:rsidR="00F44F93" w:rsidRPr="00CF1807" w14:paraId="7D23B14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B8D49D" w14:textId="75D65AEF" w:rsidR="00F44F93" w:rsidRPr="00CF1807" w:rsidRDefault="004C3042" w:rsidP="00EF04BD">
            <w:r>
              <w:rPr>
                <w:bCs/>
              </w:rPr>
              <w:t>1.9</w:t>
            </w:r>
            <w:r w:rsidR="00F44F93">
              <w:rPr>
                <w:bCs/>
              </w:rPr>
              <w:t>, a</w:t>
            </w:r>
            <w:r w:rsidR="00F44F93" w:rsidRPr="00564D1A">
              <w:rPr>
                <w:bCs/>
              </w:rPr>
              <w:t>nalyzovat digitální stopy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E2991E" w14:textId="5A8321B9" w:rsidR="00F44F93" w:rsidRPr="00CF1807" w:rsidRDefault="00F44F93" w:rsidP="00EF04BD">
            <w:r>
              <w:t>INF,KRI,EK</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18F754" w14:textId="307C4F5D" w:rsidR="00F44F93" w:rsidRPr="00CF1807" w:rsidRDefault="00F44F93" w:rsidP="00EF04BD">
            <w:r>
              <w:t>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52CC8" w14:textId="46E07DFA" w:rsidR="00F44F93" w:rsidRPr="00CF1807" w:rsidRDefault="00F44F93" w:rsidP="00EF04BD">
            <w:r>
              <w:t>KR</w:t>
            </w:r>
          </w:p>
        </w:tc>
      </w:tr>
      <w:tr w:rsidR="00F44F93" w:rsidRPr="00CF1807" w14:paraId="7677A668"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54A23F" w14:textId="6A617A2C" w:rsidR="00F44F93" w:rsidRPr="00CF1807" w:rsidRDefault="00F44F93" w:rsidP="00EF04BD">
            <w:r w:rsidRPr="00CF1807">
              <w:t>2.</w:t>
            </w:r>
            <w:r>
              <w:t>1</w:t>
            </w:r>
            <w:r w:rsidRPr="00CF1807">
              <w:t xml:space="preserve"> </w:t>
            </w:r>
            <w:r>
              <w:t>v</w:t>
            </w:r>
            <w:r w:rsidRPr="005A77F7">
              <w:rPr>
                <w:bCs/>
              </w:rPr>
              <w:t>liv digitálních technologií na společnost</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9E4D00" w14:textId="746BA29D" w:rsidR="00F44F93" w:rsidRPr="00CF1807" w:rsidRDefault="00054AE9" w:rsidP="00F44F93">
            <w:r>
              <w:t>ČJL, AJ B1,</w:t>
            </w:r>
            <w:r w:rsidRPr="00CF1807">
              <w:t xml:space="preserve"> NJ B1, </w:t>
            </w:r>
            <w:r>
              <w:t>RJ B1</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FCE37A" w14:textId="22C8A101" w:rsidR="00F44F93" w:rsidRPr="00CF1807" w:rsidRDefault="00054AE9" w:rsidP="00EF04BD">
            <w:r>
              <w:t>ČJL, AJ B1,</w:t>
            </w:r>
            <w:r w:rsidRPr="00CF1807">
              <w:t xml:space="preserve"> NJ B1, </w:t>
            </w:r>
            <w:r>
              <w:t>RJ B1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F7711" w14:textId="244FA32F" w:rsidR="00F44F93" w:rsidRPr="00CF1807" w:rsidRDefault="00054AE9" w:rsidP="00EF04BD">
            <w:r>
              <w:t>ČJL, AJ B1,</w:t>
            </w:r>
            <w:r w:rsidRPr="00CF1807">
              <w:t xml:space="preserve"> NJ B1, </w:t>
            </w:r>
            <w:r>
              <w:t>RJ B1</w:t>
            </w:r>
          </w:p>
        </w:tc>
      </w:tr>
      <w:tr w:rsidR="00F44F93" w:rsidRPr="00CF1807" w14:paraId="72839B5D"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37DED0" w14:textId="5C053B9E" w:rsidR="00F44F93" w:rsidRPr="00CF1807" w:rsidRDefault="00F44F93" w:rsidP="00EF04BD">
            <w:r>
              <w:t>2.2</w:t>
            </w:r>
            <w:r w:rsidRPr="00CF1807">
              <w:t xml:space="preserve">. </w:t>
            </w:r>
            <w:r>
              <w:t>v</w:t>
            </w:r>
            <w:r w:rsidRPr="005A77F7">
              <w:rPr>
                <w:bCs/>
              </w:rPr>
              <w:t>liv digit</w:t>
            </w:r>
            <w:r>
              <w:rPr>
                <w:bCs/>
              </w:rPr>
              <w:t>álních technologií na pracovní trh</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16CF04" w14:textId="78B90F20" w:rsidR="00F44F93" w:rsidRPr="00CF1807" w:rsidRDefault="00F44F93" w:rsidP="00EF04BD">
            <w:r w:rsidRPr="00CF1807">
              <w:t>IZS,</w:t>
            </w:r>
            <w:r>
              <w:t>SZ,</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10C550" w14:textId="44A62EF8" w:rsidR="00F44F93" w:rsidRPr="00CF1807" w:rsidRDefault="00F44F93" w:rsidP="00F44F93">
            <w:r w:rsidRPr="00CF1807">
              <w:t>IZS,</w:t>
            </w:r>
            <w:r>
              <w:t xml:space="preserve">BČ,PR,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6774" w14:textId="5845F13D" w:rsidR="00F44F93" w:rsidRPr="00CF1807" w:rsidRDefault="00F44F93" w:rsidP="00EF04BD">
            <w:r w:rsidRPr="00CF1807">
              <w:t>ČJL, IZS,</w:t>
            </w:r>
            <w:r w:rsidR="00652FB4">
              <w:t xml:space="preserve"> </w:t>
            </w:r>
            <w:r>
              <w:t>BČ,</w:t>
            </w:r>
            <w:r w:rsidR="00652FB4">
              <w:t xml:space="preserve"> </w:t>
            </w:r>
            <w:r>
              <w:t>PR,</w:t>
            </w:r>
          </w:p>
        </w:tc>
      </w:tr>
      <w:tr w:rsidR="00F44F93" w:rsidRPr="00CF1807" w14:paraId="17D1C630"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EC30E7" w14:textId="539BD18B" w:rsidR="00F44F93" w:rsidRPr="00CF1807" w:rsidRDefault="00F44F93" w:rsidP="00EF04BD">
            <w:r>
              <w:t>2.3</w:t>
            </w:r>
            <w:r w:rsidRPr="00CF1807">
              <w:t xml:space="preserve">. </w:t>
            </w:r>
            <w:r>
              <w:t>v</w:t>
            </w:r>
            <w:r w:rsidRPr="005A77F7">
              <w:rPr>
                <w:bCs/>
              </w:rPr>
              <w:t>liv digit</w:t>
            </w:r>
            <w:r>
              <w:rPr>
                <w:bCs/>
              </w:rPr>
              <w:t xml:space="preserve">álních technologií na mezilidské vztahy </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E2E6F2" w14:textId="52A93F3D" w:rsidR="00F44F93" w:rsidRPr="00CF1807" w:rsidRDefault="00F44F93" w:rsidP="00EF04BD">
            <w:r w:rsidRPr="00CF1807">
              <w:t xml:space="preserve"> IZS,KRI,</w:t>
            </w:r>
            <w:r w:rsidR="00F95AF5">
              <w:t>PSY</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C2A24F" w14:textId="51E48991" w:rsidR="00F44F93" w:rsidRPr="00CF1807" w:rsidRDefault="00F44F93" w:rsidP="00EF04BD">
            <w:r w:rsidRPr="00CF1807">
              <w:t>ČJL,IZS</w:t>
            </w:r>
            <w:r>
              <w:t>,SZ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AD14" w14:textId="1B1F67FB" w:rsidR="00F44F93" w:rsidRPr="00CF1807" w:rsidRDefault="00F44F93" w:rsidP="00EF04BD">
            <w:r w:rsidRPr="00CF1807">
              <w:t>ČJL,PR,</w:t>
            </w:r>
            <w:r>
              <w:t xml:space="preserve"> </w:t>
            </w:r>
            <w:r w:rsidR="007615BB">
              <w:t>KR,</w:t>
            </w:r>
          </w:p>
        </w:tc>
      </w:tr>
      <w:tr w:rsidR="00F44F93" w:rsidRPr="00CF1807" w14:paraId="0E29C930"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ACE4E5" w14:textId="54067C97" w:rsidR="00F44F93" w:rsidRPr="00CF1807" w:rsidRDefault="00F44F93" w:rsidP="00EF04BD">
            <w:r>
              <w:t>2.4.</w:t>
            </w:r>
            <w:r w:rsidRPr="005A77F7">
              <w:rPr>
                <w:bCs/>
              </w:rPr>
              <w:t xml:space="preserve"> </w:t>
            </w:r>
            <w:r>
              <w:rPr>
                <w:bCs/>
              </w:rPr>
              <w:t>v</w:t>
            </w:r>
            <w:r w:rsidRPr="005A77F7">
              <w:rPr>
                <w:bCs/>
              </w:rPr>
              <w:t>liv digit</w:t>
            </w:r>
            <w:r>
              <w:rPr>
                <w:bCs/>
              </w:rPr>
              <w:t>álních technologií na životní prostředí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D62E5D" w14:textId="7FF2DE96" w:rsidR="00F44F93" w:rsidRPr="00CF1807" w:rsidRDefault="00F44F93" w:rsidP="00F44F93">
            <w:r>
              <w:t>IZS,</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BD5AD6" w14:textId="067AA9B5" w:rsidR="00F44F93" w:rsidRPr="00CF1807" w:rsidRDefault="00F44F93" w:rsidP="00EF04BD"/>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8E4C" w14:textId="3B2DA483" w:rsidR="00F44F93" w:rsidRPr="00CF1807" w:rsidRDefault="00F44F93" w:rsidP="00EF04BD"/>
        </w:tc>
      </w:tr>
      <w:tr w:rsidR="00F44F93" w:rsidRPr="00CF1807" w14:paraId="2A5A4951"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17E62A" w14:textId="5B24A39C" w:rsidR="00F44F93" w:rsidRPr="00CF1807" w:rsidRDefault="00F44F93" w:rsidP="00EF04BD">
            <w:r>
              <w:t>2.5. vliv digitálních medií na společnost</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224912" w14:textId="616BEF97" w:rsidR="00F44F93" w:rsidRPr="00CF1807" w:rsidRDefault="00F44F93" w:rsidP="00F44F93">
            <w:r w:rsidRPr="00CF1807">
              <w:t>ČJL,</w:t>
            </w:r>
            <w:r>
              <w:t>SZ</w:t>
            </w:r>
            <w:r w:rsidRPr="00CF1807">
              <w:t>,</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59F308" w14:textId="588CB673" w:rsidR="00F44F93" w:rsidRPr="00CF1807" w:rsidRDefault="00054AE9" w:rsidP="00EF04BD">
            <w:r>
              <w:t>ČJL, AJ B1,</w:t>
            </w:r>
            <w:r w:rsidRPr="00CF1807">
              <w:t xml:space="preserve"> NJ B1, </w:t>
            </w:r>
            <w:r>
              <w:t>RJ B1, SZ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D5C49" w14:textId="4B668ADD" w:rsidR="00F44F93" w:rsidRPr="00CF1807" w:rsidRDefault="00054AE9" w:rsidP="00EF04BD">
            <w:r>
              <w:t>ČJL, AJ B1,</w:t>
            </w:r>
            <w:r w:rsidRPr="00CF1807">
              <w:t xml:space="preserve"> NJ B1, </w:t>
            </w:r>
            <w:r>
              <w:t>RJ B1,SZ</w:t>
            </w:r>
          </w:p>
        </w:tc>
      </w:tr>
      <w:tr w:rsidR="00F44F93" w:rsidRPr="00CF1807" w14:paraId="4C1AFE4F"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BB785F" w14:textId="5AE826DC" w:rsidR="00F44F93" w:rsidRPr="00CF1807" w:rsidRDefault="00F44F93" w:rsidP="00EF04BD">
            <w:r>
              <w:t xml:space="preserve">2.6 </w:t>
            </w:r>
            <w:r>
              <w:rPr>
                <w:bCs/>
              </w:rPr>
              <w:t>v</w:t>
            </w:r>
            <w:r w:rsidRPr="005A77F7">
              <w:rPr>
                <w:bCs/>
              </w:rPr>
              <w:t>liv digit</w:t>
            </w:r>
            <w:r>
              <w:rPr>
                <w:bCs/>
              </w:rPr>
              <w:t xml:space="preserve">álních technologií na fyzické zdraví </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A76EB3" w14:textId="168D8DB1" w:rsidR="00F44F93" w:rsidRPr="00CF1807" w:rsidRDefault="00F44F93" w:rsidP="00F44F93">
            <w:r w:rsidRPr="00CF1807">
              <w:t>ČJL, AJ B1, AJ A2, NJ B1, NJ A2,</w:t>
            </w:r>
            <w:r>
              <w:t xml:space="preserve"> RJ B1, RJ A2,</w:t>
            </w:r>
            <w:r w:rsidRPr="00CF1807">
              <w:t>,IZS,</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4E8C2A" w14:textId="76B04D53" w:rsidR="00F44F93" w:rsidRPr="00CF1807" w:rsidRDefault="00F44F93" w:rsidP="00F44F93">
            <w:r w:rsidRPr="00CF1807">
              <w:t>ČJL, AJ B1, AJ A2, NJ B1, NJ A2, IZS,</w:t>
            </w:r>
            <w:r>
              <w:t xml:space="preserve"> RJ B1, RJ A2,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F782" w14:textId="36E138DE" w:rsidR="00F44F93" w:rsidRPr="00CF1807" w:rsidRDefault="00F44F93" w:rsidP="00F44F93">
            <w:r w:rsidRPr="00CF1807">
              <w:t>ČJL, AJ B1, AJ A2, NJ B1, NJ A2,</w:t>
            </w:r>
            <w:r>
              <w:t xml:space="preserve"> RJ B1, </w:t>
            </w:r>
          </w:p>
        </w:tc>
      </w:tr>
      <w:tr w:rsidR="00F44F93" w:rsidRPr="00CF1807" w14:paraId="0A2A450B"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9AEC7F" w14:textId="16B1EECA" w:rsidR="00F44F93" w:rsidRPr="00CF1807" w:rsidRDefault="004C3042" w:rsidP="00EF04BD">
            <w:r>
              <w:t>2.7</w:t>
            </w:r>
            <w:r w:rsidR="00F44F93">
              <w:t>.</w:t>
            </w:r>
            <w:r w:rsidR="00F44F93" w:rsidRPr="005A77F7">
              <w:rPr>
                <w:bCs/>
              </w:rPr>
              <w:t xml:space="preserve"> </w:t>
            </w:r>
            <w:r w:rsidR="00F44F93">
              <w:rPr>
                <w:bCs/>
              </w:rPr>
              <w:t>v</w:t>
            </w:r>
            <w:r w:rsidR="00F44F93" w:rsidRPr="005A77F7">
              <w:rPr>
                <w:bCs/>
              </w:rPr>
              <w:t>liv digit</w:t>
            </w:r>
            <w:r w:rsidR="00F44F93">
              <w:rPr>
                <w:bCs/>
              </w:rPr>
              <w:t>álních technologií na duševní zdraví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9E93E0" w14:textId="2014547B" w:rsidR="00F44F93" w:rsidRPr="00CF1807" w:rsidRDefault="00F44F93" w:rsidP="00F44F93">
            <w:r w:rsidRPr="00CF1807">
              <w:t>ČJL,PR,</w:t>
            </w:r>
            <w:r w:rsidR="00652FB4">
              <w:t>PSY</w:t>
            </w:r>
            <w:r>
              <w:t xml:space="preserve"> ,</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9BE120" w14:textId="18DE5C56" w:rsidR="00F44F93" w:rsidRPr="00CF1807" w:rsidRDefault="00F44F93" w:rsidP="00652FB4">
            <w:r w:rsidRPr="00CF1807">
              <w:t>ČJL,PR,</w:t>
            </w:r>
            <w:r>
              <w:t xml:space="preserve"> KR</w:t>
            </w:r>
            <w:r w:rsidRPr="00CF1807">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6010" w14:textId="6EF4218F" w:rsidR="00F44F93" w:rsidRPr="00CF1807" w:rsidRDefault="00F44F93" w:rsidP="00652FB4">
            <w:r w:rsidRPr="00CF1807">
              <w:t>ČJL,PR,</w:t>
            </w:r>
            <w:r>
              <w:t xml:space="preserve"> </w:t>
            </w:r>
            <w:r w:rsidR="00652FB4">
              <w:t>KR</w:t>
            </w:r>
            <w:r>
              <w:t>,</w:t>
            </w:r>
          </w:p>
        </w:tc>
      </w:tr>
      <w:tr w:rsidR="00F44F93" w:rsidRPr="00CF1807" w14:paraId="52DD5CA1"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A77ACF" w14:textId="0FAA8ED5" w:rsidR="00F44F93" w:rsidRPr="00CF1807" w:rsidRDefault="00F44F93" w:rsidP="00EF04BD">
            <w:r w:rsidRPr="00CF1807">
              <w:t>3</w:t>
            </w:r>
            <w:r>
              <w:t>.1.tvorba digitálního obsahu</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1FA70B" w14:textId="54EB997E" w:rsidR="00F44F93" w:rsidRPr="00CF1807" w:rsidRDefault="00F44F93" w:rsidP="00054AE9">
            <w:r w:rsidRPr="00CF1807">
              <w:t>EK,</w:t>
            </w:r>
            <w:r>
              <w:t xml:space="preserve"> ,BČ</w:t>
            </w:r>
            <w:r w:rsidR="00054AE9">
              <w:t xml:space="preserve"> ČJL, AJ B1,</w:t>
            </w:r>
            <w:r w:rsidR="00054AE9" w:rsidRPr="00CF1807">
              <w:t xml:space="preserve"> NJ B1, </w:t>
            </w:r>
            <w:r w:rsidR="00054AE9">
              <w:t>RJ B1</w:t>
            </w:r>
            <w:r>
              <w:t>,,</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58242B" w14:textId="5445638B" w:rsidR="00F44F93" w:rsidRPr="00CF1807" w:rsidRDefault="00054AE9" w:rsidP="00054AE9">
            <w:r>
              <w:t>BČ, ČJL, AJ B1,</w:t>
            </w:r>
            <w:r w:rsidRPr="00CF1807">
              <w:t xml:space="preserve"> NJ B1, </w:t>
            </w:r>
            <w:r>
              <w:t>RJ B1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50ED" w14:textId="79A15031" w:rsidR="00F44F93" w:rsidRPr="00CF1807" w:rsidRDefault="00054AE9" w:rsidP="00F44F93">
            <w:r>
              <w:t>ČJL, AJ B1,</w:t>
            </w:r>
            <w:r w:rsidRPr="00CF1807">
              <w:t xml:space="preserve"> NJ B1, </w:t>
            </w:r>
            <w:r>
              <w:t>RJ B1,</w:t>
            </w:r>
            <w:r w:rsidR="00F44F93">
              <w:t>SZ,</w:t>
            </w:r>
          </w:p>
        </w:tc>
      </w:tr>
      <w:tr w:rsidR="00F44F93" w:rsidRPr="00CF1807" w14:paraId="7ABC6100"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375FBD" w14:textId="4E3B115C" w:rsidR="00F44F93" w:rsidRPr="00CF1807" w:rsidRDefault="00F44F93" w:rsidP="00EF04BD">
            <w:r w:rsidRPr="00CF1807">
              <w:t>3.</w:t>
            </w:r>
            <w:r>
              <w:t>2</w:t>
            </w:r>
            <w:r w:rsidRPr="00CF1807">
              <w:t xml:space="preserve">. </w:t>
            </w:r>
            <w:r>
              <w:t>sdílení digitálního obsahu</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578273" w14:textId="7C6D8982" w:rsidR="00F44F93" w:rsidRPr="00CF1807" w:rsidRDefault="00F44F93" w:rsidP="007615BB">
            <w:r w:rsidRPr="00CF1807">
              <w:t>PR,KRI,</w:t>
            </w:r>
            <w:r>
              <w:t xml:space="preserve"> </w:t>
            </w:r>
            <w:r w:rsidR="00366FE8">
              <w:t>ČJL, AJ B1,</w:t>
            </w:r>
            <w:r w:rsidR="00366FE8" w:rsidRPr="00CF1807">
              <w:t xml:space="preserve"> NJ B1, </w:t>
            </w:r>
            <w:r w:rsidR="00366FE8">
              <w:t>RJ B1</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344966" w14:textId="2364AF13" w:rsidR="00F44F93" w:rsidRPr="00CF1807" w:rsidRDefault="00F44F93" w:rsidP="00054AE9">
            <w:r w:rsidRPr="00CF1807">
              <w:t>PR,BČ,KR,</w:t>
            </w:r>
            <w:r w:rsidR="00054AE9">
              <w:t xml:space="preserve"> , ČJL, AJ B1,</w:t>
            </w:r>
            <w:r w:rsidR="00054AE9" w:rsidRPr="00CF1807">
              <w:t xml:space="preserve"> NJ B1, </w:t>
            </w:r>
            <w:r w:rsidR="00054AE9">
              <w:t>RJ B1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9CCF" w14:textId="0A849CA7" w:rsidR="00F44F93" w:rsidRPr="00CF1807" w:rsidRDefault="00F44F93" w:rsidP="00652FB4">
            <w:r w:rsidRPr="00CF1807">
              <w:t>PR,BČ,KR,</w:t>
            </w:r>
            <w:r w:rsidR="00054AE9">
              <w:t xml:space="preserve"> ČJL, AJ B1,</w:t>
            </w:r>
            <w:r w:rsidR="00054AE9" w:rsidRPr="00CF1807">
              <w:t xml:space="preserve"> NJ B1, </w:t>
            </w:r>
            <w:r w:rsidR="00054AE9">
              <w:t>RJ B1</w:t>
            </w:r>
            <w:r>
              <w:t xml:space="preserve"> ,</w:t>
            </w:r>
          </w:p>
        </w:tc>
      </w:tr>
      <w:tr w:rsidR="00F44F93" w:rsidRPr="00CF1807" w14:paraId="2354DE6B"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9BF65F" w14:textId="09E57C6D" w:rsidR="00F44F93" w:rsidRPr="00CF1807" w:rsidRDefault="00F44F93" w:rsidP="00EF04BD">
            <w:r w:rsidRPr="00CF1807">
              <w:t>3.</w:t>
            </w:r>
            <w:r>
              <w:t>3</w:t>
            </w:r>
            <w:r w:rsidRPr="00CF1807">
              <w:t xml:space="preserve">. </w:t>
            </w:r>
            <w:r>
              <w:t>efektivní komunikace v digitálním prostředí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C97A96" w14:textId="582E9160" w:rsidR="00F44F93" w:rsidRPr="00CF1807" w:rsidRDefault="00F44F93" w:rsidP="00366FE8">
            <w:r>
              <w:t>INF, BČ, KR</w:t>
            </w:r>
            <w:r w:rsidR="00652FB4">
              <w:t>I</w:t>
            </w:r>
            <w:r>
              <w:t xml:space="preserve"> PP,BP</w:t>
            </w:r>
            <w:r w:rsidR="00366FE8">
              <w:t>, ČJL, AJ B1,</w:t>
            </w:r>
            <w:r w:rsidR="00366FE8" w:rsidRPr="00CF1807">
              <w:t xml:space="preserve"> NJ B1, </w:t>
            </w:r>
            <w:r w:rsidR="00366FE8">
              <w:t>RJ B1</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70B58A" w14:textId="337AE6F5" w:rsidR="00F44F93" w:rsidRPr="00CF1807" w:rsidRDefault="00F44F93" w:rsidP="007615BB">
            <w:r w:rsidRPr="00CF1807">
              <w:t>PR,BČ,</w:t>
            </w:r>
            <w:r>
              <w:t xml:space="preserve"> </w:t>
            </w:r>
            <w:r w:rsidR="00054AE9">
              <w:t>ČJL, AJ B1,</w:t>
            </w:r>
            <w:r w:rsidR="00054AE9" w:rsidRPr="00CF1807">
              <w:t xml:space="preserve"> NJ B1, </w:t>
            </w:r>
            <w:r w:rsidR="00054AE9">
              <w:t>RJ B1</w:t>
            </w:r>
            <w:r>
              <w:t>,IZS,KR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1624D" w14:textId="4046DC3C" w:rsidR="00F44F93" w:rsidRPr="00CF1807" w:rsidRDefault="00F44F93" w:rsidP="008262DB">
            <w:r w:rsidRPr="00CF1807">
              <w:t>PR,BČ,</w:t>
            </w:r>
            <w:r>
              <w:t xml:space="preserve"> </w:t>
            </w:r>
            <w:r w:rsidR="00054AE9">
              <w:t>ČJL, AJ B1,</w:t>
            </w:r>
            <w:r w:rsidR="00054AE9" w:rsidRPr="00CF1807">
              <w:t xml:space="preserve"> NJ B1, </w:t>
            </w:r>
            <w:r w:rsidR="00054AE9">
              <w:t>RJ B1</w:t>
            </w:r>
            <w:r>
              <w:t>,</w:t>
            </w:r>
            <w:r w:rsidR="00366FE8">
              <w:t>IZS,</w:t>
            </w:r>
            <w:r>
              <w:t>KR</w:t>
            </w:r>
          </w:p>
        </w:tc>
      </w:tr>
      <w:tr w:rsidR="00F44F93" w:rsidRPr="00CF1807" w14:paraId="74F9D3C8"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1E5D62" w14:textId="2F3E88B5" w:rsidR="00F44F93" w:rsidRPr="00CF1807" w:rsidRDefault="00F44F93" w:rsidP="00EF04BD">
            <w:r w:rsidRPr="00CF1807">
              <w:lastRenderedPageBreak/>
              <w:t>3.</w:t>
            </w:r>
            <w:r>
              <w:t>4</w:t>
            </w:r>
            <w:r w:rsidRPr="00CF1807">
              <w:t xml:space="preserve">. </w:t>
            </w:r>
            <w:r>
              <w:t>spolupráce v digitálním světe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F433B4" w14:textId="748DA844" w:rsidR="00F44F93" w:rsidRDefault="007615BB" w:rsidP="008262DB">
            <w:r>
              <w:t>PR,</w:t>
            </w:r>
            <w:r w:rsidR="008262DB">
              <w:t xml:space="preserve"> ČJL, AJ B1,</w:t>
            </w:r>
            <w:r w:rsidR="008262DB" w:rsidRPr="00CF1807">
              <w:t xml:space="preserve"> NJ B1, </w:t>
            </w:r>
            <w:r w:rsidR="008262DB">
              <w:t xml:space="preserve">RJ B1,SZ, </w:t>
            </w:r>
            <w:r w:rsidR="00F44F93">
              <w:t>IZS,</w:t>
            </w:r>
            <w:r w:rsidR="008262DB">
              <w:t xml:space="preserve"> </w:t>
            </w:r>
            <w:r w:rsidR="00F44F93">
              <w:t>KR</w:t>
            </w:r>
            <w:r w:rsidR="008262DB">
              <w:t>I,INF</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705522" w14:textId="0A1BD5EC" w:rsidR="00F44F93" w:rsidRPr="00CF1807" w:rsidRDefault="00F44F93" w:rsidP="008262DB">
            <w:r w:rsidRPr="00CF1807">
              <w:t>BČ, PR,</w:t>
            </w:r>
            <w:r>
              <w:t xml:space="preserve"> </w:t>
            </w:r>
            <w:r w:rsidR="007615BB">
              <w:t>EK, IZS,</w:t>
            </w:r>
            <w:r w:rsidRPr="00CF1807">
              <w:t xml:space="preserve"> </w:t>
            </w:r>
            <w:r w:rsidR="008262DB">
              <w:t>ČJL, AJ B1,</w:t>
            </w:r>
            <w:r w:rsidR="008262DB" w:rsidRPr="00CF1807">
              <w:t xml:space="preserve"> NJ B1, </w:t>
            </w:r>
            <w:r w:rsidR="008262DB">
              <w:t>RJ B1,SZ</w:t>
            </w:r>
            <w:r>
              <w:t>,IZS,KR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E3E6" w14:textId="6CB4998D" w:rsidR="00F44F93" w:rsidRPr="00CF1807" w:rsidRDefault="00F44F93" w:rsidP="008262DB">
            <w:r w:rsidRPr="00CF1807">
              <w:t>BČ PR,</w:t>
            </w:r>
            <w:r w:rsidR="007615BB">
              <w:t xml:space="preserve"> ČJL, AJ B1,</w:t>
            </w:r>
            <w:r w:rsidR="007615BB" w:rsidRPr="00CF1807">
              <w:t xml:space="preserve"> NJ B1, </w:t>
            </w:r>
            <w:r w:rsidR="007615BB">
              <w:t>RJ B1,SZ,</w:t>
            </w:r>
            <w:r>
              <w:t>IZS,KR</w:t>
            </w:r>
            <w:r w:rsidRPr="00CF1807">
              <w:t>,</w:t>
            </w:r>
          </w:p>
        </w:tc>
      </w:tr>
      <w:tr w:rsidR="00F44F93" w:rsidRPr="00CF1807" w14:paraId="78A1CB67"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0EB17E" w14:textId="72051A16" w:rsidR="00F44F93" w:rsidRPr="00CF1807" w:rsidRDefault="00F44F93" w:rsidP="00EF04BD">
            <w:r>
              <w:t>4.1</w:t>
            </w:r>
            <w:r w:rsidRPr="00CF1807">
              <w:t xml:space="preserve">. </w:t>
            </w:r>
            <w:r>
              <w:t>používat odborný software a aplikace</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BFD3E8" w14:textId="07D0A0AE" w:rsidR="00F44F93" w:rsidRDefault="00F44F93" w:rsidP="008262DB">
            <w:r w:rsidRPr="00CF1807">
              <w:t>MA,</w:t>
            </w:r>
            <w:r>
              <w:t>KRI,INF,</w:t>
            </w:r>
            <w:r w:rsidR="008262DB">
              <w:t xml:space="preserve">SP, </w:t>
            </w:r>
            <w:r w:rsidRPr="00CF1807">
              <w:t xml:space="preserve"> </w:t>
            </w:r>
            <w:r w:rsidR="008262DB">
              <w:t>ČJL, AJ B1,</w:t>
            </w:r>
            <w:r w:rsidR="008262DB" w:rsidRPr="00CF1807">
              <w:t xml:space="preserve"> NJ B1, </w:t>
            </w:r>
            <w:r w:rsidR="008262DB">
              <w:t>RJ B1,SZ,</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312C51" w14:textId="3D51BA33" w:rsidR="00F44F93" w:rsidRPr="00CF1807" w:rsidRDefault="00F44F93" w:rsidP="008262DB">
            <w:r w:rsidRPr="00CF1807">
              <w:t>MA,BČ,KR</w:t>
            </w:r>
            <w:r w:rsidR="008262DB">
              <w:t xml:space="preserve"> ČJL, AJ B1,</w:t>
            </w:r>
            <w:r w:rsidR="008262DB" w:rsidRPr="00CF1807">
              <w:t xml:space="preserve"> NJ B1, </w:t>
            </w:r>
            <w:r w:rsidR="008262DB">
              <w:t>RJ B1,</w:t>
            </w:r>
            <w:r w:rsidR="00652FB4">
              <w:t xml:space="preserve"> </w:t>
            </w:r>
            <w:r w:rsidR="008262DB">
              <w:t>SZ,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E12BD" w14:textId="6F429EFC" w:rsidR="00F44F93" w:rsidRPr="00CF1807" w:rsidRDefault="00F44F93" w:rsidP="008262DB">
            <w:r w:rsidRPr="00CF1807">
              <w:t>BČ,</w:t>
            </w:r>
            <w:r>
              <w:t xml:space="preserve">SP, </w:t>
            </w:r>
            <w:r w:rsidR="008262DB">
              <w:t>ČJL, AJ B1,</w:t>
            </w:r>
            <w:r w:rsidR="008262DB" w:rsidRPr="00CF1807">
              <w:t xml:space="preserve"> NJ B1, </w:t>
            </w:r>
            <w:r w:rsidR="008262DB">
              <w:t>RJ B1,SZ,</w:t>
            </w:r>
            <w:r>
              <w:t>KR</w:t>
            </w:r>
          </w:p>
        </w:tc>
      </w:tr>
      <w:tr w:rsidR="00F44F93" w:rsidRPr="00CF1807" w14:paraId="25F05256"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AFD125" w14:textId="0F9367EA" w:rsidR="00F44F93" w:rsidRDefault="00F44F93" w:rsidP="00EF04BD">
            <w:r>
              <w:t>4.2. používat komunikační a informační systémy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47DAE8" w14:textId="3A2B7A8A" w:rsidR="00F44F93" w:rsidRPr="00CF1807" w:rsidRDefault="00F44F93" w:rsidP="00366FE8">
            <w:r>
              <w:t>IZS,BČ,INF,</w:t>
            </w:r>
            <w:r w:rsidRPr="00CF1807">
              <w:t xml:space="preserve"> </w:t>
            </w:r>
            <w:r w:rsidR="00366FE8">
              <w:t>ČJL, AJ B1,</w:t>
            </w:r>
            <w:r w:rsidR="00366FE8" w:rsidRPr="00CF1807">
              <w:t xml:space="preserve"> NJ B1, </w:t>
            </w:r>
            <w:r w:rsidR="00366FE8">
              <w:t>RJ B1</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A5E33A" w14:textId="31549EFE" w:rsidR="00F44F93" w:rsidRPr="00CF1807" w:rsidRDefault="00F44F93" w:rsidP="00F95AF5">
            <w:r>
              <w:t>IZS,</w:t>
            </w:r>
            <w:r w:rsidR="008262DB">
              <w:t xml:space="preserve"> </w:t>
            </w:r>
            <w:r>
              <w:t>BČ,</w:t>
            </w:r>
            <w:r w:rsidRPr="00CF1807">
              <w:t xml:space="preserve"> </w:t>
            </w:r>
            <w:r w:rsidR="00366FE8">
              <w:t>ČJL, AJ B1,</w:t>
            </w:r>
            <w:r w:rsidR="00366FE8" w:rsidRPr="00CF1807">
              <w:t xml:space="preserve"> NJ B1, </w:t>
            </w:r>
            <w:r w:rsidR="00366FE8">
              <w:t>RJ B1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B05F5" w14:textId="69E21AFE" w:rsidR="00F44F93" w:rsidRPr="00CF1807" w:rsidRDefault="00F44F93" w:rsidP="00F95AF5">
            <w:r>
              <w:t>IZS,BČ,</w:t>
            </w:r>
            <w:r w:rsidRPr="00CF1807">
              <w:t xml:space="preserve"> </w:t>
            </w:r>
            <w:r w:rsidR="00366FE8">
              <w:t>ČJL, AJ B1,</w:t>
            </w:r>
            <w:r w:rsidR="00366FE8" w:rsidRPr="00CF1807">
              <w:t xml:space="preserve"> NJ B1, </w:t>
            </w:r>
            <w:r w:rsidR="00366FE8">
              <w:t>RJ B1</w:t>
            </w:r>
            <w:r>
              <w:t>,</w:t>
            </w:r>
          </w:p>
        </w:tc>
      </w:tr>
      <w:tr w:rsidR="00F44F93" w:rsidRPr="00CF1807" w14:paraId="4D60A9D5"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65FEE5" w14:textId="10603C34" w:rsidR="00F44F93" w:rsidRDefault="00F44F93" w:rsidP="00EF04BD">
            <w:r>
              <w:t>4.3. analyzovat a interpretovat data</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AE6BC3" w14:textId="789BF76A" w:rsidR="00F44F93" w:rsidRDefault="00F44F93" w:rsidP="00366FE8">
            <w:r>
              <w:t>IZS,BČ,INF,</w:t>
            </w:r>
            <w:r w:rsidRPr="00CF1807">
              <w:t xml:space="preserve"> </w:t>
            </w:r>
            <w:r w:rsidR="00366FE8">
              <w:t>ČJL, AJ B1,</w:t>
            </w:r>
            <w:r w:rsidR="00366FE8" w:rsidRPr="00CF1807">
              <w:t xml:space="preserve"> NJ B1, </w:t>
            </w:r>
            <w:r w:rsidR="00366FE8">
              <w:t>RJ B1</w:t>
            </w:r>
            <w:r>
              <w:t>,MA</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68D13C" w14:textId="2F78997D" w:rsidR="00F44F93" w:rsidRDefault="00652FB4" w:rsidP="00366FE8">
            <w:r>
              <w:t>IZS,BČ,</w:t>
            </w:r>
            <w:r w:rsidR="00F44F93" w:rsidRPr="00CF1807">
              <w:t xml:space="preserve"> </w:t>
            </w:r>
            <w:r w:rsidR="00366FE8">
              <w:t>ČJL, AJ B1,</w:t>
            </w:r>
            <w:r w:rsidR="00366FE8" w:rsidRPr="00CF1807">
              <w:t xml:space="preserve"> NJ B1, </w:t>
            </w:r>
            <w:r w:rsidR="00366FE8">
              <w:t>RJ B1</w:t>
            </w:r>
            <w:r w:rsidR="00F44F93">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FC9E2" w14:textId="6A4E0437" w:rsidR="00F44F93" w:rsidRDefault="00F44F93" w:rsidP="00366FE8">
            <w:r>
              <w:t>IZS,BČ,INF,</w:t>
            </w:r>
            <w:r w:rsidRPr="00CF1807">
              <w:t xml:space="preserve"> </w:t>
            </w:r>
            <w:r w:rsidR="00366FE8">
              <w:t>ČJL, AJ B1,</w:t>
            </w:r>
            <w:r w:rsidR="00366FE8" w:rsidRPr="00CF1807">
              <w:t xml:space="preserve"> NJ B1, </w:t>
            </w:r>
            <w:r w:rsidR="00366FE8">
              <w:t>RJ B1</w:t>
            </w:r>
          </w:p>
        </w:tc>
      </w:tr>
      <w:tr w:rsidR="00F44F93" w:rsidRPr="00CF1807" w14:paraId="480E54C9"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28A8F5" w14:textId="68D78626" w:rsidR="00F44F93" w:rsidRDefault="00F44F93" w:rsidP="00EF04BD">
            <w:r>
              <w:t>4.4. respektovat autorská práva</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B03A90" w14:textId="496CD346" w:rsidR="00F44F93" w:rsidRDefault="00366FE8" w:rsidP="00EF04BD">
            <w:r>
              <w:t>ČJL, AJ B1,</w:t>
            </w:r>
            <w:r w:rsidRPr="00CF1807">
              <w:t xml:space="preserve"> NJ B1, </w:t>
            </w:r>
            <w:r>
              <w:t>RJ B1</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C374FD" w14:textId="178B4BF7" w:rsidR="00F44F93" w:rsidRDefault="00366FE8" w:rsidP="00EF04BD">
            <w:r>
              <w:t>ČJL, AJ B1,</w:t>
            </w:r>
            <w:r w:rsidRPr="00CF1807">
              <w:t xml:space="preserve"> NJ B1, </w:t>
            </w:r>
            <w:r>
              <w:t>RJ B1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BDD1C" w14:textId="3B8CB5D6" w:rsidR="00F44F93" w:rsidRDefault="00366FE8" w:rsidP="00EF04BD">
            <w:r>
              <w:t>ČJL, AJ B1,</w:t>
            </w:r>
            <w:r w:rsidRPr="00CF1807">
              <w:t xml:space="preserve"> NJ B1, </w:t>
            </w:r>
            <w:r>
              <w:t>RJ B1</w:t>
            </w:r>
          </w:p>
        </w:tc>
      </w:tr>
      <w:tr w:rsidR="00F44F93" w:rsidRPr="00CF1807" w14:paraId="0A215067"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55C209" w14:textId="3B1624BC" w:rsidR="00F44F93" w:rsidRDefault="00F44F93" w:rsidP="00EF04BD">
            <w:r>
              <w:t>4.5</w:t>
            </w:r>
            <w:r w:rsidRPr="00CF1807">
              <w:t xml:space="preserve">. </w:t>
            </w:r>
            <w:r>
              <w:t>bezpečně komunikovat</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779B8C" w14:textId="228BC9A9" w:rsidR="00F44F93" w:rsidRPr="00CF1807" w:rsidRDefault="008262DB" w:rsidP="00EF04BD">
            <w:r>
              <w:t>ČJL, AJ B1,</w:t>
            </w:r>
            <w:r w:rsidRPr="00CF1807">
              <w:t xml:space="preserve"> NJ B1, </w:t>
            </w:r>
            <w:r>
              <w:t>RJ B1, SZ, INF</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9746C3" w14:textId="696C4448" w:rsidR="00F44F93" w:rsidRPr="00CF1807" w:rsidRDefault="008262DB" w:rsidP="00EF04BD">
            <w:r>
              <w:t>ČJL, AJ B1,</w:t>
            </w:r>
            <w:r w:rsidRPr="00CF1807">
              <w:t xml:space="preserve"> NJ B1, </w:t>
            </w:r>
            <w:r>
              <w:t>RJ B1,SZ,</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29F2E" w14:textId="5FB0A3BD" w:rsidR="00F44F93" w:rsidRPr="00CF1807" w:rsidRDefault="008262DB" w:rsidP="00EF04BD">
            <w:r>
              <w:t>ČJL, AJ B1,</w:t>
            </w:r>
            <w:r w:rsidRPr="00CF1807">
              <w:t xml:space="preserve"> NJ B1, </w:t>
            </w:r>
            <w:r>
              <w:t>RJ B1,SZ,</w:t>
            </w:r>
          </w:p>
        </w:tc>
      </w:tr>
      <w:tr w:rsidR="00F44F93" w:rsidRPr="00CF1807" w14:paraId="09154853"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1CD39A" w14:textId="10844377" w:rsidR="00F44F93" w:rsidRDefault="00F44F93" w:rsidP="00EF04BD">
            <w:r>
              <w:t>5.1. automatizovat rutinní úkoly</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C33536" w14:textId="705243BA" w:rsidR="00F44F93" w:rsidRPr="00CF1807" w:rsidRDefault="00F44F93" w:rsidP="00652FB4">
            <w:r>
              <w:t>A</w:t>
            </w:r>
            <w:r w:rsidR="00652FB4">
              <w:t>Č</w:t>
            </w:r>
            <w:r>
              <w:t>,</w:t>
            </w:r>
            <w:r w:rsidRPr="00CF1807">
              <w:t xml:space="preserve"> ČJL,</w:t>
            </w:r>
            <w:r>
              <w:t xml:space="preserve"> </w:t>
            </w:r>
            <w:r w:rsidRPr="00CF1807">
              <w:t>PR,</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DD1C20" w14:textId="7E0D57A4" w:rsidR="00F44F93" w:rsidRPr="00CF1807" w:rsidRDefault="00F44F93" w:rsidP="00EF04BD">
            <w:r w:rsidRPr="00CF1807">
              <w:t>PR,KR,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CEAB8" w14:textId="60E820EB" w:rsidR="00F44F93" w:rsidRPr="00CF1807" w:rsidRDefault="00F44F93" w:rsidP="00EF04BD">
            <w:r w:rsidRPr="00CF1807">
              <w:t>ČJL,PR,KR,</w:t>
            </w:r>
          </w:p>
        </w:tc>
      </w:tr>
      <w:tr w:rsidR="00F44F93" w:rsidRPr="00CF1807" w14:paraId="6DFE497F"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7E2CE9" w14:textId="4F567669" w:rsidR="00F44F93" w:rsidRDefault="00F44F93" w:rsidP="00EF04BD">
            <w:r>
              <w:t>5.2.rozvíjet informatické myšlení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AF10D3" w14:textId="2F210BA9" w:rsidR="00F44F93" w:rsidRDefault="00F44F93" w:rsidP="00F44F93">
            <w:r>
              <w:t>INF, MA</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2536E3" w14:textId="49F98214" w:rsidR="00F44F93" w:rsidRPr="00CF1807" w:rsidRDefault="00F44F93" w:rsidP="00EF04BD">
            <w:r>
              <w:t>INF, BČ, KR,</w:t>
            </w:r>
            <w:r w:rsidR="008262DB">
              <w:t xml:space="preserve"> </w:t>
            </w:r>
            <w:r>
              <w:t>MA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59D7" w14:textId="12F5A35D" w:rsidR="00F44F93" w:rsidRPr="00CF1807" w:rsidRDefault="00F44F93" w:rsidP="008262DB">
            <w:r>
              <w:t>BČ, KR ,</w:t>
            </w:r>
          </w:p>
        </w:tc>
      </w:tr>
      <w:tr w:rsidR="00F44F93" w:rsidRPr="00CF1807" w14:paraId="5608D56E"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7600DB" w14:textId="2BF0C88F" w:rsidR="00F44F93" w:rsidRDefault="00F44F93" w:rsidP="00EF04BD">
            <w:r>
              <w:t xml:space="preserve">5.3.základy logického myšlení </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C916A0" w14:textId="4B4D0BA8" w:rsidR="00F44F93" w:rsidRDefault="00F44F93" w:rsidP="00F44F93">
            <w:r>
              <w:t>INF,</w:t>
            </w:r>
            <w:r w:rsidR="00652FB4">
              <w:t xml:space="preserve"> </w:t>
            </w:r>
            <w:r>
              <w:t>MA</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75D02A" w14:textId="4733C21B" w:rsidR="00F44F93" w:rsidRDefault="00F44F93" w:rsidP="00EF04BD">
            <w:r>
              <w:t xml:space="preserve"> BČ, 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C582" w14:textId="194D26A9" w:rsidR="00F44F93" w:rsidRDefault="00F44F93" w:rsidP="00EF04BD">
            <w:r>
              <w:t xml:space="preserve"> BČ, KR </w:t>
            </w:r>
          </w:p>
        </w:tc>
      </w:tr>
      <w:tr w:rsidR="00F44F93" w:rsidRPr="00CF1807" w14:paraId="6DB83FA9"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C7F99D" w14:textId="506F3B04" w:rsidR="00F44F93" w:rsidRDefault="00F44F93" w:rsidP="00EF04BD">
            <w:r>
              <w:t>5.4. algoritmické řešení problémů</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03B41" w14:textId="7306AA80" w:rsidR="00F44F93" w:rsidRDefault="00F44F93" w:rsidP="00F44F93">
            <w:r>
              <w:t xml:space="preserve">INF, </w:t>
            </w:r>
            <w:r w:rsidR="00652FB4">
              <w:t>MA</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2DFA50" w14:textId="163F2456" w:rsidR="00F44F93" w:rsidRDefault="00F44F93" w:rsidP="00EF04BD">
            <w:r>
              <w:t>INF, BČ, KR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B6C4" w14:textId="73D7DCA5" w:rsidR="00F44F93" w:rsidRDefault="00F44F93" w:rsidP="00EF04BD">
            <w:r>
              <w:t xml:space="preserve"> BČ, KR,IZS</w:t>
            </w:r>
          </w:p>
        </w:tc>
      </w:tr>
      <w:tr w:rsidR="00F44F93" w:rsidRPr="00CF1807" w14:paraId="4642577C"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7906E8" w14:textId="7A2303D0" w:rsidR="00F44F93" w:rsidRDefault="00F44F93" w:rsidP="00EF04BD">
            <w:r>
              <w:t>5.5 online vzdělávání a celoživotní učení.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62FFAF" w14:textId="2F3147ED" w:rsidR="00F44F93" w:rsidRDefault="00F44F93" w:rsidP="00366FE8">
            <w:r w:rsidRPr="00CF1807">
              <w:t xml:space="preserve">ČJL, AJ B1, AJ </w:t>
            </w:r>
            <w:r w:rsidR="00366FE8">
              <w:t>ČJL, AJ B1,</w:t>
            </w:r>
            <w:r w:rsidR="00366FE8" w:rsidRPr="00CF1807">
              <w:t xml:space="preserve"> NJ B1, </w:t>
            </w:r>
            <w:r w:rsidR="00366FE8">
              <w:t>RJ B1,</w:t>
            </w:r>
            <w:r>
              <w:t xml:space="preserve">MA, INF, </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F7960B" w14:textId="46EE3D61" w:rsidR="00F44F93" w:rsidRDefault="00366FE8" w:rsidP="008262DB">
            <w:r>
              <w:t>ČJL, AJ B1,</w:t>
            </w:r>
            <w:r w:rsidRPr="00CF1807">
              <w:t xml:space="preserve"> NJ B1, </w:t>
            </w:r>
            <w:r>
              <w:t>RJ B1</w:t>
            </w:r>
            <w:r w:rsidR="00F44F93">
              <w:t>,</w:t>
            </w:r>
            <w:r w:rsidR="008262DB">
              <w:t xml:space="preserve"> </w:t>
            </w:r>
            <w:r w:rsidR="00F44F93">
              <w:t>MA,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0A0C" w14:textId="441E6556" w:rsidR="00F44F93" w:rsidRDefault="00366FE8" w:rsidP="008262DB">
            <w:r>
              <w:t>ČJL, AJ B1,</w:t>
            </w:r>
            <w:r w:rsidRPr="00CF1807">
              <w:t xml:space="preserve"> NJ B1, </w:t>
            </w:r>
            <w:r>
              <w:t>RJ B1</w:t>
            </w:r>
            <w:r w:rsidR="008262DB">
              <w:t>,</w:t>
            </w:r>
            <w:r w:rsidR="00F44F93">
              <w:t xml:space="preserve"> </w:t>
            </w:r>
          </w:p>
        </w:tc>
      </w:tr>
      <w:tr w:rsidR="00F44F93" w:rsidRPr="00CF1807" w14:paraId="4C0AF091" w14:textId="77777777" w:rsidTr="00573655">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4A8E3F" w14:textId="5ABBC8A2" w:rsidR="00F44F93" w:rsidRDefault="00F44F93" w:rsidP="00EF04BD">
            <w:r>
              <w:t>5.6. moderní technologie v podnikání</w:t>
            </w:r>
          </w:p>
        </w:tc>
        <w:tc>
          <w:tcPr>
            <w:tcW w:w="18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D73CB2" w14:textId="7ECBF6FF" w:rsidR="00F44F93" w:rsidRPr="00CF1807" w:rsidRDefault="00366FE8" w:rsidP="00366FE8">
            <w:r>
              <w:t xml:space="preserve">EK, INF, </w:t>
            </w:r>
            <w:r w:rsidR="00F44F93">
              <w:t>A</w:t>
            </w:r>
            <w:r>
              <w:t>Č</w:t>
            </w:r>
            <w:r w:rsidR="00F44F93">
              <w:t>,</w:t>
            </w:r>
            <w:r w:rsidR="00F44F93" w:rsidRPr="00CF1807">
              <w:t xml:space="preserve"> </w:t>
            </w:r>
            <w:r>
              <w:t>ČJL, AJ B1,</w:t>
            </w:r>
            <w:r w:rsidRPr="00CF1807">
              <w:t xml:space="preserve"> NJ B1, </w:t>
            </w:r>
            <w:r>
              <w:t>RJ B1</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4055A7" w14:textId="6AB5C015" w:rsidR="00F44F93" w:rsidRPr="00CF1807" w:rsidRDefault="00F44F93" w:rsidP="00366FE8">
            <w:r>
              <w:t>IZS,</w:t>
            </w:r>
            <w:r w:rsidRPr="00CF1807">
              <w:t xml:space="preserve"> </w:t>
            </w:r>
            <w:r w:rsidR="00366FE8">
              <w:t>ČJL, AJ B1,</w:t>
            </w:r>
            <w:r w:rsidR="00366FE8" w:rsidRPr="00CF1807">
              <w:t xml:space="preserve"> NJ B1, </w:t>
            </w:r>
            <w:r w:rsidR="00366FE8">
              <w:t>RJ B1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AB1B" w14:textId="2B726270" w:rsidR="00F44F93" w:rsidRPr="00CF1807" w:rsidRDefault="00F44F93" w:rsidP="008262DB">
            <w:r>
              <w:t>IZS,</w:t>
            </w:r>
            <w:r w:rsidRPr="00CF1807">
              <w:t xml:space="preserve"> </w:t>
            </w:r>
            <w:r w:rsidR="008262DB">
              <w:t>ČJL, AJ B1,</w:t>
            </w:r>
            <w:r w:rsidR="008262DB" w:rsidRPr="00CF1807">
              <w:t xml:space="preserve"> NJ B1, </w:t>
            </w:r>
            <w:r w:rsidR="008262DB">
              <w:t>RJ B1,SZ,</w:t>
            </w:r>
          </w:p>
        </w:tc>
      </w:tr>
    </w:tbl>
    <w:p w14:paraId="27E238DC" w14:textId="765D83E6" w:rsidR="00102BB3" w:rsidRDefault="00102BB3" w:rsidP="00102BB3">
      <w:pPr>
        <w:jc w:val="both"/>
      </w:pPr>
    </w:p>
    <w:p w14:paraId="7C9A187F" w14:textId="77777777" w:rsidR="004C3042" w:rsidRDefault="004C3042" w:rsidP="00102BB3">
      <w:pPr>
        <w:jc w:val="both"/>
      </w:pPr>
    </w:p>
    <w:p w14:paraId="573EB5E2" w14:textId="77777777" w:rsidR="00EF04BD" w:rsidRPr="00CF1807" w:rsidRDefault="00EF04BD" w:rsidP="00102BB3">
      <w:pPr>
        <w:jc w:val="both"/>
      </w:pPr>
    </w:p>
    <w:p w14:paraId="2CAC0D24" w14:textId="38654099" w:rsidR="00102BB3" w:rsidRPr="00BA0C77" w:rsidRDefault="00EF04BD" w:rsidP="00102BB3">
      <w:pPr>
        <w:rPr>
          <w:b/>
        </w:rPr>
      </w:pPr>
      <w:r>
        <w:rPr>
          <w:b/>
        </w:rPr>
        <w:t>Informační a komunikační technologie</w:t>
      </w:r>
    </w:p>
    <w:p w14:paraId="5F80E0EA" w14:textId="77777777" w:rsidR="00102BB3" w:rsidRPr="00CF1807" w:rsidRDefault="00102BB3" w:rsidP="0017177E">
      <w:pPr>
        <w:pStyle w:val="Odstavecseseznamem"/>
        <w:numPr>
          <w:ilvl w:val="0"/>
          <w:numId w:val="429"/>
        </w:numPr>
        <w:spacing w:after="160" w:line="259" w:lineRule="auto"/>
        <w:contextualSpacing/>
        <w:jc w:val="both"/>
      </w:pPr>
      <w:r w:rsidRPr="00CF1807">
        <w:t>škola vytváří podmínky pro rozvoj schopností žáků efektivně používat prostředky informačních a komunikačních technologií v běžném každodenním životě;</w:t>
      </w:r>
    </w:p>
    <w:p w14:paraId="6E414BBE" w14:textId="77777777" w:rsidR="00102BB3" w:rsidRPr="00CF1807" w:rsidRDefault="00102BB3" w:rsidP="0017177E">
      <w:pPr>
        <w:pStyle w:val="Odstavecseseznamem"/>
        <w:numPr>
          <w:ilvl w:val="0"/>
          <w:numId w:val="429"/>
        </w:numPr>
        <w:spacing w:after="160" w:line="259" w:lineRule="auto"/>
        <w:contextualSpacing/>
        <w:jc w:val="both"/>
      </w:pPr>
      <w:r w:rsidRPr="00CF1807">
        <w:t>pedagogové vedou žáky k využívání prostředků informačních a komunikačních technologií nejen v rámci specifik odborné kvalifikace, ale věnují mu systematickou pozornost po celou dobu jejich studia;</w:t>
      </w:r>
    </w:p>
    <w:p w14:paraId="5A03B6F3" w14:textId="77777777" w:rsidR="00102BB3" w:rsidRPr="00CF1807" w:rsidRDefault="00102BB3" w:rsidP="0017177E">
      <w:pPr>
        <w:pStyle w:val="Odstavecseseznamem"/>
        <w:numPr>
          <w:ilvl w:val="0"/>
          <w:numId w:val="429"/>
        </w:numPr>
        <w:spacing w:after="160" w:line="259" w:lineRule="auto"/>
        <w:contextualSpacing/>
        <w:jc w:val="both"/>
      </w:pPr>
      <w:r w:rsidRPr="00CF1807">
        <w:t>vedení školy systematicky vytváří podmínky pro další vzdělávání pedagogických pracovníků tak, aby byli schopni používat prostředky informačních a komunikačních technologií na potřebné úrovni;</w:t>
      </w:r>
    </w:p>
    <w:p w14:paraId="682178AC" w14:textId="6FB7A68A" w:rsidR="00F44F93" w:rsidRDefault="00102BB3" w:rsidP="0017177E">
      <w:pPr>
        <w:pStyle w:val="Odstavecseseznamem"/>
        <w:numPr>
          <w:ilvl w:val="0"/>
          <w:numId w:val="429"/>
        </w:numPr>
        <w:spacing w:after="160" w:line="259" w:lineRule="auto"/>
        <w:contextualSpacing/>
        <w:jc w:val="both"/>
      </w:pPr>
      <w:r w:rsidRPr="00CF1807">
        <w:t>průřezové téma je zpravidla realizováno v samostatném vyučovacím předmětu – informatika, ovšem i ostatní předměty využívají práci s informačními a komunikačními technologiemi.</w:t>
      </w:r>
      <w:r w:rsidR="00F44F93">
        <w:br w:type="page"/>
      </w:r>
    </w:p>
    <w:p w14:paraId="5D8CFC87" w14:textId="77777777" w:rsidR="002062C4" w:rsidRDefault="002062C4" w:rsidP="002062C4">
      <w:pPr>
        <w:spacing w:after="160" w:line="259" w:lineRule="auto"/>
        <w:contextualSpacing/>
        <w:jc w:val="both"/>
      </w:pPr>
    </w:p>
    <w:p w14:paraId="746D2F49" w14:textId="211B73B4" w:rsidR="00AE6A9D" w:rsidRDefault="00AE6A9D" w:rsidP="002062C4">
      <w:pPr>
        <w:pStyle w:val="Kapitolasvp"/>
      </w:pPr>
      <w:bookmarkStart w:id="27" w:name="_Toc732082"/>
      <w:bookmarkStart w:id="28" w:name="_Toc190979821"/>
      <w:bookmarkStart w:id="29" w:name="_Toc194309733"/>
      <w:r>
        <w:t xml:space="preserve">Rozpracování klíčových kompetencí </w:t>
      </w:r>
      <w:bookmarkEnd w:id="27"/>
      <w:r>
        <w:t>ve vyučovacích předmětech</w:t>
      </w:r>
      <w:bookmarkEnd w:id="28"/>
      <w:bookmarkEnd w:id="29"/>
    </w:p>
    <w:p w14:paraId="353275F7" w14:textId="77777777" w:rsidR="002062C4" w:rsidRDefault="002062C4" w:rsidP="002062C4">
      <w:pPr>
        <w:pStyle w:val="Kapitolasvp"/>
        <w:numPr>
          <w:ilvl w:val="0"/>
          <w:numId w:val="0"/>
        </w:numPr>
        <w:ind w:left="780"/>
      </w:pPr>
    </w:p>
    <w:tbl>
      <w:tblPr>
        <w:tblStyle w:val="TableGrid"/>
        <w:tblW w:w="9072" w:type="dxa"/>
        <w:tblInd w:w="-15" w:type="dxa"/>
        <w:tblCellMar>
          <w:top w:w="59" w:type="dxa"/>
          <w:left w:w="70" w:type="dxa"/>
          <w:right w:w="34" w:type="dxa"/>
        </w:tblCellMar>
        <w:tblLook w:val="04A0" w:firstRow="1" w:lastRow="0" w:firstColumn="1" w:lastColumn="0" w:noHBand="0" w:noVBand="1"/>
      </w:tblPr>
      <w:tblGrid>
        <w:gridCol w:w="1538"/>
        <w:gridCol w:w="1981"/>
        <w:gridCol w:w="1870"/>
        <w:gridCol w:w="1981"/>
        <w:gridCol w:w="1702"/>
      </w:tblGrid>
      <w:tr w:rsidR="00AE6A9D" w:rsidRPr="002062C4" w14:paraId="06EC25EE" w14:textId="77777777" w:rsidTr="00AE6A9D">
        <w:trPr>
          <w:trHeight w:val="341"/>
        </w:trPr>
        <w:tc>
          <w:tcPr>
            <w:tcW w:w="1540" w:type="dxa"/>
            <w:vMerge w:val="restart"/>
            <w:tcBorders>
              <w:top w:val="single" w:sz="12" w:space="0" w:color="000000"/>
              <w:left w:val="single" w:sz="12" w:space="0" w:color="000000"/>
              <w:bottom w:val="single" w:sz="12" w:space="0" w:color="000000"/>
              <w:right w:val="single" w:sz="8" w:space="0" w:color="000000"/>
            </w:tcBorders>
            <w:vAlign w:val="center"/>
          </w:tcPr>
          <w:p w14:paraId="1BBBEDD8" w14:textId="77777777" w:rsidR="00AE6A9D" w:rsidRPr="002062C4" w:rsidRDefault="00AE6A9D" w:rsidP="00AE6A9D">
            <w:pPr>
              <w:spacing w:line="259" w:lineRule="auto"/>
              <w:jc w:val="center"/>
              <w:rPr>
                <w:rFonts w:ascii="Times New Roman" w:hAnsi="Times New Roman" w:cs="Times New Roman"/>
                <w:b/>
              </w:rPr>
            </w:pPr>
            <w:r w:rsidRPr="002062C4">
              <w:rPr>
                <w:rFonts w:ascii="Times New Roman" w:hAnsi="Times New Roman" w:cs="Times New Roman"/>
                <w:b/>
                <w:sz w:val="20"/>
              </w:rPr>
              <w:t xml:space="preserve">Vyučovací předmět </w:t>
            </w:r>
          </w:p>
        </w:tc>
        <w:tc>
          <w:tcPr>
            <w:tcW w:w="7532" w:type="dxa"/>
            <w:gridSpan w:val="4"/>
            <w:tcBorders>
              <w:top w:val="single" w:sz="12" w:space="0" w:color="000000"/>
              <w:left w:val="single" w:sz="8" w:space="0" w:color="000000"/>
              <w:bottom w:val="single" w:sz="8" w:space="0" w:color="000000"/>
              <w:right w:val="single" w:sz="12" w:space="0" w:color="000000"/>
            </w:tcBorders>
          </w:tcPr>
          <w:p w14:paraId="13A047B8"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Způsoby rozvíjení klíčových kompetencí </w:t>
            </w:r>
          </w:p>
        </w:tc>
      </w:tr>
      <w:tr w:rsidR="00AE6A9D" w:rsidRPr="002062C4" w14:paraId="166BC1C9" w14:textId="77777777" w:rsidTr="00AE6A9D">
        <w:trPr>
          <w:trHeight w:val="1334"/>
        </w:trPr>
        <w:tc>
          <w:tcPr>
            <w:tcW w:w="0" w:type="auto"/>
            <w:vMerge/>
            <w:tcBorders>
              <w:top w:val="nil"/>
              <w:left w:val="single" w:sz="12" w:space="0" w:color="000000"/>
              <w:bottom w:val="single" w:sz="12" w:space="0" w:color="000000"/>
              <w:right w:val="single" w:sz="8" w:space="0" w:color="000000"/>
            </w:tcBorders>
          </w:tcPr>
          <w:p w14:paraId="2C77C4E6" w14:textId="77777777" w:rsidR="00AE6A9D" w:rsidRPr="002062C4" w:rsidRDefault="00AE6A9D" w:rsidP="00AE6A9D">
            <w:pPr>
              <w:spacing w:after="160" w:line="259" w:lineRule="auto"/>
              <w:rPr>
                <w:rFonts w:ascii="Times New Roman" w:hAnsi="Times New Roman" w:cs="Times New Roman"/>
              </w:rPr>
            </w:pPr>
          </w:p>
        </w:tc>
        <w:tc>
          <w:tcPr>
            <w:tcW w:w="1981" w:type="dxa"/>
            <w:tcBorders>
              <w:top w:val="single" w:sz="8" w:space="0" w:color="000000"/>
              <w:left w:val="single" w:sz="8" w:space="0" w:color="000000"/>
              <w:bottom w:val="single" w:sz="12" w:space="0" w:color="000000"/>
              <w:right w:val="single" w:sz="8" w:space="0" w:color="000000"/>
            </w:tcBorders>
          </w:tcPr>
          <w:p w14:paraId="09C97031" w14:textId="77777777" w:rsidR="00AE6A9D" w:rsidRPr="002062C4" w:rsidRDefault="00AE6A9D" w:rsidP="00AE6A9D">
            <w:pPr>
              <w:spacing w:line="259" w:lineRule="auto"/>
              <w:ind w:right="563"/>
              <w:rPr>
                <w:rFonts w:ascii="Times New Roman" w:hAnsi="Times New Roman" w:cs="Times New Roman"/>
                <w:b/>
              </w:rPr>
            </w:pPr>
            <w:r w:rsidRPr="002062C4">
              <w:rPr>
                <w:rFonts w:ascii="Times New Roman" w:hAnsi="Times New Roman" w:cs="Times New Roman"/>
                <w:b/>
                <w:sz w:val="20"/>
              </w:rPr>
              <w:t xml:space="preserve">Kompetence k učení </w:t>
            </w:r>
          </w:p>
        </w:tc>
        <w:tc>
          <w:tcPr>
            <w:tcW w:w="1870" w:type="dxa"/>
            <w:tcBorders>
              <w:top w:val="single" w:sz="8" w:space="0" w:color="000000"/>
              <w:left w:val="single" w:sz="8" w:space="0" w:color="000000"/>
              <w:bottom w:val="single" w:sz="12" w:space="0" w:color="000000"/>
              <w:right w:val="single" w:sz="8" w:space="0" w:color="000000"/>
            </w:tcBorders>
          </w:tcPr>
          <w:p w14:paraId="0FE1C9F7" w14:textId="77777777" w:rsidR="00AE6A9D" w:rsidRPr="002062C4" w:rsidRDefault="00AE6A9D" w:rsidP="00AE6A9D">
            <w:pPr>
              <w:spacing w:line="259" w:lineRule="auto"/>
              <w:ind w:right="118"/>
              <w:rPr>
                <w:rFonts w:ascii="Times New Roman" w:hAnsi="Times New Roman" w:cs="Times New Roman"/>
                <w:b/>
                <w:sz w:val="20"/>
              </w:rPr>
            </w:pPr>
            <w:r w:rsidRPr="002062C4">
              <w:rPr>
                <w:rFonts w:ascii="Times New Roman" w:hAnsi="Times New Roman" w:cs="Times New Roman"/>
                <w:b/>
                <w:sz w:val="20"/>
              </w:rPr>
              <w:t xml:space="preserve">Kompetence </w:t>
            </w:r>
          </w:p>
          <w:p w14:paraId="640DCB1D" w14:textId="77777777" w:rsidR="00AE6A9D" w:rsidRPr="002062C4" w:rsidRDefault="00AE6A9D" w:rsidP="00AE6A9D">
            <w:pPr>
              <w:spacing w:line="259" w:lineRule="auto"/>
              <w:ind w:right="118"/>
              <w:rPr>
                <w:rFonts w:ascii="Times New Roman" w:hAnsi="Times New Roman" w:cs="Times New Roman"/>
                <w:b/>
              </w:rPr>
            </w:pPr>
            <w:r w:rsidRPr="002062C4">
              <w:rPr>
                <w:rFonts w:ascii="Times New Roman" w:hAnsi="Times New Roman" w:cs="Times New Roman"/>
                <w:b/>
                <w:sz w:val="20"/>
              </w:rPr>
              <w:t xml:space="preserve">k pracovnímu uplatnění a podnikatelským aktivitám </w:t>
            </w:r>
          </w:p>
        </w:tc>
        <w:tc>
          <w:tcPr>
            <w:tcW w:w="1981" w:type="dxa"/>
            <w:tcBorders>
              <w:top w:val="single" w:sz="8" w:space="0" w:color="000000"/>
              <w:left w:val="single" w:sz="8" w:space="0" w:color="000000"/>
              <w:bottom w:val="single" w:sz="12" w:space="0" w:color="000000"/>
              <w:right w:val="single" w:sz="8" w:space="0" w:color="000000"/>
            </w:tcBorders>
          </w:tcPr>
          <w:p w14:paraId="00361532" w14:textId="77777777" w:rsidR="00AE6A9D" w:rsidRPr="002062C4" w:rsidRDefault="00AE6A9D" w:rsidP="00AE6A9D">
            <w:pPr>
              <w:spacing w:after="2"/>
              <w:ind w:right="657"/>
              <w:rPr>
                <w:rFonts w:ascii="Times New Roman" w:hAnsi="Times New Roman" w:cs="Times New Roman"/>
                <w:b/>
              </w:rPr>
            </w:pPr>
            <w:r w:rsidRPr="002062C4">
              <w:rPr>
                <w:rFonts w:ascii="Times New Roman" w:hAnsi="Times New Roman" w:cs="Times New Roman"/>
                <w:b/>
                <w:sz w:val="20"/>
              </w:rPr>
              <w:t xml:space="preserve">Personální a sociální </w:t>
            </w:r>
          </w:p>
          <w:p w14:paraId="35D7C3BB"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b/>
                <w:sz w:val="20"/>
              </w:rPr>
              <w:t xml:space="preserve">kompetence </w:t>
            </w:r>
            <w:r w:rsidRPr="002062C4">
              <w:rPr>
                <w:rFonts w:ascii="Times New Roman" w:hAnsi="Times New Roman" w:cs="Times New Roman"/>
                <w:sz w:val="20"/>
              </w:rPr>
              <w:t xml:space="preserve"> </w:t>
            </w:r>
          </w:p>
        </w:tc>
        <w:tc>
          <w:tcPr>
            <w:tcW w:w="1700" w:type="dxa"/>
            <w:tcBorders>
              <w:top w:val="single" w:sz="8" w:space="0" w:color="000000"/>
              <w:left w:val="single" w:sz="8" w:space="0" w:color="000000"/>
              <w:bottom w:val="single" w:sz="12" w:space="0" w:color="000000"/>
              <w:right w:val="single" w:sz="12" w:space="0" w:color="000000"/>
            </w:tcBorders>
          </w:tcPr>
          <w:p w14:paraId="317CA8FD"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Digitální kompetence </w:t>
            </w:r>
          </w:p>
        </w:tc>
      </w:tr>
      <w:tr w:rsidR="00AE6A9D" w:rsidRPr="002062C4" w14:paraId="18CF9D97" w14:textId="77777777" w:rsidTr="00AE6A9D">
        <w:trPr>
          <w:trHeight w:val="4354"/>
        </w:trPr>
        <w:tc>
          <w:tcPr>
            <w:tcW w:w="1540" w:type="dxa"/>
            <w:tcBorders>
              <w:top w:val="single" w:sz="12" w:space="0" w:color="000000"/>
              <w:left w:val="single" w:sz="12" w:space="0" w:color="000000"/>
              <w:bottom w:val="single" w:sz="8" w:space="0" w:color="000000"/>
              <w:right w:val="single" w:sz="8" w:space="0" w:color="000000"/>
            </w:tcBorders>
          </w:tcPr>
          <w:p w14:paraId="3EF6079F" w14:textId="77777777" w:rsidR="00AE6A9D" w:rsidRPr="002062C4" w:rsidRDefault="00AE6A9D" w:rsidP="00AE6A9D">
            <w:pPr>
              <w:spacing w:line="259" w:lineRule="auto"/>
              <w:ind w:right="102"/>
              <w:rPr>
                <w:rFonts w:ascii="Times New Roman" w:hAnsi="Times New Roman" w:cs="Times New Roman"/>
              </w:rPr>
            </w:pPr>
            <w:r w:rsidRPr="002062C4">
              <w:rPr>
                <w:rFonts w:ascii="Times New Roman" w:hAnsi="Times New Roman" w:cs="Times New Roman"/>
                <w:sz w:val="20"/>
              </w:rPr>
              <w:t xml:space="preserve">Český jazyk a literatura </w:t>
            </w:r>
          </w:p>
        </w:tc>
        <w:tc>
          <w:tcPr>
            <w:tcW w:w="1981" w:type="dxa"/>
            <w:tcBorders>
              <w:top w:val="single" w:sz="12" w:space="0" w:color="000000"/>
              <w:left w:val="single" w:sz="8" w:space="0" w:color="000000"/>
              <w:bottom w:val="single" w:sz="8" w:space="0" w:color="000000"/>
              <w:right w:val="single" w:sz="8" w:space="0" w:color="000000"/>
            </w:tcBorders>
          </w:tcPr>
          <w:p w14:paraId="7F8F4329" w14:textId="77777777" w:rsidR="00AE6A9D" w:rsidRPr="002062C4" w:rsidRDefault="00AE6A9D" w:rsidP="00AE6A9D">
            <w:pPr>
              <w:spacing w:line="259" w:lineRule="auto"/>
              <w:ind w:right="49"/>
              <w:rPr>
                <w:rFonts w:ascii="Times New Roman" w:hAnsi="Times New Roman" w:cs="Times New Roman"/>
              </w:rPr>
            </w:pPr>
            <w:r w:rsidRPr="002062C4">
              <w:rPr>
                <w:rFonts w:ascii="Times New Roman" w:hAnsi="Times New Roman" w:cs="Times New Roman"/>
                <w:sz w:val="20"/>
              </w:rPr>
              <w:t xml:space="preserve">Tréninkem řečových dovedností a prací s textem. </w:t>
            </w:r>
          </w:p>
        </w:tc>
        <w:tc>
          <w:tcPr>
            <w:tcW w:w="1870" w:type="dxa"/>
            <w:tcBorders>
              <w:top w:val="single" w:sz="12" w:space="0" w:color="000000"/>
              <w:left w:val="single" w:sz="8" w:space="0" w:color="000000"/>
              <w:bottom w:val="single" w:sz="8" w:space="0" w:color="000000"/>
              <w:right w:val="single" w:sz="8" w:space="0" w:color="000000"/>
            </w:tcBorders>
          </w:tcPr>
          <w:p w14:paraId="36108B62" w14:textId="77777777" w:rsidR="00AE6A9D" w:rsidRPr="002062C4" w:rsidRDefault="00AE6A9D" w:rsidP="00AE6A9D">
            <w:pPr>
              <w:spacing w:line="241" w:lineRule="auto"/>
              <w:ind w:right="149"/>
              <w:rPr>
                <w:rFonts w:ascii="Times New Roman" w:hAnsi="Times New Roman" w:cs="Times New Roman"/>
              </w:rPr>
            </w:pPr>
            <w:r w:rsidRPr="002062C4">
              <w:rPr>
                <w:rFonts w:ascii="Times New Roman" w:hAnsi="Times New Roman" w:cs="Times New Roman"/>
                <w:sz w:val="20"/>
              </w:rPr>
              <w:t xml:space="preserve">Získáním schopnosti orientovat se v administrativním stylu </w:t>
            </w:r>
          </w:p>
          <w:p w14:paraId="33C00273" w14:textId="77777777" w:rsidR="00AE6A9D" w:rsidRPr="002062C4" w:rsidRDefault="00AE6A9D" w:rsidP="00AE6A9D">
            <w:pPr>
              <w:spacing w:line="242" w:lineRule="auto"/>
              <w:rPr>
                <w:rFonts w:ascii="Times New Roman" w:hAnsi="Times New Roman" w:cs="Times New Roman"/>
              </w:rPr>
            </w:pPr>
            <w:r w:rsidRPr="002062C4">
              <w:rPr>
                <w:rFonts w:ascii="Times New Roman" w:hAnsi="Times New Roman" w:cs="Times New Roman"/>
                <w:sz w:val="20"/>
              </w:rPr>
              <w:t xml:space="preserve">(formuláře, úřední dopisy…). </w:t>
            </w:r>
          </w:p>
        </w:tc>
        <w:tc>
          <w:tcPr>
            <w:tcW w:w="1981" w:type="dxa"/>
            <w:tcBorders>
              <w:top w:val="single" w:sz="12" w:space="0" w:color="000000"/>
              <w:left w:val="single" w:sz="8" w:space="0" w:color="000000"/>
              <w:bottom w:val="single" w:sz="8" w:space="0" w:color="000000"/>
              <w:right w:val="single" w:sz="8" w:space="0" w:color="000000"/>
            </w:tcBorders>
          </w:tcPr>
          <w:p w14:paraId="682AB31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Rozvojem řečových dovedností v rámci prostě sdělovacího stylu (rozhovor, telefonování…), rozvojem mezilidských vztahů a postojů ke společnosti na základě zkušeností získaných četbou. </w:t>
            </w:r>
          </w:p>
        </w:tc>
        <w:tc>
          <w:tcPr>
            <w:tcW w:w="1700" w:type="dxa"/>
            <w:tcBorders>
              <w:top w:val="single" w:sz="12" w:space="0" w:color="000000"/>
              <w:left w:val="single" w:sz="8" w:space="0" w:color="000000"/>
              <w:bottom w:val="single" w:sz="8" w:space="0" w:color="000000"/>
              <w:right w:val="single" w:sz="12" w:space="0" w:color="000000"/>
            </w:tcBorders>
          </w:tcPr>
          <w:p w14:paraId="49248358" w14:textId="20A21586" w:rsidR="00AE6A9D" w:rsidRPr="002062C4" w:rsidRDefault="00AE6A9D" w:rsidP="00011C56">
            <w:pPr>
              <w:spacing w:line="259" w:lineRule="auto"/>
              <w:ind w:right="183"/>
              <w:rPr>
                <w:rFonts w:ascii="Times New Roman" w:hAnsi="Times New Roman" w:cs="Times New Roman"/>
              </w:rPr>
            </w:pPr>
            <w:r w:rsidRPr="002062C4">
              <w:rPr>
                <w:rFonts w:ascii="Times New Roman" w:hAnsi="Times New Roman" w:cs="Times New Roman"/>
                <w:sz w:val="20"/>
              </w:rPr>
              <w:t xml:space="preserve">Využíváním </w:t>
            </w:r>
            <w:r w:rsidR="00011C56">
              <w:rPr>
                <w:sz w:val="20"/>
              </w:rPr>
              <w:t>digitálních</w:t>
            </w:r>
            <w:r w:rsidR="00011C56" w:rsidRPr="002062C4">
              <w:rPr>
                <w:rFonts w:ascii="Times New Roman" w:hAnsi="Times New Roman" w:cs="Times New Roman"/>
                <w:sz w:val="20"/>
              </w:rPr>
              <w:t xml:space="preserve"> </w:t>
            </w:r>
            <w:r w:rsidRPr="002062C4">
              <w:rPr>
                <w:rFonts w:ascii="Times New Roman" w:hAnsi="Times New Roman" w:cs="Times New Roman"/>
                <w:sz w:val="20"/>
              </w:rPr>
              <w:t xml:space="preserve">technologií v komunikaci s lidmi a úřady (email, internet), získáváním, zpracováním a využíváním informací z internetu, knihoven a dalších zdrojů. Vyjadřováním se za pomoci digitálních prostředků. </w:t>
            </w:r>
          </w:p>
        </w:tc>
      </w:tr>
      <w:tr w:rsidR="00AE6A9D" w:rsidRPr="002062C4" w14:paraId="2A767B1E" w14:textId="77777777" w:rsidTr="00AE6A9D">
        <w:trPr>
          <w:trHeight w:val="2184"/>
        </w:trPr>
        <w:tc>
          <w:tcPr>
            <w:tcW w:w="1540" w:type="dxa"/>
            <w:tcBorders>
              <w:top w:val="single" w:sz="8" w:space="0" w:color="000000"/>
              <w:left w:val="single" w:sz="12" w:space="0" w:color="000000"/>
              <w:bottom w:val="single" w:sz="8" w:space="0" w:color="000000"/>
              <w:right w:val="single" w:sz="8" w:space="0" w:color="000000"/>
            </w:tcBorders>
          </w:tcPr>
          <w:p w14:paraId="6FDD5C6E" w14:textId="77777777" w:rsidR="00AE6A9D" w:rsidRPr="002062C4" w:rsidRDefault="00AE6A9D" w:rsidP="00AE6A9D">
            <w:pPr>
              <w:spacing w:line="259" w:lineRule="auto"/>
              <w:ind w:right="19"/>
              <w:rPr>
                <w:rFonts w:ascii="Times New Roman" w:hAnsi="Times New Roman" w:cs="Times New Roman"/>
              </w:rPr>
            </w:pPr>
            <w:r w:rsidRPr="002062C4">
              <w:rPr>
                <w:rFonts w:ascii="Times New Roman" w:hAnsi="Times New Roman" w:cs="Times New Roman"/>
                <w:sz w:val="20"/>
              </w:rPr>
              <w:t xml:space="preserve">Anglický jazyk </w:t>
            </w:r>
          </w:p>
        </w:tc>
        <w:tc>
          <w:tcPr>
            <w:tcW w:w="1981" w:type="dxa"/>
            <w:tcBorders>
              <w:top w:val="single" w:sz="8" w:space="0" w:color="000000"/>
              <w:left w:val="single" w:sz="8" w:space="0" w:color="000000"/>
              <w:bottom w:val="single" w:sz="8" w:space="0" w:color="000000"/>
              <w:right w:val="single" w:sz="8" w:space="0" w:color="000000"/>
            </w:tcBorders>
          </w:tcPr>
          <w:p w14:paraId="1A2FD91B" w14:textId="77777777" w:rsidR="00AE6A9D" w:rsidRPr="002062C4" w:rsidRDefault="00AE6A9D" w:rsidP="00AE6A9D">
            <w:pPr>
              <w:ind w:right="534"/>
              <w:rPr>
                <w:rFonts w:ascii="Times New Roman" w:hAnsi="Times New Roman" w:cs="Times New Roman"/>
              </w:rPr>
            </w:pPr>
            <w:r w:rsidRPr="002062C4">
              <w:rPr>
                <w:rFonts w:ascii="Times New Roman" w:hAnsi="Times New Roman" w:cs="Times New Roman"/>
                <w:sz w:val="20"/>
              </w:rPr>
              <w:t xml:space="preserve">Seznámením s možnostmi </w:t>
            </w:r>
          </w:p>
          <w:p w14:paraId="38A89F13"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využití mnemotechnických pomůcek v procesu učení. Tréninkem paměti při rozšiřování slovní zásoby. </w:t>
            </w:r>
          </w:p>
        </w:tc>
        <w:tc>
          <w:tcPr>
            <w:tcW w:w="1870" w:type="dxa"/>
            <w:tcBorders>
              <w:top w:val="single" w:sz="8" w:space="0" w:color="000000"/>
              <w:left w:val="single" w:sz="8" w:space="0" w:color="000000"/>
              <w:bottom w:val="single" w:sz="8" w:space="0" w:color="000000"/>
              <w:right w:val="single" w:sz="8" w:space="0" w:color="000000"/>
            </w:tcBorders>
          </w:tcPr>
          <w:p w14:paraId="37EB7392" w14:textId="77777777" w:rsidR="00AE6A9D" w:rsidRPr="002062C4" w:rsidRDefault="00AE6A9D" w:rsidP="00AE6A9D">
            <w:pPr>
              <w:spacing w:line="259" w:lineRule="auto"/>
              <w:ind w:right="404"/>
              <w:rPr>
                <w:rFonts w:ascii="Times New Roman" w:hAnsi="Times New Roman" w:cs="Times New Roman"/>
              </w:rPr>
            </w:pPr>
            <w:r w:rsidRPr="002062C4">
              <w:rPr>
                <w:rFonts w:ascii="Times New Roman" w:hAnsi="Times New Roman" w:cs="Times New Roman"/>
                <w:sz w:val="20"/>
              </w:rPr>
              <w:t xml:space="preserve">Nácvikem vyplňování formulářů a obchodní korespondence  v cizím jazyce. </w:t>
            </w:r>
          </w:p>
        </w:tc>
        <w:tc>
          <w:tcPr>
            <w:tcW w:w="1981" w:type="dxa"/>
            <w:tcBorders>
              <w:top w:val="single" w:sz="8" w:space="0" w:color="000000"/>
              <w:left w:val="single" w:sz="8" w:space="0" w:color="000000"/>
              <w:bottom w:val="single" w:sz="8" w:space="0" w:color="000000"/>
              <w:right w:val="single" w:sz="8" w:space="0" w:color="000000"/>
            </w:tcBorders>
          </w:tcPr>
          <w:p w14:paraId="5EBD6F72" w14:textId="77777777" w:rsidR="00AE6A9D" w:rsidRPr="002062C4" w:rsidRDefault="00AE6A9D" w:rsidP="00AE6A9D">
            <w:pPr>
              <w:spacing w:line="259" w:lineRule="auto"/>
              <w:ind w:right="25"/>
              <w:rPr>
                <w:rFonts w:ascii="Times New Roman" w:hAnsi="Times New Roman" w:cs="Times New Roman"/>
              </w:rPr>
            </w:pPr>
            <w:r w:rsidRPr="002062C4">
              <w:rPr>
                <w:rFonts w:ascii="Times New Roman" w:hAnsi="Times New Roman" w:cs="Times New Roman"/>
                <w:sz w:val="20"/>
              </w:rPr>
              <w:t xml:space="preserve">Prací na společném úkolu ve skupinách. </w:t>
            </w:r>
          </w:p>
        </w:tc>
        <w:tc>
          <w:tcPr>
            <w:tcW w:w="1700" w:type="dxa"/>
            <w:tcBorders>
              <w:top w:val="single" w:sz="8" w:space="0" w:color="000000"/>
              <w:left w:val="single" w:sz="8" w:space="0" w:color="000000"/>
              <w:bottom w:val="single" w:sz="8" w:space="0" w:color="000000"/>
              <w:right w:val="single" w:sz="12" w:space="0" w:color="000000"/>
            </w:tcBorders>
          </w:tcPr>
          <w:p w14:paraId="2469463A" w14:textId="77777777" w:rsidR="00AE6A9D" w:rsidRPr="002062C4" w:rsidRDefault="00AE6A9D" w:rsidP="00AE6A9D">
            <w:pPr>
              <w:spacing w:line="239" w:lineRule="auto"/>
              <w:rPr>
                <w:rFonts w:ascii="Times New Roman" w:hAnsi="Times New Roman" w:cs="Times New Roman"/>
              </w:rPr>
            </w:pPr>
            <w:r w:rsidRPr="002062C4">
              <w:rPr>
                <w:rFonts w:ascii="Times New Roman" w:hAnsi="Times New Roman" w:cs="Times New Roman"/>
                <w:sz w:val="20"/>
              </w:rPr>
              <w:t>Prací s počítačem, využíváním výukového softwaru, vyhledáváním informací na internetu.</w:t>
            </w:r>
            <w:r w:rsidRPr="002062C4">
              <w:rPr>
                <w:rFonts w:ascii="Times New Roman" w:hAnsi="Times New Roman" w:cs="Times New Roman"/>
              </w:rPr>
              <w:t xml:space="preserve"> </w:t>
            </w:r>
          </w:p>
          <w:p w14:paraId="75B7E26E"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r>
      <w:tr w:rsidR="00AE6A9D" w:rsidRPr="002062C4" w14:paraId="27C5607A" w14:textId="77777777" w:rsidTr="00AE6A9D">
        <w:trPr>
          <w:trHeight w:val="1462"/>
        </w:trPr>
        <w:tc>
          <w:tcPr>
            <w:tcW w:w="1540" w:type="dxa"/>
            <w:tcBorders>
              <w:top w:val="single" w:sz="8" w:space="0" w:color="000000"/>
              <w:left w:val="single" w:sz="12" w:space="0" w:color="000000"/>
              <w:bottom w:val="single" w:sz="8" w:space="0" w:color="000000"/>
              <w:right w:val="single" w:sz="8" w:space="0" w:color="000000"/>
            </w:tcBorders>
          </w:tcPr>
          <w:p w14:paraId="1E5DE9C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Německý jazyk </w:t>
            </w:r>
          </w:p>
        </w:tc>
        <w:tc>
          <w:tcPr>
            <w:tcW w:w="1981" w:type="dxa"/>
            <w:tcBorders>
              <w:top w:val="single" w:sz="8" w:space="0" w:color="000000"/>
              <w:left w:val="single" w:sz="8" w:space="0" w:color="000000"/>
              <w:bottom w:val="single" w:sz="8" w:space="0" w:color="000000"/>
              <w:right w:val="single" w:sz="8" w:space="0" w:color="000000"/>
            </w:tcBorders>
          </w:tcPr>
          <w:p w14:paraId="13DDE31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Tréninkem paměti při rozšiřování slovní zásoby. </w:t>
            </w:r>
          </w:p>
        </w:tc>
        <w:tc>
          <w:tcPr>
            <w:tcW w:w="1870" w:type="dxa"/>
            <w:tcBorders>
              <w:top w:val="single" w:sz="8" w:space="0" w:color="000000"/>
              <w:left w:val="single" w:sz="8" w:space="0" w:color="000000"/>
              <w:bottom w:val="single" w:sz="8" w:space="0" w:color="000000"/>
              <w:right w:val="single" w:sz="8" w:space="0" w:color="000000"/>
            </w:tcBorders>
          </w:tcPr>
          <w:p w14:paraId="425CB50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Konverzací na témata z praxe. </w:t>
            </w:r>
          </w:p>
        </w:tc>
        <w:tc>
          <w:tcPr>
            <w:tcW w:w="1981" w:type="dxa"/>
            <w:tcBorders>
              <w:top w:val="single" w:sz="8" w:space="0" w:color="000000"/>
              <w:left w:val="single" w:sz="8" w:space="0" w:color="000000"/>
              <w:bottom w:val="single" w:sz="8" w:space="0" w:color="000000"/>
              <w:right w:val="single" w:sz="8" w:space="0" w:color="000000"/>
            </w:tcBorders>
          </w:tcPr>
          <w:p w14:paraId="7998B92F" w14:textId="77777777" w:rsidR="00AE6A9D" w:rsidRPr="002062C4" w:rsidRDefault="00AE6A9D" w:rsidP="00AE6A9D">
            <w:pPr>
              <w:spacing w:line="259" w:lineRule="auto"/>
              <w:ind w:right="53"/>
              <w:rPr>
                <w:rFonts w:ascii="Times New Roman" w:hAnsi="Times New Roman" w:cs="Times New Roman"/>
              </w:rPr>
            </w:pPr>
            <w:r w:rsidRPr="002062C4">
              <w:rPr>
                <w:rFonts w:ascii="Times New Roman" w:hAnsi="Times New Roman" w:cs="Times New Roman"/>
                <w:sz w:val="20"/>
              </w:rPr>
              <w:t xml:space="preserve">Komunikací ve skupinkách a  charakteristikou osobnosti při konverzaci v německém jazyce. </w:t>
            </w:r>
          </w:p>
        </w:tc>
        <w:tc>
          <w:tcPr>
            <w:tcW w:w="1700" w:type="dxa"/>
            <w:tcBorders>
              <w:top w:val="single" w:sz="8" w:space="0" w:color="000000"/>
              <w:left w:val="single" w:sz="8" w:space="0" w:color="000000"/>
              <w:bottom w:val="single" w:sz="8" w:space="0" w:color="000000"/>
              <w:right w:val="single" w:sz="12" w:space="0" w:color="000000"/>
            </w:tcBorders>
          </w:tcPr>
          <w:p w14:paraId="73052766" w14:textId="77777777" w:rsidR="00AE6A9D" w:rsidRPr="002062C4" w:rsidRDefault="00AE6A9D" w:rsidP="00AE6A9D">
            <w:pPr>
              <w:spacing w:line="259" w:lineRule="auto"/>
              <w:ind w:right="409"/>
              <w:rPr>
                <w:rFonts w:ascii="Times New Roman" w:hAnsi="Times New Roman" w:cs="Times New Roman"/>
              </w:rPr>
            </w:pPr>
            <w:r w:rsidRPr="002062C4">
              <w:rPr>
                <w:rFonts w:ascii="Times New Roman" w:hAnsi="Times New Roman" w:cs="Times New Roman"/>
                <w:sz w:val="20"/>
              </w:rPr>
              <w:t xml:space="preserve">Vyhledáváním informací k tématu, využíváním elektronických slovníků. </w:t>
            </w:r>
          </w:p>
        </w:tc>
      </w:tr>
      <w:tr w:rsidR="00AE6A9D" w:rsidRPr="002062C4" w14:paraId="51ED8146" w14:textId="77777777" w:rsidTr="00AE6A9D">
        <w:trPr>
          <w:trHeight w:val="1705"/>
        </w:trPr>
        <w:tc>
          <w:tcPr>
            <w:tcW w:w="1540" w:type="dxa"/>
            <w:tcBorders>
              <w:top w:val="single" w:sz="8" w:space="0" w:color="000000"/>
              <w:left w:val="single" w:sz="12" w:space="0" w:color="000000"/>
              <w:bottom w:val="single" w:sz="12" w:space="0" w:color="000000"/>
              <w:right w:val="single" w:sz="8" w:space="0" w:color="000000"/>
            </w:tcBorders>
          </w:tcPr>
          <w:p w14:paraId="5A12FBDD" w14:textId="77777777" w:rsidR="00AE6A9D" w:rsidRPr="002062C4" w:rsidRDefault="00AE6A9D" w:rsidP="00AE6A9D">
            <w:pPr>
              <w:spacing w:line="259" w:lineRule="auto"/>
              <w:ind w:right="249"/>
              <w:rPr>
                <w:rFonts w:ascii="Times New Roman" w:hAnsi="Times New Roman" w:cs="Times New Roman"/>
              </w:rPr>
            </w:pPr>
            <w:r w:rsidRPr="002062C4">
              <w:rPr>
                <w:rFonts w:ascii="Times New Roman" w:hAnsi="Times New Roman" w:cs="Times New Roman"/>
                <w:sz w:val="20"/>
              </w:rPr>
              <w:t xml:space="preserve">Ruský jazyk </w:t>
            </w:r>
          </w:p>
        </w:tc>
        <w:tc>
          <w:tcPr>
            <w:tcW w:w="1981" w:type="dxa"/>
            <w:tcBorders>
              <w:top w:val="single" w:sz="8" w:space="0" w:color="000000"/>
              <w:left w:val="single" w:sz="8" w:space="0" w:color="000000"/>
              <w:bottom w:val="single" w:sz="12" w:space="0" w:color="000000"/>
              <w:right w:val="single" w:sz="8" w:space="0" w:color="000000"/>
            </w:tcBorders>
          </w:tcPr>
          <w:p w14:paraId="25553B6F"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Tréninkem paměti při rozšiřování slovní zásoby. </w:t>
            </w:r>
          </w:p>
        </w:tc>
        <w:tc>
          <w:tcPr>
            <w:tcW w:w="1870" w:type="dxa"/>
            <w:tcBorders>
              <w:top w:val="single" w:sz="8" w:space="0" w:color="000000"/>
              <w:left w:val="single" w:sz="8" w:space="0" w:color="000000"/>
              <w:bottom w:val="single" w:sz="12" w:space="0" w:color="000000"/>
              <w:right w:val="single" w:sz="8" w:space="0" w:color="000000"/>
            </w:tcBorders>
          </w:tcPr>
          <w:p w14:paraId="51D5C540"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Konverzací na témata z praxe. </w:t>
            </w:r>
          </w:p>
        </w:tc>
        <w:tc>
          <w:tcPr>
            <w:tcW w:w="1981" w:type="dxa"/>
            <w:tcBorders>
              <w:top w:val="single" w:sz="8" w:space="0" w:color="000000"/>
              <w:left w:val="single" w:sz="8" w:space="0" w:color="000000"/>
              <w:bottom w:val="single" w:sz="12" w:space="0" w:color="000000"/>
              <w:right w:val="single" w:sz="8" w:space="0" w:color="000000"/>
            </w:tcBorders>
          </w:tcPr>
          <w:p w14:paraId="10FCFD5F" w14:textId="77777777" w:rsidR="00AE6A9D" w:rsidRPr="002062C4" w:rsidRDefault="00AE6A9D" w:rsidP="00AE6A9D">
            <w:pPr>
              <w:spacing w:line="259" w:lineRule="auto"/>
              <w:ind w:right="113"/>
              <w:rPr>
                <w:rFonts w:ascii="Times New Roman" w:hAnsi="Times New Roman" w:cs="Times New Roman"/>
              </w:rPr>
            </w:pPr>
            <w:r w:rsidRPr="002062C4">
              <w:rPr>
                <w:rFonts w:ascii="Times New Roman" w:hAnsi="Times New Roman" w:cs="Times New Roman"/>
                <w:sz w:val="20"/>
              </w:rPr>
              <w:t xml:space="preserve">Komunikací ve skupinkách a  charakteristikou osobnosti při konverzaci v ruském jazyce. </w:t>
            </w:r>
          </w:p>
        </w:tc>
        <w:tc>
          <w:tcPr>
            <w:tcW w:w="1700" w:type="dxa"/>
            <w:tcBorders>
              <w:top w:val="single" w:sz="8" w:space="0" w:color="000000"/>
              <w:left w:val="single" w:sz="8" w:space="0" w:color="000000"/>
              <w:bottom w:val="single" w:sz="12" w:space="0" w:color="000000"/>
              <w:right w:val="single" w:sz="12" w:space="0" w:color="000000"/>
            </w:tcBorders>
          </w:tcPr>
          <w:p w14:paraId="5490E62D" w14:textId="77777777" w:rsidR="00AE6A9D" w:rsidRPr="002062C4" w:rsidRDefault="00AE6A9D" w:rsidP="00AE6A9D">
            <w:pPr>
              <w:spacing w:line="241" w:lineRule="auto"/>
              <w:ind w:right="409"/>
              <w:rPr>
                <w:rFonts w:ascii="Times New Roman" w:hAnsi="Times New Roman" w:cs="Times New Roman"/>
              </w:rPr>
            </w:pPr>
            <w:r w:rsidRPr="002062C4">
              <w:rPr>
                <w:rFonts w:ascii="Times New Roman" w:hAnsi="Times New Roman" w:cs="Times New Roman"/>
                <w:sz w:val="20"/>
              </w:rPr>
              <w:t xml:space="preserve">Vyhledáváním informací k tématu, využíváním elektronických slovníků. </w:t>
            </w:r>
          </w:p>
          <w:p w14:paraId="55DB1CD2"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r>
    </w:tbl>
    <w:p w14:paraId="1F85443B" w14:textId="77777777" w:rsidR="00AE6A9D" w:rsidRPr="002062C4" w:rsidRDefault="00AE6A9D" w:rsidP="00AE6A9D">
      <w:pPr>
        <w:ind w:left="-852" w:right="320"/>
      </w:pPr>
    </w:p>
    <w:tbl>
      <w:tblPr>
        <w:tblStyle w:val="TableGrid"/>
        <w:tblW w:w="9072"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14" w:type="dxa"/>
        </w:tblCellMar>
        <w:tblLook w:val="04A0" w:firstRow="1" w:lastRow="0" w:firstColumn="1" w:lastColumn="0" w:noHBand="0" w:noVBand="1"/>
      </w:tblPr>
      <w:tblGrid>
        <w:gridCol w:w="1534"/>
        <w:gridCol w:w="1969"/>
        <w:gridCol w:w="1864"/>
        <w:gridCol w:w="1967"/>
        <w:gridCol w:w="1738"/>
      </w:tblGrid>
      <w:tr w:rsidR="00AE6A9D" w:rsidRPr="002062C4" w14:paraId="4BCDB847" w14:textId="77777777" w:rsidTr="0012052A">
        <w:trPr>
          <w:trHeight w:val="2054"/>
        </w:trPr>
        <w:tc>
          <w:tcPr>
            <w:tcW w:w="1534" w:type="dxa"/>
            <w:tcBorders>
              <w:top w:val="single" w:sz="12" w:space="0" w:color="000000"/>
              <w:bottom w:val="single" w:sz="8" w:space="0" w:color="000000"/>
            </w:tcBorders>
          </w:tcPr>
          <w:p w14:paraId="2E89A2B0" w14:textId="77777777" w:rsidR="00AE6A9D" w:rsidRPr="002062C4" w:rsidRDefault="00AE6A9D" w:rsidP="00AE6A9D">
            <w:pPr>
              <w:spacing w:line="259" w:lineRule="auto"/>
              <w:rPr>
                <w:rFonts w:ascii="Times New Roman" w:hAnsi="Times New Roman" w:cs="Times New Roman"/>
                <w:sz w:val="20"/>
                <w:szCs w:val="20"/>
              </w:rPr>
            </w:pPr>
            <w:r w:rsidRPr="002062C4">
              <w:rPr>
                <w:rFonts w:ascii="Times New Roman" w:hAnsi="Times New Roman" w:cs="Times New Roman"/>
                <w:sz w:val="20"/>
                <w:szCs w:val="20"/>
              </w:rPr>
              <w:lastRenderedPageBreak/>
              <w:t>Společenský základ</w:t>
            </w:r>
          </w:p>
        </w:tc>
        <w:tc>
          <w:tcPr>
            <w:tcW w:w="1969" w:type="dxa"/>
            <w:tcBorders>
              <w:top w:val="single" w:sz="12" w:space="0" w:color="000000"/>
              <w:bottom w:val="single" w:sz="8" w:space="0" w:color="000000"/>
            </w:tcBorders>
          </w:tcPr>
          <w:p w14:paraId="71330EC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Zdůrazňováním </w:t>
            </w:r>
          </w:p>
          <w:p w14:paraId="4EC9F3A1" w14:textId="77777777" w:rsidR="00AE6A9D" w:rsidRPr="002062C4" w:rsidRDefault="00AE6A9D" w:rsidP="00AE6A9D">
            <w:pPr>
              <w:spacing w:line="259" w:lineRule="auto"/>
              <w:ind w:right="115"/>
              <w:rPr>
                <w:rFonts w:ascii="Times New Roman" w:hAnsi="Times New Roman" w:cs="Times New Roman"/>
              </w:rPr>
            </w:pPr>
            <w:r w:rsidRPr="002062C4">
              <w:rPr>
                <w:rFonts w:ascii="Times New Roman" w:hAnsi="Times New Roman" w:cs="Times New Roman"/>
                <w:sz w:val="20"/>
              </w:rPr>
              <w:t xml:space="preserve">důležitosti vzdělávání pro lepší uplatnění na trhu práce a pro rozvoj osobnosti. </w:t>
            </w:r>
          </w:p>
        </w:tc>
        <w:tc>
          <w:tcPr>
            <w:tcW w:w="1864" w:type="dxa"/>
            <w:tcBorders>
              <w:top w:val="single" w:sz="12" w:space="0" w:color="000000"/>
              <w:bottom w:val="single" w:sz="8" w:space="0" w:color="000000"/>
            </w:tcBorders>
          </w:tcPr>
          <w:p w14:paraId="34944885" w14:textId="77777777" w:rsidR="00AE6A9D" w:rsidRPr="002062C4" w:rsidRDefault="00AE6A9D" w:rsidP="00AE6A9D">
            <w:pPr>
              <w:spacing w:line="241" w:lineRule="auto"/>
              <w:ind w:right="25"/>
              <w:rPr>
                <w:rFonts w:ascii="Times New Roman" w:hAnsi="Times New Roman" w:cs="Times New Roman"/>
              </w:rPr>
            </w:pPr>
            <w:r w:rsidRPr="002062C4">
              <w:rPr>
                <w:rFonts w:ascii="Times New Roman" w:hAnsi="Times New Roman" w:cs="Times New Roman"/>
                <w:sz w:val="20"/>
              </w:rPr>
              <w:t xml:space="preserve">Zdůrazňováním etických principů v podnikání, odpovědnosti za své jednání. </w:t>
            </w:r>
          </w:p>
          <w:p w14:paraId="37AEF8C6"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967" w:type="dxa"/>
            <w:tcBorders>
              <w:top w:val="single" w:sz="12" w:space="0" w:color="000000"/>
              <w:bottom w:val="single" w:sz="8" w:space="0" w:color="000000"/>
            </w:tcBorders>
          </w:tcPr>
          <w:p w14:paraId="4E8A9154" w14:textId="77777777" w:rsidR="00AE6A9D" w:rsidRPr="002062C4" w:rsidRDefault="00AE6A9D" w:rsidP="00AE6A9D">
            <w:pPr>
              <w:spacing w:line="259" w:lineRule="auto"/>
              <w:ind w:right="87"/>
              <w:rPr>
                <w:rFonts w:ascii="Times New Roman" w:hAnsi="Times New Roman" w:cs="Times New Roman"/>
              </w:rPr>
            </w:pPr>
            <w:r w:rsidRPr="002062C4">
              <w:rPr>
                <w:rFonts w:ascii="Times New Roman" w:hAnsi="Times New Roman" w:cs="Times New Roman"/>
                <w:sz w:val="20"/>
              </w:rPr>
              <w:t xml:space="preserve">Posílením významu komunitní spolupráce, prosociálního jednání a genderové rovnosti. </w:t>
            </w:r>
          </w:p>
        </w:tc>
        <w:tc>
          <w:tcPr>
            <w:tcW w:w="1738" w:type="dxa"/>
            <w:tcBorders>
              <w:top w:val="single" w:sz="12" w:space="0" w:color="000000"/>
              <w:bottom w:val="single" w:sz="8" w:space="0" w:color="000000"/>
            </w:tcBorders>
          </w:tcPr>
          <w:p w14:paraId="34F635B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Vyhledáváním </w:t>
            </w:r>
          </w:p>
          <w:p w14:paraId="647733B3" w14:textId="77777777" w:rsidR="00AE6A9D" w:rsidRPr="002062C4" w:rsidRDefault="00AE6A9D" w:rsidP="00AE6A9D">
            <w:pPr>
              <w:spacing w:line="241" w:lineRule="auto"/>
              <w:rPr>
                <w:rFonts w:ascii="Times New Roman" w:hAnsi="Times New Roman" w:cs="Times New Roman"/>
              </w:rPr>
            </w:pPr>
            <w:r w:rsidRPr="002062C4">
              <w:rPr>
                <w:rFonts w:ascii="Times New Roman" w:hAnsi="Times New Roman" w:cs="Times New Roman"/>
                <w:sz w:val="20"/>
              </w:rPr>
              <w:t xml:space="preserve">informací a jejich zpracování digitálními technologiemi. </w:t>
            </w:r>
          </w:p>
          <w:p w14:paraId="4C0736CA" w14:textId="77777777" w:rsidR="00AE6A9D" w:rsidRPr="002062C4" w:rsidRDefault="00AE6A9D" w:rsidP="00AE6A9D">
            <w:pPr>
              <w:spacing w:line="259" w:lineRule="auto"/>
              <w:ind w:right="290"/>
              <w:rPr>
                <w:rFonts w:ascii="Times New Roman" w:hAnsi="Times New Roman" w:cs="Times New Roman"/>
              </w:rPr>
            </w:pPr>
            <w:r w:rsidRPr="002062C4">
              <w:rPr>
                <w:rFonts w:ascii="Times New Roman" w:hAnsi="Times New Roman" w:cs="Times New Roman"/>
                <w:sz w:val="20"/>
              </w:rPr>
              <w:t xml:space="preserve">Vyhledáváním informací v médiích, jejich a prezentace. </w:t>
            </w:r>
          </w:p>
        </w:tc>
      </w:tr>
      <w:tr w:rsidR="00AE6A9D" w:rsidRPr="002062C4" w14:paraId="4C0BB6D6" w14:textId="77777777" w:rsidTr="00120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9" w:type="dxa"/>
            <w:right w:w="0" w:type="dxa"/>
          </w:tblCellMar>
        </w:tblPrEx>
        <w:trPr>
          <w:trHeight w:val="3609"/>
        </w:trPr>
        <w:tc>
          <w:tcPr>
            <w:tcW w:w="1534" w:type="dxa"/>
            <w:tcBorders>
              <w:top w:val="single" w:sz="8" w:space="0" w:color="000000"/>
              <w:left w:val="single" w:sz="12" w:space="0" w:color="000000"/>
              <w:bottom w:val="single" w:sz="8" w:space="0" w:color="000000"/>
              <w:right w:val="single" w:sz="8" w:space="0" w:color="000000"/>
            </w:tcBorders>
          </w:tcPr>
          <w:p w14:paraId="540BF7EA"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Matematika </w:t>
            </w:r>
          </w:p>
        </w:tc>
        <w:tc>
          <w:tcPr>
            <w:tcW w:w="1969" w:type="dxa"/>
            <w:tcBorders>
              <w:top w:val="single" w:sz="8" w:space="0" w:color="000000"/>
              <w:left w:val="single" w:sz="8" w:space="0" w:color="000000"/>
              <w:bottom w:val="single" w:sz="8" w:space="0" w:color="000000"/>
              <w:right w:val="single" w:sz="8" w:space="0" w:color="000000"/>
            </w:tcBorders>
          </w:tcPr>
          <w:p w14:paraId="6A32A10D" w14:textId="77777777" w:rsidR="00AE6A9D" w:rsidRPr="002062C4" w:rsidRDefault="00AE6A9D" w:rsidP="00AE6A9D">
            <w:pPr>
              <w:spacing w:line="241" w:lineRule="auto"/>
              <w:ind w:right="76"/>
              <w:rPr>
                <w:rFonts w:ascii="Times New Roman" w:hAnsi="Times New Roman" w:cs="Times New Roman"/>
              </w:rPr>
            </w:pPr>
            <w:r w:rsidRPr="002062C4">
              <w:rPr>
                <w:rFonts w:ascii="Times New Roman" w:hAnsi="Times New Roman" w:cs="Times New Roman"/>
                <w:sz w:val="20"/>
              </w:rPr>
              <w:t xml:space="preserve">Rozvíjením krátkodobé i dlouhodobé paměti osvojením si základních matematických tvrzení, vztahů a algoritmů. Rozvíjením různých způsobů myšlení </w:t>
            </w:r>
          </w:p>
          <w:p w14:paraId="33594FC8" w14:textId="77777777" w:rsidR="00AE6A9D" w:rsidRPr="002062C4" w:rsidRDefault="00AE6A9D" w:rsidP="00AE6A9D">
            <w:pPr>
              <w:spacing w:line="241" w:lineRule="auto"/>
              <w:ind w:right="71"/>
              <w:rPr>
                <w:rFonts w:ascii="Times New Roman" w:hAnsi="Times New Roman" w:cs="Times New Roman"/>
              </w:rPr>
            </w:pPr>
            <w:r w:rsidRPr="002062C4">
              <w:rPr>
                <w:rFonts w:ascii="Times New Roman" w:hAnsi="Times New Roman" w:cs="Times New Roman"/>
                <w:sz w:val="20"/>
              </w:rPr>
              <w:t xml:space="preserve">(logické, analytické, syntetické, indukce, dedukce atd.) při řešení úloh.  </w:t>
            </w:r>
          </w:p>
        </w:tc>
        <w:tc>
          <w:tcPr>
            <w:tcW w:w="1864" w:type="dxa"/>
            <w:tcBorders>
              <w:top w:val="single" w:sz="8" w:space="0" w:color="000000"/>
              <w:left w:val="single" w:sz="8" w:space="0" w:color="000000"/>
              <w:bottom w:val="single" w:sz="8" w:space="0" w:color="000000"/>
              <w:right w:val="single" w:sz="8" w:space="0" w:color="000000"/>
            </w:tcBorders>
          </w:tcPr>
          <w:p w14:paraId="0456804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Používáním matematiky při řešení praktických problémů. </w:t>
            </w:r>
          </w:p>
        </w:tc>
        <w:tc>
          <w:tcPr>
            <w:tcW w:w="1967" w:type="dxa"/>
            <w:tcBorders>
              <w:top w:val="single" w:sz="8" w:space="0" w:color="000000"/>
              <w:left w:val="single" w:sz="8" w:space="0" w:color="000000"/>
              <w:bottom w:val="single" w:sz="8" w:space="0" w:color="000000"/>
              <w:right w:val="single" w:sz="8" w:space="0" w:color="000000"/>
            </w:tcBorders>
          </w:tcPr>
          <w:p w14:paraId="0582F3DE" w14:textId="77777777" w:rsidR="00AE6A9D" w:rsidRPr="002062C4" w:rsidRDefault="00AE6A9D" w:rsidP="00AE6A9D">
            <w:pPr>
              <w:spacing w:line="259" w:lineRule="auto"/>
              <w:ind w:right="78"/>
              <w:rPr>
                <w:rFonts w:ascii="Times New Roman" w:hAnsi="Times New Roman" w:cs="Times New Roman"/>
              </w:rPr>
            </w:pPr>
            <w:r w:rsidRPr="002062C4">
              <w:rPr>
                <w:rFonts w:ascii="Times New Roman" w:hAnsi="Times New Roman" w:cs="Times New Roman"/>
                <w:sz w:val="20"/>
              </w:rPr>
              <w:t xml:space="preserve">Rozvíjením myšlenkových schopností žáků a jejich komunikace při osvojování si algoritmů, teorií a při řešení problémů. </w:t>
            </w:r>
          </w:p>
        </w:tc>
        <w:tc>
          <w:tcPr>
            <w:tcW w:w="1738" w:type="dxa"/>
            <w:tcBorders>
              <w:top w:val="single" w:sz="8" w:space="0" w:color="000000"/>
              <w:left w:val="single" w:sz="8" w:space="0" w:color="000000"/>
              <w:bottom w:val="single" w:sz="8" w:space="0" w:color="000000"/>
              <w:right w:val="single" w:sz="12" w:space="0" w:color="000000"/>
            </w:tcBorders>
          </w:tcPr>
          <w:p w14:paraId="0BD22C3F"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Vyhledáváním </w:t>
            </w:r>
          </w:p>
          <w:p w14:paraId="18F820E4" w14:textId="77777777" w:rsidR="00AE6A9D" w:rsidRPr="002062C4" w:rsidRDefault="00AE6A9D" w:rsidP="00AE6A9D">
            <w:pPr>
              <w:spacing w:line="241" w:lineRule="auto"/>
              <w:ind w:right="97"/>
              <w:rPr>
                <w:rFonts w:ascii="Times New Roman" w:hAnsi="Times New Roman" w:cs="Times New Roman"/>
              </w:rPr>
            </w:pPr>
            <w:r w:rsidRPr="002062C4">
              <w:rPr>
                <w:rFonts w:ascii="Times New Roman" w:hAnsi="Times New Roman" w:cs="Times New Roman"/>
                <w:sz w:val="20"/>
              </w:rPr>
              <w:t xml:space="preserve">informací a jejich zpracování pomocí digitálních technologií. </w:t>
            </w:r>
          </w:p>
          <w:p w14:paraId="0212808E" w14:textId="77777777" w:rsidR="00AE6A9D" w:rsidRPr="002062C4" w:rsidRDefault="00AE6A9D" w:rsidP="00AE6A9D">
            <w:pPr>
              <w:spacing w:line="241" w:lineRule="auto"/>
              <w:ind w:right="217"/>
              <w:rPr>
                <w:rFonts w:ascii="Times New Roman" w:hAnsi="Times New Roman" w:cs="Times New Roman"/>
              </w:rPr>
            </w:pPr>
            <w:r w:rsidRPr="002062C4">
              <w:rPr>
                <w:rFonts w:ascii="Times New Roman" w:hAnsi="Times New Roman" w:cs="Times New Roman"/>
                <w:sz w:val="20"/>
              </w:rPr>
              <w:t xml:space="preserve">Využíváním digitálních technologií při řešení úloh. </w:t>
            </w:r>
          </w:p>
          <w:p w14:paraId="1ADA8421" w14:textId="77777777" w:rsidR="00AE6A9D" w:rsidRPr="002062C4" w:rsidRDefault="00AE6A9D" w:rsidP="00AE6A9D">
            <w:pPr>
              <w:spacing w:line="259" w:lineRule="auto"/>
              <w:ind w:right="165"/>
              <w:rPr>
                <w:rFonts w:ascii="Times New Roman" w:hAnsi="Times New Roman" w:cs="Times New Roman"/>
              </w:rPr>
            </w:pPr>
            <w:r w:rsidRPr="002062C4">
              <w:rPr>
                <w:rFonts w:ascii="Times New Roman" w:hAnsi="Times New Roman" w:cs="Times New Roman"/>
                <w:sz w:val="20"/>
              </w:rPr>
              <w:t xml:space="preserve">Hledáním nových řešení pomocí digitálních technologií a radou ostatním. </w:t>
            </w:r>
          </w:p>
        </w:tc>
      </w:tr>
      <w:tr w:rsidR="00AE6A9D" w:rsidRPr="002062C4" w14:paraId="033C9A3B" w14:textId="77777777" w:rsidTr="00120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9" w:type="dxa"/>
            <w:right w:w="0" w:type="dxa"/>
          </w:tblCellMar>
        </w:tblPrEx>
        <w:trPr>
          <w:trHeight w:val="2045"/>
        </w:trPr>
        <w:tc>
          <w:tcPr>
            <w:tcW w:w="1534" w:type="dxa"/>
            <w:tcBorders>
              <w:top w:val="single" w:sz="8" w:space="0" w:color="000000"/>
              <w:left w:val="single" w:sz="12" w:space="0" w:color="000000"/>
              <w:bottom w:val="single" w:sz="8" w:space="0" w:color="000000"/>
              <w:right w:val="single" w:sz="8" w:space="0" w:color="000000"/>
            </w:tcBorders>
          </w:tcPr>
          <w:p w14:paraId="78722035" w14:textId="77777777" w:rsidR="00AE6A9D" w:rsidRPr="002062C4" w:rsidRDefault="00AE6A9D" w:rsidP="00AE6A9D">
            <w:pPr>
              <w:spacing w:line="259" w:lineRule="auto"/>
              <w:ind w:right="97"/>
              <w:rPr>
                <w:rFonts w:ascii="Times New Roman" w:hAnsi="Times New Roman" w:cs="Times New Roman"/>
                <w:sz w:val="20"/>
                <w:szCs w:val="20"/>
              </w:rPr>
            </w:pPr>
            <w:r w:rsidRPr="002062C4">
              <w:rPr>
                <w:rFonts w:ascii="Times New Roman" w:hAnsi="Times New Roman" w:cs="Times New Roman"/>
                <w:sz w:val="20"/>
                <w:szCs w:val="20"/>
              </w:rPr>
              <w:t>Informatika</w:t>
            </w:r>
          </w:p>
        </w:tc>
        <w:tc>
          <w:tcPr>
            <w:tcW w:w="1969" w:type="dxa"/>
            <w:tcBorders>
              <w:top w:val="single" w:sz="8" w:space="0" w:color="000000"/>
              <w:left w:val="single" w:sz="8" w:space="0" w:color="000000"/>
              <w:bottom w:val="single" w:sz="8" w:space="0" w:color="000000"/>
              <w:right w:val="single" w:sz="8" w:space="0" w:color="000000"/>
            </w:tcBorders>
          </w:tcPr>
          <w:p w14:paraId="4D4A83BE" w14:textId="77777777" w:rsidR="00AE6A9D" w:rsidRPr="002062C4" w:rsidRDefault="00AE6A9D" w:rsidP="00AE6A9D">
            <w:pPr>
              <w:spacing w:line="259" w:lineRule="auto"/>
              <w:ind w:right="94"/>
              <w:rPr>
                <w:rFonts w:ascii="Times New Roman" w:hAnsi="Times New Roman" w:cs="Times New Roman"/>
              </w:rPr>
            </w:pPr>
            <w:r w:rsidRPr="002062C4">
              <w:rPr>
                <w:rFonts w:ascii="Times New Roman" w:hAnsi="Times New Roman" w:cs="Times New Roman"/>
                <w:sz w:val="20"/>
              </w:rPr>
              <w:t xml:space="preserve">Využíváním nových poznatků z oblasti programového i technického vybavení. </w:t>
            </w:r>
          </w:p>
        </w:tc>
        <w:tc>
          <w:tcPr>
            <w:tcW w:w="1864" w:type="dxa"/>
            <w:tcBorders>
              <w:top w:val="single" w:sz="8" w:space="0" w:color="000000"/>
              <w:left w:val="single" w:sz="8" w:space="0" w:color="000000"/>
              <w:bottom w:val="single" w:sz="8" w:space="0" w:color="000000"/>
              <w:right w:val="single" w:sz="8" w:space="0" w:color="000000"/>
            </w:tcBorders>
          </w:tcPr>
          <w:p w14:paraId="3EACFED8" w14:textId="77777777" w:rsidR="00AE6A9D" w:rsidRPr="002062C4" w:rsidRDefault="00AE6A9D" w:rsidP="00AE6A9D">
            <w:pPr>
              <w:spacing w:line="241" w:lineRule="auto"/>
              <w:rPr>
                <w:rFonts w:ascii="Times New Roman" w:hAnsi="Times New Roman" w:cs="Times New Roman"/>
              </w:rPr>
            </w:pPr>
            <w:r w:rsidRPr="002062C4">
              <w:rPr>
                <w:rFonts w:ascii="Times New Roman" w:hAnsi="Times New Roman" w:cs="Times New Roman"/>
                <w:sz w:val="20"/>
              </w:rPr>
              <w:t xml:space="preserve">Tvorbou dokumentů probíraných aplikací. </w:t>
            </w:r>
          </w:p>
          <w:p w14:paraId="0DB970C0" w14:textId="77777777" w:rsidR="00AE6A9D" w:rsidRPr="002062C4" w:rsidRDefault="00AE6A9D" w:rsidP="00AE6A9D">
            <w:pPr>
              <w:spacing w:line="241" w:lineRule="auto"/>
              <w:ind w:right="255"/>
              <w:rPr>
                <w:rFonts w:ascii="Times New Roman" w:hAnsi="Times New Roman" w:cs="Times New Roman"/>
              </w:rPr>
            </w:pPr>
            <w:r w:rsidRPr="002062C4">
              <w:rPr>
                <w:rFonts w:ascii="Times New Roman" w:hAnsi="Times New Roman" w:cs="Times New Roman"/>
                <w:sz w:val="20"/>
              </w:rPr>
              <w:t xml:space="preserve">Schopností třídit a orientovat se v nových informacích. </w:t>
            </w:r>
          </w:p>
          <w:p w14:paraId="1E2725C8"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967" w:type="dxa"/>
            <w:tcBorders>
              <w:top w:val="single" w:sz="8" w:space="0" w:color="000000"/>
              <w:left w:val="single" w:sz="8" w:space="0" w:color="000000"/>
              <w:bottom w:val="single" w:sz="8" w:space="0" w:color="000000"/>
              <w:right w:val="single" w:sz="8" w:space="0" w:color="000000"/>
            </w:tcBorders>
          </w:tcPr>
          <w:p w14:paraId="5EE12DB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Skupinovým řešením nových úkolů. </w:t>
            </w:r>
          </w:p>
        </w:tc>
        <w:tc>
          <w:tcPr>
            <w:tcW w:w="1738" w:type="dxa"/>
            <w:tcBorders>
              <w:top w:val="single" w:sz="8" w:space="0" w:color="000000"/>
              <w:left w:val="single" w:sz="8" w:space="0" w:color="000000"/>
              <w:bottom w:val="single" w:sz="8" w:space="0" w:color="000000"/>
              <w:right w:val="single" w:sz="12" w:space="0" w:color="000000"/>
            </w:tcBorders>
          </w:tcPr>
          <w:p w14:paraId="7FA2B670" w14:textId="77777777" w:rsidR="00AE6A9D" w:rsidRPr="002062C4" w:rsidRDefault="00AE6A9D" w:rsidP="00AE6A9D">
            <w:pPr>
              <w:spacing w:line="241" w:lineRule="auto"/>
              <w:ind w:right="30"/>
              <w:rPr>
                <w:rFonts w:ascii="Times New Roman" w:hAnsi="Times New Roman" w:cs="Times New Roman"/>
              </w:rPr>
            </w:pPr>
            <w:r w:rsidRPr="002062C4">
              <w:rPr>
                <w:rFonts w:ascii="Times New Roman" w:hAnsi="Times New Roman" w:cs="Times New Roman"/>
                <w:sz w:val="20"/>
              </w:rPr>
              <w:t xml:space="preserve">Osvojením si poznatků probíraných témat. Hodnocením </w:t>
            </w:r>
          </w:p>
          <w:p w14:paraId="203DF068" w14:textId="77777777" w:rsidR="00AE6A9D" w:rsidRPr="002062C4" w:rsidRDefault="00AE6A9D" w:rsidP="00AE6A9D">
            <w:pPr>
              <w:spacing w:line="259" w:lineRule="auto"/>
              <w:ind w:right="12"/>
              <w:rPr>
                <w:rFonts w:ascii="Times New Roman" w:hAnsi="Times New Roman" w:cs="Times New Roman"/>
              </w:rPr>
            </w:pPr>
            <w:r w:rsidRPr="002062C4">
              <w:rPr>
                <w:rFonts w:ascii="Times New Roman" w:hAnsi="Times New Roman" w:cs="Times New Roman"/>
                <w:sz w:val="20"/>
              </w:rPr>
              <w:t xml:space="preserve">vývoje digitálních technologií a jejich vlivu na okolí, rizik i přínosů. </w:t>
            </w:r>
          </w:p>
        </w:tc>
      </w:tr>
      <w:tr w:rsidR="00AE6A9D" w:rsidRPr="002062C4" w14:paraId="7AC108B1" w14:textId="77777777" w:rsidTr="00120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9" w:type="dxa"/>
            <w:right w:w="0" w:type="dxa"/>
          </w:tblCellMar>
        </w:tblPrEx>
        <w:trPr>
          <w:trHeight w:val="2189"/>
        </w:trPr>
        <w:tc>
          <w:tcPr>
            <w:tcW w:w="1534" w:type="dxa"/>
            <w:tcBorders>
              <w:top w:val="single" w:sz="8" w:space="0" w:color="000000"/>
              <w:left w:val="single" w:sz="12" w:space="0" w:color="000000"/>
              <w:bottom w:val="single" w:sz="8" w:space="0" w:color="000000"/>
              <w:right w:val="single" w:sz="8" w:space="0" w:color="000000"/>
            </w:tcBorders>
          </w:tcPr>
          <w:p w14:paraId="3986F657"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Právo </w:t>
            </w:r>
          </w:p>
        </w:tc>
        <w:tc>
          <w:tcPr>
            <w:tcW w:w="1969" w:type="dxa"/>
            <w:tcBorders>
              <w:top w:val="single" w:sz="8" w:space="0" w:color="000000"/>
              <w:left w:val="single" w:sz="8" w:space="0" w:color="000000"/>
              <w:bottom w:val="single" w:sz="8" w:space="0" w:color="000000"/>
              <w:right w:val="single" w:sz="8" w:space="0" w:color="000000"/>
            </w:tcBorders>
          </w:tcPr>
          <w:p w14:paraId="09A5457F" w14:textId="77777777" w:rsidR="00AE6A9D" w:rsidRPr="002062C4" w:rsidRDefault="00AE6A9D" w:rsidP="00AE6A9D">
            <w:pPr>
              <w:spacing w:line="241" w:lineRule="auto"/>
              <w:ind w:right="62"/>
              <w:rPr>
                <w:rFonts w:ascii="Times New Roman" w:hAnsi="Times New Roman" w:cs="Times New Roman"/>
              </w:rPr>
            </w:pPr>
            <w:r w:rsidRPr="002062C4">
              <w:rPr>
                <w:rFonts w:ascii="Times New Roman" w:hAnsi="Times New Roman" w:cs="Times New Roman"/>
                <w:sz w:val="20"/>
              </w:rPr>
              <w:t xml:space="preserve">Poznáním nutnosti dobré znalosti právních předpisů, jejich důsledků, respektováním neustálých legislativních změn.  </w:t>
            </w:r>
          </w:p>
        </w:tc>
        <w:tc>
          <w:tcPr>
            <w:tcW w:w="1864" w:type="dxa"/>
            <w:tcBorders>
              <w:top w:val="single" w:sz="8" w:space="0" w:color="000000"/>
              <w:left w:val="single" w:sz="8" w:space="0" w:color="000000"/>
              <w:bottom w:val="single" w:sz="8" w:space="0" w:color="000000"/>
              <w:right w:val="single" w:sz="8" w:space="0" w:color="000000"/>
            </w:tcBorders>
          </w:tcPr>
          <w:p w14:paraId="2467BD1B" w14:textId="77777777" w:rsidR="00AE6A9D" w:rsidRPr="002062C4" w:rsidRDefault="00AE6A9D" w:rsidP="00AE6A9D">
            <w:pPr>
              <w:spacing w:line="259" w:lineRule="auto"/>
              <w:ind w:right="5"/>
              <w:rPr>
                <w:rFonts w:ascii="Times New Roman" w:hAnsi="Times New Roman" w:cs="Times New Roman"/>
              </w:rPr>
            </w:pPr>
            <w:r w:rsidRPr="002062C4">
              <w:rPr>
                <w:rFonts w:ascii="Times New Roman" w:hAnsi="Times New Roman" w:cs="Times New Roman"/>
                <w:sz w:val="20"/>
              </w:rPr>
              <w:t xml:space="preserve">Poznáním právních předpisů a jejich důsledků. </w:t>
            </w:r>
          </w:p>
        </w:tc>
        <w:tc>
          <w:tcPr>
            <w:tcW w:w="1967" w:type="dxa"/>
            <w:tcBorders>
              <w:top w:val="single" w:sz="8" w:space="0" w:color="000000"/>
              <w:left w:val="single" w:sz="8" w:space="0" w:color="000000"/>
              <w:bottom w:val="single" w:sz="8" w:space="0" w:color="000000"/>
              <w:right w:val="single" w:sz="8" w:space="0" w:color="000000"/>
            </w:tcBorders>
          </w:tcPr>
          <w:p w14:paraId="3ACE6F7A" w14:textId="77777777" w:rsidR="00AE6A9D" w:rsidRPr="002062C4" w:rsidRDefault="00AE6A9D" w:rsidP="00AE6A9D">
            <w:pPr>
              <w:spacing w:line="259" w:lineRule="auto"/>
              <w:ind w:right="23"/>
              <w:rPr>
                <w:rFonts w:ascii="Times New Roman" w:hAnsi="Times New Roman" w:cs="Times New Roman"/>
              </w:rPr>
            </w:pPr>
            <w:r w:rsidRPr="002062C4">
              <w:rPr>
                <w:rFonts w:ascii="Times New Roman" w:hAnsi="Times New Roman" w:cs="Times New Roman"/>
                <w:sz w:val="20"/>
              </w:rPr>
              <w:t xml:space="preserve">Osvojením si právních předpisů, s ohledem na sociální stránku právního systému. </w:t>
            </w:r>
          </w:p>
        </w:tc>
        <w:tc>
          <w:tcPr>
            <w:tcW w:w="1738" w:type="dxa"/>
            <w:tcBorders>
              <w:top w:val="single" w:sz="8" w:space="0" w:color="000000"/>
              <w:left w:val="single" w:sz="8" w:space="0" w:color="000000"/>
              <w:bottom w:val="single" w:sz="8" w:space="0" w:color="000000"/>
              <w:right w:val="single" w:sz="12" w:space="0" w:color="000000"/>
            </w:tcBorders>
          </w:tcPr>
          <w:p w14:paraId="1C977DC7" w14:textId="77777777" w:rsidR="00AE6A9D" w:rsidRPr="002062C4" w:rsidRDefault="00AE6A9D" w:rsidP="00AE6A9D">
            <w:pPr>
              <w:spacing w:line="259" w:lineRule="auto"/>
              <w:ind w:right="147"/>
              <w:rPr>
                <w:rFonts w:ascii="Times New Roman" w:hAnsi="Times New Roman" w:cs="Times New Roman"/>
              </w:rPr>
            </w:pPr>
            <w:r w:rsidRPr="002062C4">
              <w:rPr>
                <w:rFonts w:ascii="Times New Roman" w:hAnsi="Times New Roman" w:cs="Times New Roman"/>
                <w:sz w:val="20"/>
              </w:rPr>
              <w:t xml:space="preserve">Získáváním informací z internetu, médií a jiných zdrojů. Efektivní prací s daty, etickým a ohleduplným jednáním. </w:t>
            </w:r>
          </w:p>
        </w:tc>
      </w:tr>
      <w:tr w:rsidR="00AE6A9D" w:rsidRPr="002062C4" w14:paraId="3E4EC5DF" w14:textId="77777777" w:rsidTr="0012052A">
        <w:tblPrEx>
          <w:tblCellMar>
            <w:right w:w="19" w:type="dxa"/>
          </w:tblCellMar>
        </w:tblPrEx>
        <w:trPr>
          <w:trHeight w:val="2763"/>
        </w:trPr>
        <w:tc>
          <w:tcPr>
            <w:tcW w:w="1534" w:type="dxa"/>
            <w:tcBorders>
              <w:top w:val="single" w:sz="8" w:space="0" w:color="000000"/>
            </w:tcBorders>
          </w:tcPr>
          <w:p w14:paraId="30BD94B8"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Bezpečnostní činnost</w:t>
            </w:r>
          </w:p>
          <w:p w14:paraId="73FF339A"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a</w:t>
            </w:r>
          </w:p>
          <w:p w14:paraId="206B9634"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integrovaný záchranný systém</w:t>
            </w:r>
          </w:p>
          <w:p w14:paraId="5A6E1B16"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a</w:t>
            </w:r>
          </w:p>
          <w:p w14:paraId="392F0C92"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střelecká příprava</w:t>
            </w:r>
          </w:p>
        </w:tc>
        <w:tc>
          <w:tcPr>
            <w:tcW w:w="1969" w:type="dxa"/>
            <w:tcBorders>
              <w:top w:val="single" w:sz="8" w:space="0" w:color="000000"/>
            </w:tcBorders>
          </w:tcPr>
          <w:p w14:paraId="5D0216BA" w14:textId="77777777" w:rsidR="00AE6A9D" w:rsidRPr="002062C4" w:rsidRDefault="00AE6A9D" w:rsidP="00AE6A9D">
            <w:pPr>
              <w:spacing w:line="259" w:lineRule="auto"/>
              <w:ind w:right="219"/>
              <w:rPr>
                <w:rFonts w:ascii="Times New Roman" w:hAnsi="Times New Roman" w:cs="Times New Roman"/>
              </w:rPr>
            </w:pPr>
            <w:r w:rsidRPr="002062C4">
              <w:rPr>
                <w:rFonts w:ascii="Times New Roman" w:hAnsi="Times New Roman" w:cs="Times New Roman"/>
                <w:sz w:val="20"/>
              </w:rPr>
              <w:t xml:space="preserve">Zodpovědností a pozorností v hodinách, vedením sešitu a psaním poznámek k učivu a pravidelnou přípravou na výuku. </w:t>
            </w:r>
          </w:p>
        </w:tc>
        <w:tc>
          <w:tcPr>
            <w:tcW w:w="1864" w:type="dxa"/>
            <w:tcBorders>
              <w:top w:val="single" w:sz="8" w:space="0" w:color="000000"/>
            </w:tcBorders>
          </w:tcPr>
          <w:p w14:paraId="342EC7AB" w14:textId="77777777" w:rsidR="00AE6A9D" w:rsidRPr="002062C4" w:rsidRDefault="00AE6A9D" w:rsidP="00AE6A9D">
            <w:pPr>
              <w:ind w:right="164"/>
              <w:rPr>
                <w:rFonts w:ascii="Times New Roman" w:hAnsi="Times New Roman" w:cs="Times New Roman"/>
              </w:rPr>
            </w:pPr>
            <w:r w:rsidRPr="002062C4">
              <w:rPr>
                <w:rFonts w:ascii="Times New Roman" w:hAnsi="Times New Roman" w:cs="Times New Roman"/>
                <w:sz w:val="20"/>
              </w:rPr>
              <w:t xml:space="preserve">Rychlou orientací v bezpečnostní problematice. Dodržováním zákonů a ostatních právních norem. </w:t>
            </w:r>
          </w:p>
          <w:p w14:paraId="01AECCC2"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p w14:paraId="29F1D597"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967" w:type="dxa"/>
            <w:tcBorders>
              <w:top w:val="single" w:sz="8" w:space="0" w:color="000000"/>
            </w:tcBorders>
          </w:tcPr>
          <w:p w14:paraId="3D9BD4A7" w14:textId="77777777" w:rsidR="00AE6A9D" w:rsidRPr="002062C4" w:rsidRDefault="00AE6A9D" w:rsidP="00AE6A9D">
            <w:pPr>
              <w:spacing w:line="241" w:lineRule="auto"/>
              <w:ind w:right="49"/>
              <w:rPr>
                <w:rFonts w:ascii="Times New Roman" w:hAnsi="Times New Roman" w:cs="Times New Roman"/>
              </w:rPr>
            </w:pPr>
            <w:r w:rsidRPr="002062C4">
              <w:rPr>
                <w:rFonts w:ascii="Times New Roman" w:hAnsi="Times New Roman" w:cs="Times New Roman"/>
                <w:sz w:val="20"/>
              </w:rPr>
              <w:t xml:space="preserve">Schopností samostatné činnosti a rychlého, </w:t>
            </w:r>
          </w:p>
          <w:p w14:paraId="1E39F07F" w14:textId="77777777" w:rsidR="00AE6A9D" w:rsidRPr="002062C4" w:rsidRDefault="00AE6A9D" w:rsidP="00AE6A9D">
            <w:pPr>
              <w:ind w:right="366"/>
              <w:rPr>
                <w:rFonts w:ascii="Times New Roman" w:hAnsi="Times New Roman" w:cs="Times New Roman"/>
              </w:rPr>
            </w:pPr>
            <w:r w:rsidRPr="002062C4">
              <w:rPr>
                <w:rFonts w:ascii="Times New Roman" w:hAnsi="Times New Roman" w:cs="Times New Roman"/>
                <w:sz w:val="20"/>
              </w:rPr>
              <w:t xml:space="preserve">správného rozhodování.  Přípravou řešit i problémy se sociálními příčinami. </w:t>
            </w:r>
          </w:p>
          <w:p w14:paraId="2FCC0C3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738" w:type="dxa"/>
            <w:tcBorders>
              <w:top w:val="single" w:sz="8" w:space="0" w:color="000000"/>
            </w:tcBorders>
          </w:tcPr>
          <w:p w14:paraId="41FD1F73" w14:textId="77777777" w:rsidR="00AE6A9D" w:rsidRPr="002062C4" w:rsidRDefault="00AE6A9D" w:rsidP="00AE6A9D">
            <w:pPr>
              <w:spacing w:line="241" w:lineRule="auto"/>
              <w:ind w:right="63"/>
              <w:rPr>
                <w:rFonts w:ascii="Times New Roman" w:hAnsi="Times New Roman" w:cs="Times New Roman"/>
              </w:rPr>
            </w:pPr>
            <w:r w:rsidRPr="002062C4">
              <w:rPr>
                <w:rFonts w:ascii="Times New Roman" w:hAnsi="Times New Roman" w:cs="Times New Roman"/>
                <w:sz w:val="20"/>
              </w:rPr>
              <w:t xml:space="preserve">Efektivním využíváním komunikačních a informačních možností internetu a dalších médií pro orientaci v různých oblastech pracovní činnosti. </w:t>
            </w:r>
          </w:p>
          <w:p w14:paraId="26AC6295" w14:textId="77777777" w:rsidR="00AE6A9D" w:rsidRPr="002062C4" w:rsidRDefault="00AE6A9D" w:rsidP="00AE6A9D">
            <w:pPr>
              <w:rPr>
                <w:rFonts w:ascii="Times New Roman" w:hAnsi="Times New Roman" w:cs="Times New Roman"/>
              </w:rPr>
            </w:pPr>
            <w:r w:rsidRPr="002062C4">
              <w:rPr>
                <w:rFonts w:ascii="Times New Roman" w:hAnsi="Times New Roman" w:cs="Times New Roman"/>
                <w:sz w:val="20"/>
              </w:rPr>
              <w:t xml:space="preserve">Vyhledáváním informací.   </w:t>
            </w:r>
          </w:p>
        </w:tc>
      </w:tr>
      <w:tr w:rsidR="00AE6A9D" w:rsidRPr="002062C4" w14:paraId="05650680" w14:textId="77777777" w:rsidTr="00D47D92">
        <w:tblPrEx>
          <w:tblCellMar>
            <w:right w:w="19" w:type="dxa"/>
          </w:tblCellMar>
        </w:tblPrEx>
        <w:trPr>
          <w:trHeight w:val="3327"/>
        </w:trPr>
        <w:tc>
          <w:tcPr>
            <w:tcW w:w="1534" w:type="dxa"/>
          </w:tcPr>
          <w:p w14:paraId="6F09CA62"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lastRenderedPageBreak/>
              <w:t xml:space="preserve">Kriminologie </w:t>
            </w:r>
          </w:p>
          <w:p w14:paraId="65A611A7"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a </w:t>
            </w:r>
          </w:p>
          <w:p w14:paraId="2F001DD8"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 xml:space="preserve">kriminalistika </w:t>
            </w:r>
          </w:p>
          <w:p w14:paraId="3285A9B5"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a</w:t>
            </w:r>
          </w:p>
          <w:p w14:paraId="4CCC4E1C" w14:textId="77777777" w:rsidR="00AE6A9D" w:rsidRPr="002062C4" w:rsidRDefault="00AE6A9D" w:rsidP="00AE6A9D">
            <w:pPr>
              <w:spacing w:line="259" w:lineRule="auto"/>
              <w:rPr>
                <w:rFonts w:ascii="Times New Roman" w:hAnsi="Times New Roman" w:cs="Times New Roman"/>
                <w:sz w:val="20"/>
                <w:szCs w:val="20"/>
              </w:rPr>
            </w:pPr>
            <w:r w:rsidRPr="002062C4">
              <w:rPr>
                <w:rFonts w:ascii="Times New Roman" w:hAnsi="Times New Roman" w:cs="Times New Roman"/>
                <w:sz w:val="20"/>
                <w:szCs w:val="20"/>
              </w:rPr>
              <w:t>penologie</w:t>
            </w:r>
          </w:p>
        </w:tc>
        <w:tc>
          <w:tcPr>
            <w:tcW w:w="1969" w:type="dxa"/>
          </w:tcPr>
          <w:p w14:paraId="54DD5B57" w14:textId="77777777" w:rsidR="00AE6A9D" w:rsidRPr="002062C4" w:rsidRDefault="00AE6A9D" w:rsidP="00AE6A9D">
            <w:pPr>
              <w:spacing w:line="259" w:lineRule="auto"/>
              <w:ind w:right="56"/>
              <w:rPr>
                <w:rFonts w:ascii="Times New Roman" w:hAnsi="Times New Roman" w:cs="Times New Roman"/>
              </w:rPr>
            </w:pPr>
            <w:r w:rsidRPr="002062C4">
              <w:rPr>
                <w:rFonts w:ascii="Times New Roman" w:hAnsi="Times New Roman" w:cs="Times New Roman"/>
                <w:sz w:val="20"/>
              </w:rPr>
              <w:t xml:space="preserve">Přijímáním, zpracováváním a využíváním informací z různých zdrojů, volbou vhodných způsobů učení a hodnocením výsledků své práce. </w:t>
            </w:r>
          </w:p>
        </w:tc>
        <w:tc>
          <w:tcPr>
            <w:tcW w:w="1864" w:type="dxa"/>
          </w:tcPr>
          <w:p w14:paraId="4B060A45" w14:textId="77777777" w:rsidR="00AE6A9D" w:rsidRPr="002062C4" w:rsidRDefault="00AE6A9D" w:rsidP="00AE6A9D">
            <w:pPr>
              <w:spacing w:line="241" w:lineRule="auto"/>
              <w:ind w:right="58"/>
              <w:rPr>
                <w:rFonts w:ascii="Times New Roman" w:hAnsi="Times New Roman" w:cs="Times New Roman"/>
              </w:rPr>
            </w:pPr>
            <w:r w:rsidRPr="002062C4">
              <w:rPr>
                <w:rFonts w:ascii="Times New Roman" w:hAnsi="Times New Roman" w:cs="Times New Roman"/>
                <w:sz w:val="20"/>
              </w:rPr>
              <w:t xml:space="preserve">Vytvářením reálných představ žáků o svých schopnostech a využíváním osobních  předpokladů žáků pro práci v hodině. Získáváním a vyhodnocováním informací, potřebných při pracovních aktivitách.   </w:t>
            </w:r>
          </w:p>
        </w:tc>
        <w:tc>
          <w:tcPr>
            <w:tcW w:w="1967" w:type="dxa"/>
          </w:tcPr>
          <w:p w14:paraId="41C4E7F6" w14:textId="77777777" w:rsidR="00AE6A9D" w:rsidRPr="002062C4" w:rsidRDefault="00AE6A9D" w:rsidP="00AE6A9D">
            <w:pPr>
              <w:spacing w:line="259" w:lineRule="auto"/>
              <w:ind w:right="255"/>
              <w:rPr>
                <w:rFonts w:ascii="Times New Roman" w:hAnsi="Times New Roman" w:cs="Times New Roman"/>
              </w:rPr>
            </w:pPr>
            <w:r w:rsidRPr="002062C4">
              <w:rPr>
                <w:rFonts w:ascii="Times New Roman" w:hAnsi="Times New Roman" w:cs="Times New Roman"/>
                <w:sz w:val="20"/>
              </w:rPr>
              <w:t xml:space="preserve">Vedením žáků k zhodnocení své práce a posouzení svých schopností. Učí se přijímat kritiku a jsou vedeni ke zlepšování stavu a kladení si reálných cílů.  </w:t>
            </w:r>
          </w:p>
        </w:tc>
        <w:tc>
          <w:tcPr>
            <w:tcW w:w="1738" w:type="dxa"/>
          </w:tcPr>
          <w:p w14:paraId="3A039B9D"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Ovládáním </w:t>
            </w:r>
          </w:p>
          <w:p w14:paraId="3775A84F" w14:textId="77777777" w:rsidR="00AE6A9D" w:rsidRPr="002062C4" w:rsidRDefault="00AE6A9D" w:rsidP="00AE6A9D">
            <w:pPr>
              <w:ind w:right="704"/>
              <w:rPr>
                <w:rFonts w:ascii="Times New Roman" w:hAnsi="Times New Roman" w:cs="Times New Roman"/>
              </w:rPr>
            </w:pPr>
            <w:r w:rsidRPr="002062C4">
              <w:rPr>
                <w:rFonts w:ascii="Times New Roman" w:hAnsi="Times New Roman" w:cs="Times New Roman"/>
                <w:sz w:val="20"/>
              </w:rPr>
              <w:t xml:space="preserve">počítače, využíváním aplikačního softwaru a vhodného hardwaru,   </w:t>
            </w:r>
          </w:p>
          <w:p w14:paraId="37C6A31C"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vyhledáváním </w:t>
            </w:r>
          </w:p>
          <w:p w14:paraId="5A6C3CCA"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informací a jejich praktickým použitím. </w:t>
            </w:r>
          </w:p>
        </w:tc>
      </w:tr>
      <w:tr w:rsidR="00AE6A9D" w:rsidRPr="002062C4" w14:paraId="447F1D26" w14:textId="77777777" w:rsidTr="00D47D92">
        <w:tblPrEx>
          <w:tblCellMar>
            <w:right w:w="19" w:type="dxa"/>
          </w:tblCellMar>
        </w:tblPrEx>
        <w:trPr>
          <w:trHeight w:val="2185"/>
        </w:trPr>
        <w:tc>
          <w:tcPr>
            <w:tcW w:w="1534" w:type="dxa"/>
          </w:tcPr>
          <w:p w14:paraId="0FB70C4F"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Psychologie</w:t>
            </w:r>
          </w:p>
          <w:p w14:paraId="7C5FE1D3"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a</w:t>
            </w:r>
          </w:p>
          <w:p w14:paraId="05676586"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 xml:space="preserve">pedagogika </w:t>
            </w:r>
          </w:p>
          <w:p w14:paraId="6AAE818C" w14:textId="599AB764"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 xml:space="preserve"> </w:t>
            </w:r>
          </w:p>
          <w:p w14:paraId="43ACB6B8" w14:textId="46EFCD20" w:rsidR="00AE6A9D" w:rsidRPr="002062C4" w:rsidRDefault="00AE6A9D" w:rsidP="00AE6A9D">
            <w:pPr>
              <w:spacing w:line="259" w:lineRule="auto"/>
              <w:rPr>
                <w:rFonts w:ascii="Times New Roman" w:hAnsi="Times New Roman" w:cs="Times New Roman"/>
              </w:rPr>
            </w:pPr>
          </w:p>
        </w:tc>
        <w:tc>
          <w:tcPr>
            <w:tcW w:w="1969" w:type="dxa"/>
          </w:tcPr>
          <w:p w14:paraId="53EA8909"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Seznámením se </w:t>
            </w:r>
          </w:p>
          <w:p w14:paraId="6797F017" w14:textId="77777777" w:rsidR="00AE6A9D" w:rsidRPr="002062C4" w:rsidRDefault="00AE6A9D" w:rsidP="00AE6A9D">
            <w:pPr>
              <w:spacing w:line="259" w:lineRule="auto"/>
              <w:ind w:right="263"/>
              <w:rPr>
                <w:rFonts w:ascii="Times New Roman" w:hAnsi="Times New Roman" w:cs="Times New Roman"/>
              </w:rPr>
            </w:pPr>
            <w:r w:rsidRPr="002062C4">
              <w:rPr>
                <w:rFonts w:ascii="Times New Roman" w:hAnsi="Times New Roman" w:cs="Times New Roman"/>
                <w:sz w:val="20"/>
              </w:rPr>
              <w:t xml:space="preserve">studijními styly, podmínkami a principy úspěšného záměrného učení. </w:t>
            </w:r>
          </w:p>
        </w:tc>
        <w:tc>
          <w:tcPr>
            <w:tcW w:w="1864" w:type="dxa"/>
          </w:tcPr>
          <w:p w14:paraId="4AE289AE" w14:textId="77777777" w:rsidR="00AE6A9D" w:rsidRPr="002062C4" w:rsidRDefault="00AE6A9D" w:rsidP="00AE6A9D">
            <w:pPr>
              <w:spacing w:line="259" w:lineRule="auto"/>
              <w:ind w:right="75"/>
              <w:rPr>
                <w:rFonts w:ascii="Times New Roman" w:hAnsi="Times New Roman" w:cs="Times New Roman"/>
              </w:rPr>
            </w:pPr>
            <w:r w:rsidRPr="002062C4">
              <w:rPr>
                <w:rFonts w:ascii="Times New Roman" w:hAnsi="Times New Roman" w:cs="Times New Roman"/>
                <w:sz w:val="20"/>
              </w:rPr>
              <w:t xml:space="preserve">Poznáváním psychologických principů, na jejichž základě jsou studenti schopni pracovat s občany. </w:t>
            </w:r>
          </w:p>
        </w:tc>
        <w:tc>
          <w:tcPr>
            <w:tcW w:w="1967" w:type="dxa"/>
          </w:tcPr>
          <w:p w14:paraId="6FC8C48E" w14:textId="77777777" w:rsidR="00AE6A9D" w:rsidRPr="002062C4" w:rsidRDefault="00AE6A9D" w:rsidP="00AE6A9D">
            <w:pPr>
              <w:spacing w:line="259" w:lineRule="auto"/>
              <w:ind w:right="234"/>
              <w:rPr>
                <w:rFonts w:ascii="Times New Roman" w:hAnsi="Times New Roman" w:cs="Times New Roman"/>
              </w:rPr>
            </w:pPr>
            <w:r w:rsidRPr="002062C4">
              <w:rPr>
                <w:rFonts w:ascii="Times New Roman" w:hAnsi="Times New Roman" w:cs="Times New Roman"/>
                <w:sz w:val="20"/>
              </w:rPr>
              <w:t xml:space="preserve">Efektivní prací, uvědoměním si svých schopností. Volbou vhodných prostředků k dosažení cílů. Prací v týmu a využíváním zkušeností jiných.  </w:t>
            </w:r>
          </w:p>
        </w:tc>
        <w:tc>
          <w:tcPr>
            <w:tcW w:w="1738" w:type="dxa"/>
          </w:tcPr>
          <w:p w14:paraId="04296E74" w14:textId="77777777" w:rsidR="00AE6A9D" w:rsidRPr="002062C4" w:rsidRDefault="00AE6A9D" w:rsidP="00AE6A9D">
            <w:pPr>
              <w:spacing w:after="2"/>
              <w:ind w:right="197"/>
              <w:rPr>
                <w:rFonts w:ascii="Times New Roman" w:hAnsi="Times New Roman" w:cs="Times New Roman"/>
              </w:rPr>
            </w:pPr>
            <w:r w:rsidRPr="002062C4">
              <w:rPr>
                <w:rFonts w:ascii="Times New Roman" w:hAnsi="Times New Roman" w:cs="Times New Roman"/>
                <w:sz w:val="20"/>
              </w:rPr>
              <w:t xml:space="preserve">Využíváním informačních a komunikačních technologií v komunikaci, získáváním, zpracováním a využíváním informací.   </w:t>
            </w:r>
          </w:p>
        </w:tc>
      </w:tr>
      <w:tr w:rsidR="00AE6A9D" w:rsidRPr="002062C4" w14:paraId="17A7089C" w14:textId="77777777" w:rsidTr="00D47D92">
        <w:tblPrEx>
          <w:tblCellMar>
            <w:right w:w="19" w:type="dxa"/>
          </w:tblCellMar>
        </w:tblPrEx>
        <w:trPr>
          <w:trHeight w:val="3601"/>
        </w:trPr>
        <w:tc>
          <w:tcPr>
            <w:tcW w:w="1534" w:type="dxa"/>
          </w:tcPr>
          <w:p w14:paraId="3A3BD5CF" w14:textId="49F2588B" w:rsidR="00AE6A9D" w:rsidRPr="002062C4" w:rsidRDefault="00AD5684" w:rsidP="00AE6A9D">
            <w:pPr>
              <w:spacing w:line="259" w:lineRule="auto"/>
              <w:rPr>
                <w:rFonts w:ascii="Times New Roman" w:hAnsi="Times New Roman" w:cs="Times New Roman"/>
              </w:rPr>
            </w:pPr>
            <w:r>
              <w:rPr>
                <w:rFonts w:ascii="Times New Roman" w:hAnsi="Times New Roman" w:cs="Times New Roman"/>
                <w:sz w:val="20"/>
              </w:rPr>
              <w:t>A</w:t>
            </w:r>
            <w:r w:rsidR="00B22191">
              <w:rPr>
                <w:rFonts w:ascii="Times New Roman" w:hAnsi="Times New Roman" w:cs="Times New Roman"/>
                <w:sz w:val="20"/>
              </w:rPr>
              <w:t>dministrativní</w:t>
            </w:r>
            <w:r w:rsidR="00AE6A9D" w:rsidRPr="002062C4">
              <w:rPr>
                <w:rFonts w:ascii="Times New Roman" w:hAnsi="Times New Roman" w:cs="Times New Roman"/>
                <w:sz w:val="20"/>
              </w:rPr>
              <w:t xml:space="preserve"> </w:t>
            </w:r>
            <w:r w:rsidR="00B22191">
              <w:rPr>
                <w:rFonts w:ascii="Times New Roman" w:hAnsi="Times New Roman" w:cs="Times New Roman"/>
                <w:sz w:val="20"/>
              </w:rPr>
              <w:t>činnost</w:t>
            </w:r>
          </w:p>
        </w:tc>
        <w:tc>
          <w:tcPr>
            <w:tcW w:w="1969" w:type="dxa"/>
          </w:tcPr>
          <w:p w14:paraId="248626F0" w14:textId="77777777" w:rsidR="00AE6A9D" w:rsidRPr="002062C4" w:rsidRDefault="00AE6A9D" w:rsidP="00AE6A9D">
            <w:pPr>
              <w:spacing w:line="259" w:lineRule="auto"/>
              <w:ind w:right="69"/>
              <w:rPr>
                <w:rFonts w:ascii="Times New Roman" w:hAnsi="Times New Roman" w:cs="Times New Roman"/>
              </w:rPr>
            </w:pPr>
            <w:r w:rsidRPr="002062C4">
              <w:rPr>
                <w:rFonts w:ascii="Times New Roman" w:hAnsi="Times New Roman" w:cs="Times New Roman"/>
                <w:sz w:val="20"/>
              </w:rPr>
              <w:t xml:space="preserve">Posílením mentálních dovedností při vyhotovování sofistikované korespondence. Získáním schopnosti dalšího rozvoje motoriky při psaní na stroji. Posilováním využití informačních technologií v obchodním styku. </w:t>
            </w:r>
          </w:p>
        </w:tc>
        <w:tc>
          <w:tcPr>
            <w:tcW w:w="1864" w:type="dxa"/>
          </w:tcPr>
          <w:p w14:paraId="49909CA1" w14:textId="77777777" w:rsidR="00AE6A9D" w:rsidRPr="002062C4" w:rsidRDefault="00AE6A9D" w:rsidP="00AE6A9D">
            <w:pPr>
              <w:spacing w:line="241" w:lineRule="auto"/>
              <w:ind w:right="68"/>
              <w:rPr>
                <w:rFonts w:ascii="Times New Roman" w:hAnsi="Times New Roman" w:cs="Times New Roman"/>
              </w:rPr>
            </w:pPr>
            <w:r w:rsidRPr="002062C4">
              <w:rPr>
                <w:rFonts w:ascii="Times New Roman" w:hAnsi="Times New Roman" w:cs="Times New Roman"/>
                <w:sz w:val="20"/>
              </w:rPr>
              <w:t xml:space="preserve">Posílením mentálních dovedností při vyhotovování sofistikované korespondence. Rozvojem motoriky při psaní na stroji. </w:t>
            </w:r>
          </w:p>
          <w:p w14:paraId="4BD5A55A" w14:textId="77777777" w:rsidR="00AE6A9D" w:rsidRPr="002062C4" w:rsidRDefault="00AE6A9D" w:rsidP="00AE6A9D">
            <w:pPr>
              <w:ind w:right="568"/>
              <w:rPr>
                <w:rFonts w:ascii="Times New Roman" w:hAnsi="Times New Roman" w:cs="Times New Roman"/>
              </w:rPr>
            </w:pPr>
            <w:r w:rsidRPr="002062C4">
              <w:rPr>
                <w:rFonts w:ascii="Times New Roman" w:hAnsi="Times New Roman" w:cs="Times New Roman"/>
                <w:sz w:val="20"/>
              </w:rPr>
              <w:t xml:space="preserve">Zvládnutím využití informačních technologií v obchodním styku.  </w:t>
            </w:r>
          </w:p>
        </w:tc>
        <w:tc>
          <w:tcPr>
            <w:tcW w:w="1967" w:type="dxa"/>
          </w:tcPr>
          <w:p w14:paraId="5E3557DE"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Rozvojem motoriky při psaní na stroji. Komunikací mezi žáky a učitelem, včetně elektronické komunikace. </w:t>
            </w:r>
          </w:p>
        </w:tc>
        <w:tc>
          <w:tcPr>
            <w:tcW w:w="1738" w:type="dxa"/>
          </w:tcPr>
          <w:p w14:paraId="3F78C840" w14:textId="77777777" w:rsidR="00AE6A9D" w:rsidRPr="002062C4" w:rsidRDefault="00AE6A9D" w:rsidP="00AE6A9D">
            <w:pPr>
              <w:spacing w:line="259" w:lineRule="auto"/>
              <w:ind w:right="60"/>
              <w:rPr>
                <w:rFonts w:ascii="Times New Roman" w:hAnsi="Times New Roman" w:cs="Times New Roman"/>
              </w:rPr>
            </w:pPr>
            <w:r w:rsidRPr="002062C4">
              <w:rPr>
                <w:rFonts w:ascii="Times New Roman" w:hAnsi="Times New Roman" w:cs="Times New Roman"/>
                <w:sz w:val="20"/>
              </w:rPr>
              <w:t xml:space="preserve">Zvládnutím využití informačních technologií v administrativě. Vytvářením, vylepšováním a propojováním digitálního obsahu v různých formátech.  </w:t>
            </w:r>
          </w:p>
        </w:tc>
      </w:tr>
    </w:tbl>
    <w:p w14:paraId="7E01F57A" w14:textId="77777777" w:rsidR="00AE6A9D" w:rsidRPr="002062C4" w:rsidRDefault="00AE6A9D" w:rsidP="00AE6A9D">
      <w:pPr>
        <w:ind w:left="425"/>
      </w:pPr>
    </w:p>
    <w:p w14:paraId="2C333AFD" w14:textId="77777777" w:rsidR="00AE6A9D" w:rsidRPr="002062C4" w:rsidRDefault="00AE6A9D" w:rsidP="00AE6A9D">
      <w:pPr>
        <w:rPr>
          <w:sz w:val="28"/>
        </w:rPr>
      </w:pPr>
      <w:r w:rsidRPr="002062C4">
        <w:rPr>
          <w:sz w:val="28"/>
        </w:rPr>
        <w:br w:type="page"/>
      </w:r>
    </w:p>
    <w:p w14:paraId="446AC484" w14:textId="77777777" w:rsidR="00AE6A9D" w:rsidRPr="002062C4" w:rsidRDefault="00AE6A9D" w:rsidP="00AE6A9D">
      <w:pPr>
        <w:ind w:left="-852" w:right="320"/>
      </w:pPr>
    </w:p>
    <w:tbl>
      <w:tblPr>
        <w:tblStyle w:val="TableGrid"/>
        <w:tblW w:w="8931" w:type="dxa"/>
        <w:tblInd w:w="-15" w:type="dxa"/>
        <w:tblLayout w:type="fixed"/>
        <w:tblCellMar>
          <w:top w:w="54" w:type="dxa"/>
          <w:left w:w="70" w:type="dxa"/>
          <w:right w:w="27" w:type="dxa"/>
        </w:tblCellMar>
        <w:tblLook w:val="04A0" w:firstRow="1" w:lastRow="0" w:firstColumn="1" w:lastColumn="0" w:noHBand="0" w:noVBand="1"/>
      </w:tblPr>
      <w:tblGrid>
        <w:gridCol w:w="1418"/>
        <w:gridCol w:w="1951"/>
        <w:gridCol w:w="1844"/>
        <w:gridCol w:w="1862"/>
        <w:gridCol w:w="1856"/>
      </w:tblGrid>
      <w:tr w:rsidR="00AE6A9D" w:rsidRPr="002062C4" w14:paraId="59F159B6" w14:textId="77777777" w:rsidTr="0012052A">
        <w:trPr>
          <w:trHeight w:val="341"/>
        </w:trPr>
        <w:tc>
          <w:tcPr>
            <w:tcW w:w="1418" w:type="dxa"/>
            <w:vMerge w:val="restart"/>
            <w:tcBorders>
              <w:top w:val="single" w:sz="12" w:space="0" w:color="000000"/>
              <w:left w:val="single" w:sz="12" w:space="0" w:color="000000"/>
              <w:bottom w:val="single" w:sz="12" w:space="0" w:color="000000"/>
              <w:right w:val="single" w:sz="8" w:space="0" w:color="000000"/>
            </w:tcBorders>
            <w:vAlign w:val="center"/>
          </w:tcPr>
          <w:p w14:paraId="4F01D62B" w14:textId="77777777" w:rsidR="00AE6A9D" w:rsidRPr="002062C4" w:rsidRDefault="00AE6A9D" w:rsidP="00AE6A9D">
            <w:pPr>
              <w:spacing w:line="259" w:lineRule="auto"/>
              <w:jc w:val="center"/>
              <w:rPr>
                <w:rFonts w:ascii="Times New Roman" w:hAnsi="Times New Roman" w:cs="Times New Roman"/>
                <w:b/>
              </w:rPr>
            </w:pPr>
            <w:r w:rsidRPr="002062C4">
              <w:rPr>
                <w:rFonts w:ascii="Times New Roman" w:hAnsi="Times New Roman" w:cs="Times New Roman"/>
                <w:b/>
                <w:sz w:val="20"/>
              </w:rPr>
              <w:t xml:space="preserve">Vyučovací  předmět </w:t>
            </w:r>
          </w:p>
        </w:tc>
        <w:tc>
          <w:tcPr>
            <w:tcW w:w="7513" w:type="dxa"/>
            <w:gridSpan w:val="4"/>
            <w:tcBorders>
              <w:top w:val="single" w:sz="12" w:space="0" w:color="000000"/>
              <w:left w:val="single" w:sz="8" w:space="0" w:color="000000"/>
              <w:bottom w:val="single" w:sz="8" w:space="0" w:color="000000"/>
              <w:right w:val="single" w:sz="12" w:space="0" w:color="000000"/>
            </w:tcBorders>
          </w:tcPr>
          <w:p w14:paraId="1481FDC6"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Způsoby rozvíjení klíčových kompetencí </w:t>
            </w:r>
          </w:p>
        </w:tc>
      </w:tr>
      <w:tr w:rsidR="00AE6A9D" w:rsidRPr="002062C4" w14:paraId="501F9499" w14:textId="77777777" w:rsidTr="0012052A">
        <w:trPr>
          <w:trHeight w:val="1226"/>
        </w:trPr>
        <w:tc>
          <w:tcPr>
            <w:tcW w:w="1418" w:type="dxa"/>
            <w:vMerge/>
            <w:tcBorders>
              <w:top w:val="nil"/>
              <w:left w:val="single" w:sz="12" w:space="0" w:color="000000"/>
              <w:bottom w:val="single" w:sz="12" w:space="0" w:color="000000"/>
              <w:right w:val="single" w:sz="8" w:space="0" w:color="000000"/>
            </w:tcBorders>
          </w:tcPr>
          <w:p w14:paraId="1B0B9195" w14:textId="77777777" w:rsidR="00AE6A9D" w:rsidRPr="002062C4" w:rsidRDefault="00AE6A9D" w:rsidP="00AE6A9D">
            <w:pPr>
              <w:spacing w:after="160" w:line="259" w:lineRule="auto"/>
              <w:rPr>
                <w:rFonts w:ascii="Times New Roman" w:hAnsi="Times New Roman" w:cs="Times New Roman"/>
              </w:rPr>
            </w:pPr>
          </w:p>
        </w:tc>
        <w:tc>
          <w:tcPr>
            <w:tcW w:w="1951" w:type="dxa"/>
            <w:tcBorders>
              <w:top w:val="single" w:sz="8" w:space="0" w:color="000000"/>
              <w:left w:val="single" w:sz="8" w:space="0" w:color="000000"/>
              <w:bottom w:val="single" w:sz="12" w:space="0" w:color="000000"/>
              <w:right w:val="single" w:sz="8" w:space="0" w:color="000000"/>
            </w:tcBorders>
          </w:tcPr>
          <w:p w14:paraId="25DCBB46"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Kompetence </w:t>
            </w:r>
          </w:p>
          <w:p w14:paraId="20094479"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k řešení problémů </w:t>
            </w:r>
          </w:p>
          <w:p w14:paraId="1E9499D8"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 </w:t>
            </w:r>
          </w:p>
        </w:tc>
        <w:tc>
          <w:tcPr>
            <w:tcW w:w="1844" w:type="dxa"/>
            <w:tcBorders>
              <w:top w:val="single" w:sz="8" w:space="0" w:color="000000"/>
              <w:left w:val="single" w:sz="8" w:space="0" w:color="000000"/>
              <w:bottom w:val="single" w:sz="12" w:space="0" w:color="000000"/>
              <w:right w:val="single" w:sz="8" w:space="0" w:color="000000"/>
            </w:tcBorders>
          </w:tcPr>
          <w:p w14:paraId="45DEBCAC"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Komunikativní </w:t>
            </w:r>
          </w:p>
          <w:p w14:paraId="0CF8FE16"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kompetence </w:t>
            </w:r>
          </w:p>
          <w:p w14:paraId="47383F2D"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 </w:t>
            </w:r>
          </w:p>
        </w:tc>
        <w:tc>
          <w:tcPr>
            <w:tcW w:w="1862" w:type="dxa"/>
            <w:tcBorders>
              <w:top w:val="single" w:sz="8" w:space="0" w:color="000000"/>
              <w:left w:val="single" w:sz="8" w:space="0" w:color="000000"/>
              <w:bottom w:val="single" w:sz="12" w:space="0" w:color="000000"/>
              <w:right w:val="single" w:sz="8" w:space="0" w:color="000000"/>
            </w:tcBorders>
          </w:tcPr>
          <w:p w14:paraId="53DC6921"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Matematické </w:t>
            </w:r>
          </w:p>
          <w:p w14:paraId="49B9F147"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kompetence </w:t>
            </w:r>
          </w:p>
          <w:p w14:paraId="7D6A05E8"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 </w:t>
            </w:r>
          </w:p>
        </w:tc>
        <w:tc>
          <w:tcPr>
            <w:tcW w:w="1856" w:type="dxa"/>
            <w:tcBorders>
              <w:top w:val="single" w:sz="8" w:space="0" w:color="000000"/>
              <w:left w:val="single" w:sz="8" w:space="0" w:color="000000"/>
              <w:bottom w:val="single" w:sz="12" w:space="0" w:color="000000"/>
              <w:right w:val="single" w:sz="12" w:space="0" w:color="000000"/>
            </w:tcBorders>
          </w:tcPr>
          <w:p w14:paraId="6771A2AB" w14:textId="77777777" w:rsidR="00AE6A9D" w:rsidRPr="002062C4" w:rsidRDefault="00AE6A9D" w:rsidP="00AE6A9D">
            <w:pPr>
              <w:ind w:right="450"/>
              <w:rPr>
                <w:rFonts w:ascii="Times New Roman" w:hAnsi="Times New Roman" w:cs="Times New Roman"/>
                <w:b/>
              </w:rPr>
            </w:pPr>
            <w:r w:rsidRPr="002062C4">
              <w:rPr>
                <w:rFonts w:ascii="Times New Roman" w:hAnsi="Times New Roman" w:cs="Times New Roman"/>
                <w:b/>
                <w:sz w:val="20"/>
              </w:rPr>
              <w:t xml:space="preserve">Občanské kompetence a kulturní </w:t>
            </w:r>
          </w:p>
          <w:p w14:paraId="0D7A7109"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povědomí  </w:t>
            </w:r>
          </w:p>
          <w:p w14:paraId="2D4F23DD"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 </w:t>
            </w:r>
          </w:p>
        </w:tc>
      </w:tr>
      <w:tr w:rsidR="00AE6A9D" w:rsidRPr="002062C4" w14:paraId="0CC6568D" w14:textId="77777777" w:rsidTr="0012052A">
        <w:trPr>
          <w:trHeight w:val="3152"/>
        </w:trPr>
        <w:tc>
          <w:tcPr>
            <w:tcW w:w="1418" w:type="dxa"/>
            <w:tcBorders>
              <w:top w:val="single" w:sz="12" w:space="0" w:color="000000"/>
              <w:left w:val="single" w:sz="12" w:space="0" w:color="000000"/>
              <w:bottom w:val="single" w:sz="8" w:space="0" w:color="000000"/>
              <w:right w:val="single" w:sz="8" w:space="0" w:color="000000"/>
            </w:tcBorders>
          </w:tcPr>
          <w:p w14:paraId="66949E13" w14:textId="77777777" w:rsidR="00AE6A9D" w:rsidRPr="002062C4" w:rsidRDefault="00AE6A9D" w:rsidP="00AE6A9D">
            <w:pPr>
              <w:spacing w:line="259" w:lineRule="auto"/>
              <w:ind w:right="167"/>
              <w:rPr>
                <w:rFonts w:ascii="Times New Roman" w:hAnsi="Times New Roman" w:cs="Times New Roman"/>
              </w:rPr>
            </w:pPr>
            <w:r w:rsidRPr="002062C4">
              <w:rPr>
                <w:rFonts w:ascii="Times New Roman" w:hAnsi="Times New Roman" w:cs="Times New Roman"/>
                <w:sz w:val="20"/>
              </w:rPr>
              <w:t xml:space="preserve">Český jazyk a literatura </w:t>
            </w:r>
          </w:p>
        </w:tc>
        <w:tc>
          <w:tcPr>
            <w:tcW w:w="1951" w:type="dxa"/>
            <w:tcBorders>
              <w:top w:val="single" w:sz="12" w:space="0" w:color="000000"/>
              <w:left w:val="single" w:sz="8" w:space="0" w:color="000000"/>
              <w:bottom w:val="single" w:sz="8" w:space="0" w:color="000000"/>
              <w:right w:val="single" w:sz="8" w:space="0" w:color="000000"/>
            </w:tcBorders>
          </w:tcPr>
          <w:p w14:paraId="6E813FB4"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Prací s textem, porozuměním čtenému textu. </w:t>
            </w:r>
          </w:p>
        </w:tc>
        <w:tc>
          <w:tcPr>
            <w:tcW w:w="1844" w:type="dxa"/>
            <w:tcBorders>
              <w:top w:val="single" w:sz="12" w:space="0" w:color="000000"/>
              <w:left w:val="single" w:sz="8" w:space="0" w:color="000000"/>
              <w:bottom w:val="single" w:sz="8" w:space="0" w:color="000000"/>
              <w:right w:val="single" w:sz="8" w:space="0" w:color="000000"/>
            </w:tcBorders>
          </w:tcPr>
          <w:p w14:paraId="6F75BF7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Rozvíjením dorozumívacích dovedností slovem i písmem, rozšiřováním slovní zásoby. </w:t>
            </w:r>
          </w:p>
        </w:tc>
        <w:tc>
          <w:tcPr>
            <w:tcW w:w="1862" w:type="dxa"/>
            <w:tcBorders>
              <w:top w:val="single" w:sz="12" w:space="0" w:color="000000"/>
              <w:left w:val="single" w:sz="8" w:space="0" w:color="000000"/>
              <w:bottom w:val="single" w:sz="8" w:space="0" w:color="000000"/>
              <w:right w:val="single" w:sz="8" w:space="0" w:color="000000"/>
            </w:tcBorders>
          </w:tcPr>
          <w:p w14:paraId="133E575A"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Tyto kompetence cíleně nerozvíjí. </w:t>
            </w:r>
          </w:p>
        </w:tc>
        <w:tc>
          <w:tcPr>
            <w:tcW w:w="1856" w:type="dxa"/>
            <w:tcBorders>
              <w:top w:val="single" w:sz="12" w:space="0" w:color="000000"/>
              <w:left w:val="single" w:sz="8" w:space="0" w:color="000000"/>
              <w:bottom w:val="single" w:sz="8" w:space="0" w:color="000000"/>
              <w:right w:val="single" w:sz="12" w:space="0" w:color="000000"/>
            </w:tcBorders>
          </w:tcPr>
          <w:p w14:paraId="59A9D091" w14:textId="77777777" w:rsidR="00AE6A9D" w:rsidRPr="002062C4" w:rsidRDefault="00AE6A9D" w:rsidP="00AE6A9D">
            <w:pPr>
              <w:ind w:right="62"/>
              <w:rPr>
                <w:rFonts w:ascii="Times New Roman" w:hAnsi="Times New Roman" w:cs="Times New Roman"/>
              </w:rPr>
            </w:pPr>
            <w:r w:rsidRPr="002062C4">
              <w:rPr>
                <w:rFonts w:ascii="Times New Roman" w:hAnsi="Times New Roman" w:cs="Times New Roman"/>
                <w:sz w:val="20"/>
              </w:rPr>
              <w:t xml:space="preserve">Získáváním širšího povědomí o společnosti, kultuře a světě z literárních textů, utvářením vlastního názoru a jeho vyjádřením, obhájením, rozvojem schopnosti argumentovat. </w:t>
            </w:r>
          </w:p>
          <w:p w14:paraId="62B31F58"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r>
      <w:tr w:rsidR="00AE6A9D" w:rsidRPr="002062C4" w14:paraId="445E2B64" w14:textId="77777777" w:rsidTr="0012052A">
        <w:trPr>
          <w:trHeight w:val="2179"/>
        </w:trPr>
        <w:tc>
          <w:tcPr>
            <w:tcW w:w="1418" w:type="dxa"/>
            <w:tcBorders>
              <w:top w:val="single" w:sz="8" w:space="0" w:color="000000"/>
              <w:left w:val="single" w:sz="12" w:space="0" w:color="000000"/>
              <w:bottom w:val="single" w:sz="8" w:space="0" w:color="000000"/>
              <w:right w:val="single" w:sz="8" w:space="0" w:color="000000"/>
            </w:tcBorders>
          </w:tcPr>
          <w:p w14:paraId="2FF3220F" w14:textId="77777777" w:rsidR="00AE6A9D" w:rsidRPr="002062C4" w:rsidRDefault="00AE6A9D" w:rsidP="00AE6A9D">
            <w:pPr>
              <w:spacing w:line="259" w:lineRule="auto"/>
              <w:ind w:right="81"/>
              <w:rPr>
                <w:rFonts w:ascii="Times New Roman" w:hAnsi="Times New Roman" w:cs="Times New Roman"/>
              </w:rPr>
            </w:pPr>
            <w:r w:rsidRPr="002062C4">
              <w:rPr>
                <w:rFonts w:ascii="Times New Roman" w:hAnsi="Times New Roman" w:cs="Times New Roman"/>
                <w:sz w:val="20"/>
              </w:rPr>
              <w:t xml:space="preserve">Anglický jazyk </w:t>
            </w:r>
          </w:p>
        </w:tc>
        <w:tc>
          <w:tcPr>
            <w:tcW w:w="1951" w:type="dxa"/>
            <w:tcBorders>
              <w:top w:val="single" w:sz="8" w:space="0" w:color="000000"/>
              <w:left w:val="single" w:sz="8" w:space="0" w:color="000000"/>
              <w:bottom w:val="single" w:sz="8" w:space="0" w:color="000000"/>
              <w:right w:val="single" w:sz="8" w:space="0" w:color="000000"/>
            </w:tcBorders>
          </w:tcPr>
          <w:p w14:paraId="1D6E743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Nácvikem porozumění zadání úkolu v cizím jazyce. Diskuzí na témata řešení environmentálních problémů. </w:t>
            </w:r>
          </w:p>
        </w:tc>
        <w:tc>
          <w:tcPr>
            <w:tcW w:w="1844" w:type="dxa"/>
            <w:tcBorders>
              <w:top w:val="single" w:sz="8" w:space="0" w:color="000000"/>
              <w:left w:val="single" w:sz="8" w:space="0" w:color="000000"/>
              <w:bottom w:val="single" w:sz="8" w:space="0" w:color="000000"/>
              <w:right w:val="single" w:sz="8" w:space="0" w:color="000000"/>
            </w:tcBorders>
          </w:tcPr>
          <w:p w14:paraId="316C2E0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Vzájemnou komunikací mezi žáky a pedagogem v cizím jazyce. </w:t>
            </w:r>
          </w:p>
        </w:tc>
        <w:tc>
          <w:tcPr>
            <w:tcW w:w="1862" w:type="dxa"/>
            <w:tcBorders>
              <w:top w:val="single" w:sz="8" w:space="0" w:color="000000"/>
              <w:left w:val="single" w:sz="8" w:space="0" w:color="000000"/>
              <w:bottom w:val="single" w:sz="8" w:space="0" w:color="000000"/>
              <w:right w:val="single" w:sz="8" w:space="0" w:color="000000"/>
            </w:tcBorders>
          </w:tcPr>
          <w:p w14:paraId="1E2DAAAA" w14:textId="77777777" w:rsidR="00AE6A9D" w:rsidRPr="002062C4" w:rsidRDefault="00AE6A9D" w:rsidP="00AE6A9D">
            <w:pPr>
              <w:spacing w:line="259" w:lineRule="auto"/>
              <w:ind w:right="633"/>
              <w:rPr>
                <w:rFonts w:ascii="Times New Roman" w:hAnsi="Times New Roman" w:cs="Times New Roman"/>
              </w:rPr>
            </w:pPr>
            <w:r w:rsidRPr="002062C4">
              <w:rPr>
                <w:rFonts w:ascii="Times New Roman" w:hAnsi="Times New Roman" w:cs="Times New Roman"/>
                <w:sz w:val="20"/>
              </w:rPr>
              <w:t xml:space="preserve">Používáním číslovek, komunikací o finanční problematice. </w:t>
            </w:r>
          </w:p>
        </w:tc>
        <w:tc>
          <w:tcPr>
            <w:tcW w:w="1856" w:type="dxa"/>
            <w:tcBorders>
              <w:top w:val="single" w:sz="8" w:space="0" w:color="000000"/>
              <w:left w:val="single" w:sz="8" w:space="0" w:color="000000"/>
              <w:bottom w:val="single" w:sz="8" w:space="0" w:color="000000"/>
              <w:right w:val="single" w:sz="12" w:space="0" w:color="000000"/>
            </w:tcBorders>
          </w:tcPr>
          <w:p w14:paraId="58F90E7A" w14:textId="77777777" w:rsidR="00AE6A9D" w:rsidRPr="002062C4" w:rsidRDefault="00AE6A9D" w:rsidP="00AE6A9D">
            <w:pPr>
              <w:ind w:right="61"/>
              <w:rPr>
                <w:rFonts w:ascii="Times New Roman" w:hAnsi="Times New Roman" w:cs="Times New Roman"/>
              </w:rPr>
            </w:pPr>
            <w:r w:rsidRPr="002062C4">
              <w:rPr>
                <w:rFonts w:ascii="Times New Roman" w:hAnsi="Times New Roman" w:cs="Times New Roman"/>
                <w:sz w:val="20"/>
              </w:rPr>
              <w:t xml:space="preserve">Seznámením se s kulturou,  historií a politikou anglicky mluvících zemí v rámci probíraných témat.   </w:t>
            </w:r>
          </w:p>
          <w:p w14:paraId="65AD4C8A"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r>
      <w:tr w:rsidR="00AE6A9D" w:rsidRPr="002062C4" w14:paraId="6752D737" w14:textId="77777777" w:rsidTr="0012052A">
        <w:trPr>
          <w:trHeight w:val="2177"/>
        </w:trPr>
        <w:tc>
          <w:tcPr>
            <w:tcW w:w="1418" w:type="dxa"/>
            <w:tcBorders>
              <w:top w:val="single" w:sz="8" w:space="0" w:color="000000"/>
              <w:left w:val="single" w:sz="12" w:space="0" w:color="000000"/>
              <w:bottom w:val="single" w:sz="8" w:space="0" w:color="000000"/>
              <w:right w:val="single" w:sz="8" w:space="0" w:color="000000"/>
            </w:tcBorders>
          </w:tcPr>
          <w:p w14:paraId="6BB36C53" w14:textId="77777777" w:rsidR="00AE6A9D" w:rsidRPr="002062C4" w:rsidRDefault="00AE6A9D" w:rsidP="00AE6A9D">
            <w:pPr>
              <w:spacing w:line="259" w:lineRule="auto"/>
              <w:ind w:right="40"/>
              <w:rPr>
                <w:rFonts w:ascii="Times New Roman" w:hAnsi="Times New Roman" w:cs="Times New Roman"/>
              </w:rPr>
            </w:pPr>
            <w:r w:rsidRPr="002062C4">
              <w:rPr>
                <w:rFonts w:ascii="Times New Roman" w:hAnsi="Times New Roman" w:cs="Times New Roman"/>
                <w:sz w:val="20"/>
              </w:rPr>
              <w:t xml:space="preserve">Německý jazyk </w:t>
            </w:r>
          </w:p>
        </w:tc>
        <w:tc>
          <w:tcPr>
            <w:tcW w:w="1951" w:type="dxa"/>
            <w:tcBorders>
              <w:top w:val="single" w:sz="8" w:space="0" w:color="000000"/>
              <w:left w:val="single" w:sz="8" w:space="0" w:color="000000"/>
              <w:bottom w:val="single" w:sz="8" w:space="0" w:color="000000"/>
              <w:right w:val="single" w:sz="8" w:space="0" w:color="000000"/>
            </w:tcBorders>
          </w:tcPr>
          <w:p w14:paraId="5D4F938D" w14:textId="77777777" w:rsidR="00AE6A9D" w:rsidRPr="002062C4" w:rsidRDefault="00AE6A9D" w:rsidP="00AE6A9D">
            <w:pPr>
              <w:ind w:right="61"/>
              <w:rPr>
                <w:rFonts w:ascii="Times New Roman" w:hAnsi="Times New Roman" w:cs="Times New Roman"/>
              </w:rPr>
            </w:pPr>
            <w:r w:rsidRPr="002062C4">
              <w:rPr>
                <w:rFonts w:ascii="Times New Roman" w:hAnsi="Times New Roman" w:cs="Times New Roman"/>
                <w:sz w:val="20"/>
              </w:rPr>
              <w:t xml:space="preserve">Nácvikem porozumění textu, zadání úkolu v německém jazyce, používáním vhodných gramatických struktur. </w:t>
            </w:r>
          </w:p>
          <w:p w14:paraId="50DC7B89"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844" w:type="dxa"/>
            <w:tcBorders>
              <w:top w:val="single" w:sz="8" w:space="0" w:color="000000"/>
              <w:left w:val="single" w:sz="8" w:space="0" w:color="000000"/>
              <w:bottom w:val="single" w:sz="8" w:space="0" w:color="000000"/>
              <w:right w:val="single" w:sz="8" w:space="0" w:color="000000"/>
            </w:tcBorders>
          </w:tcPr>
          <w:p w14:paraId="357C2584"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Komunikací mezi žáky a pedagogem v cizím jazyce. </w:t>
            </w:r>
          </w:p>
        </w:tc>
        <w:tc>
          <w:tcPr>
            <w:tcW w:w="1862" w:type="dxa"/>
            <w:tcBorders>
              <w:top w:val="single" w:sz="8" w:space="0" w:color="000000"/>
              <w:left w:val="single" w:sz="8" w:space="0" w:color="000000"/>
              <w:bottom w:val="single" w:sz="8" w:space="0" w:color="000000"/>
              <w:right w:val="single" w:sz="8" w:space="0" w:color="000000"/>
            </w:tcBorders>
          </w:tcPr>
          <w:p w14:paraId="76B7FE42" w14:textId="77777777" w:rsidR="00AE6A9D" w:rsidRPr="002062C4" w:rsidRDefault="00AE6A9D" w:rsidP="00AE6A9D">
            <w:pPr>
              <w:spacing w:line="259" w:lineRule="auto"/>
              <w:ind w:right="633"/>
              <w:rPr>
                <w:rFonts w:ascii="Times New Roman" w:hAnsi="Times New Roman" w:cs="Times New Roman"/>
              </w:rPr>
            </w:pPr>
            <w:r w:rsidRPr="002062C4">
              <w:rPr>
                <w:rFonts w:ascii="Times New Roman" w:hAnsi="Times New Roman" w:cs="Times New Roman"/>
                <w:sz w:val="20"/>
              </w:rPr>
              <w:t xml:space="preserve">Používáním číslovek, komunikací o finanční problematice. </w:t>
            </w:r>
          </w:p>
        </w:tc>
        <w:tc>
          <w:tcPr>
            <w:tcW w:w="1856" w:type="dxa"/>
            <w:tcBorders>
              <w:top w:val="single" w:sz="8" w:space="0" w:color="000000"/>
              <w:left w:val="single" w:sz="8" w:space="0" w:color="000000"/>
              <w:bottom w:val="single" w:sz="8" w:space="0" w:color="000000"/>
              <w:right w:val="single" w:sz="12" w:space="0" w:color="000000"/>
            </w:tcBorders>
          </w:tcPr>
          <w:p w14:paraId="0BA22ADB" w14:textId="77777777" w:rsidR="00AE6A9D" w:rsidRPr="002062C4" w:rsidRDefault="00AE6A9D" w:rsidP="00AE6A9D">
            <w:pPr>
              <w:spacing w:line="259" w:lineRule="auto"/>
              <w:ind w:right="56"/>
              <w:rPr>
                <w:rFonts w:ascii="Times New Roman" w:hAnsi="Times New Roman" w:cs="Times New Roman"/>
              </w:rPr>
            </w:pPr>
            <w:r w:rsidRPr="002062C4">
              <w:rPr>
                <w:rFonts w:ascii="Times New Roman" w:hAnsi="Times New Roman" w:cs="Times New Roman"/>
                <w:sz w:val="20"/>
              </w:rPr>
              <w:t xml:space="preserve">Osvojením poznatků o kultuře německy mluvících zemí. </w:t>
            </w:r>
          </w:p>
        </w:tc>
      </w:tr>
      <w:tr w:rsidR="00AE6A9D" w:rsidRPr="002062C4" w14:paraId="308106E8" w14:textId="77777777" w:rsidTr="0012052A">
        <w:trPr>
          <w:trHeight w:val="2185"/>
        </w:trPr>
        <w:tc>
          <w:tcPr>
            <w:tcW w:w="1418" w:type="dxa"/>
            <w:tcBorders>
              <w:top w:val="single" w:sz="8" w:space="0" w:color="000000"/>
              <w:left w:val="single" w:sz="12" w:space="0" w:color="000000"/>
              <w:bottom w:val="single" w:sz="8" w:space="0" w:color="000000"/>
              <w:right w:val="single" w:sz="8" w:space="0" w:color="000000"/>
            </w:tcBorders>
          </w:tcPr>
          <w:p w14:paraId="70175A01" w14:textId="77777777" w:rsidR="00AE6A9D" w:rsidRPr="002062C4" w:rsidRDefault="00AE6A9D" w:rsidP="00AE6A9D">
            <w:pPr>
              <w:spacing w:line="259" w:lineRule="auto"/>
              <w:ind w:right="311"/>
              <w:rPr>
                <w:rFonts w:ascii="Times New Roman" w:hAnsi="Times New Roman" w:cs="Times New Roman"/>
              </w:rPr>
            </w:pPr>
            <w:r w:rsidRPr="002062C4">
              <w:rPr>
                <w:rFonts w:ascii="Times New Roman" w:hAnsi="Times New Roman" w:cs="Times New Roman"/>
                <w:sz w:val="20"/>
              </w:rPr>
              <w:t xml:space="preserve">Ruský jazyk </w:t>
            </w:r>
          </w:p>
        </w:tc>
        <w:tc>
          <w:tcPr>
            <w:tcW w:w="1951" w:type="dxa"/>
            <w:tcBorders>
              <w:top w:val="single" w:sz="8" w:space="0" w:color="000000"/>
              <w:left w:val="single" w:sz="8" w:space="0" w:color="000000"/>
              <w:bottom w:val="single" w:sz="8" w:space="0" w:color="000000"/>
              <w:right w:val="single" w:sz="8" w:space="0" w:color="000000"/>
            </w:tcBorders>
          </w:tcPr>
          <w:p w14:paraId="4AE4D053" w14:textId="77777777" w:rsidR="00AE6A9D" w:rsidRPr="002062C4" w:rsidRDefault="00AE6A9D" w:rsidP="00AE6A9D">
            <w:pPr>
              <w:ind w:right="201"/>
              <w:rPr>
                <w:rFonts w:ascii="Times New Roman" w:hAnsi="Times New Roman" w:cs="Times New Roman"/>
              </w:rPr>
            </w:pPr>
            <w:r w:rsidRPr="002062C4">
              <w:rPr>
                <w:rFonts w:ascii="Times New Roman" w:hAnsi="Times New Roman" w:cs="Times New Roman"/>
                <w:sz w:val="20"/>
              </w:rPr>
              <w:t xml:space="preserve">Nácvikem porozumění textu, zadání úkolu v ruském jazyce, používáním vhodných gramatických struktur. </w:t>
            </w:r>
          </w:p>
          <w:p w14:paraId="4718D2A6"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844" w:type="dxa"/>
            <w:tcBorders>
              <w:top w:val="single" w:sz="8" w:space="0" w:color="000000"/>
              <w:left w:val="single" w:sz="8" w:space="0" w:color="000000"/>
              <w:bottom w:val="single" w:sz="8" w:space="0" w:color="000000"/>
              <w:right w:val="single" w:sz="8" w:space="0" w:color="000000"/>
            </w:tcBorders>
          </w:tcPr>
          <w:p w14:paraId="1E56039F"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Komunikací mezi žáky a pedagogem v cizím jazyce. </w:t>
            </w:r>
          </w:p>
        </w:tc>
        <w:tc>
          <w:tcPr>
            <w:tcW w:w="1862" w:type="dxa"/>
            <w:tcBorders>
              <w:top w:val="single" w:sz="8" w:space="0" w:color="000000"/>
              <w:left w:val="single" w:sz="8" w:space="0" w:color="000000"/>
              <w:bottom w:val="single" w:sz="8" w:space="0" w:color="000000"/>
              <w:right w:val="single" w:sz="8" w:space="0" w:color="000000"/>
            </w:tcBorders>
          </w:tcPr>
          <w:p w14:paraId="64D5B204" w14:textId="77777777" w:rsidR="00AE6A9D" w:rsidRPr="002062C4" w:rsidRDefault="00AE6A9D" w:rsidP="00AE6A9D">
            <w:pPr>
              <w:spacing w:line="259" w:lineRule="auto"/>
              <w:ind w:right="633"/>
              <w:rPr>
                <w:rFonts w:ascii="Times New Roman" w:hAnsi="Times New Roman" w:cs="Times New Roman"/>
              </w:rPr>
            </w:pPr>
            <w:r w:rsidRPr="002062C4">
              <w:rPr>
                <w:rFonts w:ascii="Times New Roman" w:hAnsi="Times New Roman" w:cs="Times New Roman"/>
                <w:sz w:val="20"/>
              </w:rPr>
              <w:t xml:space="preserve">Používáním číslovek, komunikací o finanční problematice. </w:t>
            </w:r>
          </w:p>
        </w:tc>
        <w:tc>
          <w:tcPr>
            <w:tcW w:w="1856" w:type="dxa"/>
            <w:tcBorders>
              <w:top w:val="single" w:sz="8" w:space="0" w:color="000000"/>
              <w:left w:val="single" w:sz="8" w:space="0" w:color="000000"/>
              <w:bottom w:val="single" w:sz="8" w:space="0" w:color="000000"/>
              <w:right w:val="single" w:sz="12" w:space="0" w:color="000000"/>
            </w:tcBorders>
          </w:tcPr>
          <w:p w14:paraId="751B39B0" w14:textId="77777777" w:rsidR="00AE6A9D" w:rsidRPr="002062C4" w:rsidRDefault="00AE6A9D" w:rsidP="00AE6A9D">
            <w:pPr>
              <w:spacing w:line="259" w:lineRule="auto"/>
              <w:ind w:right="330"/>
              <w:rPr>
                <w:rFonts w:ascii="Times New Roman" w:hAnsi="Times New Roman" w:cs="Times New Roman"/>
              </w:rPr>
            </w:pPr>
            <w:r w:rsidRPr="002062C4">
              <w:rPr>
                <w:rFonts w:ascii="Times New Roman" w:hAnsi="Times New Roman" w:cs="Times New Roman"/>
                <w:sz w:val="20"/>
              </w:rPr>
              <w:t xml:space="preserve">Osvojením poznatků o kultuře rusky mluvících zemí. </w:t>
            </w:r>
          </w:p>
        </w:tc>
      </w:tr>
      <w:tr w:rsidR="00AE6A9D" w:rsidRPr="002062C4" w14:paraId="473B7851" w14:textId="77777777" w:rsidTr="0012052A">
        <w:tblPrEx>
          <w:tblCellMar>
            <w:right w:w="21" w:type="dxa"/>
          </w:tblCellMar>
        </w:tblPrEx>
        <w:trPr>
          <w:trHeight w:val="1467"/>
        </w:trPr>
        <w:tc>
          <w:tcPr>
            <w:tcW w:w="1418" w:type="dxa"/>
            <w:tcBorders>
              <w:top w:val="single" w:sz="8" w:space="0" w:color="000000"/>
              <w:left w:val="single" w:sz="12" w:space="0" w:color="000000"/>
              <w:bottom w:val="single" w:sz="12" w:space="0" w:color="000000"/>
              <w:right w:val="single" w:sz="8" w:space="0" w:color="000000"/>
            </w:tcBorders>
          </w:tcPr>
          <w:p w14:paraId="447A2AB9" w14:textId="77777777" w:rsidR="00AE6A9D" w:rsidRPr="002062C4" w:rsidRDefault="00AE6A9D" w:rsidP="008262DB">
            <w:pPr>
              <w:spacing w:line="259" w:lineRule="auto"/>
              <w:ind w:right="-26"/>
              <w:rPr>
                <w:rFonts w:ascii="Times New Roman" w:hAnsi="Times New Roman" w:cs="Times New Roman"/>
                <w:sz w:val="20"/>
              </w:rPr>
            </w:pPr>
            <w:r w:rsidRPr="002062C4">
              <w:rPr>
                <w:rFonts w:ascii="Times New Roman" w:hAnsi="Times New Roman" w:cs="Times New Roman"/>
                <w:sz w:val="20"/>
              </w:rPr>
              <w:t>Společenský základ</w:t>
            </w:r>
          </w:p>
        </w:tc>
        <w:tc>
          <w:tcPr>
            <w:tcW w:w="1951" w:type="dxa"/>
            <w:tcBorders>
              <w:top w:val="single" w:sz="8" w:space="0" w:color="000000"/>
              <w:left w:val="single" w:sz="8" w:space="0" w:color="000000"/>
              <w:bottom w:val="single" w:sz="12" w:space="0" w:color="000000"/>
              <w:right w:val="single" w:sz="8" w:space="0" w:color="000000"/>
            </w:tcBorders>
          </w:tcPr>
          <w:p w14:paraId="1DC5DFEA" w14:textId="77777777" w:rsidR="00AE6A9D" w:rsidRPr="002062C4" w:rsidRDefault="00AE6A9D" w:rsidP="008262DB">
            <w:pPr>
              <w:spacing w:line="241" w:lineRule="auto"/>
              <w:ind w:left="72" w:right="395"/>
              <w:rPr>
                <w:rFonts w:ascii="Times New Roman" w:hAnsi="Times New Roman" w:cs="Times New Roman"/>
              </w:rPr>
            </w:pPr>
            <w:r w:rsidRPr="002062C4">
              <w:rPr>
                <w:rFonts w:ascii="Times New Roman" w:hAnsi="Times New Roman" w:cs="Times New Roman"/>
                <w:sz w:val="20"/>
              </w:rPr>
              <w:t xml:space="preserve">Vyhledáváním informací v médiích, jejich srovnáním, analýzou a zpracováním.  </w:t>
            </w:r>
          </w:p>
        </w:tc>
        <w:tc>
          <w:tcPr>
            <w:tcW w:w="1844" w:type="dxa"/>
            <w:tcBorders>
              <w:top w:val="single" w:sz="8" w:space="0" w:color="000000"/>
              <w:left w:val="single" w:sz="8" w:space="0" w:color="000000"/>
              <w:bottom w:val="single" w:sz="12" w:space="0" w:color="000000"/>
              <w:right w:val="single" w:sz="8" w:space="0" w:color="000000"/>
            </w:tcBorders>
          </w:tcPr>
          <w:p w14:paraId="4B2BCC47" w14:textId="77777777" w:rsidR="00AE6A9D" w:rsidRPr="002062C4" w:rsidRDefault="00AE6A9D" w:rsidP="00AE6A9D">
            <w:pPr>
              <w:spacing w:after="2"/>
              <w:ind w:right="523"/>
              <w:rPr>
                <w:rFonts w:ascii="Times New Roman" w:hAnsi="Times New Roman" w:cs="Times New Roman"/>
              </w:rPr>
            </w:pPr>
            <w:r w:rsidRPr="002062C4">
              <w:rPr>
                <w:rFonts w:ascii="Times New Roman" w:hAnsi="Times New Roman" w:cs="Times New Roman"/>
                <w:sz w:val="20"/>
              </w:rPr>
              <w:t xml:space="preserve">Prezentacemi referátů a aktualit. </w:t>
            </w:r>
          </w:p>
          <w:p w14:paraId="6A48A97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Komunikací při skupinové práci. </w:t>
            </w:r>
          </w:p>
        </w:tc>
        <w:tc>
          <w:tcPr>
            <w:tcW w:w="1862" w:type="dxa"/>
            <w:tcBorders>
              <w:top w:val="single" w:sz="8" w:space="0" w:color="000000"/>
              <w:left w:val="single" w:sz="8" w:space="0" w:color="000000"/>
              <w:bottom w:val="single" w:sz="12" w:space="0" w:color="000000"/>
              <w:right w:val="single" w:sz="8" w:space="0" w:color="000000"/>
            </w:tcBorders>
          </w:tcPr>
          <w:p w14:paraId="0099323D"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Seznámením </w:t>
            </w:r>
          </w:p>
          <w:p w14:paraId="10290E0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s přesahy filozofie do matematiky. </w:t>
            </w:r>
          </w:p>
        </w:tc>
        <w:tc>
          <w:tcPr>
            <w:tcW w:w="1856" w:type="dxa"/>
            <w:tcBorders>
              <w:top w:val="single" w:sz="8" w:space="0" w:color="000000"/>
              <w:left w:val="single" w:sz="8" w:space="0" w:color="000000"/>
              <w:bottom w:val="single" w:sz="12" w:space="0" w:color="000000"/>
              <w:right w:val="single" w:sz="12" w:space="0" w:color="000000"/>
            </w:tcBorders>
          </w:tcPr>
          <w:p w14:paraId="120AE68D"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Upevněním multikulturního povědomí, vztahu k národu, vlasti. </w:t>
            </w:r>
          </w:p>
        </w:tc>
      </w:tr>
      <w:tr w:rsidR="00AE6A9D" w:rsidRPr="002062C4" w14:paraId="4D503DDB" w14:textId="77777777" w:rsidTr="0012052A">
        <w:tblPrEx>
          <w:tblCellMar>
            <w:right w:w="21" w:type="dxa"/>
          </w:tblCellMar>
        </w:tblPrEx>
        <w:trPr>
          <w:trHeight w:val="2196"/>
        </w:trPr>
        <w:tc>
          <w:tcPr>
            <w:tcW w:w="1418" w:type="dxa"/>
            <w:tcBorders>
              <w:top w:val="single" w:sz="8" w:space="0" w:color="000000"/>
              <w:left w:val="single" w:sz="12" w:space="0" w:color="000000"/>
              <w:bottom w:val="single" w:sz="8" w:space="0" w:color="000000"/>
              <w:right w:val="single" w:sz="8" w:space="0" w:color="000000"/>
            </w:tcBorders>
          </w:tcPr>
          <w:p w14:paraId="6C0E9EF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lastRenderedPageBreak/>
              <w:t xml:space="preserve">Matematika </w:t>
            </w:r>
          </w:p>
        </w:tc>
        <w:tc>
          <w:tcPr>
            <w:tcW w:w="1951" w:type="dxa"/>
            <w:tcBorders>
              <w:top w:val="single" w:sz="8" w:space="0" w:color="000000"/>
              <w:left w:val="single" w:sz="8" w:space="0" w:color="000000"/>
              <w:bottom w:val="single" w:sz="8" w:space="0" w:color="000000"/>
              <w:right w:val="single" w:sz="8" w:space="0" w:color="000000"/>
            </w:tcBorders>
          </w:tcPr>
          <w:p w14:paraId="07F506F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Řešením různých úloh. </w:t>
            </w:r>
          </w:p>
        </w:tc>
        <w:tc>
          <w:tcPr>
            <w:tcW w:w="1844" w:type="dxa"/>
            <w:tcBorders>
              <w:top w:val="single" w:sz="8" w:space="0" w:color="000000"/>
              <w:left w:val="single" w:sz="8" w:space="0" w:color="000000"/>
              <w:bottom w:val="single" w:sz="8" w:space="0" w:color="000000"/>
              <w:right w:val="single" w:sz="8" w:space="0" w:color="000000"/>
            </w:tcBorders>
          </w:tcPr>
          <w:p w14:paraId="5E18927C" w14:textId="77777777" w:rsidR="00AE6A9D" w:rsidRPr="002062C4" w:rsidRDefault="00AE6A9D" w:rsidP="00AE6A9D">
            <w:pPr>
              <w:ind w:right="114"/>
              <w:rPr>
                <w:rFonts w:ascii="Times New Roman" w:hAnsi="Times New Roman" w:cs="Times New Roman"/>
              </w:rPr>
            </w:pPr>
            <w:r w:rsidRPr="002062C4">
              <w:rPr>
                <w:rFonts w:ascii="Times New Roman" w:hAnsi="Times New Roman" w:cs="Times New Roman"/>
                <w:sz w:val="20"/>
              </w:rPr>
              <w:t xml:space="preserve">Zvládnutím základních matematických operací a základní terminologie. Spoluprací a obhajobou svého názoru při řešení problémů. </w:t>
            </w:r>
            <w:r w:rsidRPr="002062C4">
              <w:rPr>
                <w:rFonts w:ascii="Times New Roman" w:hAnsi="Times New Roman" w:cs="Times New Roman"/>
                <w:sz w:val="16"/>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6FB882B3"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Všemi činnostmi matematického vzdělávacího procesu. </w:t>
            </w:r>
          </w:p>
        </w:tc>
        <w:tc>
          <w:tcPr>
            <w:tcW w:w="1856" w:type="dxa"/>
            <w:tcBorders>
              <w:top w:val="single" w:sz="8" w:space="0" w:color="000000"/>
              <w:left w:val="single" w:sz="8" w:space="0" w:color="000000"/>
              <w:bottom w:val="single" w:sz="8" w:space="0" w:color="000000"/>
              <w:right w:val="single" w:sz="12" w:space="0" w:color="000000"/>
            </w:tcBorders>
          </w:tcPr>
          <w:p w14:paraId="147AFD33" w14:textId="77777777" w:rsidR="00AE6A9D" w:rsidRPr="002062C4" w:rsidRDefault="00AE6A9D" w:rsidP="00AE6A9D">
            <w:pPr>
              <w:spacing w:line="259" w:lineRule="auto"/>
              <w:ind w:right="503"/>
              <w:rPr>
                <w:rFonts w:ascii="Times New Roman" w:hAnsi="Times New Roman" w:cs="Times New Roman"/>
              </w:rPr>
            </w:pPr>
            <w:r w:rsidRPr="002062C4">
              <w:rPr>
                <w:rFonts w:ascii="Times New Roman" w:hAnsi="Times New Roman" w:cs="Times New Roman"/>
                <w:sz w:val="20"/>
              </w:rPr>
              <w:t xml:space="preserve">Zdůrazněním a osvojením si historických a kulturních souvislostí matematiky. </w:t>
            </w:r>
          </w:p>
        </w:tc>
      </w:tr>
      <w:tr w:rsidR="00AE6A9D" w:rsidRPr="002062C4" w14:paraId="4D97AADB" w14:textId="77777777" w:rsidTr="0012052A">
        <w:tblPrEx>
          <w:tblCellMar>
            <w:right w:w="21" w:type="dxa"/>
          </w:tblCellMar>
        </w:tblPrEx>
        <w:trPr>
          <w:trHeight w:val="2666"/>
        </w:trPr>
        <w:tc>
          <w:tcPr>
            <w:tcW w:w="1418" w:type="dxa"/>
            <w:tcBorders>
              <w:top w:val="single" w:sz="8" w:space="0" w:color="000000"/>
              <w:left w:val="single" w:sz="12" w:space="0" w:color="000000"/>
              <w:bottom w:val="single" w:sz="8" w:space="0" w:color="000000"/>
              <w:right w:val="single" w:sz="8" w:space="0" w:color="000000"/>
            </w:tcBorders>
          </w:tcPr>
          <w:p w14:paraId="1A61DA78" w14:textId="77777777" w:rsidR="00AE6A9D" w:rsidRPr="002062C4" w:rsidRDefault="00AE6A9D" w:rsidP="00AE6A9D">
            <w:pPr>
              <w:spacing w:line="259" w:lineRule="auto"/>
              <w:ind w:right="97"/>
              <w:rPr>
                <w:rFonts w:ascii="Times New Roman" w:hAnsi="Times New Roman" w:cs="Times New Roman"/>
              </w:rPr>
            </w:pPr>
            <w:r w:rsidRPr="002062C4">
              <w:rPr>
                <w:rFonts w:ascii="Times New Roman" w:hAnsi="Times New Roman" w:cs="Times New Roman"/>
                <w:sz w:val="20"/>
              </w:rPr>
              <w:t>Informatika</w:t>
            </w:r>
          </w:p>
        </w:tc>
        <w:tc>
          <w:tcPr>
            <w:tcW w:w="1951" w:type="dxa"/>
            <w:tcBorders>
              <w:top w:val="single" w:sz="8" w:space="0" w:color="000000"/>
              <w:left w:val="single" w:sz="8" w:space="0" w:color="000000"/>
              <w:bottom w:val="single" w:sz="8" w:space="0" w:color="000000"/>
              <w:right w:val="single" w:sz="8" w:space="0" w:color="000000"/>
            </w:tcBorders>
          </w:tcPr>
          <w:p w14:paraId="3706F441" w14:textId="77777777" w:rsidR="00AE6A9D" w:rsidRPr="002062C4" w:rsidRDefault="00AE6A9D" w:rsidP="00AE6A9D">
            <w:pPr>
              <w:spacing w:line="259" w:lineRule="auto"/>
              <w:ind w:right="131"/>
              <w:rPr>
                <w:rFonts w:ascii="Times New Roman" w:hAnsi="Times New Roman" w:cs="Times New Roman"/>
              </w:rPr>
            </w:pPr>
            <w:r w:rsidRPr="002062C4">
              <w:rPr>
                <w:rFonts w:ascii="Times New Roman" w:hAnsi="Times New Roman" w:cs="Times New Roman"/>
                <w:sz w:val="20"/>
              </w:rPr>
              <w:t xml:space="preserve">Algoritmizací a řešením jednoduchých úloh. Řešením jednoduchých problémů spojených s provozem a užitím počítače. </w:t>
            </w:r>
          </w:p>
        </w:tc>
        <w:tc>
          <w:tcPr>
            <w:tcW w:w="1844" w:type="dxa"/>
            <w:tcBorders>
              <w:top w:val="single" w:sz="8" w:space="0" w:color="000000"/>
              <w:left w:val="single" w:sz="8" w:space="0" w:color="000000"/>
              <w:bottom w:val="single" w:sz="8" w:space="0" w:color="000000"/>
              <w:right w:val="single" w:sz="8" w:space="0" w:color="000000"/>
            </w:tcBorders>
          </w:tcPr>
          <w:p w14:paraId="20D5201B" w14:textId="77777777" w:rsidR="00AE6A9D" w:rsidRPr="002062C4" w:rsidRDefault="00AE6A9D" w:rsidP="00AE6A9D">
            <w:pPr>
              <w:spacing w:line="259" w:lineRule="auto"/>
              <w:ind w:right="86"/>
              <w:rPr>
                <w:rFonts w:ascii="Times New Roman" w:hAnsi="Times New Roman" w:cs="Times New Roman"/>
              </w:rPr>
            </w:pPr>
            <w:r w:rsidRPr="002062C4">
              <w:rPr>
                <w:rFonts w:ascii="Times New Roman" w:hAnsi="Times New Roman" w:cs="Times New Roman"/>
                <w:sz w:val="20"/>
              </w:rPr>
              <w:t xml:space="preserve">Komunikací na internetu a tvorbou webových stránek. </w:t>
            </w:r>
          </w:p>
        </w:tc>
        <w:tc>
          <w:tcPr>
            <w:tcW w:w="1862" w:type="dxa"/>
            <w:tcBorders>
              <w:top w:val="single" w:sz="8" w:space="0" w:color="000000"/>
              <w:left w:val="single" w:sz="8" w:space="0" w:color="000000"/>
              <w:bottom w:val="single" w:sz="8" w:space="0" w:color="000000"/>
              <w:right w:val="single" w:sz="8" w:space="0" w:color="000000"/>
            </w:tcBorders>
          </w:tcPr>
          <w:p w14:paraId="2B3D7205" w14:textId="77777777" w:rsidR="00AE6A9D" w:rsidRPr="002062C4" w:rsidRDefault="00AE6A9D" w:rsidP="00AE6A9D">
            <w:pPr>
              <w:spacing w:line="259" w:lineRule="auto"/>
              <w:ind w:right="649"/>
              <w:rPr>
                <w:rFonts w:ascii="Times New Roman" w:hAnsi="Times New Roman" w:cs="Times New Roman"/>
              </w:rPr>
            </w:pPr>
            <w:r w:rsidRPr="002062C4">
              <w:rPr>
                <w:rFonts w:ascii="Times New Roman" w:hAnsi="Times New Roman" w:cs="Times New Roman"/>
                <w:sz w:val="20"/>
              </w:rPr>
              <w:t xml:space="preserve">Tvorbou jednoduchých algoritmů a využíváním tabulkových editorů. </w:t>
            </w:r>
          </w:p>
        </w:tc>
        <w:tc>
          <w:tcPr>
            <w:tcW w:w="1856" w:type="dxa"/>
            <w:tcBorders>
              <w:top w:val="single" w:sz="8" w:space="0" w:color="000000"/>
              <w:left w:val="single" w:sz="8" w:space="0" w:color="000000"/>
              <w:bottom w:val="single" w:sz="8" w:space="0" w:color="000000"/>
              <w:right w:val="single" w:sz="12" w:space="0" w:color="000000"/>
            </w:tcBorders>
          </w:tcPr>
          <w:p w14:paraId="6F4BE4DB" w14:textId="77777777" w:rsidR="00AE6A9D" w:rsidRPr="002062C4" w:rsidRDefault="00AE6A9D" w:rsidP="00AE6A9D">
            <w:pPr>
              <w:spacing w:line="259" w:lineRule="auto"/>
              <w:ind w:right="32"/>
              <w:rPr>
                <w:rFonts w:ascii="Times New Roman" w:hAnsi="Times New Roman" w:cs="Times New Roman"/>
              </w:rPr>
            </w:pPr>
            <w:r w:rsidRPr="002062C4">
              <w:rPr>
                <w:rFonts w:ascii="Times New Roman" w:hAnsi="Times New Roman" w:cs="Times New Roman"/>
                <w:sz w:val="20"/>
              </w:rPr>
              <w:t xml:space="preserve">Získáním obecného přehledu při užívání komunikačních technologií. Poznáním  základních kulturních rámců při elektronické komunikaci. </w:t>
            </w:r>
          </w:p>
        </w:tc>
      </w:tr>
      <w:tr w:rsidR="00AE6A9D" w:rsidRPr="002062C4" w14:paraId="478A8176" w14:textId="77777777" w:rsidTr="0012052A">
        <w:tblPrEx>
          <w:tblCellMar>
            <w:right w:w="21" w:type="dxa"/>
          </w:tblCellMar>
        </w:tblPrEx>
        <w:trPr>
          <w:trHeight w:val="2338"/>
        </w:trPr>
        <w:tc>
          <w:tcPr>
            <w:tcW w:w="1418" w:type="dxa"/>
            <w:tcBorders>
              <w:top w:val="single" w:sz="8" w:space="0" w:color="000000"/>
              <w:left w:val="single" w:sz="12" w:space="0" w:color="000000"/>
              <w:bottom w:val="single" w:sz="8" w:space="0" w:color="000000"/>
              <w:right w:val="single" w:sz="8" w:space="0" w:color="000000"/>
            </w:tcBorders>
          </w:tcPr>
          <w:p w14:paraId="1301DD39"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Právo </w:t>
            </w:r>
          </w:p>
        </w:tc>
        <w:tc>
          <w:tcPr>
            <w:tcW w:w="1951" w:type="dxa"/>
            <w:tcBorders>
              <w:top w:val="single" w:sz="8" w:space="0" w:color="000000"/>
              <w:left w:val="single" w:sz="8" w:space="0" w:color="000000"/>
              <w:bottom w:val="single" w:sz="8" w:space="0" w:color="000000"/>
              <w:right w:val="single" w:sz="8" w:space="0" w:color="000000"/>
            </w:tcBorders>
          </w:tcPr>
          <w:p w14:paraId="499091AC" w14:textId="77777777" w:rsidR="00AE6A9D" w:rsidRPr="002062C4" w:rsidRDefault="00AE6A9D" w:rsidP="00AE6A9D">
            <w:pPr>
              <w:spacing w:line="259" w:lineRule="auto"/>
              <w:ind w:right="135"/>
              <w:rPr>
                <w:rFonts w:ascii="Times New Roman" w:hAnsi="Times New Roman" w:cs="Times New Roman"/>
              </w:rPr>
            </w:pPr>
            <w:r w:rsidRPr="002062C4">
              <w:rPr>
                <w:rFonts w:ascii="Times New Roman" w:hAnsi="Times New Roman" w:cs="Times New Roman"/>
                <w:sz w:val="20"/>
              </w:rPr>
              <w:t xml:space="preserve">Užíváním právních kompetencí k řešení problémů nejen z trestně právní oblasti, ale i v občanském životě či zájmových aktivitách. </w:t>
            </w:r>
          </w:p>
        </w:tc>
        <w:tc>
          <w:tcPr>
            <w:tcW w:w="1844" w:type="dxa"/>
            <w:tcBorders>
              <w:top w:val="single" w:sz="8" w:space="0" w:color="000000"/>
              <w:left w:val="single" w:sz="8" w:space="0" w:color="000000"/>
              <w:bottom w:val="single" w:sz="8" w:space="0" w:color="000000"/>
              <w:right w:val="single" w:sz="8" w:space="0" w:color="000000"/>
            </w:tcBorders>
          </w:tcPr>
          <w:p w14:paraId="4A3155A4" w14:textId="77777777" w:rsidR="00AE6A9D" w:rsidRPr="002062C4" w:rsidRDefault="00AE6A9D" w:rsidP="00AE6A9D">
            <w:pPr>
              <w:spacing w:after="2"/>
              <w:ind w:right="154"/>
              <w:rPr>
                <w:rFonts w:ascii="Times New Roman" w:hAnsi="Times New Roman" w:cs="Times New Roman"/>
              </w:rPr>
            </w:pPr>
            <w:r w:rsidRPr="002062C4">
              <w:rPr>
                <w:rFonts w:ascii="Times New Roman" w:hAnsi="Times New Roman" w:cs="Times New Roman"/>
                <w:sz w:val="20"/>
              </w:rPr>
              <w:t xml:space="preserve">Porozuměním základním právním pojmům. Prezentací  svých znalostí a názorů při zkoušení. </w:t>
            </w:r>
          </w:p>
          <w:p w14:paraId="61AF4C78"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1D1573E8" w14:textId="77777777" w:rsidR="00AE6A9D" w:rsidRPr="002062C4" w:rsidRDefault="00AE6A9D" w:rsidP="00AE6A9D">
            <w:pPr>
              <w:spacing w:line="241" w:lineRule="auto"/>
              <w:ind w:right="229"/>
              <w:rPr>
                <w:rFonts w:ascii="Times New Roman" w:hAnsi="Times New Roman" w:cs="Times New Roman"/>
              </w:rPr>
            </w:pPr>
            <w:r w:rsidRPr="002062C4">
              <w:rPr>
                <w:rFonts w:ascii="Times New Roman" w:hAnsi="Times New Roman" w:cs="Times New Roman"/>
                <w:sz w:val="20"/>
              </w:rPr>
              <w:t xml:space="preserve">Osvojením si právních předpisů obchodního a občanského práva. </w:t>
            </w:r>
          </w:p>
          <w:p w14:paraId="5B0C5CBA" w14:textId="77777777" w:rsidR="00AE6A9D" w:rsidRPr="002062C4" w:rsidRDefault="00AE6A9D" w:rsidP="00AE6A9D">
            <w:pPr>
              <w:spacing w:line="259" w:lineRule="auto"/>
              <w:ind w:right="107"/>
              <w:rPr>
                <w:rFonts w:ascii="Times New Roman" w:hAnsi="Times New Roman" w:cs="Times New Roman"/>
              </w:rPr>
            </w:pPr>
            <w:r w:rsidRPr="002062C4">
              <w:rPr>
                <w:rFonts w:ascii="Times New Roman" w:hAnsi="Times New Roman" w:cs="Times New Roman"/>
                <w:sz w:val="20"/>
              </w:rPr>
              <w:t xml:space="preserve">Rozvojem logického myšlení a argumentace. </w:t>
            </w:r>
          </w:p>
        </w:tc>
        <w:tc>
          <w:tcPr>
            <w:tcW w:w="1856" w:type="dxa"/>
            <w:tcBorders>
              <w:top w:val="single" w:sz="8" w:space="0" w:color="000000"/>
              <w:left w:val="single" w:sz="8" w:space="0" w:color="000000"/>
              <w:bottom w:val="single" w:sz="8" w:space="0" w:color="000000"/>
              <w:right w:val="single" w:sz="12" w:space="0" w:color="000000"/>
            </w:tcBorders>
          </w:tcPr>
          <w:p w14:paraId="044E366C" w14:textId="77777777" w:rsidR="00AE6A9D" w:rsidRPr="002062C4" w:rsidRDefault="00AE6A9D" w:rsidP="00AE6A9D">
            <w:pPr>
              <w:spacing w:line="241" w:lineRule="auto"/>
              <w:ind w:right="85"/>
              <w:rPr>
                <w:rFonts w:ascii="Times New Roman" w:hAnsi="Times New Roman" w:cs="Times New Roman"/>
              </w:rPr>
            </w:pPr>
            <w:r w:rsidRPr="002062C4">
              <w:rPr>
                <w:rFonts w:ascii="Times New Roman" w:hAnsi="Times New Roman" w:cs="Times New Roman"/>
                <w:sz w:val="20"/>
              </w:rPr>
              <w:t xml:space="preserve">Získáváním základního právního povědomí o právních předpisech a jejich dopadu na život občana a společnosti.  </w:t>
            </w:r>
          </w:p>
        </w:tc>
      </w:tr>
      <w:tr w:rsidR="00AE6A9D" w:rsidRPr="002062C4" w14:paraId="4B4747ED" w14:textId="77777777" w:rsidTr="0012052A">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right w:w="0" w:type="dxa"/>
          </w:tblCellMar>
        </w:tblPrEx>
        <w:trPr>
          <w:trHeight w:val="1903"/>
        </w:trPr>
        <w:tc>
          <w:tcPr>
            <w:tcW w:w="1418" w:type="dxa"/>
            <w:tcBorders>
              <w:top w:val="single" w:sz="8" w:space="0" w:color="000000"/>
            </w:tcBorders>
          </w:tcPr>
          <w:p w14:paraId="2F6D112F"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 xml:space="preserve">Bezpečnostní činnost </w:t>
            </w:r>
          </w:p>
          <w:p w14:paraId="063906FA"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 xml:space="preserve">a </w:t>
            </w:r>
          </w:p>
          <w:p w14:paraId="54CD628F"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integrovaný záchranný systém</w:t>
            </w:r>
          </w:p>
          <w:p w14:paraId="664AFB90"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a</w:t>
            </w:r>
          </w:p>
          <w:p w14:paraId="56133A4C"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střelecká příprava</w:t>
            </w:r>
          </w:p>
        </w:tc>
        <w:tc>
          <w:tcPr>
            <w:tcW w:w="1951" w:type="dxa"/>
            <w:tcBorders>
              <w:top w:val="single" w:sz="8" w:space="0" w:color="000000"/>
            </w:tcBorders>
          </w:tcPr>
          <w:p w14:paraId="3AB0518C" w14:textId="77777777" w:rsidR="00AE6A9D" w:rsidRPr="002062C4" w:rsidRDefault="00AE6A9D" w:rsidP="00AE6A9D">
            <w:pPr>
              <w:spacing w:after="2"/>
              <w:ind w:right="514"/>
              <w:rPr>
                <w:rFonts w:ascii="Times New Roman" w:hAnsi="Times New Roman" w:cs="Times New Roman"/>
              </w:rPr>
            </w:pPr>
            <w:r w:rsidRPr="002062C4">
              <w:rPr>
                <w:rFonts w:ascii="Times New Roman" w:hAnsi="Times New Roman" w:cs="Times New Roman"/>
                <w:sz w:val="20"/>
              </w:rPr>
              <w:t xml:space="preserve">Porozuměním problému a navrhováním </w:t>
            </w:r>
          </w:p>
          <w:p w14:paraId="19353CD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řešení, včetně volby vhodných prostředků řešení.</w:t>
            </w:r>
            <w:r w:rsidRPr="002062C4">
              <w:rPr>
                <w:rFonts w:ascii="Times New Roman" w:hAnsi="Times New Roman" w:cs="Times New Roman"/>
                <w:sz w:val="12"/>
              </w:rPr>
              <w:t xml:space="preserve"> </w:t>
            </w:r>
          </w:p>
        </w:tc>
        <w:tc>
          <w:tcPr>
            <w:tcW w:w="1844" w:type="dxa"/>
            <w:tcBorders>
              <w:top w:val="single" w:sz="8" w:space="0" w:color="000000"/>
            </w:tcBorders>
          </w:tcPr>
          <w:p w14:paraId="2A6B6A1B" w14:textId="77777777" w:rsidR="00AE6A9D" w:rsidRPr="002062C4" w:rsidRDefault="00AE6A9D" w:rsidP="00AE6A9D">
            <w:pPr>
              <w:ind w:right="249"/>
              <w:rPr>
                <w:rFonts w:ascii="Times New Roman" w:hAnsi="Times New Roman" w:cs="Times New Roman"/>
              </w:rPr>
            </w:pPr>
            <w:r w:rsidRPr="002062C4">
              <w:rPr>
                <w:rFonts w:ascii="Times New Roman" w:hAnsi="Times New Roman" w:cs="Times New Roman"/>
                <w:sz w:val="20"/>
              </w:rPr>
              <w:t xml:space="preserve">Písemným i ústním vyjadřováním k odborné problematice, včetně používání odborné terminologie.  </w:t>
            </w:r>
          </w:p>
        </w:tc>
        <w:tc>
          <w:tcPr>
            <w:tcW w:w="1862" w:type="dxa"/>
            <w:tcBorders>
              <w:top w:val="single" w:sz="8" w:space="0" w:color="000000"/>
            </w:tcBorders>
          </w:tcPr>
          <w:p w14:paraId="75D26685" w14:textId="77777777" w:rsidR="00AE6A9D" w:rsidRPr="002062C4" w:rsidRDefault="00AE6A9D" w:rsidP="00AE6A9D">
            <w:pPr>
              <w:spacing w:line="259" w:lineRule="auto"/>
              <w:ind w:right="24"/>
              <w:rPr>
                <w:rFonts w:ascii="Times New Roman" w:hAnsi="Times New Roman" w:cs="Times New Roman"/>
              </w:rPr>
            </w:pPr>
            <w:r w:rsidRPr="002062C4">
              <w:rPr>
                <w:rFonts w:ascii="Times New Roman" w:hAnsi="Times New Roman" w:cs="Times New Roman"/>
                <w:sz w:val="20"/>
              </w:rPr>
              <w:t xml:space="preserve">Matematickofyzikálním přístupem při hodnocení reálné situace. Správným a rychlým logickým uvažováním. </w:t>
            </w:r>
          </w:p>
        </w:tc>
        <w:tc>
          <w:tcPr>
            <w:tcW w:w="1856" w:type="dxa"/>
            <w:tcBorders>
              <w:top w:val="single" w:sz="8" w:space="0" w:color="000000"/>
            </w:tcBorders>
          </w:tcPr>
          <w:p w14:paraId="23B3FEEB" w14:textId="77777777" w:rsidR="00AE6A9D" w:rsidRPr="002062C4" w:rsidRDefault="00AE6A9D" w:rsidP="00AE6A9D">
            <w:pPr>
              <w:spacing w:line="259" w:lineRule="auto"/>
              <w:ind w:right="388"/>
              <w:rPr>
                <w:rFonts w:ascii="Times New Roman" w:hAnsi="Times New Roman" w:cs="Times New Roman"/>
              </w:rPr>
            </w:pPr>
            <w:r w:rsidRPr="002062C4">
              <w:rPr>
                <w:rFonts w:ascii="Times New Roman" w:hAnsi="Times New Roman" w:cs="Times New Roman"/>
                <w:sz w:val="20"/>
              </w:rPr>
              <w:t xml:space="preserve">Dodržováním zákonů, respektováním práv druhých a odpovědným jednáním žáka i učitele. </w:t>
            </w:r>
          </w:p>
        </w:tc>
      </w:tr>
      <w:tr w:rsidR="00AE6A9D" w:rsidRPr="002062C4" w14:paraId="4C12AD53" w14:textId="77777777" w:rsidTr="0012052A">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right w:w="0" w:type="dxa"/>
          </w:tblCellMar>
        </w:tblPrEx>
        <w:trPr>
          <w:trHeight w:val="2663"/>
        </w:trPr>
        <w:tc>
          <w:tcPr>
            <w:tcW w:w="1418" w:type="dxa"/>
          </w:tcPr>
          <w:p w14:paraId="089F1EAD"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Kriminologie </w:t>
            </w:r>
          </w:p>
          <w:p w14:paraId="5B688293"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a </w:t>
            </w:r>
          </w:p>
          <w:p w14:paraId="5366364A"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 xml:space="preserve">kriminalistika </w:t>
            </w:r>
          </w:p>
          <w:p w14:paraId="133D9C83"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a</w:t>
            </w:r>
          </w:p>
          <w:p w14:paraId="3DAA091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szCs w:val="20"/>
              </w:rPr>
              <w:t>penologie</w:t>
            </w:r>
          </w:p>
        </w:tc>
        <w:tc>
          <w:tcPr>
            <w:tcW w:w="1951" w:type="dxa"/>
          </w:tcPr>
          <w:p w14:paraId="3F2B4D03" w14:textId="77777777" w:rsidR="00AE6A9D" w:rsidRPr="002062C4" w:rsidRDefault="00AE6A9D" w:rsidP="00AE6A9D">
            <w:pPr>
              <w:spacing w:line="241" w:lineRule="auto"/>
              <w:ind w:right="168"/>
              <w:rPr>
                <w:rFonts w:ascii="Times New Roman" w:hAnsi="Times New Roman" w:cs="Times New Roman"/>
              </w:rPr>
            </w:pPr>
            <w:r w:rsidRPr="002062C4">
              <w:rPr>
                <w:rFonts w:ascii="Times New Roman" w:hAnsi="Times New Roman" w:cs="Times New Roman"/>
                <w:sz w:val="20"/>
              </w:rPr>
              <w:t xml:space="preserve">Porozuměním zadání problému a návrhy řešení, volbou vhodných prostředků řešení, využitím vzájemné spolupráce a výměny zkušeností mezi žáky. </w:t>
            </w:r>
          </w:p>
          <w:p w14:paraId="7B36328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844" w:type="dxa"/>
          </w:tcPr>
          <w:p w14:paraId="693D0EA0" w14:textId="77777777" w:rsidR="00AE6A9D" w:rsidRPr="002062C4" w:rsidRDefault="00AE6A9D" w:rsidP="00AE6A9D">
            <w:pPr>
              <w:spacing w:line="259" w:lineRule="auto"/>
              <w:ind w:right="249"/>
              <w:rPr>
                <w:rFonts w:ascii="Times New Roman" w:hAnsi="Times New Roman" w:cs="Times New Roman"/>
              </w:rPr>
            </w:pPr>
            <w:r w:rsidRPr="002062C4">
              <w:rPr>
                <w:rFonts w:ascii="Times New Roman" w:hAnsi="Times New Roman" w:cs="Times New Roman"/>
                <w:sz w:val="20"/>
              </w:rPr>
              <w:t xml:space="preserve">Písemným i ústním vyjadřováním k odborné problematice, včetně používání vhodné odborné terminologie. </w:t>
            </w:r>
          </w:p>
        </w:tc>
        <w:tc>
          <w:tcPr>
            <w:tcW w:w="1862" w:type="dxa"/>
          </w:tcPr>
          <w:p w14:paraId="66670922" w14:textId="77777777" w:rsidR="00AE6A9D" w:rsidRPr="002062C4" w:rsidRDefault="00AE6A9D" w:rsidP="00AE6A9D">
            <w:pPr>
              <w:spacing w:line="259" w:lineRule="auto"/>
              <w:ind w:right="84"/>
              <w:rPr>
                <w:rFonts w:ascii="Times New Roman" w:hAnsi="Times New Roman" w:cs="Times New Roman"/>
              </w:rPr>
            </w:pPr>
            <w:r w:rsidRPr="002062C4">
              <w:rPr>
                <w:rFonts w:ascii="Times New Roman" w:hAnsi="Times New Roman" w:cs="Times New Roman"/>
                <w:sz w:val="20"/>
              </w:rPr>
              <w:t xml:space="preserve">Využíváním základních matematických postupů a logického myšlení. Používáním analýzy a syntézy, dedukce i indukce v teorii i praxi.  </w:t>
            </w:r>
          </w:p>
        </w:tc>
        <w:tc>
          <w:tcPr>
            <w:tcW w:w="1856" w:type="dxa"/>
          </w:tcPr>
          <w:p w14:paraId="19D6449B" w14:textId="77777777" w:rsidR="00AE6A9D" w:rsidRPr="002062C4" w:rsidRDefault="00AE6A9D" w:rsidP="00AE6A9D">
            <w:pPr>
              <w:spacing w:line="259" w:lineRule="auto"/>
              <w:ind w:right="168"/>
              <w:rPr>
                <w:rFonts w:ascii="Times New Roman" w:hAnsi="Times New Roman" w:cs="Times New Roman"/>
              </w:rPr>
            </w:pPr>
            <w:r w:rsidRPr="002062C4">
              <w:rPr>
                <w:rFonts w:ascii="Times New Roman" w:hAnsi="Times New Roman" w:cs="Times New Roman"/>
                <w:sz w:val="20"/>
              </w:rPr>
              <w:t xml:space="preserve">Seznámením se s přínosem předmětu pro umění, politiku i ostatní společenské vědy. Dodržováním zákonů. Respektováním práv ostatních. </w:t>
            </w:r>
          </w:p>
        </w:tc>
      </w:tr>
      <w:tr w:rsidR="00AE6A9D" w:rsidRPr="002062C4" w14:paraId="20FEF7B8" w14:textId="77777777" w:rsidTr="0012052A">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right w:w="0" w:type="dxa"/>
          </w:tblCellMar>
        </w:tblPrEx>
        <w:trPr>
          <w:trHeight w:val="2483"/>
        </w:trPr>
        <w:tc>
          <w:tcPr>
            <w:tcW w:w="1418" w:type="dxa"/>
            <w:tcBorders>
              <w:bottom w:val="single" w:sz="8" w:space="0" w:color="000000"/>
            </w:tcBorders>
          </w:tcPr>
          <w:p w14:paraId="039019C7"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lastRenderedPageBreak/>
              <w:t>Psychologie</w:t>
            </w:r>
          </w:p>
          <w:p w14:paraId="4A39ABDA"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 xml:space="preserve">a </w:t>
            </w:r>
          </w:p>
          <w:p w14:paraId="2182ABC1"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pedagogika</w:t>
            </w:r>
          </w:p>
          <w:p w14:paraId="068D97AF" w14:textId="087AE7ED" w:rsidR="00AE6A9D" w:rsidRPr="002062C4" w:rsidRDefault="00AE6A9D" w:rsidP="00AE6A9D">
            <w:pPr>
              <w:spacing w:line="259" w:lineRule="auto"/>
              <w:rPr>
                <w:rFonts w:ascii="Times New Roman" w:hAnsi="Times New Roman" w:cs="Times New Roman"/>
              </w:rPr>
            </w:pPr>
          </w:p>
        </w:tc>
        <w:tc>
          <w:tcPr>
            <w:tcW w:w="1951" w:type="dxa"/>
            <w:tcBorders>
              <w:bottom w:val="single" w:sz="8" w:space="0" w:color="000000"/>
            </w:tcBorders>
          </w:tcPr>
          <w:p w14:paraId="0100BCAA" w14:textId="77777777" w:rsidR="00AE6A9D" w:rsidRPr="002062C4" w:rsidRDefault="00AE6A9D" w:rsidP="00AE6A9D">
            <w:pPr>
              <w:spacing w:line="259" w:lineRule="auto"/>
              <w:ind w:right="204"/>
              <w:rPr>
                <w:rFonts w:ascii="Times New Roman" w:hAnsi="Times New Roman" w:cs="Times New Roman"/>
              </w:rPr>
            </w:pPr>
            <w:r w:rsidRPr="002062C4">
              <w:rPr>
                <w:rFonts w:ascii="Times New Roman" w:hAnsi="Times New Roman" w:cs="Times New Roman"/>
                <w:sz w:val="20"/>
              </w:rPr>
              <w:t xml:space="preserve">Porozuměním výhodám a omezením heuristického řešení problémů a možností jejich restrukturalizace při procesu řešení.  </w:t>
            </w:r>
          </w:p>
        </w:tc>
        <w:tc>
          <w:tcPr>
            <w:tcW w:w="1844" w:type="dxa"/>
            <w:tcBorders>
              <w:bottom w:val="single" w:sz="8" w:space="0" w:color="000000"/>
            </w:tcBorders>
          </w:tcPr>
          <w:p w14:paraId="1452800E" w14:textId="77777777" w:rsidR="00AE6A9D" w:rsidRPr="002062C4" w:rsidRDefault="00AE6A9D" w:rsidP="00AE6A9D">
            <w:pPr>
              <w:ind w:right="419"/>
              <w:rPr>
                <w:rFonts w:ascii="Times New Roman" w:hAnsi="Times New Roman" w:cs="Times New Roman"/>
              </w:rPr>
            </w:pPr>
            <w:r w:rsidRPr="002062C4">
              <w:rPr>
                <w:rFonts w:ascii="Times New Roman" w:hAnsi="Times New Roman" w:cs="Times New Roman"/>
                <w:sz w:val="20"/>
              </w:rPr>
              <w:t xml:space="preserve">Přesným vyjadřováním, obhajováním svých názorů a komunikací s okolím. </w:t>
            </w:r>
          </w:p>
          <w:p w14:paraId="3C0758B4" w14:textId="77777777" w:rsidR="00AE6A9D" w:rsidRPr="002062C4" w:rsidRDefault="00AE6A9D" w:rsidP="00AE6A9D">
            <w:pPr>
              <w:spacing w:line="241" w:lineRule="auto"/>
              <w:ind w:right="573"/>
              <w:rPr>
                <w:rFonts w:ascii="Times New Roman" w:hAnsi="Times New Roman" w:cs="Times New Roman"/>
              </w:rPr>
            </w:pPr>
            <w:r w:rsidRPr="002062C4">
              <w:rPr>
                <w:rFonts w:ascii="Times New Roman" w:hAnsi="Times New Roman" w:cs="Times New Roman"/>
                <w:sz w:val="20"/>
              </w:rPr>
              <w:t xml:space="preserve">Využíváním verbální i nonverbální komunikace.  </w:t>
            </w:r>
          </w:p>
        </w:tc>
        <w:tc>
          <w:tcPr>
            <w:tcW w:w="1862" w:type="dxa"/>
            <w:tcBorders>
              <w:bottom w:val="single" w:sz="8" w:space="0" w:color="000000"/>
            </w:tcBorders>
          </w:tcPr>
          <w:p w14:paraId="00E2B88A" w14:textId="77777777" w:rsidR="00AE6A9D" w:rsidRPr="002062C4" w:rsidRDefault="00AE6A9D" w:rsidP="00AE6A9D">
            <w:pPr>
              <w:spacing w:after="2"/>
              <w:rPr>
                <w:rFonts w:ascii="Times New Roman" w:hAnsi="Times New Roman" w:cs="Times New Roman"/>
              </w:rPr>
            </w:pPr>
            <w:r w:rsidRPr="002062C4">
              <w:rPr>
                <w:rFonts w:ascii="Times New Roman" w:hAnsi="Times New Roman" w:cs="Times New Roman"/>
                <w:sz w:val="20"/>
              </w:rPr>
              <w:t xml:space="preserve">Používáním logických operací, indukce a dedukce, analýzy a syntézy při řešení jednoduchých praktických problémů. </w:t>
            </w:r>
          </w:p>
        </w:tc>
        <w:tc>
          <w:tcPr>
            <w:tcW w:w="1856" w:type="dxa"/>
            <w:tcBorders>
              <w:bottom w:val="single" w:sz="8" w:space="0" w:color="000000"/>
            </w:tcBorders>
          </w:tcPr>
          <w:p w14:paraId="14CE3856" w14:textId="77777777" w:rsidR="00AE6A9D" w:rsidRPr="002062C4" w:rsidRDefault="00AE6A9D" w:rsidP="00AE6A9D">
            <w:pPr>
              <w:rPr>
                <w:rFonts w:ascii="Times New Roman" w:hAnsi="Times New Roman" w:cs="Times New Roman"/>
              </w:rPr>
            </w:pPr>
            <w:r w:rsidRPr="002062C4">
              <w:rPr>
                <w:rFonts w:ascii="Times New Roman" w:hAnsi="Times New Roman" w:cs="Times New Roman"/>
                <w:sz w:val="20"/>
              </w:rPr>
              <w:t xml:space="preserve">Poznáním historických </w:t>
            </w:r>
          </w:p>
          <w:p w14:paraId="4654098B" w14:textId="77777777" w:rsidR="00AE6A9D" w:rsidRPr="002062C4" w:rsidRDefault="00AE6A9D" w:rsidP="00AE6A9D">
            <w:pPr>
              <w:spacing w:line="259" w:lineRule="auto"/>
              <w:ind w:right="137"/>
              <w:rPr>
                <w:rFonts w:ascii="Times New Roman" w:hAnsi="Times New Roman" w:cs="Times New Roman"/>
              </w:rPr>
            </w:pPr>
            <w:r w:rsidRPr="002062C4">
              <w:rPr>
                <w:rFonts w:ascii="Times New Roman" w:hAnsi="Times New Roman" w:cs="Times New Roman"/>
                <w:sz w:val="20"/>
              </w:rPr>
              <w:t xml:space="preserve">a filozofických kořenů psychologie a pedagogiky, včetně seznámení s významnými osobnostmi a jejich vlivem na současné myšlení. </w:t>
            </w:r>
          </w:p>
        </w:tc>
      </w:tr>
      <w:tr w:rsidR="00AE6A9D" w:rsidRPr="002062C4" w14:paraId="13D8F527" w14:textId="77777777" w:rsidTr="0012052A">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right w:w="0" w:type="dxa"/>
          </w:tblCellMar>
        </w:tblPrEx>
        <w:trPr>
          <w:trHeight w:val="2425"/>
        </w:trPr>
        <w:tc>
          <w:tcPr>
            <w:tcW w:w="1418" w:type="dxa"/>
            <w:tcBorders>
              <w:top w:val="single" w:sz="8" w:space="0" w:color="000000"/>
              <w:bottom w:val="single" w:sz="12" w:space="0" w:color="000000"/>
            </w:tcBorders>
          </w:tcPr>
          <w:p w14:paraId="5F6E6387" w14:textId="57FDD1EF" w:rsidR="00AE6A9D" w:rsidRPr="002062C4" w:rsidRDefault="00AD5684" w:rsidP="00AE6A9D">
            <w:pPr>
              <w:spacing w:line="259" w:lineRule="auto"/>
              <w:rPr>
                <w:rFonts w:ascii="Times New Roman" w:hAnsi="Times New Roman" w:cs="Times New Roman"/>
              </w:rPr>
            </w:pPr>
            <w:r>
              <w:rPr>
                <w:rFonts w:ascii="Times New Roman" w:hAnsi="Times New Roman" w:cs="Times New Roman"/>
                <w:sz w:val="20"/>
              </w:rPr>
              <w:t>A</w:t>
            </w:r>
            <w:r w:rsidR="00B22191">
              <w:rPr>
                <w:rFonts w:ascii="Times New Roman" w:hAnsi="Times New Roman" w:cs="Times New Roman"/>
                <w:sz w:val="20"/>
              </w:rPr>
              <w:t>dministrativní</w:t>
            </w:r>
            <w:r w:rsidR="00B22191" w:rsidRPr="002062C4">
              <w:rPr>
                <w:rFonts w:ascii="Times New Roman" w:hAnsi="Times New Roman" w:cs="Times New Roman"/>
                <w:sz w:val="20"/>
              </w:rPr>
              <w:t xml:space="preserve"> </w:t>
            </w:r>
            <w:r w:rsidR="00B22191">
              <w:rPr>
                <w:rFonts w:ascii="Times New Roman" w:hAnsi="Times New Roman" w:cs="Times New Roman"/>
                <w:sz w:val="20"/>
              </w:rPr>
              <w:t>činnost</w:t>
            </w:r>
          </w:p>
        </w:tc>
        <w:tc>
          <w:tcPr>
            <w:tcW w:w="1951" w:type="dxa"/>
            <w:tcBorders>
              <w:top w:val="single" w:sz="8" w:space="0" w:color="000000"/>
              <w:bottom w:val="single" w:sz="12" w:space="0" w:color="000000"/>
            </w:tcBorders>
          </w:tcPr>
          <w:p w14:paraId="28ED1D44"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Vyhotovováním sofistikované obchodní korespondence. </w:t>
            </w:r>
          </w:p>
        </w:tc>
        <w:tc>
          <w:tcPr>
            <w:tcW w:w="1844" w:type="dxa"/>
            <w:tcBorders>
              <w:top w:val="single" w:sz="8" w:space="0" w:color="000000"/>
              <w:bottom w:val="single" w:sz="12" w:space="0" w:color="000000"/>
            </w:tcBorders>
          </w:tcPr>
          <w:p w14:paraId="2B8890C5" w14:textId="77777777" w:rsidR="00AE6A9D" w:rsidRPr="002062C4" w:rsidRDefault="00AE6A9D" w:rsidP="00AE6A9D">
            <w:pPr>
              <w:spacing w:after="2"/>
              <w:rPr>
                <w:rFonts w:ascii="Times New Roman" w:hAnsi="Times New Roman" w:cs="Times New Roman"/>
              </w:rPr>
            </w:pPr>
            <w:r w:rsidRPr="002062C4">
              <w:rPr>
                <w:rFonts w:ascii="Times New Roman" w:hAnsi="Times New Roman" w:cs="Times New Roman"/>
                <w:sz w:val="20"/>
              </w:rPr>
              <w:t xml:space="preserve">Rozvojem motoriky při psaní na stroji. </w:t>
            </w:r>
          </w:p>
          <w:p w14:paraId="3126B1F4" w14:textId="77777777" w:rsidR="00AE6A9D" w:rsidRPr="002062C4" w:rsidRDefault="00AE6A9D" w:rsidP="00AE6A9D">
            <w:pPr>
              <w:spacing w:line="241" w:lineRule="auto"/>
              <w:ind w:right="157"/>
              <w:rPr>
                <w:rFonts w:ascii="Times New Roman" w:hAnsi="Times New Roman" w:cs="Times New Roman"/>
              </w:rPr>
            </w:pPr>
            <w:r w:rsidRPr="002062C4">
              <w:rPr>
                <w:rFonts w:ascii="Times New Roman" w:hAnsi="Times New Roman" w:cs="Times New Roman"/>
                <w:sz w:val="20"/>
              </w:rPr>
              <w:t xml:space="preserve">Komunikací mezi žáky, učitelem a profesními partnery, včetně elektronické komunikace. </w:t>
            </w:r>
          </w:p>
          <w:p w14:paraId="3485B60F"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862" w:type="dxa"/>
            <w:tcBorders>
              <w:top w:val="single" w:sz="8" w:space="0" w:color="000000"/>
              <w:bottom w:val="single" w:sz="12" w:space="0" w:color="000000"/>
            </w:tcBorders>
          </w:tcPr>
          <w:p w14:paraId="08A61DD1" w14:textId="77777777" w:rsidR="00AE6A9D" w:rsidRPr="002062C4" w:rsidRDefault="00AE6A9D" w:rsidP="00AE6A9D">
            <w:pPr>
              <w:spacing w:line="259" w:lineRule="auto"/>
              <w:ind w:right="164"/>
              <w:rPr>
                <w:rFonts w:ascii="Times New Roman" w:hAnsi="Times New Roman" w:cs="Times New Roman"/>
              </w:rPr>
            </w:pPr>
            <w:r w:rsidRPr="002062C4">
              <w:rPr>
                <w:rFonts w:ascii="Times New Roman" w:hAnsi="Times New Roman" w:cs="Times New Roman"/>
                <w:sz w:val="20"/>
              </w:rPr>
              <w:t xml:space="preserve">Vhodnou a správnou reakcí na jednoduché finanční jevy v profesním styku.  </w:t>
            </w:r>
          </w:p>
        </w:tc>
        <w:tc>
          <w:tcPr>
            <w:tcW w:w="1856" w:type="dxa"/>
            <w:tcBorders>
              <w:top w:val="single" w:sz="8" w:space="0" w:color="000000"/>
              <w:bottom w:val="single" w:sz="12" w:space="0" w:color="000000"/>
            </w:tcBorders>
          </w:tcPr>
          <w:p w14:paraId="67D28F86" w14:textId="77777777" w:rsidR="00AE6A9D" w:rsidRPr="002062C4" w:rsidRDefault="00AE6A9D" w:rsidP="00AE6A9D">
            <w:pPr>
              <w:spacing w:line="259" w:lineRule="auto"/>
              <w:ind w:right="273"/>
              <w:rPr>
                <w:rFonts w:ascii="Times New Roman" w:hAnsi="Times New Roman" w:cs="Times New Roman"/>
              </w:rPr>
            </w:pPr>
            <w:r w:rsidRPr="002062C4">
              <w:rPr>
                <w:rFonts w:ascii="Times New Roman" w:hAnsi="Times New Roman" w:cs="Times New Roman"/>
                <w:sz w:val="20"/>
              </w:rPr>
              <w:t xml:space="preserve">Zlepšováním kultury komunikace. Podporou sebevědomého a kultivovaného projevu. </w:t>
            </w:r>
          </w:p>
        </w:tc>
      </w:tr>
    </w:tbl>
    <w:p w14:paraId="05419B1C" w14:textId="77777777" w:rsidR="00AE6A9D" w:rsidRPr="002062C4" w:rsidRDefault="00AE6A9D" w:rsidP="00AE6A9D">
      <w:pPr>
        <w:ind w:right="4962"/>
        <w:jc w:val="right"/>
      </w:pPr>
      <w:r w:rsidRPr="002062C4">
        <w:rPr>
          <w:sz w:val="28"/>
        </w:rPr>
        <w:t xml:space="preserve">   </w:t>
      </w:r>
      <w:r w:rsidRPr="002062C4">
        <w:br w:type="page"/>
      </w:r>
    </w:p>
    <w:p w14:paraId="40E82EA7" w14:textId="77777777" w:rsidR="00AE6A9D" w:rsidRPr="002062C4" w:rsidRDefault="00AE6A9D" w:rsidP="002062C4">
      <w:pPr>
        <w:pStyle w:val="Kapitolasvp"/>
      </w:pPr>
      <w:bookmarkStart w:id="30" w:name="_Toc190979822"/>
      <w:bookmarkStart w:id="31" w:name="_Toc194309734"/>
      <w:r w:rsidRPr="002062C4">
        <w:lastRenderedPageBreak/>
        <w:t>Rozpracování průřezových témat ve vyučovacích předmětech</w:t>
      </w:r>
      <w:bookmarkEnd w:id="30"/>
      <w:bookmarkEnd w:id="31"/>
    </w:p>
    <w:p w14:paraId="2652A053" w14:textId="77777777" w:rsidR="00AE6A9D" w:rsidRPr="002062C4" w:rsidRDefault="00AE6A9D" w:rsidP="00AE6A9D">
      <w:pPr>
        <w:ind w:right="4962"/>
        <w:jc w:val="right"/>
      </w:pPr>
    </w:p>
    <w:tbl>
      <w:tblPr>
        <w:tblStyle w:val="TableGrid"/>
        <w:tblW w:w="8931" w:type="dxa"/>
        <w:tblInd w:w="-15" w:type="dxa"/>
        <w:tblCellMar>
          <w:top w:w="57" w:type="dxa"/>
          <w:left w:w="70" w:type="dxa"/>
          <w:bottom w:w="5" w:type="dxa"/>
          <w:right w:w="16" w:type="dxa"/>
        </w:tblCellMar>
        <w:tblLook w:val="04A0" w:firstRow="1" w:lastRow="0" w:firstColumn="1" w:lastColumn="0" w:noHBand="0" w:noVBand="1"/>
      </w:tblPr>
      <w:tblGrid>
        <w:gridCol w:w="1438"/>
        <w:gridCol w:w="1919"/>
        <w:gridCol w:w="1791"/>
        <w:gridCol w:w="1947"/>
        <w:gridCol w:w="1836"/>
      </w:tblGrid>
      <w:tr w:rsidR="00AE6A9D" w:rsidRPr="002062C4" w14:paraId="7092C6B3" w14:textId="77777777" w:rsidTr="00374F8F">
        <w:trPr>
          <w:trHeight w:val="341"/>
        </w:trPr>
        <w:tc>
          <w:tcPr>
            <w:tcW w:w="1438" w:type="dxa"/>
            <w:vMerge w:val="restart"/>
            <w:tcBorders>
              <w:top w:val="single" w:sz="12" w:space="0" w:color="000000"/>
              <w:left w:val="single" w:sz="12" w:space="0" w:color="000000"/>
              <w:bottom w:val="single" w:sz="12" w:space="0" w:color="000000"/>
              <w:right w:val="single" w:sz="8" w:space="0" w:color="000000"/>
            </w:tcBorders>
            <w:vAlign w:val="center"/>
          </w:tcPr>
          <w:p w14:paraId="4ADD59F5" w14:textId="77777777" w:rsidR="00AE6A9D" w:rsidRPr="002062C4" w:rsidRDefault="00AE6A9D" w:rsidP="00AE6A9D">
            <w:pPr>
              <w:spacing w:line="259" w:lineRule="auto"/>
              <w:jc w:val="center"/>
              <w:rPr>
                <w:rFonts w:ascii="Times New Roman" w:hAnsi="Times New Roman" w:cs="Times New Roman"/>
                <w:b/>
              </w:rPr>
            </w:pPr>
            <w:r w:rsidRPr="002062C4">
              <w:rPr>
                <w:rFonts w:ascii="Times New Roman" w:hAnsi="Times New Roman" w:cs="Times New Roman"/>
                <w:b/>
                <w:sz w:val="20"/>
              </w:rPr>
              <w:t xml:space="preserve">Vyučovací  předmět </w:t>
            </w:r>
          </w:p>
        </w:tc>
        <w:tc>
          <w:tcPr>
            <w:tcW w:w="7493" w:type="dxa"/>
            <w:gridSpan w:val="4"/>
            <w:tcBorders>
              <w:top w:val="single" w:sz="12" w:space="0" w:color="000000"/>
              <w:left w:val="single" w:sz="8" w:space="0" w:color="000000"/>
              <w:bottom w:val="single" w:sz="8" w:space="0" w:color="000000"/>
              <w:right w:val="single" w:sz="12" w:space="0" w:color="000000"/>
            </w:tcBorders>
            <w:vAlign w:val="bottom"/>
          </w:tcPr>
          <w:p w14:paraId="28D0E29F"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Způsoby rozvíjení průřezových témat </w:t>
            </w:r>
          </w:p>
        </w:tc>
      </w:tr>
      <w:tr w:rsidR="00AE6A9D" w:rsidRPr="002062C4" w14:paraId="453CFF03" w14:textId="77777777" w:rsidTr="00374F8F">
        <w:trPr>
          <w:trHeight w:val="926"/>
        </w:trPr>
        <w:tc>
          <w:tcPr>
            <w:tcW w:w="0" w:type="auto"/>
            <w:vMerge/>
            <w:tcBorders>
              <w:top w:val="nil"/>
              <w:left w:val="single" w:sz="12" w:space="0" w:color="000000"/>
              <w:bottom w:val="single" w:sz="12" w:space="0" w:color="000000"/>
              <w:right w:val="single" w:sz="8" w:space="0" w:color="000000"/>
            </w:tcBorders>
          </w:tcPr>
          <w:p w14:paraId="49DDB22B" w14:textId="77777777" w:rsidR="00AE6A9D" w:rsidRPr="002062C4" w:rsidRDefault="00AE6A9D" w:rsidP="00AE6A9D">
            <w:pPr>
              <w:spacing w:after="160" w:line="259" w:lineRule="auto"/>
              <w:rPr>
                <w:rFonts w:ascii="Times New Roman" w:hAnsi="Times New Roman" w:cs="Times New Roman"/>
                <w:b/>
              </w:rPr>
            </w:pPr>
          </w:p>
        </w:tc>
        <w:tc>
          <w:tcPr>
            <w:tcW w:w="1919" w:type="dxa"/>
            <w:tcBorders>
              <w:top w:val="single" w:sz="8" w:space="0" w:color="000000"/>
              <w:left w:val="single" w:sz="8" w:space="0" w:color="000000"/>
              <w:bottom w:val="single" w:sz="12" w:space="0" w:color="000000"/>
              <w:right w:val="single" w:sz="8" w:space="0" w:color="000000"/>
            </w:tcBorders>
          </w:tcPr>
          <w:p w14:paraId="59090040" w14:textId="77777777" w:rsidR="00AE6A9D" w:rsidRPr="002062C4" w:rsidRDefault="00AE6A9D" w:rsidP="00AE6A9D">
            <w:pPr>
              <w:spacing w:line="259" w:lineRule="auto"/>
              <w:ind w:right="471"/>
              <w:rPr>
                <w:rFonts w:ascii="Times New Roman" w:hAnsi="Times New Roman" w:cs="Times New Roman"/>
                <w:b/>
              </w:rPr>
            </w:pPr>
            <w:r w:rsidRPr="002062C4">
              <w:rPr>
                <w:rFonts w:ascii="Times New Roman" w:hAnsi="Times New Roman" w:cs="Times New Roman"/>
                <w:b/>
                <w:sz w:val="20"/>
              </w:rPr>
              <w:t xml:space="preserve">Občan v demokratické společnosti </w:t>
            </w:r>
          </w:p>
        </w:tc>
        <w:tc>
          <w:tcPr>
            <w:tcW w:w="1791" w:type="dxa"/>
            <w:tcBorders>
              <w:top w:val="single" w:sz="8" w:space="0" w:color="000000"/>
              <w:left w:val="single" w:sz="8" w:space="0" w:color="000000"/>
              <w:bottom w:val="single" w:sz="12" w:space="0" w:color="000000"/>
              <w:right w:val="single" w:sz="8" w:space="0" w:color="000000"/>
            </w:tcBorders>
          </w:tcPr>
          <w:p w14:paraId="495B6EEA"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Člověk a životní </w:t>
            </w:r>
          </w:p>
          <w:p w14:paraId="53BAF4C7"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prostředí </w:t>
            </w:r>
          </w:p>
          <w:p w14:paraId="464D541A"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 </w:t>
            </w:r>
          </w:p>
        </w:tc>
        <w:tc>
          <w:tcPr>
            <w:tcW w:w="1947" w:type="dxa"/>
            <w:tcBorders>
              <w:top w:val="single" w:sz="8" w:space="0" w:color="000000"/>
              <w:left w:val="single" w:sz="8" w:space="0" w:color="000000"/>
              <w:bottom w:val="single" w:sz="12" w:space="0" w:color="000000"/>
              <w:right w:val="single" w:sz="8" w:space="0" w:color="000000"/>
            </w:tcBorders>
          </w:tcPr>
          <w:p w14:paraId="1FA0532C"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Člověk a svět práce </w:t>
            </w:r>
          </w:p>
          <w:p w14:paraId="64A37DC6"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 </w:t>
            </w:r>
          </w:p>
        </w:tc>
        <w:tc>
          <w:tcPr>
            <w:tcW w:w="1836" w:type="dxa"/>
            <w:tcBorders>
              <w:top w:val="single" w:sz="8" w:space="0" w:color="000000"/>
              <w:left w:val="single" w:sz="8" w:space="0" w:color="000000"/>
              <w:bottom w:val="single" w:sz="12" w:space="0" w:color="000000"/>
              <w:right w:val="single" w:sz="12" w:space="0" w:color="000000"/>
            </w:tcBorders>
          </w:tcPr>
          <w:p w14:paraId="6F1CF702" w14:textId="77777777" w:rsidR="00AE6A9D" w:rsidRPr="002062C4" w:rsidRDefault="00AE6A9D" w:rsidP="00AE6A9D">
            <w:pPr>
              <w:spacing w:line="259" w:lineRule="auto"/>
              <w:rPr>
                <w:rFonts w:ascii="Times New Roman" w:hAnsi="Times New Roman" w:cs="Times New Roman"/>
                <w:b/>
              </w:rPr>
            </w:pPr>
            <w:r w:rsidRPr="002062C4">
              <w:rPr>
                <w:rFonts w:ascii="Times New Roman" w:hAnsi="Times New Roman" w:cs="Times New Roman"/>
                <w:b/>
                <w:sz w:val="20"/>
              </w:rPr>
              <w:t xml:space="preserve">Člověk a digitální svět </w:t>
            </w:r>
          </w:p>
        </w:tc>
      </w:tr>
      <w:tr w:rsidR="00AE6A9D" w:rsidRPr="002062C4" w14:paraId="32BB4B18" w14:textId="77777777" w:rsidTr="00374F8F">
        <w:trPr>
          <w:trHeight w:val="5314"/>
        </w:trPr>
        <w:tc>
          <w:tcPr>
            <w:tcW w:w="1438" w:type="dxa"/>
            <w:tcBorders>
              <w:top w:val="single" w:sz="12" w:space="0" w:color="000000"/>
              <w:left w:val="single" w:sz="12" w:space="0" w:color="000000"/>
              <w:bottom w:val="single" w:sz="8" w:space="0" w:color="000000"/>
              <w:right w:val="single" w:sz="8" w:space="0" w:color="000000"/>
            </w:tcBorders>
          </w:tcPr>
          <w:p w14:paraId="500FF686" w14:textId="77777777" w:rsidR="00AE6A9D" w:rsidRPr="002062C4" w:rsidRDefault="00AE6A9D" w:rsidP="00AE6A9D">
            <w:pPr>
              <w:spacing w:line="259" w:lineRule="auto"/>
              <w:ind w:right="178"/>
              <w:rPr>
                <w:rFonts w:ascii="Times New Roman" w:hAnsi="Times New Roman" w:cs="Times New Roman"/>
              </w:rPr>
            </w:pPr>
            <w:r w:rsidRPr="002062C4">
              <w:rPr>
                <w:rFonts w:ascii="Times New Roman" w:hAnsi="Times New Roman" w:cs="Times New Roman"/>
                <w:sz w:val="20"/>
              </w:rPr>
              <w:t xml:space="preserve">Český jazyk a literatura </w:t>
            </w:r>
          </w:p>
        </w:tc>
        <w:tc>
          <w:tcPr>
            <w:tcW w:w="1919" w:type="dxa"/>
            <w:tcBorders>
              <w:top w:val="single" w:sz="12" w:space="0" w:color="000000"/>
              <w:left w:val="single" w:sz="8" w:space="0" w:color="000000"/>
              <w:bottom w:val="single" w:sz="8" w:space="0" w:color="000000"/>
              <w:right w:val="single" w:sz="8" w:space="0" w:color="000000"/>
            </w:tcBorders>
          </w:tcPr>
          <w:p w14:paraId="0F7143C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Získáváním širšího </w:t>
            </w:r>
          </w:p>
          <w:p w14:paraId="07410B20"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povědomí </w:t>
            </w:r>
          </w:p>
          <w:p w14:paraId="65546D17" w14:textId="77777777" w:rsidR="00AE6A9D" w:rsidRPr="002062C4" w:rsidRDefault="00AE6A9D" w:rsidP="00AE6A9D">
            <w:pPr>
              <w:spacing w:line="259" w:lineRule="auto"/>
              <w:ind w:right="161"/>
              <w:rPr>
                <w:rFonts w:ascii="Times New Roman" w:hAnsi="Times New Roman" w:cs="Times New Roman"/>
              </w:rPr>
            </w:pPr>
            <w:r w:rsidRPr="002062C4">
              <w:rPr>
                <w:rFonts w:ascii="Times New Roman" w:hAnsi="Times New Roman" w:cs="Times New Roman"/>
                <w:sz w:val="20"/>
              </w:rPr>
              <w:t xml:space="preserve">o společnosti, kultuře a světě z literárních textů, utvářením vlastního názoru a jeho vyjádřením, obhájením, rozvojem schopnosti argumentovat. </w:t>
            </w:r>
          </w:p>
        </w:tc>
        <w:tc>
          <w:tcPr>
            <w:tcW w:w="1791" w:type="dxa"/>
            <w:tcBorders>
              <w:top w:val="single" w:sz="12" w:space="0" w:color="000000"/>
              <w:left w:val="single" w:sz="8" w:space="0" w:color="000000"/>
              <w:bottom w:val="single" w:sz="8" w:space="0" w:color="000000"/>
              <w:right w:val="single" w:sz="8" w:space="0" w:color="000000"/>
            </w:tcBorders>
          </w:tcPr>
          <w:p w14:paraId="72E9FA79" w14:textId="77777777" w:rsidR="00AE6A9D" w:rsidRPr="002062C4" w:rsidRDefault="00AE6A9D" w:rsidP="00AE6A9D">
            <w:pPr>
              <w:spacing w:line="259" w:lineRule="auto"/>
              <w:ind w:right="87"/>
              <w:rPr>
                <w:rFonts w:ascii="Times New Roman" w:hAnsi="Times New Roman" w:cs="Times New Roman"/>
              </w:rPr>
            </w:pPr>
            <w:r w:rsidRPr="002062C4">
              <w:rPr>
                <w:rFonts w:ascii="Times New Roman" w:hAnsi="Times New Roman" w:cs="Times New Roman"/>
                <w:sz w:val="20"/>
              </w:rPr>
              <w:t xml:space="preserve">V rámci práce s literárními texty se žáci seznamují s problematikou životního prostředí a vztahu člověka k přírodě. </w:t>
            </w:r>
          </w:p>
        </w:tc>
        <w:tc>
          <w:tcPr>
            <w:tcW w:w="1947" w:type="dxa"/>
            <w:tcBorders>
              <w:top w:val="single" w:sz="12" w:space="0" w:color="000000"/>
              <w:left w:val="single" w:sz="8" w:space="0" w:color="000000"/>
              <w:bottom w:val="single" w:sz="8" w:space="0" w:color="000000"/>
              <w:right w:val="single" w:sz="8" w:space="0" w:color="000000"/>
            </w:tcBorders>
          </w:tcPr>
          <w:p w14:paraId="153ADC1C" w14:textId="77777777" w:rsidR="00AE6A9D" w:rsidRPr="002062C4" w:rsidRDefault="00AE6A9D" w:rsidP="00AE6A9D">
            <w:pPr>
              <w:ind w:right="170"/>
              <w:rPr>
                <w:rFonts w:ascii="Times New Roman" w:hAnsi="Times New Roman" w:cs="Times New Roman"/>
              </w:rPr>
            </w:pPr>
            <w:r w:rsidRPr="002062C4">
              <w:rPr>
                <w:rFonts w:ascii="Times New Roman" w:hAnsi="Times New Roman" w:cs="Times New Roman"/>
                <w:sz w:val="20"/>
              </w:rPr>
              <w:t xml:space="preserve">Získáváním schopnosti orientovat se ve vzdělávací nabídce a informacích o profesních příležitostech. </w:t>
            </w:r>
          </w:p>
          <w:p w14:paraId="0E1AE43C" w14:textId="77777777" w:rsidR="00AE6A9D" w:rsidRPr="002062C4" w:rsidRDefault="00AE6A9D" w:rsidP="00AE6A9D">
            <w:pPr>
              <w:spacing w:line="259" w:lineRule="auto"/>
              <w:ind w:right="242"/>
              <w:rPr>
                <w:rFonts w:ascii="Times New Roman" w:hAnsi="Times New Roman" w:cs="Times New Roman"/>
              </w:rPr>
            </w:pPr>
            <w:r w:rsidRPr="002062C4">
              <w:rPr>
                <w:rFonts w:ascii="Times New Roman" w:hAnsi="Times New Roman" w:cs="Times New Roman"/>
                <w:sz w:val="20"/>
              </w:rPr>
              <w:t xml:space="preserve">Písemnou i verbální prezentací vlastní osobnosti. </w:t>
            </w:r>
          </w:p>
        </w:tc>
        <w:tc>
          <w:tcPr>
            <w:tcW w:w="1836" w:type="dxa"/>
            <w:tcBorders>
              <w:top w:val="single" w:sz="12" w:space="0" w:color="000000"/>
              <w:left w:val="single" w:sz="8" w:space="0" w:color="000000"/>
              <w:bottom w:val="single" w:sz="8" w:space="0" w:color="000000"/>
              <w:right w:val="single" w:sz="12" w:space="0" w:color="000000"/>
            </w:tcBorders>
          </w:tcPr>
          <w:p w14:paraId="38B27EE8" w14:textId="77777777" w:rsidR="00AE6A9D" w:rsidRPr="002062C4" w:rsidRDefault="00AE6A9D" w:rsidP="00AE6A9D">
            <w:pPr>
              <w:spacing w:line="259" w:lineRule="auto"/>
              <w:ind w:right="202"/>
              <w:rPr>
                <w:rFonts w:ascii="Times New Roman" w:hAnsi="Times New Roman" w:cs="Times New Roman"/>
              </w:rPr>
            </w:pPr>
            <w:r w:rsidRPr="002062C4">
              <w:rPr>
                <w:rFonts w:ascii="Times New Roman" w:hAnsi="Times New Roman" w:cs="Times New Roman"/>
                <w:sz w:val="20"/>
              </w:rPr>
              <w:t xml:space="preserve">Využíváním digitálních technologii v komunikaci s lidmi a úřady (email, internet), získáváním, zpracováním a využíváním informací z internetu, knihoven a dalších zdrojů. Využitím potenciálu digitálních médií při tvořivých činnostech a posuzování výsledků této tvorby. </w:t>
            </w:r>
          </w:p>
        </w:tc>
      </w:tr>
      <w:tr w:rsidR="00AE6A9D" w:rsidRPr="002062C4" w14:paraId="599CD499" w14:textId="77777777" w:rsidTr="00374F8F">
        <w:trPr>
          <w:trHeight w:val="4825"/>
        </w:trPr>
        <w:tc>
          <w:tcPr>
            <w:tcW w:w="1438" w:type="dxa"/>
            <w:tcBorders>
              <w:top w:val="single" w:sz="8" w:space="0" w:color="000000"/>
              <w:left w:val="single" w:sz="12" w:space="0" w:color="000000"/>
              <w:bottom w:val="single" w:sz="12" w:space="0" w:color="000000"/>
              <w:right w:val="single" w:sz="8" w:space="0" w:color="000000"/>
            </w:tcBorders>
          </w:tcPr>
          <w:p w14:paraId="563CB621" w14:textId="77777777" w:rsidR="00AE6A9D" w:rsidRPr="002062C4" w:rsidRDefault="00AE6A9D" w:rsidP="00AE6A9D">
            <w:pPr>
              <w:spacing w:line="259" w:lineRule="auto"/>
              <w:ind w:right="92"/>
              <w:rPr>
                <w:rFonts w:ascii="Times New Roman" w:hAnsi="Times New Roman" w:cs="Times New Roman"/>
              </w:rPr>
            </w:pPr>
            <w:r w:rsidRPr="002062C4">
              <w:rPr>
                <w:rFonts w:ascii="Times New Roman" w:hAnsi="Times New Roman" w:cs="Times New Roman"/>
                <w:sz w:val="20"/>
              </w:rPr>
              <w:t xml:space="preserve">Anglický jazyk </w:t>
            </w:r>
          </w:p>
        </w:tc>
        <w:tc>
          <w:tcPr>
            <w:tcW w:w="1919" w:type="dxa"/>
            <w:tcBorders>
              <w:top w:val="single" w:sz="8" w:space="0" w:color="000000"/>
              <w:left w:val="single" w:sz="8" w:space="0" w:color="000000"/>
              <w:bottom w:val="single" w:sz="12" w:space="0" w:color="000000"/>
              <w:right w:val="single" w:sz="8" w:space="0" w:color="000000"/>
            </w:tcBorders>
          </w:tcPr>
          <w:p w14:paraId="7223E4BB"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Seznámením se </w:t>
            </w:r>
          </w:p>
          <w:p w14:paraId="660AC47B" w14:textId="77777777" w:rsidR="00AE6A9D" w:rsidRPr="002062C4" w:rsidRDefault="00AE6A9D" w:rsidP="00AE6A9D">
            <w:pPr>
              <w:spacing w:line="259" w:lineRule="auto"/>
              <w:ind w:right="123"/>
              <w:rPr>
                <w:rFonts w:ascii="Times New Roman" w:hAnsi="Times New Roman" w:cs="Times New Roman"/>
              </w:rPr>
            </w:pPr>
            <w:r w:rsidRPr="002062C4">
              <w:rPr>
                <w:rFonts w:ascii="Times New Roman" w:hAnsi="Times New Roman" w:cs="Times New Roman"/>
                <w:sz w:val="20"/>
              </w:rPr>
              <w:t xml:space="preserve">s historií a politickým systémem anglicky mluvících zemí v rámci probíraných témat.  </w:t>
            </w:r>
          </w:p>
        </w:tc>
        <w:tc>
          <w:tcPr>
            <w:tcW w:w="1791" w:type="dxa"/>
            <w:tcBorders>
              <w:top w:val="single" w:sz="8" w:space="0" w:color="000000"/>
              <w:left w:val="single" w:sz="8" w:space="0" w:color="000000"/>
              <w:bottom w:val="single" w:sz="12" w:space="0" w:color="000000"/>
              <w:right w:val="single" w:sz="8" w:space="0" w:color="000000"/>
            </w:tcBorders>
          </w:tcPr>
          <w:p w14:paraId="462087E9"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Diskuzí na témata řešení enviromentálních problémů. </w:t>
            </w:r>
          </w:p>
        </w:tc>
        <w:tc>
          <w:tcPr>
            <w:tcW w:w="1947" w:type="dxa"/>
            <w:tcBorders>
              <w:top w:val="single" w:sz="8" w:space="0" w:color="000000"/>
              <w:left w:val="single" w:sz="8" w:space="0" w:color="000000"/>
              <w:bottom w:val="single" w:sz="12" w:space="0" w:color="000000"/>
              <w:right w:val="single" w:sz="8" w:space="0" w:color="000000"/>
            </w:tcBorders>
          </w:tcPr>
          <w:p w14:paraId="690ADEB1" w14:textId="77777777" w:rsidR="00AE6A9D" w:rsidRPr="002062C4" w:rsidRDefault="00AE6A9D" w:rsidP="00AE6A9D">
            <w:pPr>
              <w:ind w:right="522"/>
              <w:rPr>
                <w:rFonts w:ascii="Times New Roman" w:hAnsi="Times New Roman" w:cs="Times New Roman"/>
              </w:rPr>
            </w:pPr>
            <w:r w:rsidRPr="002062C4">
              <w:rPr>
                <w:rFonts w:ascii="Times New Roman" w:hAnsi="Times New Roman" w:cs="Times New Roman"/>
                <w:sz w:val="20"/>
              </w:rPr>
              <w:t xml:space="preserve">Orientací v cizojazyčném textu. </w:t>
            </w:r>
          </w:p>
          <w:p w14:paraId="610E1F77" w14:textId="77777777" w:rsidR="00AE6A9D" w:rsidRPr="002062C4" w:rsidRDefault="00AE6A9D" w:rsidP="00AE6A9D">
            <w:pPr>
              <w:ind w:right="533"/>
              <w:rPr>
                <w:rFonts w:ascii="Times New Roman" w:hAnsi="Times New Roman" w:cs="Times New Roman"/>
              </w:rPr>
            </w:pPr>
            <w:r w:rsidRPr="002062C4">
              <w:rPr>
                <w:rFonts w:ascii="Times New Roman" w:hAnsi="Times New Roman" w:cs="Times New Roman"/>
                <w:sz w:val="20"/>
              </w:rPr>
              <w:t xml:space="preserve">Nácvikem vyplňování formulářů a obchodní korespondence  v cizím jazyce. </w:t>
            </w:r>
          </w:p>
          <w:p w14:paraId="75D9F909"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12"/>
              </w:rPr>
              <w:t xml:space="preserve"> </w:t>
            </w:r>
          </w:p>
        </w:tc>
        <w:tc>
          <w:tcPr>
            <w:tcW w:w="1836" w:type="dxa"/>
            <w:tcBorders>
              <w:top w:val="single" w:sz="8" w:space="0" w:color="000000"/>
              <w:left w:val="single" w:sz="8" w:space="0" w:color="000000"/>
              <w:bottom w:val="single" w:sz="12" w:space="0" w:color="000000"/>
              <w:right w:val="single" w:sz="12" w:space="0" w:color="000000"/>
            </w:tcBorders>
          </w:tcPr>
          <w:p w14:paraId="4633C22F" w14:textId="77777777" w:rsidR="00AE6A9D" w:rsidRPr="002062C4" w:rsidRDefault="00AE6A9D" w:rsidP="00AE6A9D">
            <w:pPr>
              <w:ind w:right="96"/>
              <w:rPr>
                <w:rFonts w:ascii="Times New Roman" w:hAnsi="Times New Roman" w:cs="Times New Roman"/>
              </w:rPr>
            </w:pPr>
            <w:r w:rsidRPr="002062C4">
              <w:rPr>
                <w:rFonts w:ascii="Times New Roman" w:hAnsi="Times New Roman" w:cs="Times New Roman"/>
                <w:sz w:val="20"/>
              </w:rPr>
              <w:t xml:space="preserve">Využitím digitální technologie k vyjádření, formulaci a obhajobě svých názorů, k získávání informací z různých zdrojů </w:t>
            </w:r>
          </w:p>
          <w:p w14:paraId="4AAD5EEA" w14:textId="77777777" w:rsidR="00AE6A9D" w:rsidRPr="002062C4" w:rsidRDefault="00AE6A9D" w:rsidP="00AE6A9D">
            <w:pPr>
              <w:ind w:right="273"/>
              <w:rPr>
                <w:rFonts w:ascii="Times New Roman" w:hAnsi="Times New Roman" w:cs="Times New Roman"/>
              </w:rPr>
            </w:pPr>
            <w:r w:rsidRPr="002062C4">
              <w:rPr>
                <w:rFonts w:ascii="Times New Roman" w:hAnsi="Times New Roman" w:cs="Times New Roman"/>
                <w:sz w:val="20"/>
              </w:rPr>
              <w:t xml:space="preserve">i k jejich sdílení, předávání a prezentaci způsobem vhodným pro danou </w:t>
            </w:r>
          </w:p>
          <w:p w14:paraId="781F08AD" w14:textId="77777777" w:rsidR="00AE6A9D" w:rsidRPr="002062C4" w:rsidRDefault="00AE6A9D" w:rsidP="00AE6A9D">
            <w:pPr>
              <w:spacing w:line="259" w:lineRule="auto"/>
              <w:ind w:right="405"/>
              <w:rPr>
                <w:rFonts w:ascii="Times New Roman" w:hAnsi="Times New Roman" w:cs="Times New Roman"/>
              </w:rPr>
            </w:pPr>
            <w:r w:rsidRPr="002062C4">
              <w:rPr>
                <w:rFonts w:ascii="Times New Roman" w:hAnsi="Times New Roman" w:cs="Times New Roman"/>
                <w:sz w:val="20"/>
              </w:rPr>
              <w:t xml:space="preserve">(komunikační) situaci a s ohledem na zamýšleného příjemce  </w:t>
            </w:r>
          </w:p>
        </w:tc>
      </w:tr>
      <w:tr w:rsidR="00AE6A9D" w:rsidRPr="002062C4" w14:paraId="6DC35D16" w14:textId="77777777" w:rsidTr="008262DB">
        <w:trPr>
          <w:trHeight w:val="2203"/>
        </w:trPr>
        <w:tc>
          <w:tcPr>
            <w:tcW w:w="1438" w:type="dxa"/>
            <w:tcBorders>
              <w:top w:val="single" w:sz="12" w:space="0" w:color="000000"/>
              <w:left w:val="single" w:sz="12" w:space="0" w:color="000000"/>
              <w:bottom w:val="single" w:sz="8" w:space="0" w:color="000000"/>
              <w:right w:val="single" w:sz="8" w:space="0" w:color="000000"/>
            </w:tcBorders>
          </w:tcPr>
          <w:p w14:paraId="7094E63E" w14:textId="77777777" w:rsidR="00AE6A9D" w:rsidRPr="002062C4" w:rsidRDefault="00AE6A9D" w:rsidP="00AE6A9D">
            <w:pPr>
              <w:spacing w:line="259" w:lineRule="auto"/>
              <w:ind w:right="51"/>
              <w:rPr>
                <w:rFonts w:ascii="Times New Roman" w:hAnsi="Times New Roman" w:cs="Times New Roman"/>
              </w:rPr>
            </w:pPr>
            <w:r w:rsidRPr="002062C4">
              <w:rPr>
                <w:rFonts w:ascii="Times New Roman" w:hAnsi="Times New Roman" w:cs="Times New Roman"/>
                <w:sz w:val="20"/>
              </w:rPr>
              <w:lastRenderedPageBreak/>
              <w:t xml:space="preserve">Německý jazyk </w:t>
            </w:r>
          </w:p>
        </w:tc>
        <w:tc>
          <w:tcPr>
            <w:tcW w:w="1919" w:type="dxa"/>
            <w:tcBorders>
              <w:top w:val="single" w:sz="12" w:space="0" w:color="000000"/>
              <w:left w:val="single" w:sz="8" w:space="0" w:color="000000"/>
              <w:bottom w:val="single" w:sz="8" w:space="0" w:color="000000"/>
              <w:right w:val="single" w:sz="8" w:space="0" w:color="000000"/>
            </w:tcBorders>
          </w:tcPr>
          <w:p w14:paraId="1B51D19C" w14:textId="77777777" w:rsidR="00AE6A9D" w:rsidRPr="002062C4" w:rsidRDefault="00AE6A9D" w:rsidP="00AE6A9D">
            <w:pPr>
              <w:spacing w:line="259" w:lineRule="auto"/>
              <w:ind w:right="91"/>
              <w:rPr>
                <w:rFonts w:ascii="Times New Roman" w:hAnsi="Times New Roman" w:cs="Times New Roman"/>
              </w:rPr>
            </w:pPr>
            <w:r w:rsidRPr="002062C4">
              <w:rPr>
                <w:rFonts w:ascii="Times New Roman" w:hAnsi="Times New Roman" w:cs="Times New Roman"/>
                <w:sz w:val="20"/>
              </w:rPr>
              <w:t xml:space="preserve">Osvojením poznatků o politickém zřízení a kultuře německy mluvících zemí. </w:t>
            </w:r>
          </w:p>
        </w:tc>
        <w:tc>
          <w:tcPr>
            <w:tcW w:w="1791" w:type="dxa"/>
            <w:tcBorders>
              <w:top w:val="single" w:sz="12" w:space="0" w:color="000000"/>
              <w:left w:val="single" w:sz="8" w:space="0" w:color="000000"/>
              <w:bottom w:val="single" w:sz="8" w:space="0" w:color="000000"/>
              <w:right w:val="single" w:sz="8" w:space="0" w:color="000000"/>
            </w:tcBorders>
          </w:tcPr>
          <w:p w14:paraId="2CE31588"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Konverzací na témata životního prostředí a jeho ochrany. </w:t>
            </w:r>
          </w:p>
        </w:tc>
        <w:tc>
          <w:tcPr>
            <w:tcW w:w="1947" w:type="dxa"/>
            <w:tcBorders>
              <w:top w:val="single" w:sz="12" w:space="0" w:color="000000"/>
              <w:left w:val="single" w:sz="8" w:space="0" w:color="000000"/>
              <w:bottom w:val="single" w:sz="8" w:space="0" w:color="000000"/>
              <w:right w:val="single" w:sz="8" w:space="0" w:color="000000"/>
            </w:tcBorders>
          </w:tcPr>
          <w:p w14:paraId="1EBDBD4D" w14:textId="77777777" w:rsidR="00AE6A9D" w:rsidRPr="002062C4" w:rsidRDefault="00AE6A9D" w:rsidP="00AE6A9D">
            <w:pPr>
              <w:ind w:right="522"/>
              <w:rPr>
                <w:rFonts w:ascii="Times New Roman" w:hAnsi="Times New Roman" w:cs="Times New Roman"/>
              </w:rPr>
            </w:pPr>
            <w:r w:rsidRPr="002062C4">
              <w:rPr>
                <w:rFonts w:ascii="Times New Roman" w:hAnsi="Times New Roman" w:cs="Times New Roman"/>
                <w:sz w:val="20"/>
              </w:rPr>
              <w:t xml:space="preserve">Orientací v cizojazyčném textu. </w:t>
            </w:r>
          </w:p>
          <w:p w14:paraId="701403F8" w14:textId="77777777" w:rsidR="00AE6A9D" w:rsidRPr="002062C4" w:rsidRDefault="00AE6A9D" w:rsidP="00AE6A9D">
            <w:pPr>
              <w:spacing w:line="241" w:lineRule="auto"/>
              <w:ind w:right="368"/>
              <w:rPr>
                <w:rFonts w:ascii="Times New Roman" w:hAnsi="Times New Roman" w:cs="Times New Roman"/>
              </w:rPr>
            </w:pPr>
            <w:r w:rsidRPr="002062C4">
              <w:rPr>
                <w:rFonts w:ascii="Times New Roman" w:hAnsi="Times New Roman" w:cs="Times New Roman"/>
                <w:sz w:val="20"/>
              </w:rPr>
              <w:t xml:space="preserve">Nácvikem vyplňování formulářů a korespondence  v cizím jazyce. </w:t>
            </w:r>
            <w:r w:rsidRPr="002062C4">
              <w:rPr>
                <w:rFonts w:ascii="Times New Roman" w:hAnsi="Times New Roman" w:cs="Times New Roman"/>
                <w:sz w:val="12"/>
              </w:rPr>
              <w:t xml:space="preserve"> </w:t>
            </w:r>
          </w:p>
        </w:tc>
        <w:tc>
          <w:tcPr>
            <w:tcW w:w="1836" w:type="dxa"/>
            <w:tcBorders>
              <w:top w:val="single" w:sz="12" w:space="0" w:color="000000"/>
              <w:left w:val="single" w:sz="8" w:space="0" w:color="000000"/>
              <w:bottom w:val="single" w:sz="8" w:space="0" w:color="000000"/>
              <w:right w:val="single" w:sz="12" w:space="0" w:color="000000"/>
            </w:tcBorders>
          </w:tcPr>
          <w:p w14:paraId="4AE9287F" w14:textId="77777777" w:rsidR="00AE6A9D" w:rsidRPr="002062C4" w:rsidRDefault="00AE6A9D" w:rsidP="00AE6A9D">
            <w:pPr>
              <w:spacing w:line="259" w:lineRule="auto"/>
              <w:ind w:right="428"/>
              <w:rPr>
                <w:rFonts w:ascii="Times New Roman" w:hAnsi="Times New Roman" w:cs="Times New Roman"/>
              </w:rPr>
            </w:pPr>
            <w:r w:rsidRPr="002062C4">
              <w:rPr>
                <w:rFonts w:ascii="Times New Roman" w:hAnsi="Times New Roman" w:cs="Times New Roman"/>
                <w:sz w:val="20"/>
              </w:rPr>
              <w:t xml:space="preserve">Vyhledáváním informací k tématu na internetu a v médiích, využíváním elektronických slovníků. </w:t>
            </w:r>
          </w:p>
        </w:tc>
      </w:tr>
      <w:tr w:rsidR="00AE6A9D" w:rsidRPr="002062C4" w14:paraId="4A49C2F0" w14:textId="77777777" w:rsidTr="008262DB">
        <w:trPr>
          <w:trHeight w:val="2203"/>
        </w:trPr>
        <w:tc>
          <w:tcPr>
            <w:tcW w:w="1438" w:type="dxa"/>
            <w:tcBorders>
              <w:top w:val="single" w:sz="8" w:space="0" w:color="000000"/>
              <w:left w:val="single" w:sz="12" w:space="0" w:color="000000"/>
              <w:bottom w:val="single" w:sz="8" w:space="0" w:color="000000"/>
              <w:right w:val="single" w:sz="8" w:space="0" w:color="000000"/>
            </w:tcBorders>
          </w:tcPr>
          <w:p w14:paraId="7AD703BC" w14:textId="77777777" w:rsidR="00AE6A9D" w:rsidRPr="002062C4" w:rsidRDefault="00AE6A9D" w:rsidP="00AE6A9D">
            <w:pPr>
              <w:spacing w:line="259" w:lineRule="auto"/>
              <w:ind w:right="314"/>
              <w:rPr>
                <w:rFonts w:ascii="Times New Roman" w:hAnsi="Times New Roman" w:cs="Times New Roman"/>
              </w:rPr>
            </w:pPr>
            <w:r w:rsidRPr="002062C4">
              <w:rPr>
                <w:rFonts w:ascii="Times New Roman" w:hAnsi="Times New Roman" w:cs="Times New Roman"/>
                <w:sz w:val="20"/>
              </w:rPr>
              <w:t xml:space="preserve">Ruský jazyk </w:t>
            </w:r>
          </w:p>
        </w:tc>
        <w:tc>
          <w:tcPr>
            <w:tcW w:w="1919" w:type="dxa"/>
            <w:tcBorders>
              <w:top w:val="single" w:sz="8" w:space="0" w:color="000000"/>
              <w:left w:val="single" w:sz="8" w:space="0" w:color="000000"/>
              <w:bottom w:val="single" w:sz="8" w:space="0" w:color="000000"/>
              <w:right w:val="single" w:sz="8" w:space="0" w:color="000000"/>
            </w:tcBorders>
          </w:tcPr>
          <w:p w14:paraId="25B72F1F" w14:textId="77777777" w:rsidR="00AE6A9D" w:rsidRPr="002062C4" w:rsidRDefault="00AE6A9D" w:rsidP="00AE6A9D">
            <w:pPr>
              <w:spacing w:line="259" w:lineRule="auto"/>
              <w:ind w:right="83"/>
              <w:rPr>
                <w:rFonts w:ascii="Times New Roman" w:hAnsi="Times New Roman" w:cs="Times New Roman"/>
              </w:rPr>
            </w:pPr>
            <w:r w:rsidRPr="002062C4">
              <w:rPr>
                <w:rFonts w:ascii="Times New Roman" w:hAnsi="Times New Roman" w:cs="Times New Roman"/>
                <w:sz w:val="20"/>
              </w:rPr>
              <w:t xml:space="preserve">Osvojením poznatků o politickém zřízení a kultuře rusky mluvících zemí. </w:t>
            </w:r>
          </w:p>
        </w:tc>
        <w:tc>
          <w:tcPr>
            <w:tcW w:w="1791" w:type="dxa"/>
            <w:tcBorders>
              <w:top w:val="single" w:sz="8" w:space="0" w:color="000000"/>
              <w:left w:val="single" w:sz="8" w:space="0" w:color="000000"/>
              <w:bottom w:val="single" w:sz="8" w:space="0" w:color="000000"/>
              <w:right w:val="single" w:sz="8" w:space="0" w:color="000000"/>
            </w:tcBorders>
          </w:tcPr>
          <w:p w14:paraId="7F977A6B"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Konverzací na témata životního prostředí a jeho ochrany. </w:t>
            </w:r>
          </w:p>
        </w:tc>
        <w:tc>
          <w:tcPr>
            <w:tcW w:w="1947" w:type="dxa"/>
            <w:tcBorders>
              <w:top w:val="single" w:sz="8" w:space="0" w:color="000000"/>
              <w:left w:val="single" w:sz="8" w:space="0" w:color="000000"/>
              <w:bottom w:val="single" w:sz="8" w:space="0" w:color="000000"/>
              <w:right w:val="single" w:sz="8" w:space="0" w:color="000000"/>
            </w:tcBorders>
          </w:tcPr>
          <w:p w14:paraId="714069FB" w14:textId="77777777" w:rsidR="00AE6A9D" w:rsidRPr="002062C4" w:rsidRDefault="00AE6A9D" w:rsidP="00AE6A9D">
            <w:pPr>
              <w:spacing w:after="2"/>
              <w:ind w:right="514"/>
              <w:rPr>
                <w:rFonts w:ascii="Times New Roman" w:hAnsi="Times New Roman" w:cs="Times New Roman"/>
              </w:rPr>
            </w:pPr>
            <w:r w:rsidRPr="002062C4">
              <w:rPr>
                <w:rFonts w:ascii="Times New Roman" w:hAnsi="Times New Roman" w:cs="Times New Roman"/>
                <w:sz w:val="20"/>
              </w:rPr>
              <w:t xml:space="preserve">Orientací v cizojazyčném textu. </w:t>
            </w:r>
          </w:p>
          <w:p w14:paraId="4F2EBFFD" w14:textId="77777777" w:rsidR="00AE6A9D" w:rsidRPr="002062C4" w:rsidRDefault="00AE6A9D" w:rsidP="00AE6A9D">
            <w:pPr>
              <w:ind w:right="359"/>
              <w:rPr>
                <w:rFonts w:ascii="Times New Roman" w:hAnsi="Times New Roman" w:cs="Times New Roman"/>
              </w:rPr>
            </w:pPr>
            <w:r w:rsidRPr="002062C4">
              <w:rPr>
                <w:rFonts w:ascii="Times New Roman" w:hAnsi="Times New Roman" w:cs="Times New Roman"/>
                <w:sz w:val="20"/>
              </w:rPr>
              <w:t xml:space="preserve">Nácvikem vyplňování formulářů a korespondence  v cizím jazyce. </w:t>
            </w:r>
          </w:p>
          <w:p w14:paraId="4F8825D9"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12"/>
              </w:rPr>
              <w:t xml:space="preserve"> </w:t>
            </w:r>
          </w:p>
        </w:tc>
        <w:tc>
          <w:tcPr>
            <w:tcW w:w="1836" w:type="dxa"/>
            <w:tcBorders>
              <w:top w:val="single" w:sz="8" w:space="0" w:color="000000"/>
              <w:left w:val="single" w:sz="8" w:space="0" w:color="000000"/>
              <w:bottom w:val="single" w:sz="8" w:space="0" w:color="000000"/>
              <w:right w:val="single" w:sz="12" w:space="0" w:color="000000"/>
            </w:tcBorders>
          </w:tcPr>
          <w:p w14:paraId="3520E6FA" w14:textId="77777777" w:rsidR="00AE6A9D" w:rsidRPr="002062C4" w:rsidRDefault="00AE6A9D" w:rsidP="00AE6A9D">
            <w:pPr>
              <w:spacing w:line="259" w:lineRule="auto"/>
              <w:ind w:right="420"/>
              <w:rPr>
                <w:rFonts w:ascii="Times New Roman" w:hAnsi="Times New Roman" w:cs="Times New Roman"/>
              </w:rPr>
            </w:pPr>
            <w:r w:rsidRPr="002062C4">
              <w:rPr>
                <w:rFonts w:ascii="Times New Roman" w:hAnsi="Times New Roman" w:cs="Times New Roman"/>
                <w:sz w:val="20"/>
              </w:rPr>
              <w:t xml:space="preserve">Vyhledáváním informací k tématu na internetu a v médiích, využíváním elektronických slovníků. </w:t>
            </w:r>
          </w:p>
        </w:tc>
      </w:tr>
      <w:tr w:rsidR="00AE6A9D" w:rsidRPr="002062C4" w14:paraId="5E61C6B6" w14:textId="77777777" w:rsidTr="008262DB">
        <w:trPr>
          <w:trHeight w:val="2203"/>
        </w:trPr>
        <w:tc>
          <w:tcPr>
            <w:tcW w:w="1438" w:type="dxa"/>
            <w:tcBorders>
              <w:top w:val="single" w:sz="8" w:space="0" w:color="000000"/>
              <w:left w:val="single" w:sz="12" w:space="0" w:color="000000"/>
              <w:bottom w:val="single" w:sz="8" w:space="0" w:color="000000"/>
              <w:right w:val="single" w:sz="8" w:space="0" w:color="000000"/>
            </w:tcBorders>
          </w:tcPr>
          <w:p w14:paraId="23DE2363" w14:textId="77777777" w:rsidR="00AE6A9D" w:rsidRPr="002062C4" w:rsidRDefault="00AE6A9D" w:rsidP="00AE6A9D">
            <w:pPr>
              <w:spacing w:line="259" w:lineRule="auto"/>
              <w:rPr>
                <w:rFonts w:ascii="Times New Roman" w:hAnsi="Times New Roman" w:cs="Times New Roman"/>
                <w:sz w:val="20"/>
              </w:rPr>
            </w:pPr>
            <w:r w:rsidRPr="002062C4">
              <w:rPr>
                <w:rFonts w:ascii="Times New Roman" w:hAnsi="Times New Roman" w:cs="Times New Roman"/>
                <w:sz w:val="20"/>
              </w:rPr>
              <w:t xml:space="preserve">Společenský základ </w:t>
            </w:r>
          </w:p>
          <w:p w14:paraId="1C004730" w14:textId="77777777" w:rsidR="00AE6A9D" w:rsidRPr="002062C4" w:rsidRDefault="00AE6A9D" w:rsidP="00AE6A9D">
            <w:pPr>
              <w:spacing w:line="259" w:lineRule="auto"/>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tcPr>
          <w:p w14:paraId="51B7B515" w14:textId="77777777" w:rsidR="00AE6A9D" w:rsidRPr="002062C4" w:rsidRDefault="00AE6A9D" w:rsidP="00AE6A9D">
            <w:pPr>
              <w:spacing w:line="241" w:lineRule="auto"/>
              <w:rPr>
                <w:rFonts w:ascii="Times New Roman" w:hAnsi="Times New Roman" w:cs="Times New Roman"/>
              </w:rPr>
            </w:pPr>
            <w:r w:rsidRPr="002062C4">
              <w:rPr>
                <w:rFonts w:ascii="Times New Roman" w:hAnsi="Times New Roman" w:cs="Times New Roman"/>
                <w:sz w:val="20"/>
              </w:rPr>
              <w:t xml:space="preserve">Sledováním aktuální situace ve společnosti prostřednictvím médií. </w:t>
            </w:r>
          </w:p>
          <w:p w14:paraId="0FAACCC2" w14:textId="77777777" w:rsidR="00AE6A9D" w:rsidRPr="002062C4" w:rsidRDefault="00AE6A9D" w:rsidP="00AE6A9D">
            <w:pPr>
              <w:spacing w:line="259" w:lineRule="auto"/>
              <w:ind w:right="88"/>
              <w:rPr>
                <w:rFonts w:ascii="Times New Roman" w:hAnsi="Times New Roman" w:cs="Times New Roman"/>
              </w:rPr>
            </w:pPr>
            <w:r w:rsidRPr="002062C4">
              <w:rPr>
                <w:rFonts w:ascii="Times New Roman" w:hAnsi="Times New Roman" w:cs="Times New Roman"/>
                <w:sz w:val="20"/>
              </w:rPr>
              <w:t xml:space="preserve">Upevněním multikulturního povědomí, vztahu k národu, vlasti. </w:t>
            </w:r>
          </w:p>
        </w:tc>
        <w:tc>
          <w:tcPr>
            <w:tcW w:w="1791" w:type="dxa"/>
            <w:tcBorders>
              <w:top w:val="single" w:sz="8" w:space="0" w:color="000000"/>
              <w:left w:val="single" w:sz="8" w:space="0" w:color="000000"/>
              <w:bottom w:val="single" w:sz="8" w:space="0" w:color="000000"/>
              <w:right w:val="single" w:sz="8" w:space="0" w:color="000000"/>
            </w:tcBorders>
          </w:tcPr>
          <w:p w14:paraId="267DF80F"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Posilováním pozitivního vztahu k životnímu prostředí. </w:t>
            </w:r>
          </w:p>
        </w:tc>
        <w:tc>
          <w:tcPr>
            <w:tcW w:w="1947" w:type="dxa"/>
            <w:tcBorders>
              <w:top w:val="single" w:sz="8" w:space="0" w:color="000000"/>
              <w:left w:val="single" w:sz="8" w:space="0" w:color="000000"/>
              <w:bottom w:val="single" w:sz="8" w:space="0" w:color="000000"/>
              <w:right w:val="single" w:sz="8" w:space="0" w:color="000000"/>
            </w:tcBorders>
          </w:tcPr>
          <w:p w14:paraId="49A21929" w14:textId="77777777" w:rsidR="00AE6A9D" w:rsidRPr="002062C4" w:rsidRDefault="00AE6A9D" w:rsidP="00AE6A9D">
            <w:pPr>
              <w:spacing w:after="2"/>
              <w:ind w:right="405"/>
              <w:rPr>
                <w:rFonts w:ascii="Times New Roman" w:hAnsi="Times New Roman" w:cs="Times New Roman"/>
              </w:rPr>
            </w:pPr>
            <w:r w:rsidRPr="002062C4">
              <w:rPr>
                <w:rFonts w:ascii="Times New Roman" w:hAnsi="Times New Roman" w:cs="Times New Roman"/>
                <w:sz w:val="20"/>
              </w:rPr>
              <w:t xml:space="preserve">Prací s informacemi, jejich vyhledáváním, tříděním, rozvíjením schopností argumentace  a komunikace. Poznáním </w:t>
            </w:r>
          </w:p>
          <w:p w14:paraId="6AAC1F32" w14:textId="77777777" w:rsidR="00AE6A9D" w:rsidRPr="002062C4" w:rsidRDefault="00AE6A9D" w:rsidP="00AE6A9D">
            <w:pPr>
              <w:rPr>
                <w:rFonts w:ascii="Times New Roman" w:hAnsi="Times New Roman" w:cs="Times New Roman"/>
              </w:rPr>
            </w:pPr>
            <w:r w:rsidRPr="002062C4">
              <w:rPr>
                <w:rFonts w:ascii="Times New Roman" w:hAnsi="Times New Roman" w:cs="Times New Roman"/>
                <w:sz w:val="20"/>
              </w:rPr>
              <w:t xml:space="preserve">a identifikací vlastních priorit.   </w:t>
            </w:r>
          </w:p>
        </w:tc>
        <w:tc>
          <w:tcPr>
            <w:tcW w:w="1836" w:type="dxa"/>
            <w:tcBorders>
              <w:top w:val="single" w:sz="8" w:space="0" w:color="000000"/>
              <w:left w:val="single" w:sz="8" w:space="0" w:color="000000"/>
              <w:bottom w:val="single" w:sz="8" w:space="0" w:color="000000"/>
              <w:right w:val="single" w:sz="12" w:space="0" w:color="000000"/>
            </w:tcBorders>
          </w:tcPr>
          <w:p w14:paraId="6835B12E"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Vyhledáváním </w:t>
            </w:r>
          </w:p>
          <w:p w14:paraId="6EDB20C1" w14:textId="77777777" w:rsidR="00AE6A9D" w:rsidRPr="002062C4" w:rsidRDefault="00AE6A9D" w:rsidP="00AE6A9D">
            <w:pPr>
              <w:spacing w:line="241" w:lineRule="auto"/>
              <w:ind w:right="126"/>
              <w:rPr>
                <w:rFonts w:ascii="Times New Roman" w:hAnsi="Times New Roman" w:cs="Times New Roman"/>
              </w:rPr>
            </w:pPr>
            <w:r w:rsidRPr="002062C4">
              <w:rPr>
                <w:rFonts w:ascii="Times New Roman" w:hAnsi="Times New Roman" w:cs="Times New Roman"/>
                <w:sz w:val="20"/>
              </w:rPr>
              <w:t xml:space="preserve">informací a jejich zpracováním pomocí výpočetní techniky. </w:t>
            </w:r>
          </w:p>
          <w:p w14:paraId="67846D4B" w14:textId="77777777" w:rsidR="00AE6A9D" w:rsidRPr="002062C4" w:rsidRDefault="00AE6A9D" w:rsidP="00AE6A9D">
            <w:pPr>
              <w:spacing w:line="259" w:lineRule="auto"/>
              <w:ind w:right="281"/>
              <w:rPr>
                <w:rFonts w:ascii="Times New Roman" w:hAnsi="Times New Roman" w:cs="Times New Roman"/>
              </w:rPr>
            </w:pPr>
            <w:r w:rsidRPr="002062C4">
              <w:rPr>
                <w:rFonts w:ascii="Times New Roman" w:hAnsi="Times New Roman" w:cs="Times New Roman"/>
                <w:sz w:val="20"/>
              </w:rPr>
              <w:t xml:space="preserve">Vyhledáváním informací v médiích, jejich zpracováním a prezentací. Vnímáním digitálních technologií v historickém, politickém, sociálním, právním a ekonomickém kontextu. </w:t>
            </w:r>
          </w:p>
        </w:tc>
      </w:tr>
      <w:tr w:rsidR="00AE6A9D" w:rsidRPr="002062C4" w14:paraId="66D9D51B" w14:textId="77777777" w:rsidTr="008262DB">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bottom w:w="0" w:type="dxa"/>
            <w:right w:w="24" w:type="dxa"/>
          </w:tblCellMar>
        </w:tblPrEx>
        <w:trPr>
          <w:trHeight w:val="721"/>
        </w:trPr>
        <w:tc>
          <w:tcPr>
            <w:tcW w:w="1438" w:type="dxa"/>
            <w:tcBorders>
              <w:top w:val="single" w:sz="8" w:space="0" w:color="000000"/>
              <w:bottom w:val="single" w:sz="8" w:space="0" w:color="000000"/>
            </w:tcBorders>
          </w:tcPr>
          <w:p w14:paraId="35EC0796"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Matematika </w:t>
            </w:r>
          </w:p>
        </w:tc>
        <w:tc>
          <w:tcPr>
            <w:tcW w:w="1919" w:type="dxa"/>
            <w:tcBorders>
              <w:top w:val="single" w:sz="8" w:space="0" w:color="000000"/>
              <w:bottom w:val="single" w:sz="8" w:space="0" w:color="000000"/>
            </w:tcBorders>
          </w:tcPr>
          <w:p w14:paraId="3AEBE1CE"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Využíváním třídění </w:t>
            </w:r>
          </w:p>
          <w:p w14:paraId="06426D49" w14:textId="77777777" w:rsidR="00AE6A9D" w:rsidRPr="002062C4" w:rsidRDefault="00AE6A9D" w:rsidP="00AE6A9D">
            <w:pPr>
              <w:spacing w:line="259" w:lineRule="auto"/>
              <w:ind w:right="201"/>
              <w:rPr>
                <w:rFonts w:ascii="Times New Roman" w:hAnsi="Times New Roman" w:cs="Times New Roman"/>
              </w:rPr>
            </w:pPr>
            <w:r w:rsidRPr="002062C4">
              <w:rPr>
                <w:rFonts w:ascii="Times New Roman" w:hAnsi="Times New Roman" w:cs="Times New Roman"/>
                <w:sz w:val="20"/>
              </w:rPr>
              <w:t xml:space="preserve">informací, komunikací s okolím a kritického myšlení při řešení matematických úloh a reálného pohledu na sebe a okolní svět  při </w:t>
            </w:r>
          </w:p>
          <w:p w14:paraId="3D674E01" w14:textId="77777777" w:rsidR="00AE6A9D" w:rsidRPr="002062C4" w:rsidRDefault="00AE6A9D" w:rsidP="00AE6A9D">
            <w:pPr>
              <w:rPr>
                <w:rFonts w:ascii="Times New Roman" w:hAnsi="Times New Roman" w:cs="Times New Roman"/>
              </w:rPr>
            </w:pPr>
            <w:r w:rsidRPr="002062C4">
              <w:rPr>
                <w:rFonts w:ascii="Times New Roman" w:hAnsi="Times New Roman" w:cs="Times New Roman"/>
                <w:sz w:val="20"/>
              </w:rPr>
              <w:t>hodnocení svých aktivit.</w:t>
            </w:r>
          </w:p>
        </w:tc>
        <w:tc>
          <w:tcPr>
            <w:tcW w:w="1791" w:type="dxa"/>
            <w:tcBorders>
              <w:top w:val="single" w:sz="8" w:space="0" w:color="000000"/>
              <w:bottom w:val="single" w:sz="8" w:space="0" w:color="000000"/>
            </w:tcBorders>
          </w:tcPr>
          <w:p w14:paraId="3F2856F4" w14:textId="77777777" w:rsidR="00AE6A9D" w:rsidRPr="002062C4" w:rsidRDefault="00AE6A9D" w:rsidP="00AE6A9D">
            <w:pPr>
              <w:spacing w:line="241" w:lineRule="auto"/>
              <w:rPr>
                <w:rFonts w:ascii="Times New Roman" w:hAnsi="Times New Roman" w:cs="Times New Roman"/>
              </w:rPr>
            </w:pPr>
            <w:r w:rsidRPr="002062C4">
              <w:rPr>
                <w:rFonts w:ascii="Times New Roman" w:hAnsi="Times New Roman" w:cs="Times New Roman"/>
                <w:sz w:val="20"/>
              </w:rPr>
              <w:t xml:space="preserve">Matematika poskytuje ostatním </w:t>
            </w:r>
          </w:p>
          <w:p w14:paraId="099C9946"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předmětům </w:t>
            </w:r>
          </w:p>
          <w:p w14:paraId="57B0C29C" w14:textId="77777777" w:rsidR="00AE6A9D" w:rsidRPr="002062C4" w:rsidRDefault="00AE6A9D" w:rsidP="00AE6A9D">
            <w:pPr>
              <w:spacing w:line="241" w:lineRule="auto"/>
              <w:rPr>
                <w:rFonts w:ascii="Times New Roman" w:hAnsi="Times New Roman" w:cs="Times New Roman"/>
              </w:rPr>
            </w:pPr>
            <w:r w:rsidRPr="002062C4">
              <w:rPr>
                <w:rFonts w:ascii="Times New Roman" w:hAnsi="Times New Roman" w:cs="Times New Roman"/>
                <w:sz w:val="20"/>
              </w:rPr>
              <w:t xml:space="preserve">aparát k rozvoji tohoto tématu, ale sama jej cíleně nerozvíjí. </w:t>
            </w:r>
          </w:p>
          <w:p w14:paraId="3326ACA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947" w:type="dxa"/>
            <w:tcBorders>
              <w:top w:val="single" w:sz="8" w:space="0" w:color="000000"/>
              <w:bottom w:val="single" w:sz="8" w:space="0" w:color="000000"/>
            </w:tcBorders>
          </w:tcPr>
          <w:p w14:paraId="6DBA04D7" w14:textId="77777777" w:rsidR="00AE6A9D" w:rsidRPr="002062C4" w:rsidRDefault="00AE6A9D" w:rsidP="00AE6A9D">
            <w:pPr>
              <w:spacing w:line="259" w:lineRule="auto"/>
              <w:ind w:right="148"/>
              <w:rPr>
                <w:rFonts w:ascii="Times New Roman" w:hAnsi="Times New Roman" w:cs="Times New Roman"/>
              </w:rPr>
            </w:pPr>
            <w:r w:rsidRPr="002062C4">
              <w:rPr>
                <w:rFonts w:ascii="Times New Roman" w:hAnsi="Times New Roman" w:cs="Times New Roman"/>
                <w:sz w:val="20"/>
              </w:rPr>
              <w:t xml:space="preserve">Používáním matematiky při řešení praktických problémů. Sebereflexí k přístupu k učení a studijním výsledkům. </w:t>
            </w:r>
          </w:p>
        </w:tc>
        <w:tc>
          <w:tcPr>
            <w:tcW w:w="1836" w:type="dxa"/>
            <w:tcBorders>
              <w:top w:val="single" w:sz="8" w:space="0" w:color="000000"/>
              <w:bottom w:val="single" w:sz="8" w:space="0" w:color="000000"/>
            </w:tcBorders>
          </w:tcPr>
          <w:p w14:paraId="14589036" w14:textId="77777777" w:rsidR="00AE6A9D" w:rsidRPr="002062C4" w:rsidRDefault="00AE6A9D" w:rsidP="00AE6A9D">
            <w:pPr>
              <w:spacing w:line="259" w:lineRule="auto"/>
              <w:ind w:right="140"/>
              <w:rPr>
                <w:rFonts w:ascii="Times New Roman" w:hAnsi="Times New Roman" w:cs="Times New Roman"/>
              </w:rPr>
            </w:pPr>
            <w:r w:rsidRPr="002062C4">
              <w:rPr>
                <w:rFonts w:ascii="Times New Roman" w:hAnsi="Times New Roman" w:cs="Times New Roman"/>
                <w:sz w:val="20"/>
              </w:rPr>
              <w:t xml:space="preserve">Řešením běžných situací vyžadujících efektivní způsoby výpočtu, při práci s matematickým modelem a při vyhodnocování a interpretaci výsledku řešení </w:t>
            </w:r>
          </w:p>
          <w:p w14:paraId="24A134DF"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vzhledem </w:t>
            </w:r>
          </w:p>
          <w:p w14:paraId="57760CE7" w14:textId="77777777" w:rsidR="00AE6A9D" w:rsidRPr="002062C4" w:rsidRDefault="00AE6A9D" w:rsidP="00AE6A9D">
            <w:pPr>
              <w:ind w:right="222"/>
              <w:rPr>
                <w:rFonts w:ascii="Times New Roman" w:hAnsi="Times New Roman" w:cs="Times New Roman"/>
              </w:rPr>
            </w:pPr>
            <w:r w:rsidRPr="002062C4">
              <w:rPr>
                <w:rFonts w:ascii="Times New Roman" w:hAnsi="Times New Roman" w:cs="Times New Roman"/>
                <w:sz w:val="20"/>
              </w:rPr>
              <w:t xml:space="preserve">k realitě, při řešení problémů, včetně diskuse a prezentace výsledků těchto řešení.  </w:t>
            </w:r>
          </w:p>
        </w:tc>
      </w:tr>
      <w:tr w:rsidR="00AE6A9D" w:rsidRPr="002062C4" w14:paraId="11094606" w14:textId="77777777" w:rsidTr="008262DB">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bottom w:w="0" w:type="dxa"/>
            <w:right w:w="24" w:type="dxa"/>
          </w:tblCellMar>
        </w:tblPrEx>
        <w:trPr>
          <w:trHeight w:val="2754"/>
        </w:trPr>
        <w:tc>
          <w:tcPr>
            <w:tcW w:w="1438" w:type="dxa"/>
            <w:tcBorders>
              <w:top w:val="single" w:sz="8" w:space="0" w:color="000000"/>
            </w:tcBorders>
          </w:tcPr>
          <w:p w14:paraId="4DD148D2" w14:textId="77777777" w:rsidR="00AE6A9D" w:rsidRPr="002062C4" w:rsidRDefault="00AE6A9D" w:rsidP="00AE6A9D">
            <w:pPr>
              <w:spacing w:line="259" w:lineRule="auto"/>
              <w:ind w:right="73"/>
              <w:rPr>
                <w:rFonts w:ascii="Times New Roman" w:hAnsi="Times New Roman" w:cs="Times New Roman"/>
              </w:rPr>
            </w:pPr>
            <w:r w:rsidRPr="002062C4">
              <w:rPr>
                <w:rFonts w:ascii="Times New Roman" w:hAnsi="Times New Roman" w:cs="Times New Roman"/>
                <w:sz w:val="20"/>
              </w:rPr>
              <w:lastRenderedPageBreak/>
              <w:t xml:space="preserve">Informatika </w:t>
            </w:r>
          </w:p>
        </w:tc>
        <w:tc>
          <w:tcPr>
            <w:tcW w:w="1919" w:type="dxa"/>
            <w:tcBorders>
              <w:top w:val="single" w:sz="8" w:space="0" w:color="000000"/>
            </w:tcBorders>
          </w:tcPr>
          <w:p w14:paraId="70E37C39" w14:textId="77777777" w:rsidR="00AE6A9D" w:rsidRPr="002062C4" w:rsidRDefault="00AE6A9D" w:rsidP="00AE6A9D">
            <w:pPr>
              <w:ind w:right="1"/>
              <w:rPr>
                <w:rFonts w:ascii="Times New Roman" w:hAnsi="Times New Roman" w:cs="Times New Roman"/>
              </w:rPr>
            </w:pPr>
            <w:r w:rsidRPr="002062C4">
              <w:rPr>
                <w:rFonts w:ascii="Times New Roman" w:hAnsi="Times New Roman" w:cs="Times New Roman"/>
                <w:sz w:val="20"/>
              </w:rPr>
              <w:t xml:space="preserve">Získáním obecného přehledu při užívání komunikačních </w:t>
            </w:r>
          </w:p>
          <w:p w14:paraId="6221920A" w14:textId="77777777" w:rsidR="00AE6A9D" w:rsidRPr="002062C4" w:rsidRDefault="00AE6A9D" w:rsidP="00AE6A9D">
            <w:pPr>
              <w:spacing w:after="2" w:line="241" w:lineRule="auto"/>
              <w:rPr>
                <w:rFonts w:ascii="Times New Roman" w:hAnsi="Times New Roman" w:cs="Times New Roman"/>
              </w:rPr>
            </w:pPr>
            <w:r w:rsidRPr="002062C4">
              <w:rPr>
                <w:rFonts w:ascii="Times New Roman" w:hAnsi="Times New Roman" w:cs="Times New Roman"/>
                <w:sz w:val="20"/>
              </w:rPr>
              <w:t xml:space="preserve">technologií Poznáním základních kulturních rámců při elektronické komunikaci. </w:t>
            </w:r>
          </w:p>
          <w:p w14:paraId="3CEC62DF"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791" w:type="dxa"/>
            <w:tcBorders>
              <w:top w:val="single" w:sz="8" w:space="0" w:color="000000"/>
            </w:tcBorders>
          </w:tcPr>
          <w:p w14:paraId="5399EBAA"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Poznáním </w:t>
            </w:r>
          </w:p>
          <w:p w14:paraId="52F2ACC0" w14:textId="77777777" w:rsidR="00AE6A9D" w:rsidRPr="002062C4" w:rsidRDefault="00AE6A9D" w:rsidP="00AE6A9D">
            <w:pPr>
              <w:spacing w:line="259" w:lineRule="auto"/>
              <w:ind w:right="124"/>
              <w:rPr>
                <w:rFonts w:ascii="Times New Roman" w:hAnsi="Times New Roman" w:cs="Times New Roman"/>
              </w:rPr>
            </w:pPr>
            <w:r w:rsidRPr="002062C4">
              <w:rPr>
                <w:rFonts w:ascii="Times New Roman" w:hAnsi="Times New Roman" w:cs="Times New Roman"/>
                <w:sz w:val="20"/>
              </w:rPr>
              <w:t xml:space="preserve">důležitosti a vlivu informačních a komunikačních technologií na životní prostředí člověka a možností, jak jim nepodléhat a vhodně je využívat. </w:t>
            </w:r>
          </w:p>
        </w:tc>
        <w:tc>
          <w:tcPr>
            <w:tcW w:w="1947" w:type="dxa"/>
            <w:tcBorders>
              <w:top w:val="single" w:sz="8" w:space="0" w:color="000000"/>
            </w:tcBorders>
          </w:tcPr>
          <w:p w14:paraId="42DA3357" w14:textId="77777777" w:rsidR="00AE6A9D" w:rsidRPr="002062C4" w:rsidRDefault="00AE6A9D" w:rsidP="00AE6A9D">
            <w:pPr>
              <w:ind w:right="15"/>
              <w:rPr>
                <w:rFonts w:ascii="Times New Roman" w:hAnsi="Times New Roman" w:cs="Times New Roman"/>
              </w:rPr>
            </w:pPr>
            <w:r w:rsidRPr="002062C4">
              <w:rPr>
                <w:rFonts w:ascii="Times New Roman" w:hAnsi="Times New Roman" w:cs="Times New Roman"/>
                <w:sz w:val="20"/>
              </w:rPr>
              <w:t xml:space="preserve">Tvorbou dokumentů probíraných aplikací. </w:t>
            </w:r>
          </w:p>
          <w:p w14:paraId="47F07888" w14:textId="77777777" w:rsidR="00AE6A9D" w:rsidRPr="002062C4" w:rsidRDefault="00AE6A9D" w:rsidP="00AE6A9D">
            <w:pPr>
              <w:spacing w:line="241" w:lineRule="auto"/>
              <w:ind w:right="342"/>
              <w:rPr>
                <w:rFonts w:ascii="Times New Roman" w:hAnsi="Times New Roman" w:cs="Times New Roman"/>
              </w:rPr>
            </w:pPr>
            <w:r w:rsidRPr="002062C4">
              <w:rPr>
                <w:rFonts w:ascii="Times New Roman" w:hAnsi="Times New Roman" w:cs="Times New Roman"/>
                <w:sz w:val="20"/>
              </w:rPr>
              <w:t xml:space="preserve">Schopností třídit a orientovat se v nových informacích. </w:t>
            </w:r>
          </w:p>
          <w:p w14:paraId="6F4CD0C5"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 </w:t>
            </w:r>
          </w:p>
        </w:tc>
        <w:tc>
          <w:tcPr>
            <w:tcW w:w="1836" w:type="dxa"/>
            <w:tcBorders>
              <w:top w:val="single" w:sz="8" w:space="0" w:color="000000"/>
            </w:tcBorders>
          </w:tcPr>
          <w:p w14:paraId="70F20DD3" w14:textId="77777777" w:rsidR="00AE6A9D" w:rsidRPr="002062C4" w:rsidRDefault="00AE6A9D" w:rsidP="00AE6A9D">
            <w:pPr>
              <w:rPr>
                <w:rFonts w:ascii="Times New Roman" w:hAnsi="Times New Roman" w:cs="Times New Roman"/>
              </w:rPr>
            </w:pPr>
            <w:r w:rsidRPr="002062C4">
              <w:rPr>
                <w:rFonts w:ascii="Times New Roman" w:hAnsi="Times New Roman" w:cs="Times New Roman"/>
                <w:sz w:val="20"/>
              </w:rPr>
              <w:t xml:space="preserve">Hlubším porozuměním principům, na kterých pracují digitální technologie, rozvojem informatického myšlení žáků, které uplatní při řešení i neinformatických problémů.  </w:t>
            </w:r>
          </w:p>
        </w:tc>
      </w:tr>
      <w:tr w:rsidR="00AE6A9D" w:rsidRPr="002062C4" w14:paraId="630B216E" w14:textId="77777777" w:rsidTr="00DB2231">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bottom w:w="0" w:type="dxa"/>
            <w:right w:w="24" w:type="dxa"/>
          </w:tblCellMar>
        </w:tblPrEx>
        <w:trPr>
          <w:trHeight w:val="3480"/>
        </w:trPr>
        <w:tc>
          <w:tcPr>
            <w:tcW w:w="1438" w:type="dxa"/>
          </w:tcPr>
          <w:p w14:paraId="11202676"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Právo </w:t>
            </w:r>
          </w:p>
        </w:tc>
        <w:tc>
          <w:tcPr>
            <w:tcW w:w="1919" w:type="dxa"/>
          </w:tcPr>
          <w:p w14:paraId="197036F0" w14:textId="77777777" w:rsidR="00AE6A9D" w:rsidRPr="002062C4" w:rsidRDefault="00AE6A9D" w:rsidP="00AE6A9D">
            <w:pPr>
              <w:spacing w:line="259" w:lineRule="auto"/>
              <w:ind w:right="110"/>
              <w:rPr>
                <w:rFonts w:ascii="Times New Roman" w:hAnsi="Times New Roman" w:cs="Times New Roman"/>
              </w:rPr>
            </w:pPr>
            <w:r w:rsidRPr="002062C4">
              <w:rPr>
                <w:rFonts w:ascii="Times New Roman" w:hAnsi="Times New Roman" w:cs="Times New Roman"/>
                <w:sz w:val="20"/>
              </w:rPr>
              <w:t xml:space="preserve">Pěstováním sebeodpovědnosti a hledáním kompromisů mezi osobní svobodou </w:t>
            </w:r>
          </w:p>
          <w:p w14:paraId="00F86644"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 xml:space="preserve">a společenskou odpovědností. </w:t>
            </w:r>
          </w:p>
        </w:tc>
        <w:tc>
          <w:tcPr>
            <w:tcW w:w="1791" w:type="dxa"/>
          </w:tcPr>
          <w:p w14:paraId="5477E058" w14:textId="77777777" w:rsidR="00AE6A9D" w:rsidRPr="002062C4" w:rsidRDefault="00AE6A9D" w:rsidP="00AE6A9D">
            <w:pPr>
              <w:spacing w:line="259" w:lineRule="auto"/>
              <w:ind w:right="432"/>
              <w:rPr>
                <w:rFonts w:ascii="Times New Roman" w:hAnsi="Times New Roman" w:cs="Times New Roman"/>
              </w:rPr>
            </w:pPr>
            <w:r w:rsidRPr="002062C4">
              <w:rPr>
                <w:rFonts w:ascii="Times New Roman" w:hAnsi="Times New Roman" w:cs="Times New Roman"/>
                <w:sz w:val="20"/>
              </w:rPr>
              <w:t xml:space="preserve">Seznámením s právními předpisy, souvisejícími s porušováním </w:t>
            </w:r>
          </w:p>
          <w:p w14:paraId="15E67F2B"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 xml:space="preserve">zákonů o životním prostředí. </w:t>
            </w:r>
          </w:p>
        </w:tc>
        <w:tc>
          <w:tcPr>
            <w:tcW w:w="1947" w:type="dxa"/>
          </w:tcPr>
          <w:p w14:paraId="46A9427A" w14:textId="77777777" w:rsidR="00AE6A9D" w:rsidRPr="002062C4" w:rsidRDefault="00AE6A9D" w:rsidP="00AE6A9D">
            <w:pPr>
              <w:spacing w:line="259" w:lineRule="auto"/>
              <w:ind w:right="169"/>
              <w:rPr>
                <w:rFonts w:ascii="Times New Roman" w:hAnsi="Times New Roman" w:cs="Times New Roman"/>
              </w:rPr>
            </w:pPr>
            <w:r w:rsidRPr="002062C4">
              <w:rPr>
                <w:rFonts w:ascii="Times New Roman" w:hAnsi="Times New Roman" w:cs="Times New Roman"/>
                <w:sz w:val="20"/>
              </w:rPr>
              <w:t xml:space="preserve">Využíváním nabytých právních znalostí a dovedností při řešení problémů z praxe. Výukou </w:t>
            </w:r>
          </w:p>
          <w:p w14:paraId="66682274" w14:textId="77777777" w:rsidR="00AE6A9D" w:rsidRPr="002062C4" w:rsidRDefault="00AE6A9D" w:rsidP="00AE6A9D">
            <w:pPr>
              <w:ind w:left="70" w:right="165"/>
              <w:rPr>
                <w:rFonts w:ascii="Times New Roman" w:hAnsi="Times New Roman" w:cs="Times New Roman"/>
              </w:rPr>
            </w:pPr>
            <w:r w:rsidRPr="002062C4">
              <w:rPr>
                <w:rFonts w:ascii="Times New Roman" w:hAnsi="Times New Roman" w:cs="Times New Roman"/>
                <w:sz w:val="20"/>
              </w:rPr>
              <w:t xml:space="preserve">pracovněprávní problematiky, včetně péče o zdraví a bezpečnost práce při výkonu povolání. </w:t>
            </w:r>
          </w:p>
          <w:p w14:paraId="43FE97B4"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 xml:space="preserve"> </w:t>
            </w:r>
          </w:p>
        </w:tc>
        <w:tc>
          <w:tcPr>
            <w:tcW w:w="1836" w:type="dxa"/>
          </w:tcPr>
          <w:p w14:paraId="190EACE2" w14:textId="77777777" w:rsidR="00AE6A9D" w:rsidRPr="002062C4" w:rsidRDefault="00AE6A9D" w:rsidP="00AE6A9D">
            <w:pPr>
              <w:pBdr>
                <w:top w:val="single" w:sz="8" w:space="1" w:color="auto"/>
              </w:pBdr>
              <w:spacing w:line="259" w:lineRule="auto"/>
              <w:ind w:right="196"/>
              <w:rPr>
                <w:rFonts w:ascii="Times New Roman" w:hAnsi="Times New Roman" w:cs="Times New Roman"/>
              </w:rPr>
            </w:pPr>
            <w:r w:rsidRPr="002062C4">
              <w:rPr>
                <w:rFonts w:ascii="Times New Roman" w:hAnsi="Times New Roman" w:cs="Times New Roman"/>
                <w:sz w:val="20"/>
              </w:rPr>
              <w:t>Samostatnou prací a vyhledáváním informací pomocí internetu, prací s informacemi a komunikačními prostředky.</w:t>
            </w:r>
          </w:p>
        </w:tc>
      </w:tr>
      <w:tr w:rsidR="00AE6A9D" w:rsidRPr="002062C4" w14:paraId="33B6A0A1" w14:textId="77777777" w:rsidTr="0012052A">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bottom w:w="0" w:type="dxa"/>
            <w:right w:w="24" w:type="dxa"/>
          </w:tblCellMar>
        </w:tblPrEx>
        <w:trPr>
          <w:trHeight w:val="3480"/>
        </w:trPr>
        <w:tc>
          <w:tcPr>
            <w:tcW w:w="1438" w:type="dxa"/>
            <w:tcBorders>
              <w:bottom w:val="single" w:sz="8" w:space="0" w:color="000000"/>
            </w:tcBorders>
          </w:tcPr>
          <w:p w14:paraId="3D0E762B"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t>Bezpečnostní činnost</w:t>
            </w:r>
          </w:p>
          <w:p w14:paraId="6ED8171A"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t>a</w:t>
            </w:r>
          </w:p>
          <w:p w14:paraId="72FB2539"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t>integrovaný záchranný systém</w:t>
            </w:r>
          </w:p>
          <w:p w14:paraId="27CFE163"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t>a</w:t>
            </w:r>
          </w:p>
          <w:p w14:paraId="2797CE65" w14:textId="67ACAC17" w:rsidR="00AE6A9D" w:rsidRPr="002062C4" w:rsidRDefault="00AE6A9D" w:rsidP="00AE6A9D">
            <w:pPr>
              <w:spacing w:line="259" w:lineRule="auto"/>
              <w:ind w:left="70"/>
              <w:rPr>
                <w:rFonts w:ascii="Times New Roman" w:hAnsi="Times New Roman" w:cs="Times New Roman"/>
                <w:sz w:val="20"/>
              </w:rPr>
            </w:pPr>
          </w:p>
          <w:p w14:paraId="05D5B144"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střelecká příprava</w:t>
            </w:r>
          </w:p>
        </w:tc>
        <w:tc>
          <w:tcPr>
            <w:tcW w:w="1919" w:type="dxa"/>
            <w:tcBorders>
              <w:bottom w:val="single" w:sz="8" w:space="0" w:color="000000"/>
            </w:tcBorders>
          </w:tcPr>
          <w:p w14:paraId="71FE367F" w14:textId="77777777" w:rsidR="00AE6A9D" w:rsidRPr="002062C4" w:rsidRDefault="00AE6A9D" w:rsidP="00AE6A9D">
            <w:pPr>
              <w:spacing w:after="2"/>
              <w:ind w:left="70" w:right="182"/>
              <w:rPr>
                <w:rFonts w:ascii="Times New Roman" w:hAnsi="Times New Roman" w:cs="Times New Roman"/>
              </w:rPr>
            </w:pPr>
            <w:r w:rsidRPr="002062C4">
              <w:rPr>
                <w:rFonts w:ascii="Times New Roman" w:hAnsi="Times New Roman" w:cs="Times New Roman"/>
                <w:sz w:val="20"/>
              </w:rPr>
              <w:t xml:space="preserve">Znalostí a dodržováním zákonů a právních předpisů. Znalostí  zásad ochrany </w:t>
            </w:r>
          </w:p>
          <w:p w14:paraId="407D9A33"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 xml:space="preserve">člověka za mimořádných událostí. </w:t>
            </w:r>
          </w:p>
        </w:tc>
        <w:tc>
          <w:tcPr>
            <w:tcW w:w="1791" w:type="dxa"/>
            <w:tcBorders>
              <w:bottom w:val="single" w:sz="8" w:space="0" w:color="000000"/>
            </w:tcBorders>
          </w:tcPr>
          <w:p w14:paraId="2D917E4E" w14:textId="77777777" w:rsidR="00AE6A9D" w:rsidRPr="002062C4" w:rsidRDefault="00AE6A9D" w:rsidP="00AE6A9D">
            <w:pPr>
              <w:spacing w:line="259" w:lineRule="auto"/>
              <w:ind w:left="70" w:right="79"/>
              <w:rPr>
                <w:rFonts w:ascii="Times New Roman" w:hAnsi="Times New Roman" w:cs="Times New Roman"/>
              </w:rPr>
            </w:pPr>
            <w:r w:rsidRPr="002062C4">
              <w:rPr>
                <w:rFonts w:ascii="Times New Roman" w:hAnsi="Times New Roman" w:cs="Times New Roman"/>
                <w:sz w:val="20"/>
              </w:rPr>
              <w:t xml:space="preserve">Seznámením se s předpisy a zákony o životním prostředí. Znalostí povinností občana při ochraně životního prostředí a základních sankcí za jejich porušení. </w:t>
            </w:r>
          </w:p>
        </w:tc>
        <w:tc>
          <w:tcPr>
            <w:tcW w:w="1947" w:type="dxa"/>
            <w:tcBorders>
              <w:bottom w:val="single" w:sz="8" w:space="0" w:color="000000"/>
            </w:tcBorders>
          </w:tcPr>
          <w:p w14:paraId="41A73FC4" w14:textId="77777777" w:rsidR="00AE6A9D" w:rsidRPr="002062C4" w:rsidRDefault="00AE6A9D" w:rsidP="00AE6A9D">
            <w:pPr>
              <w:ind w:left="70"/>
              <w:rPr>
                <w:rFonts w:ascii="Times New Roman" w:hAnsi="Times New Roman" w:cs="Times New Roman"/>
              </w:rPr>
            </w:pPr>
            <w:r w:rsidRPr="002062C4">
              <w:rPr>
                <w:rFonts w:ascii="Times New Roman" w:hAnsi="Times New Roman" w:cs="Times New Roman"/>
                <w:sz w:val="20"/>
              </w:rPr>
              <w:t xml:space="preserve">Získáním informací a sebevědomí pro vykonávání své činnosti. </w:t>
            </w:r>
          </w:p>
          <w:p w14:paraId="48461C57" w14:textId="77777777" w:rsidR="00AE6A9D" w:rsidRPr="002062C4" w:rsidRDefault="00AE6A9D" w:rsidP="00AE6A9D">
            <w:pPr>
              <w:spacing w:after="2" w:line="241" w:lineRule="auto"/>
              <w:ind w:left="70" w:right="88"/>
              <w:rPr>
                <w:rFonts w:ascii="Times New Roman" w:hAnsi="Times New Roman" w:cs="Times New Roman"/>
              </w:rPr>
            </w:pPr>
            <w:r w:rsidRPr="002062C4">
              <w:rPr>
                <w:rFonts w:ascii="Times New Roman" w:hAnsi="Times New Roman" w:cs="Times New Roman"/>
                <w:sz w:val="20"/>
              </w:rPr>
              <w:t xml:space="preserve">Pochopením důležitosti týmové práce, slušného a vhodného jednání s kolegy i občany. Seznámením se se </w:t>
            </w:r>
          </w:p>
          <w:p w14:paraId="44BA2327" w14:textId="77777777" w:rsidR="00AE6A9D" w:rsidRPr="002062C4" w:rsidRDefault="00AE6A9D" w:rsidP="00AE6A9D">
            <w:pPr>
              <w:ind w:left="70" w:right="582"/>
              <w:rPr>
                <w:rFonts w:ascii="Times New Roman" w:hAnsi="Times New Roman" w:cs="Times New Roman"/>
              </w:rPr>
            </w:pPr>
            <w:r w:rsidRPr="002062C4">
              <w:rPr>
                <w:rFonts w:ascii="Times New Roman" w:hAnsi="Times New Roman" w:cs="Times New Roman"/>
                <w:sz w:val="20"/>
              </w:rPr>
              <w:t xml:space="preserve">zákonem o služebním poměru a jeho důsledky.   </w:t>
            </w:r>
          </w:p>
        </w:tc>
        <w:tc>
          <w:tcPr>
            <w:tcW w:w="1836" w:type="dxa"/>
            <w:tcBorders>
              <w:bottom w:val="single" w:sz="8" w:space="0" w:color="000000"/>
            </w:tcBorders>
          </w:tcPr>
          <w:p w14:paraId="33E35813" w14:textId="77777777" w:rsidR="00AE6A9D" w:rsidRPr="002062C4" w:rsidRDefault="00AE6A9D" w:rsidP="00AE6A9D">
            <w:pPr>
              <w:spacing w:line="259" w:lineRule="auto"/>
              <w:ind w:left="70" w:right="152"/>
              <w:rPr>
                <w:rFonts w:ascii="Times New Roman" w:hAnsi="Times New Roman" w:cs="Times New Roman"/>
              </w:rPr>
            </w:pPr>
            <w:r w:rsidRPr="002062C4">
              <w:rPr>
                <w:rFonts w:ascii="Times New Roman" w:hAnsi="Times New Roman" w:cs="Times New Roman"/>
                <w:sz w:val="20"/>
              </w:rPr>
              <w:t xml:space="preserve">Využíváním základního a aplikačního vybavení počítače jako podpory pro předmět a používáním internetu. </w:t>
            </w:r>
          </w:p>
        </w:tc>
      </w:tr>
      <w:tr w:rsidR="00AE6A9D" w:rsidRPr="002062C4" w14:paraId="06414CBA" w14:textId="77777777" w:rsidTr="0012052A">
        <w:tblPrEx>
          <w:tblCellMar>
            <w:top w:w="54" w:type="dxa"/>
            <w:left w:w="0" w:type="dxa"/>
            <w:bottom w:w="0" w:type="dxa"/>
            <w:right w:w="14" w:type="dxa"/>
          </w:tblCellMar>
        </w:tblPrEx>
        <w:trPr>
          <w:trHeight w:val="3144"/>
        </w:trPr>
        <w:tc>
          <w:tcPr>
            <w:tcW w:w="1438" w:type="dxa"/>
            <w:tcBorders>
              <w:top w:val="single" w:sz="8" w:space="0" w:color="000000"/>
              <w:left w:val="single" w:sz="12" w:space="0" w:color="000000"/>
              <w:bottom w:val="single" w:sz="8" w:space="0" w:color="000000"/>
              <w:right w:val="single" w:sz="8" w:space="0" w:color="000000"/>
            </w:tcBorders>
          </w:tcPr>
          <w:p w14:paraId="3EEF0AD0"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 xml:space="preserve">Kriminologie </w:t>
            </w:r>
          </w:p>
          <w:p w14:paraId="737EB5F0"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 xml:space="preserve">a </w:t>
            </w:r>
          </w:p>
          <w:p w14:paraId="5F16A163"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t xml:space="preserve">kriminalistika </w:t>
            </w:r>
          </w:p>
          <w:p w14:paraId="023A2DB5"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t>a</w:t>
            </w:r>
          </w:p>
          <w:p w14:paraId="0CF82AF6"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szCs w:val="20"/>
              </w:rPr>
              <w:t>penologie</w:t>
            </w:r>
          </w:p>
        </w:tc>
        <w:tc>
          <w:tcPr>
            <w:tcW w:w="1919" w:type="dxa"/>
            <w:tcBorders>
              <w:top w:val="single" w:sz="8" w:space="0" w:color="000000"/>
              <w:left w:val="single" w:sz="8" w:space="0" w:color="000000"/>
              <w:bottom w:val="single" w:sz="8" w:space="0" w:color="000000"/>
              <w:right w:val="single" w:sz="8" w:space="0" w:color="000000"/>
            </w:tcBorders>
          </w:tcPr>
          <w:p w14:paraId="2794C74F" w14:textId="77777777" w:rsidR="00AE6A9D" w:rsidRPr="002062C4" w:rsidRDefault="00AE6A9D" w:rsidP="00AE6A9D">
            <w:pPr>
              <w:ind w:left="70"/>
              <w:rPr>
                <w:rFonts w:ascii="Times New Roman" w:hAnsi="Times New Roman" w:cs="Times New Roman"/>
              </w:rPr>
            </w:pPr>
            <w:r w:rsidRPr="002062C4">
              <w:rPr>
                <w:rFonts w:ascii="Times New Roman" w:hAnsi="Times New Roman" w:cs="Times New Roman"/>
                <w:sz w:val="20"/>
              </w:rPr>
              <w:t xml:space="preserve">Oproštěním se od předsudků vůči </w:t>
            </w:r>
          </w:p>
          <w:p w14:paraId="11AEE50E" w14:textId="77777777" w:rsidR="00AE6A9D" w:rsidRPr="002062C4" w:rsidRDefault="00AE6A9D" w:rsidP="00AE6A9D">
            <w:pPr>
              <w:spacing w:line="241" w:lineRule="auto"/>
              <w:ind w:left="70" w:right="67" w:hanging="94"/>
              <w:rPr>
                <w:rFonts w:ascii="Times New Roman" w:hAnsi="Times New Roman" w:cs="Times New Roman"/>
              </w:rPr>
            </w:pPr>
            <w:r w:rsidRPr="002062C4">
              <w:rPr>
                <w:rFonts w:ascii="Times New Roman" w:hAnsi="Times New Roman" w:cs="Times New Roman"/>
                <w:sz w:val="20"/>
              </w:rPr>
              <w:t xml:space="preserve"> příslušníkům různých etnických, náboženských a sociálních skupin. Zvyšováním odolnosti k politické a jiné manipulaci nebo korupci.  </w:t>
            </w:r>
          </w:p>
        </w:tc>
        <w:tc>
          <w:tcPr>
            <w:tcW w:w="1791" w:type="dxa"/>
            <w:tcBorders>
              <w:top w:val="single" w:sz="8" w:space="0" w:color="000000"/>
              <w:left w:val="single" w:sz="8" w:space="0" w:color="000000"/>
              <w:bottom w:val="single" w:sz="8" w:space="0" w:color="000000"/>
              <w:right w:val="single" w:sz="8" w:space="0" w:color="000000"/>
            </w:tcBorders>
          </w:tcPr>
          <w:p w14:paraId="7D95F9A0" w14:textId="77777777" w:rsidR="00AE6A9D" w:rsidRPr="002062C4" w:rsidRDefault="00AE6A9D" w:rsidP="00AE6A9D">
            <w:pPr>
              <w:spacing w:line="259" w:lineRule="auto"/>
              <w:ind w:left="70" w:right="93"/>
              <w:rPr>
                <w:rFonts w:ascii="Times New Roman" w:hAnsi="Times New Roman" w:cs="Times New Roman"/>
              </w:rPr>
            </w:pPr>
            <w:r w:rsidRPr="002062C4">
              <w:rPr>
                <w:rFonts w:ascii="Times New Roman" w:hAnsi="Times New Roman" w:cs="Times New Roman"/>
                <w:sz w:val="20"/>
              </w:rPr>
              <w:t xml:space="preserve">Seznámením se způsoby vyšetřování, souvisejícím s porušováním zákonů o životním prostředí.  </w:t>
            </w:r>
          </w:p>
        </w:tc>
        <w:tc>
          <w:tcPr>
            <w:tcW w:w="1947" w:type="dxa"/>
            <w:tcBorders>
              <w:top w:val="single" w:sz="8" w:space="0" w:color="000000"/>
              <w:left w:val="single" w:sz="8" w:space="0" w:color="000000"/>
              <w:bottom w:val="single" w:sz="8" w:space="0" w:color="000000"/>
              <w:right w:val="single" w:sz="8" w:space="0" w:color="000000"/>
            </w:tcBorders>
          </w:tcPr>
          <w:p w14:paraId="7D9665C5" w14:textId="77777777" w:rsidR="00AE6A9D" w:rsidRPr="002062C4" w:rsidRDefault="00AE6A9D" w:rsidP="00AE6A9D">
            <w:pPr>
              <w:spacing w:after="2"/>
              <w:ind w:left="70" w:right="260"/>
              <w:rPr>
                <w:rFonts w:ascii="Times New Roman" w:hAnsi="Times New Roman" w:cs="Times New Roman"/>
              </w:rPr>
            </w:pPr>
            <w:r w:rsidRPr="002062C4">
              <w:rPr>
                <w:rFonts w:ascii="Times New Roman" w:hAnsi="Times New Roman" w:cs="Times New Roman"/>
                <w:sz w:val="20"/>
              </w:rPr>
              <w:t xml:space="preserve">Pochopením potřeby zvládnutí odborných kompetencí pro výkon povolání. Zvládnutím kompetencí potřebných pro praxi. </w:t>
            </w:r>
          </w:p>
          <w:p w14:paraId="0DCB3BB8"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 xml:space="preserve">Pochopením důležitosti celoživotního učení. </w:t>
            </w:r>
          </w:p>
        </w:tc>
        <w:tc>
          <w:tcPr>
            <w:tcW w:w="1836" w:type="dxa"/>
            <w:tcBorders>
              <w:top w:val="single" w:sz="8" w:space="0" w:color="000000"/>
              <w:left w:val="single" w:sz="8" w:space="0" w:color="000000"/>
              <w:bottom w:val="single" w:sz="8" w:space="0" w:color="000000"/>
              <w:right w:val="single" w:sz="12" w:space="0" w:color="000000"/>
            </w:tcBorders>
          </w:tcPr>
          <w:p w14:paraId="48BEACC7" w14:textId="77777777" w:rsidR="00AE6A9D" w:rsidRPr="002062C4" w:rsidRDefault="00AE6A9D" w:rsidP="00AE6A9D">
            <w:pPr>
              <w:spacing w:line="241" w:lineRule="auto"/>
              <w:ind w:left="70" w:right="197"/>
              <w:rPr>
                <w:rFonts w:ascii="Times New Roman" w:hAnsi="Times New Roman" w:cs="Times New Roman"/>
              </w:rPr>
            </w:pPr>
            <w:r w:rsidRPr="002062C4">
              <w:rPr>
                <w:rFonts w:ascii="Times New Roman" w:hAnsi="Times New Roman" w:cs="Times New Roman"/>
                <w:sz w:val="20"/>
              </w:rPr>
              <w:t xml:space="preserve">Využíváním informačních a komunikačních technologií při řešení problémů. Vyhledáváním </w:t>
            </w:r>
          </w:p>
          <w:p w14:paraId="55F72B34"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 xml:space="preserve">informací a jejich praktickým použitím. </w:t>
            </w:r>
          </w:p>
        </w:tc>
      </w:tr>
      <w:tr w:rsidR="00AE6A9D" w:rsidRPr="002062C4" w14:paraId="1F2223DF" w14:textId="77777777" w:rsidTr="0012052A">
        <w:tblPrEx>
          <w:tblCellMar>
            <w:top w:w="54" w:type="dxa"/>
            <w:left w:w="0" w:type="dxa"/>
            <w:bottom w:w="0" w:type="dxa"/>
            <w:right w:w="14" w:type="dxa"/>
          </w:tblCellMar>
        </w:tblPrEx>
        <w:trPr>
          <w:trHeight w:val="2761"/>
        </w:trPr>
        <w:tc>
          <w:tcPr>
            <w:tcW w:w="1438" w:type="dxa"/>
            <w:tcBorders>
              <w:top w:val="single" w:sz="8" w:space="0" w:color="000000"/>
              <w:left w:val="single" w:sz="12" w:space="0" w:color="000000"/>
              <w:bottom w:val="single" w:sz="8" w:space="0" w:color="000000"/>
              <w:right w:val="single" w:sz="8" w:space="0" w:color="000000"/>
            </w:tcBorders>
          </w:tcPr>
          <w:p w14:paraId="12291F17"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lastRenderedPageBreak/>
              <w:t xml:space="preserve">Psychologie </w:t>
            </w:r>
          </w:p>
          <w:p w14:paraId="4E9A6C94"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t>a</w:t>
            </w:r>
          </w:p>
          <w:p w14:paraId="15443E96" w14:textId="77777777" w:rsidR="00AE6A9D" w:rsidRPr="002062C4" w:rsidRDefault="00AE6A9D" w:rsidP="00AE6A9D">
            <w:pPr>
              <w:spacing w:line="259" w:lineRule="auto"/>
              <w:ind w:left="70"/>
              <w:rPr>
                <w:rFonts w:ascii="Times New Roman" w:hAnsi="Times New Roman" w:cs="Times New Roman"/>
                <w:sz w:val="20"/>
              </w:rPr>
            </w:pPr>
            <w:r w:rsidRPr="002062C4">
              <w:rPr>
                <w:rFonts w:ascii="Times New Roman" w:hAnsi="Times New Roman" w:cs="Times New Roman"/>
                <w:sz w:val="20"/>
              </w:rPr>
              <w:t>pedagogika</w:t>
            </w:r>
          </w:p>
          <w:p w14:paraId="7621CBA4" w14:textId="6F329739" w:rsidR="00AE6A9D" w:rsidRPr="002062C4" w:rsidRDefault="00374F8F" w:rsidP="00AE6A9D">
            <w:pPr>
              <w:spacing w:line="259" w:lineRule="auto"/>
              <w:rPr>
                <w:rFonts w:ascii="Times New Roman" w:hAnsi="Times New Roman" w:cs="Times New Roman"/>
                <w:sz w:val="20"/>
              </w:rPr>
            </w:pPr>
            <w:r>
              <w:rPr>
                <w:rFonts w:ascii="Times New Roman" w:hAnsi="Times New Roman" w:cs="Times New Roman"/>
                <w:sz w:val="20"/>
              </w:rPr>
              <w:t xml:space="preserve"> </w:t>
            </w:r>
          </w:p>
          <w:p w14:paraId="098E59E7" w14:textId="284BB8A1" w:rsidR="00AE6A9D" w:rsidRPr="002062C4" w:rsidRDefault="00AE6A9D" w:rsidP="00AE6A9D">
            <w:pPr>
              <w:spacing w:line="259" w:lineRule="auto"/>
              <w:ind w:left="70"/>
              <w:rPr>
                <w:rFonts w:ascii="Times New Roman" w:hAnsi="Times New Roman" w:cs="Times New Roman"/>
                <w:sz w:val="20"/>
                <w:szCs w:val="20"/>
              </w:rPr>
            </w:pPr>
          </w:p>
        </w:tc>
        <w:tc>
          <w:tcPr>
            <w:tcW w:w="1919" w:type="dxa"/>
            <w:tcBorders>
              <w:top w:val="single" w:sz="8" w:space="0" w:color="000000"/>
              <w:left w:val="single" w:sz="8" w:space="0" w:color="000000"/>
              <w:bottom w:val="single" w:sz="8" w:space="0" w:color="000000"/>
              <w:right w:val="single" w:sz="8" w:space="0" w:color="000000"/>
            </w:tcBorders>
          </w:tcPr>
          <w:p w14:paraId="351BA831" w14:textId="77777777" w:rsidR="00AE6A9D" w:rsidRPr="002062C4" w:rsidRDefault="00AE6A9D" w:rsidP="00AE6A9D">
            <w:pPr>
              <w:spacing w:line="259" w:lineRule="auto"/>
              <w:ind w:left="70"/>
              <w:rPr>
                <w:rFonts w:ascii="Times New Roman" w:hAnsi="Times New Roman" w:cs="Times New Roman"/>
              </w:rPr>
            </w:pPr>
            <w:r w:rsidRPr="002062C4">
              <w:rPr>
                <w:rFonts w:ascii="Times New Roman" w:hAnsi="Times New Roman" w:cs="Times New Roman"/>
                <w:sz w:val="20"/>
              </w:rPr>
              <w:t>Vedením k vhodné míře sebevědomí</w:t>
            </w:r>
            <w:r w:rsidRPr="002062C4">
              <w:rPr>
                <w:rFonts w:ascii="Times New Roman" w:eastAsia="Calibri" w:hAnsi="Times New Roman" w:cs="Times New Roman"/>
              </w:rPr>
              <w:t xml:space="preserve">, </w:t>
            </w:r>
            <w:r w:rsidRPr="002062C4">
              <w:rPr>
                <w:rFonts w:ascii="Times New Roman" w:hAnsi="Times New Roman" w:cs="Times New Roman"/>
                <w:sz w:val="20"/>
              </w:rPr>
              <w:t xml:space="preserve">schopnosti kritického myšlení, třídění informací </w:t>
            </w:r>
          </w:p>
          <w:p w14:paraId="01103F43" w14:textId="77777777" w:rsidR="00AE6A9D" w:rsidRPr="002062C4" w:rsidRDefault="00AE6A9D" w:rsidP="00AE6A9D">
            <w:pPr>
              <w:spacing w:line="259" w:lineRule="auto"/>
              <w:ind w:right="66"/>
              <w:rPr>
                <w:rFonts w:ascii="Times New Roman" w:hAnsi="Times New Roman" w:cs="Times New Roman"/>
              </w:rPr>
            </w:pPr>
            <w:r w:rsidRPr="002062C4">
              <w:rPr>
                <w:rFonts w:ascii="Times New Roman" w:hAnsi="Times New Roman" w:cs="Times New Roman"/>
                <w:sz w:val="20"/>
              </w:rPr>
              <w:t xml:space="preserve">reálného pohledu na sebe a okolní svět a komunikací s okolím. </w:t>
            </w:r>
          </w:p>
        </w:tc>
        <w:tc>
          <w:tcPr>
            <w:tcW w:w="1791" w:type="dxa"/>
            <w:tcBorders>
              <w:top w:val="single" w:sz="8" w:space="0" w:color="000000"/>
              <w:left w:val="single" w:sz="8" w:space="0" w:color="000000"/>
              <w:bottom w:val="single" w:sz="8" w:space="0" w:color="000000"/>
              <w:right w:val="single" w:sz="8" w:space="0" w:color="000000"/>
            </w:tcBorders>
          </w:tcPr>
          <w:p w14:paraId="6757B08C" w14:textId="77777777" w:rsidR="00AE6A9D" w:rsidRPr="002062C4" w:rsidRDefault="00AE6A9D" w:rsidP="00AE6A9D">
            <w:pPr>
              <w:spacing w:line="259" w:lineRule="auto"/>
              <w:ind w:left="70" w:right="139"/>
              <w:rPr>
                <w:rFonts w:ascii="Times New Roman" w:hAnsi="Times New Roman" w:cs="Times New Roman"/>
              </w:rPr>
            </w:pPr>
            <w:r w:rsidRPr="002062C4">
              <w:rPr>
                <w:rFonts w:ascii="Times New Roman" w:hAnsi="Times New Roman" w:cs="Times New Roman"/>
                <w:sz w:val="20"/>
              </w:rPr>
              <w:t xml:space="preserve">Vedením k odpovědnosti za udržení kvality životního </w:t>
            </w:r>
          </w:p>
          <w:p w14:paraId="2A1CE871" w14:textId="77777777" w:rsidR="00AE6A9D" w:rsidRPr="002062C4" w:rsidRDefault="00AE6A9D" w:rsidP="00AE6A9D">
            <w:pPr>
              <w:spacing w:after="40"/>
              <w:rPr>
                <w:rFonts w:ascii="Times New Roman" w:hAnsi="Times New Roman" w:cs="Times New Roman"/>
              </w:rPr>
            </w:pPr>
            <w:r w:rsidRPr="002062C4">
              <w:rPr>
                <w:rFonts w:ascii="Times New Roman" w:hAnsi="Times New Roman" w:cs="Times New Roman"/>
                <w:sz w:val="20"/>
              </w:rPr>
              <w:t xml:space="preserve">prostředí a k úctě k životu. </w:t>
            </w:r>
            <w:r w:rsidRPr="002062C4">
              <w:rPr>
                <w:rFonts w:ascii="Times New Roman" w:hAnsi="Times New Roman" w:cs="Times New Roman"/>
              </w:rPr>
              <w:t xml:space="preserve"> </w:t>
            </w:r>
          </w:p>
        </w:tc>
        <w:tc>
          <w:tcPr>
            <w:tcW w:w="1947" w:type="dxa"/>
            <w:tcBorders>
              <w:top w:val="single" w:sz="8" w:space="0" w:color="000000"/>
              <w:left w:val="single" w:sz="8" w:space="0" w:color="000000"/>
              <w:bottom w:val="single" w:sz="8" w:space="0" w:color="000000"/>
              <w:right w:val="single" w:sz="8" w:space="0" w:color="000000"/>
            </w:tcBorders>
          </w:tcPr>
          <w:p w14:paraId="320E067A" w14:textId="77777777" w:rsidR="00AE6A9D" w:rsidRPr="002062C4" w:rsidRDefault="00AE6A9D" w:rsidP="00AE6A9D">
            <w:pPr>
              <w:spacing w:line="259" w:lineRule="auto"/>
              <w:ind w:left="70" w:right="67"/>
              <w:rPr>
                <w:rFonts w:ascii="Times New Roman" w:hAnsi="Times New Roman" w:cs="Times New Roman"/>
              </w:rPr>
            </w:pPr>
            <w:r w:rsidRPr="002062C4">
              <w:rPr>
                <w:rFonts w:ascii="Times New Roman" w:hAnsi="Times New Roman" w:cs="Times New Roman"/>
                <w:sz w:val="20"/>
              </w:rPr>
              <w:t xml:space="preserve">Poznáním významu psychologických jevů a zákonitostí a jejich využití ve své práci. </w:t>
            </w:r>
          </w:p>
        </w:tc>
        <w:tc>
          <w:tcPr>
            <w:tcW w:w="1836" w:type="dxa"/>
            <w:tcBorders>
              <w:top w:val="single" w:sz="8" w:space="0" w:color="000000"/>
              <w:left w:val="single" w:sz="8" w:space="0" w:color="000000"/>
              <w:bottom w:val="single" w:sz="8" w:space="0" w:color="000000"/>
              <w:right w:val="single" w:sz="12" w:space="0" w:color="000000"/>
            </w:tcBorders>
          </w:tcPr>
          <w:p w14:paraId="5F1B3E7A" w14:textId="77777777" w:rsidR="00AE6A9D" w:rsidRPr="002062C4" w:rsidRDefault="00AE6A9D" w:rsidP="00AE6A9D">
            <w:pPr>
              <w:spacing w:line="259" w:lineRule="auto"/>
              <w:ind w:left="70" w:right="196"/>
              <w:rPr>
                <w:rFonts w:ascii="Times New Roman" w:hAnsi="Times New Roman" w:cs="Times New Roman"/>
              </w:rPr>
            </w:pPr>
            <w:r w:rsidRPr="002062C4">
              <w:rPr>
                <w:rFonts w:ascii="Times New Roman" w:hAnsi="Times New Roman" w:cs="Times New Roman"/>
                <w:sz w:val="20"/>
              </w:rPr>
              <w:t xml:space="preserve">Získáváním informací pomocí informačních a komunikačních technologií </w:t>
            </w:r>
          </w:p>
          <w:p w14:paraId="3338A517" w14:textId="77777777" w:rsidR="00AE6A9D" w:rsidRPr="002062C4" w:rsidRDefault="00AE6A9D" w:rsidP="00AE6A9D">
            <w:pPr>
              <w:spacing w:line="241" w:lineRule="auto"/>
              <w:ind w:right="58"/>
              <w:rPr>
                <w:rFonts w:ascii="Times New Roman" w:hAnsi="Times New Roman" w:cs="Times New Roman"/>
              </w:rPr>
            </w:pPr>
            <w:r w:rsidRPr="002062C4">
              <w:rPr>
                <w:rFonts w:ascii="Times New Roman" w:hAnsi="Times New Roman" w:cs="Times New Roman"/>
                <w:sz w:val="20"/>
              </w:rPr>
              <w:t xml:space="preserve">a využíváním informačních a komunikačních technologií k řešení problémů.  </w:t>
            </w:r>
          </w:p>
        </w:tc>
      </w:tr>
      <w:tr w:rsidR="00AE6A9D" w:rsidRPr="002062C4" w14:paraId="1A6CBD2C" w14:textId="77777777" w:rsidTr="0012052A">
        <w:tblPrEx>
          <w:tblCellMar>
            <w:top w:w="54" w:type="dxa"/>
            <w:left w:w="0" w:type="dxa"/>
            <w:bottom w:w="0" w:type="dxa"/>
            <w:right w:w="14" w:type="dxa"/>
          </w:tblCellMar>
        </w:tblPrEx>
        <w:trPr>
          <w:trHeight w:val="2908"/>
        </w:trPr>
        <w:tc>
          <w:tcPr>
            <w:tcW w:w="1438" w:type="dxa"/>
            <w:tcBorders>
              <w:top w:val="single" w:sz="8" w:space="0" w:color="000000"/>
              <w:left w:val="single" w:sz="12" w:space="0" w:color="000000"/>
              <w:bottom w:val="single" w:sz="12" w:space="0" w:color="000000"/>
              <w:right w:val="single" w:sz="8" w:space="0" w:color="000000"/>
            </w:tcBorders>
          </w:tcPr>
          <w:p w14:paraId="22F1EE4C" w14:textId="34FCD894" w:rsidR="00AE6A9D" w:rsidRPr="002062C4" w:rsidRDefault="000C1C50" w:rsidP="00AE6A9D">
            <w:pPr>
              <w:spacing w:line="259" w:lineRule="auto"/>
              <w:rPr>
                <w:rFonts w:ascii="Times New Roman" w:hAnsi="Times New Roman" w:cs="Times New Roman"/>
              </w:rPr>
            </w:pPr>
            <w:r>
              <w:rPr>
                <w:rFonts w:ascii="Times New Roman" w:hAnsi="Times New Roman" w:cs="Times New Roman"/>
                <w:sz w:val="20"/>
              </w:rPr>
              <w:t>Administrativní</w:t>
            </w:r>
            <w:r w:rsidRPr="002062C4">
              <w:rPr>
                <w:rFonts w:ascii="Times New Roman" w:hAnsi="Times New Roman" w:cs="Times New Roman"/>
                <w:sz w:val="20"/>
              </w:rPr>
              <w:t xml:space="preserve"> </w:t>
            </w:r>
            <w:r>
              <w:rPr>
                <w:rFonts w:ascii="Times New Roman" w:hAnsi="Times New Roman" w:cs="Times New Roman"/>
                <w:sz w:val="20"/>
              </w:rPr>
              <w:t>činnost</w:t>
            </w:r>
          </w:p>
        </w:tc>
        <w:tc>
          <w:tcPr>
            <w:tcW w:w="1919" w:type="dxa"/>
            <w:tcBorders>
              <w:top w:val="single" w:sz="8" w:space="0" w:color="000000"/>
              <w:left w:val="single" w:sz="8" w:space="0" w:color="000000"/>
              <w:bottom w:val="single" w:sz="12" w:space="0" w:color="000000"/>
              <w:right w:val="single" w:sz="8" w:space="0" w:color="000000"/>
            </w:tcBorders>
          </w:tcPr>
          <w:p w14:paraId="364FAC2E" w14:textId="77777777" w:rsidR="00AE6A9D" w:rsidRPr="002062C4" w:rsidRDefault="00AE6A9D" w:rsidP="00AE6A9D">
            <w:pPr>
              <w:spacing w:line="259" w:lineRule="auto"/>
              <w:ind w:right="223"/>
              <w:rPr>
                <w:rFonts w:ascii="Times New Roman" w:hAnsi="Times New Roman" w:cs="Times New Roman"/>
              </w:rPr>
            </w:pPr>
            <w:r w:rsidRPr="002062C4">
              <w:rPr>
                <w:rFonts w:ascii="Times New Roman" w:hAnsi="Times New Roman" w:cs="Times New Roman"/>
                <w:sz w:val="20"/>
              </w:rPr>
              <w:t xml:space="preserve">Budováním občanské gramotnosti žáků, tj. osvojením si faktické, věcné a normativní stránky jednání odpovědného, aktivního občana.  </w:t>
            </w:r>
          </w:p>
        </w:tc>
        <w:tc>
          <w:tcPr>
            <w:tcW w:w="1791" w:type="dxa"/>
            <w:tcBorders>
              <w:top w:val="single" w:sz="8" w:space="0" w:color="000000"/>
              <w:left w:val="single" w:sz="8" w:space="0" w:color="000000"/>
              <w:bottom w:val="single" w:sz="12" w:space="0" w:color="000000"/>
              <w:right w:val="single" w:sz="8" w:space="0" w:color="000000"/>
            </w:tcBorders>
          </w:tcPr>
          <w:p w14:paraId="298D40FF"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Posuzováním </w:t>
            </w:r>
          </w:p>
          <w:p w14:paraId="2B0339C6" w14:textId="77777777" w:rsidR="00AE6A9D" w:rsidRPr="002062C4" w:rsidRDefault="00AE6A9D" w:rsidP="00AE6A9D">
            <w:pPr>
              <w:spacing w:line="259" w:lineRule="auto"/>
              <w:ind w:right="93"/>
              <w:rPr>
                <w:rFonts w:ascii="Times New Roman" w:hAnsi="Times New Roman" w:cs="Times New Roman"/>
              </w:rPr>
            </w:pPr>
            <w:r w:rsidRPr="002062C4">
              <w:rPr>
                <w:rFonts w:ascii="Times New Roman" w:hAnsi="Times New Roman" w:cs="Times New Roman"/>
                <w:sz w:val="20"/>
              </w:rPr>
              <w:t xml:space="preserve">vlivu technologií a pracovních činností na pracovní i okolní prostředí a zdraví lidí. </w:t>
            </w:r>
          </w:p>
        </w:tc>
        <w:tc>
          <w:tcPr>
            <w:tcW w:w="1947" w:type="dxa"/>
            <w:tcBorders>
              <w:top w:val="single" w:sz="8" w:space="0" w:color="000000"/>
              <w:left w:val="single" w:sz="8" w:space="0" w:color="000000"/>
              <w:bottom w:val="single" w:sz="12" w:space="0" w:color="000000"/>
              <w:right w:val="single" w:sz="8" w:space="0" w:color="000000"/>
            </w:tcBorders>
          </w:tcPr>
          <w:p w14:paraId="35CC312E" w14:textId="77777777" w:rsidR="00AE6A9D" w:rsidRPr="002062C4" w:rsidRDefault="00AE6A9D" w:rsidP="00AE6A9D">
            <w:pPr>
              <w:spacing w:after="2"/>
              <w:ind w:right="190"/>
              <w:rPr>
                <w:rFonts w:ascii="Times New Roman" w:hAnsi="Times New Roman" w:cs="Times New Roman"/>
              </w:rPr>
            </w:pPr>
            <w:r w:rsidRPr="002062C4">
              <w:rPr>
                <w:rFonts w:ascii="Times New Roman" w:hAnsi="Times New Roman" w:cs="Times New Roman"/>
                <w:sz w:val="20"/>
              </w:rPr>
              <w:t xml:space="preserve">Doplňováním znalostí a dovedností žáka, získaných v odborné složce vzdělávání, </w:t>
            </w:r>
          </w:p>
          <w:p w14:paraId="758779CA" w14:textId="77777777" w:rsidR="00AE6A9D" w:rsidRPr="002062C4" w:rsidRDefault="00AE6A9D" w:rsidP="00AE6A9D">
            <w:pPr>
              <w:ind w:right="363"/>
              <w:rPr>
                <w:rFonts w:ascii="Times New Roman" w:hAnsi="Times New Roman" w:cs="Times New Roman"/>
              </w:rPr>
            </w:pPr>
            <w:r w:rsidRPr="002062C4">
              <w:rPr>
                <w:rFonts w:ascii="Times New Roman" w:hAnsi="Times New Roman" w:cs="Times New Roman"/>
                <w:sz w:val="20"/>
              </w:rPr>
              <w:t xml:space="preserve">o nejdůležitější poznatky a dovednosti z oblasti administrativy, související s jeho uplatněním ve světě práce.  </w:t>
            </w:r>
          </w:p>
        </w:tc>
        <w:tc>
          <w:tcPr>
            <w:tcW w:w="1836" w:type="dxa"/>
            <w:tcBorders>
              <w:top w:val="single" w:sz="8" w:space="0" w:color="000000"/>
              <w:left w:val="single" w:sz="8" w:space="0" w:color="000000"/>
              <w:bottom w:val="single" w:sz="12" w:space="0" w:color="000000"/>
              <w:right w:val="single" w:sz="12" w:space="0" w:color="000000"/>
            </w:tcBorders>
          </w:tcPr>
          <w:p w14:paraId="6958308B" w14:textId="77777777" w:rsidR="00AE6A9D" w:rsidRPr="002062C4" w:rsidRDefault="00AE6A9D" w:rsidP="00AE6A9D">
            <w:pPr>
              <w:spacing w:line="241" w:lineRule="auto"/>
              <w:ind w:right="406"/>
              <w:rPr>
                <w:rFonts w:ascii="Times New Roman" w:hAnsi="Times New Roman" w:cs="Times New Roman"/>
              </w:rPr>
            </w:pPr>
            <w:r w:rsidRPr="002062C4">
              <w:rPr>
                <w:rFonts w:ascii="Times New Roman" w:hAnsi="Times New Roman" w:cs="Times New Roman"/>
                <w:sz w:val="20"/>
              </w:rPr>
              <w:t xml:space="preserve">Technická administrativa podporuje jednoznačné a přesné vyjadřování, dovednost získávat a efektivně využívat informace </w:t>
            </w:r>
          </w:p>
          <w:p w14:paraId="774B2F91" w14:textId="77777777" w:rsidR="00AE6A9D" w:rsidRPr="002062C4" w:rsidRDefault="00AE6A9D" w:rsidP="00AE6A9D">
            <w:pPr>
              <w:spacing w:line="259" w:lineRule="auto"/>
              <w:rPr>
                <w:rFonts w:ascii="Times New Roman" w:hAnsi="Times New Roman" w:cs="Times New Roman"/>
              </w:rPr>
            </w:pPr>
            <w:r w:rsidRPr="002062C4">
              <w:rPr>
                <w:rFonts w:ascii="Times New Roman" w:hAnsi="Times New Roman" w:cs="Times New Roman"/>
                <w:sz w:val="20"/>
              </w:rPr>
              <w:t xml:space="preserve">z různých zdrojů  </w:t>
            </w:r>
          </w:p>
        </w:tc>
      </w:tr>
    </w:tbl>
    <w:p w14:paraId="72BEF3F0" w14:textId="77777777" w:rsidR="00374F8F" w:rsidRDefault="00374F8F" w:rsidP="00AE6A9D">
      <w:pPr>
        <w:spacing w:after="2" w:line="241" w:lineRule="auto"/>
        <w:ind w:left="410" w:right="418" w:firstLine="439"/>
      </w:pPr>
    </w:p>
    <w:p w14:paraId="59CA11EA" w14:textId="0D1B7E0A" w:rsidR="00AE6A9D" w:rsidRPr="002062C4" w:rsidRDefault="00AE6A9D" w:rsidP="00AE6A9D">
      <w:pPr>
        <w:spacing w:after="2" w:line="241" w:lineRule="auto"/>
        <w:ind w:left="410" w:right="418" w:firstLine="439"/>
      </w:pPr>
      <w:r w:rsidRPr="002062C4">
        <w:t xml:space="preserve">Konkrétní metody rozvíjení klíčových kompetencí a průřezových témat volí vyučující s ohledem ke svým schopnostem a dovednostem, ke schopnostem, kvalitě a kvantitě žáků a ke stavu výchovně vzdělávacího procesu. </w:t>
      </w:r>
    </w:p>
    <w:p w14:paraId="381E2BC7" w14:textId="77777777" w:rsidR="00AE6A9D" w:rsidRPr="002062C4" w:rsidRDefault="00AE6A9D" w:rsidP="00AE6A9D">
      <w:r w:rsidRPr="002062C4">
        <w:br w:type="page"/>
      </w:r>
    </w:p>
    <w:p w14:paraId="4B1EFD73" w14:textId="77777777" w:rsidR="00AA7AED" w:rsidRPr="00F33887" w:rsidRDefault="00AA7AED" w:rsidP="00DB2231">
      <w:pPr>
        <w:pStyle w:val="Kapitolasvp"/>
      </w:pPr>
      <w:bookmarkStart w:id="32" w:name="_Toc190979823"/>
      <w:bookmarkStart w:id="33" w:name="_Toc194309735"/>
      <w:bookmarkStart w:id="34" w:name="_Toc732083"/>
      <w:r w:rsidRPr="00F33887">
        <w:lastRenderedPageBreak/>
        <w:t>Rozpracování odborných kompetencí z rámcového vzdělávacího programu do školního vzdělávacího programu</w:t>
      </w:r>
      <w:bookmarkEnd w:id="32"/>
      <w:bookmarkEnd w:id="33"/>
      <w:r w:rsidRPr="00F33887">
        <w:t xml:space="preserve"> </w:t>
      </w:r>
      <w:bookmarkEnd w:id="34"/>
    </w:p>
    <w:p w14:paraId="7EEDFFBD" w14:textId="77777777" w:rsidR="00AA7AED" w:rsidRPr="00F33887" w:rsidRDefault="00AA7AED" w:rsidP="00AA7AED">
      <w:pPr>
        <w:ind w:left="70"/>
        <w:jc w:val="center"/>
        <w:rPr>
          <w:rFonts w:ascii="Century" w:eastAsia="Century" w:hAnsi="Century" w:cs="Century"/>
          <w:color w:val="000000"/>
        </w:rPr>
      </w:pPr>
      <w:r w:rsidRPr="00F33887">
        <w:rPr>
          <w:rFonts w:ascii="Century" w:eastAsia="Century" w:hAnsi="Century" w:cs="Century"/>
          <w:color w:val="000000"/>
          <w:sz w:val="28"/>
        </w:rPr>
        <w:t xml:space="preserve"> </w:t>
      </w:r>
    </w:p>
    <w:p w14:paraId="0B78E322" w14:textId="77777777" w:rsidR="00AA7AED" w:rsidRPr="007E189E" w:rsidRDefault="00AA7AED" w:rsidP="0017177E">
      <w:pPr>
        <w:numPr>
          <w:ilvl w:val="0"/>
          <w:numId w:val="430"/>
        </w:numPr>
        <w:spacing w:after="10" w:line="249" w:lineRule="auto"/>
        <w:ind w:right="286" w:hanging="10"/>
        <w:jc w:val="both"/>
        <w:rPr>
          <w:b/>
        </w:rPr>
      </w:pPr>
      <w:r w:rsidRPr="007E189E">
        <w:rPr>
          <w:b/>
        </w:rPr>
        <w:t xml:space="preserve">Zvládat jednání s klientem, tzn., aby absolventi: </w:t>
      </w:r>
    </w:p>
    <w:p w14:paraId="37AE515D" w14:textId="77777777" w:rsidR="00AA7AED" w:rsidRPr="00F33887" w:rsidRDefault="00AA7AED" w:rsidP="00AA7AED">
      <w:pPr>
        <w:ind w:left="425"/>
        <w:rPr>
          <w:rFonts w:ascii="Century" w:eastAsia="Century" w:hAnsi="Century" w:cs="Century"/>
          <w:color w:val="000000"/>
        </w:rPr>
      </w:pPr>
      <w:r w:rsidRPr="00F33887">
        <w:rPr>
          <w:rFonts w:ascii="Century" w:eastAsia="Century" w:hAnsi="Century" w:cs="Century"/>
          <w:color w:val="000000"/>
        </w:rPr>
        <w:t xml:space="preserve"> </w:t>
      </w:r>
    </w:p>
    <w:tbl>
      <w:tblPr>
        <w:tblStyle w:val="TableGrid1"/>
        <w:tblW w:w="9021" w:type="dxa"/>
        <w:tblInd w:w="538" w:type="dxa"/>
        <w:tblCellMar>
          <w:top w:w="57" w:type="dxa"/>
          <w:left w:w="108" w:type="dxa"/>
          <w:right w:w="61" w:type="dxa"/>
        </w:tblCellMar>
        <w:tblLook w:val="04A0" w:firstRow="1" w:lastRow="0" w:firstColumn="1" w:lastColumn="0" w:noHBand="0" w:noVBand="1"/>
      </w:tblPr>
      <w:tblGrid>
        <w:gridCol w:w="6772"/>
        <w:gridCol w:w="2249"/>
      </w:tblGrid>
      <w:tr w:rsidR="00AA7AED" w:rsidRPr="00F33887" w14:paraId="155AF115" w14:textId="77777777" w:rsidTr="00AA7AED">
        <w:trPr>
          <w:trHeight w:val="576"/>
        </w:trPr>
        <w:tc>
          <w:tcPr>
            <w:tcW w:w="6772" w:type="dxa"/>
            <w:tcBorders>
              <w:top w:val="single" w:sz="4" w:space="0" w:color="000000"/>
              <w:left w:val="single" w:sz="4" w:space="0" w:color="000000"/>
              <w:bottom w:val="single" w:sz="4" w:space="0" w:color="000000"/>
              <w:right w:val="single" w:sz="4" w:space="0" w:color="000000"/>
            </w:tcBorders>
            <w:vAlign w:val="center"/>
          </w:tcPr>
          <w:p w14:paraId="35743799" w14:textId="77777777" w:rsidR="00AA7AED" w:rsidRPr="00EF3A41" w:rsidRDefault="00AA7AED" w:rsidP="00AA7AED">
            <w:pPr>
              <w:ind w:right="49"/>
              <w:jc w:val="center"/>
              <w:rPr>
                <w:rFonts w:ascii="Times New Roman" w:eastAsia="Century" w:hAnsi="Times New Roman" w:cs="Times New Roman"/>
                <w:b/>
                <w:color w:val="000000"/>
              </w:rPr>
            </w:pPr>
            <w:r w:rsidRPr="00EF3A41">
              <w:rPr>
                <w:rFonts w:ascii="Times New Roman" w:eastAsiaTheme="minorHAnsi" w:hAnsi="Times New Roman" w:cs="Times New Roman"/>
                <w:b/>
                <w:lang w:eastAsia="en-US"/>
              </w:rPr>
              <w:t xml:space="preserve">RVP </w:t>
            </w:r>
          </w:p>
        </w:tc>
        <w:tc>
          <w:tcPr>
            <w:tcW w:w="2249" w:type="dxa"/>
            <w:tcBorders>
              <w:top w:val="single" w:sz="4" w:space="0" w:color="000000"/>
              <w:left w:val="single" w:sz="4" w:space="0" w:color="000000"/>
              <w:bottom w:val="single" w:sz="4" w:space="0" w:color="000000"/>
              <w:right w:val="single" w:sz="4" w:space="0" w:color="000000"/>
            </w:tcBorders>
          </w:tcPr>
          <w:p w14:paraId="4685C81E" w14:textId="77777777" w:rsidR="00AA7AED" w:rsidRPr="00EF3A41" w:rsidRDefault="00AA7AED" w:rsidP="00AA7AED">
            <w:pPr>
              <w:ind w:left="77" w:right="122" w:firstLine="416"/>
              <w:rPr>
                <w:rFonts w:ascii="Times New Roman" w:eastAsia="Century" w:hAnsi="Times New Roman" w:cs="Times New Roman"/>
                <w:b/>
                <w:color w:val="000000"/>
              </w:rPr>
            </w:pPr>
            <w:r w:rsidRPr="00EF3A41">
              <w:rPr>
                <w:rFonts w:ascii="Times New Roman" w:eastAsiaTheme="minorHAnsi" w:hAnsi="Times New Roman" w:cs="Times New Roman"/>
                <w:b/>
                <w:lang w:eastAsia="en-US"/>
              </w:rPr>
              <w:t>Realizace v předmětech ŠVP</w:t>
            </w:r>
            <w:r w:rsidRPr="00EF3A41">
              <w:rPr>
                <w:rFonts w:ascii="Times New Roman" w:eastAsia="Century" w:hAnsi="Times New Roman" w:cs="Times New Roman"/>
                <w:b/>
                <w:color w:val="000000"/>
              </w:rPr>
              <w:t xml:space="preserve"> </w:t>
            </w:r>
          </w:p>
        </w:tc>
      </w:tr>
      <w:tr w:rsidR="00AA7AED" w:rsidRPr="00F33887" w14:paraId="591FDEEB" w14:textId="77777777" w:rsidTr="00AA7AED">
        <w:trPr>
          <w:trHeight w:val="1369"/>
        </w:trPr>
        <w:tc>
          <w:tcPr>
            <w:tcW w:w="6772" w:type="dxa"/>
            <w:tcBorders>
              <w:top w:val="single" w:sz="4" w:space="0" w:color="000000"/>
              <w:left w:val="single" w:sz="4" w:space="0" w:color="000000"/>
              <w:bottom w:val="single" w:sz="4" w:space="0" w:color="000000"/>
              <w:right w:val="single" w:sz="4" w:space="0" w:color="000000"/>
            </w:tcBorders>
          </w:tcPr>
          <w:p w14:paraId="5CDF5F5C" w14:textId="77777777" w:rsidR="00AA7AED" w:rsidRPr="00C66366" w:rsidRDefault="00AA7AED" w:rsidP="00AA7AED">
            <w:pPr>
              <w:spacing w:after="14"/>
              <w:rPr>
                <w:rFonts w:ascii="Times New Roman" w:eastAsia="Century" w:hAnsi="Times New Roman" w:cs="Times New Roman"/>
                <w:color w:val="000000"/>
              </w:rPr>
            </w:pPr>
            <w:r w:rsidRPr="00C66366">
              <w:rPr>
                <w:rFonts w:ascii="Times New Roman" w:eastAsia="Century" w:hAnsi="Times New Roman" w:cs="Times New Roman"/>
                <w:color w:val="000000"/>
              </w:rPr>
              <w:t xml:space="preserve"> </w:t>
            </w:r>
          </w:p>
          <w:p w14:paraId="005A3720" w14:textId="77777777" w:rsidR="00AA7AED" w:rsidRPr="00C66366" w:rsidRDefault="00AA7AED" w:rsidP="00AA7AED">
            <w:pPr>
              <w:spacing w:line="262" w:lineRule="auto"/>
              <w:ind w:left="142" w:right="89" w:hanging="142"/>
              <w:rPr>
                <w:rFonts w:ascii="Times New Roman" w:eastAsiaTheme="minorHAnsi" w:hAnsi="Times New Roman" w:cs="Times New Roman"/>
                <w:lang w:eastAsia="en-US"/>
              </w:rPr>
            </w:pPr>
            <w:r w:rsidRPr="00C66366">
              <w:rPr>
                <w:rFonts w:ascii="Times New Roman" w:eastAsia="Century" w:hAnsi="Times New Roman" w:cs="Times New Roman"/>
                <w:color w:val="000000"/>
              </w:rPr>
              <w:t xml:space="preserve">- </w:t>
            </w:r>
            <w:r w:rsidRPr="00C66366">
              <w:rPr>
                <w:rFonts w:ascii="Times New Roman" w:eastAsiaTheme="minorHAnsi" w:hAnsi="Times New Roman" w:cs="Times New Roman"/>
                <w:lang w:eastAsia="en-US"/>
              </w:rPr>
              <w:t xml:space="preserve">využívali poznatků z psychologie a pedagogiky při jednání s lidmi a při řešení problémových situací, vstřícně a taktně jednali s občany – klienty, byli schopni empatie </w:t>
            </w:r>
          </w:p>
          <w:p w14:paraId="20016CEA" w14:textId="77777777" w:rsidR="00AA7AED" w:rsidRPr="00C66366" w:rsidRDefault="00AA7AED" w:rsidP="00AA7AED">
            <w:pPr>
              <w:rPr>
                <w:rFonts w:ascii="Times New Roman" w:eastAsia="Century" w:hAnsi="Times New Roman" w:cs="Times New Roman"/>
                <w:color w:val="000000"/>
              </w:rPr>
            </w:pPr>
            <w:r w:rsidRPr="00C66366">
              <w:rPr>
                <w:rFonts w:ascii="Times New Roman" w:eastAsia="Century" w:hAnsi="Times New Roman" w:cs="Times New Roman"/>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71BC1FE1" w14:textId="77777777" w:rsidR="00AA7AED" w:rsidRPr="00C66366" w:rsidRDefault="00AA7AED" w:rsidP="00AA7AED">
            <w:pPr>
              <w:ind w:right="46"/>
              <w:jc w:val="center"/>
              <w:rPr>
                <w:rFonts w:ascii="Times New Roman" w:eastAsia="Century" w:hAnsi="Times New Roman" w:cs="Times New Roman"/>
                <w:color w:val="000000"/>
              </w:rPr>
            </w:pPr>
            <w:r w:rsidRPr="00C66366">
              <w:rPr>
                <w:rFonts w:ascii="Times New Roman" w:eastAsiaTheme="minorHAnsi" w:hAnsi="Times New Roman" w:cs="Times New Roman"/>
                <w:lang w:eastAsia="en-US"/>
              </w:rPr>
              <w:t>PSY, PED</w:t>
            </w:r>
          </w:p>
        </w:tc>
      </w:tr>
      <w:tr w:rsidR="00AA7AED" w:rsidRPr="00F33887" w14:paraId="5E495A7A" w14:textId="77777777" w:rsidTr="00AA7AED">
        <w:trPr>
          <w:trHeight w:val="826"/>
        </w:trPr>
        <w:tc>
          <w:tcPr>
            <w:tcW w:w="6772" w:type="dxa"/>
            <w:tcBorders>
              <w:top w:val="single" w:sz="4" w:space="0" w:color="000000"/>
              <w:left w:val="single" w:sz="4" w:space="0" w:color="000000"/>
              <w:bottom w:val="single" w:sz="4" w:space="0" w:color="000000"/>
              <w:right w:val="single" w:sz="4" w:space="0" w:color="000000"/>
            </w:tcBorders>
          </w:tcPr>
          <w:p w14:paraId="36B7B1AB" w14:textId="77777777" w:rsidR="00AA7AED" w:rsidRPr="00C66366" w:rsidRDefault="00AA7AED" w:rsidP="00AA7AED">
            <w:pPr>
              <w:rPr>
                <w:rFonts w:ascii="Times New Roman" w:eastAsia="Century" w:hAnsi="Times New Roman" w:cs="Times New Roman"/>
                <w:color w:val="000000"/>
              </w:rPr>
            </w:pPr>
            <w:r w:rsidRPr="00C66366">
              <w:rPr>
                <w:rFonts w:ascii="Times New Roman" w:eastAsia="Century" w:hAnsi="Times New Roman" w:cs="Times New Roman"/>
                <w:color w:val="000000"/>
              </w:rPr>
              <w:t xml:space="preserve"> </w:t>
            </w:r>
          </w:p>
          <w:p w14:paraId="4027ADDC" w14:textId="77777777" w:rsidR="00AA7AED" w:rsidRPr="00C66366" w:rsidRDefault="00AA7AED" w:rsidP="00AA7AED">
            <w:pPr>
              <w:rPr>
                <w:rFonts w:ascii="Times New Roman" w:eastAsia="Century" w:hAnsi="Times New Roman" w:cs="Times New Roman"/>
                <w:color w:val="000000"/>
              </w:rPr>
            </w:pPr>
            <w:r w:rsidRPr="00C66366">
              <w:rPr>
                <w:rFonts w:ascii="Times New Roman" w:eastAsia="Century" w:hAnsi="Times New Roman" w:cs="Times New Roman"/>
                <w:color w:val="000000"/>
              </w:rPr>
              <w:t xml:space="preserve">- </w:t>
            </w:r>
            <w:r w:rsidRPr="00C66366">
              <w:rPr>
                <w:rFonts w:ascii="Times New Roman" w:eastAsiaTheme="minorHAnsi" w:hAnsi="Times New Roman" w:cs="Times New Roman"/>
                <w:lang w:eastAsia="en-US"/>
              </w:rPr>
              <w:t>dovedli přijmout oznámení</w:t>
            </w:r>
            <w:r w:rsidRPr="00C66366">
              <w:rPr>
                <w:rFonts w:ascii="Times New Roman" w:eastAsia="Century" w:hAnsi="Times New Roman" w:cs="Times New Roman"/>
                <w:color w:val="000000"/>
              </w:rPr>
              <w:t xml:space="preserve">  </w:t>
            </w:r>
          </w:p>
          <w:p w14:paraId="4D45A85D" w14:textId="77777777" w:rsidR="00AA7AED" w:rsidRPr="00C66366" w:rsidRDefault="00AA7AED" w:rsidP="00AA7AED">
            <w:pPr>
              <w:rPr>
                <w:rFonts w:ascii="Times New Roman" w:eastAsia="Century" w:hAnsi="Times New Roman" w:cs="Times New Roman"/>
                <w:color w:val="000000"/>
              </w:rPr>
            </w:pPr>
            <w:r w:rsidRPr="00C66366">
              <w:rPr>
                <w:rFonts w:ascii="Times New Roman" w:eastAsia="Century" w:hAnsi="Times New Roman" w:cs="Times New Roman"/>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0458D0A7" w14:textId="77777777" w:rsidR="00AA7AED" w:rsidRPr="00C66366" w:rsidRDefault="00AA7AED" w:rsidP="00AA7AED">
            <w:pPr>
              <w:ind w:right="46"/>
              <w:jc w:val="center"/>
              <w:rPr>
                <w:rFonts w:ascii="Times New Roman" w:eastAsia="Century" w:hAnsi="Times New Roman" w:cs="Times New Roman"/>
                <w:color w:val="000000"/>
              </w:rPr>
            </w:pPr>
            <w:r w:rsidRPr="00C66366">
              <w:rPr>
                <w:rFonts w:ascii="Times New Roman" w:eastAsiaTheme="minorHAnsi" w:hAnsi="Times New Roman" w:cs="Times New Roman"/>
                <w:lang w:eastAsia="en-US"/>
              </w:rPr>
              <w:t>PR</w:t>
            </w:r>
            <w:r w:rsidRPr="00C66366">
              <w:rPr>
                <w:rFonts w:ascii="Times New Roman" w:eastAsia="Century" w:hAnsi="Times New Roman" w:cs="Times New Roman"/>
                <w:color w:val="000000"/>
              </w:rPr>
              <w:t>,</w:t>
            </w:r>
            <w:r w:rsidRPr="00C66366">
              <w:rPr>
                <w:rFonts w:ascii="Times New Roman" w:eastAsiaTheme="minorHAnsi" w:hAnsi="Times New Roman" w:cs="Times New Roman"/>
                <w:lang w:eastAsia="en-US"/>
              </w:rPr>
              <w:t xml:space="preserve"> BČ</w:t>
            </w:r>
          </w:p>
        </w:tc>
      </w:tr>
      <w:tr w:rsidR="00AA7AED" w:rsidRPr="00F33887" w14:paraId="6AE97E9A" w14:textId="77777777" w:rsidTr="00AA7AED">
        <w:trPr>
          <w:trHeight w:val="1366"/>
        </w:trPr>
        <w:tc>
          <w:tcPr>
            <w:tcW w:w="6772" w:type="dxa"/>
            <w:tcBorders>
              <w:top w:val="single" w:sz="4" w:space="0" w:color="000000"/>
              <w:left w:val="single" w:sz="4" w:space="0" w:color="000000"/>
              <w:bottom w:val="single" w:sz="4" w:space="0" w:color="000000"/>
              <w:right w:val="single" w:sz="4" w:space="0" w:color="000000"/>
            </w:tcBorders>
          </w:tcPr>
          <w:p w14:paraId="3F20E2EC" w14:textId="77777777" w:rsidR="00AA7AED" w:rsidRPr="00C66366" w:rsidRDefault="00AA7AED" w:rsidP="00AA7AED">
            <w:pPr>
              <w:spacing w:after="16"/>
              <w:rPr>
                <w:rFonts w:ascii="Times New Roman" w:eastAsia="Century" w:hAnsi="Times New Roman" w:cs="Times New Roman"/>
                <w:color w:val="000000"/>
              </w:rPr>
            </w:pPr>
            <w:r w:rsidRPr="00C66366">
              <w:rPr>
                <w:rFonts w:ascii="Times New Roman" w:eastAsia="Century" w:hAnsi="Times New Roman" w:cs="Times New Roman"/>
                <w:color w:val="000000"/>
              </w:rPr>
              <w:t xml:space="preserve"> </w:t>
            </w:r>
          </w:p>
          <w:p w14:paraId="6BAE4116" w14:textId="77777777" w:rsidR="00AA7AED" w:rsidRPr="00C66366" w:rsidRDefault="00AA7AED" w:rsidP="00AA7AED">
            <w:pPr>
              <w:spacing w:line="278" w:lineRule="auto"/>
              <w:ind w:left="142" w:right="75" w:hanging="142"/>
              <w:rPr>
                <w:rFonts w:ascii="Times New Roman" w:eastAsiaTheme="minorHAnsi" w:hAnsi="Times New Roman" w:cs="Times New Roman"/>
                <w:lang w:eastAsia="en-US"/>
              </w:rPr>
            </w:pPr>
            <w:r w:rsidRPr="00C66366">
              <w:rPr>
                <w:rFonts w:ascii="Times New Roman" w:eastAsia="Century" w:hAnsi="Times New Roman" w:cs="Times New Roman"/>
                <w:color w:val="000000"/>
              </w:rPr>
              <w:t xml:space="preserve">- </w:t>
            </w:r>
            <w:r w:rsidRPr="00C66366">
              <w:rPr>
                <w:rFonts w:ascii="Times New Roman" w:eastAsiaTheme="minorHAnsi" w:hAnsi="Times New Roman" w:cs="Times New Roman"/>
                <w:lang w:eastAsia="en-US"/>
              </w:rPr>
              <w:t xml:space="preserve">jednali s klientem na profesionální úrovni (navázání komunikace s klientem, analýza problémů, předložení nabídky alternativ řešení problému, vedení klienta v průběhu spolupráce) </w:t>
            </w:r>
          </w:p>
          <w:p w14:paraId="1703E287" w14:textId="77777777" w:rsidR="00AA7AED" w:rsidRPr="00C66366" w:rsidRDefault="00AA7AED" w:rsidP="00AA7AED">
            <w:pPr>
              <w:rPr>
                <w:rFonts w:ascii="Times New Roman" w:eastAsia="Century" w:hAnsi="Times New Roman" w:cs="Times New Roman"/>
                <w:color w:val="000000"/>
              </w:rPr>
            </w:pPr>
            <w:r w:rsidRPr="00C66366">
              <w:rPr>
                <w:rFonts w:ascii="Times New Roman" w:eastAsia="Century" w:hAnsi="Times New Roman" w:cs="Times New Roman"/>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0B162080" w14:textId="0C332419" w:rsidR="00AA7AED" w:rsidRPr="00C66366" w:rsidRDefault="005F3AA7" w:rsidP="00AA7AED">
            <w:pPr>
              <w:ind w:left="1095" w:hanging="1083"/>
              <w:rPr>
                <w:rFonts w:ascii="Times New Roman" w:eastAsia="Century" w:hAnsi="Times New Roman" w:cs="Times New Roman"/>
                <w:color w:val="000000"/>
              </w:rPr>
            </w:pPr>
            <w:r>
              <w:rPr>
                <w:rFonts w:ascii="Times New Roman" w:eastAsiaTheme="minorHAnsi" w:hAnsi="Times New Roman" w:cs="Times New Roman"/>
                <w:lang w:eastAsia="en-US"/>
              </w:rPr>
              <w:t xml:space="preserve">BČ, PR, ČJ, AJ, NJ, </w:t>
            </w:r>
            <w:r w:rsidR="000C1C50">
              <w:rPr>
                <w:rFonts w:ascii="Times New Roman" w:eastAsiaTheme="minorHAnsi" w:hAnsi="Times New Roman" w:cs="Times New Roman"/>
                <w:lang w:eastAsia="en-US"/>
              </w:rPr>
              <w:t>RJ</w:t>
            </w:r>
            <w:r w:rsidR="00AA7AED" w:rsidRPr="00C66366">
              <w:rPr>
                <w:rFonts w:ascii="Times New Roman" w:eastAsia="Century" w:hAnsi="Times New Roman" w:cs="Times New Roman"/>
                <w:color w:val="000000"/>
              </w:rPr>
              <w:t xml:space="preserve"> </w:t>
            </w:r>
          </w:p>
        </w:tc>
      </w:tr>
      <w:tr w:rsidR="00AA7AED" w:rsidRPr="00F33887" w14:paraId="6E3B6EDC" w14:textId="77777777" w:rsidTr="00AA7AED">
        <w:trPr>
          <w:trHeight w:val="1092"/>
        </w:trPr>
        <w:tc>
          <w:tcPr>
            <w:tcW w:w="6772" w:type="dxa"/>
            <w:tcBorders>
              <w:top w:val="single" w:sz="4" w:space="0" w:color="000000"/>
              <w:left w:val="single" w:sz="4" w:space="0" w:color="000000"/>
              <w:bottom w:val="single" w:sz="4" w:space="0" w:color="000000"/>
              <w:right w:val="single" w:sz="4" w:space="0" w:color="000000"/>
            </w:tcBorders>
          </w:tcPr>
          <w:p w14:paraId="1AAACB50" w14:textId="77777777" w:rsidR="00AA7AED" w:rsidRPr="00C66366" w:rsidRDefault="00AA7AED" w:rsidP="00AA7AED">
            <w:pPr>
              <w:spacing w:after="24"/>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25468F29" w14:textId="77777777" w:rsidR="00AA7AED" w:rsidRPr="00C66366" w:rsidRDefault="00AA7AED" w:rsidP="00AA7AED">
            <w:pPr>
              <w:spacing w:line="261" w:lineRule="auto"/>
              <w:ind w:left="142" w:right="43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adekvátně jednali s klienty různých etnických, náboženských a sociálních skupin  </w:t>
            </w:r>
          </w:p>
          <w:p w14:paraId="1EEEDC3B"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4C839016" w14:textId="13FBD593" w:rsidR="00AA7AED" w:rsidRPr="00C66366" w:rsidRDefault="00AA7AED" w:rsidP="00AA7AED">
            <w:pPr>
              <w:ind w:right="46"/>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PSY, SZ, </w:t>
            </w:r>
          </w:p>
        </w:tc>
      </w:tr>
      <w:tr w:rsidR="00AA7AED" w:rsidRPr="00F33887" w14:paraId="6522E2FD" w14:textId="77777777" w:rsidTr="00AA7AED">
        <w:trPr>
          <w:trHeight w:val="814"/>
        </w:trPr>
        <w:tc>
          <w:tcPr>
            <w:tcW w:w="6772" w:type="dxa"/>
            <w:tcBorders>
              <w:top w:val="single" w:sz="4" w:space="0" w:color="000000"/>
              <w:left w:val="single" w:sz="4" w:space="0" w:color="000000"/>
              <w:bottom w:val="single" w:sz="4" w:space="0" w:color="000000"/>
              <w:right w:val="single" w:sz="4" w:space="0" w:color="000000"/>
            </w:tcBorders>
          </w:tcPr>
          <w:p w14:paraId="7918EA13" w14:textId="77777777" w:rsidR="00AA7AED" w:rsidRPr="00C66366" w:rsidRDefault="00AA7AED" w:rsidP="00AA7AED">
            <w:pPr>
              <w:spacing w:after="2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4BD8DA5B"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dodržovali pracovní postupy v souladu s etickým kodexem  </w:t>
            </w:r>
          </w:p>
          <w:p w14:paraId="593DADD9"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2E43410A" w14:textId="4C1A3E26" w:rsidR="00AA7AED" w:rsidRPr="00C66366" w:rsidRDefault="002B0210" w:rsidP="00AA7AED">
            <w:pPr>
              <w:ind w:right="48"/>
              <w:jc w:val="center"/>
              <w:rPr>
                <w:rFonts w:ascii="Times New Roman" w:eastAsiaTheme="minorHAnsi" w:hAnsi="Times New Roman" w:cs="Times New Roman"/>
                <w:lang w:eastAsia="en-US"/>
              </w:rPr>
            </w:pPr>
            <w:r>
              <w:rPr>
                <w:rFonts w:ascii="Times New Roman" w:eastAsiaTheme="minorHAnsi" w:hAnsi="Times New Roman" w:cs="Times New Roman"/>
                <w:lang w:eastAsia="en-US"/>
              </w:rPr>
              <w:t>BČ, PSY, SZ</w:t>
            </w:r>
          </w:p>
        </w:tc>
      </w:tr>
      <w:tr w:rsidR="00AA7AED" w:rsidRPr="00F33887" w14:paraId="631D0B59" w14:textId="77777777" w:rsidTr="00AA7AED">
        <w:trPr>
          <w:trHeight w:val="816"/>
        </w:trPr>
        <w:tc>
          <w:tcPr>
            <w:tcW w:w="6772" w:type="dxa"/>
            <w:tcBorders>
              <w:top w:val="single" w:sz="4" w:space="0" w:color="000000"/>
              <w:left w:val="single" w:sz="4" w:space="0" w:color="000000"/>
              <w:bottom w:val="single" w:sz="4" w:space="0" w:color="000000"/>
              <w:right w:val="single" w:sz="4" w:space="0" w:color="000000"/>
            </w:tcBorders>
          </w:tcPr>
          <w:p w14:paraId="066AF342" w14:textId="77777777" w:rsidR="00AA7AED" w:rsidRPr="00C66366" w:rsidRDefault="00AA7AED" w:rsidP="00AA7AED">
            <w:pPr>
              <w:spacing w:after="29"/>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002DB4E"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zapisovali průběh jednání formálně a věcně správně </w:t>
            </w:r>
          </w:p>
          <w:p w14:paraId="18A41F3F"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6B4F7A8B" w14:textId="781FD133" w:rsidR="00AA7AED" w:rsidRPr="00C66366" w:rsidRDefault="00AA7AED" w:rsidP="000C1C50">
            <w:pPr>
              <w:ind w:right="44"/>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KR, KR, </w:t>
            </w:r>
            <w:r w:rsidR="000C1C50" w:rsidRPr="00C66366">
              <w:rPr>
                <w:rFonts w:ascii="Times New Roman" w:eastAsiaTheme="minorHAnsi" w:hAnsi="Times New Roman" w:cs="Times New Roman"/>
                <w:lang w:eastAsia="en-US"/>
              </w:rPr>
              <w:t>A</w:t>
            </w:r>
            <w:r w:rsidR="000C1C50">
              <w:rPr>
                <w:rFonts w:ascii="Times New Roman" w:eastAsiaTheme="minorHAnsi" w:hAnsi="Times New Roman" w:cs="Times New Roman"/>
                <w:lang w:eastAsia="en-US"/>
              </w:rPr>
              <w:t>Č</w:t>
            </w:r>
            <w:r w:rsidRPr="00C66366">
              <w:rPr>
                <w:rFonts w:ascii="Times New Roman" w:eastAsiaTheme="minorHAnsi" w:hAnsi="Times New Roman" w:cs="Times New Roman"/>
                <w:lang w:eastAsia="en-US"/>
              </w:rPr>
              <w:t xml:space="preserve">, ČJL </w:t>
            </w:r>
          </w:p>
        </w:tc>
      </w:tr>
      <w:tr w:rsidR="00AA7AED" w:rsidRPr="00F33887" w14:paraId="786F5A89" w14:textId="77777777" w:rsidTr="00AA7AED">
        <w:trPr>
          <w:trHeight w:val="1366"/>
        </w:trPr>
        <w:tc>
          <w:tcPr>
            <w:tcW w:w="6772" w:type="dxa"/>
            <w:tcBorders>
              <w:top w:val="single" w:sz="4" w:space="0" w:color="000000"/>
              <w:left w:val="single" w:sz="4" w:space="0" w:color="000000"/>
              <w:bottom w:val="single" w:sz="4" w:space="0" w:color="000000"/>
              <w:right w:val="single" w:sz="4" w:space="0" w:color="000000"/>
            </w:tcBorders>
          </w:tcPr>
          <w:p w14:paraId="6C49420D" w14:textId="77777777" w:rsidR="00AA7AED" w:rsidRPr="00C66366" w:rsidRDefault="00AA7AED" w:rsidP="00AA7AED">
            <w:pPr>
              <w:spacing w:after="29"/>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177DC11" w14:textId="77777777" w:rsidR="00AA7AED" w:rsidRPr="00C66366" w:rsidRDefault="00AA7AED" w:rsidP="00AA7AED">
            <w:pPr>
              <w:spacing w:line="26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ve své praktické činnosti uplatňovali poznatky o působnosti ministerstev dopravy, vnitra a financí, krajských úřadů, obecních úřadů obcí s rozšířenou působností, Policie ČR a obecní policie </w:t>
            </w:r>
          </w:p>
          <w:p w14:paraId="7E424F0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50DE3A4C" w14:textId="3991B357" w:rsidR="00AA7AED" w:rsidRPr="00C66366" w:rsidRDefault="00AA7AED" w:rsidP="00AA7AED">
            <w:pPr>
              <w:ind w:right="4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PR, BČ </w:t>
            </w:r>
            <w:r w:rsidR="002B0210">
              <w:rPr>
                <w:rFonts w:ascii="Times New Roman" w:eastAsiaTheme="minorHAnsi" w:hAnsi="Times New Roman" w:cs="Times New Roman"/>
                <w:lang w:eastAsia="en-US"/>
              </w:rPr>
              <w:t xml:space="preserve">, </w:t>
            </w:r>
            <w:r w:rsidR="002B0210">
              <w:t>EKO</w:t>
            </w:r>
          </w:p>
        </w:tc>
      </w:tr>
    </w:tbl>
    <w:p w14:paraId="62F12D4F" w14:textId="77777777" w:rsidR="00AA7AED" w:rsidRPr="00F33887" w:rsidRDefault="00AA7AED" w:rsidP="00AA7AED">
      <w:pPr>
        <w:ind w:left="425"/>
      </w:pPr>
      <w:r w:rsidRPr="00F33887">
        <w:t xml:space="preserve"> </w:t>
      </w:r>
    </w:p>
    <w:p w14:paraId="59640D22" w14:textId="41B04C20" w:rsidR="00EF3A41" w:rsidRDefault="00AA7AED" w:rsidP="00AA7AED">
      <w:pPr>
        <w:spacing w:after="74"/>
        <w:ind w:left="425"/>
      </w:pPr>
      <w:r w:rsidRPr="00F33887">
        <w:t xml:space="preserve"> </w:t>
      </w:r>
    </w:p>
    <w:p w14:paraId="236534BA" w14:textId="77777777" w:rsidR="00EF3A41" w:rsidRDefault="00EF3A41">
      <w:r>
        <w:br w:type="page"/>
      </w:r>
    </w:p>
    <w:p w14:paraId="6E58BE98" w14:textId="77777777" w:rsidR="00AA7AED" w:rsidRPr="007E189E" w:rsidRDefault="00AA7AED" w:rsidP="0017177E">
      <w:pPr>
        <w:numPr>
          <w:ilvl w:val="0"/>
          <w:numId w:val="430"/>
        </w:numPr>
        <w:spacing w:after="10" w:line="249" w:lineRule="auto"/>
        <w:ind w:right="286" w:hanging="10"/>
        <w:jc w:val="both"/>
        <w:rPr>
          <w:b/>
        </w:rPr>
      </w:pPr>
      <w:r w:rsidRPr="007E189E">
        <w:rPr>
          <w:b/>
        </w:rPr>
        <w:lastRenderedPageBreak/>
        <w:t xml:space="preserve">Provádět právní činnosti, tzn., aby absolventi: </w:t>
      </w:r>
    </w:p>
    <w:p w14:paraId="5D94C6FA" w14:textId="77777777" w:rsidR="00AA7AED" w:rsidRPr="007E189E" w:rsidRDefault="00AA7AED" w:rsidP="00AA7AED">
      <w:pPr>
        <w:spacing w:after="10" w:line="249" w:lineRule="auto"/>
        <w:ind w:left="779" w:right="286"/>
        <w:jc w:val="both"/>
        <w:rPr>
          <w:b/>
        </w:rPr>
      </w:pP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AA7AED" w:rsidRPr="00C66366" w14:paraId="06AAAF47"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2FA2451B"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hAnsi="Times New Roman" w:cs="Times New Roman"/>
              </w:rPr>
              <w:t xml:space="preserve"> </w:t>
            </w:r>
            <w:r w:rsidRPr="00C66366">
              <w:rPr>
                <w:rFonts w:ascii="Times New Roman" w:eastAsiaTheme="minorHAnsi" w:hAnsi="Times New Roman" w:cs="Times New Roman"/>
                <w:lang w:eastAsia="en-US"/>
              </w:rPr>
              <w:t xml:space="preserve"> </w:t>
            </w:r>
          </w:p>
          <w:p w14:paraId="7F41DFF1" w14:textId="77777777" w:rsidR="00AA7AED" w:rsidRPr="00C66366" w:rsidRDefault="00AA7AED" w:rsidP="00AA7AED">
            <w:pPr>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rozpoznali protiprávní chování a jednání a uměli je právně kvalifikovat </w:t>
            </w:r>
          </w:p>
          <w:p w14:paraId="1D39172A"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323A6E6A" w14:textId="77777777" w:rsidR="00AA7AED" w:rsidRPr="00C66366" w:rsidRDefault="00AA7AED" w:rsidP="00AA7AED">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INF, KRI,KR, PR </w:t>
            </w:r>
          </w:p>
        </w:tc>
      </w:tr>
      <w:tr w:rsidR="00AA7AED" w:rsidRPr="00C66366" w14:paraId="1D79B663" w14:textId="77777777" w:rsidTr="00AA7AED">
        <w:trPr>
          <w:trHeight w:val="1366"/>
        </w:trPr>
        <w:tc>
          <w:tcPr>
            <w:tcW w:w="6805" w:type="dxa"/>
            <w:tcBorders>
              <w:top w:val="single" w:sz="4" w:space="0" w:color="000000"/>
              <w:left w:val="single" w:sz="4" w:space="0" w:color="000000"/>
              <w:bottom w:val="single" w:sz="4" w:space="0" w:color="000000"/>
              <w:right w:val="single" w:sz="4" w:space="0" w:color="000000"/>
            </w:tcBorders>
          </w:tcPr>
          <w:p w14:paraId="5D12F74E" w14:textId="77777777" w:rsidR="00AA7AED" w:rsidRPr="00C66366" w:rsidRDefault="00AA7AED" w:rsidP="00AA7AED">
            <w:pPr>
              <w:spacing w:after="26"/>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3BA6543C" w14:textId="77777777" w:rsidR="00AA7AED" w:rsidRPr="00C66366" w:rsidRDefault="00AA7AED" w:rsidP="00AA7AED">
            <w:pPr>
              <w:spacing w:line="257"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dovedli zahájit a vést trestní a správní řízení zejména o trestných činech a přestupcích dle právní kvalifikace a v rozsahu daných kompetencí  </w:t>
            </w:r>
          </w:p>
          <w:p w14:paraId="76FA670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7F4F3A3A" w14:textId="193914DD"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PR </w:t>
            </w:r>
            <w:r w:rsidR="00652FB4">
              <w:rPr>
                <w:rFonts w:ascii="Times New Roman" w:eastAsiaTheme="minorHAnsi" w:hAnsi="Times New Roman" w:cs="Times New Roman"/>
                <w:lang w:eastAsia="en-US"/>
              </w:rPr>
              <w:t>,BČ</w:t>
            </w:r>
          </w:p>
        </w:tc>
      </w:tr>
      <w:tr w:rsidR="00AA7AED" w:rsidRPr="00C66366" w14:paraId="73FD0845" w14:textId="77777777" w:rsidTr="00AA7AED">
        <w:trPr>
          <w:trHeight w:val="814"/>
        </w:trPr>
        <w:tc>
          <w:tcPr>
            <w:tcW w:w="6805" w:type="dxa"/>
            <w:tcBorders>
              <w:top w:val="single" w:sz="4" w:space="0" w:color="000000"/>
              <w:left w:val="single" w:sz="4" w:space="0" w:color="000000"/>
              <w:bottom w:val="single" w:sz="4" w:space="0" w:color="000000"/>
              <w:right w:val="single" w:sz="4" w:space="0" w:color="000000"/>
            </w:tcBorders>
          </w:tcPr>
          <w:p w14:paraId="6156BC6B"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7874783"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prováděli nezbytná šetření ve věci, včetně dokazování  </w:t>
            </w:r>
          </w:p>
          <w:p w14:paraId="7BCF42FB"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9498195" w14:textId="2D2D6E98"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KRI,KR</w:t>
            </w:r>
            <w:r w:rsidR="002E43A6">
              <w:rPr>
                <w:rFonts w:ascii="Times New Roman" w:eastAsiaTheme="minorHAnsi" w:hAnsi="Times New Roman" w:cs="Times New Roman"/>
                <w:lang w:eastAsia="en-US"/>
              </w:rPr>
              <w:t>,BČ</w:t>
            </w:r>
            <w:r w:rsidRPr="00C66366">
              <w:rPr>
                <w:rFonts w:ascii="Times New Roman" w:eastAsiaTheme="minorHAnsi" w:hAnsi="Times New Roman" w:cs="Times New Roman"/>
                <w:lang w:eastAsia="en-US"/>
              </w:rPr>
              <w:t xml:space="preserve"> </w:t>
            </w:r>
          </w:p>
        </w:tc>
      </w:tr>
      <w:tr w:rsidR="00AA7AED" w:rsidRPr="00C66366" w14:paraId="57747472" w14:textId="77777777" w:rsidTr="00AA7AED">
        <w:trPr>
          <w:trHeight w:val="852"/>
        </w:trPr>
        <w:tc>
          <w:tcPr>
            <w:tcW w:w="6805" w:type="dxa"/>
            <w:tcBorders>
              <w:top w:val="single" w:sz="4" w:space="0" w:color="000000"/>
              <w:left w:val="single" w:sz="4" w:space="0" w:color="000000"/>
              <w:bottom w:val="single" w:sz="4" w:space="0" w:color="000000"/>
              <w:right w:val="single" w:sz="4" w:space="0" w:color="000000"/>
            </w:tcBorders>
          </w:tcPr>
          <w:p w14:paraId="4D33226C"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3DBC5DAE"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vedli příslušnou právní dokumentaci </w:t>
            </w:r>
          </w:p>
          <w:p w14:paraId="7E62AAE2"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A4295AA" w14:textId="30B05B86" w:rsidR="00AA7AED" w:rsidRPr="00C66366" w:rsidRDefault="00AA7AED" w:rsidP="000C1C50">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PR, </w:t>
            </w:r>
            <w:r w:rsidR="000C1C50" w:rsidRPr="00C66366">
              <w:rPr>
                <w:rFonts w:ascii="Times New Roman" w:eastAsiaTheme="minorHAnsi" w:hAnsi="Times New Roman" w:cs="Times New Roman"/>
                <w:lang w:eastAsia="en-US"/>
              </w:rPr>
              <w:t>A</w:t>
            </w:r>
            <w:r w:rsidR="000C1C50">
              <w:rPr>
                <w:rFonts w:ascii="Times New Roman" w:eastAsiaTheme="minorHAnsi" w:hAnsi="Times New Roman" w:cs="Times New Roman"/>
                <w:lang w:eastAsia="en-US"/>
              </w:rPr>
              <w:t>Č</w:t>
            </w:r>
            <w:r w:rsidRPr="00C66366">
              <w:rPr>
                <w:rFonts w:ascii="Times New Roman" w:eastAsiaTheme="minorHAnsi" w:hAnsi="Times New Roman" w:cs="Times New Roman"/>
                <w:lang w:eastAsia="en-US"/>
              </w:rPr>
              <w:t xml:space="preserve"> </w:t>
            </w:r>
            <w:r w:rsidR="002E43A6">
              <w:rPr>
                <w:rFonts w:ascii="Times New Roman" w:eastAsiaTheme="minorHAnsi" w:hAnsi="Times New Roman" w:cs="Times New Roman"/>
                <w:lang w:eastAsia="en-US"/>
              </w:rPr>
              <w:t>,IZS, BČ,PED</w:t>
            </w:r>
          </w:p>
        </w:tc>
      </w:tr>
      <w:tr w:rsidR="00AA7AED" w:rsidRPr="00C66366" w14:paraId="61FDBCD6" w14:textId="77777777" w:rsidTr="00AA7AED">
        <w:trPr>
          <w:trHeight w:val="814"/>
        </w:trPr>
        <w:tc>
          <w:tcPr>
            <w:tcW w:w="6805" w:type="dxa"/>
            <w:tcBorders>
              <w:top w:val="single" w:sz="4" w:space="0" w:color="000000"/>
              <w:left w:val="single" w:sz="4" w:space="0" w:color="000000"/>
              <w:bottom w:val="single" w:sz="4" w:space="0" w:color="000000"/>
              <w:right w:val="single" w:sz="4" w:space="0" w:color="000000"/>
            </w:tcBorders>
          </w:tcPr>
          <w:p w14:paraId="29A42384" w14:textId="77777777" w:rsidR="00AA7AED" w:rsidRPr="00C66366" w:rsidRDefault="00AA7AED" w:rsidP="00AA7AED">
            <w:pPr>
              <w:spacing w:after="2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18F33A39"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navrhovali právní postupy při řešení šetřených problémů </w:t>
            </w:r>
          </w:p>
          <w:p w14:paraId="460D6A2F"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0BAF5FE0" w14:textId="55A14B4D"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PR</w:t>
            </w:r>
            <w:r w:rsidR="002E43A6">
              <w:rPr>
                <w:rFonts w:ascii="Times New Roman" w:eastAsiaTheme="minorHAnsi" w:hAnsi="Times New Roman" w:cs="Times New Roman"/>
                <w:lang w:eastAsia="en-US"/>
              </w:rPr>
              <w:t>,BČ,KRI</w:t>
            </w:r>
            <w:r w:rsidRPr="00C66366">
              <w:rPr>
                <w:rFonts w:ascii="Times New Roman" w:eastAsiaTheme="minorHAnsi" w:hAnsi="Times New Roman" w:cs="Times New Roman"/>
                <w:lang w:eastAsia="en-US"/>
              </w:rPr>
              <w:t xml:space="preserve"> </w:t>
            </w:r>
          </w:p>
        </w:tc>
      </w:tr>
      <w:tr w:rsidR="00AA7AED" w:rsidRPr="00C66366" w14:paraId="1185A695"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5E423AE0"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2DD99B1D" w14:textId="77777777" w:rsidR="00AA7AED" w:rsidRPr="00C66366" w:rsidRDefault="00AA7AED" w:rsidP="00AA7AED">
            <w:pPr>
              <w:spacing w:line="276"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reagovali na změny zákonů týkajících se bezpečnostně právní činnosti </w:t>
            </w:r>
          </w:p>
          <w:p w14:paraId="1020650E"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45D1826F" w14:textId="0A09B208"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PR</w:t>
            </w:r>
            <w:r w:rsidR="002E43A6">
              <w:rPr>
                <w:rFonts w:ascii="Times New Roman" w:eastAsiaTheme="minorHAnsi" w:hAnsi="Times New Roman" w:cs="Times New Roman"/>
                <w:lang w:eastAsia="en-US"/>
              </w:rPr>
              <w:t>,BČ,IZS</w:t>
            </w:r>
            <w:r w:rsidRPr="00C66366">
              <w:rPr>
                <w:rFonts w:ascii="Times New Roman" w:eastAsiaTheme="minorHAnsi" w:hAnsi="Times New Roman" w:cs="Times New Roman"/>
                <w:lang w:eastAsia="en-US"/>
              </w:rPr>
              <w:t xml:space="preserve"> </w:t>
            </w:r>
          </w:p>
        </w:tc>
      </w:tr>
      <w:tr w:rsidR="00AA7AED" w:rsidRPr="00C66366" w14:paraId="6F621558" w14:textId="77777777" w:rsidTr="00AA7AED">
        <w:trPr>
          <w:trHeight w:val="814"/>
        </w:trPr>
        <w:tc>
          <w:tcPr>
            <w:tcW w:w="6805" w:type="dxa"/>
            <w:tcBorders>
              <w:top w:val="single" w:sz="4" w:space="0" w:color="000000"/>
              <w:left w:val="single" w:sz="4" w:space="0" w:color="000000"/>
              <w:bottom w:val="single" w:sz="4" w:space="0" w:color="000000"/>
              <w:right w:val="single" w:sz="4" w:space="0" w:color="000000"/>
            </w:tcBorders>
          </w:tcPr>
          <w:p w14:paraId="4F5455D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716D8C97"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odhadovali důsledky protiprávního jednání </w:t>
            </w:r>
          </w:p>
          <w:p w14:paraId="12B77040"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259F03D" w14:textId="5947297D" w:rsidR="00AA7AED" w:rsidRPr="00C66366" w:rsidRDefault="00AA7AED" w:rsidP="00AA7AED">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KR, KRI, BČ </w:t>
            </w:r>
          </w:p>
        </w:tc>
      </w:tr>
      <w:tr w:rsidR="00AA7AED" w:rsidRPr="00C66366" w14:paraId="50E8DEFD"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20D9D239" w14:textId="77777777" w:rsidR="00AA7AED" w:rsidRPr="00C66366" w:rsidRDefault="00AA7AED" w:rsidP="00AA7AED">
            <w:pPr>
              <w:spacing w:after="21"/>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F6294EB" w14:textId="77777777" w:rsidR="00AA7AED" w:rsidRPr="00C66366" w:rsidRDefault="00AA7AED" w:rsidP="00AA7AED">
            <w:pPr>
              <w:spacing w:line="23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navrhovali a zdůvodňovali postupy určené k zabránění protiprávnímu jednání </w:t>
            </w:r>
          </w:p>
          <w:p w14:paraId="63F7EEC2"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398F7E31" w14:textId="77777777" w:rsidR="00AA7AED" w:rsidRPr="00C66366" w:rsidRDefault="00AA7AED" w:rsidP="00AA7AED">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KB, KK, BČ </w:t>
            </w:r>
          </w:p>
        </w:tc>
      </w:tr>
    </w:tbl>
    <w:p w14:paraId="10BF6ACD" w14:textId="77777777" w:rsidR="00AA7AED" w:rsidRPr="00C66366" w:rsidRDefault="00AA7AED" w:rsidP="00AA7AED">
      <w:pPr>
        <w:ind w:left="425"/>
        <w:rPr>
          <w:rFonts w:eastAsia="Century"/>
          <w:color w:val="000000"/>
        </w:rPr>
      </w:pPr>
      <w:r w:rsidRPr="00C66366">
        <w:rPr>
          <w:rFonts w:eastAsia="Calibri"/>
          <w:b/>
          <w:color w:val="000000"/>
          <w:sz w:val="20"/>
        </w:rPr>
        <w:t xml:space="preserve"> </w:t>
      </w:r>
    </w:p>
    <w:p w14:paraId="1A70FA9D" w14:textId="77777777" w:rsidR="00AA7AED" w:rsidRPr="00C66366" w:rsidRDefault="00AA7AED" w:rsidP="00AA7AED">
      <w:pPr>
        <w:spacing w:after="81" w:line="250" w:lineRule="auto"/>
        <w:ind w:left="425" w:right="9591"/>
        <w:jc w:val="both"/>
        <w:rPr>
          <w:rFonts w:eastAsia="Century"/>
          <w:color w:val="000000"/>
        </w:rPr>
      </w:pPr>
      <w:r w:rsidRPr="00C66366">
        <w:rPr>
          <w:rFonts w:eastAsia="Calibri"/>
          <w:b/>
          <w:color w:val="000000"/>
          <w:sz w:val="20"/>
        </w:rPr>
        <w:t xml:space="preserve"> </w:t>
      </w:r>
      <w:r w:rsidRPr="00C66366">
        <w:rPr>
          <w:rFonts w:eastAsia="Century"/>
          <w:color w:val="000000"/>
          <w:sz w:val="20"/>
        </w:rPr>
        <w:t xml:space="preserve"> </w:t>
      </w:r>
    </w:p>
    <w:p w14:paraId="7B4B1F17" w14:textId="77777777" w:rsidR="00AA7AED" w:rsidRPr="00C66366" w:rsidRDefault="00AA7AED" w:rsidP="0017177E">
      <w:pPr>
        <w:numPr>
          <w:ilvl w:val="0"/>
          <w:numId w:val="430"/>
        </w:numPr>
        <w:spacing w:after="11" w:line="248" w:lineRule="auto"/>
        <w:ind w:right="286" w:hanging="10"/>
        <w:jc w:val="both"/>
        <w:rPr>
          <w:b/>
        </w:rPr>
      </w:pPr>
      <w:r w:rsidRPr="00C66366">
        <w:rPr>
          <w:b/>
        </w:rPr>
        <w:t xml:space="preserve">Provádět místní šetření v terénu, tzn., aby absolventi: </w:t>
      </w:r>
    </w:p>
    <w:p w14:paraId="0BF4AF31" w14:textId="77777777" w:rsidR="00AA7AED" w:rsidRPr="00C66366" w:rsidRDefault="00AA7AED" w:rsidP="00AA7AED">
      <w:pPr>
        <w:ind w:left="425"/>
      </w:pPr>
      <w:r w:rsidRPr="00C66366">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AA7AED" w:rsidRPr="00C66366" w14:paraId="5DBC8615" w14:textId="77777777" w:rsidTr="00AA7AED">
        <w:trPr>
          <w:trHeight w:val="1090"/>
        </w:trPr>
        <w:tc>
          <w:tcPr>
            <w:tcW w:w="6805" w:type="dxa"/>
            <w:tcBorders>
              <w:top w:val="single" w:sz="4" w:space="0" w:color="000000"/>
              <w:left w:val="single" w:sz="4" w:space="0" w:color="000000"/>
              <w:bottom w:val="single" w:sz="4" w:space="0" w:color="000000"/>
              <w:right w:val="single" w:sz="4" w:space="0" w:color="000000"/>
            </w:tcBorders>
          </w:tcPr>
          <w:p w14:paraId="44F1ABC3" w14:textId="77777777" w:rsidR="00AA7AED" w:rsidRPr="00C66366" w:rsidRDefault="00AA7AED" w:rsidP="00AA7AED">
            <w:pPr>
              <w:spacing w:after="28"/>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06574431" w14:textId="77777777" w:rsidR="00AA7AED" w:rsidRPr="00C66366" w:rsidRDefault="00AA7AED" w:rsidP="00AA7AED">
            <w:pPr>
              <w:spacing w:line="27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prováděli šetření skutečného stavu věci v terénu a při něm využívali kriminalistických zásad a geografických informací </w:t>
            </w:r>
          </w:p>
          <w:p w14:paraId="5CDFB1F0"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0CBA2F7D" w14:textId="77777777"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KRI,KR </w:t>
            </w:r>
          </w:p>
        </w:tc>
      </w:tr>
      <w:tr w:rsidR="00AA7AED" w:rsidRPr="00C66366" w14:paraId="55EB8AEB" w14:textId="77777777" w:rsidTr="00AA7AED">
        <w:trPr>
          <w:trHeight w:val="816"/>
        </w:trPr>
        <w:tc>
          <w:tcPr>
            <w:tcW w:w="6805" w:type="dxa"/>
            <w:tcBorders>
              <w:top w:val="single" w:sz="4" w:space="0" w:color="000000"/>
              <w:left w:val="single" w:sz="4" w:space="0" w:color="000000"/>
              <w:bottom w:val="single" w:sz="4" w:space="0" w:color="000000"/>
              <w:right w:val="single" w:sz="4" w:space="0" w:color="000000"/>
            </w:tcBorders>
          </w:tcPr>
          <w:p w14:paraId="2470ABE5" w14:textId="77777777" w:rsidR="00AA7AED" w:rsidRPr="00C66366" w:rsidRDefault="00AA7AED" w:rsidP="00AA7AED">
            <w:pPr>
              <w:spacing w:after="23"/>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117F48FC"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dodržovali obecně závazné předpisy, vyhlášky a pravidla </w:t>
            </w:r>
          </w:p>
          <w:p w14:paraId="5B1FA863"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688BCAAF" w14:textId="77777777" w:rsidR="00AA7AED" w:rsidRPr="00C66366" w:rsidRDefault="00AA7AED" w:rsidP="00AA7AED">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PR, BČ </w:t>
            </w:r>
          </w:p>
        </w:tc>
      </w:tr>
      <w:tr w:rsidR="00AA7AED" w:rsidRPr="00C66366" w14:paraId="35456228" w14:textId="77777777" w:rsidTr="00AA7AED">
        <w:trPr>
          <w:trHeight w:val="816"/>
        </w:trPr>
        <w:tc>
          <w:tcPr>
            <w:tcW w:w="6805" w:type="dxa"/>
            <w:tcBorders>
              <w:top w:val="single" w:sz="4" w:space="0" w:color="000000"/>
              <w:left w:val="single" w:sz="4" w:space="0" w:color="000000"/>
              <w:bottom w:val="single" w:sz="4" w:space="0" w:color="000000"/>
              <w:right w:val="single" w:sz="4" w:space="0" w:color="000000"/>
            </w:tcBorders>
          </w:tcPr>
          <w:p w14:paraId="483D3010"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6E69B5B8"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aplikovali znalost systému vedení agendy registrace vozidel </w:t>
            </w:r>
          </w:p>
          <w:p w14:paraId="686D40DD"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425E4337" w14:textId="77777777"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 </w:t>
            </w:r>
          </w:p>
        </w:tc>
      </w:tr>
      <w:tr w:rsidR="00AA7AED" w:rsidRPr="00C66366" w14:paraId="053F9A3C" w14:textId="77777777" w:rsidTr="00AA7AED">
        <w:trPr>
          <w:trHeight w:val="1090"/>
        </w:trPr>
        <w:tc>
          <w:tcPr>
            <w:tcW w:w="6805" w:type="dxa"/>
            <w:tcBorders>
              <w:top w:val="single" w:sz="4" w:space="0" w:color="000000"/>
              <w:left w:val="single" w:sz="4" w:space="0" w:color="000000"/>
              <w:bottom w:val="single" w:sz="4" w:space="0" w:color="000000"/>
              <w:right w:val="single" w:sz="4" w:space="0" w:color="000000"/>
            </w:tcBorders>
          </w:tcPr>
          <w:p w14:paraId="41D375D1" w14:textId="77777777" w:rsidR="00AA7AED" w:rsidRPr="00C66366" w:rsidRDefault="00AA7AED" w:rsidP="00AA7AED">
            <w:pPr>
              <w:spacing w:after="15"/>
              <w:rPr>
                <w:rFonts w:ascii="Times New Roman" w:eastAsiaTheme="minorHAnsi" w:hAnsi="Times New Roman" w:cs="Times New Roman"/>
                <w:lang w:eastAsia="en-US"/>
              </w:rPr>
            </w:pPr>
            <w:r w:rsidRPr="00C66366">
              <w:rPr>
                <w:rFonts w:ascii="Times New Roman" w:eastAsiaTheme="minorHAnsi" w:hAnsi="Times New Roman" w:cs="Times New Roman"/>
                <w:lang w:eastAsia="en-US"/>
              </w:rPr>
              <w:lastRenderedPageBreak/>
              <w:t xml:space="preserve"> </w:t>
            </w:r>
          </w:p>
          <w:p w14:paraId="685BB23C" w14:textId="77777777" w:rsidR="00AA7AED" w:rsidRPr="00C66366" w:rsidRDefault="00AA7AED" w:rsidP="00AA7AED">
            <w:pPr>
              <w:spacing w:line="23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analyzovali situace a navrhovali postupy při řešení šetřených problémů </w:t>
            </w:r>
          </w:p>
          <w:p w14:paraId="20D18370"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0AC18C9" w14:textId="77777777" w:rsidR="00AA7AED" w:rsidRPr="00C66366" w:rsidRDefault="00AA7AED" w:rsidP="00AA7AED">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PR, BČ </w:t>
            </w:r>
          </w:p>
        </w:tc>
      </w:tr>
      <w:tr w:rsidR="00AA7AED" w:rsidRPr="00C66366" w14:paraId="165FBCD3" w14:textId="77777777" w:rsidTr="00AA7AED">
        <w:trPr>
          <w:trHeight w:val="1093"/>
        </w:trPr>
        <w:tc>
          <w:tcPr>
            <w:tcW w:w="6805" w:type="dxa"/>
            <w:tcBorders>
              <w:top w:val="single" w:sz="4" w:space="0" w:color="000000"/>
              <w:left w:val="single" w:sz="4" w:space="0" w:color="000000"/>
              <w:bottom w:val="single" w:sz="4" w:space="0" w:color="000000"/>
              <w:right w:val="single" w:sz="4" w:space="0" w:color="000000"/>
            </w:tcBorders>
          </w:tcPr>
          <w:p w14:paraId="740CA0A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237BEAA1" w14:textId="77777777" w:rsidR="00AA7AED" w:rsidRPr="00C66366" w:rsidRDefault="00AA7AED" w:rsidP="00AA7AED">
            <w:pPr>
              <w:spacing w:line="276"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navrhovali, eventuálně prováděli místní bezpečnostní opatření ve spolupráci s ostatními bezpečnostními a záchrannými složkami </w:t>
            </w:r>
          </w:p>
          <w:p w14:paraId="63E4F2BC"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614104BD" w14:textId="77777777" w:rsidR="00AA7AED" w:rsidRPr="00C66366" w:rsidRDefault="00AA7AED" w:rsidP="00AA7AED">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KRI,KR, BČ </w:t>
            </w:r>
          </w:p>
        </w:tc>
      </w:tr>
      <w:tr w:rsidR="00AA7AED" w:rsidRPr="00C66366" w14:paraId="3A06C008" w14:textId="77777777" w:rsidTr="00AA7AED">
        <w:trPr>
          <w:trHeight w:val="1090"/>
        </w:trPr>
        <w:tc>
          <w:tcPr>
            <w:tcW w:w="6805" w:type="dxa"/>
            <w:tcBorders>
              <w:top w:val="single" w:sz="4" w:space="0" w:color="000000"/>
              <w:left w:val="single" w:sz="4" w:space="0" w:color="000000"/>
              <w:bottom w:val="single" w:sz="4" w:space="0" w:color="000000"/>
              <w:right w:val="single" w:sz="4" w:space="0" w:color="000000"/>
            </w:tcBorders>
          </w:tcPr>
          <w:p w14:paraId="71DBAF49" w14:textId="77777777" w:rsidR="00AA7AED" w:rsidRPr="00C66366" w:rsidRDefault="00AA7AED" w:rsidP="00AA7AED">
            <w:pPr>
              <w:spacing w:after="29"/>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13E06C0C" w14:textId="77777777" w:rsidR="00AA7AED" w:rsidRPr="00C66366" w:rsidRDefault="00AA7AED" w:rsidP="00AA7AED">
            <w:pPr>
              <w:spacing w:line="277" w:lineRule="auto"/>
              <w:ind w:left="142" w:right="418"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používali geografické, sociologické a politologické poznatky v praktické profesní činnosti  </w:t>
            </w:r>
          </w:p>
          <w:p w14:paraId="239DCAD3"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777AB88C" w14:textId="215B5726" w:rsidR="00AA7AED" w:rsidRPr="00C66366" w:rsidRDefault="00AA7AED" w:rsidP="00AA7AED">
            <w:pPr>
              <w:ind w:left="8"/>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BČ</w:t>
            </w:r>
            <w:r w:rsidR="002E43A6">
              <w:rPr>
                <w:rFonts w:ascii="Times New Roman" w:eastAsiaTheme="minorHAnsi" w:hAnsi="Times New Roman" w:cs="Times New Roman"/>
                <w:lang w:eastAsia="en-US"/>
              </w:rPr>
              <w:t>,PSY, PED</w:t>
            </w:r>
            <w:r w:rsidRPr="00C66366">
              <w:rPr>
                <w:rFonts w:ascii="Times New Roman" w:eastAsiaTheme="minorHAnsi" w:hAnsi="Times New Roman" w:cs="Times New Roman"/>
                <w:lang w:eastAsia="en-US"/>
              </w:rPr>
              <w:t xml:space="preserve"> </w:t>
            </w:r>
          </w:p>
        </w:tc>
      </w:tr>
      <w:tr w:rsidR="00AA7AED" w:rsidRPr="00C66366" w14:paraId="4EB78FF3" w14:textId="77777777" w:rsidTr="00AA7AED">
        <w:trPr>
          <w:trHeight w:val="816"/>
        </w:trPr>
        <w:tc>
          <w:tcPr>
            <w:tcW w:w="6805" w:type="dxa"/>
            <w:tcBorders>
              <w:top w:val="single" w:sz="4" w:space="0" w:color="000000"/>
              <w:left w:val="single" w:sz="4" w:space="0" w:color="000000"/>
              <w:bottom w:val="single" w:sz="4" w:space="0" w:color="000000"/>
              <w:right w:val="single" w:sz="4" w:space="0" w:color="000000"/>
            </w:tcBorders>
          </w:tcPr>
          <w:p w14:paraId="3001BF69" w14:textId="77777777" w:rsidR="00AA7AED" w:rsidRPr="00C66366" w:rsidRDefault="00AA7AED" w:rsidP="00AA7AED">
            <w:pPr>
              <w:spacing w:after="19"/>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4E18E41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poskytovali nezbytnou první pomoc  </w:t>
            </w:r>
          </w:p>
          <w:p w14:paraId="2BF2B14D"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1888AF3E" w14:textId="337E802B" w:rsidR="00AA7AED" w:rsidRPr="00C66366" w:rsidRDefault="000C1C50" w:rsidP="00AA7AED">
            <w:pPr>
              <w:ind w:left="8"/>
              <w:jc w:val="center"/>
              <w:rPr>
                <w:rFonts w:ascii="Times New Roman" w:eastAsiaTheme="minorHAnsi" w:hAnsi="Times New Roman" w:cs="Times New Roman"/>
                <w:lang w:eastAsia="en-US"/>
              </w:rPr>
            </w:pPr>
            <w:r>
              <w:rPr>
                <w:rFonts w:ascii="Times New Roman" w:eastAsiaTheme="minorHAnsi" w:hAnsi="Times New Roman" w:cs="Times New Roman"/>
                <w:lang w:eastAsia="en-US"/>
              </w:rPr>
              <w:t>IZS</w:t>
            </w:r>
            <w:r w:rsidR="00AA7AED" w:rsidRPr="00C66366">
              <w:rPr>
                <w:rFonts w:ascii="Times New Roman" w:eastAsiaTheme="minorHAnsi" w:hAnsi="Times New Roman" w:cs="Times New Roman"/>
                <w:lang w:eastAsia="en-US"/>
              </w:rPr>
              <w:t xml:space="preserve">, </w:t>
            </w:r>
            <w:r w:rsidR="002E43A6">
              <w:rPr>
                <w:rFonts w:ascii="Times New Roman" w:eastAsiaTheme="minorHAnsi" w:hAnsi="Times New Roman" w:cs="Times New Roman"/>
                <w:lang w:eastAsia="en-US"/>
              </w:rPr>
              <w:t>BČ</w:t>
            </w:r>
            <w:r w:rsidR="00AA7AED" w:rsidRPr="00C66366">
              <w:rPr>
                <w:rFonts w:ascii="Times New Roman" w:eastAsiaTheme="minorHAnsi" w:hAnsi="Times New Roman" w:cs="Times New Roman"/>
                <w:lang w:eastAsia="en-US"/>
              </w:rPr>
              <w:t xml:space="preserve"> </w:t>
            </w:r>
          </w:p>
        </w:tc>
      </w:tr>
      <w:tr w:rsidR="00AA7AED" w:rsidRPr="00C66366" w14:paraId="1277F335" w14:textId="77777777" w:rsidTr="00AA7AED">
        <w:trPr>
          <w:trHeight w:val="1366"/>
        </w:trPr>
        <w:tc>
          <w:tcPr>
            <w:tcW w:w="6805" w:type="dxa"/>
            <w:tcBorders>
              <w:top w:val="single" w:sz="4" w:space="0" w:color="000000"/>
              <w:left w:val="single" w:sz="4" w:space="0" w:color="000000"/>
              <w:bottom w:val="single" w:sz="4" w:space="0" w:color="000000"/>
              <w:right w:val="single" w:sz="4" w:space="0" w:color="000000"/>
            </w:tcBorders>
          </w:tcPr>
          <w:p w14:paraId="731A407B" w14:textId="77777777" w:rsidR="00AA7AED" w:rsidRPr="00C66366" w:rsidRDefault="00AA7AED" w:rsidP="00AA7AED">
            <w:pPr>
              <w:spacing w:after="29"/>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1289B67" w14:textId="77777777" w:rsidR="00AA7AED" w:rsidRPr="00C66366" w:rsidRDefault="00AA7AED" w:rsidP="00AA7AED">
            <w:pPr>
              <w:spacing w:line="25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prováděli výkonná opatření k ochraně obyvatelstva při mimořádných situacích ve spolupráci se složkami integrovaného záchranného systému </w:t>
            </w:r>
          </w:p>
          <w:p w14:paraId="1DDEADD7"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02BFC868" w14:textId="027FDB88" w:rsidR="00AA7AED" w:rsidRPr="00C66366" w:rsidRDefault="00AA7AED" w:rsidP="00AA7AED">
            <w:pPr>
              <w:ind w:left="10"/>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 </w:t>
            </w:r>
            <w:r w:rsidR="002E43A6">
              <w:rPr>
                <w:rFonts w:ascii="Times New Roman" w:eastAsiaTheme="minorHAnsi" w:hAnsi="Times New Roman" w:cs="Times New Roman"/>
                <w:lang w:eastAsia="en-US"/>
              </w:rPr>
              <w:t>IZS</w:t>
            </w:r>
          </w:p>
        </w:tc>
      </w:tr>
      <w:tr w:rsidR="00AA7AED" w:rsidRPr="00C66366" w14:paraId="1755C0ED" w14:textId="77777777" w:rsidTr="00AA7AED">
        <w:trPr>
          <w:trHeight w:val="1368"/>
        </w:trPr>
        <w:tc>
          <w:tcPr>
            <w:tcW w:w="6805" w:type="dxa"/>
            <w:tcBorders>
              <w:top w:val="single" w:sz="4" w:space="0" w:color="000000"/>
              <w:left w:val="single" w:sz="4" w:space="0" w:color="000000"/>
              <w:bottom w:val="single" w:sz="4" w:space="0" w:color="000000"/>
              <w:right w:val="single" w:sz="4" w:space="0" w:color="000000"/>
            </w:tcBorders>
          </w:tcPr>
          <w:p w14:paraId="1EB9FF4A"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60838BDA" w14:textId="77777777" w:rsidR="00AA7AED" w:rsidRPr="00C66366" w:rsidRDefault="00AA7AED" w:rsidP="00AA7AED">
            <w:pPr>
              <w:spacing w:line="27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aplikovali zásady ochrany oběti trestného činu - přestupku, poskytli základní psychologickou podporu oběti a doporučili jí pomoc příslušné sociální instituce </w:t>
            </w:r>
          </w:p>
          <w:p w14:paraId="31991F7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A58AF9B" w14:textId="09253414"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PSY,ZS, </w:t>
            </w:r>
          </w:p>
        </w:tc>
      </w:tr>
      <w:tr w:rsidR="00AA7AED" w:rsidRPr="00C66366" w14:paraId="69A582FF" w14:textId="77777777" w:rsidTr="00AA7AED">
        <w:trPr>
          <w:trHeight w:val="816"/>
        </w:trPr>
        <w:tc>
          <w:tcPr>
            <w:tcW w:w="6805" w:type="dxa"/>
            <w:tcBorders>
              <w:top w:val="single" w:sz="4" w:space="0" w:color="000000"/>
              <w:left w:val="single" w:sz="4" w:space="0" w:color="000000"/>
              <w:bottom w:val="single" w:sz="4" w:space="0" w:color="000000"/>
              <w:right w:val="single" w:sz="4" w:space="0" w:color="000000"/>
            </w:tcBorders>
          </w:tcPr>
          <w:p w14:paraId="4FD701FD" w14:textId="77777777" w:rsidR="00AA7AED" w:rsidRPr="00C66366" w:rsidRDefault="00AA7AED" w:rsidP="00AA7AED">
            <w:pPr>
              <w:spacing w:after="26"/>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0674221A"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zpracovali zápis o šetření </w:t>
            </w:r>
          </w:p>
          <w:p w14:paraId="304CF518"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136375A9" w14:textId="4357F3BF" w:rsidR="00AA7AED" w:rsidRPr="00C66366" w:rsidRDefault="00AA7AED" w:rsidP="000C1C50">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PR, </w:t>
            </w:r>
            <w:r w:rsidR="000C1C50" w:rsidRPr="00C66366">
              <w:rPr>
                <w:rFonts w:ascii="Times New Roman" w:eastAsiaTheme="minorHAnsi" w:hAnsi="Times New Roman" w:cs="Times New Roman"/>
                <w:lang w:eastAsia="en-US"/>
              </w:rPr>
              <w:t>A</w:t>
            </w:r>
            <w:r w:rsidR="000C1C50">
              <w:rPr>
                <w:rFonts w:ascii="Times New Roman" w:eastAsiaTheme="minorHAnsi" w:hAnsi="Times New Roman" w:cs="Times New Roman"/>
                <w:lang w:eastAsia="en-US"/>
              </w:rPr>
              <w:t>Č</w:t>
            </w:r>
            <w:r w:rsidRPr="00C66366">
              <w:rPr>
                <w:rFonts w:ascii="Times New Roman" w:eastAsiaTheme="minorHAnsi" w:hAnsi="Times New Roman" w:cs="Times New Roman"/>
                <w:lang w:eastAsia="en-US"/>
              </w:rPr>
              <w:t xml:space="preserve"> </w:t>
            </w:r>
            <w:r w:rsidR="002E43A6">
              <w:rPr>
                <w:rFonts w:ascii="Times New Roman" w:eastAsiaTheme="minorHAnsi" w:hAnsi="Times New Roman" w:cs="Times New Roman"/>
                <w:lang w:eastAsia="en-US"/>
              </w:rPr>
              <w:t>,KRI,</w:t>
            </w:r>
          </w:p>
        </w:tc>
      </w:tr>
    </w:tbl>
    <w:p w14:paraId="0D9F7018" w14:textId="77777777" w:rsidR="00AA7AED" w:rsidRPr="00C66366" w:rsidRDefault="00AA7AED" w:rsidP="00AA7AED">
      <w:pPr>
        <w:ind w:left="425"/>
      </w:pPr>
      <w:r w:rsidRPr="00C66366">
        <w:t xml:space="preserve"> </w:t>
      </w:r>
    </w:p>
    <w:p w14:paraId="389BFB12" w14:textId="77777777" w:rsidR="00AA7AED" w:rsidRPr="00C66366" w:rsidRDefault="00AA7AED" w:rsidP="00AA7AED">
      <w:pPr>
        <w:spacing w:after="88"/>
        <w:ind w:left="425"/>
      </w:pPr>
      <w:r w:rsidRPr="00C66366">
        <w:t xml:space="preserve"> </w:t>
      </w:r>
    </w:p>
    <w:p w14:paraId="52FBBDC6" w14:textId="77777777" w:rsidR="00AA7AED" w:rsidRPr="00C66366" w:rsidRDefault="00AA7AED" w:rsidP="0017177E">
      <w:pPr>
        <w:numPr>
          <w:ilvl w:val="0"/>
          <w:numId w:val="430"/>
        </w:numPr>
        <w:spacing w:after="11" w:line="248" w:lineRule="auto"/>
        <w:ind w:right="286" w:hanging="10"/>
        <w:jc w:val="both"/>
        <w:rPr>
          <w:b/>
        </w:rPr>
      </w:pPr>
      <w:r w:rsidRPr="00C66366">
        <w:rPr>
          <w:b/>
        </w:rPr>
        <w:t xml:space="preserve">Provádět kontrolní činnost, tzn., aby absolventi: </w:t>
      </w:r>
    </w:p>
    <w:p w14:paraId="1EAC45C6" w14:textId="77777777" w:rsidR="00AA7AED" w:rsidRPr="00C66366" w:rsidRDefault="00AA7AED" w:rsidP="00AA7AED">
      <w:pPr>
        <w:ind w:left="425"/>
      </w:pPr>
      <w:r w:rsidRPr="00C66366">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AA7AED" w:rsidRPr="00C66366" w14:paraId="56A429A9"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51FD8589"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05F8B2FD" w14:textId="77777777" w:rsidR="00AA7AED" w:rsidRPr="00C66366" w:rsidRDefault="00AA7AED" w:rsidP="00AA7AED">
            <w:pPr>
              <w:spacing w:line="265"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aplikovali zásady postupů kontroly veřejného pořádku, ochrany bezpečnosti osob a majetku  </w:t>
            </w:r>
          </w:p>
          <w:p w14:paraId="30F73BB3"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17BA06D0" w14:textId="77777777"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 </w:t>
            </w:r>
          </w:p>
        </w:tc>
      </w:tr>
      <w:tr w:rsidR="00AA7AED" w:rsidRPr="00C66366" w14:paraId="6A7C7F48" w14:textId="77777777" w:rsidTr="00AA7AED">
        <w:trPr>
          <w:trHeight w:val="816"/>
        </w:trPr>
        <w:tc>
          <w:tcPr>
            <w:tcW w:w="6805" w:type="dxa"/>
            <w:tcBorders>
              <w:top w:val="single" w:sz="4" w:space="0" w:color="000000"/>
              <w:left w:val="single" w:sz="4" w:space="0" w:color="000000"/>
              <w:bottom w:val="single" w:sz="4" w:space="0" w:color="000000"/>
              <w:right w:val="single" w:sz="4" w:space="0" w:color="000000"/>
            </w:tcBorders>
          </w:tcPr>
          <w:p w14:paraId="72DF18E6"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73CB2DF5"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prováděli kontrolu platných dokladů občanů ČR a cizinců </w:t>
            </w:r>
          </w:p>
          <w:p w14:paraId="54AEFA5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7C638C3" w14:textId="77777777"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 </w:t>
            </w:r>
          </w:p>
        </w:tc>
      </w:tr>
      <w:tr w:rsidR="00AA7AED" w:rsidRPr="00C66366" w14:paraId="47005F5D" w14:textId="77777777" w:rsidTr="00AA7AED">
        <w:trPr>
          <w:trHeight w:val="1366"/>
        </w:trPr>
        <w:tc>
          <w:tcPr>
            <w:tcW w:w="6805" w:type="dxa"/>
            <w:tcBorders>
              <w:top w:val="single" w:sz="4" w:space="0" w:color="000000"/>
              <w:left w:val="single" w:sz="4" w:space="0" w:color="000000"/>
              <w:bottom w:val="single" w:sz="4" w:space="0" w:color="000000"/>
              <w:right w:val="single" w:sz="4" w:space="0" w:color="000000"/>
            </w:tcBorders>
          </w:tcPr>
          <w:p w14:paraId="452BE351"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3FBC856C" w14:textId="77777777" w:rsidR="00AA7AED" w:rsidRPr="00C66366" w:rsidRDefault="00AA7AED" w:rsidP="00AA7AED">
            <w:pPr>
              <w:spacing w:line="25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kontrolovali dodržování bezpečnostních předpisů a dodržování právních norem při současném využití technických a jiných prostředků při dohledu </w:t>
            </w:r>
          </w:p>
          <w:p w14:paraId="3E5768C3"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3A5AC33A" w14:textId="77777777"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 </w:t>
            </w:r>
          </w:p>
        </w:tc>
      </w:tr>
      <w:tr w:rsidR="00AA7AED" w:rsidRPr="00C66366" w14:paraId="66AD3CC8"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74573DB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lastRenderedPageBreak/>
              <w:t xml:space="preserve"> </w:t>
            </w:r>
          </w:p>
          <w:p w14:paraId="51E76188" w14:textId="77777777" w:rsidR="00AA7AED" w:rsidRPr="00C66366" w:rsidRDefault="00AA7AED" w:rsidP="00AA7AED">
            <w:pPr>
              <w:spacing w:line="276"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poskytovali poradenskou a konzultační činnost k problematice ochrany pořádku a bezpečnosti </w:t>
            </w:r>
          </w:p>
          <w:p w14:paraId="34958655"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674F423E" w14:textId="77777777"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 </w:t>
            </w:r>
          </w:p>
        </w:tc>
      </w:tr>
      <w:tr w:rsidR="00AA7AED" w:rsidRPr="00C66366" w14:paraId="2051791F" w14:textId="77777777" w:rsidTr="00AA7AED">
        <w:trPr>
          <w:trHeight w:val="1090"/>
        </w:trPr>
        <w:tc>
          <w:tcPr>
            <w:tcW w:w="6805" w:type="dxa"/>
            <w:tcBorders>
              <w:top w:val="single" w:sz="4" w:space="0" w:color="000000"/>
              <w:left w:val="single" w:sz="4" w:space="0" w:color="000000"/>
              <w:bottom w:val="single" w:sz="4" w:space="0" w:color="000000"/>
              <w:right w:val="single" w:sz="4" w:space="0" w:color="000000"/>
            </w:tcBorders>
          </w:tcPr>
          <w:p w14:paraId="1F01B2F4" w14:textId="77777777" w:rsidR="00AA7AED" w:rsidRPr="00C66366" w:rsidRDefault="00AA7AED" w:rsidP="00AA7AED">
            <w:pPr>
              <w:spacing w:after="29"/>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1F3AFC81" w14:textId="77777777" w:rsidR="00AA7AED" w:rsidRPr="00C66366" w:rsidRDefault="00AA7AED" w:rsidP="00AA7AED">
            <w:pPr>
              <w:spacing w:line="276" w:lineRule="auto"/>
              <w:ind w:left="142" w:right="714"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kontrolovali vedení písemností a dodržování archivačních a skartačních postupů, vedení a třídění dokumentace </w:t>
            </w:r>
          </w:p>
          <w:p w14:paraId="34F5ADBE"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017136F" w14:textId="361257A0" w:rsidR="00AA7AED" w:rsidRPr="00C66366" w:rsidRDefault="00AA7AED" w:rsidP="000C1C50">
            <w:pPr>
              <w:ind w:left="6"/>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 </w:t>
            </w:r>
            <w:r w:rsidR="000C1C50" w:rsidRPr="00C66366">
              <w:rPr>
                <w:rFonts w:ascii="Times New Roman" w:eastAsiaTheme="minorHAnsi" w:hAnsi="Times New Roman" w:cs="Times New Roman"/>
                <w:lang w:eastAsia="en-US"/>
              </w:rPr>
              <w:t>A</w:t>
            </w:r>
            <w:r w:rsidR="000C1C50">
              <w:rPr>
                <w:rFonts w:ascii="Times New Roman" w:eastAsiaTheme="minorHAnsi" w:hAnsi="Times New Roman" w:cs="Times New Roman"/>
                <w:lang w:eastAsia="en-US"/>
              </w:rPr>
              <w:t>Č</w:t>
            </w:r>
            <w:r w:rsidRPr="00C66366">
              <w:rPr>
                <w:rFonts w:ascii="Times New Roman" w:eastAsiaTheme="minorHAnsi" w:hAnsi="Times New Roman" w:cs="Times New Roman"/>
                <w:lang w:eastAsia="en-US"/>
              </w:rPr>
              <w:t xml:space="preserve"> </w:t>
            </w:r>
          </w:p>
        </w:tc>
      </w:tr>
    </w:tbl>
    <w:p w14:paraId="70A04E09" w14:textId="77777777" w:rsidR="00AA7AED" w:rsidRPr="00C66366" w:rsidRDefault="00AA7AED" w:rsidP="00AA7AED">
      <w:pPr>
        <w:ind w:left="425"/>
      </w:pPr>
      <w:r w:rsidRPr="00C66366">
        <w:t xml:space="preserve"> </w:t>
      </w:r>
    </w:p>
    <w:p w14:paraId="50DE9CD0" w14:textId="77777777" w:rsidR="00AA7AED" w:rsidRPr="00C66366" w:rsidRDefault="00AA7AED" w:rsidP="00AA7AED">
      <w:pPr>
        <w:spacing w:after="92"/>
        <w:ind w:left="425"/>
      </w:pPr>
      <w:r w:rsidRPr="00C66366">
        <w:t xml:space="preserve"> </w:t>
      </w:r>
    </w:p>
    <w:p w14:paraId="0732C6FC" w14:textId="77777777" w:rsidR="00AA7AED" w:rsidRPr="00C66366" w:rsidRDefault="00AA7AED" w:rsidP="0017177E">
      <w:pPr>
        <w:numPr>
          <w:ilvl w:val="0"/>
          <w:numId w:val="430"/>
        </w:numPr>
        <w:spacing w:after="11" w:line="248" w:lineRule="auto"/>
        <w:ind w:right="286" w:hanging="10"/>
        <w:jc w:val="both"/>
        <w:rPr>
          <w:b/>
        </w:rPr>
      </w:pPr>
      <w:r w:rsidRPr="00C66366">
        <w:rPr>
          <w:b/>
        </w:rPr>
        <w:t xml:space="preserve">Pracovat s informační, výpočetní a kancelářskou technikou, tzn., aby absolventi: </w:t>
      </w:r>
    </w:p>
    <w:p w14:paraId="420868D8" w14:textId="77777777" w:rsidR="00AA7AED" w:rsidRPr="00C66366" w:rsidRDefault="00AA7AED" w:rsidP="00AA7AED">
      <w:pPr>
        <w:ind w:left="425"/>
      </w:pPr>
      <w:r w:rsidRPr="00C66366">
        <w:t xml:space="preserve"> </w:t>
      </w:r>
    </w:p>
    <w:tbl>
      <w:tblPr>
        <w:tblStyle w:val="TableGrid1"/>
        <w:tblW w:w="9021" w:type="dxa"/>
        <w:tblInd w:w="538" w:type="dxa"/>
        <w:tblCellMar>
          <w:top w:w="57" w:type="dxa"/>
          <w:left w:w="108" w:type="dxa"/>
          <w:right w:w="74" w:type="dxa"/>
        </w:tblCellMar>
        <w:tblLook w:val="04A0" w:firstRow="1" w:lastRow="0" w:firstColumn="1" w:lastColumn="0" w:noHBand="0" w:noVBand="1"/>
      </w:tblPr>
      <w:tblGrid>
        <w:gridCol w:w="6805"/>
        <w:gridCol w:w="2216"/>
      </w:tblGrid>
      <w:tr w:rsidR="00AA7AED" w:rsidRPr="00C66366" w14:paraId="45C537CA"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57AB0241" w14:textId="77777777" w:rsidR="00AA7AED" w:rsidRPr="00C66366" w:rsidRDefault="00AA7AED" w:rsidP="00AA7AED">
            <w:pPr>
              <w:spacing w:after="31"/>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6826502" w14:textId="77777777" w:rsidR="00AA7AED" w:rsidRPr="00C66366" w:rsidRDefault="00AA7AED" w:rsidP="00AA7AED">
            <w:pPr>
              <w:spacing w:line="276" w:lineRule="auto"/>
              <w:ind w:left="142" w:right="273"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dodržovali zásady vedení korespondence při administrativních a správních činnostech </w:t>
            </w:r>
          </w:p>
          <w:p w14:paraId="6369DF0E"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6F9F1A6A" w14:textId="13B7702F" w:rsidR="00AA7AED" w:rsidRPr="00C66366" w:rsidRDefault="000C1C50"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A</w:t>
            </w:r>
            <w:r>
              <w:rPr>
                <w:rFonts w:ascii="Times New Roman" w:eastAsiaTheme="minorHAnsi" w:hAnsi="Times New Roman" w:cs="Times New Roman"/>
                <w:lang w:eastAsia="en-US"/>
              </w:rPr>
              <w:t>Č</w:t>
            </w:r>
            <w:r w:rsidR="00AA7AED" w:rsidRPr="00C66366">
              <w:rPr>
                <w:rFonts w:ascii="Times New Roman" w:eastAsiaTheme="minorHAnsi" w:hAnsi="Times New Roman" w:cs="Times New Roman"/>
                <w:lang w:eastAsia="en-US"/>
              </w:rPr>
              <w:t xml:space="preserve"> </w:t>
            </w:r>
          </w:p>
        </w:tc>
      </w:tr>
      <w:tr w:rsidR="00AA7AED" w:rsidRPr="00C66366" w14:paraId="0564FEFC" w14:textId="77777777" w:rsidTr="00AA7AED">
        <w:trPr>
          <w:trHeight w:val="814"/>
        </w:trPr>
        <w:tc>
          <w:tcPr>
            <w:tcW w:w="6805" w:type="dxa"/>
            <w:tcBorders>
              <w:top w:val="single" w:sz="4" w:space="0" w:color="000000"/>
              <w:left w:val="single" w:sz="4" w:space="0" w:color="000000"/>
              <w:bottom w:val="single" w:sz="4" w:space="0" w:color="000000"/>
              <w:right w:val="single" w:sz="4" w:space="0" w:color="000000"/>
            </w:tcBorders>
          </w:tcPr>
          <w:p w14:paraId="39FA0DC9" w14:textId="77777777" w:rsidR="00AA7AED" w:rsidRPr="00C66366" w:rsidRDefault="00AA7AED" w:rsidP="00AA7AED">
            <w:pPr>
              <w:spacing w:after="2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48EFA3D9"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získávali a třídili informace s využitím internetu a vnitřních sítí </w:t>
            </w:r>
          </w:p>
          <w:p w14:paraId="2C6D8EC7"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020B450F" w14:textId="213611CD" w:rsidR="00AA7AED" w:rsidRPr="00C66366" w:rsidRDefault="00AA7AED" w:rsidP="00AA7AED">
            <w:pPr>
              <w:ind w:left="7"/>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INF</w:t>
            </w:r>
            <w:r w:rsidR="002E43A6">
              <w:rPr>
                <w:rFonts w:ascii="Times New Roman" w:eastAsiaTheme="minorHAnsi" w:hAnsi="Times New Roman" w:cs="Times New Roman"/>
                <w:lang w:eastAsia="en-US"/>
              </w:rPr>
              <w:t>,EK,IZS</w:t>
            </w:r>
          </w:p>
        </w:tc>
      </w:tr>
      <w:tr w:rsidR="00AA7AED" w:rsidRPr="00C66366" w14:paraId="6A5D651D" w14:textId="77777777" w:rsidTr="00AA7AED">
        <w:trPr>
          <w:trHeight w:val="816"/>
        </w:trPr>
        <w:tc>
          <w:tcPr>
            <w:tcW w:w="6805" w:type="dxa"/>
            <w:tcBorders>
              <w:top w:val="single" w:sz="4" w:space="0" w:color="000000"/>
              <w:left w:val="single" w:sz="4" w:space="0" w:color="000000"/>
              <w:bottom w:val="single" w:sz="4" w:space="0" w:color="000000"/>
              <w:right w:val="single" w:sz="4" w:space="0" w:color="000000"/>
            </w:tcBorders>
          </w:tcPr>
          <w:p w14:paraId="0E96B550" w14:textId="77777777" w:rsidR="00AA7AED" w:rsidRPr="00C66366" w:rsidRDefault="00AA7AED" w:rsidP="00AA7AED">
            <w:pPr>
              <w:spacing w:after="31"/>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46B6652A"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zpracovávali formuláře a výkazy </w:t>
            </w:r>
          </w:p>
          <w:p w14:paraId="5E53E62B"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3B1E2FA" w14:textId="7083FDCA" w:rsidR="00AA7AED" w:rsidRPr="00C66366" w:rsidRDefault="000C1C50" w:rsidP="00AA7AED">
            <w:pPr>
              <w:ind w:left="8"/>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INF, </w:t>
            </w:r>
            <w:r w:rsidR="00AA7AED" w:rsidRPr="00C66366">
              <w:rPr>
                <w:rFonts w:ascii="Times New Roman" w:eastAsiaTheme="minorHAnsi" w:hAnsi="Times New Roman" w:cs="Times New Roman"/>
                <w:lang w:eastAsia="en-US"/>
              </w:rPr>
              <w:t>A</w:t>
            </w:r>
            <w:r>
              <w:rPr>
                <w:rFonts w:ascii="Times New Roman" w:eastAsiaTheme="minorHAnsi" w:hAnsi="Times New Roman" w:cs="Times New Roman"/>
                <w:lang w:eastAsia="en-US"/>
              </w:rPr>
              <w:t>Č</w:t>
            </w:r>
            <w:r w:rsidR="00AA7AED" w:rsidRPr="00C66366">
              <w:rPr>
                <w:rFonts w:ascii="Times New Roman" w:eastAsiaTheme="minorHAnsi" w:hAnsi="Times New Roman" w:cs="Times New Roman"/>
                <w:lang w:eastAsia="en-US"/>
              </w:rPr>
              <w:t xml:space="preserve"> </w:t>
            </w:r>
          </w:p>
        </w:tc>
      </w:tr>
      <w:tr w:rsidR="00AA7AED" w:rsidRPr="00C66366" w14:paraId="6A7A7862" w14:textId="77777777" w:rsidTr="00AA7AED">
        <w:trPr>
          <w:trHeight w:val="850"/>
        </w:trPr>
        <w:tc>
          <w:tcPr>
            <w:tcW w:w="6805" w:type="dxa"/>
            <w:tcBorders>
              <w:top w:val="single" w:sz="4" w:space="0" w:color="000000"/>
              <w:left w:val="single" w:sz="4" w:space="0" w:color="000000"/>
              <w:bottom w:val="single" w:sz="4" w:space="0" w:color="000000"/>
              <w:right w:val="single" w:sz="4" w:space="0" w:color="000000"/>
            </w:tcBorders>
          </w:tcPr>
          <w:p w14:paraId="1BFCF0A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1A874A8"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vyhodnocovali získaná data </w:t>
            </w:r>
          </w:p>
          <w:p w14:paraId="469029E5"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3A4205E" w14:textId="38F3EBE9" w:rsidR="00AA7AED" w:rsidRPr="00C66366" w:rsidRDefault="00AA7AED" w:rsidP="00AA7AED">
            <w:pPr>
              <w:ind w:right="34"/>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MA, KRI,KR</w:t>
            </w:r>
            <w:r w:rsidR="002E43A6">
              <w:rPr>
                <w:rFonts w:ascii="Times New Roman" w:eastAsiaTheme="minorHAnsi" w:hAnsi="Times New Roman" w:cs="Times New Roman"/>
                <w:lang w:eastAsia="en-US"/>
              </w:rPr>
              <w:t>, INF</w:t>
            </w:r>
            <w:r w:rsidRPr="00C66366">
              <w:rPr>
                <w:rFonts w:ascii="Times New Roman" w:eastAsiaTheme="minorHAnsi" w:hAnsi="Times New Roman" w:cs="Times New Roman"/>
                <w:lang w:eastAsia="en-US"/>
              </w:rPr>
              <w:t xml:space="preserve"> </w:t>
            </w:r>
          </w:p>
        </w:tc>
      </w:tr>
      <w:tr w:rsidR="00AA7AED" w:rsidRPr="00C66366" w14:paraId="543F8E7B" w14:textId="77777777" w:rsidTr="00AA7AED">
        <w:trPr>
          <w:trHeight w:val="816"/>
        </w:trPr>
        <w:tc>
          <w:tcPr>
            <w:tcW w:w="6805" w:type="dxa"/>
            <w:tcBorders>
              <w:top w:val="single" w:sz="4" w:space="0" w:color="000000"/>
              <w:left w:val="single" w:sz="4" w:space="0" w:color="000000"/>
              <w:bottom w:val="single" w:sz="4" w:space="0" w:color="000000"/>
              <w:right w:val="single" w:sz="4" w:space="0" w:color="000000"/>
            </w:tcBorders>
          </w:tcPr>
          <w:p w14:paraId="77693751"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1A7C17F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zpracovávali prezentace informací pro veřejnost </w:t>
            </w:r>
          </w:p>
          <w:p w14:paraId="25B003D2"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6C8F65C1" w14:textId="534C1B02" w:rsidR="00AA7AED" w:rsidRPr="00C66366" w:rsidRDefault="00AA7AED" w:rsidP="00AA7AED">
            <w:pPr>
              <w:ind w:right="3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INF, BČ, PSY, SZ </w:t>
            </w:r>
          </w:p>
        </w:tc>
      </w:tr>
      <w:tr w:rsidR="00AA7AED" w:rsidRPr="00C66366" w14:paraId="195F2CE4" w14:textId="77777777" w:rsidTr="00AA7AED">
        <w:trPr>
          <w:trHeight w:val="814"/>
        </w:trPr>
        <w:tc>
          <w:tcPr>
            <w:tcW w:w="6805" w:type="dxa"/>
            <w:tcBorders>
              <w:top w:val="single" w:sz="4" w:space="0" w:color="000000"/>
              <w:left w:val="single" w:sz="4" w:space="0" w:color="000000"/>
              <w:bottom w:val="single" w:sz="4" w:space="0" w:color="000000"/>
              <w:right w:val="single" w:sz="4" w:space="0" w:color="000000"/>
            </w:tcBorders>
          </w:tcPr>
          <w:p w14:paraId="2549D7C8"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1CE7D7FE"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zajišťovali ochranu osobních dat  </w:t>
            </w:r>
          </w:p>
          <w:p w14:paraId="0555F7EE"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4E1511F8" w14:textId="4967EAF1" w:rsidR="00AA7AED" w:rsidRPr="00C66366" w:rsidRDefault="00AA7AED" w:rsidP="000C1C50">
            <w:pPr>
              <w:ind w:right="3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INF, PR, </w:t>
            </w:r>
            <w:r w:rsidR="000C1C50" w:rsidRPr="00C66366">
              <w:rPr>
                <w:rFonts w:ascii="Times New Roman" w:eastAsiaTheme="minorHAnsi" w:hAnsi="Times New Roman" w:cs="Times New Roman"/>
                <w:lang w:eastAsia="en-US"/>
              </w:rPr>
              <w:t>A</w:t>
            </w:r>
            <w:r w:rsidR="000C1C50">
              <w:rPr>
                <w:rFonts w:ascii="Times New Roman" w:eastAsiaTheme="minorHAnsi" w:hAnsi="Times New Roman" w:cs="Times New Roman"/>
                <w:lang w:eastAsia="en-US"/>
              </w:rPr>
              <w:t>Č</w:t>
            </w:r>
            <w:r w:rsidRPr="00C66366">
              <w:rPr>
                <w:rFonts w:ascii="Times New Roman" w:eastAsiaTheme="minorHAnsi" w:hAnsi="Times New Roman" w:cs="Times New Roman"/>
                <w:lang w:eastAsia="en-US"/>
              </w:rPr>
              <w:t xml:space="preserve"> </w:t>
            </w:r>
          </w:p>
        </w:tc>
      </w:tr>
      <w:tr w:rsidR="00AA7AED" w:rsidRPr="00C66366" w14:paraId="5C94F314"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7349D97A" w14:textId="77777777" w:rsidR="00AA7AED" w:rsidRPr="00C66366" w:rsidRDefault="00AA7AED" w:rsidP="00AA7AED">
            <w:pPr>
              <w:spacing w:after="21"/>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7329156D" w14:textId="77777777" w:rsidR="00AA7AED" w:rsidRPr="00C66366" w:rsidRDefault="00AA7AED" w:rsidP="00AA7AED">
            <w:pPr>
              <w:spacing w:line="277"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využívali zdroje právních informací, vyhledávali a analyzovali informace potřebné pro vedení dokumentace o protiprávní činnosti </w:t>
            </w:r>
          </w:p>
          <w:p w14:paraId="0A27FD6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3B30DCD7" w14:textId="015EC3DF" w:rsidR="00AA7AED" w:rsidRPr="00C66366" w:rsidRDefault="00AA7AED" w:rsidP="000C1C50">
            <w:pPr>
              <w:ind w:right="3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INF, KRI, </w:t>
            </w:r>
            <w:r w:rsidR="000C1C50" w:rsidRPr="00C66366">
              <w:rPr>
                <w:rFonts w:ascii="Times New Roman" w:eastAsiaTheme="minorHAnsi" w:hAnsi="Times New Roman" w:cs="Times New Roman"/>
                <w:lang w:eastAsia="en-US"/>
              </w:rPr>
              <w:t>A</w:t>
            </w:r>
            <w:r w:rsidR="000C1C50">
              <w:rPr>
                <w:rFonts w:ascii="Times New Roman" w:eastAsiaTheme="minorHAnsi" w:hAnsi="Times New Roman" w:cs="Times New Roman"/>
                <w:lang w:eastAsia="en-US"/>
              </w:rPr>
              <w:t>Č</w:t>
            </w:r>
            <w:r w:rsidRPr="00C66366">
              <w:rPr>
                <w:rFonts w:ascii="Times New Roman" w:eastAsiaTheme="minorHAnsi" w:hAnsi="Times New Roman" w:cs="Times New Roman"/>
                <w:lang w:eastAsia="en-US"/>
              </w:rPr>
              <w:t xml:space="preserve"> </w:t>
            </w:r>
          </w:p>
        </w:tc>
      </w:tr>
    </w:tbl>
    <w:p w14:paraId="593E3156" w14:textId="77777777" w:rsidR="00AA7AED" w:rsidRPr="00C66366" w:rsidRDefault="00AA7AED" w:rsidP="00AA7AED">
      <w:pPr>
        <w:ind w:left="425"/>
      </w:pPr>
      <w:r w:rsidRPr="00C66366">
        <w:t xml:space="preserve"> </w:t>
      </w:r>
    </w:p>
    <w:p w14:paraId="77415BB5" w14:textId="6BB7FF88" w:rsidR="00EF3A41" w:rsidRDefault="00AA7AED" w:rsidP="00AA7AED">
      <w:pPr>
        <w:spacing w:after="89"/>
        <w:ind w:left="425"/>
      </w:pPr>
      <w:r w:rsidRPr="00C66366">
        <w:t xml:space="preserve"> </w:t>
      </w:r>
    </w:p>
    <w:p w14:paraId="0CD304B0" w14:textId="77777777" w:rsidR="00EF3A41" w:rsidRDefault="00EF3A41">
      <w:r>
        <w:br w:type="page"/>
      </w:r>
    </w:p>
    <w:p w14:paraId="66CD4409" w14:textId="77777777" w:rsidR="00DB2231" w:rsidRPr="00C66366" w:rsidRDefault="00DB2231" w:rsidP="00AA7AED">
      <w:pPr>
        <w:spacing w:after="89"/>
        <w:ind w:left="425"/>
      </w:pPr>
    </w:p>
    <w:p w14:paraId="53B7D3ED" w14:textId="77777777" w:rsidR="00AA7AED" w:rsidRPr="00C66366" w:rsidRDefault="00AA7AED" w:rsidP="0017177E">
      <w:pPr>
        <w:numPr>
          <w:ilvl w:val="0"/>
          <w:numId w:val="430"/>
        </w:numPr>
        <w:spacing w:after="11" w:line="248" w:lineRule="auto"/>
        <w:ind w:right="286" w:hanging="10"/>
        <w:jc w:val="both"/>
        <w:rPr>
          <w:b/>
        </w:rPr>
      </w:pPr>
      <w:r w:rsidRPr="00C66366">
        <w:rPr>
          <w:b/>
        </w:rPr>
        <w:t xml:space="preserve">Zajišťovat bezpečnostní přípravu, tzn., aby absolventi: </w:t>
      </w:r>
    </w:p>
    <w:p w14:paraId="4E4A02C3" w14:textId="77777777" w:rsidR="00AA7AED" w:rsidRPr="00C66366" w:rsidRDefault="00AA7AED" w:rsidP="00AA7AED">
      <w:pPr>
        <w:ind w:left="425"/>
      </w:pPr>
      <w:r w:rsidRPr="00C66366">
        <w:t xml:space="preserve"> </w:t>
      </w:r>
    </w:p>
    <w:tbl>
      <w:tblPr>
        <w:tblStyle w:val="TableGrid1"/>
        <w:tblW w:w="9021" w:type="dxa"/>
        <w:tblInd w:w="538" w:type="dxa"/>
        <w:tblCellMar>
          <w:top w:w="57" w:type="dxa"/>
          <w:left w:w="108" w:type="dxa"/>
          <w:right w:w="93" w:type="dxa"/>
        </w:tblCellMar>
        <w:tblLook w:val="04A0" w:firstRow="1" w:lastRow="0" w:firstColumn="1" w:lastColumn="0" w:noHBand="0" w:noVBand="1"/>
      </w:tblPr>
      <w:tblGrid>
        <w:gridCol w:w="6805"/>
        <w:gridCol w:w="2216"/>
      </w:tblGrid>
      <w:tr w:rsidR="00AA7AED" w:rsidRPr="00C66366" w14:paraId="4B0D32E8" w14:textId="77777777" w:rsidTr="00AA7AED">
        <w:trPr>
          <w:trHeight w:val="1090"/>
        </w:trPr>
        <w:tc>
          <w:tcPr>
            <w:tcW w:w="6805" w:type="dxa"/>
            <w:tcBorders>
              <w:top w:val="single" w:sz="4" w:space="0" w:color="000000"/>
              <w:left w:val="single" w:sz="4" w:space="0" w:color="000000"/>
              <w:bottom w:val="single" w:sz="4" w:space="0" w:color="000000"/>
              <w:right w:val="single" w:sz="4" w:space="0" w:color="000000"/>
            </w:tcBorders>
          </w:tcPr>
          <w:p w14:paraId="0858E09D" w14:textId="77777777" w:rsidR="00AA7AED" w:rsidRPr="00C66366" w:rsidRDefault="00AA7AED" w:rsidP="00AA7AED">
            <w:pPr>
              <w:spacing w:after="24"/>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4AD9E7B" w14:textId="77777777" w:rsidR="00AA7AED" w:rsidRPr="00C66366" w:rsidRDefault="00AA7AED" w:rsidP="00AA7AED">
            <w:pPr>
              <w:spacing w:line="239"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charakterizovali systém veřejné správy a popsali systém bezpečnostních složek </w:t>
            </w:r>
          </w:p>
          <w:p w14:paraId="23A5BE69"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88680F0" w14:textId="77777777" w:rsidR="00AA7AED" w:rsidRPr="00C66366" w:rsidRDefault="00AA7AED" w:rsidP="00AA7AED">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PR, BČ </w:t>
            </w:r>
          </w:p>
        </w:tc>
      </w:tr>
      <w:tr w:rsidR="00AA7AED" w:rsidRPr="00C66366" w14:paraId="495E0C18"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5466BF34" w14:textId="77777777" w:rsidR="00AA7AED" w:rsidRPr="00C66366" w:rsidRDefault="00AA7AED" w:rsidP="00AA7AED">
            <w:pPr>
              <w:spacing w:after="3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04C20E54" w14:textId="77777777" w:rsidR="00AA7AED" w:rsidRPr="00C66366" w:rsidRDefault="00AA7AED" w:rsidP="00AA7AED">
            <w:pPr>
              <w:spacing w:line="277" w:lineRule="auto"/>
              <w:ind w:left="142" w:right="134"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aplikovali právní normy, zejména normy pořádku a bezpečnosti v běžných pracovních situacích </w:t>
            </w:r>
          </w:p>
          <w:p w14:paraId="23AC573A"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59B1414" w14:textId="77777777" w:rsidR="00AA7AED" w:rsidRPr="00C66366" w:rsidRDefault="00AA7AED" w:rsidP="00AA7AED">
            <w:pPr>
              <w:ind w:lef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PR, BČ </w:t>
            </w:r>
          </w:p>
        </w:tc>
      </w:tr>
      <w:tr w:rsidR="00AA7AED" w:rsidRPr="00C66366" w14:paraId="5789673D" w14:textId="77777777" w:rsidTr="00AA7AED">
        <w:trPr>
          <w:trHeight w:val="1093"/>
        </w:trPr>
        <w:tc>
          <w:tcPr>
            <w:tcW w:w="6805" w:type="dxa"/>
            <w:tcBorders>
              <w:top w:val="single" w:sz="4" w:space="0" w:color="000000"/>
              <w:left w:val="single" w:sz="4" w:space="0" w:color="000000"/>
              <w:bottom w:val="single" w:sz="4" w:space="0" w:color="000000"/>
              <w:right w:val="single" w:sz="4" w:space="0" w:color="000000"/>
            </w:tcBorders>
          </w:tcPr>
          <w:p w14:paraId="3802E3D7" w14:textId="77777777" w:rsidR="00AA7AED" w:rsidRPr="00C66366" w:rsidRDefault="00AA7AED" w:rsidP="00AA7AED">
            <w:pPr>
              <w:spacing w:after="21"/>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61EB70E4" w14:textId="77777777" w:rsidR="00AA7AED" w:rsidRPr="00C66366" w:rsidRDefault="00AA7AED" w:rsidP="00AA7AED">
            <w:pPr>
              <w:spacing w:line="239"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aplikovali specifika přepravy nebezpečných látek v silniční dopravě  </w:t>
            </w:r>
          </w:p>
          <w:p w14:paraId="2056C71A"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3C20F5FB" w14:textId="77777777" w:rsidR="00AA7AED" w:rsidRPr="00C66366" w:rsidRDefault="00AA7AED" w:rsidP="00AA7AED">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IZS,BČ </w:t>
            </w:r>
          </w:p>
        </w:tc>
      </w:tr>
      <w:tr w:rsidR="00AA7AED" w:rsidRPr="00C66366" w14:paraId="1C5DEF85" w14:textId="77777777" w:rsidTr="00AA7AED">
        <w:trPr>
          <w:trHeight w:val="814"/>
        </w:trPr>
        <w:tc>
          <w:tcPr>
            <w:tcW w:w="6805" w:type="dxa"/>
            <w:tcBorders>
              <w:top w:val="single" w:sz="4" w:space="0" w:color="000000"/>
              <w:left w:val="single" w:sz="4" w:space="0" w:color="000000"/>
              <w:bottom w:val="single" w:sz="4" w:space="0" w:color="000000"/>
              <w:right w:val="single" w:sz="4" w:space="0" w:color="000000"/>
            </w:tcBorders>
          </w:tcPr>
          <w:p w14:paraId="4D4A6CD2"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3B3D901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aplikovali poznatky ostrahy osob a majetku </w:t>
            </w:r>
          </w:p>
          <w:p w14:paraId="43CD164C"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DDD42F1" w14:textId="55652694" w:rsidR="00AA7AED" w:rsidRPr="00C66366" w:rsidRDefault="00AA7AED" w:rsidP="00AA7AED">
            <w:pPr>
              <w:ind w:right="1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BČ</w:t>
            </w:r>
            <w:r w:rsidR="002E43A6">
              <w:rPr>
                <w:rFonts w:ascii="Times New Roman" w:eastAsiaTheme="minorHAnsi" w:hAnsi="Times New Roman" w:cs="Times New Roman"/>
                <w:lang w:eastAsia="en-US"/>
              </w:rPr>
              <w:t>,IZS</w:t>
            </w:r>
            <w:r w:rsidR="00E43C17">
              <w:rPr>
                <w:rFonts w:ascii="Times New Roman" w:eastAsiaTheme="minorHAnsi" w:hAnsi="Times New Roman" w:cs="Times New Roman"/>
                <w:lang w:eastAsia="en-US"/>
              </w:rPr>
              <w:t xml:space="preserve">, </w:t>
            </w:r>
            <w:r w:rsidR="00E43C17">
              <w:t>EK</w:t>
            </w:r>
          </w:p>
        </w:tc>
      </w:tr>
      <w:tr w:rsidR="00AA7AED" w:rsidRPr="00C66366" w14:paraId="019555ED"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5ABA7E3B" w14:textId="77777777" w:rsidR="00AA7AED" w:rsidRPr="00C66366" w:rsidRDefault="00AA7AED" w:rsidP="00AA7AED">
            <w:pPr>
              <w:spacing w:after="28"/>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3F899120" w14:textId="77777777" w:rsidR="00AA7AED" w:rsidRPr="00C66366" w:rsidRDefault="00AA7AED" w:rsidP="00AA7AED">
            <w:pPr>
              <w:spacing w:line="23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odhalovali, objasňovali a vyřizovali přestupky v rámci příslušných kompetencí </w:t>
            </w:r>
          </w:p>
          <w:p w14:paraId="1B913D7D"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DF0951D" w14:textId="77777777" w:rsidR="00AA7AED" w:rsidRPr="00C66366" w:rsidRDefault="00AA7AED" w:rsidP="00AA7AED">
            <w:pPr>
              <w:ind w:right="1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 KR </w:t>
            </w:r>
          </w:p>
        </w:tc>
      </w:tr>
      <w:tr w:rsidR="00AA7AED" w:rsidRPr="00C66366" w14:paraId="0EBED0F9" w14:textId="77777777" w:rsidTr="00AA7AED">
        <w:trPr>
          <w:trHeight w:val="1093"/>
        </w:trPr>
        <w:tc>
          <w:tcPr>
            <w:tcW w:w="6805" w:type="dxa"/>
            <w:tcBorders>
              <w:top w:val="single" w:sz="4" w:space="0" w:color="000000"/>
              <w:left w:val="single" w:sz="4" w:space="0" w:color="000000"/>
              <w:bottom w:val="single" w:sz="4" w:space="0" w:color="000000"/>
              <w:right w:val="single" w:sz="4" w:space="0" w:color="000000"/>
            </w:tcBorders>
          </w:tcPr>
          <w:p w14:paraId="590E1726"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0C9AF389" w14:textId="77777777" w:rsidR="00AA7AED" w:rsidRPr="00C66366" w:rsidRDefault="00AA7AED" w:rsidP="00AA7AED">
            <w:pPr>
              <w:spacing w:line="239" w:lineRule="auto"/>
              <w:ind w:left="142" w:right="4"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předvídali příčiny a odhadovali důsledky trestné činnosti, využívali zásad prevence kriminality </w:t>
            </w:r>
          </w:p>
          <w:p w14:paraId="2F7D8ED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7EDD66D4" w14:textId="77777777" w:rsidR="00AA7AED" w:rsidRPr="00C66366" w:rsidRDefault="00AA7AED" w:rsidP="00AA7AED">
            <w:pPr>
              <w:ind w:right="11"/>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KRI, KR,BČ,IZS </w:t>
            </w:r>
          </w:p>
        </w:tc>
      </w:tr>
      <w:tr w:rsidR="00AA7AED" w:rsidRPr="00C66366" w14:paraId="79D7A02C"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4963A0F8"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0E2332FF" w14:textId="77777777" w:rsidR="00AA7AED" w:rsidRPr="00C66366" w:rsidRDefault="00AA7AED" w:rsidP="00AA7AED">
            <w:pPr>
              <w:spacing w:line="277"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aplikovali zásady koordinace postupů s dalšími složkami veřejného pořádku a sociálními institucemi </w:t>
            </w:r>
          </w:p>
          <w:p w14:paraId="77681F80"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708D5A8C" w14:textId="77777777" w:rsidR="00AA7AED" w:rsidRPr="00C66366" w:rsidRDefault="00AA7AED" w:rsidP="00AA7AED">
            <w:pPr>
              <w:ind w:right="1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BČ,IZS </w:t>
            </w:r>
          </w:p>
        </w:tc>
      </w:tr>
      <w:tr w:rsidR="00AA7AED" w:rsidRPr="00C66366" w14:paraId="14E5EE85" w14:textId="77777777" w:rsidTr="00AA7AED">
        <w:trPr>
          <w:trHeight w:val="1090"/>
        </w:trPr>
        <w:tc>
          <w:tcPr>
            <w:tcW w:w="6805" w:type="dxa"/>
            <w:tcBorders>
              <w:top w:val="single" w:sz="4" w:space="0" w:color="000000"/>
              <w:left w:val="single" w:sz="4" w:space="0" w:color="000000"/>
              <w:bottom w:val="single" w:sz="4" w:space="0" w:color="000000"/>
              <w:right w:val="single" w:sz="4" w:space="0" w:color="000000"/>
            </w:tcBorders>
          </w:tcPr>
          <w:p w14:paraId="6028A6CD" w14:textId="77777777" w:rsidR="00AA7AED" w:rsidRPr="00C66366" w:rsidRDefault="00AA7AED" w:rsidP="00AA7AED">
            <w:pPr>
              <w:spacing w:after="21"/>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1293F931" w14:textId="77777777" w:rsidR="00AA7AED" w:rsidRPr="00C66366" w:rsidRDefault="00AA7AED" w:rsidP="00AA7AED">
            <w:pPr>
              <w:spacing w:after="23"/>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stručně charakterizovali a popsali organizaci a vybavení </w:t>
            </w:r>
          </w:p>
          <w:p w14:paraId="51CB83CC" w14:textId="77777777" w:rsidR="00AA7AED" w:rsidRPr="00C66366" w:rsidRDefault="00AA7AED" w:rsidP="00AA7AED">
            <w:pPr>
              <w:ind w:left="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Integrovaného záchranného systému ČR  </w:t>
            </w:r>
          </w:p>
          <w:p w14:paraId="078C0F6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337207C" w14:textId="304ED6EF" w:rsidR="00AA7AED" w:rsidRPr="00C66366" w:rsidRDefault="00AA7AED" w:rsidP="00AA7AED">
            <w:pPr>
              <w:ind w:right="1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IZS,BČ </w:t>
            </w:r>
          </w:p>
        </w:tc>
      </w:tr>
      <w:tr w:rsidR="00AA7AED" w:rsidRPr="00C66366" w14:paraId="3DFF8993" w14:textId="77777777" w:rsidTr="00AA7AED">
        <w:trPr>
          <w:trHeight w:val="1368"/>
        </w:trPr>
        <w:tc>
          <w:tcPr>
            <w:tcW w:w="6805" w:type="dxa"/>
            <w:tcBorders>
              <w:top w:val="single" w:sz="4" w:space="0" w:color="000000"/>
              <w:left w:val="single" w:sz="4" w:space="0" w:color="000000"/>
              <w:bottom w:val="single" w:sz="4" w:space="0" w:color="000000"/>
              <w:right w:val="single" w:sz="4" w:space="0" w:color="000000"/>
            </w:tcBorders>
          </w:tcPr>
          <w:p w14:paraId="53FC2401" w14:textId="77777777" w:rsidR="00AA7AED" w:rsidRPr="00C66366" w:rsidRDefault="00AA7AED" w:rsidP="00AA7AED">
            <w:pPr>
              <w:spacing w:after="29"/>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0AFE2357" w14:textId="77777777" w:rsidR="00AA7AED" w:rsidRPr="00C66366" w:rsidRDefault="00AA7AED" w:rsidP="00AA7AED">
            <w:pPr>
              <w:spacing w:line="25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prováděli preventivní opatření k ochraně obyvatelstva při mimořádných situacích ve spolupráci se složkami integrovaného záchranného systému </w:t>
            </w:r>
          </w:p>
          <w:p w14:paraId="529E8670"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6985B9E" w14:textId="0144C5D8" w:rsidR="00AA7AED" w:rsidRPr="00C66366" w:rsidRDefault="00AA7AED" w:rsidP="00AA7AED">
            <w:pPr>
              <w:ind w:right="1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IZS,BČ,</w:t>
            </w:r>
          </w:p>
        </w:tc>
      </w:tr>
      <w:tr w:rsidR="00AA7AED" w:rsidRPr="00C66366" w14:paraId="4442AC4A" w14:textId="77777777" w:rsidTr="00AA7AED">
        <w:trPr>
          <w:trHeight w:val="816"/>
        </w:trPr>
        <w:tc>
          <w:tcPr>
            <w:tcW w:w="6805" w:type="dxa"/>
            <w:tcBorders>
              <w:top w:val="single" w:sz="4" w:space="0" w:color="000000"/>
              <w:left w:val="single" w:sz="4" w:space="0" w:color="000000"/>
              <w:bottom w:val="single" w:sz="4" w:space="0" w:color="000000"/>
              <w:right w:val="single" w:sz="4" w:space="0" w:color="000000"/>
            </w:tcBorders>
          </w:tcPr>
          <w:p w14:paraId="0F4DA9B1" w14:textId="77777777" w:rsidR="00AA7AED" w:rsidRPr="00C66366" w:rsidRDefault="00AA7AED" w:rsidP="00AA7AED">
            <w:pPr>
              <w:spacing w:after="33"/>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3173A43F"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definovali a vymezili základní pojem mezinárodní spolupráce </w:t>
            </w:r>
          </w:p>
          <w:p w14:paraId="3C70E08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1625423" w14:textId="77777777" w:rsidR="00AA7AED" w:rsidRPr="00C66366" w:rsidRDefault="00AA7AED" w:rsidP="00AA7AED">
            <w:pPr>
              <w:ind w:right="13"/>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BČ, KR,KRI, IZS</w:t>
            </w:r>
          </w:p>
        </w:tc>
      </w:tr>
    </w:tbl>
    <w:p w14:paraId="4CD86A19" w14:textId="77777777" w:rsidR="00AA7AED" w:rsidRPr="00C66366" w:rsidRDefault="00AA7AED" w:rsidP="00AA7AED">
      <w:pPr>
        <w:ind w:left="425"/>
      </w:pPr>
    </w:p>
    <w:p w14:paraId="2530DCE1" w14:textId="665D8862" w:rsidR="00EF3A41" w:rsidRDefault="00EF3A41">
      <w:r>
        <w:br w:type="page"/>
      </w:r>
    </w:p>
    <w:p w14:paraId="1B6D04F5" w14:textId="77777777" w:rsidR="00AA7AED" w:rsidRPr="00C66366" w:rsidRDefault="00AA7AED" w:rsidP="0017177E">
      <w:pPr>
        <w:numPr>
          <w:ilvl w:val="0"/>
          <w:numId w:val="430"/>
        </w:numPr>
        <w:spacing w:after="10" w:line="249" w:lineRule="auto"/>
        <w:ind w:right="286" w:hanging="10"/>
        <w:jc w:val="both"/>
        <w:rPr>
          <w:b/>
        </w:rPr>
      </w:pPr>
      <w:r w:rsidRPr="00C66366">
        <w:rPr>
          <w:b/>
        </w:rPr>
        <w:lastRenderedPageBreak/>
        <w:t xml:space="preserve">Dbát o fyzickou a psychickou přípravu, tzn., aby absolventi: </w:t>
      </w:r>
    </w:p>
    <w:p w14:paraId="4063EC1E" w14:textId="77777777" w:rsidR="00AA7AED" w:rsidRPr="00C66366" w:rsidRDefault="00AA7AED" w:rsidP="00AA7AED">
      <w:pPr>
        <w:ind w:left="425"/>
      </w:pPr>
      <w:r w:rsidRPr="00C66366">
        <w:t xml:space="preserve"> </w:t>
      </w:r>
    </w:p>
    <w:tbl>
      <w:tblPr>
        <w:tblStyle w:val="TableGrid1"/>
        <w:tblW w:w="9021" w:type="dxa"/>
        <w:tblInd w:w="538" w:type="dxa"/>
        <w:tblCellMar>
          <w:top w:w="57" w:type="dxa"/>
          <w:left w:w="108" w:type="dxa"/>
          <w:right w:w="59" w:type="dxa"/>
        </w:tblCellMar>
        <w:tblLook w:val="04A0" w:firstRow="1" w:lastRow="0" w:firstColumn="1" w:lastColumn="0" w:noHBand="0" w:noVBand="1"/>
      </w:tblPr>
      <w:tblGrid>
        <w:gridCol w:w="6805"/>
        <w:gridCol w:w="2216"/>
      </w:tblGrid>
      <w:tr w:rsidR="00AA7AED" w:rsidRPr="00C66366" w14:paraId="3C80D1D9" w14:textId="77777777" w:rsidTr="00AA7AED">
        <w:trPr>
          <w:trHeight w:val="1369"/>
        </w:trPr>
        <w:tc>
          <w:tcPr>
            <w:tcW w:w="6805" w:type="dxa"/>
            <w:tcBorders>
              <w:top w:val="single" w:sz="4" w:space="0" w:color="000000"/>
              <w:left w:val="single" w:sz="4" w:space="0" w:color="000000"/>
              <w:bottom w:val="single" w:sz="4" w:space="0" w:color="000000"/>
              <w:right w:val="single" w:sz="4" w:space="0" w:color="000000"/>
            </w:tcBorders>
          </w:tcPr>
          <w:p w14:paraId="54660ED1"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6A53528C" w14:textId="77777777" w:rsidR="00AA7AED" w:rsidRPr="00C66366" w:rsidRDefault="00AA7AED" w:rsidP="00AA7AED">
            <w:pPr>
              <w:spacing w:line="251"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cílevědomě rozvíjeli psychickou a fyzickou přípravu se zaměřením na psychickou odolnost a fyzickou zdatnost, dbali na všestrannost pohybového režimu dle potřebných ukazatelů tělesné zdatnosti </w:t>
            </w:r>
          </w:p>
          <w:p w14:paraId="1992B0E9"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B998B46" w14:textId="63B7EE75" w:rsidR="00AA7AED" w:rsidRPr="00C66366" w:rsidRDefault="00F44F93" w:rsidP="00AA7AED">
            <w:pPr>
              <w:ind w:right="46"/>
              <w:jc w:val="center"/>
              <w:rPr>
                <w:rFonts w:ascii="Times New Roman" w:eastAsiaTheme="minorHAnsi" w:hAnsi="Times New Roman" w:cs="Times New Roman"/>
                <w:lang w:eastAsia="en-US"/>
              </w:rPr>
            </w:pPr>
            <w:r>
              <w:rPr>
                <w:rFonts w:ascii="Times New Roman" w:eastAsiaTheme="minorHAnsi" w:hAnsi="Times New Roman" w:cs="Times New Roman"/>
                <w:lang w:eastAsia="en-US"/>
              </w:rPr>
              <w:t>BČ</w:t>
            </w:r>
            <w:r w:rsidR="00AA7AED" w:rsidRPr="00C66366">
              <w:rPr>
                <w:rFonts w:ascii="Times New Roman" w:eastAsiaTheme="minorHAnsi" w:hAnsi="Times New Roman" w:cs="Times New Roman"/>
                <w:lang w:eastAsia="en-US"/>
              </w:rPr>
              <w:t xml:space="preserve">, </w:t>
            </w:r>
            <w:r w:rsidR="002E43A6">
              <w:rPr>
                <w:rFonts w:ascii="Times New Roman" w:eastAsiaTheme="minorHAnsi" w:hAnsi="Times New Roman" w:cs="Times New Roman"/>
                <w:lang w:eastAsia="en-US"/>
              </w:rPr>
              <w:t>SP,IZS</w:t>
            </w:r>
          </w:p>
        </w:tc>
      </w:tr>
      <w:tr w:rsidR="00AA7AED" w:rsidRPr="00C66366" w14:paraId="76519367" w14:textId="77777777" w:rsidTr="00AA7AED">
        <w:trPr>
          <w:trHeight w:val="1366"/>
        </w:trPr>
        <w:tc>
          <w:tcPr>
            <w:tcW w:w="6805" w:type="dxa"/>
            <w:tcBorders>
              <w:top w:val="single" w:sz="4" w:space="0" w:color="000000"/>
              <w:left w:val="single" w:sz="4" w:space="0" w:color="000000"/>
              <w:bottom w:val="single" w:sz="4" w:space="0" w:color="000000"/>
              <w:right w:val="single" w:sz="4" w:space="0" w:color="000000"/>
            </w:tcBorders>
          </w:tcPr>
          <w:p w14:paraId="34FF4E5F" w14:textId="77777777" w:rsidR="00AA7AED" w:rsidRPr="00C66366" w:rsidRDefault="00AA7AED" w:rsidP="00AA7AED">
            <w:pPr>
              <w:spacing w:after="2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416E5280" w14:textId="77777777" w:rsidR="00AA7AED" w:rsidRPr="00C66366" w:rsidRDefault="00AA7AED" w:rsidP="00AA7AED">
            <w:pPr>
              <w:spacing w:line="26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využívali ve své činnosti základy úpolových sportů a prakticky aplikovali základní techniky sebeobrany v souladu s právními normami a profesními nároky  </w:t>
            </w:r>
          </w:p>
          <w:p w14:paraId="405FD6FC"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37C75D43" w14:textId="51DE1333" w:rsidR="00AA7AED" w:rsidRPr="00C66366" w:rsidRDefault="002E43A6" w:rsidP="00AA7AED">
            <w:pPr>
              <w:ind w:right="46"/>
              <w:jc w:val="center"/>
              <w:rPr>
                <w:rFonts w:ascii="Times New Roman" w:eastAsiaTheme="minorHAnsi" w:hAnsi="Times New Roman" w:cs="Times New Roman"/>
                <w:lang w:eastAsia="en-US"/>
              </w:rPr>
            </w:pPr>
            <w:r>
              <w:rPr>
                <w:rFonts w:ascii="Times New Roman" w:eastAsiaTheme="minorHAnsi" w:hAnsi="Times New Roman" w:cs="Times New Roman"/>
                <w:lang w:eastAsia="en-US"/>
              </w:rPr>
              <w:t>BČ</w:t>
            </w:r>
            <w:r w:rsidRPr="00C66366">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SP,IZS</w:t>
            </w:r>
            <w:r w:rsidR="00AA7AED" w:rsidRPr="00C66366">
              <w:rPr>
                <w:rFonts w:ascii="Times New Roman" w:eastAsiaTheme="minorHAnsi" w:hAnsi="Times New Roman" w:cs="Times New Roman"/>
                <w:lang w:eastAsia="en-US"/>
              </w:rPr>
              <w:t xml:space="preserve"> </w:t>
            </w:r>
          </w:p>
        </w:tc>
      </w:tr>
      <w:tr w:rsidR="00AA7AED" w:rsidRPr="00C66366" w14:paraId="029F8900" w14:textId="77777777" w:rsidTr="00AA7AED">
        <w:trPr>
          <w:trHeight w:val="1092"/>
        </w:trPr>
        <w:tc>
          <w:tcPr>
            <w:tcW w:w="6805" w:type="dxa"/>
            <w:tcBorders>
              <w:top w:val="single" w:sz="4" w:space="0" w:color="000000"/>
              <w:left w:val="single" w:sz="4" w:space="0" w:color="000000"/>
              <w:bottom w:val="single" w:sz="4" w:space="0" w:color="000000"/>
              <w:right w:val="single" w:sz="4" w:space="0" w:color="000000"/>
            </w:tcBorders>
          </w:tcPr>
          <w:p w14:paraId="3290BBDF" w14:textId="77777777" w:rsidR="00AA7AED" w:rsidRPr="00C66366" w:rsidRDefault="00AA7AED" w:rsidP="00AA7AED">
            <w:pPr>
              <w:spacing w:after="30"/>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758431C0" w14:textId="77777777" w:rsidR="00AA7AED" w:rsidRPr="00C66366" w:rsidRDefault="00AA7AED" w:rsidP="00AA7AED">
            <w:pPr>
              <w:spacing w:line="23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aplikovali základní hygienické a bezpečnostní návyky při provádění sportovních aktivit  </w:t>
            </w:r>
          </w:p>
          <w:p w14:paraId="6B75877C"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16DBA041" w14:textId="0775397D" w:rsidR="00AA7AED" w:rsidRPr="00C66366" w:rsidRDefault="002E43A6" w:rsidP="00F44F93">
            <w:pPr>
              <w:ind w:right="46"/>
              <w:jc w:val="center"/>
              <w:rPr>
                <w:rFonts w:ascii="Times New Roman" w:eastAsiaTheme="minorHAnsi" w:hAnsi="Times New Roman" w:cs="Times New Roman"/>
                <w:lang w:eastAsia="en-US"/>
              </w:rPr>
            </w:pPr>
            <w:r>
              <w:rPr>
                <w:rFonts w:ascii="Times New Roman" w:eastAsiaTheme="minorHAnsi" w:hAnsi="Times New Roman" w:cs="Times New Roman"/>
                <w:lang w:eastAsia="en-US"/>
              </w:rPr>
              <w:t>BČ</w:t>
            </w:r>
            <w:r w:rsidRPr="00C66366">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SP,IZS</w:t>
            </w:r>
          </w:p>
        </w:tc>
      </w:tr>
    </w:tbl>
    <w:p w14:paraId="3D577EFF" w14:textId="315FB6B8" w:rsidR="00AA7AED" w:rsidRDefault="00AA7AED" w:rsidP="00AA7AED">
      <w:pPr>
        <w:ind w:left="425"/>
      </w:pPr>
      <w:r w:rsidRPr="00C66366">
        <w:t xml:space="preserve"> </w:t>
      </w:r>
    </w:p>
    <w:p w14:paraId="3FF17507" w14:textId="77777777" w:rsidR="00BF7221" w:rsidRPr="00C66366" w:rsidRDefault="00BF7221" w:rsidP="00AA7AED">
      <w:pPr>
        <w:ind w:left="425"/>
      </w:pPr>
    </w:p>
    <w:p w14:paraId="60AFC6BE" w14:textId="2035AEF4" w:rsidR="00AA7AED" w:rsidRPr="00BF7221" w:rsidRDefault="00AA7AED" w:rsidP="00AA7AED">
      <w:pPr>
        <w:rPr>
          <w:b/>
        </w:rPr>
      </w:pPr>
    </w:p>
    <w:p w14:paraId="52684A27" w14:textId="77777777" w:rsidR="00AA7AED" w:rsidRPr="00BF7221" w:rsidRDefault="00AA7AED" w:rsidP="0017177E">
      <w:pPr>
        <w:numPr>
          <w:ilvl w:val="0"/>
          <w:numId w:val="430"/>
        </w:numPr>
        <w:spacing w:line="248" w:lineRule="auto"/>
        <w:ind w:right="286" w:hanging="10"/>
        <w:jc w:val="both"/>
        <w:rPr>
          <w:b/>
        </w:rPr>
      </w:pPr>
      <w:r w:rsidRPr="00BF7221">
        <w:rPr>
          <w:b/>
        </w:rPr>
        <w:t xml:space="preserve">Dbát na bezpečnost práce a ochranu zdraví při práci, tzn., aby absolventi: </w:t>
      </w:r>
    </w:p>
    <w:p w14:paraId="05F19FED" w14:textId="77777777" w:rsidR="00AA7AED" w:rsidRPr="00BF7221" w:rsidRDefault="00AA7AED" w:rsidP="00AA7AED">
      <w:pPr>
        <w:ind w:left="425"/>
        <w:rPr>
          <w:b/>
        </w:rPr>
      </w:pPr>
      <w:r w:rsidRPr="00BF7221">
        <w:rPr>
          <w:b/>
        </w:rPr>
        <w:t xml:space="preserve"> </w:t>
      </w:r>
    </w:p>
    <w:tbl>
      <w:tblPr>
        <w:tblStyle w:val="TableGrid1"/>
        <w:tblW w:w="9021" w:type="dxa"/>
        <w:tblInd w:w="538" w:type="dxa"/>
        <w:tblCellMar>
          <w:top w:w="57" w:type="dxa"/>
          <w:left w:w="108" w:type="dxa"/>
          <w:right w:w="111" w:type="dxa"/>
        </w:tblCellMar>
        <w:tblLook w:val="04A0" w:firstRow="1" w:lastRow="0" w:firstColumn="1" w:lastColumn="0" w:noHBand="0" w:noVBand="1"/>
      </w:tblPr>
      <w:tblGrid>
        <w:gridCol w:w="6805"/>
        <w:gridCol w:w="2216"/>
      </w:tblGrid>
      <w:tr w:rsidR="00AA7AED" w:rsidRPr="00C66366" w14:paraId="599300FB" w14:textId="77777777" w:rsidTr="00AA7AED">
        <w:trPr>
          <w:trHeight w:val="1860"/>
        </w:trPr>
        <w:tc>
          <w:tcPr>
            <w:tcW w:w="6805" w:type="dxa"/>
            <w:tcBorders>
              <w:top w:val="single" w:sz="4" w:space="0" w:color="000000"/>
              <w:left w:val="single" w:sz="4" w:space="0" w:color="000000"/>
              <w:bottom w:val="single" w:sz="4" w:space="0" w:color="000000"/>
              <w:right w:val="single" w:sz="4" w:space="0" w:color="000000"/>
            </w:tcBorders>
          </w:tcPr>
          <w:p w14:paraId="2190EDD6"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001010F" w14:textId="77777777" w:rsidR="00AA7AED" w:rsidRPr="00C66366" w:rsidRDefault="00AA7AED" w:rsidP="00AA7AED">
            <w:pPr>
              <w:spacing w:line="239"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 </w:t>
            </w:r>
          </w:p>
          <w:p w14:paraId="51927FE1"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7C40B5FF" w14:textId="37545E73" w:rsidR="00AA7AED" w:rsidRPr="00C66366" w:rsidRDefault="002E43A6" w:rsidP="00AA7AED">
            <w:pPr>
              <w:ind w:left="5"/>
              <w:jc w:val="center"/>
              <w:rPr>
                <w:rFonts w:ascii="Times New Roman" w:eastAsiaTheme="minorHAnsi" w:hAnsi="Times New Roman" w:cs="Times New Roman"/>
                <w:lang w:eastAsia="en-US"/>
              </w:rPr>
            </w:pPr>
            <w:r>
              <w:rPr>
                <w:rFonts w:ascii="Times New Roman" w:eastAsiaTheme="minorHAnsi" w:hAnsi="Times New Roman" w:cs="Times New Roman"/>
                <w:lang w:eastAsia="en-US"/>
              </w:rPr>
              <w:t>PR, IZS</w:t>
            </w:r>
          </w:p>
        </w:tc>
      </w:tr>
      <w:tr w:rsidR="00AA7AED" w:rsidRPr="00C66366" w14:paraId="4AEC0501" w14:textId="77777777" w:rsidTr="00AA7AED">
        <w:trPr>
          <w:trHeight w:val="1069"/>
        </w:trPr>
        <w:tc>
          <w:tcPr>
            <w:tcW w:w="6805" w:type="dxa"/>
            <w:tcBorders>
              <w:top w:val="single" w:sz="4" w:space="0" w:color="000000"/>
              <w:left w:val="single" w:sz="4" w:space="0" w:color="000000"/>
              <w:bottom w:val="single" w:sz="4" w:space="0" w:color="000000"/>
              <w:right w:val="single" w:sz="4" w:space="0" w:color="000000"/>
            </w:tcBorders>
          </w:tcPr>
          <w:p w14:paraId="77997512"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552D3637" w14:textId="77777777" w:rsidR="00AA7AED" w:rsidRPr="00C66366" w:rsidRDefault="00AA7AED" w:rsidP="00AA7AED">
            <w:pPr>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charakterizovali a dodržovali základní právní předpisy týkající se bezpečnosti a ochrany zdraví při práci a požární prevence </w:t>
            </w:r>
          </w:p>
          <w:p w14:paraId="4285AD6D"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1D5B1973" w14:textId="22A4D472" w:rsidR="00AA7AED" w:rsidRPr="00C66366" w:rsidRDefault="00AA7AED" w:rsidP="00AA7AED">
            <w:pPr>
              <w:ind w:left="4"/>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SZ, PR, BČ </w:t>
            </w:r>
          </w:p>
        </w:tc>
      </w:tr>
      <w:tr w:rsidR="00AA7AED" w:rsidRPr="00C66366" w14:paraId="46283E3F" w14:textId="77777777" w:rsidTr="00AA7AED">
        <w:trPr>
          <w:trHeight w:val="1862"/>
        </w:trPr>
        <w:tc>
          <w:tcPr>
            <w:tcW w:w="6805" w:type="dxa"/>
            <w:tcBorders>
              <w:top w:val="single" w:sz="4" w:space="0" w:color="000000"/>
              <w:left w:val="single" w:sz="4" w:space="0" w:color="000000"/>
              <w:bottom w:val="single" w:sz="4" w:space="0" w:color="000000"/>
              <w:right w:val="single" w:sz="4" w:space="0" w:color="000000"/>
            </w:tcBorders>
          </w:tcPr>
          <w:p w14:paraId="5B88C1FE"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288703D1" w14:textId="77777777" w:rsidR="00AA7AED" w:rsidRPr="00C66366" w:rsidRDefault="00AA7AED" w:rsidP="00AA7AED">
            <w:pPr>
              <w:spacing w:line="239" w:lineRule="auto"/>
              <w:ind w:left="142" w:right="94"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 </w:t>
            </w:r>
          </w:p>
          <w:p w14:paraId="5EAA3AE5"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43A25874" w14:textId="2AEB882C" w:rsidR="00AA7AED" w:rsidRPr="00C66366" w:rsidRDefault="00AA7AED" w:rsidP="000C1C50">
            <w:pPr>
              <w:ind w:left="2"/>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INF, </w:t>
            </w:r>
            <w:r w:rsidR="000C1C50" w:rsidRPr="00C66366">
              <w:rPr>
                <w:rFonts w:ascii="Times New Roman" w:eastAsiaTheme="minorHAnsi" w:hAnsi="Times New Roman" w:cs="Times New Roman"/>
                <w:lang w:eastAsia="en-US"/>
              </w:rPr>
              <w:t>A</w:t>
            </w:r>
            <w:r w:rsidR="000C1C50">
              <w:rPr>
                <w:rFonts w:ascii="Times New Roman" w:eastAsiaTheme="minorHAnsi" w:hAnsi="Times New Roman" w:cs="Times New Roman"/>
                <w:lang w:eastAsia="en-US"/>
              </w:rPr>
              <w:t>Č</w:t>
            </w:r>
            <w:r w:rsidRPr="00C66366">
              <w:rPr>
                <w:rFonts w:ascii="Times New Roman" w:eastAsiaTheme="minorHAnsi" w:hAnsi="Times New Roman" w:cs="Times New Roman"/>
                <w:lang w:eastAsia="en-US"/>
              </w:rPr>
              <w:t xml:space="preserve">, PR, </w:t>
            </w:r>
          </w:p>
        </w:tc>
      </w:tr>
      <w:tr w:rsidR="00AA7AED" w:rsidRPr="00C66366" w14:paraId="2514368F" w14:textId="77777777" w:rsidTr="00AA7AED">
        <w:trPr>
          <w:trHeight w:val="1596"/>
        </w:trPr>
        <w:tc>
          <w:tcPr>
            <w:tcW w:w="6805" w:type="dxa"/>
            <w:tcBorders>
              <w:top w:val="single" w:sz="4" w:space="0" w:color="000000"/>
              <w:left w:val="single" w:sz="4" w:space="0" w:color="000000"/>
              <w:bottom w:val="single" w:sz="4" w:space="0" w:color="000000"/>
              <w:right w:val="single" w:sz="4" w:space="0" w:color="000000"/>
            </w:tcBorders>
          </w:tcPr>
          <w:p w14:paraId="10E8C42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4CB956F8" w14:textId="77777777" w:rsidR="00AA7AED" w:rsidRPr="00C66366" w:rsidRDefault="00AA7AED" w:rsidP="00AA7AED">
            <w:pPr>
              <w:spacing w:line="239" w:lineRule="auto"/>
              <w:ind w:left="142" w:right="28"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uplatňovali systém péče o zdraví pracujících, včetně preventivní péče, uměli uplatňovat nároky na ochranu zdraví v souvislosti s prací, nároky vzniklé úrazem nebo poškozením zdraví v souvislosti s vykonáváním práce) </w:t>
            </w:r>
          </w:p>
          <w:p w14:paraId="7D4A4347"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503FD2C" w14:textId="11F89A1D" w:rsidR="00AA7AED" w:rsidRPr="00C66366" w:rsidRDefault="00AA7AED" w:rsidP="00F44F93">
            <w:pPr>
              <w:ind w:left="4"/>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PR, BP,</w:t>
            </w:r>
            <w:r w:rsidR="002E43A6">
              <w:rPr>
                <w:rFonts w:ascii="Times New Roman" w:eastAsiaTheme="minorHAnsi" w:hAnsi="Times New Roman" w:cs="Times New Roman"/>
                <w:lang w:eastAsia="en-US"/>
              </w:rPr>
              <w:t>EK</w:t>
            </w:r>
            <w:r w:rsidRPr="00C66366">
              <w:rPr>
                <w:rFonts w:ascii="Times New Roman" w:eastAsiaTheme="minorHAnsi" w:hAnsi="Times New Roman" w:cs="Times New Roman"/>
                <w:lang w:eastAsia="en-US"/>
              </w:rPr>
              <w:t xml:space="preserve">  </w:t>
            </w:r>
          </w:p>
        </w:tc>
      </w:tr>
      <w:tr w:rsidR="00AA7AED" w:rsidRPr="00C66366" w14:paraId="10FA7FB5" w14:textId="77777777" w:rsidTr="00AA7AED">
        <w:trPr>
          <w:trHeight w:val="1332"/>
        </w:trPr>
        <w:tc>
          <w:tcPr>
            <w:tcW w:w="6805" w:type="dxa"/>
            <w:tcBorders>
              <w:top w:val="single" w:sz="4" w:space="0" w:color="000000"/>
              <w:left w:val="single" w:sz="4" w:space="0" w:color="000000"/>
              <w:bottom w:val="single" w:sz="4" w:space="0" w:color="000000"/>
              <w:right w:val="single" w:sz="4" w:space="0" w:color="000000"/>
            </w:tcBorders>
          </w:tcPr>
          <w:p w14:paraId="137DE0EC"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lastRenderedPageBreak/>
              <w:t xml:space="preserve"> </w:t>
            </w:r>
          </w:p>
          <w:p w14:paraId="5F2A7076" w14:textId="77777777" w:rsidR="00AA7AED" w:rsidRPr="00C66366" w:rsidRDefault="00AA7AED" w:rsidP="00AA7AED">
            <w:pPr>
              <w:spacing w:line="239"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byli vybaveni vědomostmi o zásadách poskytování první pomoci při náhlém onemocnění nebo úrazu a dokázali první pomoc sami poskytnout </w:t>
            </w:r>
          </w:p>
          <w:p w14:paraId="7A29379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1A462B5E" w14:textId="5F44C1AE" w:rsidR="00AA7AED" w:rsidRPr="00C66366" w:rsidRDefault="00F44F93" w:rsidP="00AA7AED">
            <w:pPr>
              <w:ind w:left="2"/>
              <w:jc w:val="center"/>
              <w:rPr>
                <w:rFonts w:ascii="Times New Roman" w:eastAsiaTheme="minorHAnsi" w:hAnsi="Times New Roman" w:cs="Times New Roman"/>
                <w:lang w:eastAsia="en-US"/>
              </w:rPr>
            </w:pPr>
            <w:r>
              <w:rPr>
                <w:rFonts w:ascii="Times New Roman" w:eastAsiaTheme="minorHAnsi" w:hAnsi="Times New Roman" w:cs="Times New Roman"/>
                <w:lang w:eastAsia="en-US"/>
              </w:rPr>
              <w:t>BČ</w:t>
            </w:r>
            <w:r w:rsidR="00AA7AED" w:rsidRPr="00C66366">
              <w:rPr>
                <w:rFonts w:ascii="Times New Roman" w:eastAsiaTheme="minorHAnsi" w:hAnsi="Times New Roman" w:cs="Times New Roman"/>
                <w:lang w:eastAsia="en-US"/>
              </w:rPr>
              <w:t>,</w:t>
            </w:r>
            <w:r w:rsidR="002E43A6">
              <w:rPr>
                <w:rFonts w:ascii="Times New Roman" w:eastAsiaTheme="minorHAnsi" w:hAnsi="Times New Roman" w:cs="Times New Roman"/>
                <w:lang w:eastAsia="en-US"/>
              </w:rPr>
              <w:t>IZS</w:t>
            </w:r>
            <w:r w:rsidR="00AA7AED" w:rsidRPr="00C66366">
              <w:rPr>
                <w:rFonts w:ascii="Times New Roman" w:eastAsiaTheme="minorHAnsi" w:hAnsi="Times New Roman" w:cs="Times New Roman"/>
                <w:lang w:eastAsia="en-US"/>
              </w:rPr>
              <w:t xml:space="preserve"> </w:t>
            </w:r>
          </w:p>
        </w:tc>
      </w:tr>
    </w:tbl>
    <w:p w14:paraId="7501EBF6" w14:textId="77777777" w:rsidR="00AA7AED" w:rsidRPr="00C66366" w:rsidRDefault="00AA7AED" w:rsidP="00AA7AED">
      <w:pPr>
        <w:ind w:left="425"/>
      </w:pPr>
      <w:r w:rsidRPr="00C66366">
        <w:t xml:space="preserve"> </w:t>
      </w:r>
    </w:p>
    <w:p w14:paraId="65C638D2" w14:textId="77777777" w:rsidR="00AA7AED" w:rsidRPr="00C66366" w:rsidRDefault="00AA7AED" w:rsidP="00AA7AED">
      <w:pPr>
        <w:spacing w:after="38"/>
        <w:ind w:left="425"/>
      </w:pPr>
      <w:r w:rsidRPr="00C66366">
        <w:t xml:space="preserve"> </w:t>
      </w:r>
    </w:p>
    <w:p w14:paraId="007EC542" w14:textId="77777777" w:rsidR="00AA7AED" w:rsidRPr="00C66366" w:rsidRDefault="00AA7AED" w:rsidP="0017177E">
      <w:pPr>
        <w:numPr>
          <w:ilvl w:val="0"/>
          <w:numId w:val="430"/>
        </w:numPr>
        <w:spacing w:line="248" w:lineRule="auto"/>
        <w:ind w:right="286" w:hanging="10"/>
        <w:jc w:val="both"/>
        <w:rPr>
          <w:b/>
        </w:rPr>
      </w:pPr>
      <w:r w:rsidRPr="00C66366">
        <w:rPr>
          <w:b/>
        </w:rPr>
        <w:t xml:space="preserve">Usilovat o nejvyšší kvalitu své práce, výrobků nebo služeb, tzn., aby absolventi: </w:t>
      </w:r>
    </w:p>
    <w:p w14:paraId="1A6216D9" w14:textId="77777777" w:rsidR="00AA7AED" w:rsidRPr="00C66366" w:rsidRDefault="00AA7AED" w:rsidP="00AA7AED">
      <w:pPr>
        <w:ind w:left="425"/>
      </w:pPr>
      <w:r w:rsidRPr="00C66366">
        <w:t xml:space="preserve"> </w:t>
      </w:r>
    </w:p>
    <w:tbl>
      <w:tblPr>
        <w:tblStyle w:val="TableGrid1"/>
        <w:tblW w:w="9021" w:type="dxa"/>
        <w:tblInd w:w="538" w:type="dxa"/>
        <w:tblCellMar>
          <w:top w:w="57" w:type="dxa"/>
          <w:left w:w="108" w:type="dxa"/>
          <w:right w:w="72" w:type="dxa"/>
        </w:tblCellMar>
        <w:tblLook w:val="04A0" w:firstRow="1" w:lastRow="0" w:firstColumn="1" w:lastColumn="0" w:noHBand="0" w:noVBand="1"/>
      </w:tblPr>
      <w:tblGrid>
        <w:gridCol w:w="6805"/>
        <w:gridCol w:w="2216"/>
      </w:tblGrid>
      <w:tr w:rsidR="00AA7AED" w:rsidRPr="00C66366" w14:paraId="60080F8F" w14:textId="77777777" w:rsidTr="00AA7AED">
        <w:trPr>
          <w:trHeight w:val="1069"/>
        </w:trPr>
        <w:tc>
          <w:tcPr>
            <w:tcW w:w="6805" w:type="dxa"/>
            <w:tcBorders>
              <w:top w:val="single" w:sz="4" w:space="0" w:color="000000"/>
              <w:left w:val="single" w:sz="4" w:space="0" w:color="000000"/>
              <w:bottom w:val="single" w:sz="4" w:space="0" w:color="000000"/>
              <w:right w:val="single" w:sz="4" w:space="0" w:color="000000"/>
            </w:tcBorders>
          </w:tcPr>
          <w:p w14:paraId="40133A35"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3CACCB26" w14:textId="77777777" w:rsidR="00AA7AED" w:rsidRPr="00C66366" w:rsidRDefault="00AA7AED" w:rsidP="00AA7AED">
            <w:pPr>
              <w:spacing w:line="239" w:lineRule="auto"/>
              <w:ind w:left="142" w:right="75"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chápali kvalitu jako významný nástroj konkurenceschopnosti a dobrého jména podniku </w:t>
            </w:r>
          </w:p>
          <w:p w14:paraId="4BFA425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ACF5BF8" w14:textId="2F6C696E" w:rsidR="00AA7AED" w:rsidRPr="00C66366" w:rsidRDefault="002E43A6" w:rsidP="00AA7AED">
            <w:pPr>
              <w:ind w:right="35"/>
              <w:jc w:val="center"/>
              <w:rPr>
                <w:rFonts w:ascii="Times New Roman" w:eastAsiaTheme="minorHAnsi" w:hAnsi="Times New Roman" w:cs="Times New Roman"/>
                <w:lang w:eastAsia="en-US"/>
              </w:rPr>
            </w:pPr>
            <w:r>
              <w:rPr>
                <w:rFonts w:ascii="Times New Roman" w:eastAsiaTheme="minorHAnsi" w:hAnsi="Times New Roman" w:cs="Times New Roman"/>
                <w:lang w:eastAsia="en-US"/>
              </w:rPr>
              <w:t>EK</w:t>
            </w:r>
            <w:r w:rsidR="00AA7AED" w:rsidRPr="00C66366">
              <w:rPr>
                <w:rFonts w:ascii="Times New Roman" w:eastAsiaTheme="minorHAnsi" w:hAnsi="Times New Roman" w:cs="Times New Roman"/>
                <w:lang w:eastAsia="en-US"/>
              </w:rPr>
              <w:t xml:space="preserve">,BČ </w:t>
            </w:r>
          </w:p>
        </w:tc>
      </w:tr>
      <w:tr w:rsidR="00AA7AED" w:rsidRPr="00C66366" w14:paraId="06353D7B" w14:textId="77777777" w:rsidTr="00AA7AED">
        <w:trPr>
          <w:trHeight w:val="1068"/>
        </w:trPr>
        <w:tc>
          <w:tcPr>
            <w:tcW w:w="6805" w:type="dxa"/>
            <w:tcBorders>
              <w:top w:val="single" w:sz="4" w:space="0" w:color="000000"/>
              <w:left w:val="single" w:sz="4" w:space="0" w:color="000000"/>
              <w:bottom w:val="single" w:sz="4" w:space="0" w:color="000000"/>
              <w:right w:val="single" w:sz="4" w:space="0" w:color="000000"/>
            </w:tcBorders>
          </w:tcPr>
          <w:p w14:paraId="3049D251"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1B164073" w14:textId="77777777" w:rsidR="00AA7AED" w:rsidRPr="00C66366" w:rsidRDefault="00AA7AED" w:rsidP="00AA7AED">
            <w:pPr>
              <w:spacing w:line="23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dodržovali stanovené normy (standardy) a předpisy související se systémem řízení jakosti zavedeným na pracovišti </w:t>
            </w:r>
          </w:p>
          <w:p w14:paraId="3FB33925"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9A41136" w14:textId="6041E830" w:rsidR="00AA7AED" w:rsidRPr="00C66366" w:rsidRDefault="00AA7AED" w:rsidP="00AA7AED">
            <w:pPr>
              <w:ind w:right="35"/>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PR, BČ</w:t>
            </w:r>
            <w:r w:rsidR="002E43A6">
              <w:rPr>
                <w:rFonts w:ascii="Times New Roman" w:eastAsiaTheme="minorHAnsi" w:hAnsi="Times New Roman" w:cs="Times New Roman"/>
                <w:lang w:eastAsia="en-US"/>
              </w:rPr>
              <w:t>,SP</w:t>
            </w:r>
            <w:r w:rsidRPr="00C66366">
              <w:rPr>
                <w:rFonts w:ascii="Times New Roman" w:eastAsiaTheme="minorHAnsi" w:hAnsi="Times New Roman" w:cs="Times New Roman"/>
                <w:lang w:eastAsia="en-US"/>
              </w:rPr>
              <w:t xml:space="preserve"> </w:t>
            </w:r>
          </w:p>
        </w:tc>
      </w:tr>
      <w:tr w:rsidR="00AA7AED" w:rsidRPr="00C66366" w14:paraId="1CCD4697" w14:textId="77777777" w:rsidTr="00AA7AED">
        <w:trPr>
          <w:trHeight w:val="1334"/>
        </w:trPr>
        <w:tc>
          <w:tcPr>
            <w:tcW w:w="6805" w:type="dxa"/>
            <w:tcBorders>
              <w:top w:val="single" w:sz="4" w:space="0" w:color="000000"/>
              <w:left w:val="single" w:sz="4" w:space="0" w:color="000000"/>
              <w:bottom w:val="single" w:sz="4" w:space="0" w:color="000000"/>
              <w:right w:val="single" w:sz="4" w:space="0" w:color="000000"/>
            </w:tcBorders>
          </w:tcPr>
          <w:p w14:paraId="43844AA3"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45301679" w14:textId="77777777" w:rsidR="00AA7AED" w:rsidRPr="00C66366" w:rsidRDefault="00AA7AED" w:rsidP="00AA7AED">
            <w:pPr>
              <w:spacing w:line="23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dbali na zabezpečování parametrů (standardů) kvality procesů, výrobků nebo služeb, zohledňovali požadavky klienta (zákazníka, občana) </w:t>
            </w:r>
          </w:p>
          <w:p w14:paraId="60DAEFD4"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4A2F89FB" w14:textId="615BA09E" w:rsidR="00AA7AED" w:rsidRPr="00C66366" w:rsidRDefault="002E43A6" w:rsidP="00AA7AED">
            <w:pPr>
              <w:ind w:right="35"/>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BČ,EK</w:t>
            </w:r>
            <w:r w:rsidR="00AA7AED" w:rsidRPr="00C66366">
              <w:rPr>
                <w:rFonts w:ascii="Times New Roman" w:eastAsiaTheme="minorHAnsi" w:hAnsi="Times New Roman" w:cs="Times New Roman"/>
                <w:lang w:eastAsia="en-US"/>
              </w:rPr>
              <w:t xml:space="preserve"> </w:t>
            </w:r>
          </w:p>
        </w:tc>
      </w:tr>
    </w:tbl>
    <w:p w14:paraId="0A19D19F" w14:textId="77777777" w:rsidR="00AA7AED" w:rsidRPr="00C66366" w:rsidRDefault="00AA7AED" w:rsidP="00AA7AED">
      <w:pPr>
        <w:ind w:left="425"/>
      </w:pPr>
      <w:r w:rsidRPr="00C66366">
        <w:t xml:space="preserve"> </w:t>
      </w:r>
    </w:p>
    <w:p w14:paraId="1B8B6E2C" w14:textId="77777777" w:rsidR="00AA7AED" w:rsidRPr="00C66366" w:rsidRDefault="00AA7AED" w:rsidP="00AA7AED">
      <w:pPr>
        <w:spacing w:after="38"/>
        <w:ind w:left="425"/>
      </w:pPr>
      <w:r w:rsidRPr="00C66366">
        <w:t xml:space="preserve"> </w:t>
      </w:r>
    </w:p>
    <w:p w14:paraId="4F0E444F" w14:textId="77777777" w:rsidR="00AA7AED" w:rsidRPr="00C66366" w:rsidRDefault="00AA7AED" w:rsidP="0017177E">
      <w:pPr>
        <w:numPr>
          <w:ilvl w:val="0"/>
          <w:numId w:val="430"/>
        </w:numPr>
        <w:spacing w:after="10" w:line="249" w:lineRule="auto"/>
        <w:ind w:right="286" w:hanging="10"/>
        <w:jc w:val="both"/>
        <w:rPr>
          <w:b/>
        </w:rPr>
      </w:pPr>
      <w:r w:rsidRPr="00C66366">
        <w:rPr>
          <w:b/>
        </w:rPr>
        <w:t xml:space="preserve">Jednat ekonomicky a v souladu se strategií udržitelného rozvoje, tzn., aby absolventi: </w:t>
      </w:r>
    </w:p>
    <w:p w14:paraId="715F589F" w14:textId="77777777" w:rsidR="00AA7AED" w:rsidRPr="00C66366" w:rsidRDefault="00AA7AED" w:rsidP="00AA7AED">
      <w:pPr>
        <w:ind w:left="785"/>
      </w:pPr>
      <w:r w:rsidRPr="00C66366">
        <w:rPr>
          <w:b/>
        </w:rPr>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AA7AED" w:rsidRPr="00C66366" w14:paraId="3A5F6C9A" w14:textId="77777777" w:rsidTr="00AA7AED">
        <w:trPr>
          <w:trHeight w:val="1068"/>
        </w:trPr>
        <w:tc>
          <w:tcPr>
            <w:tcW w:w="6805" w:type="dxa"/>
            <w:tcBorders>
              <w:top w:val="single" w:sz="4" w:space="0" w:color="000000"/>
              <w:left w:val="single" w:sz="4" w:space="0" w:color="000000"/>
              <w:bottom w:val="single" w:sz="4" w:space="0" w:color="000000"/>
              <w:right w:val="single" w:sz="4" w:space="0" w:color="000000"/>
            </w:tcBorders>
          </w:tcPr>
          <w:p w14:paraId="71D7C85D"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7E2E9AAE" w14:textId="77777777" w:rsidR="00AA7AED" w:rsidRPr="00C66366" w:rsidRDefault="00AA7AED" w:rsidP="00AA7AED">
            <w:pPr>
              <w:spacing w:line="23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definovali význam, účel a užitečnost vykonávané práce, její finanční, popř. společenské ohodnocení </w:t>
            </w:r>
          </w:p>
          <w:p w14:paraId="5CF11200"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274C6F88" w14:textId="1FB93BB9" w:rsidR="00AA7AED" w:rsidRPr="00C66366" w:rsidRDefault="00F44F93" w:rsidP="00AA7AED">
            <w:pPr>
              <w:ind w:left="8"/>
              <w:jc w:val="center"/>
              <w:rPr>
                <w:rFonts w:ascii="Times New Roman" w:eastAsiaTheme="minorHAnsi" w:hAnsi="Times New Roman" w:cs="Times New Roman"/>
                <w:lang w:eastAsia="en-US"/>
              </w:rPr>
            </w:pPr>
            <w:r>
              <w:rPr>
                <w:rFonts w:ascii="Times New Roman" w:eastAsiaTheme="minorHAnsi" w:hAnsi="Times New Roman" w:cs="Times New Roman"/>
                <w:lang w:eastAsia="en-US"/>
              </w:rPr>
              <w:t>PR</w:t>
            </w:r>
            <w:r w:rsidR="00DB2231" w:rsidRPr="00C66366">
              <w:rPr>
                <w:rFonts w:ascii="Times New Roman" w:eastAsiaTheme="minorHAnsi" w:hAnsi="Times New Roman" w:cs="Times New Roman"/>
                <w:lang w:eastAsia="en-US"/>
              </w:rPr>
              <w:t>,</w:t>
            </w:r>
            <w:r w:rsidR="002E43A6">
              <w:rPr>
                <w:rFonts w:ascii="Times New Roman" w:eastAsiaTheme="minorHAnsi" w:hAnsi="Times New Roman" w:cs="Times New Roman"/>
                <w:lang w:eastAsia="en-US"/>
              </w:rPr>
              <w:t>EK</w:t>
            </w:r>
            <w:r w:rsidR="00AA7AED" w:rsidRPr="00C66366">
              <w:rPr>
                <w:rFonts w:ascii="Times New Roman" w:eastAsiaTheme="minorHAnsi" w:hAnsi="Times New Roman" w:cs="Times New Roman"/>
                <w:lang w:eastAsia="en-US"/>
              </w:rPr>
              <w:t xml:space="preserve"> </w:t>
            </w:r>
          </w:p>
        </w:tc>
      </w:tr>
      <w:tr w:rsidR="00AA7AED" w:rsidRPr="00C66366" w14:paraId="46BF9056" w14:textId="77777777" w:rsidTr="00AA7AED">
        <w:trPr>
          <w:trHeight w:val="1332"/>
        </w:trPr>
        <w:tc>
          <w:tcPr>
            <w:tcW w:w="6805" w:type="dxa"/>
            <w:tcBorders>
              <w:top w:val="single" w:sz="4" w:space="0" w:color="000000"/>
              <w:left w:val="single" w:sz="4" w:space="0" w:color="000000"/>
              <w:bottom w:val="single" w:sz="4" w:space="0" w:color="000000"/>
              <w:right w:val="single" w:sz="4" w:space="0" w:color="000000"/>
            </w:tcBorders>
          </w:tcPr>
          <w:p w14:paraId="79D6329F"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2961066F" w14:textId="77777777" w:rsidR="00AA7AED" w:rsidRPr="00C66366" w:rsidRDefault="00AA7AED" w:rsidP="00AA7AED">
            <w:pPr>
              <w:spacing w:after="2" w:line="238" w:lineRule="auto"/>
              <w:ind w:left="142" w:right="731"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zvažovali při plánování a posuzování určité činnosti (v pracovním procesu i v běžném životě) možné náklady, výnosy a zisk, vliv na životní prostředí, sociální dopady </w:t>
            </w:r>
          </w:p>
          <w:p w14:paraId="0A408FCB"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69D90C73" w14:textId="46D27310" w:rsidR="00AA7AED" w:rsidRPr="00C66366" w:rsidRDefault="00AA7AED" w:rsidP="00F44F93">
            <w:pPr>
              <w:ind w:left="9"/>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SZ, </w:t>
            </w:r>
            <w:r w:rsidR="00F44F93">
              <w:rPr>
                <w:rFonts w:ascii="Times New Roman" w:eastAsiaTheme="minorHAnsi" w:hAnsi="Times New Roman" w:cs="Times New Roman"/>
                <w:lang w:eastAsia="en-US"/>
              </w:rPr>
              <w:t>PR,IZS</w:t>
            </w:r>
            <w:r w:rsidR="002E43A6">
              <w:rPr>
                <w:rFonts w:ascii="Times New Roman" w:eastAsiaTheme="minorHAnsi" w:hAnsi="Times New Roman" w:cs="Times New Roman"/>
                <w:lang w:eastAsia="en-US"/>
              </w:rPr>
              <w:t>,EK</w:t>
            </w:r>
            <w:r w:rsidRPr="00C66366">
              <w:rPr>
                <w:rFonts w:ascii="Times New Roman" w:eastAsiaTheme="minorHAnsi" w:hAnsi="Times New Roman" w:cs="Times New Roman"/>
                <w:lang w:eastAsia="en-US"/>
              </w:rPr>
              <w:t xml:space="preserve"> </w:t>
            </w:r>
          </w:p>
        </w:tc>
      </w:tr>
      <w:tr w:rsidR="00AA7AED" w:rsidRPr="00C66366" w14:paraId="3F3353EB" w14:textId="77777777" w:rsidTr="00AA7AED">
        <w:trPr>
          <w:trHeight w:val="805"/>
        </w:trPr>
        <w:tc>
          <w:tcPr>
            <w:tcW w:w="6805" w:type="dxa"/>
            <w:tcBorders>
              <w:top w:val="single" w:sz="4" w:space="0" w:color="000000"/>
              <w:left w:val="single" w:sz="4" w:space="0" w:color="000000"/>
              <w:bottom w:val="single" w:sz="4" w:space="0" w:color="000000"/>
              <w:right w:val="single" w:sz="4" w:space="0" w:color="000000"/>
            </w:tcBorders>
          </w:tcPr>
          <w:p w14:paraId="3E11170C"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30ADFF1A"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efektivně hospodařili s finančními prostředky </w:t>
            </w:r>
          </w:p>
          <w:p w14:paraId="1E2056D3"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59AF8FFA" w14:textId="291E6C1F" w:rsidR="00AA7AED" w:rsidRPr="00C66366" w:rsidRDefault="00AA7AED" w:rsidP="00F44F93">
            <w:pPr>
              <w:ind w:left="8"/>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SZ, MA,</w:t>
            </w:r>
            <w:r w:rsidR="002E43A6">
              <w:rPr>
                <w:rFonts w:ascii="Times New Roman" w:eastAsiaTheme="minorHAnsi" w:hAnsi="Times New Roman" w:cs="Times New Roman"/>
                <w:lang w:eastAsia="en-US"/>
              </w:rPr>
              <w:t>EK</w:t>
            </w:r>
            <w:r w:rsidRPr="00C66366">
              <w:rPr>
                <w:rFonts w:ascii="Times New Roman" w:eastAsiaTheme="minorHAnsi" w:hAnsi="Times New Roman" w:cs="Times New Roman"/>
                <w:lang w:eastAsia="en-US"/>
              </w:rPr>
              <w:t xml:space="preserve">  </w:t>
            </w:r>
          </w:p>
        </w:tc>
      </w:tr>
      <w:tr w:rsidR="00AA7AED" w:rsidRPr="00C66366" w14:paraId="4A0E6B29" w14:textId="77777777" w:rsidTr="00AA7AED">
        <w:trPr>
          <w:trHeight w:val="1068"/>
        </w:trPr>
        <w:tc>
          <w:tcPr>
            <w:tcW w:w="6805" w:type="dxa"/>
            <w:tcBorders>
              <w:top w:val="single" w:sz="4" w:space="0" w:color="000000"/>
              <w:left w:val="single" w:sz="4" w:space="0" w:color="000000"/>
              <w:bottom w:val="single" w:sz="4" w:space="0" w:color="000000"/>
              <w:right w:val="single" w:sz="4" w:space="0" w:color="000000"/>
            </w:tcBorders>
          </w:tcPr>
          <w:p w14:paraId="2F274001"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p w14:paraId="0FCF33D8" w14:textId="77777777" w:rsidR="00AA7AED" w:rsidRPr="00C66366" w:rsidRDefault="00AA7AED" w:rsidP="00AA7AED">
            <w:pPr>
              <w:spacing w:line="238" w:lineRule="auto"/>
              <w:ind w:left="142" w:hanging="142"/>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nakládali s materiály, energiemi, odpady, vodou a jinými látkami ekonomicky a s ohledem na životní prostředí </w:t>
            </w:r>
          </w:p>
          <w:p w14:paraId="1B0491E7" w14:textId="77777777" w:rsidR="00AA7AED" w:rsidRPr="00C66366" w:rsidRDefault="00AA7AED" w:rsidP="00AA7AED">
            <w:pP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14:paraId="195E19BF" w14:textId="6B4DF496" w:rsidR="00AA7AED" w:rsidRPr="00C66366" w:rsidRDefault="00AA7AED" w:rsidP="00F44F93">
            <w:pPr>
              <w:ind w:left="7"/>
              <w:jc w:val="center"/>
              <w:rPr>
                <w:rFonts w:ascii="Times New Roman" w:eastAsiaTheme="minorHAnsi" w:hAnsi="Times New Roman" w:cs="Times New Roman"/>
                <w:lang w:eastAsia="en-US"/>
              </w:rPr>
            </w:pPr>
            <w:r w:rsidRPr="00C66366">
              <w:rPr>
                <w:rFonts w:ascii="Times New Roman" w:eastAsiaTheme="minorHAnsi" w:hAnsi="Times New Roman" w:cs="Times New Roman"/>
                <w:lang w:eastAsia="en-US"/>
              </w:rPr>
              <w:t xml:space="preserve">SZ, </w:t>
            </w:r>
            <w:r w:rsidR="002E43A6">
              <w:rPr>
                <w:rFonts w:ascii="Times New Roman" w:eastAsiaTheme="minorHAnsi" w:hAnsi="Times New Roman" w:cs="Times New Roman"/>
                <w:lang w:eastAsia="en-US"/>
              </w:rPr>
              <w:t>EK</w:t>
            </w:r>
            <w:r w:rsidRPr="00C66366">
              <w:rPr>
                <w:rFonts w:ascii="Times New Roman" w:eastAsiaTheme="minorHAnsi" w:hAnsi="Times New Roman" w:cs="Times New Roman"/>
                <w:lang w:eastAsia="en-US"/>
              </w:rPr>
              <w:t xml:space="preserve"> </w:t>
            </w:r>
          </w:p>
        </w:tc>
      </w:tr>
    </w:tbl>
    <w:p w14:paraId="2631D545" w14:textId="77777777" w:rsidR="00AA7AED" w:rsidRDefault="00AA7AED" w:rsidP="00AA7AED">
      <w:pPr>
        <w:ind w:left="425"/>
      </w:pPr>
    </w:p>
    <w:p w14:paraId="6643F565" w14:textId="6C8090CD" w:rsidR="00EF3A41" w:rsidRDefault="00AA7AED" w:rsidP="00AA7AED">
      <w:pPr>
        <w:ind w:left="425"/>
      </w:pPr>
      <w:r w:rsidRPr="00F33887">
        <w:t xml:space="preserve"> </w:t>
      </w:r>
    </w:p>
    <w:p w14:paraId="1B4008C1" w14:textId="77777777" w:rsidR="00EF3A41" w:rsidRDefault="00EF3A41">
      <w:r>
        <w:br w:type="page"/>
      </w:r>
    </w:p>
    <w:p w14:paraId="58CDDC12" w14:textId="77777777" w:rsidR="00DB2231" w:rsidRPr="00F33887" w:rsidRDefault="00DB2231" w:rsidP="00AA7AED">
      <w:pPr>
        <w:ind w:left="425"/>
      </w:pPr>
    </w:p>
    <w:p w14:paraId="11DEB3D7" w14:textId="77777777" w:rsidR="00AA7AED" w:rsidRPr="00E72D8F" w:rsidRDefault="00AA7AED" w:rsidP="00AA7AED">
      <w:pPr>
        <w:ind w:left="420" w:hanging="10"/>
        <w:rPr>
          <w:b/>
        </w:rPr>
      </w:pPr>
      <w:r w:rsidRPr="00E72D8F">
        <w:rPr>
          <w:b/>
        </w:rPr>
        <w:t xml:space="preserve">Zkratky vyučovacích předmětů ve školním vzdělávacím programu: </w:t>
      </w:r>
    </w:p>
    <w:p w14:paraId="27A6095C" w14:textId="77777777" w:rsidR="00AA7AED" w:rsidRPr="00E72D8F" w:rsidRDefault="00AA7AED" w:rsidP="00AA7AED">
      <w:pPr>
        <w:spacing w:after="2" w:line="241" w:lineRule="auto"/>
        <w:ind w:left="410" w:right="418" w:firstLine="439"/>
        <w:rPr>
          <w:b/>
        </w:rPr>
      </w:pPr>
    </w:p>
    <w:p w14:paraId="27C1E87D" w14:textId="77777777" w:rsidR="00AA7AED" w:rsidRDefault="00AA7AED" w:rsidP="00AA7AED">
      <w:pPr>
        <w:spacing w:after="2" w:line="241" w:lineRule="auto"/>
        <w:ind w:left="410" w:right="418" w:firstLine="439"/>
      </w:pPr>
      <w:r>
        <w:t xml:space="preserve">ČJL  –  český jazyk a literatura </w:t>
      </w:r>
    </w:p>
    <w:p w14:paraId="5500C39F" w14:textId="77777777" w:rsidR="00AA7AED" w:rsidRDefault="00AA7AED" w:rsidP="00AA7AED">
      <w:pPr>
        <w:spacing w:after="2" w:line="241" w:lineRule="auto"/>
        <w:ind w:left="410" w:right="418" w:firstLine="439"/>
      </w:pPr>
      <w:r>
        <w:t xml:space="preserve">AJ  – anglický jazyk </w:t>
      </w:r>
    </w:p>
    <w:p w14:paraId="195D9E27" w14:textId="77777777" w:rsidR="00AA7AED" w:rsidRDefault="00AA7AED" w:rsidP="00AA7AED">
      <w:pPr>
        <w:spacing w:after="2" w:line="241" w:lineRule="auto"/>
        <w:ind w:left="410" w:right="418" w:firstLine="439"/>
      </w:pPr>
      <w:r>
        <w:t xml:space="preserve">NJ  –  německý jazyk </w:t>
      </w:r>
    </w:p>
    <w:p w14:paraId="37890D85" w14:textId="77777777" w:rsidR="00AA7AED" w:rsidRDefault="00AA7AED" w:rsidP="00AA7AED">
      <w:pPr>
        <w:spacing w:after="2" w:line="241" w:lineRule="auto"/>
        <w:ind w:left="410" w:right="418" w:firstLine="439"/>
      </w:pPr>
      <w:r>
        <w:t xml:space="preserve">RJ  –  ruský jazyk </w:t>
      </w:r>
    </w:p>
    <w:p w14:paraId="4C2DF7C0" w14:textId="77777777" w:rsidR="00AA7AED" w:rsidRDefault="00AA7AED" w:rsidP="00AA7AED">
      <w:pPr>
        <w:spacing w:after="2" w:line="241" w:lineRule="auto"/>
        <w:ind w:left="410" w:right="418" w:firstLine="439"/>
      </w:pPr>
      <w:r>
        <w:t xml:space="preserve">SZ  –  společenský základ </w:t>
      </w:r>
    </w:p>
    <w:p w14:paraId="1A866741" w14:textId="77777777" w:rsidR="00AA7AED" w:rsidRDefault="00AA7AED" w:rsidP="00AA7AED">
      <w:pPr>
        <w:spacing w:after="2" w:line="241" w:lineRule="auto"/>
        <w:ind w:left="410" w:right="418" w:firstLine="439"/>
      </w:pPr>
      <w:r>
        <w:t xml:space="preserve">MA  –  matematika </w:t>
      </w:r>
    </w:p>
    <w:p w14:paraId="4B68E1FC" w14:textId="6073B1EF" w:rsidR="00AA7AED" w:rsidRDefault="00AA7AED" w:rsidP="00AA7AED">
      <w:pPr>
        <w:spacing w:after="2" w:line="241" w:lineRule="auto"/>
        <w:ind w:left="410" w:right="418" w:firstLine="439"/>
      </w:pPr>
      <w:r>
        <w:t>INF  –  informatika</w:t>
      </w:r>
    </w:p>
    <w:p w14:paraId="486C4CA8" w14:textId="637A69D5" w:rsidR="002E43A6" w:rsidRDefault="002E43A6" w:rsidP="002E43A6">
      <w:pPr>
        <w:spacing w:after="2" w:line="241" w:lineRule="auto"/>
        <w:ind w:left="410" w:right="418" w:firstLine="439"/>
      </w:pPr>
      <w:r>
        <w:t>EK</w:t>
      </w:r>
      <w:r w:rsidRPr="002E43A6">
        <w:t xml:space="preserve"> </w:t>
      </w:r>
      <w:r>
        <w:t xml:space="preserve"> –  ekonomika</w:t>
      </w:r>
    </w:p>
    <w:p w14:paraId="04C63CAC" w14:textId="77777777" w:rsidR="00AA7AED" w:rsidRDefault="00AA7AED" w:rsidP="00AA7AED">
      <w:pPr>
        <w:spacing w:after="2" w:line="241" w:lineRule="auto"/>
        <w:ind w:left="410" w:right="418" w:firstLine="439"/>
      </w:pPr>
      <w:r>
        <w:t xml:space="preserve">PR –  právo </w:t>
      </w:r>
    </w:p>
    <w:p w14:paraId="4412431D" w14:textId="77777777" w:rsidR="00AA7AED" w:rsidRDefault="00AA7AED" w:rsidP="00AA7AED">
      <w:pPr>
        <w:spacing w:after="2" w:line="241" w:lineRule="auto"/>
        <w:ind w:left="410" w:right="418" w:firstLine="439"/>
      </w:pPr>
      <w:r>
        <w:t xml:space="preserve">BČ  –  bezpečnostní činnost  </w:t>
      </w:r>
    </w:p>
    <w:p w14:paraId="0BA584F5" w14:textId="77777777" w:rsidR="00AA7AED" w:rsidRDefault="00AA7AED" w:rsidP="00AA7AED">
      <w:pPr>
        <w:spacing w:after="2" w:line="241" w:lineRule="auto"/>
        <w:ind w:left="410" w:right="418" w:firstLine="439"/>
      </w:pPr>
      <w:r>
        <w:t xml:space="preserve">KRI  –  kriminologie </w:t>
      </w:r>
    </w:p>
    <w:p w14:paraId="67EA612D" w14:textId="77777777" w:rsidR="00AA7AED" w:rsidRDefault="00AA7AED" w:rsidP="00AA7AED">
      <w:pPr>
        <w:spacing w:after="2" w:line="241" w:lineRule="auto"/>
        <w:ind w:left="410" w:right="418" w:firstLine="439"/>
      </w:pPr>
      <w:r>
        <w:t xml:space="preserve">KR  –  kriminalistika </w:t>
      </w:r>
    </w:p>
    <w:p w14:paraId="259EE1B4" w14:textId="77777777" w:rsidR="00AA7AED" w:rsidRDefault="00AA7AED" w:rsidP="00AA7AED">
      <w:pPr>
        <w:spacing w:after="2" w:line="241" w:lineRule="auto"/>
        <w:ind w:left="410" w:right="418" w:firstLine="439"/>
      </w:pPr>
      <w:r>
        <w:t>PN  –  penologie</w:t>
      </w:r>
    </w:p>
    <w:p w14:paraId="5B456E83" w14:textId="77777777" w:rsidR="00AA7AED" w:rsidRDefault="00AA7AED" w:rsidP="00AA7AED">
      <w:pPr>
        <w:spacing w:after="2" w:line="241" w:lineRule="auto"/>
        <w:ind w:left="410" w:right="418" w:firstLine="439"/>
      </w:pPr>
      <w:r>
        <w:t xml:space="preserve">PSY  –  psychologie </w:t>
      </w:r>
    </w:p>
    <w:p w14:paraId="6D193FD9" w14:textId="7404AAFF" w:rsidR="00AA7AED" w:rsidRDefault="000C1C50" w:rsidP="00BF7221">
      <w:pPr>
        <w:spacing w:after="2" w:line="241" w:lineRule="auto"/>
        <w:ind w:left="410" w:right="418" w:firstLine="439"/>
        <w:rPr>
          <w:b/>
        </w:rPr>
      </w:pPr>
      <w:r w:rsidRPr="00C66366">
        <w:rPr>
          <w:rFonts w:eastAsiaTheme="minorHAnsi"/>
          <w:lang w:eastAsia="en-US"/>
        </w:rPr>
        <w:t>A</w:t>
      </w:r>
      <w:r>
        <w:rPr>
          <w:rFonts w:eastAsiaTheme="minorHAnsi"/>
          <w:lang w:eastAsia="en-US"/>
        </w:rPr>
        <w:t>Č</w:t>
      </w:r>
      <w:r w:rsidR="00AA7AED">
        <w:t xml:space="preserve">  –   administrativ</w:t>
      </w:r>
      <w:r>
        <w:t>ní činnost</w:t>
      </w:r>
      <w:r w:rsidR="00AA7AED">
        <w:t xml:space="preserve"> </w:t>
      </w:r>
    </w:p>
    <w:p w14:paraId="1DB53888" w14:textId="77777777" w:rsidR="00C66366" w:rsidRDefault="00C66366" w:rsidP="00C66366">
      <w:pPr>
        <w:jc w:val="both"/>
        <w:rPr>
          <w:b/>
          <w:u w:val="single"/>
        </w:rPr>
      </w:pPr>
    </w:p>
    <w:p w14:paraId="4C46701A" w14:textId="77777777" w:rsidR="00C66366" w:rsidRPr="00680E56" w:rsidRDefault="00C66366" w:rsidP="00C66366">
      <w:pPr>
        <w:pStyle w:val="Kapitolasvp"/>
      </w:pPr>
      <w:bookmarkStart w:id="35" w:name="_Toc194309736"/>
      <w:r w:rsidRPr="00680E56">
        <w:t>Organizace výuky</w:t>
      </w:r>
      <w:bookmarkEnd w:id="35"/>
    </w:p>
    <w:p w14:paraId="45478636" w14:textId="54AE99C6" w:rsidR="00C66366" w:rsidRDefault="00C66366" w:rsidP="00C66366">
      <w:pPr>
        <w:jc w:val="both"/>
      </w:pPr>
    </w:p>
    <w:p w14:paraId="494E2290" w14:textId="77777777" w:rsidR="000C1C50" w:rsidRDefault="000C1C50" w:rsidP="00C66366">
      <w:pPr>
        <w:jc w:val="both"/>
      </w:pPr>
    </w:p>
    <w:p w14:paraId="63F4AD9E" w14:textId="2629963F" w:rsidR="00C66366" w:rsidRPr="00912EA0" w:rsidRDefault="00C66366" w:rsidP="00C66366">
      <w:pPr>
        <w:jc w:val="both"/>
      </w:pPr>
      <w:r w:rsidRPr="00912EA0">
        <w:t>Výuka je organizována z převážné části jako samostudium spojené s pravidelnými konzultacemi v rozsahu 220 hodin</w:t>
      </w:r>
      <w:r w:rsidR="00A477B8">
        <w:t>.</w:t>
      </w:r>
    </w:p>
    <w:p w14:paraId="3CB564BC" w14:textId="77777777" w:rsidR="00C66366" w:rsidRPr="00912EA0" w:rsidRDefault="00C66366" w:rsidP="00C66366">
      <w:pPr>
        <w:jc w:val="both"/>
      </w:pPr>
      <w:r w:rsidRPr="00912EA0">
        <w:t>Vyučovací předměty obsahující větší míru konkrétních praktických poznatků, které je třeba procvičovat a upevňovat (např. výuka cizího jazyka)</w:t>
      </w:r>
      <w:r>
        <w:t>.</w:t>
      </w:r>
      <w:r w:rsidRPr="00912EA0">
        <w:t xml:space="preserve"> Výuka informatiky je proto  umístěna zpravidla do odborných učeben, vybavených potřebnou technikou.</w:t>
      </w:r>
    </w:p>
    <w:p w14:paraId="15E64E13" w14:textId="77777777" w:rsidR="00C66366" w:rsidRDefault="00C66366" w:rsidP="00C66366">
      <w:pPr>
        <w:jc w:val="both"/>
      </w:pPr>
      <w:r w:rsidRPr="00912EA0">
        <w:t>Metodické přístupy k výuce v jednotlivých třídách a ročnících jsou průběžně v</w:t>
      </w:r>
      <w:r>
        <w:t>yhodnocovány a přizpůsobovány konkrétním cílům vzdělávání a úrovni žáků.</w:t>
      </w:r>
    </w:p>
    <w:p w14:paraId="3F4DF735" w14:textId="77777777" w:rsidR="00C66366" w:rsidRDefault="00C66366" w:rsidP="00C66366">
      <w:pPr>
        <w:jc w:val="both"/>
      </w:pPr>
    </w:p>
    <w:p w14:paraId="2D1190F6" w14:textId="77777777" w:rsidR="00C66366" w:rsidRPr="00E857FF" w:rsidRDefault="00C66366" w:rsidP="00C66366">
      <w:pPr>
        <w:rPr>
          <w:b/>
        </w:rPr>
      </w:pPr>
      <w:r w:rsidRPr="00E857FF">
        <w:rPr>
          <w:b/>
        </w:rPr>
        <w:t xml:space="preserve">Způsob a metody realizace praktického vyučování </w:t>
      </w:r>
    </w:p>
    <w:p w14:paraId="15F2E5A4" w14:textId="77777777" w:rsidR="00C66366" w:rsidRPr="00E857FF" w:rsidRDefault="00C66366" w:rsidP="00C66366">
      <w:pPr>
        <w:jc w:val="both"/>
        <w:rPr>
          <w:b/>
        </w:rPr>
      </w:pPr>
    </w:p>
    <w:p w14:paraId="226087DE" w14:textId="77777777" w:rsidR="00C66366" w:rsidRDefault="00C66366" w:rsidP="00C66366">
      <w:pPr>
        <w:jc w:val="both"/>
      </w:pPr>
      <w:r>
        <w:t>Odborná praxe je významnou a nezastupitelnou formou praktické přípravy žáků. Jejím cílem je poznat praktický výkon odborných činností zejména na úrovni zaměstnání ve veřejné správě (státní správě a územní samosprávě), v bezpečnostních složkách, případně na úrovni podniků či jiných právnických osob. Na vytipování a získávání vhodných institucí se kromě školy aktivně podílejí i samotní žáci.</w:t>
      </w:r>
    </w:p>
    <w:p w14:paraId="6C490778" w14:textId="77777777" w:rsidR="00C66366" w:rsidRDefault="00C66366" w:rsidP="00C66366">
      <w:pPr>
        <w:jc w:val="both"/>
      </w:pPr>
    </w:p>
    <w:p w14:paraId="48B06CCC" w14:textId="07F4FECB" w:rsidR="00C66366" w:rsidRDefault="00C66366" w:rsidP="00C66366">
      <w:pPr>
        <w:rPr>
          <w:b/>
        </w:rPr>
      </w:pPr>
      <w:r w:rsidRPr="00E857FF">
        <w:rPr>
          <w:b/>
        </w:rPr>
        <w:t>Organizace praxe</w:t>
      </w:r>
    </w:p>
    <w:p w14:paraId="5CDF793A" w14:textId="77777777" w:rsidR="000C1C50" w:rsidRPr="00E857FF" w:rsidRDefault="000C1C50" w:rsidP="00C66366">
      <w:pPr>
        <w:rPr>
          <w:b/>
        </w:rPr>
      </w:pPr>
    </w:p>
    <w:p w14:paraId="334A9EA9" w14:textId="02E1D877" w:rsidR="00C66366" w:rsidRDefault="00C66366" w:rsidP="00C66366">
      <w:pPr>
        <w:jc w:val="both"/>
      </w:pPr>
      <w:r>
        <w:t>Odborná praxe se uskutečňuje v průběhu vzdělávání celkem jednou, a to v délce trvání</w:t>
      </w:r>
      <w:r w:rsidR="0012052A">
        <w:t xml:space="preserve"> </w:t>
      </w:r>
      <w:r>
        <w:t>14-ti dnů, a to zpravidla ve 2. ročníku. Praxe má formu individuální.</w:t>
      </w:r>
    </w:p>
    <w:p w14:paraId="50B576FC" w14:textId="77777777" w:rsidR="00C66366" w:rsidRDefault="00C66366" w:rsidP="00C66366">
      <w:pPr>
        <w:jc w:val="both"/>
      </w:pPr>
    </w:p>
    <w:p w14:paraId="5CA28739" w14:textId="520873FD" w:rsidR="00C66366" w:rsidRPr="00E857FF" w:rsidRDefault="00C66366" w:rsidP="00C66366">
      <w:pPr>
        <w:rPr>
          <w:b/>
        </w:rPr>
      </w:pPr>
      <w:r w:rsidRPr="00E857FF">
        <w:rPr>
          <w:b/>
        </w:rPr>
        <w:t>Cíle a průběh odborné praxe</w:t>
      </w:r>
    </w:p>
    <w:p w14:paraId="622A8234" w14:textId="77777777" w:rsidR="00C66366" w:rsidRDefault="00C66366" w:rsidP="00C66366">
      <w:pPr>
        <w:jc w:val="both"/>
      </w:pPr>
    </w:p>
    <w:p w14:paraId="13D1DF55" w14:textId="77777777" w:rsidR="00C66366" w:rsidRDefault="00C66366" w:rsidP="00C66366">
      <w:pPr>
        <w:jc w:val="both"/>
      </w:pPr>
      <w:r>
        <w:t>Praxe má spíše orientační charakter a v jejím průběhu se žáci seznamují s činností organizace. Mají se jednak seznámit s institucí vcelku – způsob organizace a řízení, organizace článků nebo útvarů, hlavní náplní činnosti. Dále by podle možností organizace měli zůstat na dvou místech delší dobu, aby se seznámili podrobněji s náplní práce konkrétních úseků.</w:t>
      </w:r>
    </w:p>
    <w:p w14:paraId="75717C91" w14:textId="77777777" w:rsidR="00C66366" w:rsidRDefault="00C66366" w:rsidP="00C66366">
      <w:pPr>
        <w:jc w:val="both"/>
      </w:pPr>
    </w:p>
    <w:p w14:paraId="1DC4CBD3" w14:textId="77777777" w:rsidR="00C66366" w:rsidRDefault="00C66366" w:rsidP="00C66366">
      <w:pPr>
        <w:jc w:val="both"/>
      </w:pPr>
      <w:r>
        <w:lastRenderedPageBreak/>
        <w:t xml:space="preserve">Žáci získají praktické zkušenosti, návyky a dovednosti, ověří si v praxi ve škole získané teoretické poznatky a vytvoří si současně předpoklady pro další, intenzivnější chápání vyučované látky, nezbytné pro propojení teorie s praxí.  </w:t>
      </w:r>
    </w:p>
    <w:p w14:paraId="21CC2EF4" w14:textId="77777777" w:rsidR="00C66366" w:rsidRDefault="00C66366" w:rsidP="00C66366">
      <w:pPr>
        <w:jc w:val="both"/>
      </w:pPr>
    </w:p>
    <w:p w14:paraId="3131FD31" w14:textId="77777777" w:rsidR="00C66366" w:rsidRDefault="00C66366" w:rsidP="00C66366">
      <w:pPr>
        <w:jc w:val="both"/>
      </w:pPr>
      <w:r>
        <w:t>Pro jednotlivá konkrétní místa, kde žáci vykonávají odbornou praxi, je vypracován konkrétní plán zaměření odborné praxe, který vzniká na základě jednání s vedoucími pracovníky smluvních organizací (sociálních partnerů) odpovědnými za průběh odborné praxe. Odborná praxe žáků je realizována podle Interní směrnice pro provádění odborné praxe vydanou ředitelem školy ( je k nahlédnutí v kanceláři školy).  Praxe je zabezpečována na základě smluvního vztahu školy a příslušné organizace. Žáci jsou v průběhu praxe sledováni vyučujícím školy, v instituci je určen pracovník (kontaktní osoba), který je vede a dává jim odpovídající úkoly. Žáci nevykonávají produktivní práci, proto se jedná o praxi neplacenou.</w:t>
      </w:r>
    </w:p>
    <w:p w14:paraId="65CAFD44" w14:textId="77777777" w:rsidR="00C66366" w:rsidRDefault="00C66366" w:rsidP="00C66366">
      <w:pPr>
        <w:jc w:val="both"/>
      </w:pPr>
    </w:p>
    <w:p w14:paraId="656E197B" w14:textId="77777777" w:rsidR="00C66366" w:rsidRDefault="00C66366" w:rsidP="00C66366">
      <w:pPr>
        <w:jc w:val="both"/>
      </w:pPr>
      <w:r>
        <w:t xml:space="preserve">Každý žák zpracovává o průběhu praxe deník, ve kterém podrobně popíše činnosti, které vykonával a jakým způsobem využil dosud získané vědomosti a dovednosti. V příloze deníku doloží tiskopisy, rozhodnutí, případně další materiály, se kterými pracoval. Hodnocení žáka pověřeným pracovníkem úřadu a hodnocení deníku je součástí hodnocení z odpovídajícího </w:t>
      </w:r>
    </w:p>
    <w:p w14:paraId="6D81667F" w14:textId="275E3D9B" w:rsidR="00C66366" w:rsidRDefault="00C66366" w:rsidP="00C66366">
      <w:pPr>
        <w:jc w:val="both"/>
      </w:pPr>
      <w:r>
        <w:t>předmětu dle prováděné určující  činnosti.</w:t>
      </w:r>
    </w:p>
    <w:p w14:paraId="18461152" w14:textId="77777777" w:rsidR="00C66366" w:rsidRDefault="00C66366" w:rsidP="00C66366">
      <w:pPr>
        <w:jc w:val="both"/>
      </w:pPr>
    </w:p>
    <w:p w14:paraId="531341F1" w14:textId="77777777" w:rsidR="00C66366" w:rsidRPr="00E857FF" w:rsidRDefault="00C66366" w:rsidP="00C66366">
      <w:pPr>
        <w:rPr>
          <w:b/>
        </w:rPr>
      </w:pPr>
      <w:r w:rsidRPr="00E857FF">
        <w:rPr>
          <w:b/>
        </w:rPr>
        <w:t>Uznávání praxe</w:t>
      </w:r>
    </w:p>
    <w:p w14:paraId="24D59B83" w14:textId="74710DB4" w:rsidR="00C66366" w:rsidRDefault="00C66366" w:rsidP="00C66366">
      <w:pPr>
        <w:jc w:val="both"/>
      </w:pPr>
      <w:r>
        <w:t xml:space="preserve">Uznávání praxe se řídí Interní směrnicí pro provádění odborné praxe vydanou ředitelem školy. V případě, že pracovní náplň žáka na pracovišti je v souladu se školním vzdělávacím programem, ředitel školy může rozhodnout na základě žádosti žáka o uznání praxe.  </w:t>
      </w:r>
    </w:p>
    <w:p w14:paraId="31BBA5B7" w14:textId="77777777" w:rsidR="00C66366" w:rsidRDefault="00C66366" w:rsidP="00C66366">
      <w:pPr>
        <w:jc w:val="both"/>
      </w:pPr>
    </w:p>
    <w:p w14:paraId="06D12F02" w14:textId="77777777" w:rsidR="00C66366" w:rsidRPr="00E857FF" w:rsidRDefault="00C66366" w:rsidP="00C66366">
      <w:pPr>
        <w:rPr>
          <w:b/>
        </w:rPr>
      </w:pPr>
      <w:r w:rsidRPr="00E857FF">
        <w:rPr>
          <w:b/>
        </w:rPr>
        <w:t>Způsob hodnocení žáků</w:t>
      </w:r>
    </w:p>
    <w:p w14:paraId="220504D1" w14:textId="3D35E314" w:rsidR="00C66366" w:rsidRDefault="00C66366" w:rsidP="00C66366">
      <w:pPr>
        <w:jc w:val="both"/>
      </w:pPr>
      <w:r>
        <w:t xml:space="preserve">Pravidla hodnocení výsledků vzdělávání žáků jsou dána Pravidly pro hodnocení výsledků vzdělávání žáků, která jsou součástí školního řádu, který vychází ze Zákona č. 561/2004 Sb.  o předškolním, základním, středním, vyšším odborném a jiném vzdělávání (školský zákon), ve znění pozdějších předpisů. V příloze přikládáme Pravidla pro hodnocení výsledků vzdělávání žáků. </w:t>
      </w:r>
    </w:p>
    <w:p w14:paraId="35969C65" w14:textId="77777777" w:rsidR="00C66366" w:rsidRPr="00912EA0" w:rsidRDefault="00C66366" w:rsidP="00C66366">
      <w:pPr>
        <w:jc w:val="both"/>
      </w:pPr>
      <w:r w:rsidRPr="00912EA0">
        <w:t xml:space="preserve">Hodnocení má funkci zpětné vazby, a to jak pro žáka, tak i pro učitele. Pro žáka – zda užívá správných metod učení, pro učitele – zda volí správné strategie výuky. </w:t>
      </w:r>
    </w:p>
    <w:p w14:paraId="6DFA99B1" w14:textId="77777777" w:rsidR="00C66366" w:rsidRPr="00912EA0" w:rsidRDefault="00C66366" w:rsidP="00C66366">
      <w:pPr>
        <w:jc w:val="both"/>
      </w:pPr>
    </w:p>
    <w:p w14:paraId="41E714AF" w14:textId="77777777" w:rsidR="00C66366" w:rsidRDefault="00C66366" w:rsidP="00C66366">
      <w:pPr>
        <w:jc w:val="both"/>
      </w:pPr>
      <w:r>
        <w:t xml:space="preserve">Žáci jsou hodnoceni průběžně v celém klasifikačním období. </w:t>
      </w:r>
    </w:p>
    <w:p w14:paraId="5911614D" w14:textId="77777777" w:rsidR="00C66366" w:rsidRDefault="00C66366" w:rsidP="00C66366">
      <w:pPr>
        <w:jc w:val="both"/>
      </w:pPr>
      <w:r>
        <w:t xml:space="preserve">Konkretizace forem hodnocení je uvedena v učebních osnovách u každého předmětu a vychází z Pravidel hodnocení výsledků vzdělávání žáků na škole. </w:t>
      </w:r>
    </w:p>
    <w:p w14:paraId="0ACEBE1D" w14:textId="77777777" w:rsidR="00C66366" w:rsidRDefault="00C66366" w:rsidP="00C66366">
      <w:pPr>
        <w:jc w:val="both"/>
      </w:pPr>
      <w:r>
        <w:t xml:space="preserve">K hodnocení výsledků se využívá hodnocení ústní, písemné, (předepsané písemné práce). </w:t>
      </w:r>
    </w:p>
    <w:p w14:paraId="38600AAB" w14:textId="77777777" w:rsidR="00C66366" w:rsidRDefault="00C66366" w:rsidP="00C66366">
      <w:pPr>
        <w:jc w:val="both"/>
      </w:pPr>
    </w:p>
    <w:p w14:paraId="57861B6F" w14:textId="77777777" w:rsidR="00C66366" w:rsidRDefault="00C66366" w:rsidP="00C66366">
      <w:pPr>
        <w:jc w:val="both"/>
      </w:pPr>
      <w:r>
        <w:t xml:space="preserve">Při sdělení výsledku hodnocení dospělému žákovi vyučující využívají </w:t>
      </w:r>
      <w:r w:rsidRPr="00912EA0">
        <w:t>taktu a empatie.</w:t>
      </w:r>
      <w:r>
        <w:t xml:space="preserve"> Kritéria hodnocení jsou zapsána u jednotlivých předmětů.  </w:t>
      </w:r>
    </w:p>
    <w:p w14:paraId="2A11DC72" w14:textId="4ED75EF2" w:rsidR="00E348E6" w:rsidRDefault="00C66366" w:rsidP="00F6031C">
      <w:pPr>
        <w:pStyle w:val="Kapitolasvp"/>
      </w:pPr>
      <w:r w:rsidRPr="00C66366">
        <w:rPr>
          <w:u w:val="single"/>
        </w:rPr>
        <w:br w:type="page"/>
      </w:r>
      <w:bookmarkStart w:id="36" w:name="_Toc194309737"/>
      <w:r w:rsidR="00E348E6" w:rsidRPr="00823C2C">
        <w:lastRenderedPageBreak/>
        <w:t>Vzdělávání žáků se speciálními vzděláv</w:t>
      </w:r>
      <w:r w:rsidR="00E348E6">
        <w:t>acími potřebami a žáků nadaných</w:t>
      </w:r>
      <w:bookmarkEnd w:id="36"/>
    </w:p>
    <w:p w14:paraId="7C8CEF13" w14:textId="77777777" w:rsidR="00E348E6" w:rsidRPr="00823C2C" w:rsidRDefault="00E348E6" w:rsidP="00F6031C">
      <w:pPr>
        <w:pStyle w:val="Kapitolasvp"/>
        <w:numPr>
          <w:ilvl w:val="0"/>
          <w:numId w:val="0"/>
        </w:numPr>
        <w:ind w:left="780"/>
      </w:pPr>
    </w:p>
    <w:p w14:paraId="0A42D3B0" w14:textId="77777777" w:rsidR="00E348E6" w:rsidRPr="00CF1807" w:rsidRDefault="00E348E6" w:rsidP="00E348E6">
      <w:pPr>
        <w:jc w:val="both"/>
      </w:pPr>
      <w:r w:rsidRPr="00CF1807">
        <w:t xml:space="preserve"> Vzdělávání žáků se speciálními vzdělávacími potřebami a žáků mimořádně nadaných patří k prioritám školního vzdělávacího programu. </w:t>
      </w:r>
    </w:p>
    <w:p w14:paraId="40BFCB59" w14:textId="77777777" w:rsidR="00E348E6" w:rsidRPr="00CF1807" w:rsidRDefault="00E348E6" w:rsidP="00E348E6">
      <w:pPr>
        <w:jc w:val="both"/>
      </w:pPr>
      <w:r w:rsidRPr="00CF1807">
        <w:t xml:space="preserve">Integrace a péče o tyto žáky umožňuje osobnostní rozvoj každého žáka, neomezuje možnost vzdělání, má pozitivní vliv na jejich povahový a citový vývoj, na odpovídající celoživotní orientaci a adaptaci ve společnosti. </w:t>
      </w:r>
    </w:p>
    <w:p w14:paraId="18E8E8F4" w14:textId="77777777" w:rsidR="00E348E6" w:rsidRPr="00CF1807" w:rsidRDefault="00E348E6" w:rsidP="00E348E6">
      <w:pPr>
        <w:jc w:val="both"/>
      </w:pPr>
      <w:r w:rsidRPr="00CF1807">
        <w:t xml:space="preserve">Práce s žáky se speciálními vzdělávacími potřebami je velmi náročná, snadno se unaví, bývají nepozorní, nesoustředění, rychle zapomínají učivo, někdy ztrácí zájem, jsou citliví, potřebují poskytovat stálou podporu a povzbuzení, podnětné a vstřícné prostředí a individuální přístup učitele.  </w:t>
      </w:r>
    </w:p>
    <w:p w14:paraId="3A3DA764" w14:textId="5F5D1B5D" w:rsidR="00E348E6" w:rsidRDefault="00E348E6" w:rsidP="00E348E6">
      <w:pPr>
        <w:jc w:val="both"/>
      </w:pPr>
      <w:r w:rsidRPr="00CF1807">
        <w:t>Pozornost se věnuje těmto žákům a jejich rodičům, korigují se jejich požadavky a představy o dalších možnostech studia a vzdělávání. Udržuje se stálý kontakt s psychology a speciálními pedagogy příslušné Pedagogicko-psychologické poradny v Praze 8, a s rodiči dětí vyžadujících individuální specifický přístup.</w:t>
      </w:r>
    </w:p>
    <w:p w14:paraId="11EF95EE" w14:textId="77777777" w:rsidR="00E348E6" w:rsidRPr="00CF1807" w:rsidRDefault="00E348E6" w:rsidP="00E348E6">
      <w:pPr>
        <w:jc w:val="both"/>
      </w:pPr>
    </w:p>
    <w:p w14:paraId="6A4B7D7E" w14:textId="67922ACE" w:rsidR="00E348E6" w:rsidRDefault="00E348E6" w:rsidP="00F6031C">
      <w:pPr>
        <w:pStyle w:val="podkapitolasvp"/>
      </w:pPr>
      <w:bookmarkStart w:id="37" w:name="_Toc194309738"/>
      <w:r w:rsidRPr="00823C2C">
        <w:t>Vzdělávání žáků se speciálními vzdělávacími potřebami</w:t>
      </w:r>
      <w:bookmarkEnd w:id="37"/>
      <w:r w:rsidRPr="00823C2C">
        <w:t xml:space="preserve"> </w:t>
      </w:r>
    </w:p>
    <w:p w14:paraId="6D80FD85" w14:textId="77777777" w:rsidR="00E348E6" w:rsidRPr="00823C2C" w:rsidRDefault="00E348E6" w:rsidP="00F6031C">
      <w:pPr>
        <w:pStyle w:val="Kapitolasvp"/>
        <w:numPr>
          <w:ilvl w:val="0"/>
          <w:numId w:val="0"/>
        </w:numPr>
        <w:ind w:left="780"/>
      </w:pPr>
    </w:p>
    <w:p w14:paraId="6D1A46A1" w14:textId="033ABE3F" w:rsidR="00E348E6" w:rsidRPr="00CF1807" w:rsidRDefault="00E348E6" w:rsidP="00E348E6">
      <w:pPr>
        <w:jc w:val="both"/>
      </w:pPr>
      <w:r w:rsidRPr="00CF1807">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w:t>
      </w:r>
      <w:r>
        <w:t>patření z výčtu uvedeného ve školském zákoně č. 561/2</w:t>
      </w:r>
      <w:r w:rsidR="0036133B">
        <w:t>00</w:t>
      </w:r>
      <w:r>
        <w:t>4 Sb.</w:t>
      </w:r>
      <w:r w:rsidRPr="00CF1807">
        <w:t xml:space="preserve"> (dále jen ŠZ)</w:t>
      </w:r>
      <w:r>
        <w:t xml:space="preserve"> /ve znění pozdějších předpisů z. č. 284/2020 Sb./</w:t>
      </w:r>
      <w:r w:rsidRPr="00CF1807">
        <w:t xml:space="preserve"> Podpůrná opatření realizuje škola a školské zařízení. Podpůrná opatření se podle organizační, pedagogické a finanční náročnosti člení do pěti stupňů. Podpůrná opatření prvního stupně lze uplatnit i bez doporučení školského poradenského zařízení a nemají normovanou finanční náročnost. Podpůrná opatření druhého až pátého stupně může škola nebo školské zařízení uplatnit pouze s doporučením školského poradenského zařízení (dále jen ŠPZ) a s informovaným souhlasem zletilého žáka nebo zákonného zástupce žáka. Začlenění podpůrných opatření do jednotlivých stupňů stanoví Vyhláška č. 27/2016 Sb. Různé druhy nebo stupně podpůrných opatření lze kombinovat za podmínek daných ŠZ a vyhláškou. Závazný rámec pro obsahové a organizační zajištění odborného vzdělání všech žáků tvoří RVP pro jednotlivé obory vzdělání ŠVP. Pro žáky s přiznanými podpůrnými opatřeními prvního stupně je ŠVP podkladem pro zpracování plánu pedagogické podpory (dále jen PLPP) a pro žáky s přiznanými podpůrnými opatřeními od druhého stupně je podkladem pro tvorbu individuálního vzdělávacího plánu (dále jen IVP). PLPP a IVP zpracovává škola. Při poskytování podpůrných opatření je možné zohlednit také § 67 odst. 2 ŠZ, kdy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závěrečné zkoušky s výučním listem, maturitní zkoušky. V případě potřeby škola nabídne žákovi taková podpůrná opatření, která mu umožní zvládnout odborné vzdělávání v celém rozsahu a úspěšně vykonat závěrečnou nebo maturitní zkoušku (úpravu podmínek závěrečné a maturitní zkoušky pro žáky se SVP stanoví příslušné prováděcí předpisy vč. vyhlášky č. 27/2016 Sb.). Žákovi, který nemůže zvládnout vzdělávání v daném oboru vzdělání z vážných zdravotních nebo jiných důvodů, škola nabídne po poradě se ŠPZ a zástupci nezletilého žáka, popř. s jinými institucemi, jiný, pro něj vhodnější </w:t>
      </w:r>
      <w:r w:rsidRPr="00CF1807">
        <w:lastRenderedPageBreak/>
        <w:t>obor vzdělání (tato nabídka je učiněna žákovi včas, jakmile škola zjistí závažné překážky ke vzdělávání žáka v daném oboru vzdělání). 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 středním a vyšším odborném vzdělávání, ve znění pozdějších předpisů. Žákům jsou poskytnuta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Podle potřeb žáků lze zvolit odlišnou délku vyučovací hodiny, pokud</w:t>
      </w:r>
      <w:r>
        <w:t xml:space="preserve"> to umožňuje RVP viz.</w:t>
      </w:r>
      <w:r w:rsidRPr="00CF1807">
        <w:t xml:space="preserve"> ŠZ). Ve výjimečných případech ředitel školy může vzdělávání prodloužit, nejvýše však</w:t>
      </w:r>
      <w:r>
        <w:t xml:space="preserve"> o 2 školní roky viz.</w:t>
      </w:r>
      <w:r w:rsidRPr="00CF1807">
        <w:t xml:space="preserve"> ŠZ). </w:t>
      </w:r>
    </w:p>
    <w:p w14:paraId="16EC012C" w14:textId="77777777" w:rsidR="00E348E6" w:rsidRDefault="00E348E6" w:rsidP="00E348E6">
      <w:pPr>
        <w:rPr>
          <w:b/>
        </w:rPr>
      </w:pPr>
    </w:p>
    <w:p w14:paraId="241471FF" w14:textId="28818951" w:rsidR="00E348E6" w:rsidRDefault="00E348E6" w:rsidP="00E348E6">
      <w:pPr>
        <w:rPr>
          <w:b/>
        </w:rPr>
      </w:pPr>
      <w:r w:rsidRPr="00823C2C">
        <w:rPr>
          <w:b/>
        </w:rPr>
        <w:t xml:space="preserve">Vzdělávání žáků s vývojovými poruchami učení nebo chování </w:t>
      </w:r>
    </w:p>
    <w:p w14:paraId="0C7DB1EF" w14:textId="77777777" w:rsidR="00E348E6" w:rsidRPr="00823C2C" w:rsidRDefault="00E348E6" w:rsidP="00E348E6">
      <w:pPr>
        <w:rPr>
          <w:b/>
        </w:rPr>
      </w:pPr>
    </w:p>
    <w:p w14:paraId="3F65FF81" w14:textId="1DB859BC" w:rsidR="00E348E6" w:rsidRDefault="00E348E6" w:rsidP="00E348E6">
      <w:pPr>
        <w:jc w:val="both"/>
      </w:pPr>
      <w:r w:rsidRPr="00CF1807">
        <w:t>Žáci se specifickými poruchami učení (dále jen SPU) patří na naší škole k nejpočetnější skupině žáků se speciálně vzdělávacími potřebami.  Nejčastěji se vyskytujícími poruchami jsou dysortografie, dyslexie a dysgrafie. K méně častým diagnostikovaným poruchám patří dyskalkulie a dyspraxie. Některé poruchy bývají provázeny poruchami pozornosti (dále jen ADD) nebo poruchami pozornosti s hyperaktivitou (dále jen ADHD). U většiny žáků se symptomy jmenovaných poruch vzájemně prolínají a v průběhu trvání vykazují různou intenzitu. Žáci se SPU nezávisle na inteligenci se potýkají ve škole s opakovanými neúspěchy a výkyvy ve školní práci, mívají obtíže při osvojování čtení, psaní, počítání a při nabývání a užívání takových dovedností, jako je mluvení a porozumění mluvené řeči.  Cílem výuky žáků s SPU je umožnit systematickou a odborně vedenou výuku předmětu, ve kterém se nejvíce projevuje jejich porucha. Prostřednictvím moderních metod a forem práce a speciálních pedagogických postupů se snažíme posílit sebevědomí žáků a pomoci jim k pozitivnímu sebepřijetí bez pocitu méněcennosti. Výuka postupuje podle osnov vzdělávacího předmětu v daném ročníku a oboru, přičemž jsou respektovány speciální vzdělávací potřeby žáků.  Pedagogové se průběžně vzdělávají v oblasti specifických poruch učení a chování, mají snahu odborně pracovat s žáky, ale i sami na sobě. Vyučující konzultují svůj postup se členy školního poradenského pracoviště, které je velkým přínosem pro naše žáky a rodiče, ale i pro pedagogy. Efektivní fungování vzdělávání a péče o žáky se specifickými poruchami předpokládá velmi těsnou spolupráci učitelů, kteří vedou speciální nápravy s třídními učiteli a rodiči.  U mnohých žáků jsou také diagnostikovány specifické poruchy lehčího rázu, u kterých pro úspěšné a bezproblémové zvládnutí učiva respektujeme doporučení a závěry pedagogicko</w:t>
      </w:r>
      <w:r>
        <w:t>-</w:t>
      </w:r>
      <w:r w:rsidRPr="00CF1807">
        <w:t xml:space="preserve">psychologických vyšetření a poskytujeme jim potřebný rozsah individuální péče ve vyučovacích hodinách.  </w:t>
      </w:r>
    </w:p>
    <w:p w14:paraId="445745EE" w14:textId="77777777" w:rsidR="00E348E6" w:rsidRPr="00CF1807" w:rsidRDefault="00E348E6" w:rsidP="00E348E6">
      <w:pPr>
        <w:jc w:val="both"/>
      </w:pPr>
    </w:p>
    <w:p w14:paraId="4707D6B9" w14:textId="4ADFCAD7" w:rsidR="00E348E6" w:rsidRDefault="00E348E6" w:rsidP="00E348E6">
      <w:pPr>
        <w:rPr>
          <w:b/>
        </w:rPr>
      </w:pPr>
      <w:r w:rsidRPr="00823C2C">
        <w:rPr>
          <w:b/>
        </w:rPr>
        <w:t xml:space="preserve">Žáci se specifickými poruchami chování </w:t>
      </w:r>
    </w:p>
    <w:p w14:paraId="0675822F" w14:textId="77777777" w:rsidR="00E348E6" w:rsidRPr="00823C2C" w:rsidRDefault="00E348E6" w:rsidP="00E348E6">
      <w:pPr>
        <w:rPr>
          <w:b/>
        </w:rPr>
      </w:pPr>
    </w:p>
    <w:p w14:paraId="12C54F67" w14:textId="73E42E46" w:rsidR="00E348E6" w:rsidRDefault="00E348E6" w:rsidP="00E348E6">
      <w:pPr>
        <w:jc w:val="both"/>
      </w:pPr>
      <w:r w:rsidRPr="00CF1807">
        <w:t xml:space="preserve">Poruchami chování u žáků rozumíme nedostatky v chování narušující výchovně - vzdělávací proces, tj. kázeňské nedostatky různého typu, rozsahu a původu. Poruchy chování mají širokou etiologii a řešení výchovných problémů jednotlivých žáků věnujeme velkou pozornost. Při analýze poruch chování zjišťujeme příčiny a motivy jednání žáků, vycházíme ze sociálních norem žákova prostředí a hlouběji analyzujeme každý přestupek. Ve škole se setkáváme se skupinou žáků, kdy se poruchy chování projevují jako důsledek ADHD, ADD, stresových situací, psychických poruch apod. Druhou skupinu žáků tvoří žáci, jejichž poruchy chování jsou </w:t>
      </w:r>
      <w:r w:rsidRPr="00CF1807">
        <w:lastRenderedPageBreak/>
        <w:t xml:space="preserve">podmiňovány působením vnějších činitelů: nevhodná rodinná výchova, špatný vliv vrstevníků, party apod.   </w:t>
      </w:r>
    </w:p>
    <w:p w14:paraId="13D02CBE" w14:textId="77777777" w:rsidR="00E348E6" w:rsidRPr="00CF1807" w:rsidRDefault="00E348E6" w:rsidP="00E348E6">
      <w:pPr>
        <w:jc w:val="both"/>
      </w:pPr>
    </w:p>
    <w:p w14:paraId="3683CDE1" w14:textId="77777777" w:rsidR="00E348E6" w:rsidRPr="00CF1807" w:rsidRDefault="00E348E6" w:rsidP="00E348E6">
      <w:r w:rsidRPr="00823C2C">
        <w:rPr>
          <w:b/>
        </w:rPr>
        <w:t>Vzdělávání a péče o žáky s poruchami chování je individuální a vychází z etiologie poruchy</w:t>
      </w:r>
      <w:r w:rsidRPr="00CF1807">
        <w:t xml:space="preserve">:  </w:t>
      </w:r>
    </w:p>
    <w:p w14:paraId="797DF1B3" w14:textId="77777777" w:rsidR="00E348E6" w:rsidRPr="00CF1807" w:rsidRDefault="00E348E6" w:rsidP="0017177E">
      <w:pPr>
        <w:pStyle w:val="Odstavecseseznamem"/>
        <w:numPr>
          <w:ilvl w:val="0"/>
          <w:numId w:val="360"/>
        </w:numPr>
        <w:spacing w:after="160" w:line="259" w:lineRule="auto"/>
        <w:contextualSpacing/>
      </w:pPr>
      <w:r w:rsidRPr="00CF1807">
        <w:t xml:space="preserve">k žákům je v hodinách přistupováno individuálně (častá změna činností, citlivý přístup pedagoga, využívání názorných pomůcek, motivující prostředí, …) </w:t>
      </w:r>
    </w:p>
    <w:p w14:paraId="6FAE4C5F" w14:textId="77777777" w:rsidR="00E348E6" w:rsidRPr="00CF1807" w:rsidRDefault="00E348E6" w:rsidP="0017177E">
      <w:pPr>
        <w:pStyle w:val="Odstavecseseznamem"/>
        <w:numPr>
          <w:ilvl w:val="0"/>
          <w:numId w:val="360"/>
        </w:numPr>
        <w:spacing w:after="160" w:line="259" w:lineRule="auto"/>
        <w:contextualSpacing/>
      </w:pPr>
      <w:r w:rsidRPr="00CF1807">
        <w:t xml:space="preserve">velmi úzká spolupráce s rodinou </w:t>
      </w:r>
    </w:p>
    <w:p w14:paraId="0CB4CB88" w14:textId="77777777" w:rsidR="00E348E6" w:rsidRPr="00CF1807" w:rsidRDefault="00E348E6" w:rsidP="0017177E">
      <w:pPr>
        <w:pStyle w:val="Odstavecseseznamem"/>
        <w:numPr>
          <w:ilvl w:val="0"/>
          <w:numId w:val="360"/>
        </w:numPr>
        <w:spacing w:after="160" w:line="259" w:lineRule="auto"/>
        <w:contextualSpacing/>
      </w:pPr>
      <w:r w:rsidRPr="00CF1807">
        <w:t xml:space="preserve">zapojení žáků do preventivních programů pro posílení pozitivního klimatu ve třídě </w:t>
      </w:r>
    </w:p>
    <w:p w14:paraId="0EF0CCFE" w14:textId="77777777" w:rsidR="00E348E6" w:rsidRPr="00CF1807" w:rsidRDefault="00E348E6" w:rsidP="0017177E">
      <w:pPr>
        <w:pStyle w:val="Odstavecseseznamem"/>
        <w:numPr>
          <w:ilvl w:val="0"/>
          <w:numId w:val="360"/>
        </w:numPr>
        <w:spacing w:after="160" w:line="259" w:lineRule="auto"/>
        <w:contextualSpacing/>
      </w:pPr>
      <w:r w:rsidRPr="00CF1807">
        <w:t xml:space="preserve">rozvíjení klíčových kompetencí u žáků </w:t>
      </w:r>
    </w:p>
    <w:p w14:paraId="46F4E2AC" w14:textId="77777777" w:rsidR="00E348E6" w:rsidRPr="00CF1807" w:rsidRDefault="00E348E6" w:rsidP="0017177E">
      <w:pPr>
        <w:pStyle w:val="Odstavecseseznamem"/>
        <w:numPr>
          <w:ilvl w:val="0"/>
          <w:numId w:val="360"/>
        </w:numPr>
        <w:spacing w:after="160" w:line="259" w:lineRule="auto"/>
        <w:contextualSpacing/>
      </w:pPr>
      <w:r w:rsidRPr="00CF1807">
        <w:t xml:space="preserve">osobnostní a sociální výchova žáků </w:t>
      </w:r>
    </w:p>
    <w:p w14:paraId="3BA8B561" w14:textId="18705077" w:rsidR="00E348E6" w:rsidRDefault="00E348E6" w:rsidP="00E348E6">
      <w:pPr>
        <w:rPr>
          <w:b/>
        </w:rPr>
      </w:pPr>
      <w:r w:rsidRPr="00823C2C">
        <w:rPr>
          <w:b/>
        </w:rPr>
        <w:t xml:space="preserve">Vzdělávání žáků se zdravotním znevýhodněním </w:t>
      </w:r>
    </w:p>
    <w:p w14:paraId="27CBAB5D" w14:textId="77777777" w:rsidR="00E348E6" w:rsidRPr="00823C2C" w:rsidRDefault="00E348E6" w:rsidP="00E348E6">
      <w:pPr>
        <w:rPr>
          <w:b/>
        </w:rPr>
      </w:pPr>
    </w:p>
    <w:p w14:paraId="52431C5C" w14:textId="77777777" w:rsidR="00E348E6" w:rsidRPr="00CF1807" w:rsidRDefault="00E348E6" w:rsidP="00E348E6">
      <w:pPr>
        <w:jc w:val="both"/>
      </w:pPr>
      <w:r w:rsidRPr="00CF1807">
        <w:t xml:space="preserve"> Za zdravotně znevýhodněné žáky považujeme žáky se zdravotním oslabením, dlouhodobým onemocněním a lehčími zdravotními poruchami vedoucími k poruchám učení a chování. </w:t>
      </w:r>
    </w:p>
    <w:p w14:paraId="73A3D241" w14:textId="77777777" w:rsidR="00E348E6" w:rsidRPr="00CF1807" w:rsidRDefault="00E348E6" w:rsidP="00E348E6">
      <w:pPr>
        <w:jc w:val="both"/>
      </w:pPr>
      <w:r w:rsidRPr="00CF1807">
        <w:t xml:space="preserve"> Při vzdělávání a péči o tyto žáky škola zohledňuje a respektuje individualitu a potřeby žáka: - dle potřeby je žákům vypracováván individuální studijní plán nebo podpůrná vzdělávací opatření - po návratu ze zdravotnických zařízení jsou žáci citlivě a postupně zapojováni do vzdělávacího procesu - při prověřování vědomostí a hodnocení výsledků vyučující zohledňují zdravotní znevýhodnění žáka (odložená klasifikace, redukce učiva, volba vhodných forem a metod prověřování apod.) - nabízíme individuální konzultace žáků i rodičů s vyučujícími. </w:t>
      </w:r>
    </w:p>
    <w:p w14:paraId="6EC609D6" w14:textId="3B03444C" w:rsidR="00E348E6" w:rsidRDefault="00E348E6" w:rsidP="00E348E6">
      <w:r w:rsidRPr="00CF1807">
        <w:t xml:space="preserve"> Při vzdělávání žáků se zdravotním znevýhodněním je taktéž velký důraz kladen na spolupráci rodiny, lékařů a školy. </w:t>
      </w:r>
    </w:p>
    <w:p w14:paraId="075FE4DD" w14:textId="77777777" w:rsidR="00E348E6" w:rsidRPr="00CF1807" w:rsidRDefault="00E348E6" w:rsidP="00E348E6"/>
    <w:p w14:paraId="3E744B42" w14:textId="3D66EB67" w:rsidR="00E348E6" w:rsidRDefault="00E348E6" w:rsidP="00E348E6">
      <w:pPr>
        <w:rPr>
          <w:b/>
        </w:rPr>
      </w:pPr>
      <w:r w:rsidRPr="00823C2C">
        <w:rPr>
          <w:b/>
        </w:rPr>
        <w:t xml:space="preserve">Vzdělávání žáků se sociálním znevýhodněním </w:t>
      </w:r>
    </w:p>
    <w:p w14:paraId="20339389" w14:textId="77777777" w:rsidR="00E348E6" w:rsidRPr="00823C2C" w:rsidRDefault="00E348E6" w:rsidP="00E348E6">
      <w:pPr>
        <w:rPr>
          <w:b/>
        </w:rPr>
      </w:pPr>
    </w:p>
    <w:p w14:paraId="0E77E7D7" w14:textId="1055F50C" w:rsidR="00E348E6" w:rsidRDefault="00E348E6" w:rsidP="00E348E6">
      <w:pPr>
        <w:jc w:val="both"/>
      </w:pPr>
      <w:r w:rsidRPr="00CF1807">
        <w:t xml:space="preserve">V posledním období dochází v naší škole k nárůstu žáků pocházejících z kulturně a jazykově odlišného prostředí, kteří k nám přicházejí v rámci migrace. Jedním z hlavních problémů při vzdělávání žáků z kulturně odlišného prostředí je ve většině případů nedostatečná znalost vzdělávacího jazyka.   </w:t>
      </w:r>
    </w:p>
    <w:p w14:paraId="4CA696B7" w14:textId="77777777" w:rsidR="00E348E6" w:rsidRPr="00CF1807" w:rsidRDefault="00E348E6" w:rsidP="00E348E6">
      <w:pPr>
        <w:jc w:val="both"/>
      </w:pPr>
    </w:p>
    <w:p w14:paraId="2905D3D0" w14:textId="6214C558" w:rsidR="00E348E6" w:rsidRDefault="00E348E6" w:rsidP="00E348E6">
      <w:r w:rsidRPr="009A2FE3">
        <w:rPr>
          <w:b/>
        </w:rPr>
        <w:t>Ke specifickým potřebám při vzdělávání těchto žáků patří</w:t>
      </w:r>
      <w:r w:rsidRPr="00CF1807">
        <w:t xml:space="preserve">: </w:t>
      </w:r>
    </w:p>
    <w:p w14:paraId="51002D3B" w14:textId="77777777" w:rsidR="00E348E6" w:rsidRPr="00CF1807" w:rsidRDefault="00E348E6" w:rsidP="00E348E6"/>
    <w:p w14:paraId="5F9B8896" w14:textId="77777777" w:rsidR="00E348E6" w:rsidRPr="00CF1807" w:rsidRDefault="00E348E6" w:rsidP="0017177E">
      <w:pPr>
        <w:pStyle w:val="Odstavecseseznamem"/>
        <w:numPr>
          <w:ilvl w:val="0"/>
          <w:numId w:val="361"/>
        </w:numPr>
        <w:spacing w:after="160" w:line="259" w:lineRule="auto"/>
        <w:contextualSpacing/>
      </w:pPr>
      <w:r w:rsidRPr="00CF1807">
        <w:t xml:space="preserve">vysoce individuální přístup </w:t>
      </w:r>
    </w:p>
    <w:p w14:paraId="6CD3BAE8" w14:textId="77777777" w:rsidR="00E348E6" w:rsidRPr="00CF1807" w:rsidRDefault="00E348E6" w:rsidP="0017177E">
      <w:pPr>
        <w:pStyle w:val="Odstavecseseznamem"/>
        <w:numPr>
          <w:ilvl w:val="0"/>
          <w:numId w:val="361"/>
        </w:numPr>
        <w:spacing w:after="160" w:line="259" w:lineRule="auto"/>
        <w:contextualSpacing/>
      </w:pPr>
      <w:r w:rsidRPr="00CF1807">
        <w:t xml:space="preserve">pomoc pedagoga ve výuce při osvojování si znalosti vzdělávacího jazyka </w:t>
      </w:r>
    </w:p>
    <w:p w14:paraId="11B63D03" w14:textId="77777777" w:rsidR="00E348E6" w:rsidRPr="00CF1807" w:rsidRDefault="00E348E6" w:rsidP="0017177E">
      <w:pPr>
        <w:pStyle w:val="Odstavecseseznamem"/>
        <w:numPr>
          <w:ilvl w:val="0"/>
          <w:numId w:val="361"/>
        </w:numPr>
        <w:spacing w:after="160" w:line="259" w:lineRule="auto"/>
        <w:contextualSpacing/>
      </w:pPr>
      <w:r w:rsidRPr="00CF1807">
        <w:t xml:space="preserve">uvedení žáka do prostředí školy a seznámení s českým prostředím, tradicemi a zvyklostmi </w:t>
      </w:r>
    </w:p>
    <w:p w14:paraId="174F50C4" w14:textId="77777777" w:rsidR="00E348E6" w:rsidRPr="00CF1807" w:rsidRDefault="00E348E6" w:rsidP="0017177E">
      <w:pPr>
        <w:pStyle w:val="Odstavecseseznamem"/>
        <w:numPr>
          <w:ilvl w:val="0"/>
          <w:numId w:val="361"/>
        </w:numPr>
        <w:spacing w:after="160" w:line="259" w:lineRule="auto"/>
        <w:contextualSpacing/>
      </w:pPr>
      <w:r w:rsidRPr="00CF1807">
        <w:t xml:space="preserve">odlišné metody a formy práce </w:t>
      </w:r>
    </w:p>
    <w:p w14:paraId="58DA3D47" w14:textId="77777777" w:rsidR="00E348E6" w:rsidRPr="00CF1807" w:rsidRDefault="00E348E6" w:rsidP="0017177E">
      <w:pPr>
        <w:pStyle w:val="Odstavecseseznamem"/>
        <w:numPr>
          <w:ilvl w:val="0"/>
          <w:numId w:val="361"/>
        </w:numPr>
        <w:spacing w:after="160" w:line="259" w:lineRule="auto"/>
        <w:contextualSpacing/>
      </w:pPr>
      <w:r w:rsidRPr="00CF1807">
        <w:t xml:space="preserve">seznámení žáků třídy s kulturními zvyklostmi a tradicemi jiných národností </w:t>
      </w:r>
    </w:p>
    <w:p w14:paraId="476DB0F9" w14:textId="77777777" w:rsidR="00E348E6" w:rsidRPr="00CF1807" w:rsidRDefault="00E348E6" w:rsidP="0017177E">
      <w:pPr>
        <w:pStyle w:val="Odstavecseseznamem"/>
        <w:numPr>
          <w:ilvl w:val="0"/>
          <w:numId w:val="361"/>
        </w:numPr>
        <w:spacing w:after="160" w:line="259" w:lineRule="auto"/>
        <w:contextualSpacing/>
      </w:pPr>
      <w:r w:rsidRPr="00CF1807">
        <w:t xml:space="preserve">úzká spolupráce s rodinou, se školním psychologem, popř. dalšími odborníky  </w:t>
      </w:r>
    </w:p>
    <w:p w14:paraId="562B14AD" w14:textId="77777777" w:rsidR="00E348E6" w:rsidRPr="00CF1807" w:rsidRDefault="00E348E6" w:rsidP="0017177E">
      <w:pPr>
        <w:pStyle w:val="Odstavecseseznamem"/>
        <w:numPr>
          <w:ilvl w:val="0"/>
          <w:numId w:val="361"/>
        </w:numPr>
        <w:spacing w:after="160" w:line="259" w:lineRule="auto"/>
        <w:contextualSpacing/>
      </w:pPr>
      <w:r w:rsidRPr="00CF1807">
        <w:t xml:space="preserve">individuální klasifikace a hodnocení  </w:t>
      </w:r>
    </w:p>
    <w:p w14:paraId="4DC510FB" w14:textId="77777777" w:rsidR="00E348E6" w:rsidRPr="00CF1807" w:rsidRDefault="00E348E6" w:rsidP="0017177E">
      <w:pPr>
        <w:pStyle w:val="Odstavecseseznamem"/>
        <w:numPr>
          <w:ilvl w:val="0"/>
          <w:numId w:val="361"/>
        </w:numPr>
        <w:spacing w:after="160" w:line="259" w:lineRule="auto"/>
        <w:contextualSpacing/>
      </w:pPr>
      <w:r w:rsidRPr="00CF1807">
        <w:t xml:space="preserve">v rámci podpory interkulturního obohacení podporuje škola prostor pro prezentaci vlastní kultury </w:t>
      </w:r>
    </w:p>
    <w:p w14:paraId="1C2948C0" w14:textId="77777777" w:rsidR="00E348E6" w:rsidRPr="00CF1807" w:rsidRDefault="00E348E6" w:rsidP="0017177E">
      <w:pPr>
        <w:pStyle w:val="Odstavecseseznamem"/>
        <w:numPr>
          <w:ilvl w:val="0"/>
          <w:numId w:val="361"/>
        </w:numPr>
        <w:spacing w:after="160" w:line="259" w:lineRule="auto"/>
        <w:contextualSpacing/>
      </w:pPr>
      <w:r w:rsidRPr="00CF1807">
        <w:t>škola umožňuje půjčování knih a studijních materiálů pořízených z fondu školy</w:t>
      </w:r>
    </w:p>
    <w:p w14:paraId="76D89FE0" w14:textId="77777777" w:rsidR="00E348E6" w:rsidRPr="00CF1807" w:rsidRDefault="00E348E6" w:rsidP="00E348E6"/>
    <w:p w14:paraId="6F7A4211" w14:textId="0A9D2C2A" w:rsidR="00E348E6" w:rsidRDefault="00E348E6" w:rsidP="00E348E6">
      <w:pPr>
        <w:jc w:val="both"/>
      </w:pPr>
      <w:r w:rsidRPr="00CF1807">
        <w:t xml:space="preserve"> Dále do této skupiny řadíme děti z rodinného prostředí s nízkým sociálně kulturním postavením a žáky ohrožené sociálně patologickými jevy. Vzdělávání a působení na tyto žáky je realizováno utvářením a rozvíjením klíčových kompetencí a vzdělávacím obsahem, aktivitami </w:t>
      </w:r>
      <w:r w:rsidRPr="00CF1807">
        <w:lastRenderedPageBreak/>
        <w:t xml:space="preserve">a činnostmi, které ve škole probíhají. K základním potřebám a dovednostem žáků, majícím významnou roli v oblasti prevence sociálně-patologických jevů, patří: schopnost komunikace, schopnost týmové práce, dostatek sebedůvěry a dobrá odolnost vůči stresu, učení se přiměřeně se vyrovnat s osobními a sociálními požadavky, konflikty, školními problémy a různými náročnými životními situacemi.  </w:t>
      </w:r>
    </w:p>
    <w:p w14:paraId="4AB40E11" w14:textId="77777777" w:rsidR="00E348E6" w:rsidRPr="00CF1807" w:rsidRDefault="00E348E6" w:rsidP="00E348E6">
      <w:pPr>
        <w:jc w:val="both"/>
      </w:pPr>
    </w:p>
    <w:p w14:paraId="40458362" w14:textId="3D4B5181" w:rsidR="00E348E6" w:rsidRDefault="00E348E6" w:rsidP="00E348E6">
      <w:r w:rsidRPr="00CF1807">
        <w:t xml:space="preserve">Základními nástroji, které má škola k dispozici pro realizaci preventivní strategie, je školní vzdělávací program a minimální preventivní program, který vychází z potřeb a podmínek školy.   </w:t>
      </w:r>
    </w:p>
    <w:p w14:paraId="0D82841A" w14:textId="77777777" w:rsidR="00E348E6" w:rsidRPr="00CF1807" w:rsidRDefault="00E348E6" w:rsidP="00E348E6"/>
    <w:p w14:paraId="45CE0E28" w14:textId="3E693A48" w:rsidR="00E348E6" w:rsidRDefault="00E348E6" w:rsidP="00E348E6">
      <w:pPr>
        <w:rPr>
          <w:b/>
        </w:rPr>
      </w:pPr>
      <w:r w:rsidRPr="00823C2C">
        <w:rPr>
          <w:b/>
        </w:rPr>
        <w:t xml:space="preserve">Spolupráce školy v oblasti vzdělávání žáků se speciálními vzdělávacími potřebami </w:t>
      </w:r>
    </w:p>
    <w:p w14:paraId="65EDA582" w14:textId="77777777" w:rsidR="00E348E6" w:rsidRPr="00823C2C" w:rsidRDefault="00E348E6" w:rsidP="00E348E6">
      <w:pPr>
        <w:rPr>
          <w:b/>
        </w:rPr>
      </w:pPr>
    </w:p>
    <w:p w14:paraId="0D020048" w14:textId="77777777" w:rsidR="00E348E6" w:rsidRPr="00CF1807" w:rsidRDefault="00E348E6" w:rsidP="00E348E6">
      <w:pPr>
        <w:jc w:val="both"/>
      </w:pPr>
      <w:r w:rsidRPr="00CF1807">
        <w:t>Předpokladem úspěšného vzdělávání výše uvedených skupin žáků je nutná spolupráce s poradenskými pracovišti, s odborníky jiných resortů, se státními institucemi a především s rodiči. Spolupráci s rodiči škola realizuje vysoce individualizovaným přístupem a kontakty s rodiči žáků, jejichž rozsah a frekvence se řídí potřebami žáků. Škola dlouhodobě spolupracuje s Pedagogicko-psychologickými poradnami v Brně.  Nezastupitelná a přínosná je spolupráce s pediatry, psychology, neurology, speciálními pedagožkami ze speciálně poradenských center, sociálními pracovnicemi z oddělení sociálně</w:t>
      </w:r>
      <w:r>
        <w:t>-</w:t>
      </w:r>
      <w:r w:rsidRPr="00CF1807">
        <w:t xml:space="preserve">právní ochrany dětí a kurátory z oddělení prevence. Již několik let škola spolupracuje s Policií ČR, která ve škole pomáhá při řešení vážnějších kázeňských přestupků a podílí se na realizaci preventivních programů, kde se žáci seznamují se zásadami bezpečného chování, s prací policie, sociálně patologickými jevy apod. </w:t>
      </w:r>
    </w:p>
    <w:p w14:paraId="50E2D24E" w14:textId="77777777" w:rsidR="00EF04BD" w:rsidRDefault="00EF04BD" w:rsidP="00E348E6">
      <w:pPr>
        <w:rPr>
          <w:b/>
        </w:rPr>
      </w:pPr>
    </w:p>
    <w:p w14:paraId="20D18547" w14:textId="3C598226" w:rsidR="00E348E6" w:rsidRDefault="00E348E6" w:rsidP="00E348E6">
      <w:pPr>
        <w:rPr>
          <w:b/>
        </w:rPr>
      </w:pPr>
      <w:r w:rsidRPr="00823C2C">
        <w:rPr>
          <w:b/>
        </w:rPr>
        <w:t xml:space="preserve">Vzdělávání žáků nadaných </w:t>
      </w:r>
    </w:p>
    <w:p w14:paraId="640B2748" w14:textId="77777777" w:rsidR="00E348E6" w:rsidRPr="00823C2C" w:rsidRDefault="00E348E6" w:rsidP="00E348E6">
      <w:pPr>
        <w:rPr>
          <w:b/>
        </w:rPr>
      </w:pPr>
    </w:p>
    <w:p w14:paraId="20F2B456" w14:textId="77777777" w:rsidR="00E348E6" w:rsidRPr="00CF1807" w:rsidRDefault="00E348E6" w:rsidP="00E348E6">
      <w:pPr>
        <w:jc w:val="both"/>
      </w:pPr>
      <w:r w:rsidRPr="00CF1807">
        <w:t xml:space="preserve">Nadání je definováno jako soubor schopností, které umožňují jedinci dosahovat výkonů nad rámec běžného průměru populace. Nadaným žákem se rozumí jedinec, jehož rozložení schopností dosahuje mimořádné úrovně při vysoké tvořivosti a celém okruhu činností nebo v jednotlivých rozumových oblastech, pohybových, uměleckých a sociálních dovednostech. Žák může disponovat jedním, ale i několika druhy nadání (všeobecné intelektové schopnosti, specifické akademické, umělecké a pohybové nadání, tvořivé a produktivní myšlení, vůdcovské schopnosti). Nadané děti se vyznačují kvalitní koncentrací pozornosti, dobrou pamětí a vnitřní motivací k vykonávání činnosti, která je baví.  Zdrojem problematických situací je u mimořádně nadaných žáků jejich sociální začlenění, které je ovlivněno jejich osobnostní strukturou a silnou tendencí k introverzi. Především sklon k perfekcionismu, zvýšená kritičnost k sobě i okolnímu světu a specifický druh humoru mohou patřit k faktorům, které ovlivňují vytváření vztahů k spolužákům i k pedagogům. Zjišťování mimořádného nadání žáka provádí školské poradenské zařízení na návrh učitele nebo rodičů. Ředitel školy může přeřadit mimořádně nadaného žáka do vyššího ročníku bez absolvování předchozího ročníku na základě zkoušky před komisí, kterou jmenuje ředitel školy. </w:t>
      </w:r>
    </w:p>
    <w:p w14:paraId="19FCFBEB" w14:textId="77777777" w:rsidR="00E348E6" w:rsidRPr="00CF1807" w:rsidRDefault="00E348E6" w:rsidP="00E348E6">
      <w:pPr>
        <w:jc w:val="both"/>
      </w:pPr>
    </w:p>
    <w:p w14:paraId="19593473" w14:textId="4570CE3E" w:rsidR="00E348E6" w:rsidRDefault="00E348E6" w:rsidP="00E348E6">
      <w:r w:rsidRPr="00823C2C">
        <w:rPr>
          <w:b/>
        </w:rPr>
        <w:t>Možné úpravy způsobů výuky mimořádně nadaných žáků</w:t>
      </w:r>
      <w:r w:rsidRPr="00CF1807">
        <w:t xml:space="preserve">: </w:t>
      </w:r>
    </w:p>
    <w:p w14:paraId="13A50382" w14:textId="77777777" w:rsidR="00E348E6" w:rsidRPr="00CF1807" w:rsidRDefault="00E348E6" w:rsidP="00E348E6"/>
    <w:p w14:paraId="0E3DDD99" w14:textId="77777777" w:rsidR="00E348E6" w:rsidRPr="00CF1807" w:rsidRDefault="00E348E6" w:rsidP="0017177E">
      <w:pPr>
        <w:pStyle w:val="Odstavecseseznamem"/>
        <w:numPr>
          <w:ilvl w:val="0"/>
          <w:numId w:val="362"/>
        </w:numPr>
        <w:spacing w:after="160" w:line="259" w:lineRule="auto"/>
        <w:contextualSpacing/>
        <w:jc w:val="both"/>
      </w:pPr>
      <w:r w:rsidRPr="00CF1807">
        <w:t xml:space="preserve">pestrá a podnětná výuka, která umožňuje velkou aktivitu, samostatnost a činorodost žáků (nabídka nestandardních problémových úloh)  </w:t>
      </w:r>
    </w:p>
    <w:p w14:paraId="766AE46F" w14:textId="77777777" w:rsidR="00E348E6" w:rsidRPr="00CF1807" w:rsidRDefault="00E348E6" w:rsidP="0017177E">
      <w:pPr>
        <w:pStyle w:val="Odstavecseseznamem"/>
        <w:numPr>
          <w:ilvl w:val="0"/>
          <w:numId w:val="362"/>
        </w:numPr>
        <w:spacing w:after="160" w:line="259" w:lineRule="auto"/>
        <w:contextualSpacing/>
        <w:jc w:val="both"/>
      </w:pPr>
      <w:r w:rsidRPr="00CF1807">
        <w:t xml:space="preserve">umožnění vyhledávání nových informací a souvislostí, samostatné vypracovávání projektů, respektování zájmů žáka, ponechání možnosti vlastní volby, účast na soutěžích a olympiádách </w:t>
      </w:r>
    </w:p>
    <w:p w14:paraId="7DCA7CD1" w14:textId="77777777" w:rsidR="00E348E6" w:rsidRPr="00CF1807" w:rsidRDefault="00E348E6" w:rsidP="0017177E">
      <w:pPr>
        <w:pStyle w:val="Odstavecseseznamem"/>
        <w:numPr>
          <w:ilvl w:val="0"/>
          <w:numId w:val="362"/>
        </w:numPr>
        <w:spacing w:after="160" w:line="259" w:lineRule="auto"/>
        <w:contextualSpacing/>
        <w:jc w:val="both"/>
      </w:pPr>
      <w:r w:rsidRPr="00CF1807">
        <w:t xml:space="preserve">rozšiřování a prohlubování obsahu učiva  </w:t>
      </w:r>
    </w:p>
    <w:p w14:paraId="5C235FED" w14:textId="77777777" w:rsidR="00E348E6" w:rsidRPr="00CF1807" w:rsidRDefault="00E348E6" w:rsidP="0017177E">
      <w:pPr>
        <w:pStyle w:val="Odstavecseseznamem"/>
        <w:numPr>
          <w:ilvl w:val="0"/>
          <w:numId w:val="362"/>
        </w:numPr>
        <w:spacing w:after="160" w:line="259" w:lineRule="auto"/>
        <w:contextualSpacing/>
        <w:jc w:val="both"/>
      </w:pPr>
      <w:r w:rsidRPr="00CF1807">
        <w:t xml:space="preserve">zadávání specifických úkolů (na složitější a abstraktnější úrovni) </w:t>
      </w:r>
    </w:p>
    <w:p w14:paraId="5423E6A1" w14:textId="77777777" w:rsidR="00E348E6" w:rsidRPr="00CF1807" w:rsidRDefault="00E348E6" w:rsidP="0017177E">
      <w:pPr>
        <w:pStyle w:val="Odstavecseseznamem"/>
        <w:numPr>
          <w:ilvl w:val="0"/>
          <w:numId w:val="362"/>
        </w:numPr>
        <w:spacing w:after="160" w:line="259" w:lineRule="auto"/>
        <w:contextualSpacing/>
        <w:jc w:val="both"/>
      </w:pPr>
      <w:r w:rsidRPr="00CF1807">
        <w:lastRenderedPageBreak/>
        <w:t xml:space="preserve">vnitřní diferenciace žáků v některých předmětech  </w:t>
      </w:r>
    </w:p>
    <w:p w14:paraId="00539F09" w14:textId="77777777" w:rsidR="00E348E6" w:rsidRPr="00CF1807" w:rsidRDefault="00E348E6" w:rsidP="0017177E">
      <w:pPr>
        <w:pStyle w:val="Odstavecseseznamem"/>
        <w:numPr>
          <w:ilvl w:val="0"/>
          <w:numId w:val="362"/>
        </w:numPr>
        <w:spacing w:after="160" w:line="259" w:lineRule="auto"/>
        <w:contextualSpacing/>
        <w:jc w:val="both"/>
      </w:pPr>
      <w:r w:rsidRPr="00CF1807">
        <w:t xml:space="preserve">respektování vlastního pracovního tempa (mít připravené úkoly a úlohy, pokud je žák hotov dříve než ostatní žáci, nebo poskytnutí určité volnosti ve způsobu, jakým využije „ušetřený“ čas)  </w:t>
      </w:r>
    </w:p>
    <w:p w14:paraId="2308C901" w14:textId="448B5018" w:rsidR="00E348E6" w:rsidRDefault="00E348E6" w:rsidP="00E348E6">
      <w:pPr>
        <w:jc w:val="both"/>
      </w:pPr>
      <w:r w:rsidRPr="00CF1807">
        <w:t xml:space="preserve"> V rámci vzdělávání mimořádně nadaných žáků se škola zaměřuje na problémy sociální přizpůsobivosti, se kterými se u těchto žáků často setkáváme. Učíme nadané žáky sebepoznání a podporujeme jejich zdravou sebedůvěru, snažíme se je vést k zájmu o vlastní rozvoj a spolužáky k pochopení tohoto zájmu, pracujeme se třídním kolektivem a pomáháme začleňovat nadané žáky do kolektivu. </w:t>
      </w:r>
    </w:p>
    <w:p w14:paraId="2F8C8961" w14:textId="77777777" w:rsidR="00E348E6" w:rsidRPr="00CF1807" w:rsidRDefault="00E348E6" w:rsidP="00E348E6">
      <w:pPr>
        <w:jc w:val="both"/>
      </w:pPr>
    </w:p>
    <w:p w14:paraId="2313EFB4" w14:textId="52A6BB4E" w:rsidR="00E348E6" w:rsidRDefault="00E348E6" w:rsidP="00E348E6">
      <w:pPr>
        <w:jc w:val="both"/>
      </w:pPr>
      <w:r w:rsidRPr="00476F50">
        <w:rPr>
          <w:b/>
        </w:rPr>
        <w:t>Multikulturní výchova</w:t>
      </w:r>
      <w:r w:rsidRPr="00CF1807">
        <w:t xml:space="preserve">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 </w:t>
      </w:r>
    </w:p>
    <w:p w14:paraId="616C829D" w14:textId="77777777" w:rsidR="00E348E6" w:rsidRPr="00CF1807" w:rsidRDefault="00E348E6" w:rsidP="00E348E6">
      <w:pPr>
        <w:jc w:val="both"/>
      </w:pPr>
    </w:p>
    <w:p w14:paraId="4EDF8111" w14:textId="261B507A" w:rsidR="00E348E6" w:rsidRDefault="00E348E6" w:rsidP="00E348E6">
      <w:pPr>
        <w:jc w:val="both"/>
      </w:pPr>
      <w:r w:rsidRPr="00CF1807">
        <w:t>Multikulturní výchova se hluboce dotýká i mezilidských vztahů ve škole, vztahů mezi učiteli a žáky, mezi žáky navzájem, mezi školou a rodinou, mezi školou a místní komunitou. Škola jako prostředí, v němž se setkávají žáci z nejrůznějších</w:t>
      </w:r>
      <w:r>
        <w:t xml:space="preserve"> sociálních a kulturních zázemí, </w:t>
      </w:r>
      <w:r w:rsidRPr="00CF1807">
        <w:t xml:space="preserve">zabezpečuje takové klima, kde se všichni žáci cítí rovnoprávně. Kde jsou v majoritní kultuře úspěšní i žáci minorit a žáci majority poznávají kulturu svých spolužáků - příslušníků minorit. Tím přispívá k vzájemnému poznávání obou skupin, ke vzájemné toleranci, k odstraňování nepřátelství a předsudků vůči "nepoznanému". </w:t>
      </w:r>
    </w:p>
    <w:p w14:paraId="00EB1AA3" w14:textId="77777777" w:rsidR="00E348E6" w:rsidRPr="00CF1807" w:rsidRDefault="00E348E6" w:rsidP="00E348E6">
      <w:pPr>
        <w:jc w:val="both"/>
      </w:pPr>
    </w:p>
    <w:p w14:paraId="6F673740" w14:textId="793200AA" w:rsidR="00E348E6" w:rsidRDefault="00E348E6" w:rsidP="00E348E6">
      <w:pPr>
        <w:rPr>
          <w:b/>
        </w:rPr>
      </w:pPr>
      <w:r w:rsidRPr="00476F50">
        <w:rPr>
          <w:b/>
        </w:rPr>
        <w:t>Zabezpečení výuky pro žáky se speciálními potřebami a zdravotně znevýhodněných žáků</w:t>
      </w:r>
    </w:p>
    <w:p w14:paraId="0E5072EC" w14:textId="77777777" w:rsidR="00E348E6" w:rsidRPr="00476F50" w:rsidRDefault="00E348E6" w:rsidP="00E348E6">
      <w:pPr>
        <w:rPr>
          <w:b/>
        </w:rPr>
      </w:pPr>
    </w:p>
    <w:p w14:paraId="65BF766D" w14:textId="77777777" w:rsidR="00E348E6" w:rsidRPr="00CF1807" w:rsidRDefault="00E348E6" w:rsidP="0017177E">
      <w:pPr>
        <w:pStyle w:val="Odstavecseseznamem"/>
        <w:numPr>
          <w:ilvl w:val="0"/>
          <w:numId w:val="363"/>
        </w:numPr>
        <w:spacing w:after="160" w:line="259" w:lineRule="auto"/>
        <w:contextualSpacing/>
      </w:pPr>
      <w:r w:rsidRPr="00CF1807">
        <w:t>žáci se specifickými poruchami učení (dyslexie, dysgrafie, dysortografie atd.) mají možnost individuálních konzultací</w:t>
      </w:r>
    </w:p>
    <w:p w14:paraId="7D2F2E40" w14:textId="77777777" w:rsidR="00E348E6" w:rsidRPr="00CF1807" w:rsidRDefault="00E348E6" w:rsidP="0017177E">
      <w:pPr>
        <w:pStyle w:val="Odstavecseseznamem"/>
        <w:numPr>
          <w:ilvl w:val="0"/>
          <w:numId w:val="363"/>
        </w:numPr>
        <w:spacing w:after="160" w:line="259" w:lineRule="auto"/>
        <w:contextualSpacing/>
        <w:jc w:val="both"/>
      </w:pPr>
      <w:r w:rsidRPr="00CF1807">
        <w:t>žáci, kterým zdravotní stav neumožňuje studovat běžným způsobem, mohou požádat ředitele školy o úlevy z výuky (povolená absence v předmětech a způsob hodnocení žáka)</w:t>
      </w:r>
    </w:p>
    <w:p w14:paraId="160E5AB8" w14:textId="77777777" w:rsidR="00E348E6" w:rsidRPr="00CF1807" w:rsidRDefault="00E348E6" w:rsidP="0017177E">
      <w:pPr>
        <w:pStyle w:val="Odstavecseseznamem"/>
        <w:numPr>
          <w:ilvl w:val="0"/>
          <w:numId w:val="363"/>
        </w:numPr>
        <w:spacing w:after="160" w:line="259" w:lineRule="auto"/>
        <w:contextualSpacing/>
        <w:jc w:val="both"/>
      </w:pPr>
      <w:r w:rsidRPr="00CF1807">
        <w:t>rodiče nebo zákonní zástupci jsou průběžně informování o studijních výsledcích či případných problémech a ve spolupráci s učitelem hledají případné řešení</w:t>
      </w:r>
    </w:p>
    <w:p w14:paraId="3FBAF5EC" w14:textId="77777777" w:rsidR="00E348E6" w:rsidRPr="00CF1807" w:rsidRDefault="00E348E6" w:rsidP="0017177E">
      <w:pPr>
        <w:pStyle w:val="Odstavecseseznamem"/>
        <w:numPr>
          <w:ilvl w:val="0"/>
          <w:numId w:val="363"/>
        </w:numPr>
        <w:spacing w:after="160" w:line="259" w:lineRule="auto"/>
        <w:contextualSpacing/>
        <w:jc w:val="both"/>
      </w:pPr>
      <w:r w:rsidRPr="00CF1807">
        <w:t>zdravotně znevýhodněným žákům škola umožňuje studium podle individuálních vzdělávacích plánů a individuální přístup pedagogů v jednotlivých předmětech</w:t>
      </w:r>
    </w:p>
    <w:p w14:paraId="0279379A" w14:textId="583704CB" w:rsidR="00E348E6" w:rsidRDefault="00E348E6" w:rsidP="00E348E6">
      <w:pPr>
        <w:rPr>
          <w:b/>
        </w:rPr>
      </w:pPr>
      <w:r w:rsidRPr="00476F50">
        <w:rPr>
          <w:b/>
        </w:rPr>
        <w:t>Zabezpečení výuky žáků nadaných</w:t>
      </w:r>
    </w:p>
    <w:p w14:paraId="51BFD2E9" w14:textId="77777777" w:rsidR="00E348E6" w:rsidRPr="00476F50" w:rsidRDefault="00E348E6" w:rsidP="00E348E6">
      <w:pPr>
        <w:rPr>
          <w:b/>
        </w:rPr>
      </w:pPr>
    </w:p>
    <w:p w14:paraId="7F56D2C0" w14:textId="77777777" w:rsidR="00E348E6" w:rsidRPr="00CF1807" w:rsidRDefault="00E348E6" w:rsidP="0017177E">
      <w:pPr>
        <w:pStyle w:val="Odstavecseseznamem"/>
        <w:numPr>
          <w:ilvl w:val="0"/>
          <w:numId w:val="364"/>
        </w:numPr>
        <w:spacing w:after="160" w:line="259" w:lineRule="auto"/>
        <w:contextualSpacing/>
        <w:jc w:val="both"/>
      </w:pPr>
      <w:r w:rsidRPr="00CF1807">
        <w:t>školy vyhledává a rozvíjí talent a nadání žáků</w:t>
      </w:r>
    </w:p>
    <w:p w14:paraId="40E01EB7" w14:textId="77777777" w:rsidR="00E348E6" w:rsidRPr="00CF1807" w:rsidRDefault="00E348E6" w:rsidP="0017177E">
      <w:pPr>
        <w:pStyle w:val="Odstavecseseznamem"/>
        <w:numPr>
          <w:ilvl w:val="0"/>
          <w:numId w:val="364"/>
        </w:numPr>
        <w:spacing w:after="160" w:line="259" w:lineRule="auto"/>
        <w:contextualSpacing/>
        <w:jc w:val="both"/>
      </w:pPr>
      <w:r>
        <w:t xml:space="preserve">žáci, kteří dosahují </w:t>
      </w:r>
      <w:r w:rsidRPr="00CF1807">
        <w:t>výb</w:t>
      </w:r>
      <w:r>
        <w:t xml:space="preserve">orných výsledků ve sportu apod., </w:t>
      </w:r>
      <w:r w:rsidRPr="00CF1807">
        <w:t>mohou požádat o úlevy z výuky (povolená absence v předmětech a způsob hodnocení žáka)</w:t>
      </w:r>
    </w:p>
    <w:p w14:paraId="710732E9" w14:textId="632E4ECC" w:rsidR="00E348E6" w:rsidRDefault="00E348E6" w:rsidP="0017177E">
      <w:pPr>
        <w:pStyle w:val="Odstavecseseznamem"/>
        <w:numPr>
          <w:ilvl w:val="0"/>
          <w:numId w:val="364"/>
        </w:numPr>
        <w:spacing w:after="160" w:line="259" w:lineRule="auto"/>
        <w:contextualSpacing/>
        <w:jc w:val="both"/>
      </w:pPr>
      <w:r w:rsidRPr="00CF1807">
        <w:t>na úlevy nemají žáci nárok a mohou jim být odebrány v případě nedodržování podmínek poskytujících úlevy, podmínkou úlev jsou také dobré studijní výsledky</w:t>
      </w:r>
    </w:p>
    <w:p w14:paraId="0291DC07" w14:textId="704DF3B6" w:rsidR="00FB2867" w:rsidRDefault="00FB2867" w:rsidP="00FB2867">
      <w:pPr>
        <w:spacing w:after="160" w:line="259" w:lineRule="auto"/>
        <w:contextualSpacing/>
        <w:jc w:val="both"/>
      </w:pPr>
    </w:p>
    <w:p w14:paraId="798B8752" w14:textId="77777777" w:rsidR="00FB2867" w:rsidRPr="00CF1807" w:rsidRDefault="00FB2867" w:rsidP="00FB2867">
      <w:pPr>
        <w:spacing w:after="160" w:line="259" w:lineRule="auto"/>
        <w:contextualSpacing/>
        <w:jc w:val="both"/>
      </w:pPr>
    </w:p>
    <w:p w14:paraId="3C390C15" w14:textId="5E4F4022" w:rsidR="00E348E6" w:rsidRDefault="00E348E6" w:rsidP="00E348E6">
      <w:pPr>
        <w:rPr>
          <w:b/>
        </w:rPr>
      </w:pPr>
      <w:r w:rsidRPr="00476F50">
        <w:rPr>
          <w:b/>
        </w:rPr>
        <w:lastRenderedPageBreak/>
        <w:t>Výchovná poradkyně</w:t>
      </w:r>
    </w:p>
    <w:p w14:paraId="215C39C3" w14:textId="77777777" w:rsidR="00E348E6" w:rsidRPr="00476F50" w:rsidRDefault="00E348E6" w:rsidP="00E348E6">
      <w:pPr>
        <w:rPr>
          <w:b/>
        </w:rPr>
      </w:pPr>
    </w:p>
    <w:p w14:paraId="739149C8" w14:textId="77777777" w:rsidR="00E348E6" w:rsidRPr="00CF1807" w:rsidRDefault="00E348E6" w:rsidP="0017177E">
      <w:pPr>
        <w:pStyle w:val="Odstavecseseznamem"/>
        <w:numPr>
          <w:ilvl w:val="0"/>
          <w:numId w:val="365"/>
        </w:numPr>
        <w:spacing w:after="160" w:line="259" w:lineRule="auto"/>
        <w:contextualSpacing/>
      </w:pPr>
      <w:r w:rsidRPr="00CF1807">
        <w:t>tuto oblast zabezpečuje výchovná poradkyně v součinnosti s jednotlivými pedagogy</w:t>
      </w:r>
    </w:p>
    <w:p w14:paraId="27C87ACA" w14:textId="77777777" w:rsidR="00E348E6" w:rsidRPr="00CF1807" w:rsidRDefault="00E348E6" w:rsidP="0017177E">
      <w:pPr>
        <w:pStyle w:val="Odstavecseseznamem"/>
        <w:numPr>
          <w:ilvl w:val="0"/>
          <w:numId w:val="365"/>
        </w:numPr>
        <w:spacing w:after="160" w:line="259" w:lineRule="auto"/>
        <w:contextualSpacing/>
      </w:pPr>
      <w:r w:rsidRPr="00CF1807">
        <w:t>věnuje se také žákům s horším prospěchem a pomáhá jim překonat obtíže při jejich vzdělávání</w:t>
      </w:r>
    </w:p>
    <w:p w14:paraId="511B580C" w14:textId="6C59CA32" w:rsidR="00E348E6" w:rsidRPr="00CF1807" w:rsidRDefault="00E348E6" w:rsidP="0017177E">
      <w:pPr>
        <w:pStyle w:val="Odstavecseseznamem"/>
        <w:numPr>
          <w:ilvl w:val="0"/>
          <w:numId w:val="365"/>
        </w:numPr>
        <w:spacing w:after="160" w:line="259" w:lineRule="auto"/>
        <w:contextualSpacing/>
      </w:pPr>
      <w:r w:rsidRPr="00CF1807">
        <w:t>vede a pravidelně aktualizuje evidenci prospěchu v průběhu jednotlivých čtvrtletí, spolupracuje s pedagogy na řešení vzniklých problémů</w:t>
      </w:r>
    </w:p>
    <w:p w14:paraId="210D94D6" w14:textId="77777777" w:rsidR="00E348E6" w:rsidRPr="00CF1807" w:rsidRDefault="00E348E6" w:rsidP="00E348E6"/>
    <w:p w14:paraId="21138C5E" w14:textId="77777777" w:rsidR="00E348E6" w:rsidRPr="00CF1807" w:rsidRDefault="00E348E6" w:rsidP="00E348E6"/>
    <w:p w14:paraId="05FCB596" w14:textId="77777777" w:rsidR="00E348E6" w:rsidRPr="00CF1807" w:rsidRDefault="00E348E6" w:rsidP="00E348E6"/>
    <w:p w14:paraId="4ACF0140" w14:textId="77777777" w:rsidR="00E348E6" w:rsidRPr="00CF1807" w:rsidRDefault="00E348E6" w:rsidP="00E348E6">
      <w:pPr>
        <w:sectPr w:rsidR="00E348E6" w:rsidRPr="00CF1807" w:rsidSect="00416A5D">
          <w:footerReference w:type="default" r:id="rId14"/>
          <w:footerReference w:type="first" r:id="rId15"/>
          <w:pgSz w:w="11906" w:h="16838"/>
          <w:pgMar w:top="981" w:right="1418" w:bottom="1418" w:left="1418" w:header="284" w:footer="709" w:gutter="0"/>
          <w:cols w:space="708"/>
          <w:docGrid w:linePitch="326"/>
        </w:sectPr>
      </w:pPr>
    </w:p>
    <w:p w14:paraId="7F379D16" w14:textId="51C49B5E" w:rsidR="00F40CED" w:rsidRDefault="00F40CED" w:rsidP="00F6031C">
      <w:pPr>
        <w:pStyle w:val="podkapitolasvp"/>
      </w:pPr>
      <w:bookmarkStart w:id="38" w:name="_Toc194309739"/>
      <w:r w:rsidRPr="00476F50">
        <w:lastRenderedPageBreak/>
        <w:t>Přehled podpůrných opatření</w:t>
      </w:r>
      <w:r w:rsidR="00C66366">
        <w:t xml:space="preserve"> pro žáky</w:t>
      </w:r>
      <w:bookmarkEnd w:id="38"/>
    </w:p>
    <w:p w14:paraId="026FD237" w14:textId="4443FC6C" w:rsidR="00E348E6" w:rsidRPr="00476F50" w:rsidRDefault="00E348E6" w:rsidP="00E348E6">
      <w:pPr>
        <w:rPr>
          <w:b/>
        </w:rPr>
      </w:pPr>
      <w:r w:rsidRPr="00476F50">
        <w:rPr>
          <w:b/>
        </w:rPr>
        <w:t>Přehled podpůrných opatření pro žáky dle vyhlášky č. 27/2016 Sb. o vzdělávání žáků se speciálními vzdělávacími potřebami a žáků nadaných, ve znění vyhlášky č. 270/2016 Sb. a vyhlášky č. 416/2017 Sb.:</w:t>
      </w:r>
    </w:p>
    <w:tbl>
      <w:tblPr>
        <w:tblW w:w="13858" w:type="dxa"/>
        <w:tblCellMar>
          <w:left w:w="10" w:type="dxa"/>
          <w:right w:w="10" w:type="dxa"/>
        </w:tblCellMar>
        <w:tblLook w:val="0000" w:firstRow="0" w:lastRow="0" w:firstColumn="0" w:lastColumn="0" w:noHBand="0" w:noVBand="0"/>
      </w:tblPr>
      <w:tblGrid>
        <w:gridCol w:w="1526"/>
        <w:gridCol w:w="1530"/>
        <w:gridCol w:w="10802"/>
      </w:tblGrid>
      <w:tr w:rsidR="00E348E6" w:rsidRPr="00CF1807" w14:paraId="320E17EC"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032EB" w14:textId="77777777" w:rsidR="00E348E6" w:rsidRPr="00476F50" w:rsidRDefault="00E348E6" w:rsidP="00E348E6">
            <w:pPr>
              <w:rPr>
                <w:b/>
              </w:rPr>
            </w:pPr>
            <w:r w:rsidRPr="00476F50">
              <w:rPr>
                <w:b/>
              </w:rPr>
              <w:t>Podpůrná opatření prvního stupně – obecně</w:t>
            </w:r>
          </w:p>
        </w:tc>
      </w:tr>
      <w:tr w:rsidR="00E348E6" w:rsidRPr="00CF1807" w14:paraId="71420095" w14:textId="77777777" w:rsidTr="00E348E6">
        <w:trPr>
          <w:trHeight w:val="1966"/>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8C34" w14:textId="77777777" w:rsidR="00E348E6" w:rsidRPr="00CF1807" w:rsidRDefault="00E348E6" w:rsidP="00E348E6">
            <w:pPr>
              <w:jc w:val="both"/>
            </w:pPr>
            <w:r w:rsidRPr="00CF1807">
              <w:t>Podpůrná opatření prvního stupně slouží ke kompenzaci mírných obtíží 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w:t>
            </w:r>
          </w:p>
          <w:p w14:paraId="7FE78E10" w14:textId="77777777" w:rsidR="00E348E6" w:rsidRPr="00CF1807" w:rsidRDefault="00E348E6" w:rsidP="00E348E6">
            <w:pPr>
              <w:jc w:val="both"/>
            </w:pPr>
            <w:r w:rsidRPr="00CF1807">
              <w:t>Úpravy ve vzdělávání žáka navrhují pedagogičtí pracovníci, přitom spolupracují s pedagogickým pracovníkem poskytujícím poradenské služby ve škole (dále jen „poradenský pracovník školy“) a zletilým žákem nebo zákonným zástupcem žáka. Obtíže žáka jsou dále vyvolané zejména aktuálně nepříznivým zdravotním nebo psychickým stavem, případně se jedná o dlouhodobé problémy malého rozsahu a intenzity. Škola zohledňuje sociální status, vztahovou síť žáka a jeho sociální a rodinné prostředí. Pokud žák dochází do školského zařízení, které se podílí na vzdělávání žáka (zejména v případě zájmového vzdělávání) a charakter jeho obtíží to vyžaduje, informuje škola tato zařízení o charakteru podpory žáka školou, tak aby i tato zařízení respektovala vzdělávací potřeby žáka. Podpůrná opatření směřují k naplňování speciálních vzdělávacích potřeb žáka, které nevyžadují opatření s normovanou finanční náročností, přitom pokud jsou účelné, mohou podporovat žáka v celém průběhu jeho vzdělávání.</w:t>
            </w:r>
          </w:p>
        </w:tc>
      </w:tr>
      <w:tr w:rsidR="00E348E6" w:rsidRPr="00CF1807" w14:paraId="5B759B6B"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4F3D" w14:textId="77777777" w:rsidR="00E348E6" w:rsidRPr="00476F50" w:rsidRDefault="00E348E6" w:rsidP="00E348E6">
            <w:pPr>
              <w:jc w:val="both"/>
              <w:rPr>
                <w:b/>
              </w:rPr>
            </w:pPr>
            <w:r w:rsidRPr="00476F50">
              <w:rPr>
                <w:b/>
              </w:rPr>
              <w:t>PODMÍNKY K ZAJIŠTĚNÍ PODPŮRNÝCH OPATŘENÍ</w:t>
            </w:r>
          </w:p>
        </w:tc>
      </w:tr>
      <w:tr w:rsidR="00E348E6" w:rsidRPr="00CF1807" w14:paraId="52418CF3"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43EB" w14:textId="77777777" w:rsidR="00E348E6" w:rsidRPr="00CF1807" w:rsidRDefault="00E348E6" w:rsidP="0017177E">
            <w:pPr>
              <w:pStyle w:val="Odstavecseseznamem"/>
              <w:numPr>
                <w:ilvl w:val="0"/>
                <w:numId w:val="369"/>
              </w:numPr>
              <w:spacing w:after="160" w:line="259" w:lineRule="auto"/>
              <w:contextualSpacing/>
              <w:jc w:val="both"/>
            </w:pPr>
            <w:r w:rsidRPr="00CF1807">
              <w:t>Zpracování plánu pedagogické podpory</w:t>
            </w:r>
          </w:p>
          <w:p w14:paraId="08B2655E" w14:textId="77777777" w:rsidR="00E348E6" w:rsidRPr="00CF1807" w:rsidRDefault="00E348E6" w:rsidP="0017177E">
            <w:pPr>
              <w:pStyle w:val="Odstavecseseznamem"/>
              <w:numPr>
                <w:ilvl w:val="0"/>
                <w:numId w:val="369"/>
              </w:numPr>
              <w:spacing w:after="160" w:line="259" w:lineRule="auto"/>
              <w:contextualSpacing/>
              <w:jc w:val="both"/>
            </w:pPr>
            <w:r w:rsidRPr="00CF1807">
              <w:t>Pravidelné konzultace pedagogických pracovníků a vyhodnocování zvolených postupů</w:t>
            </w:r>
          </w:p>
          <w:p w14:paraId="3EE77634" w14:textId="77777777" w:rsidR="00E348E6" w:rsidRPr="00CF1807" w:rsidRDefault="00E348E6" w:rsidP="0017177E">
            <w:pPr>
              <w:pStyle w:val="Odstavecseseznamem"/>
              <w:numPr>
                <w:ilvl w:val="0"/>
                <w:numId w:val="369"/>
              </w:numPr>
              <w:spacing w:after="160" w:line="259" w:lineRule="auto"/>
              <w:contextualSpacing/>
              <w:jc w:val="both"/>
            </w:pPr>
            <w:r w:rsidRPr="00CF1807">
              <w:t>Materiální podpora se poskytuje podle podmínek školy</w:t>
            </w:r>
          </w:p>
          <w:p w14:paraId="50AE856D" w14:textId="77777777" w:rsidR="00E348E6" w:rsidRPr="00CF1807" w:rsidRDefault="00E348E6" w:rsidP="0017177E">
            <w:pPr>
              <w:pStyle w:val="Odstavecseseznamem"/>
              <w:numPr>
                <w:ilvl w:val="0"/>
                <w:numId w:val="369"/>
              </w:numPr>
              <w:spacing w:after="160" w:line="259" w:lineRule="auto"/>
              <w:contextualSpacing/>
              <w:jc w:val="both"/>
            </w:pPr>
            <w:r w:rsidRPr="00CF1807">
              <w:t>Prostředky pedagogické podpory žáka, zejména didaktické úpravy průběhu vyučování a práce s učivem.</w:t>
            </w:r>
          </w:p>
        </w:tc>
      </w:tr>
      <w:tr w:rsidR="00E348E6" w:rsidRPr="00CF1807" w14:paraId="3A94288D"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24C3" w14:textId="77777777" w:rsidR="00E348E6" w:rsidRPr="00476F50" w:rsidRDefault="00E348E6" w:rsidP="00E348E6">
            <w:pPr>
              <w:rPr>
                <w:b/>
              </w:rPr>
            </w:pPr>
            <w:r w:rsidRPr="00476F50">
              <w:rPr>
                <w:b/>
              </w:rPr>
              <w:t>PORADENSKÁ POMOC ŠKOLY A ŠKOLSKÉHO PORADENSKÉHO ZAŘÍZENÍ</w:t>
            </w:r>
          </w:p>
        </w:tc>
      </w:tr>
      <w:tr w:rsidR="00E348E6" w:rsidRPr="00CF1807" w14:paraId="3B67B8C2"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48FA6" w14:textId="77777777" w:rsidR="00E348E6" w:rsidRPr="00CF1807" w:rsidRDefault="00E348E6" w:rsidP="00E348E6">
            <w:pPr>
              <w:jc w:val="both"/>
            </w:pPr>
            <w:r w:rsidRPr="00CF1807">
              <w:t>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tc>
      </w:tr>
      <w:tr w:rsidR="00E348E6" w:rsidRPr="00CF1807" w14:paraId="314CECFB"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C212" w14:textId="77777777" w:rsidR="00E348E6" w:rsidRPr="00CF1807" w:rsidRDefault="00E348E6" w:rsidP="00E348E6">
            <w:pPr>
              <w:jc w:val="both"/>
            </w:pPr>
            <w:r w:rsidRPr="00C5538E">
              <w:rPr>
                <w:b/>
              </w:rPr>
              <w:t>NORMOVANÁ FINANČNÍ NÁROČNOS</w:t>
            </w:r>
            <w:r w:rsidRPr="00CF1807">
              <w:t xml:space="preserve">T </w:t>
            </w:r>
          </w:p>
        </w:tc>
      </w:tr>
      <w:tr w:rsidR="00E348E6" w:rsidRPr="00CF1807" w14:paraId="0924F31A"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14C0" w14:textId="77777777" w:rsidR="00E348E6" w:rsidRPr="00CF1807" w:rsidRDefault="00E348E6" w:rsidP="00E348E6">
            <w:pPr>
              <w:jc w:val="both"/>
            </w:pPr>
            <w:r w:rsidRPr="00CF1807">
              <w:t>Bez normované finanční náročnosti.</w:t>
            </w:r>
          </w:p>
        </w:tc>
      </w:tr>
      <w:tr w:rsidR="00E348E6" w:rsidRPr="00CF1807" w14:paraId="2B70188B"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EEE8" w14:textId="77777777" w:rsidR="00E348E6" w:rsidRPr="00C5538E" w:rsidRDefault="00E348E6" w:rsidP="00E348E6">
            <w:pPr>
              <w:jc w:val="both"/>
              <w:rPr>
                <w:b/>
              </w:rPr>
            </w:pPr>
            <w:r w:rsidRPr="00C5538E">
              <w:rPr>
                <w:b/>
              </w:rPr>
              <w:lastRenderedPageBreak/>
              <w:t>FORMA VZDĚLÁVÁNÍ</w:t>
            </w:r>
          </w:p>
        </w:tc>
      </w:tr>
      <w:tr w:rsidR="00E348E6" w:rsidRPr="00CF1807" w14:paraId="380AA3C3"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A534F" w14:textId="77777777" w:rsidR="00E348E6" w:rsidRPr="00CF1807" w:rsidRDefault="00E348E6" w:rsidP="00E348E6">
            <w:pPr>
              <w:jc w:val="both"/>
            </w:pPr>
            <w:r w:rsidRPr="00CF1807">
              <w:t xml:space="preserve">Forma vzdělávání je volena na základě věku žáka a tomu odpovídajícího stupně vzdělávání a podle požadavků na organizaci jeho vzdělávání, které vždy respektují speciální vzdělávací potřeby žáka nebo jiné závažné důvody na straně žáka.  </w:t>
            </w:r>
          </w:p>
        </w:tc>
      </w:tr>
      <w:tr w:rsidR="00E348E6" w:rsidRPr="00CF1807" w14:paraId="315ED7C7" w14:textId="77777777" w:rsidTr="00E348E6">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9542C" w14:textId="77777777" w:rsidR="00E348E6" w:rsidRPr="00C5538E" w:rsidRDefault="00E348E6" w:rsidP="00E348E6">
            <w:pPr>
              <w:jc w:val="both"/>
              <w:rPr>
                <w:b/>
              </w:rPr>
            </w:pPr>
            <w:r w:rsidRPr="00C5538E">
              <w:rPr>
                <w:b/>
              </w:rPr>
              <w:t>VÝCHODISKA PRO POSKYTOVÁNÍ PODPŮRNÝCH OPATŘENÍ</w:t>
            </w:r>
          </w:p>
        </w:tc>
      </w:tr>
      <w:tr w:rsidR="00E348E6" w:rsidRPr="00CF1807" w14:paraId="0F07BDBA" w14:textId="77777777" w:rsidTr="00E348E6">
        <w:trPr>
          <w:trHeight w:val="675"/>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C530" w14:textId="77777777" w:rsidR="00E348E6" w:rsidRPr="00CF1807" w:rsidRDefault="00E348E6" w:rsidP="0017177E">
            <w:pPr>
              <w:pStyle w:val="Odstavecseseznamem"/>
              <w:numPr>
                <w:ilvl w:val="0"/>
                <w:numId w:val="368"/>
              </w:numPr>
              <w:spacing w:after="160" w:line="259" w:lineRule="auto"/>
              <w:contextualSpacing/>
              <w:jc w:val="both"/>
            </w:pPr>
            <w:r w:rsidRPr="00CF1807">
              <w:t>Pozorování v hodině, rozhovor (se žákem nebo zákonným zástupcem žáka).</w:t>
            </w:r>
          </w:p>
          <w:p w14:paraId="00017864" w14:textId="77777777" w:rsidR="00E348E6" w:rsidRPr="00CF1807" w:rsidRDefault="00E348E6" w:rsidP="0017177E">
            <w:pPr>
              <w:pStyle w:val="Odstavecseseznamem"/>
              <w:numPr>
                <w:ilvl w:val="0"/>
                <w:numId w:val="368"/>
              </w:numPr>
              <w:spacing w:after="160" w:line="259" w:lineRule="auto"/>
              <w:contextualSpacing/>
              <w:jc w:val="both"/>
            </w:pPr>
            <w:r w:rsidRPr="00CF1807">
              <w:t xml:space="preserve">Prověřování znalostí a dovedností žáka a reflexe jeho výsledků. </w:t>
            </w:r>
          </w:p>
          <w:p w14:paraId="53743F69" w14:textId="77777777" w:rsidR="00E348E6" w:rsidRPr="00CF1807" w:rsidRDefault="00E348E6" w:rsidP="0017177E">
            <w:pPr>
              <w:pStyle w:val="Odstavecseseznamem"/>
              <w:numPr>
                <w:ilvl w:val="0"/>
                <w:numId w:val="368"/>
              </w:numPr>
              <w:spacing w:after="160" w:line="259" w:lineRule="auto"/>
              <w:contextualSpacing/>
              <w:jc w:val="both"/>
            </w:pPr>
            <w:r w:rsidRPr="00CF1807">
              <w:t>Analýza procesů, výkonů a výsledků činností žáka, využívání portfolia žákovských prací.</w:t>
            </w:r>
          </w:p>
          <w:p w14:paraId="2DB189FF" w14:textId="77777777" w:rsidR="00E348E6" w:rsidRPr="00CF1807" w:rsidRDefault="00E348E6" w:rsidP="0017177E">
            <w:pPr>
              <w:pStyle w:val="Odstavecseseznamem"/>
              <w:numPr>
                <w:ilvl w:val="0"/>
                <w:numId w:val="368"/>
              </w:numPr>
              <w:spacing w:after="160" w:line="259" w:lineRule="auto"/>
              <w:contextualSpacing/>
              <w:jc w:val="both"/>
            </w:pPr>
            <w:r w:rsidRPr="00CF1807">
              <w:t>Analýza domácí přípravy žáka a dosavadního pedagogického působení školy.</w:t>
            </w:r>
          </w:p>
        </w:tc>
      </w:tr>
      <w:tr w:rsidR="00E348E6" w:rsidRPr="00CF1807" w14:paraId="066B1C54" w14:textId="77777777" w:rsidTr="00E348E6">
        <w:trPr>
          <w:trHeight w:val="675"/>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643FD" w14:textId="77777777" w:rsidR="00E348E6" w:rsidRPr="00C5538E" w:rsidRDefault="00E348E6" w:rsidP="00E348E6">
            <w:pPr>
              <w:jc w:val="both"/>
              <w:rPr>
                <w:b/>
              </w:rPr>
            </w:pPr>
            <w:r w:rsidRPr="00C5538E">
              <w:rPr>
                <w:b/>
              </w:rPr>
              <w:t>PŘÍKLADY PODPŮRNÝCH OPATŘENÍ V PRVNÍM STUPNI</w:t>
            </w:r>
          </w:p>
        </w:tc>
      </w:tr>
      <w:tr w:rsidR="00E348E6" w:rsidRPr="00CF1807" w14:paraId="65F2DCC3" w14:textId="77777777" w:rsidTr="00E348E6">
        <w:trPr>
          <w:trHeight w:val="70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A66B4" w14:textId="77777777" w:rsidR="00E348E6" w:rsidRPr="00CF1807" w:rsidRDefault="00E348E6" w:rsidP="00E348E6">
            <w:pPr>
              <w:jc w:val="both"/>
            </w:pPr>
            <w:r w:rsidRPr="00CF1807">
              <w:t xml:space="preserve">1. </w:t>
            </w:r>
          </w:p>
          <w:p w14:paraId="33B2FD54" w14:textId="77777777" w:rsidR="00E348E6" w:rsidRPr="00CF1807" w:rsidRDefault="00E348E6" w:rsidP="00E348E6">
            <w:pPr>
              <w:jc w:val="both"/>
            </w:pPr>
            <w:r w:rsidRPr="00CF1807">
              <w:t>Metody výuky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D559B" w14:textId="77777777" w:rsidR="00E348E6" w:rsidRPr="00CF1807" w:rsidRDefault="00E348E6" w:rsidP="00E348E6">
            <w:pPr>
              <w:jc w:val="both"/>
            </w:pPr>
            <w:r w:rsidRPr="00CF1807">
              <w:t xml:space="preserve">Zvolené metody práce podporují kvalitu poznávacích procesů žáka, zvláště pak aparátu řídícího osvojování učiva (myšlení, pozornost, paměť), rozvíjejí a podporují preferované učební styly žáka, respektují míru nadání žáka a jeho specifika. </w:t>
            </w:r>
          </w:p>
          <w:p w14:paraId="38BA1033" w14:textId="77777777" w:rsidR="00E348E6" w:rsidRPr="00CF1807" w:rsidRDefault="00E348E6" w:rsidP="00E348E6">
            <w:pPr>
              <w:jc w:val="both"/>
            </w:pPr>
            <w:r w:rsidRPr="00CF1807">
              <w:t xml:space="preserve">Orientují se na rozvíjení informačně receptivních metod zaměřených na rozvoj vnímání, na práci s textem a obrazem, dále na reproduktivní metody upevňující zapamatování, které vedou k osvojování vědomostí a dovedností pomocí opakování a procvičování. Preferují řešení typových úloh a problémů. </w:t>
            </w:r>
          </w:p>
          <w:p w14:paraId="550C35CA" w14:textId="77777777" w:rsidR="00E348E6" w:rsidRPr="00CF1807" w:rsidRDefault="00E348E6" w:rsidP="00E348E6">
            <w:pPr>
              <w:jc w:val="both"/>
            </w:pPr>
            <w:r w:rsidRPr="00CF1807">
              <w:t xml:space="preserve">Aktivizují a motivují žáka, upevňují pracovní návyky. </w:t>
            </w:r>
          </w:p>
          <w:p w14:paraId="5078683D" w14:textId="77777777" w:rsidR="00E348E6" w:rsidRPr="00CF1807" w:rsidRDefault="00E348E6" w:rsidP="00E348E6">
            <w:pPr>
              <w:jc w:val="both"/>
            </w:pPr>
            <w:r w:rsidRPr="00CF1807">
              <w:t xml:space="preserve">Klade se důraz na individualizaci výuky (zahrnuje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 </w:t>
            </w:r>
          </w:p>
          <w:p w14:paraId="3643CE8B" w14:textId="77777777" w:rsidR="00E348E6" w:rsidRPr="00CF1807" w:rsidRDefault="00E348E6" w:rsidP="00E348E6">
            <w:pPr>
              <w:jc w:val="both"/>
            </w:pPr>
            <w:r w:rsidRPr="00CF1807">
              <w:t>Volí se taková forma práce, která umožní častější kontrolu a poskytování zpětné vazby, respektování pracovního tempa žáka, stanovení odlišných časových limitů pro plnění úkolů.</w:t>
            </w:r>
          </w:p>
          <w:p w14:paraId="625770ED" w14:textId="77777777" w:rsidR="00E348E6" w:rsidRPr="00CF1807" w:rsidRDefault="00E348E6" w:rsidP="00E348E6">
            <w:pPr>
              <w:jc w:val="both"/>
            </w:pPr>
            <w:r w:rsidRPr="00CF1807">
              <w:t>Zadávání domácích úkolů zohledňuje možnosti žáka a podmínky, které má žák k jejich plnění.</w:t>
            </w:r>
          </w:p>
          <w:p w14:paraId="4F942A69" w14:textId="77777777" w:rsidR="00E348E6" w:rsidRPr="00CF1807" w:rsidRDefault="00E348E6" w:rsidP="00E348E6">
            <w:pPr>
              <w:jc w:val="both"/>
            </w:pPr>
            <w:r w:rsidRPr="00CF1807">
              <w:t>Ve vyučovací hodině se věnuje větší pozornost formám a metodám výuky, struktuře vyučovací hodiny, přiměřenosti vyučování, logické organizaci a srozumitelnosti předkládaného učiva, motivaci k učení a opakování základních principů učiva, které směřuje ke zvyšování koncentrace pozornosti žáka a ke zlepšení jeho motivace; současně je zohledňován sociální status a vztahová síť žáka a prostředí, ze kterého žák přichází do školy.</w:t>
            </w:r>
          </w:p>
          <w:p w14:paraId="022BD0B8" w14:textId="77777777" w:rsidR="00E348E6" w:rsidRPr="00CF1807" w:rsidRDefault="00E348E6" w:rsidP="00E348E6">
            <w:pPr>
              <w:jc w:val="both"/>
            </w:pPr>
          </w:p>
        </w:tc>
      </w:tr>
      <w:tr w:rsidR="00E348E6" w:rsidRPr="00CF1807" w14:paraId="592B3F1F" w14:textId="77777777" w:rsidTr="00E348E6">
        <w:trPr>
          <w:trHeight w:val="70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C0E58" w14:textId="77777777" w:rsidR="00E348E6" w:rsidRPr="00CF1807" w:rsidRDefault="00E348E6" w:rsidP="00E348E6">
            <w:pPr>
              <w:jc w:val="both"/>
            </w:pPr>
            <w:r w:rsidRPr="00CF1807">
              <w:t xml:space="preserve">2. </w:t>
            </w:r>
          </w:p>
          <w:p w14:paraId="368F06DC" w14:textId="77777777" w:rsidR="00E348E6" w:rsidRPr="00CF1807" w:rsidRDefault="00E348E6" w:rsidP="00E348E6">
            <w:pPr>
              <w:jc w:val="both"/>
            </w:pPr>
            <w:r w:rsidRPr="00CF1807">
              <w:t xml:space="preserve">Úprava obsahu a </w:t>
            </w:r>
            <w:r w:rsidRPr="00CF1807">
              <w:lastRenderedPageBreak/>
              <w:t>výstupů vzdělávání</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6E4F0" w14:textId="77777777" w:rsidR="00E348E6" w:rsidRPr="00CF1807" w:rsidRDefault="00E348E6" w:rsidP="00E348E6">
            <w:pPr>
              <w:jc w:val="both"/>
            </w:pPr>
            <w:r w:rsidRPr="00CF1807">
              <w:lastRenderedPageBreak/>
              <w:t xml:space="preserve">Obohacování učiva (dílčích výstupů) nad rámec školního vzdělávacího programu, formy obohacování se volí nejčastěji pro nadané a mimořádně nadané žáky podle charakteru jejich nadání. Cílem tohoto postupu je učivo prohloubit, rozšířit a obohatit o další informace, stimulovat procesy objevování a vyhledávání dalších souvislostí a vazeb, které dané téma vzdělávání nabízí.  </w:t>
            </w:r>
          </w:p>
          <w:p w14:paraId="2B899BD0" w14:textId="77777777" w:rsidR="00E348E6" w:rsidRPr="00CF1807" w:rsidRDefault="00E348E6" w:rsidP="00E348E6">
            <w:pPr>
              <w:jc w:val="both"/>
            </w:pPr>
            <w:r w:rsidRPr="00CF1807">
              <w:lastRenderedPageBreak/>
              <w:t>Výstupy vzdělávání se neupravují.</w:t>
            </w:r>
          </w:p>
        </w:tc>
      </w:tr>
      <w:tr w:rsidR="00E348E6" w:rsidRPr="00CF1807" w14:paraId="4AB4DF04" w14:textId="77777777" w:rsidTr="00E348E6">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169D1" w14:textId="77777777" w:rsidR="00E348E6" w:rsidRPr="00CF1807" w:rsidRDefault="00E348E6" w:rsidP="00E348E6">
            <w:pPr>
              <w:jc w:val="both"/>
            </w:pPr>
            <w:r w:rsidRPr="00CF1807">
              <w:lastRenderedPageBreak/>
              <w:t>3. Organizace výuky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63CB" w14:textId="77777777" w:rsidR="00E348E6" w:rsidRPr="00CF1807" w:rsidRDefault="00E348E6" w:rsidP="00E348E6">
            <w:pPr>
              <w:jc w:val="both"/>
            </w:pPr>
            <w:r w:rsidRPr="00CF1807">
              <w:t>Pro podporu žákovy práce se doporučuje zejména:</w:t>
            </w:r>
          </w:p>
          <w:p w14:paraId="2A32601A" w14:textId="77777777" w:rsidR="00E348E6" w:rsidRPr="00CF1807" w:rsidRDefault="00E348E6" w:rsidP="0017177E">
            <w:pPr>
              <w:pStyle w:val="Odstavecseseznamem"/>
              <w:numPr>
                <w:ilvl w:val="0"/>
                <w:numId w:val="370"/>
              </w:numPr>
              <w:spacing w:after="160" w:line="259" w:lineRule="auto"/>
              <w:contextualSpacing/>
              <w:jc w:val="both"/>
            </w:pPr>
            <w:r w:rsidRPr="00CF1807">
              <w:t>nastavení pravidel průběhu a struktury vyučovací hodiny (střídání forem a činností během výuky),</w:t>
            </w:r>
          </w:p>
          <w:p w14:paraId="699D9AF0" w14:textId="77777777" w:rsidR="00E348E6" w:rsidRPr="00CF1807" w:rsidRDefault="00E348E6" w:rsidP="0017177E">
            <w:pPr>
              <w:pStyle w:val="Odstavecseseznamem"/>
              <w:numPr>
                <w:ilvl w:val="0"/>
                <w:numId w:val="370"/>
              </w:numPr>
              <w:spacing w:after="160" w:line="259" w:lineRule="auto"/>
              <w:contextualSpacing/>
              <w:jc w:val="both"/>
            </w:pPr>
            <w:r w:rsidRPr="00CF1807">
              <w:t>změna zasedacího pořádku či uspořádání třídy v rámci vyučovací jednotky a se zřetelem k charakteru výuky a potřebám žáků,</w:t>
            </w:r>
          </w:p>
          <w:p w14:paraId="5E4DCCB1" w14:textId="77777777" w:rsidR="00E348E6" w:rsidRPr="00CF1807" w:rsidRDefault="00E348E6" w:rsidP="0017177E">
            <w:pPr>
              <w:pStyle w:val="Odstavecseseznamem"/>
              <w:numPr>
                <w:ilvl w:val="0"/>
                <w:numId w:val="370"/>
              </w:numPr>
              <w:spacing w:after="160" w:line="259" w:lineRule="auto"/>
              <w:contextualSpacing/>
              <w:jc w:val="both"/>
            </w:pPr>
            <w:r w:rsidRPr="00CF1807">
              <w:t>diferenciace výuky, skupinová a kooperativní výuka,</w:t>
            </w:r>
          </w:p>
          <w:p w14:paraId="69B28488" w14:textId="77777777" w:rsidR="00E348E6" w:rsidRPr="00CF1807" w:rsidRDefault="00E348E6" w:rsidP="0017177E">
            <w:pPr>
              <w:pStyle w:val="Odstavecseseznamem"/>
              <w:numPr>
                <w:ilvl w:val="0"/>
                <w:numId w:val="371"/>
              </w:numPr>
              <w:spacing w:after="160" w:line="259" w:lineRule="auto"/>
              <w:contextualSpacing/>
              <w:jc w:val="both"/>
            </w:pPr>
            <w:r w:rsidRPr="00CF1807">
              <w:t>zohlednění postavení žáka ve skupině (třídě),</w:t>
            </w:r>
          </w:p>
          <w:p w14:paraId="00933445" w14:textId="77777777" w:rsidR="00E348E6" w:rsidRPr="00CF1807" w:rsidRDefault="00E348E6" w:rsidP="0017177E">
            <w:pPr>
              <w:pStyle w:val="Odstavecseseznamem"/>
              <w:numPr>
                <w:ilvl w:val="0"/>
                <w:numId w:val="371"/>
              </w:numPr>
              <w:spacing w:after="160" w:line="259" w:lineRule="auto"/>
              <w:contextualSpacing/>
              <w:jc w:val="both"/>
            </w:pPr>
            <w:r w:rsidRPr="00CF1807">
              <w:t>nabídka volnočasových aktivit (ve škole) a podpora rozvoje zájmů žáka,</w:t>
            </w:r>
          </w:p>
          <w:p w14:paraId="2A48ECE5" w14:textId="77777777" w:rsidR="00E348E6" w:rsidRPr="00CF1807" w:rsidRDefault="00E348E6" w:rsidP="0017177E">
            <w:pPr>
              <w:pStyle w:val="Odstavecseseznamem"/>
              <w:numPr>
                <w:ilvl w:val="0"/>
                <w:numId w:val="371"/>
              </w:numPr>
              <w:spacing w:after="160" w:line="259" w:lineRule="auto"/>
              <w:contextualSpacing/>
              <w:jc w:val="both"/>
            </w:pPr>
            <w:r w:rsidRPr="00CF1807">
              <w:t>organizační podpora mimoškolního vzdělávání, včetně odborných exkurzí a stáží.</w:t>
            </w:r>
          </w:p>
        </w:tc>
      </w:tr>
      <w:tr w:rsidR="00E348E6" w:rsidRPr="00CF1807" w14:paraId="2A206737" w14:textId="77777777" w:rsidTr="00E348E6">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C68EC" w14:textId="77777777" w:rsidR="00E348E6" w:rsidRPr="00CF1807" w:rsidRDefault="00E348E6" w:rsidP="00E348E6">
            <w:pPr>
              <w:jc w:val="both"/>
            </w:pPr>
            <w:r w:rsidRPr="00CF1807">
              <w:t>4. Hodnocení</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1D409" w14:textId="77777777" w:rsidR="00E348E6" w:rsidRPr="00CF1807" w:rsidRDefault="00E348E6" w:rsidP="00E348E6">
            <w:pPr>
              <w:jc w:val="both"/>
            </w:pPr>
            <w:r w:rsidRPr="00CF1807">
              <w:t xml:space="preserve">Využívání různých forem hodnocení, práce s kritérii hodnocení v závislosti na charakteru žákova problému, s důrazem na podporu rozvoje dovedností a vědomostí žáka, zohlednění akcelerovaného vývoje nadaných žáků v práci s učivem. Podpora autonomního hodnocení (sebehodnocení). Hodnocení vždy musí zohledňovat sociální kontext, ve kterém probíhá, a směřovat nejen k vyhodnocení úspěšnosti žákova učení, ale také k posílení jeho motivace pro vzdělávání. </w:t>
            </w:r>
          </w:p>
        </w:tc>
      </w:tr>
      <w:tr w:rsidR="00E348E6" w:rsidRPr="00CF1807" w14:paraId="2DC42B3B" w14:textId="77777777" w:rsidTr="00E348E6">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46BE4" w14:textId="77777777" w:rsidR="00E348E6" w:rsidRPr="00CF1807" w:rsidRDefault="00E348E6" w:rsidP="00E348E6">
            <w:pPr>
              <w:jc w:val="both"/>
            </w:pPr>
            <w:r w:rsidRPr="00CF1807">
              <w:t>5. Intervence školy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BEB88" w14:textId="77777777" w:rsidR="00E348E6" w:rsidRPr="00CF1807" w:rsidRDefault="00E348E6" w:rsidP="00E348E6">
            <w:pPr>
              <w:jc w:val="both"/>
            </w:pPr>
            <w:r w:rsidRPr="00CF1807">
              <w:t>5.1</w:t>
            </w:r>
          </w:p>
          <w:p w14:paraId="4397BB37" w14:textId="77777777" w:rsidR="00E348E6" w:rsidRPr="00CF1807" w:rsidRDefault="00E348E6" w:rsidP="00E348E6">
            <w:pPr>
              <w:jc w:val="both"/>
            </w:pPr>
            <w:r w:rsidRPr="00CF1807">
              <w:t>Přímá podpora</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5FBA8" w14:textId="77777777" w:rsidR="00E348E6" w:rsidRPr="00CF1807" w:rsidRDefault="00E348E6" w:rsidP="00E348E6">
            <w:pPr>
              <w:jc w:val="both"/>
            </w:pPr>
            <w:r w:rsidRPr="00CF1807">
              <w:t xml:space="preserve">Etapa přímé podpory žáka ve výuce učitelem nebo jiným pedagogickým pracovníkem. Slouží ke zmapování možných forem podpory žáka. Pokud nepostačuje tato forma podpory a žákovi obtíže vyžadují součinnost více pedagogických pracovníků, je vytvářen plán pedagogické podpory (PLPP).   </w:t>
            </w:r>
          </w:p>
        </w:tc>
      </w:tr>
      <w:tr w:rsidR="00E348E6" w:rsidRPr="00CF1807" w14:paraId="55598C5C" w14:textId="77777777" w:rsidTr="00E348E6">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B500C" w14:textId="77777777" w:rsidR="00E348E6" w:rsidRPr="00CF1807" w:rsidRDefault="00E348E6" w:rsidP="00E348E6">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ABF7E" w14:textId="77777777" w:rsidR="00E348E6" w:rsidRPr="00CF1807" w:rsidRDefault="00E348E6" w:rsidP="00E348E6">
            <w:pPr>
              <w:jc w:val="both"/>
            </w:pPr>
            <w:r>
              <w:t>5.2</w:t>
            </w:r>
            <w:r w:rsidRPr="00CF1807">
              <w:t xml:space="preserve">Plán pedagogické podpory </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1042B" w14:textId="77777777" w:rsidR="00E348E6" w:rsidRPr="00CF1807" w:rsidRDefault="00E348E6" w:rsidP="00E348E6">
            <w:pPr>
              <w:jc w:val="both"/>
            </w:pPr>
            <w:r w:rsidRPr="00CF1807">
              <w:t>Etapa plánu pedagogické podpory ve spolupráci se zákonnými zástupci žáka, v součinnosti s poradenskými pracovníky školy; slouží k poskytování organizované podpory žákova vzdělávání, k pravidelnému vyhodnocování účinnosti zvolených opatření školy.</w:t>
            </w:r>
          </w:p>
        </w:tc>
      </w:tr>
      <w:tr w:rsidR="00E348E6" w:rsidRPr="00CF1807" w14:paraId="76A492F7" w14:textId="77777777" w:rsidTr="00E348E6">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A92BB" w14:textId="77777777" w:rsidR="00E348E6" w:rsidRPr="00CF1807" w:rsidRDefault="00E348E6" w:rsidP="00E348E6">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C015F" w14:textId="77777777" w:rsidR="00E348E6" w:rsidRPr="00CF1807" w:rsidRDefault="00E348E6" w:rsidP="00E348E6">
            <w:pPr>
              <w:jc w:val="both"/>
            </w:pPr>
            <w:r w:rsidRPr="00CF1807">
              <w:t>5.3 Metodická podpora</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99DD" w14:textId="77777777" w:rsidR="00E348E6" w:rsidRPr="00CF1807" w:rsidRDefault="00E348E6" w:rsidP="00E348E6">
            <w:pPr>
              <w:jc w:val="both"/>
            </w:pPr>
            <w:r w:rsidRPr="00CF1807">
              <w:t xml:space="preserve">Poskytování metodické a konzultační podpory pedagogickým pracovníkům, žákům a zákonným zástupcům žáků – ze strany poradenských pracovníků školy. </w:t>
            </w:r>
          </w:p>
        </w:tc>
      </w:tr>
      <w:tr w:rsidR="00E348E6" w:rsidRPr="00CF1807" w14:paraId="725BF170" w14:textId="77777777" w:rsidTr="00E348E6">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70C36" w14:textId="77777777" w:rsidR="00E348E6" w:rsidRPr="00CF1807" w:rsidRDefault="00E348E6" w:rsidP="00E348E6">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C3E78" w14:textId="77777777" w:rsidR="00E348E6" w:rsidRPr="00CF1807" w:rsidRDefault="00E348E6" w:rsidP="00E348E6">
            <w:pPr>
              <w:jc w:val="both"/>
            </w:pPr>
            <w:r w:rsidRPr="00CF1807">
              <w:t>5.4 Navrhovatel a koordinátor opatření</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6D0B" w14:textId="77777777" w:rsidR="00E348E6" w:rsidRPr="00CF1807" w:rsidRDefault="00E348E6" w:rsidP="00E348E6">
            <w:pPr>
              <w:jc w:val="both"/>
            </w:pPr>
            <w:r w:rsidRPr="00CF1807">
              <w:t>Škola na základě podnětu pedagogických pracovníků školy, zletilých žáků nebo zákonných zástupců žáků informuje pedagogické pracovníky, kteří se podílejí na vzdělávání žáka, a zákonné zástupce o úpravách postupů ve vzdělávání žáka.</w:t>
            </w:r>
          </w:p>
          <w:p w14:paraId="6A7504C1" w14:textId="77777777" w:rsidR="00E348E6" w:rsidRPr="00CF1807" w:rsidRDefault="00E348E6" w:rsidP="00E348E6">
            <w:pPr>
              <w:jc w:val="both"/>
            </w:pPr>
            <w:r w:rsidRPr="00CF1807">
              <w:t>Vychází se z konzultace školy a zákonných zástupců o postupech vzdělávání, s cílem spolupráce na řešení problému žáka, předpokládá se i nespolupracující žák nebo zákonný zástupce žáka.</w:t>
            </w:r>
          </w:p>
          <w:p w14:paraId="26443E13" w14:textId="77777777" w:rsidR="00E348E6" w:rsidRPr="00CF1807" w:rsidRDefault="00E348E6" w:rsidP="00E348E6">
            <w:pPr>
              <w:jc w:val="both"/>
            </w:pPr>
            <w:r w:rsidRPr="00CF1807">
              <w:t>Spolupráce uvnitř školy</w:t>
            </w:r>
          </w:p>
          <w:p w14:paraId="230E3034" w14:textId="77777777" w:rsidR="00E348E6" w:rsidRPr="00CF1807" w:rsidRDefault="00E348E6" w:rsidP="00E348E6">
            <w:pPr>
              <w:jc w:val="both"/>
            </w:pPr>
            <w:r w:rsidRPr="00CF1807">
              <w:lastRenderedPageBreak/>
              <w:t>Ředitel školy pověří koordinací plánu pedagogické podpory třídního učitele, učitele předmětu nebo poradenského pracovníka školy.</w:t>
            </w:r>
          </w:p>
        </w:tc>
      </w:tr>
      <w:tr w:rsidR="00E348E6" w:rsidRPr="00CF1807" w14:paraId="4AE80B9F" w14:textId="77777777" w:rsidTr="00E348E6">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A3884" w14:textId="77777777" w:rsidR="00E348E6" w:rsidRPr="00CF1807" w:rsidRDefault="00E348E6" w:rsidP="00E348E6">
            <w:pPr>
              <w:jc w:val="both"/>
            </w:pPr>
            <w:r w:rsidRPr="00CF1807">
              <w:lastRenderedPageBreak/>
              <w:t>6.  Pomůcky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71045" w14:textId="77777777" w:rsidR="00E348E6" w:rsidRPr="00CF1807" w:rsidRDefault="00E348E6" w:rsidP="00E348E6">
            <w:pPr>
              <w:jc w:val="both"/>
            </w:pPr>
            <w:r w:rsidRPr="00CF1807">
              <w:t>Běžné učebnice a učební pomůcky.</w:t>
            </w:r>
          </w:p>
        </w:tc>
      </w:tr>
    </w:tbl>
    <w:p w14:paraId="4312A376" w14:textId="77777777" w:rsidR="00E348E6" w:rsidRDefault="00E348E6" w:rsidP="00E348E6"/>
    <w:p w14:paraId="3D15B165" w14:textId="77777777" w:rsidR="00E348E6" w:rsidRPr="00CF1807" w:rsidRDefault="00E348E6" w:rsidP="00E348E6"/>
    <w:tbl>
      <w:tblPr>
        <w:tblW w:w="13898" w:type="dxa"/>
        <w:tblLayout w:type="fixed"/>
        <w:tblCellMar>
          <w:left w:w="10" w:type="dxa"/>
          <w:right w:w="10" w:type="dxa"/>
        </w:tblCellMar>
        <w:tblLook w:val="0000" w:firstRow="0" w:lastRow="0" w:firstColumn="0" w:lastColumn="0" w:noHBand="0" w:noVBand="0"/>
      </w:tblPr>
      <w:tblGrid>
        <w:gridCol w:w="1390"/>
        <w:gridCol w:w="179"/>
        <w:gridCol w:w="1445"/>
        <w:gridCol w:w="335"/>
        <w:gridCol w:w="1076"/>
        <w:gridCol w:w="1180"/>
        <w:gridCol w:w="6694"/>
        <w:gridCol w:w="142"/>
        <w:gridCol w:w="1377"/>
        <w:gridCol w:w="40"/>
        <w:gridCol w:w="40"/>
      </w:tblGrid>
      <w:tr w:rsidR="00E348E6" w:rsidRPr="00CF1807" w14:paraId="24F2B1DF"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34D22" w14:textId="77777777" w:rsidR="00E348E6" w:rsidRPr="00C5538E" w:rsidRDefault="00E348E6" w:rsidP="00E348E6">
            <w:pPr>
              <w:rPr>
                <w:b/>
              </w:rPr>
            </w:pPr>
            <w:r w:rsidRPr="00C5538E">
              <w:rPr>
                <w:b/>
              </w:rPr>
              <w:t>Podpůrná opatření druhého stupně – obecně</w:t>
            </w:r>
          </w:p>
        </w:tc>
      </w:tr>
      <w:tr w:rsidR="00E348E6" w:rsidRPr="00CF1807" w14:paraId="1656F4FE"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E8B69" w14:textId="77777777" w:rsidR="00E348E6" w:rsidRPr="00CF1807" w:rsidRDefault="00E348E6" w:rsidP="00E348E6">
            <w:pPr>
              <w:jc w:val="both"/>
            </w:pPr>
            <w:r w:rsidRPr="00CF1807">
              <w:t xml:space="preserve">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učebních pomůcek nebo kompenzačních pomůcek, s podporou předmětu speciálně pedagogické péče a úpravami pedagogické práce. </w:t>
            </w:r>
          </w:p>
        </w:tc>
      </w:tr>
      <w:tr w:rsidR="00E348E6" w:rsidRPr="00CF1807" w14:paraId="4F43736B"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17071" w14:textId="77777777" w:rsidR="00E348E6" w:rsidRPr="00C5538E" w:rsidRDefault="00E348E6" w:rsidP="00E348E6">
            <w:pPr>
              <w:rPr>
                <w:b/>
              </w:rPr>
            </w:pPr>
            <w:r w:rsidRPr="00C5538E">
              <w:rPr>
                <w:b/>
              </w:rPr>
              <w:t>PODMÍNKY K ZAJIŠTĚNÍ PODPORY</w:t>
            </w:r>
          </w:p>
        </w:tc>
      </w:tr>
      <w:tr w:rsidR="00E348E6" w:rsidRPr="00CF1807" w14:paraId="21320AFB"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FBDF0" w14:textId="77777777" w:rsidR="00E348E6" w:rsidRPr="00CF1807" w:rsidRDefault="00E348E6" w:rsidP="0017177E">
            <w:pPr>
              <w:pStyle w:val="Odstavecseseznamem"/>
              <w:numPr>
                <w:ilvl w:val="0"/>
                <w:numId w:val="366"/>
              </w:numPr>
              <w:spacing w:after="160" w:line="259" w:lineRule="auto"/>
              <w:contextualSpacing/>
            </w:pPr>
            <w:r w:rsidRPr="00CF1807">
              <w:t xml:space="preserve">doporučení školského poradenského zařízení, </w:t>
            </w:r>
          </w:p>
          <w:p w14:paraId="161699E0" w14:textId="77777777" w:rsidR="00E348E6" w:rsidRPr="00CF1807" w:rsidRDefault="00E348E6" w:rsidP="0017177E">
            <w:pPr>
              <w:pStyle w:val="Odstavecseseznamem"/>
              <w:numPr>
                <w:ilvl w:val="0"/>
                <w:numId w:val="366"/>
              </w:numPr>
              <w:spacing w:after="160" w:line="259" w:lineRule="auto"/>
              <w:contextualSpacing/>
            </w:pPr>
            <w:r w:rsidRPr="00CF1807">
              <w:t>pracovník školského poradenského zařízení odpovědný za komunikaci se školou,</w:t>
            </w:r>
          </w:p>
          <w:p w14:paraId="7C19D93F" w14:textId="77777777" w:rsidR="00E348E6" w:rsidRPr="00CF1807" w:rsidRDefault="00E348E6" w:rsidP="0017177E">
            <w:pPr>
              <w:pStyle w:val="Odstavecseseznamem"/>
              <w:numPr>
                <w:ilvl w:val="0"/>
                <w:numId w:val="366"/>
              </w:numPr>
              <w:spacing w:after="160" w:line="259" w:lineRule="auto"/>
              <w:contextualSpacing/>
            </w:pPr>
            <w:r w:rsidRPr="00CF1807">
              <w:t>v případě potřeby osoba poskytující škole konzultace z důvodu své odbornosti pro účely vzdělávání nadaných žáků;</w:t>
            </w:r>
          </w:p>
          <w:p w14:paraId="06B052E8" w14:textId="77777777" w:rsidR="00E348E6" w:rsidRPr="00CF1807" w:rsidRDefault="00E348E6" w:rsidP="0017177E">
            <w:pPr>
              <w:pStyle w:val="Odstavecseseznamem"/>
              <w:numPr>
                <w:ilvl w:val="0"/>
                <w:numId w:val="366"/>
              </w:numPr>
              <w:spacing w:after="160" w:line="259" w:lineRule="auto"/>
              <w:contextualSpacing/>
            </w:pPr>
            <w:r w:rsidRPr="00CF1807">
              <w:t>spolupráce s rodinou a případně dalším subjektem pro naplňování podpory žáka (školská zařízení, která se podílejí na vzdělávání žáka),</w:t>
            </w:r>
          </w:p>
          <w:p w14:paraId="35693C10" w14:textId="77777777" w:rsidR="00E348E6" w:rsidRPr="00CF1807" w:rsidRDefault="00E348E6" w:rsidP="0017177E">
            <w:pPr>
              <w:pStyle w:val="Odstavecseseznamem"/>
              <w:numPr>
                <w:ilvl w:val="0"/>
                <w:numId w:val="367"/>
              </w:numPr>
              <w:spacing w:after="160" w:line="259" w:lineRule="auto"/>
              <w:contextualSpacing/>
            </w:pPr>
            <w:r w:rsidRPr="00CF1807">
              <w:t>zařazení žáka do speciálně pedagogické nebo pedagogické intervenční péče podle skladby obtíží žáka a možností školy organizované školou nebo školskými zařízeními (školní družina, školní klub, středisko volného času, domovy dětí a mládeže).</w:t>
            </w:r>
          </w:p>
        </w:tc>
      </w:tr>
      <w:tr w:rsidR="00E348E6" w:rsidRPr="00CF1807" w14:paraId="6CD944FA"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BF882" w14:textId="77777777" w:rsidR="00E348E6" w:rsidRPr="00C06769" w:rsidRDefault="00E348E6" w:rsidP="00E348E6">
            <w:pPr>
              <w:rPr>
                <w:b/>
              </w:rPr>
            </w:pPr>
            <w:r w:rsidRPr="00C06769">
              <w:rPr>
                <w:b/>
              </w:rPr>
              <w:t xml:space="preserve">PORADENSKÁ POMOC ŠKOLY A ŠKOLSKÉHO PORADENSKÉHO ZAŘÍZENÍ </w:t>
            </w:r>
          </w:p>
        </w:tc>
      </w:tr>
      <w:tr w:rsidR="00E348E6" w:rsidRPr="00CF1807" w14:paraId="119870CB"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1C09" w14:textId="77777777" w:rsidR="00E348E6" w:rsidRPr="00CF1807" w:rsidRDefault="00E348E6" w:rsidP="00E348E6">
            <w:pPr>
              <w:jc w:val="both"/>
            </w:pPr>
            <w:r w:rsidRPr="00CF1807">
              <w:t xml:space="preserve">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w:t>
            </w:r>
            <w:r w:rsidRPr="00CF1807">
              <w:lastRenderedPageBreak/>
              <w:t>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tc>
      </w:tr>
      <w:tr w:rsidR="00E348E6" w:rsidRPr="00CF1807" w14:paraId="76E2E6FF"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BE853" w14:textId="77777777" w:rsidR="00E348E6" w:rsidRDefault="00E348E6" w:rsidP="00E348E6">
            <w:pPr>
              <w:rPr>
                <w:b/>
              </w:rPr>
            </w:pPr>
          </w:p>
          <w:p w14:paraId="4F7C840E" w14:textId="77777777" w:rsidR="00E348E6" w:rsidRPr="00C06769" w:rsidRDefault="00E348E6" w:rsidP="00E348E6">
            <w:pPr>
              <w:rPr>
                <w:b/>
              </w:rPr>
            </w:pPr>
            <w:r w:rsidRPr="00C06769">
              <w:rPr>
                <w:b/>
              </w:rPr>
              <w:t xml:space="preserve">NORMOVANÁ FINANČNÍ NÁROČNOST </w:t>
            </w:r>
          </w:p>
        </w:tc>
      </w:tr>
      <w:tr w:rsidR="00E348E6" w:rsidRPr="00CF1807" w14:paraId="6B1C2A2B"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4C3A3" w14:textId="77777777" w:rsidR="00E348E6" w:rsidRPr="00CF1807" w:rsidRDefault="00E348E6" w:rsidP="00E348E6">
            <w:r w:rsidRPr="00CF1807">
              <w:t>Normovaná finanční náročnost  se stanoví pro jednotlivá opatření, pokud nejsou již hrazena na základě jiných právních předpisů:</w:t>
            </w:r>
          </w:p>
          <w:p w14:paraId="0C923FED" w14:textId="77777777" w:rsidR="00E348E6" w:rsidRPr="00CF1807" w:rsidRDefault="00E348E6" w:rsidP="0017177E">
            <w:pPr>
              <w:pStyle w:val="Odstavecseseznamem"/>
              <w:numPr>
                <w:ilvl w:val="0"/>
                <w:numId w:val="372"/>
              </w:numPr>
              <w:spacing w:after="160" w:line="259" w:lineRule="auto"/>
              <w:contextualSpacing/>
            </w:pPr>
            <w:r w:rsidRPr="00CF1807">
              <w:t>úprava obsahu vzdělávání,</w:t>
            </w:r>
          </w:p>
          <w:p w14:paraId="61AB1660" w14:textId="77777777" w:rsidR="00E348E6" w:rsidRPr="00CF1807" w:rsidRDefault="00E348E6" w:rsidP="0017177E">
            <w:pPr>
              <w:pStyle w:val="Odstavecseseznamem"/>
              <w:numPr>
                <w:ilvl w:val="0"/>
                <w:numId w:val="372"/>
              </w:numPr>
              <w:spacing w:after="160" w:line="259" w:lineRule="auto"/>
              <w:contextualSpacing/>
            </w:pPr>
            <w:r w:rsidRPr="00CF1807">
              <w:t>speciální učebnice a speciální učební pomůcky,</w:t>
            </w:r>
          </w:p>
          <w:p w14:paraId="7B865250" w14:textId="77777777" w:rsidR="00E348E6" w:rsidRPr="00CF1807" w:rsidRDefault="00E348E6" w:rsidP="0017177E">
            <w:pPr>
              <w:pStyle w:val="Odstavecseseznamem"/>
              <w:numPr>
                <w:ilvl w:val="0"/>
                <w:numId w:val="372"/>
              </w:numPr>
              <w:spacing w:after="160" w:line="259" w:lineRule="auto"/>
              <w:contextualSpacing/>
            </w:pPr>
            <w:r w:rsidRPr="00CF1807">
              <w:t xml:space="preserve">kompenzační pomůcky, </w:t>
            </w:r>
          </w:p>
          <w:p w14:paraId="6B10C76A" w14:textId="77777777" w:rsidR="00E348E6" w:rsidRPr="00CF1807" w:rsidRDefault="00E348E6" w:rsidP="0017177E">
            <w:pPr>
              <w:pStyle w:val="Odstavecseseznamem"/>
              <w:numPr>
                <w:ilvl w:val="0"/>
                <w:numId w:val="373"/>
              </w:numPr>
              <w:spacing w:after="160" w:line="259" w:lineRule="auto"/>
              <w:contextualSpacing/>
            </w:pPr>
            <w:r w:rsidRPr="00CF1807">
              <w:t>1 h / 1 týden pedagogické intervence na práci se žákem, žáky nebo třídou ve škole,</w:t>
            </w:r>
          </w:p>
          <w:p w14:paraId="7DBF0D30" w14:textId="77777777" w:rsidR="00E348E6" w:rsidRPr="00CF1807" w:rsidRDefault="00E348E6" w:rsidP="0017177E">
            <w:pPr>
              <w:pStyle w:val="Odstavecseseznamem"/>
              <w:numPr>
                <w:ilvl w:val="0"/>
                <w:numId w:val="374"/>
              </w:numPr>
              <w:spacing w:after="160" w:line="259" w:lineRule="auto"/>
              <w:contextualSpacing/>
            </w:pPr>
            <w:r w:rsidRPr="00CF1807">
              <w:t>1 h / 1 týden pedagogické intervence na práci se žákem nebo žáky ve školském zařízení,</w:t>
            </w:r>
          </w:p>
          <w:p w14:paraId="2569E8FE" w14:textId="77777777" w:rsidR="00E348E6" w:rsidRPr="00CF1807" w:rsidRDefault="00E348E6" w:rsidP="0017177E">
            <w:pPr>
              <w:pStyle w:val="Odstavecseseznamem"/>
              <w:numPr>
                <w:ilvl w:val="0"/>
                <w:numId w:val="374"/>
              </w:numPr>
              <w:spacing w:after="160" w:line="259" w:lineRule="auto"/>
              <w:contextualSpacing/>
            </w:pPr>
            <w:r w:rsidRPr="00CF1807">
              <w:t xml:space="preserve">1 h / 1 týden předmět speciálně pedagogické péče poskytovaný pedagogickým pracovníkem školy s rozšířenou kompetencí pro oblast speciální pedagogiky, psychologem s kvalifikací podle § 19 zákona č. 563/2004 Sb., ve znění pozdějších předpisů (dále jen „psycholog“), nebo speciálním pedagogem s kvalifikací podle § 18 zákona č. 563/2004 Sb., ve znění pozdějších předpisů (dále jen „speciální pedagog“). </w:t>
            </w:r>
          </w:p>
        </w:tc>
      </w:tr>
      <w:tr w:rsidR="00E348E6" w:rsidRPr="00CF1807" w14:paraId="0B72763D"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A1EB" w14:textId="77777777" w:rsidR="00E348E6" w:rsidRPr="00C06769" w:rsidRDefault="00E348E6" w:rsidP="00E348E6">
            <w:pPr>
              <w:rPr>
                <w:b/>
              </w:rPr>
            </w:pPr>
            <w:r w:rsidRPr="00C06769">
              <w:rPr>
                <w:b/>
              </w:rPr>
              <w:t>FORMA VZDĚLÁVÁNÍ</w:t>
            </w:r>
          </w:p>
        </w:tc>
      </w:tr>
      <w:tr w:rsidR="00E348E6" w:rsidRPr="00CF1807" w14:paraId="3609B643" w14:textId="77777777" w:rsidTr="00E348E6">
        <w:trPr>
          <w:gridAfter w:val="1"/>
          <w:wAfter w:w="40" w:type="dxa"/>
        </w:trPr>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A8AC" w14:textId="77777777" w:rsidR="00E348E6" w:rsidRPr="00CF1807" w:rsidRDefault="00E348E6" w:rsidP="00E348E6">
            <w:r w:rsidRPr="00CF1807">
              <w:t>Forma vzdělávání je volena na základě věku žáka a tomu odpovídajícího stupně vzdělávání a podle požadavků na organizaci jeho vzdělávání, které vždy respektují speciální vzdělávací potřeby žáka nebo jiné závažné důvody na jeho straně.</w:t>
            </w:r>
          </w:p>
        </w:tc>
      </w:tr>
      <w:tr w:rsidR="00E348E6" w:rsidRPr="00CF1807" w14:paraId="6DAC9A17" w14:textId="77777777" w:rsidTr="00E348E6">
        <w:tc>
          <w:tcPr>
            <w:tcW w:w="124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1F1C5" w14:textId="77777777" w:rsidR="00E348E6" w:rsidRPr="00C06769" w:rsidRDefault="00E348E6" w:rsidP="00E348E6">
            <w:pPr>
              <w:rPr>
                <w:b/>
              </w:rPr>
            </w:pPr>
            <w:r w:rsidRPr="00C06769">
              <w:rPr>
                <w:b/>
              </w:rPr>
              <w:t>PODPŮRNÁ OPATŘENÍ DRUHÉHO STUPNĚ</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4ECB5" w14:textId="77777777" w:rsidR="00E348E6" w:rsidRPr="00CF1807" w:rsidRDefault="00E348E6" w:rsidP="00E348E6">
            <w:r w:rsidRPr="00CF1807">
              <w:t xml:space="preserve">Normovaná roční finanční náročnost </w:t>
            </w:r>
          </w:p>
        </w:tc>
        <w:tc>
          <w:tcPr>
            <w:tcW w:w="40" w:type="dxa"/>
            <w:shd w:val="clear" w:color="auto" w:fill="auto"/>
            <w:tcMar>
              <w:top w:w="0" w:type="dxa"/>
              <w:left w:w="10" w:type="dxa"/>
              <w:bottom w:w="0" w:type="dxa"/>
              <w:right w:w="10" w:type="dxa"/>
            </w:tcMar>
          </w:tcPr>
          <w:p w14:paraId="75B9A2EF" w14:textId="77777777" w:rsidR="00E348E6" w:rsidRPr="00CF1807" w:rsidRDefault="00E348E6" w:rsidP="00E348E6"/>
        </w:tc>
      </w:tr>
      <w:tr w:rsidR="00E348E6" w:rsidRPr="00CF1807" w14:paraId="5D7E5182" w14:textId="77777777" w:rsidTr="00E348E6">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05A85" w14:textId="77777777" w:rsidR="00E348E6" w:rsidRPr="00CF1807" w:rsidRDefault="00E348E6" w:rsidP="00E348E6">
            <w:r w:rsidRPr="00CF1807">
              <w:t xml:space="preserve">1. </w:t>
            </w:r>
          </w:p>
          <w:p w14:paraId="4FBD6506" w14:textId="77777777" w:rsidR="00E348E6" w:rsidRPr="00CF1807" w:rsidRDefault="00E348E6" w:rsidP="00E348E6">
            <w:r w:rsidRPr="00CF1807">
              <w:t>Metody výuky</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986AD" w14:textId="77777777" w:rsidR="00E348E6" w:rsidRPr="00CF1807" w:rsidRDefault="00E348E6" w:rsidP="00E348E6">
            <w:r w:rsidRPr="00CF1807">
              <w:t>Úpravy metod výuky, včetně domácí přípravy:</w:t>
            </w:r>
          </w:p>
          <w:p w14:paraId="4710591D" w14:textId="77777777" w:rsidR="00E348E6" w:rsidRPr="00CF1807" w:rsidRDefault="00E348E6" w:rsidP="0017177E">
            <w:pPr>
              <w:pStyle w:val="Odstavecseseznamem"/>
              <w:numPr>
                <w:ilvl w:val="0"/>
                <w:numId w:val="375"/>
              </w:numPr>
              <w:spacing w:after="160" w:line="259" w:lineRule="auto"/>
              <w:contextualSpacing/>
            </w:pPr>
            <w:r w:rsidRPr="00CF1807">
              <w:t xml:space="preserve">Reflektují možnosti a potřeby žáka ve vztahu k věku, rozvíjejí a podporují výchovu žáka; zohledňují učební styly žáka; respektují míru nadání žáka a jeho specifika. </w:t>
            </w:r>
          </w:p>
          <w:p w14:paraId="59378533" w14:textId="77777777" w:rsidR="00E348E6" w:rsidRPr="00CF1807" w:rsidRDefault="00E348E6" w:rsidP="0017177E">
            <w:pPr>
              <w:pStyle w:val="Odstavecseseznamem"/>
              <w:numPr>
                <w:ilvl w:val="0"/>
                <w:numId w:val="375"/>
              </w:numPr>
              <w:spacing w:after="160" w:line="259" w:lineRule="auto"/>
              <w:contextualSpacing/>
            </w:pPr>
            <w:r w:rsidRPr="00CF1807">
              <w:t xml:space="preserve">Rozvíjejí myšlení, paměť, pozornost, vnímání, motoriku, stimulují vývoj, využívají řešení typových úloh, řešení problémů; vedou k osvojení vědomostí, dovedností a postojů. </w:t>
            </w:r>
          </w:p>
          <w:p w14:paraId="41FDE34C" w14:textId="77777777" w:rsidR="00E348E6" w:rsidRPr="00CF1807" w:rsidRDefault="00E348E6" w:rsidP="0017177E">
            <w:pPr>
              <w:pStyle w:val="Odstavecseseznamem"/>
              <w:numPr>
                <w:ilvl w:val="0"/>
                <w:numId w:val="375"/>
              </w:numPr>
              <w:spacing w:after="160" w:line="259" w:lineRule="auto"/>
              <w:contextualSpacing/>
            </w:pPr>
            <w:r w:rsidRPr="00CF1807">
              <w:t>Pomáhají překonávat nepřipravenost na školu a z toho plynoucí selhávání ve školních dovednostech.</w:t>
            </w:r>
          </w:p>
          <w:p w14:paraId="4405B86B" w14:textId="77777777" w:rsidR="00E348E6" w:rsidRPr="00CF1807" w:rsidRDefault="00E348E6" w:rsidP="0017177E">
            <w:pPr>
              <w:pStyle w:val="Odstavecseseznamem"/>
              <w:numPr>
                <w:ilvl w:val="0"/>
                <w:numId w:val="375"/>
              </w:numPr>
              <w:spacing w:after="160" w:line="259" w:lineRule="auto"/>
              <w:contextualSpacing/>
            </w:pPr>
            <w:r w:rsidRPr="00CF1807">
              <w:t>Zahrnují intervence na podporu oslabených nebo nefunkčních dovedností a kompetencí žáka, podporují připravenost na praktické činnosti.</w:t>
            </w:r>
          </w:p>
          <w:p w14:paraId="2A80CA99" w14:textId="77777777" w:rsidR="00E348E6" w:rsidRPr="00CF1807" w:rsidRDefault="00E348E6" w:rsidP="0017177E">
            <w:pPr>
              <w:pStyle w:val="Odstavecseseznamem"/>
              <w:numPr>
                <w:ilvl w:val="0"/>
                <w:numId w:val="376"/>
              </w:numPr>
              <w:spacing w:after="160" w:line="259" w:lineRule="auto"/>
              <w:contextualSpacing/>
            </w:pPr>
            <w:r w:rsidRPr="00CF1807">
              <w:lastRenderedPageBreak/>
              <w:t xml:space="preserve">Umožňují obohacení dílčích výstupů školního vzdělávacího programu nad rámec učiva vyučovacích předmětů a oblastí školního vzdělávacího programu pro nadané a mimořádně nadané žáky. </w:t>
            </w:r>
          </w:p>
          <w:p w14:paraId="29E90E60" w14:textId="77777777" w:rsidR="00E348E6" w:rsidRPr="00CF1807" w:rsidRDefault="00E348E6" w:rsidP="0017177E">
            <w:pPr>
              <w:pStyle w:val="Odstavecseseznamem"/>
              <w:numPr>
                <w:ilvl w:val="0"/>
                <w:numId w:val="376"/>
              </w:numPr>
              <w:spacing w:after="160" w:line="259" w:lineRule="auto"/>
              <w:contextualSpacing/>
            </w:pPr>
            <w:r w:rsidRPr="00CF1807">
              <w:t>Využívají např. individuální a skupinovou projektovou práci, stáže na odborných pracovištích na podporu rozvoje vědomostí a dovedností, včetně praktických dovedností nadaných žáků.</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93497" w14:textId="77777777" w:rsidR="00E348E6" w:rsidRPr="00CF1807" w:rsidRDefault="00E348E6" w:rsidP="00E348E6"/>
        </w:tc>
        <w:tc>
          <w:tcPr>
            <w:tcW w:w="40" w:type="dxa"/>
            <w:shd w:val="clear" w:color="auto" w:fill="auto"/>
            <w:tcMar>
              <w:top w:w="0" w:type="dxa"/>
              <w:left w:w="10" w:type="dxa"/>
              <w:bottom w:w="0" w:type="dxa"/>
              <w:right w:w="10" w:type="dxa"/>
            </w:tcMar>
          </w:tcPr>
          <w:p w14:paraId="63C37C24" w14:textId="77777777" w:rsidR="00E348E6" w:rsidRPr="00CF1807" w:rsidRDefault="00E348E6" w:rsidP="00E348E6"/>
        </w:tc>
      </w:tr>
      <w:tr w:rsidR="00E348E6" w:rsidRPr="00CF1807" w14:paraId="277AF9CE" w14:textId="77777777" w:rsidTr="00E348E6">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9DFA9" w14:textId="77777777" w:rsidR="00E348E6" w:rsidRPr="00CF1807" w:rsidRDefault="00E348E6" w:rsidP="00E348E6">
            <w:r w:rsidRPr="00CF1807">
              <w:lastRenderedPageBreak/>
              <w:t>2. Úprava obsahu a výstupů vzdělávání</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644C3" w14:textId="77777777" w:rsidR="00E348E6" w:rsidRPr="00CF1807" w:rsidRDefault="00E348E6" w:rsidP="00E348E6">
            <w:r w:rsidRPr="00CF1807">
              <w:t xml:space="preserve">Je nutná úprava obsahu vzdělávání žáka v dílčích oblastech, které žák vzhledem ke svým vzdělávacím potřebám nemůže zvládnout nebo je zvládá alternativním způsobem. </w:t>
            </w:r>
          </w:p>
          <w:p w14:paraId="3A18DC09" w14:textId="77777777" w:rsidR="00E348E6" w:rsidRPr="00CF1807" w:rsidRDefault="00E348E6" w:rsidP="00E348E6">
            <w:pPr>
              <w:jc w:val="both"/>
            </w:pPr>
            <w:r w:rsidRPr="00CF1807">
              <w:t xml:space="preserve">Obsah vzdělávání žáků se upravuje v závislosti na struktuře a charakteru speciálních vzdělávacích potřeb žáků na základě doporučení školských poradenských zařízení. Práce s obsahy vzdělávání směřuje k posílení vzdělávání žáka v oblastech, kde nedosahuje uspokojivých výsledků. U žáků s potřebou podpory ve vzdělávání z důvodu odlišných kulturních a životních podmínek je třeba: </w:t>
            </w:r>
          </w:p>
          <w:p w14:paraId="66BE0E06" w14:textId="77777777" w:rsidR="00E348E6" w:rsidRPr="00CF1807" w:rsidRDefault="00E348E6" w:rsidP="0017177E">
            <w:pPr>
              <w:pStyle w:val="Odstavecseseznamem"/>
              <w:numPr>
                <w:ilvl w:val="0"/>
                <w:numId w:val="377"/>
              </w:numPr>
              <w:spacing w:after="160" w:line="259" w:lineRule="auto"/>
              <w:contextualSpacing/>
            </w:pPr>
            <w:r w:rsidRPr="00CF1807">
              <w:t>podpora rozvoje školních dovedností na počátku vzdělávání žáka, posílení přípravy na školní práci.</w:t>
            </w:r>
          </w:p>
          <w:p w14:paraId="242CE455" w14:textId="77777777" w:rsidR="00E348E6" w:rsidRPr="00CF1807" w:rsidRDefault="00E348E6" w:rsidP="0017177E">
            <w:pPr>
              <w:pStyle w:val="Odstavecseseznamem"/>
              <w:numPr>
                <w:ilvl w:val="0"/>
                <w:numId w:val="377"/>
              </w:numPr>
              <w:spacing w:after="160" w:line="259" w:lineRule="auto"/>
              <w:contextualSpacing/>
            </w:pPr>
            <w:r w:rsidRPr="00CF1807">
              <w:t>v rámci nejvyššího počtu povinných vyučovacích hodin posílení výuky českého jazyka nebo výuky českého jazyka jako jazyka cizího:</w:t>
            </w:r>
          </w:p>
          <w:p w14:paraId="694056C9" w14:textId="77777777" w:rsidR="00E348E6" w:rsidRPr="00CF1807" w:rsidRDefault="00E348E6" w:rsidP="0017177E">
            <w:pPr>
              <w:pStyle w:val="Odstavecseseznamem"/>
              <w:numPr>
                <w:ilvl w:val="0"/>
                <w:numId w:val="377"/>
              </w:numPr>
              <w:spacing w:after="160" w:line="259" w:lineRule="auto"/>
              <w:contextualSpacing/>
            </w:pPr>
            <w:r w:rsidRPr="00CF1807">
              <w:t>v předškolním vzdělávání:  4 x 15 minut výuky českého jazyka jako jazyka cizího/týden, nejvýše však 80 h,</w:t>
            </w:r>
          </w:p>
          <w:p w14:paraId="644E48EA" w14:textId="77777777" w:rsidR="00E348E6" w:rsidRPr="00CF1807" w:rsidRDefault="00E348E6" w:rsidP="0017177E">
            <w:pPr>
              <w:pStyle w:val="Odstavecseseznamem"/>
              <w:numPr>
                <w:ilvl w:val="0"/>
                <w:numId w:val="378"/>
              </w:numPr>
              <w:spacing w:after="160" w:line="259" w:lineRule="auto"/>
              <w:contextualSpacing/>
            </w:pPr>
            <w:r w:rsidRPr="00CF1807">
              <w:t>v základním vzdělávání:  3 vyučovací hodiny (h)/týden, nejvýše však 120 h,</w:t>
            </w:r>
          </w:p>
          <w:p w14:paraId="2A50286E" w14:textId="77777777" w:rsidR="00E348E6" w:rsidRPr="00CF1807" w:rsidRDefault="00E348E6" w:rsidP="0017177E">
            <w:pPr>
              <w:pStyle w:val="Odstavecseseznamem"/>
              <w:numPr>
                <w:ilvl w:val="0"/>
                <w:numId w:val="378"/>
              </w:numPr>
              <w:spacing w:after="160" w:line="259" w:lineRule="auto"/>
              <w:contextualSpacing/>
            </w:pPr>
            <w:r w:rsidRPr="00CF1807">
              <w:t>ve středním vzdělávání: 3h/týden, nejvýše však 120 h.</w:t>
            </w:r>
          </w:p>
          <w:p w14:paraId="602BBB42" w14:textId="77777777" w:rsidR="00E348E6" w:rsidRPr="00CF1807" w:rsidRDefault="00E348E6" w:rsidP="00E348E6">
            <w:r w:rsidRPr="00CF1807">
              <w:t xml:space="preserve">Úprava očekávaných výstupů vzdělávání se ve druhém stupni nepředpokládá.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BAEC4" w14:textId="77777777" w:rsidR="00E348E6" w:rsidRPr="00CF1807" w:rsidRDefault="00E348E6" w:rsidP="00E348E6">
            <w:r w:rsidRPr="00CF1807">
              <w:t>a):P1x0,05</w:t>
            </w:r>
          </w:p>
          <w:p w14:paraId="232C5C3D" w14:textId="77777777" w:rsidR="00E348E6" w:rsidRPr="00CF1807" w:rsidRDefault="00E348E6" w:rsidP="00E348E6">
            <w:r w:rsidRPr="00CF1807">
              <w:t>b):P1x0,15</w:t>
            </w:r>
          </w:p>
          <w:p w14:paraId="77DB4B20" w14:textId="77777777" w:rsidR="00E348E6" w:rsidRPr="00CF1807" w:rsidRDefault="00E348E6" w:rsidP="00E348E6">
            <w:r w:rsidRPr="00CF1807">
              <w:t>c):P1x0,15</w:t>
            </w:r>
          </w:p>
          <w:p w14:paraId="32DE08F5" w14:textId="77777777" w:rsidR="00E348E6" w:rsidRPr="00CF1807" w:rsidRDefault="00E348E6" w:rsidP="00E348E6"/>
        </w:tc>
        <w:tc>
          <w:tcPr>
            <w:tcW w:w="40" w:type="dxa"/>
            <w:shd w:val="clear" w:color="auto" w:fill="auto"/>
            <w:tcMar>
              <w:top w:w="0" w:type="dxa"/>
              <w:left w:w="10" w:type="dxa"/>
              <w:bottom w:w="0" w:type="dxa"/>
              <w:right w:w="10" w:type="dxa"/>
            </w:tcMar>
          </w:tcPr>
          <w:p w14:paraId="0B0A5C13" w14:textId="77777777" w:rsidR="00E348E6" w:rsidRPr="00CF1807" w:rsidRDefault="00E348E6" w:rsidP="00E348E6"/>
        </w:tc>
      </w:tr>
      <w:tr w:rsidR="00E348E6" w:rsidRPr="00CF1807" w14:paraId="0BD57C84" w14:textId="77777777" w:rsidTr="00E348E6">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E1074" w14:textId="77777777" w:rsidR="00E348E6" w:rsidRPr="00CF1807" w:rsidRDefault="00E348E6" w:rsidP="00E348E6">
            <w:r w:rsidRPr="00CF1807">
              <w:t>3. Organizace výuky</w:t>
            </w:r>
          </w:p>
          <w:p w14:paraId="035A09F6" w14:textId="77777777" w:rsidR="00E348E6" w:rsidRPr="00CF1807" w:rsidRDefault="00E348E6" w:rsidP="00E348E6"/>
          <w:p w14:paraId="303CD159" w14:textId="77777777" w:rsidR="00E348E6" w:rsidRPr="00CF1807" w:rsidRDefault="00E348E6" w:rsidP="00E348E6">
            <w:r w:rsidRPr="00CF1807">
              <w:t>A) ve škole</w:t>
            </w:r>
          </w:p>
          <w:p w14:paraId="283818E7" w14:textId="77777777" w:rsidR="00E348E6" w:rsidRPr="00CF1807" w:rsidRDefault="00E348E6" w:rsidP="00E348E6">
            <w:r w:rsidRPr="00CF1807">
              <w:t>B) ve školském zařízení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01A08" w14:textId="77777777" w:rsidR="00E348E6" w:rsidRPr="00CF1807" w:rsidRDefault="00E348E6" w:rsidP="00E348E6">
            <w:r w:rsidRPr="00CF1807">
              <w:t>II. 3 A)</w:t>
            </w:r>
          </w:p>
          <w:p w14:paraId="69935CA7" w14:textId="77777777" w:rsidR="00E348E6" w:rsidRPr="00CF1807" w:rsidRDefault="00E348E6" w:rsidP="00E348E6">
            <w:r w:rsidRPr="00CF1807">
              <w:t>ve škole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51E7" w14:textId="77777777" w:rsidR="00E348E6" w:rsidRPr="00CF1807" w:rsidRDefault="00E348E6" w:rsidP="00E348E6">
            <w:pPr>
              <w:jc w:val="both"/>
            </w:pPr>
            <w:r w:rsidRPr="00CF1807">
              <w:t>Úpravy organizace a průběhu vzdělávání žáka ve třídě respektují specifika podmínek, které usnadní vzdělávání žáka, včetně možností využívání speciálních učebnic, speciálních učebních a kompenzačních pomůcek a postupů.</w:t>
            </w:r>
          </w:p>
          <w:p w14:paraId="6B90DF96" w14:textId="77777777" w:rsidR="00E348E6" w:rsidRPr="00CF1807" w:rsidRDefault="00E348E6" w:rsidP="00E348E6">
            <w:r w:rsidRPr="00CF1807">
              <w:t xml:space="preserve">Podpora sociokulturní adaptace v zapojení do třídního kolektivu u žáků. </w:t>
            </w:r>
          </w:p>
          <w:p w14:paraId="2FDE6113" w14:textId="77777777" w:rsidR="00E348E6" w:rsidRPr="00CF1807" w:rsidRDefault="00E348E6" w:rsidP="00E348E6">
            <w:r w:rsidRPr="00CF1807">
              <w:t>Organizace a podmínky výuky jsou definovány v individuálním vzdělávacím plánu.</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ED8D1" w14:textId="77777777" w:rsidR="00E348E6" w:rsidRPr="00CF1807" w:rsidRDefault="00E348E6" w:rsidP="00E348E6"/>
        </w:tc>
        <w:tc>
          <w:tcPr>
            <w:tcW w:w="40" w:type="dxa"/>
            <w:shd w:val="clear" w:color="auto" w:fill="auto"/>
            <w:tcMar>
              <w:top w:w="0" w:type="dxa"/>
              <w:left w:w="10" w:type="dxa"/>
              <w:bottom w:w="0" w:type="dxa"/>
              <w:right w:w="10" w:type="dxa"/>
            </w:tcMar>
          </w:tcPr>
          <w:p w14:paraId="63108544" w14:textId="77777777" w:rsidR="00E348E6" w:rsidRPr="00CF1807" w:rsidRDefault="00E348E6" w:rsidP="00E348E6"/>
        </w:tc>
      </w:tr>
      <w:tr w:rsidR="00E348E6" w:rsidRPr="00CF1807" w14:paraId="48D2EF1F" w14:textId="77777777" w:rsidTr="00E348E6">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687BB" w14:textId="77777777" w:rsidR="00E348E6" w:rsidRPr="00CF1807" w:rsidRDefault="00E348E6" w:rsidP="00E348E6"/>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1D81E" w14:textId="77777777" w:rsidR="00E348E6" w:rsidRPr="00CF1807" w:rsidRDefault="00E348E6" w:rsidP="00E348E6">
            <w:r w:rsidRPr="00CF1807">
              <w:t>II. 3 B)</w:t>
            </w:r>
          </w:p>
          <w:p w14:paraId="4BACBFCE" w14:textId="77777777" w:rsidR="00E348E6" w:rsidRPr="00CF1807" w:rsidRDefault="00E348E6" w:rsidP="00E348E6">
            <w:r w:rsidRPr="00CF1807">
              <w:t>ve školském zařízení</w:t>
            </w:r>
          </w:p>
          <w:p w14:paraId="3D47118F" w14:textId="77777777" w:rsidR="00E348E6" w:rsidRPr="00CF1807" w:rsidRDefault="00E348E6" w:rsidP="00E348E6"/>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7EFA" w14:textId="77777777" w:rsidR="00E348E6" w:rsidRPr="00CF1807" w:rsidRDefault="00E348E6" w:rsidP="00E348E6">
            <w:pPr>
              <w:jc w:val="both"/>
            </w:pPr>
            <w:r w:rsidRPr="00CF1807">
              <w:t xml:space="preserve">Organizace vzdělávání žáka ve školských zařízeních vychází z obtíží žáka ve vzdělávání, respektuje specifika žáka, která mohou ovlivňovat jeho účast na aktivitách organizovaných ve školských zařízeních. Organizace a podmínky zapojení žáka do aktivit školského zařízení jsou specifikovány v doporučení školského poradenského zařízení. V případě, že žák potřebuje pro vzdělávání speciální učebnice, speciální učební pomůcky a kompenzační pomůcky, zváží školské poradenské zařízení, které z těchto podpor jsou pro žáka nezbytné také pro vzdělávání </w:t>
            </w:r>
            <w:r w:rsidRPr="00CF1807">
              <w:lastRenderedPageBreak/>
              <w:t xml:space="preserve">ve školském zařízení, zváží potřebnost jejich duplicitního poskytnutí (pokud nelze pomůcku přenášet).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92977" w14:textId="77777777" w:rsidR="00E348E6" w:rsidRPr="00CF1807" w:rsidRDefault="00E348E6" w:rsidP="00E348E6"/>
        </w:tc>
        <w:tc>
          <w:tcPr>
            <w:tcW w:w="40" w:type="dxa"/>
            <w:shd w:val="clear" w:color="auto" w:fill="auto"/>
            <w:tcMar>
              <w:top w:w="0" w:type="dxa"/>
              <w:left w:w="10" w:type="dxa"/>
              <w:bottom w:w="0" w:type="dxa"/>
              <w:right w:w="10" w:type="dxa"/>
            </w:tcMar>
          </w:tcPr>
          <w:p w14:paraId="4488A29B" w14:textId="77777777" w:rsidR="00E348E6" w:rsidRPr="00CF1807" w:rsidRDefault="00E348E6" w:rsidP="00E348E6"/>
        </w:tc>
      </w:tr>
      <w:tr w:rsidR="00E348E6" w:rsidRPr="00CF1807" w14:paraId="1AD16F49" w14:textId="77777777" w:rsidTr="00E348E6">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C57CB" w14:textId="77777777" w:rsidR="00E348E6" w:rsidRPr="00CF1807" w:rsidRDefault="00E348E6" w:rsidP="00E348E6">
            <w:r w:rsidRPr="00CF1807">
              <w:lastRenderedPageBreak/>
              <w:t>4.</w:t>
            </w:r>
          </w:p>
          <w:p w14:paraId="4330F74A" w14:textId="77777777" w:rsidR="00E348E6" w:rsidRPr="00CF1807" w:rsidRDefault="00E348E6" w:rsidP="00E348E6">
            <w:r w:rsidRPr="00CF1807">
              <w:t>Individuální vzdělávací plán)</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BA4FA" w14:textId="77777777" w:rsidR="00E348E6" w:rsidRPr="00CF1807" w:rsidRDefault="00E348E6" w:rsidP="00E348E6">
            <w:r w:rsidRPr="00CF1807">
              <w:t>II. 4</w:t>
            </w:r>
          </w:p>
          <w:p w14:paraId="3044F585" w14:textId="77777777" w:rsidR="00E348E6" w:rsidRPr="00CF1807" w:rsidRDefault="00E348E6" w:rsidP="00E348E6"/>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BBF7" w14:textId="77777777" w:rsidR="00E348E6" w:rsidRPr="00CF1807" w:rsidRDefault="00E348E6" w:rsidP="00E348E6">
            <w:pPr>
              <w:jc w:val="both"/>
            </w:pPr>
            <w:r w:rsidRPr="00CF1807">
              <w:t xml:space="preserve">Individuální vzdělávací plán jako podpůrné opatření navrhuje školské poradenské zařízení a zpracovává ho škola. Vychází ze školního vzdělávacího programu, vyhovuje vzdělávacím potřebám žáka, u mimořádného intelektového nadání je třeba umožnit obohacování učiva nad rámec předmětů a vzdělávacích oblastí školního vzdělávacího programu. Cílem tohoto postupu je učivo prohloubit, rozšířit a obohatit o další informace, stimulovat procesy objevování a vyhledávání dalších souvislostí a vazeb, které dané téma vzdělávání nabízí.  </w:t>
            </w:r>
          </w:p>
          <w:p w14:paraId="6BB6EBF6" w14:textId="77777777" w:rsidR="00E348E6" w:rsidRPr="00CF1807" w:rsidRDefault="00E348E6" w:rsidP="00E348E6">
            <w:pPr>
              <w:jc w:val="both"/>
            </w:pPr>
            <w:r w:rsidRPr="00CF1807">
              <w:t xml:space="preserve">Individuální vzdělávací plán v případě potřeby zahrnuje předměty speciálně pedagogické péče a pedagogickou intervenci, pokud je třeba podpořit vzdělávání žáka, včetně možnosti podpory školským poradenským zařízením.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73886" w14:textId="77777777" w:rsidR="00E348E6" w:rsidRPr="00CF1807" w:rsidRDefault="00E348E6" w:rsidP="00E348E6"/>
        </w:tc>
        <w:tc>
          <w:tcPr>
            <w:tcW w:w="40" w:type="dxa"/>
            <w:shd w:val="clear" w:color="auto" w:fill="auto"/>
            <w:tcMar>
              <w:top w:w="0" w:type="dxa"/>
              <w:left w:w="10" w:type="dxa"/>
              <w:bottom w:w="0" w:type="dxa"/>
              <w:right w:w="10" w:type="dxa"/>
            </w:tcMar>
          </w:tcPr>
          <w:p w14:paraId="559045C5" w14:textId="77777777" w:rsidR="00E348E6" w:rsidRPr="00CF1807" w:rsidRDefault="00E348E6" w:rsidP="00E348E6"/>
        </w:tc>
      </w:tr>
      <w:tr w:rsidR="00E348E6" w:rsidRPr="00CF1807" w14:paraId="6D0F2D57" w14:textId="77777777" w:rsidTr="00E348E6">
        <w:trPr>
          <w:gridAfter w:val="1"/>
          <w:wAfter w:w="40" w:type="dxa"/>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6F964" w14:textId="77777777" w:rsidR="00E348E6" w:rsidRPr="00CF1807" w:rsidRDefault="00E348E6" w:rsidP="00E348E6">
            <w:r w:rsidRPr="00CF1807">
              <w:t>5. Hodnocení</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A622B" w14:textId="77777777" w:rsidR="00E348E6" w:rsidRPr="00CF1807" w:rsidRDefault="00E348E6" w:rsidP="00E348E6">
            <w:pPr>
              <w:jc w:val="both"/>
            </w:pPr>
            <w:r w:rsidRPr="00CF1807">
              <w:t xml:space="preserve">Hodnocení vychází ze zjištěných specifik žáka (např. neznalost vyučovacího jazyka). Nastavují se taková kritéria hodnocení, která žákovi umožní dosahovat osobního pokroku. Užívá se různých forem hodnocení, jejichž kritéria respektují charakter obtíží nebo specifik žáka, včetně jeho nadání nebo mimořádného nadání. Z hodnocení jsou zřejmé konkrétní individuálně specifické podoby činnosti vyžadované po žákovi, jsou jasně a srozumitelně formulována hodnoticí kritéria, dále třída hodnocených vlastností i hodnotící škála. Formativní hodnocení směřuje k zpětnovazební podpoře efektivního učení žáků a je pro ně informativní a korektivní; podporuje rozvoj autonomního hodnocení. Sumativní hodnocení žáků s potřebou podpůrných opatření (se speciálními vzdělávacími potřebami) zohledňuje jak omezení žáka, tak zejména jeho pokroky ve vzdělávání.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4FABD" w14:textId="77777777" w:rsidR="00E348E6" w:rsidRPr="00CF1807" w:rsidRDefault="00E348E6" w:rsidP="00E348E6"/>
        </w:tc>
        <w:tc>
          <w:tcPr>
            <w:tcW w:w="40" w:type="dxa"/>
            <w:shd w:val="clear" w:color="auto" w:fill="auto"/>
            <w:tcMar>
              <w:top w:w="0" w:type="dxa"/>
              <w:left w:w="10" w:type="dxa"/>
              <w:bottom w:w="0" w:type="dxa"/>
              <w:right w:w="10" w:type="dxa"/>
            </w:tcMar>
          </w:tcPr>
          <w:p w14:paraId="67240CE2" w14:textId="77777777" w:rsidR="00E348E6" w:rsidRPr="00CF1807" w:rsidRDefault="00E348E6" w:rsidP="00E348E6"/>
        </w:tc>
      </w:tr>
      <w:tr w:rsidR="00E348E6" w:rsidRPr="00CF1807" w14:paraId="76C1BA7E" w14:textId="77777777" w:rsidTr="00E348E6">
        <w:trPr>
          <w:gridAfter w:val="1"/>
          <w:wAfter w:w="40" w:type="dxa"/>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B4A61" w14:textId="77777777" w:rsidR="00E348E6" w:rsidRPr="00CF1807" w:rsidRDefault="00E348E6" w:rsidP="00E348E6">
            <w:r w:rsidRPr="00CF1807">
              <w:t>6. Intervence</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15B1B" w14:textId="77777777" w:rsidR="00E348E6" w:rsidRPr="00CF1807" w:rsidRDefault="00E348E6" w:rsidP="00E348E6">
            <w:pPr>
              <w:jc w:val="both"/>
            </w:pPr>
            <w:r w:rsidRPr="00CF1807">
              <w:t xml:space="preserve">Intervence ve druhém stupni zahrnuje podpůrná opatření spočívající v zajištění předmětu speciálně pedagogické péče a v zajištění pedagogické intervence. Předmět speciálně pedagogické péče je zajišťován pedagogickými pracovníky školy s rozšířenou kompetencí pro oblast speciální pedagogiky, speciálními pedagogy nebo psychology školy nebo školského poradenského zařízení při dodržení nejvyššího počtu povinných vyučovacích hodin, přičemž je zaměřen ve druhém stupni na nápravy např. v oblasti logopedických obtíží, řečové výchovy, specifických poruch učení, rozvoj grafomotorických dovedností, rozvoj vizuálně percepčních dovedností, zdravotní tělesné výchovy, na nácvik sociální komunikace. Pedagogická intervence slouží zejména k podpoře vzdělávání žáka ve vyučovacích předmětech, kde je třeba posílit jeho vzdělávání, případně ke kompenzaci nedostatečné domácí přípravy na výuku. Současně je možné využít tuto dotaci pro práci s třídou nebo skupinou žáků. Intervence zahrnují také poradenskou pomoc školského poradenského zařízení.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0FBFD" w14:textId="77777777" w:rsidR="00E348E6" w:rsidRPr="00CF1807" w:rsidRDefault="00E348E6" w:rsidP="00E348E6"/>
        </w:tc>
        <w:tc>
          <w:tcPr>
            <w:tcW w:w="40" w:type="dxa"/>
            <w:shd w:val="clear" w:color="auto" w:fill="auto"/>
            <w:tcMar>
              <w:top w:w="0" w:type="dxa"/>
              <w:left w:w="10" w:type="dxa"/>
              <w:bottom w:w="0" w:type="dxa"/>
              <w:right w:w="10" w:type="dxa"/>
            </w:tcMar>
          </w:tcPr>
          <w:p w14:paraId="7E90094D" w14:textId="77777777" w:rsidR="00E348E6" w:rsidRPr="00CF1807" w:rsidRDefault="00E348E6" w:rsidP="00E348E6"/>
        </w:tc>
      </w:tr>
      <w:tr w:rsidR="00E348E6" w:rsidRPr="00CF1807" w14:paraId="747B5B27" w14:textId="77777777" w:rsidTr="00E348E6">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C66CB" w14:textId="77777777" w:rsidR="00E348E6" w:rsidRPr="00CF1807" w:rsidRDefault="00E348E6" w:rsidP="00E348E6"/>
          <w:p w14:paraId="39A02654" w14:textId="77777777" w:rsidR="00E348E6" w:rsidRPr="00CF1807" w:rsidRDefault="00E348E6" w:rsidP="00E348E6"/>
          <w:p w14:paraId="4FEB4147" w14:textId="77777777" w:rsidR="00E348E6" w:rsidRPr="00CF1807" w:rsidRDefault="00E348E6" w:rsidP="00E348E6">
            <w:r w:rsidRPr="00CF1807">
              <w:t>ve škole</w:t>
            </w:r>
          </w:p>
          <w:p w14:paraId="0F342127" w14:textId="77777777" w:rsidR="00E348E6" w:rsidRPr="00CF1807" w:rsidRDefault="00E348E6" w:rsidP="00E348E6">
            <w:r w:rsidRPr="00CF1807">
              <w:lastRenderedPageBreak/>
              <w:t>ve školském zařízení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89F45" w14:textId="77777777" w:rsidR="00E348E6" w:rsidRPr="00CF1807" w:rsidRDefault="00E348E6" w:rsidP="00E348E6">
            <w:r w:rsidRPr="00CF1807">
              <w:lastRenderedPageBreak/>
              <w:t>II. 6. 1 A) Pedagogická intervence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30C8F" w14:textId="77777777" w:rsidR="00E348E6" w:rsidRPr="00CF1807" w:rsidRDefault="00E348E6" w:rsidP="00E348E6">
            <w:r w:rsidRPr="00CF1807">
              <w:t>Individuální nebo skupinová práce pedagogického pracovníka se žákem,</w:t>
            </w:r>
          </w:p>
          <w:p w14:paraId="01759269" w14:textId="77777777" w:rsidR="00E348E6" w:rsidRPr="00CF1807" w:rsidRDefault="00E348E6" w:rsidP="00E348E6">
            <w:r w:rsidRPr="00CF1807">
              <w:t>Rozsah: 1 h týdně</w:t>
            </w:r>
          </w:p>
          <w:p w14:paraId="167E6C10" w14:textId="77777777" w:rsidR="00E348E6" w:rsidRPr="00CF1807" w:rsidRDefault="00E348E6" w:rsidP="00E348E6">
            <w:r w:rsidRPr="00CF1807">
              <w:t xml:space="preserve">maximálně 6 žáků ve skupině/ práce s třídou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451D9" w14:textId="77777777" w:rsidR="00E348E6" w:rsidRPr="00CF1807" w:rsidRDefault="00E348E6" w:rsidP="00E348E6">
            <w:r w:rsidRPr="00CF1807">
              <w:t xml:space="preserve">P1x 0,05 - poskytuje se pouze </w:t>
            </w:r>
            <w:r w:rsidRPr="00CF1807">
              <w:lastRenderedPageBreak/>
              <w:t>v případě, pokud žák není součástí skupiny, na kterou již byly poskytnuty prostředky státního rozpočtu</w:t>
            </w:r>
          </w:p>
        </w:tc>
        <w:tc>
          <w:tcPr>
            <w:tcW w:w="40" w:type="dxa"/>
            <w:shd w:val="clear" w:color="auto" w:fill="auto"/>
            <w:tcMar>
              <w:top w:w="0" w:type="dxa"/>
              <w:left w:w="10" w:type="dxa"/>
              <w:bottom w:w="0" w:type="dxa"/>
              <w:right w:w="10" w:type="dxa"/>
            </w:tcMar>
          </w:tcPr>
          <w:p w14:paraId="3FC49B01" w14:textId="77777777" w:rsidR="00E348E6" w:rsidRPr="00CF1807" w:rsidRDefault="00E348E6" w:rsidP="00E348E6"/>
        </w:tc>
      </w:tr>
      <w:tr w:rsidR="00E348E6" w:rsidRPr="00CF1807" w14:paraId="4B3739CB" w14:textId="77777777" w:rsidTr="00E348E6">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4CAF9" w14:textId="77777777" w:rsidR="00E348E6" w:rsidRPr="00CF1807" w:rsidRDefault="00E348E6" w:rsidP="00E348E6"/>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B8A33" w14:textId="77777777" w:rsidR="00E348E6" w:rsidRPr="00CF1807" w:rsidRDefault="00E348E6" w:rsidP="00E348E6">
            <w:r w:rsidRPr="00CF1807">
              <w:t xml:space="preserve">II. 6. 1 B) </w:t>
            </w:r>
          </w:p>
          <w:p w14:paraId="2F8194E7" w14:textId="77777777" w:rsidR="00E348E6" w:rsidRPr="00CF1807" w:rsidRDefault="00E348E6" w:rsidP="00E348E6">
            <w:r w:rsidRPr="00CF1807">
              <w:t>Pedagogická intervence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3B9C" w14:textId="77777777" w:rsidR="00E348E6" w:rsidRPr="00CF1807" w:rsidRDefault="00E348E6" w:rsidP="00E348E6">
            <w:r w:rsidRPr="00CF1807">
              <w:t>Pedagogická intervence slouží k podpoře přípravy žáků na školu a k rozvoji učebního stylu žáků.</w:t>
            </w:r>
          </w:p>
          <w:p w14:paraId="6A0D9368" w14:textId="77777777" w:rsidR="00E348E6" w:rsidRPr="00CF1807" w:rsidRDefault="00E348E6" w:rsidP="00E348E6">
            <w:r w:rsidRPr="00CF1807">
              <w:t>Rozsah: 1 h týdně</w:t>
            </w:r>
          </w:p>
          <w:p w14:paraId="25DCDE6A" w14:textId="77777777" w:rsidR="00E348E6" w:rsidRPr="00CF1807" w:rsidRDefault="00E348E6" w:rsidP="00E348E6">
            <w:r w:rsidRPr="00CF1807">
              <w:t xml:space="preserve">maximálně 6 žáků ve skupině/ práce s třídou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D55FC" w14:textId="77777777" w:rsidR="00E348E6" w:rsidRPr="00CF1807" w:rsidRDefault="00E348E6" w:rsidP="00E348E6">
            <w:r w:rsidRPr="00CF1807">
              <w:t>P1x 0,05 - poskytuje se pouze v případě, pokud žák není součástí skupiny, na kterou již byly poskytnuty prostředky státního rozpočtu</w:t>
            </w:r>
          </w:p>
        </w:tc>
        <w:tc>
          <w:tcPr>
            <w:tcW w:w="40" w:type="dxa"/>
            <w:shd w:val="clear" w:color="auto" w:fill="auto"/>
            <w:tcMar>
              <w:top w:w="0" w:type="dxa"/>
              <w:left w:w="10" w:type="dxa"/>
              <w:bottom w:w="0" w:type="dxa"/>
              <w:right w:w="10" w:type="dxa"/>
            </w:tcMar>
          </w:tcPr>
          <w:p w14:paraId="22E87758" w14:textId="77777777" w:rsidR="00E348E6" w:rsidRPr="00CF1807" w:rsidRDefault="00E348E6" w:rsidP="00E348E6"/>
        </w:tc>
      </w:tr>
      <w:tr w:rsidR="00E348E6" w:rsidRPr="00CF1807" w14:paraId="5C423668" w14:textId="77777777" w:rsidTr="00E348E6">
        <w:trPr>
          <w:trHeight w:val="2598"/>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0FDE2" w14:textId="77777777" w:rsidR="00E348E6" w:rsidRPr="00CF1807" w:rsidRDefault="00E348E6" w:rsidP="00E348E6"/>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9879" w14:textId="77777777" w:rsidR="00E348E6" w:rsidRPr="00CF1807" w:rsidRDefault="00E348E6" w:rsidP="00E348E6">
            <w:r w:rsidRPr="00CF1807">
              <w:t xml:space="preserve">II. 6. 2 A) </w:t>
            </w:r>
          </w:p>
          <w:p w14:paraId="01CE3DD7" w14:textId="77777777" w:rsidR="00E348E6" w:rsidRPr="00CF1807" w:rsidRDefault="00E348E6" w:rsidP="00E348E6">
            <w:r w:rsidRPr="00CF1807">
              <w:t>Předmět speciálně pedagogické péče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71973" w14:textId="77777777" w:rsidR="00E348E6" w:rsidRPr="00CF1807" w:rsidRDefault="00E348E6" w:rsidP="00E348E6">
            <w:r w:rsidRPr="00CF1807">
              <w:t>1 hodina předmětu speciálně pedagogické péče</w:t>
            </w:r>
          </w:p>
          <w:p w14:paraId="57084165" w14:textId="77777777" w:rsidR="00E348E6" w:rsidRPr="00CF1807" w:rsidRDefault="00E348E6" w:rsidP="00E348E6">
            <w:r w:rsidRPr="00CF1807">
              <w:t>zajistí škola nebo školské poradenského zařízení.</w:t>
            </w:r>
          </w:p>
          <w:p w14:paraId="72C1B0C1" w14:textId="77777777" w:rsidR="00E348E6" w:rsidRPr="00CF1807" w:rsidRDefault="00E348E6" w:rsidP="00E348E6">
            <w:r w:rsidRPr="00CF1807">
              <w:t>Rozsah: 1 h týdně</w:t>
            </w:r>
          </w:p>
          <w:p w14:paraId="0BA6DFFE" w14:textId="77777777" w:rsidR="00E348E6" w:rsidRPr="00CF1807" w:rsidRDefault="00E348E6" w:rsidP="00E348E6">
            <w:r w:rsidRPr="00CF1807">
              <w:t xml:space="preserve">Individuální/skupinová práce, </w:t>
            </w:r>
          </w:p>
          <w:p w14:paraId="1BEBBAC3" w14:textId="77777777" w:rsidR="00E348E6" w:rsidRPr="00CF1807" w:rsidRDefault="00E348E6" w:rsidP="00E348E6">
            <w:r w:rsidRPr="00CF1807">
              <w:t>reedukační skupiny (max. 4 žáci)</w:t>
            </w:r>
          </w:p>
          <w:p w14:paraId="3D689A1D" w14:textId="77777777" w:rsidR="00E348E6" w:rsidRPr="00CF1807" w:rsidRDefault="00E348E6" w:rsidP="00E348E6"/>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D2B1D" w14:textId="77777777" w:rsidR="00E348E6" w:rsidRPr="00CF1807" w:rsidRDefault="00E348E6" w:rsidP="00E348E6">
            <w:r w:rsidRPr="00CF1807">
              <w:t>P1x 0,05 - poskytuje se pouze v případě, pokud žák není součástí skupiny, na kterou již byly poskytnuty prostředky státního rozpočtu</w:t>
            </w:r>
          </w:p>
        </w:tc>
        <w:tc>
          <w:tcPr>
            <w:tcW w:w="40" w:type="dxa"/>
            <w:shd w:val="clear" w:color="auto" w:fill="auto"/>
            <w:tcMar>
              <w:top w:w="0" w:type="dxa"/>
              <w:left w:w="10" w:type="dxa"/>
              <w:bottom w:w="0" w:type="dxa"/>
              <w:right w:w="10" w:type="dxa"/>
            </w:tcMar>
          </w:tcPr>
          <w:p w14:paraId="559BFCE8" w14:textId="77777777" w:rsidR="00E348E6" w:rsidRPr="00CF1807" w:rsidRDefault="00E348E6" w:rsidP="00E348E6"/>
        </w:tc>
      </w:tr>
      <w:tr w:rsidR="00E348E6" w:rsidRPr="00CF1807" w14:paraId="151EB07C" w14:textId="77777777" w:rsidTr="00E348E6">
        <w:trPr>
          <w:trHeight w:val="806"/>
        </w:trPr>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E23B9" w14:textId="77777777" w:rsidR="00E348E6" w:rsidRPr="00CF1807" w:rsidRDefault="00E348E6" w:rsidP="00E348E6">
            <w:r w:rsidRPr="00CF1807">
              <w:lastRenderedPageBreak/>
              <w:t xml:space="preserve">7. </w:t>
            </w:r>
          </w:p>
          <w:p w14:paraId="4C1D5848" w14:textId="77777777" w:rsidR="00E348E6" w:rsidRPr="00CF1807" w:rsidRDefault="00E348E6" w:rsidP="00E348E6">
            <w:r w:rsidRPr="00CF1807">
              <w:t>Úpravy podmínek přijímání ke vzdělávání a ukončování vzdělávání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0A789" w14:textId="77777777" w:rsidR="00E348E6" w:rsidRPr="00CF1807" w:rsidRDefault="00E348E6" w:rsidP="00E348E6">
            <w:r w:rsidRPr="00CF1807">
              <w:t xml:space="preserve">II. 7 A. </w:t>
            </w:r>
          </w:p>
          <w:p w14:paraId="0BB80365" w14:textId="77777777" w:rsidR="00E348E6" w:rsidRPr="00CF1807" w:rsidRDefault="00E348E6" w:rsidP="00E348E6">
            <w:r w:rsidRPr="00CF1807">
              <w:t xml:space="preserve">přijímání ke vzdělávání  </w:t>
            </w:r>
          </w:p>
          <w:p w14:paraId="2D66FE41" w14:textId="77777777" w:rsidR="00E348E6" w:rsidRPr="00CF1807" w:rsidRDefault="00E348E6" w:rsidP="00E348E6"/>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BECE" w14:textId="77777777" w:rsidR="00E348E6" w:rsidRPr="00CF1807" w:rsidRDefault="00E348E6" w:rsidP="00E348E6">
            <w:pPr>
              <w:jc w:val="both"/>
            </w:pPr>
            <w:r w:rsidRPr="00CF1807">
              <w:t>Ředitel školy uzpůsobí průběh přijímacího řízení pro žáky s potřebou podpůrných opatření druhého stupně, respektuje funkční důsledky speciálních vzdělávacích potřeb žáka, jeho onemocnění nebo zdravotního postižení, které mohou ovlivnit průběh přijímacího řízení. Škola postupuje na základě doporučení školského poradenského zařízení.</w:t>
            </w:r>
          </w:p>
          <w:p w14:paraId="7988D1B4" w14:textId="77777777" w:rsidR="00E348E6" w:rsidRPr="00CF1807" w:rsidRDefault="00E348E6" w:rsidP="00E348E6">
            <w:r w:rsidRPr="00CF1807">
              <w:t xml:space="preserve">Obdobně se postupuje u přijímání uchazečů o vzdělávání na vyšší odborné škole.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1E3AD" w14:textId="77777777" w:rsidR="00E348E6" w:rsidRPr="00CF1807" w:rsidRDefault="00E348E6" w:rsidP="00E348E6"/>
        </w:tc>
        <w:tc>
          <w:tcPr>
            <w:tcW w:w="40" w:type="dxa"/>
            <w:shd w:val="clear" w:color="auto" w:fill="auto"/>
            <w:tcMar>
              <w:top w:w="0" w:type="dxa"/>
              <w:left w:w="10" w:type="dxa"/>
              <w:bottom w:w="0" w:type="dxa"/>
              <w:right w:w="10" w:type="dxa"/>
            </w:tcMar>
          </w:tcPr>
          <w:p w14:paraId="44E80BEF" w14:textId="77777777" w:rsidR="00E348E6" w:rsidRPr="00CF1807" w:rsidRDefault="00E348E6" w:rsidP="00E348E6"/>
        </w:tc>
      </w:tr>
      <w:tr w:rsidR="00E348E6" w:rsidRPr="00CF1807" w14:paraId="5373E31F" w14:textId="77777777" w:rsidTr="00E348E6">
        <w:trPr>
          <w:trHeight w:val="806"/>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544A9" w14:textId="77777777" w:rsidR="00E348E6" w:rsidRPr="00CF1807" w:rsidRDefault="00E348E6" w:rsidP="00E348E6"/>
        </w:tc>
        <w:tc>
          <w:tcPr>
            <w:tcW w:w="16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7E967" w14:textId="77777777" w:rsidR="00E348E6" w:rsidRPr="00CF1807" w:rsidRDefault="00E348E6" w:rsidP="00E348E6">
            <w:r w:rsidRPr="00CF1807">
              <w:t xml:space="preserve">II. 7 B. </w:t>
            </w:r>
          </w:p>
          <w:p w14:paraId="2F91DE60" w14:textId="77777777" w:rsidR="00E348E6" w:rsidRPr="00CF1807" w:rsidRDefault="00E348E6" w:rsidP="00E348E6">
            <w:r w:rsidRPr="00CF1807">
              <w:t xml:space="preserve">Ukončování vzdělávání </w:t>
            </w:r>
          </w:p>
          <w:p w14:paraId="0A0CC712" w14:textId="77777777" w:rsidR="00E348E6" w:rsidRPr="00CF1807" w:rsidRDefault="00E348E6" w:rsidP="00E348E6">
            <w:r w:rsidRPr="00CF1807">
              <w:t>maturitní zkouškou upraveno jiným právním předpisem</w:t>
            </w:r>
            <w:bookmarkStart w:id="39" w:name="_Ref43641627"/>
            <w:r w:rsidRPr="00CF1807">
              <w:footnoteReference w:customMarkFollows="1" w:id="1"/>
              <w:t>9</w:t>
            </w:r>
            <w:bookmarkEnd w:id="39"/>
            <w:r w:rsidRPr="00CF1807">
              <w:t>)</w:t>
            </w:r>
          </w:p>
        </w:tc>
        <w:tc>
          <w:tcPr>
            <w:tcW w:w="14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DA7E0" w14:textId="77777777" w:rsidR="00E348E6" w:rsidRPr="00CF1807" w:rsidRDefault="00E348E6" w:rsidP="00E348E6">
            <w:r w:rsidRPr="00CF1807">
              <w:t>Skupina a kategorie podle jiného právního předpisu9) odpovídající druhému stupni podpůrných opatření</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E07E8" w14:textId="77777777" w:rsidR="00E348E6" w:rsidRPr="00CF1807" w:rsidRDefault="00E348E6" w:rsidP="00E348E6">
            <w:r w:rsidRPr="00CF1807">
              <w:t>Skupina 1</w:t>
            </w:r>
          </w:p>
        </w:tc>
        <w:tc>
          <w:tcPr>
            <w:tcW w:w="6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2065A" w14:textId="77777777" w:rsidR="00E348E6" w:rsidRPr="00CF1807" w:rsidRDefault="00E348E6" w:rsidP="00E348E6">
            <w:pPr>
              <w:jc w:val="both"/>
            </w:pPr>
            <w:r w:rsidRPr="00CF1807">
              <w:t>U žáků s potřebou podpůrných opatření druhého stupně jsou respektovány funkční důsledky speciálních vzdělávacích potřeb žáka, jeho onemocnění nebo postižení ovlivňující konání maturitní zkoušky. Žák je zařazen do příslušné kategorie pro konání maturitní zkoušky. Při úpravě podmínek konání maturitní zkoušky je nutné zohlednit aktuální zdravotní stav žáka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A97F1" w14:textId="77777777" w:rsidR="00E348E6" w:rsidRPr="00CF1807" w:rsidRDefault="00E348E6" w:rsidP="00E348E6"/>
        </w:tc>
        <w:tc>
          <w:tcPr>
            <w:tcW w:w="40" w:type="dxa"/>
            <w:shd w:val="clear" w:color="auto" w:fill="auto"/>
            <w:tcMar>
              <w:top w:w="0" w:type="dxa"/>
              <w:left w:w="10" w:type="dxa"/>
              <w:bottom w:w="0" w:type="dxa"/>
              <w:right w:w="10" w:type="dxa"/>
            </w:tcMar>
          </w:tcPr>
          <w:p w14:paraId="55C3CBF2" w14:textId="77777777" w:rsidR="00E348E6" w:rsidRPr="00CF1807" w:rsidRDefault="00E348E6" w:rsidP="00E348E6"/>
        </w:tc>
      </w:tr>
      <w:tr w:rsidR="00E348E6" w:rsidRPr="00CF1807" w14:paraId="67BD95FC" w14:textId="77777777" w:rsidTr="00E348E6">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CFECB" w14:textId="77777777" w:rsidR="00E348E6" w:rsidRPr="00CF1807" w:rsidRDefault="00E348E6" w:rsidP="00E348E6"/>
        </w:tc>
        <w:tc>
          <w:tcPr>
            <w:tcW w:w="16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7861D" w14:textId="77777777" w:rsidR="00E348E6" w:rsidRPr="00CF1807" w:rsidRDefault="00E348E6" w:rsidP="00E348E6"/>
        </w:tc>
        <w:tc>
          <w:tcPr>
            <w:tcW w:w="14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0F49C" w14:textId="77777777" w:rsidR="00E348E6" w:rsidRPr="00CF1807" w:rsidRDefault="00E348E6" w:rsidP="00E348E6"/>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4B1B5" w14:textId="77777777" w:rsidR="00E348E6" w:rsidRPr="00CF1807" w:rsidRDefault="00E348E6" w:rsidP="00E348E6">
            <w:r w:rsidRPr="00CF1807">
              <w:t xml:space="preserve">TP-1, ZP-1, SP-1, SPUO-1 </w:t>
            </w:r>
          </w:p>
        </w:tc>
        <w:tc>
          <w:tcPr>
            <w:tcW w:w="6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22699" w14:textId="77777777" w:rsidR="00E348E6" w:rsidRPr="00CF1807" w:rsidRDefault="00E348E6" w:rsidP="00E348E6">
            <w:pPr>
              <w:jc w:val="both"/>
            </w:pPr>
            <w:r w:rsidRPr="00CF1807">
              <w:t xml:space="preserve">Průběh konání maturitní zkoušky nevyžaduje zvláštní úpravy zkušební dokumentace. Žákům je navýšen časový limit a mají upravené prostředí pro konání maturitní zkoušky. Mohou používat </w:t>
            </w:r>
            <w:r w:rsidRPr="00CF1807">
              <w:lastRenderedPageBreak/>
              <w:t>kompenzační pomůcky. Žáci kategorie a skupiny SP-1 nekonají poslechový subtest didaktického testu z cizího jazyka.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F9E1D" w14:textId="77777777" w:rsidR="00E348E6" w:rsidRPr="00CF1807" w:rsidRDefault="00E348E6" w:rsidP="00E348E6"/>
        </w:tc>
        <w:tc>
          <w:tcPr>
            <w:tcW w:w="40" w:type="dxa"/>
            <w:shd w:val="clear" w:color="auto" w:fill="auto"/>
            <w:tcMar>
              <w:top w:w="0" w:type="dxa"/>
              <w:left w:w="10" w:type="dxa"/>
              <w:bottom w:w="0" w:type="dxa"/>
              <w:right w:w="10" w:type="dxa"/>
            </w:tcMar>
          </w:tcPr>
          <w:p w14:paraId="2C9192E8" w14:textId="77777777" w:rsidR="00E348E6" w:rsidRPr="00CF1807" w:rsidRDefault="00E348E6" w:rsidP="00E348E6"/>
        </w:tc>
      </w:tr>
      <w:tr w:rsidR="00E348E6" w:rsidRPr="00CF1807" w14:paraId="5EEB29DE" w14:textId="77777777" w:rsidTr="00E348E6">
        <w:trPr>
          <w:trHeight w:val="1074"/>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FDE3A" w14:textId="77777777" w:rsidR="00E348E6" w:rsidRPr="00CF1807" w:rsidRDefault="00E348E6" w:rsidP="00E348E6"/>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D56AD" w14:textId="77777777" w:rsidR="00E348E6" w:rsidRPr="00CF1807" w:rsidRDefault="00E348E6" w:rsidP="00E348E6">
            <w:r w:rsidRPr="00CF1807">
              <w:t xml:space="preserve">II. 7 C. </w:t>
            </w:r>
          </w:p>
          <w:p w14:paraId="6FA2EB35" w14:textId="77777777" w:rsidR="00E348E6" w:rsidRPr="00CF1807" w:rsidRDefault="00E348E6" w:rsidP="00E348E6">
            <w:r w:rsidRPr="00CF1807">
              <w:t>ukončování vzdělávání</w:t>
            </w:r>
          </w:p>
          <w:p w14:paraId="58265194" w14:textId="77777777" w:rsidR="00E348E6" w:rsidRPr="00CF1807" w:rsidRDefault="00E348E6" w:rsidP="00E348E6"/>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48863" w14:textId="77777777" w:rsidR="00E348E6" w:rsidRPr="00CF1807" w:rsidRDefault="00E348E6" w:rsidP="00E348E6">
            <w:r w:rsidRPr="00CF1807">
              <w:t>Závěrečná zkouška v oborech středního vzdělání s výučním listem:</w:t>
            </w:r>
          </w:p>
          <w:p w14:paraId="1BC10DD7" w14:textId="77777777" w:rsidR="00E348E6" w:rsidRPr="00CF1807" w:rsidRDefault="00E348E6" w:rsidP="00E348E6">
            <w:pPr>
              <w:jc w:val="both"/>
            </w:pPr>
            <w:r w:rsidRPr="00CF1807">
              <w:t xml:space="preserve"> Ředitel školy umožní žákovi, u kterého byla v průběhu vzdělávání uplatňována podpůrná opatření druhého stupně, aby byla zohledněna i v průběhu konání praktické a teoretické zkoušky na základě doporučení školského poradenského zařízení.  U žáků s potřebou podpůrných opatření druhého stupně jsou respektovány funkční důsledky obtíží žáka, jeho onemocnění nebo zdravotního postižení.</w:t>
            </w:r>
          </w:p>
          <w:p w14:paraId="583CBCB5" w14:textId="77777777" w:rsidR="00E348E6" w:rsidRPr="00656193" w:rsidRDefault="00E348E6" w:rsidP="00E348E6">
            <w:pPr>
              <w:rPr>
                <w:b/>
              </w:rPr>
            </w:pPr>
            <w:r w:rsidRPr="00656193">
              <w:rPr>
                <w:b/>
              </w:rPr>
              <w:t>Závěrečná zkouška v oborech středního vzdělání:</w:t>
            </w:r>
          </w:p>
          <w:p w14:paraId="2D205029" w14:textId="77777777" w:rsidR="00E348E6" w:rsidRPr="00CF1807" w:rsidRDefault="00E348E6" w:rsidP="00E348E6">
            <w:pPr>
              <w:jc w:val="both"/>
            </w:pPr>
            <w:r w:rsidRPr="00CF1807">
              <w:t xml:space="preserve">Ředitel školy umožní žákovi, u kterého byla v průběhu vzdělávání uplatňována podpůrná opatření druhého stupně, aby byla zohledněna i v průběhu konání závěrečné zkoušky, na základě doporučení školského poradenského zařízení.  U žáků s potřebou podpůrných opatření druhého stupně jsou respektovány funkční důsledky obtíží žáka, jeho onemocnění nebo zdravotního postižení. Rozsah podpory obvykle vyžaduje prodloužení času pro konání zkoušek a vytvoření pozitivního klimatu. </w:t>
            </w:r>
          </w:p>
          <w:p w14:paraId="4BAFF7A8" w14:textId="77777777" w:rsidR="00E348E6" w:rsidRPr="00656193" w:rsidRDefault="00E348E6" w:rsidP="00E348E6">
            <w:pPr>
              <w:rPr>
                <w:b/>
              </w:rPr>
            </w:pPr>
            <w:r w:rsidRPr="00656193">
              <w:rPr>
                <w:b/>
              </w:rPr>
              <w:t>Konzervatoř - ukončení absolutoriem a vyšší odborné vzdělání - ukončení absolutoriem:</w:t>
            </w:r>
          </w:p>
          <w:p w14:paraId="38BCBBCD" w14:textId="77777777" w:rsidR="00E348E6" w:rsidRPr="00CF1807" w:rsidRDefault="00E348E6" w:rsidP="00E348E6">
            <w:pPr>
              <w:jc w:val="both"/>
            </w:pPr>
            <w:r w:rsidRPr="00CF1807">
              <w:t xml:space="preserve">Přiměřeně se uplatní pravidla pro konání závěrečné zkoušky v oborech středního vzdělání pro žáky s potřebou podpůrných opatření v druhém stupni (bod II výše). </w:t>
            </w:r>
          </w:p>
          <w:p w14:paraId="3B7D8429" w14:textId="77777777" w:rsidR="00E348E6" w:rsidRPr="00CF1807" w:rsidRDefault="00E348E6" w:rsidP="00E348E6"/>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E6D2" w14:textId="77777777" w:rsidR="00E348E6" w:rsidRPr="00CF1807" w:rsidRDefault="00E348E6" w:rsidP="00E348E6"/>
        </w:tc>
        <w:tc>
          <w:tcPr>
            <w:tcW w:w="40" w:type="dxa"/>
            <w:shd w:val="clear" w:color="auto" w:fill="auto"/>
            <w:tcMar>
              <w:top w:w="0" w:type="dxa"/>
              <w:left w:w="10" w:type="dxa"/>
              <w:bottom w:w="0" w:type="dxa"/>
              <w:right w:w="10" w:type="dxa"/>
            </w:tcMar>
          </w:tcPr>
          <w:p w14:paraId="1CFADC89" w14:textId="77777777" w:rsidR="00E348E6" w:rsidRPr="00CF1807" w:rsidRDefault="00E348E6" w:rsidP="00E348E6"/>
        </w:tc>
      </w:tr>
      <w:tr w:rsidR="00E348E6" w:rsidRPr="00CF1807" w14:paraId="23A6060C" w14:textId="77777777" w:rsidTr="00E348E6">
        <w:trPr>
          <w:gridAfter w:val="1"/>
          <w:wAfter w:w="40" w:type="dxa"/>
          <w:trHeight w:val="1266"/>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20907" w14:textId="77777777" w:rsidR="00E348E6" w:rsidRPr="00CF1807" w:rsidRDefault="00E348E6" w:rsidP="00E348E6">
            <w:r w:rsidRPr="00CF1807">
              <w:t>8.</w:t>
            </w:r>
          </w:p>
          <w:p w14:paraId="0F115A84" w14:textId="77777777" w:rsidR="00E348E6" w:rsidRPr="00CF1807" w:rsidRDefault="00E348E6" w:rsidP="00E348E6">
            <w:r w:rsidRPr="00CF1807">
              <w:t>Pomůcky</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A2EEE" w14:textId="77777777" w:rsidR="00E348E6" w:rsidRPr="00CF1807" w:rsidRDefault="00E348E6" w:rsidP="00E348E6">
            <w:r w:rsidRPr="00CF1807">
              <w:t>Část B Přehledu podpůrných opatření.</w:t>
            </w:r>
          </w:p>
          <w:p w14:paraId="1277240D" w14:textId="77777777" w:rsidR="00E348E6" w:rsidRPr="00CF1807" w:rsidRDefault="00E348E6" w:rsidP="00E348E6">
            <w:pPr>
              <w:jc w:val="both"/>
            </w:pPr>
            <w:r w:rsidRPr="00CF1807">
              <w:t>Ve výjimečných případech lze použít obdobné speciální učebnice, speciální učební pomůcky nebo kompenzační pomůcky, pokud jejich použití povede k naplnění vzdělávacích potřeb žáka; přitom musí být dodržena normovaná finanční náročnost podpůrného opatření. Pro další skupiny žáků se speciálními vzdělávacími potřebami, které nejsou taxativně uvedeny, se volí speciální učebnice, speciální učební pomůcky a kompenzační pomůcky v souladu s jejich speciálními vzdělávacími potřebami, vždy v odpovídajícím stupni podpůrných opatření.</w:t>
            </w:r>
          </w:p>
          <w:p w14:paraId="7FAEB40D" w14:textId="77777777" w:rsidR="00E348E6" w:rsidRPr="00CF1807" w:rsidRDefault="00E348E6" w:rsidP="00E348E6">
            <w:pPr>
              <w:jc w:val="both"/>
            </w:pPr>
            <w:r w:rsidRPr="00CF1807">
              <w:t xml:space="preserve">Při navrhování pomůcek se dbá na posouzení potřebnosti kompenzačních a speciálních pomůcek, které mohou být žákovi již poskytnuty z jiných zdrojů pro zabránění nedůvodného čerpání prostředků ze státního rozpočtu.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E52CD" w14:textId="77777777" w:rsidR="00E348E6" w:rsidRPr="00CF1807" w:rsidRDefault="00E348E6" w:rsidP="00E348E6"/>
        </w:tc>
        <w:tc>
          <w:tcPr>
            <w:tcW w:w="40" w:type="dxa"/>
            <w:shd w:val="clear" w:color="auto" w:fill="auto"/>
            <w:tcMar>
              <w:top w:w="0" w:type="dxa"/>
              <w:left w:w="10" w:type="dxa"/>
              <w:bottom w:w="0" w:type="dxa"/>
              <w:right w:w="10" w:type="dxa"/>
            </w:tcMar>
          </w:tcPr>
          <w:p w14:paraId="2DFB7AE2" w14:textId="77777777" w:rsidR="00E348E6" w:rsidRPr="00CF1807" w:rsidRDefault="00E348E6" w:rsidP="00E348E6"/>
        </w:tc>
      </w:tr>
      <w:tr w:rsidR="00E348E6" w:rsidRPr="00CF1807" w14:paraId="12526AC4"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BAF3" w14:textId="77777777" w:rsidR="00E348E6" w:rsidRPr="00CF1807" w:rsidRDefault="00E348E6" w:rsidP="00E348E6"/>
        </w:tc>
        <w:tc>
          <w:tcPr>
            <w:tcW w:w="40" w:type="dxa"/>
            <w:shd w:val="clear" w:color="auto" w:fill="auto"/>
            <w:tcMar>
              <w:top w:w="0" w:type="dxa"/>
              <w:left w:w="10" w:type="dxa"/>
              <w:bottom w:w="0" w:type="dxa"/>
              <w:right w:w="10" w:type="dxa"/>
            </w:tcMar>
          </w:tcPr>
          <w:p w14:paraId="220AC5C9" w14:textId="77777777" w:rsidR="00E348E6" w:rsidRPr="00CF1807" w:rsidRDefault="00E348E6" w:rsidP="00E348E6"/>
        </w:tc>
      </w:tr>
      <w:tr w:rsidR="00E348E6" w:rsidRPr="00CF1807" w14:paraId="451BC8E6"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6A443" w14:textId="77777777" w:rsidR="00E348E6" w:rsidRPr="00656193" w:rsidRDefault="00E348E6" w:rsidP="00E348E6">
            <w:pPr>
              <w:rPr>
                <w:b/>
              </w:rPr>
            </w:pPr>
            <w:r w:rsidRPr="00656193">
              <w:rPr>
                <w:b/>
              </w:rPr>
              <w:t>Podpůrná opatření třetího stupně – obecně</w:t>
            </w:r>
          </w:p>
        </w:tc>
        <w:tc>
          <w:tcPr>
            <w:tcW w:w="40" w:type="dxa"/>
            <w:shd w:val="clear" w:color="auto" w:fill="auto"/>
            <w:tcMar>
              <w:top w:w="0" w:type="dxa"/>
              <w:left w:w="10" w:type="dxa"/>
              <w:bottom w:w="0" w:type="dxa"/>
              <w:right w:w="10" w:type="dxa"/>
            </w:tcMar>
          </w:tcPr>
          <w:p w14:paraId="0B688DFD" w14:textId="77777777" w:rsidR="00E348E6" w:rsidRPr="00CF1807" w:rsidRDefault="00E348E6" w:rsidP="00E348E6"/>
        </w:tc>
      </w:tr>
      <w:tr w:rsidR="00E348E6" w:rsidRPr="00CF1807" w14:paraId="3BF51793"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6FCEA" w14:textId="77777777" w:rsidR="00E348E6" w:rsidRPr="00CF1807" w:rsidRDefault="00E348E6" w:rsidP="00E348E6">
            <w:pPr>
              <w:jc w:val="both"/>
            </w:pPr>
            <w:r w:rsidRPr="00CF1807">
              <w:t xml:space="preserve">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speciálních vzdělávacích potřeb žáka vyžaduje již znatelné úpravy v metodách práce, v organizaci a průběhu </w:t>
            </w:r>
            <w:r w:rsidRPr="00CF1807">
              <w:lastRenderedPageBreak/>
              <w:t xml:space="preserve">vzdělávání, v úpravě školního vzdělávacího programu, v hodnocení žáka. Rozsah těchto opatření zahrnuje zejména úpravy ve strategiích práce s učivem, úpravy v podmínkách a postupech školní práce a domácí přípravy, včetně posilování motivace a postojů ke školní práci, v odůvodněných případech pak také úpravy obsahů vzdělání a výstupů ze vzdělání. </w:t>
            </w:r>
          </w:p>
          <w:p w14:paraId="7F518348" w14:textId="77777777" w:rsidR="00E348E6" w:rsidRPr="00CF1807" w:rsidRDefault="00E348E6" w:rsidP="00E348E6">
            <w:pPr>
              <w:jc w:val="both"/>
            </w:pPr>
            <w:r w:rsidRPr="00CF1807">
              <w:t>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autistického spektra, lehkým mentálním postižením, zrakovým a sluchovým postižením (slabozrakost, nedoslýchavost), tělesným postižením, neznalostí vyučovacího jazyka, dalšími obtížemi, které mají významný dopad na kvalitu a průběh vzdělávání žáka, případně je ovlivněn mimořádným intelektovým nadáním. Charakter speciálních vzdělávacích potřeb žáka je takový, že vyžaduje již i podporu práce pedagogického pracovníka asistentem pedagoga (pro maximálně 4 žáky), dále využívání komunikačních systémů neslyšících a hluchoslepých osob a využívání prostředků alternativní nebo augmentativní komunikace podle potřeb žáka, podporu speciálně pedagogického centra v případě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w:t>
            </w:r>
          </w:p>
          <w:p w14:paraId="75265F08" w14:textId="77777777" w:rsidR="00E348E6" w:rsidRPr="00CF1807" w:rsidRDefault="00E348E6" w:rsidP="00E348E6">
            <w:r w:rsidRPr="00CF1807">
              <w:t>Délka může být upravována v závislosti na posouzení aktuálního stavu žáka a na dalších okolnostech (například na závěrech kontrolního vyšetření).</w:t>
            </w:r>
          </w:p>
        </w:tc>
        <w:tc>
          <w:tcPr>
            <w:tcW w:w="40" w:type="dxa"/>
            <w:shd w:val="clear" w:color="auto" w:fill="auto"/>
            <w:tcMar>
              <w:top w:w="0" w:type="dxa"/>
              <w:left w:w="10" w:type="dxa"/>
              <w:bottom w:w="0" w:type="dxa"/>
              <w:right w:w="10" w:type="dxa"/>
            </w:tcMar>
          </w:tcPr>
          <w:p w14:paraId="5C18BC1A" w14:textId="77777777" w:rsidR="00E348E6" w:rsidRPr="00CF1807" w:rsidRDefault="00E348E6" w:rsidP="00E348E6"/>
        </w:tc>
      </w:tr>
      <w:tr w:rsidR="00E348E6" w:rsidRPr="00CF1807" w14:paraId="48D5DD48"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2BFB" w14:textId="77777777" w:rsidR="00E348E6" w:rsidRPr="00656193" w:rsidRDefault="00E348E6" w:rsidP="00E348E6">
            <w:pPr>
              <w:rPr>
                <w:b/>
              </w:rPr>
            </w:pPr>
            <w:r w:rsidRPr="00656193">
              <w:rPr>
                <w:b/>
              </w:rPr>
              <w:lastRenderedPageBreak/>
              <w:t>PODMÍNKY K ZAJIŠTĚNÍ PODPORY</w:t>
            </w:r>
          </w:p>
        </w:tc>
        <w:tc>
          <w:tcPr>
            <w:tcW w:w="40" w:type="dxa"/>
            <w:shd w:val="clear" w:color="auto" w:fill="auto"/>
            <w:tcMar>
              <w:top w:w="0" w:type="dxa"/>
              <w:left w:w="10" w:type="dxa"/>
              <w:bottom w:w="0" w:type="dxa"/>
              <w:right w:w="10" w:type="dxa"/>
            </w:tcMar>
          </w:tcPr>
          <w:p w14:paraId="50222442" w14:textId="77777777" w:rsidR="00E348E6" w:rsidRPr="00CF1807" w:rsidRDefault="00E348E6" w:rsidP="00E348E6"/>
        </w:tc>
      </w:tr>
      <w:tr w:rsidR="00E348E6" w:rsidRPr="00CF1807" w14:paraId="02248BB6"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6DCCF" w14:textId="77777777" w:rsidR="00E348E6" w:rsidRPr="00CF1807" w:rsidRDefault="00E348E6" w:rsidP="00E348E6">
            <w:pPr>
              <w:jc w:val="both"/>
            </w:pPr>
            <w:r w:rsidRPr="00656193">
              <w:rPr>
                <w:b/>
              </w:rPr>
              <w:t>Doporučení školského poradenského zařízení, konzultant na straně vzdělavatele, spolupráce se žákem a zákonným zástupcem žáka a případně dalším subjektem pro naplňování podpory u žáka. Zařazení žáka do speciálně pedagogické péče (předměty speciálně pedagogické péče) nebo pedagogické</w:t>
            </w:r>
            <w:r w:rsidRPr="00CF1807">
              <w:t xml:space="preserve"> intervenční péče, podle skladby speciálních vzdělávacích potřeb žáka a možností školy, organizované školou; pedagogická intervence pak i školským zařízením (školní družina, školní klub, středisko volného času nebo dům dětí a mládeže). Podpora práce pedagogického pracovníka asistentem pedagoga, případně školním psychologem, speciálním pedagogem. V případě ukončení poskytování podpůrného opatření je povinností školského zařízení tuto skutečnost oznámit zákonnému zástupci žáka nebo žákovi a škole.  </w:t>
            </w:r>
          </w:p>
        </w:tc>
        <w:tc>
          <w:tcPr>
            <w:tcW w:w="40" w:type="dxa"/>
            <w:shd w:val="clear" w:color="auto" w:fill="auto"/>
            <w:tcMar>
              <w:top w:w="0" w:type="dxa"/>
              <w:left w:w="10" w:type="dxa"/>
              <w:bottom w:w="0" w:type="dxa"/>
              <w:right w:w="10" w:type="dxa"/>
            </w:tcMar>
          </w:tcPr>
          <w:p w14:paraId="69A1E03E" w14:textId="77777777" w:rsidR="00E348E6" w:rsidRPr="00CF1807" w:rsidRDefault="00E348E6" w:rsidP="00E348E6"/>
        </w:tc>
      </w:tr>
      <w:tr w:rsidR="00E348E6" w:rsidRPr="00CF1807" w14:paraId="202A444B"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68C8" w14:textId="77777777" w:rsidR="00E348E6" w:rsidRPr="00656193" w:rsidRDefault="00E348E6" w:rsidP="00E348E6">
            <w:pPr>
              <w:rPr>
                <w:b/>
              </w:rPr>
            </w:pPr>
            <w:r w:rsidRPr="00656193">
              <w:rPr>
                <w:b/>
              </w:rPr>
              <w:t>PORADENSKÁ POMOC ŠKOLY A ŠKOLSKÝCH PORADENSKÝCH ZAŘÍZENÍ</w:t>
            </w:r>
          </w:p>
        </w:tc>
        <w:tc>
          <w:tcPr>
            <w:tcW w:w="40" w:type="dxa"/>
            <w:shd w:val="clear" w:color="auto" w:fill="auto"/>
            <w:tcMar>
              <w:top w:w="0" w:type="dxa"/>
              <w:left w:w="10" w:type="dxa"/>
              <w:bottom w:w="0" w:type="dxa"/>
              <w:right w:w="10" w:type="dxa"/>
            </w:tcMar>
          </w:tcPr>
          <w:p w14:paraId="4390AC2E" w14:textId="77777777" w:rsidR="00E348E6" w:rsidRPr="00CF1807" w:rsidRDefault="00E348E6" w:rsidP="00E348E6"/>
        </w:tc>
      </w:tr>
      <w:tr w:rsidR="00E348E6" w:rsidRPr="00CF1807" w14:paraId="7FB642B6"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AB416" w14:textId="77777777" w:rsidR="00E348E6" w:rsidRPr="00CF1807" w:rsidRDefault="00E348E6" w:rsidP="00E348E6">
            <w:pPr>
              <w:jc w:val="both"/>
            </w:pPr>
            <w:r w:rsidRPr="00CF1807">
              <w:t xml:space="preserve">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předmětu speciálně pedagogické péče. Poradenský pracovník školy spolupracuje s dalšími pedagogickými pracovníky, zejména třídním učitelem, a pomáhá zajišťovat pravidelnou komunikaci se zákonnými zástupci žáka nebo zletilým žákem. Pravidelně komunikuje se školskými poradenskými zařízeními, která zajišťují návrhy podpůrných opatření a podílejí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sociálně-právní ochrany dětí. </w:t>
            </w:r>
            <w:r w:rsidRPr="00CF1807">
              <w:lastRenderedPageBreak/>
              <w:t xml:space="preserve">Školské poradenské zařízení poskytuje metodickou podporu škole zvláště v případech, kdy pracuje s žáky, u kterých je poskytování podpůrných opatření náročné. </w:t>
            </w:r>
          </w:p>
        </w:tc>
        <w:tc>
          <w:tcPr>
            <w:tcW w:w="40" w:type="dxa"/>
            <w:shd w:val="clear" w:color="auto" w:fill="auto"/>
            <w:tcMar>
              <w:top w:w="0" w:type="dxa"/>
              <w:left w:w="10" w:type="dxa"/>
              <w:bottom w:w="0" w:type="dxa"/>
              <w:right w:w="10" w:type="dxa"/>
            </w:tcMar>
          </w:tcPr>
          <w:p w14:paraId="342B645E" w14:textId="77777777" w:rsidR="00E348E6" w:rsidRPr="00CF1807" w:rsidRDefault="00E348E6" w:rsidP="00E348E6"/>
        </w:tc>
      </w:tr>
      <w:tr w:rsidR="00E348E6" w:rsidRPr="00CF1807" w14:paraId="6752C3F7"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A34C9" w14:textId="77777777" w:rsidR="00E348E6" w:rsidRPr="00656193" w:rsidRDefault="00E348E6" w:rsidP="00E348E6">
            <w:pPr>
              <w:rPr>
                <w:b/>
              </w:rPr>
            </w:pPr>
            <w:r w:rsidRPr="00656193">
              <w:rPr>
                <w:b/>
              </w:rPr>
              <w:lastRenderedPageBreak/>
              <w:t xml:space="preserve">NORMOVANÁ FINANČNÍ NÁROČNOST </w:t>
            </w:r>
          </w:p>
        </w:tc>
        <w:tc>
          <w:tcPr>
            <w:tcW w:w="40" w:type="dxa"/>
            <w:shd w:val="clear" w:color="auto" w:fill="auto"/>
            <w:tcMar>
              <w:top w:w="0" w:type="dxa"/>
              <w:left w:w="10" w:type="dxa"/>
              <w:bottom w:w="0" w:type="dxa"/>
              <w:right w:w="10" w:type="dxa"/>
            </w:tcMar>
          </w:tcPr>
          <w:p w14:paraId="0437AF75" w14:textId="77777777" w:rsidR="00E348E6" w:rsidRPr="00CF1807" w:rsidRDefault="00E348E6" w:rsidP="00E348E6"/>
        </w:tc>
      </w:tr>
      <w:tr w:rsidR="00E348E6" w:rsidRPr="00CF1807" w14:paraId="343158CA"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4B7DD" w14:textId="77777777" w:rsidR="00E348E6" w:rsidRPr="00CF1807" w:rsidRDefault="00E348E6" w:rsidP="00E348E6">
            <w:r w:rsidRPr="00CF1807">
              <w:t>Normovaná finanční náročnost  se stanoví pro jednotlivá opatření, pokud nejsou již hrazena na základě jiných právních předpisů:</w:t>
            </w:r>
          </w:p>
          <w:p w14:paraId="1A7E9106" w14:textId="77777777" w:rsidR="00E348E6" w:rsidRPr="00CF1807" w:rsidRDefault="00E348E6" w:rsidP="0017177E">
            <w:pPr>
              <w:pStyle w:val="Odstavecseseznamem"/>
              <w:numPr>
                <w:ilvl w:val="0"/>
                <w:numId w:val="379"/>
              </w:numPr>
              <w:spacing w:after="160" w:line="259" w:lineRule="auto"/>
              <w:contextualSpacing/>
            </w:pPr>
            <w:r w:rsidRPr="00CF1807">
              <w:t>úprava výstupů a obsahu vzdělávání,</w:t>
            </w:r>
          </w:p>
          <w:p w14:paraId="048E50DA" w14:textId="77777777" w:rsidR="00E348E6" w:rsidRPr="00CF1807" w:rsidRDefault="00E348E6" w:rsidP="0017177E">
            <w:pPr>
              <w:pStyle w:val="Odstavecseseznamem"/>
              <w:numPr>
                <w:ilvl w:val="0"/>
                <w:numId w:val="379"/>
              </w:numPr>
              <w:spacing w:after="160" w:line="259" w:lineRule="auto"/>
              <w:contextualSpacing/>
            </w:pPr>
            <w:r w:rsidRPr="00CF1807">
              <w:t xml:space="preserve">speciální učebnice a speciální učební pomůcky, </w:t>
            </w:r>
          </w:p>
          <w:p w14:paraId="62C05B1D" w14:textId="77777777" w:rsidR="00E348E6" w:rsidRPr="00CF1807" w:rsidRDefault="00E348E6" w:rsidP="0017177E">
            <w:pPr>
              <w:pStyle w:val="Odstavecseseznamem"/>
              <w:numPr>
                <w:ilvl w:val="0"/>
                <w:numId w:val="379"/>
              </w:numPr>
              <w:spacing w:after="160" w:line="259" w:lineRule="auto"/>
              <w:contextualSpacing/>
            </w:pPr>
            <w:r w:rsidRPr="00CF1807">
              <w:t xml:space="preserve">kompenzační pomůcky, </w:t>
            </w:r>
          </w:p>
          <w:p w14:paraId="08744FEA" w14:textId="77777777" w:rsidR="00E348E6" w:rsidRPr="00CF1807" w:rsidRDefault="00E348E6" w:rsidP="0017177E">
            <w:pPr>
              <w:pStyle w:val="Odstavecseseznamem"/>
              <w:numPr>
                <w:ilvl w:val="0"/>
                <w:numId w:val="380"/>
              </w:numPr>
              <w:spacing w:after="160" w:line="259" w:lineRule="auto"/>
              <w:contextualSpacing/>
            </w:pPr>
            <w:r w:rsidRPr="00CF1807">
              <w:t>3 h/ týdně speciálně pedagogické intervence (předměty speciálně pedagogické péče), případně psychologická intervence,</w:t>
            </w:r>
          </w:p>
          <w:p w14:paraId="712A7874" w14:textId="77777777" w:rsidR="00E348E6" w:rsidRPr="00CF1807" w:rsidRDefault="00E348E6" w:rsidP="0017177E">
            <w:pPr>
              <w:pStyle w:val="Odstavecseseznamem"/>
              <w:numPr>
                <w:ilvl w:val="0"/>
                <w:numId w:val="380"/>
              </w:numPr>
              <w:spacing w:after="160" w:line="259" w:lineRule="auto"/>
              <w:contextualSpacing/>
            </w:pPr>
            <w:r w:rsidRPr="00CF1807">
              <w:t>3 h/ týdně pedagogické intervence (z toho 1 h týdně na práci se třídou),</w:t>
            </w:r>
          </w:p>
          <w:p w14:paraId="055C000B" w14:textId="77777777" w:rsidR="00E348E6" w:rsidRPr="00CF1807" w:rsidRDefault="00E348E6" w:rsidP="0017177E">
            <w:pPr>
              <w:pStyle w:val="Odstavecseseznamem"/>
              <w:numPr>
                <w:ilvl w:val="0"/>
                <w:numId w:val="380"/>
              </w:numPr>
              <w:spacing w:after="160" w:line="259" w:lineRule="auto"/>
              <w:contextualSpacing/>
            </w:pPr>
            <w:r w:rsidRPr="00CF1807">
              <w:t>služby asistenta pedagoga pro více žáků (sdíleného) podle charakteru speciálních vzdělávacích potřeb, maximálně pro 4 žáky na třídu,</w:t>
            </w:r>
          </w:p>
          <w:p w14:paraId="357A49E3" w14:textId="77777777" w:rsidR="00E348E6" w:rsidRPr="00CF1807" w:rsidRDefault="00E348E6" w:rsidP="0017177E">
            <w:pPr>
              <w:pStyle w:val="Odstavecseseznamem"/>
              <w:numPr>
                <w:ilvl w:val="0"/>
                <w:numId w:val="380"/>
              </w:numPr>
              <w:spacing w:after="160" w:line="259" w:lineRule="auto"/>
              <w:contextualSpacing/>
            </w:pPr>
            <w:r w:rsidRPr="00CF1807">
              <w:t>podpora výuky dalším pedagogickým pracovníkem v rozsahu 0,5 úvazku,</w:t>
            </w:r>
          </w:p>
          <w:p w14:paraId="2F716388" w14:textId="77777777" w:rsidR="00E348E6" w:rsidRPr="00CF1807" w:rsidRDefault="00E348E6" w:rsidP="0017177E">
            <w:pPr>
              <w:pStyle w:val="Odstavecseseznamem"/>
              <w:numPr>
                <w:ilvl w:val="0"/>
                <w:numId w:val="381"/>
              </w:numPr>
              <w:spacing w:after="160" w:line="259" w:lineRule="auto"/>
              <w:contextualSpacing/>
            </w:pPr>
            <w:r w:rsidRPr="00CF1807">
              <w:t>podpora školním psychologem nebo školním speciálním pedagogem v rozsahu 0,5 úvazku (služba pro žáka a školu).</w:t>
            </w:r>
          </w:p>
        </w:tc>
        <w:tc>
          <w:tcPr>
            <w:tcW w:w="40" w:type="dxa"/>
            <w:shd w:val="clear" w:color="auto" w:fill="auto"/>
            <w:tcMar>
              <w:top w:w="0" w:type="dxa"/>
              <w:left w:w="10" w:type="dxa"/>
              <w:bottom w:w="0" w:type="dxa"/>
              <w:right w:w="10" w:type="dxa"/>
            </w:tcMar>
          </w:tcPr>
          <w:p w14:paraId="2C04189F" w14:textId="77777777" w:rsidR="00E348E6" w:rsidRPr="00CF1807" w:rsidRDefault="00E348E6" w:rsidP="00E348E6"/>
        </w:tc>
      </w:tr>
      <w:tr w:rsidR="00E348E6" w:rsidRPr="00CF1807" w14:paraId="3478F4F0"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0CBB" w14:textId="77777777" w:rsidR="00E348E6" w:rsidRPr="00F6614C" w:rsidRDefault="00E348E6" w:rsidP="00E348E6">
            <w:pPr>
              <w:rPr>
                <w:b/>
              </w:rPr>
            </w:pPr>
            <w:r w:rsidRPr="00F6614C">
              <w:rPr>
                <w:b/>
              </w:rPr>
              <w:t>FORMA VZDĚLÁVÁNÍ</w:t>
            </w:r>
          </w:p>
        </w:tc>
        <w:tc>
          <w:tcPr>
            <w:tcW w:w="40" w:type="dxa"/>
            <w:shd w:val="clear" w:color="auto" w:fill="auto"/>
            <w:tcMar>
              <w:top w:w="0" w:type="dxa"/>
              <w:left w:w="10" w:type="dxa"/>
              <w:bottom w:w="0" w:type="dxa"/>
              <w:right w:w="10" w:type="dxa"/>
            </w:tcMar>
          </w:tcPr>
          <w:p w14:paraId="6F7D497B" w14:textId="77777777" w:rsidR="00E348E6" w:rsidRPr="00CF1807" w:rsidRDefault="00E348E6" w:rsidP="00E348E6"/>
        </w:tc>
      </w:tr>
      <w:tr w:rsidR="00E348E6" w:rsidRPr="00CF1807" w14:paraId="1F9F23C4" w14:textId="77777777" w:rsidTr="00E348E6">
        <w:tc>
          <w:tcPr>
            <w:tcW w:w="138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5B67" w14:textId="77777777" w:rsidR="00E348E6" w:rsidRPr="00CF1807" w:rsidRDefault="00E348E6" w:rsidP="00E348E6">
            <w:r w:rsidRPr="00CF1807">
              <w:t xml:space="preserve">Forma vzdělávání je volena na základě věku žáka a požadavků na organizaci jeho vzdělávání, které vždy respektují speciální vzdělávací potřeby žáka nebo jiné závažné důvody na jeho straně.  </w:t>
            </w:r>
          </w:p>
        </w:tc>
        <w:tc>
          <w:tcPr>
            <w:tcW w:w="40" w:type="dxa"/>
            <w:shd w:val="clear" w:color="auto" w:fill="auto"/>
            <w:tcMar>
              <w:top w:w="0" w:type="dxa"/>
              <w:left w:w="10" w:type="dxa"/>
              <w:bottom w:w="0" w:type="dxa"/>
              <w:right w:w="10" w:type="dxa"/>
            </w:tcMar>
          </w:tcPr>
          <w:p w14:paraId="42144B72" w14:textId="77777777" w:rsidR="00E348E6" w:rsidRPr="00CF1807" w:rsidRDefault="00E348E6" w:rsidP="00E348E6"/>
        </w:tc>
      </w:tr>
      <w:tr w:rsidR="00E348E6" w:rsidRPr="00CF1807" w14:paraId="2E430E7C" w14:textId="77777777" w:rsidTr="00E348E6">
        <w:trPr>
          <w:gridAfter w:val="1"/>
          <w:wAfter w:w="40" w:type="dxa"/>
        </w:trPr>
        <w:tc>
          <w:tcPr>
            <w:tcW w:w="122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BD764" w14:textId="77777777" w:rsidR="00E348E6" w:rsidRPr="00F6614C" w:rsidRDefault="00E348E6" w:rsidP="00E348E6">
            <w:pPr>
              <w:rPr>
                <w:b/>
              </w:rPr>
            </w:pPr>
            <w:r w:rsidRPr="00F6614C">
              <w:rPr>
                <w:b/>
              </w:rPr>
              <w:t>PODPŮRNÁ OPATŘENÍ TŘETÍHO STUPNĚ</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2F238" w14:textId="77777777" w:rsidR="00E348E6" w:rsidRPr="00CF1807" w:rsidRDefault="00E348E6" w:rsidP="00E348E6">
            <w:r w:rsidRPr="00CF1807">
              <w:t>Normovaná roční finanční náročnost</w:t>
            </w:r>
          </w:p>
        </w:tc>
      </w:tr>
      <w:tr w:rsidR="00E348E6" w:rsidRPr="00CF1807" w14:paraId="350DCD54" w14:textId="77777777" w:rsidTr="00E348E6">
        <w:trPr>
          <w:gridAfter w:val="1"/>
          <w:wAfter w:w="40"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F711A" w14:textId="77777777" w:rsidR="00E348E6" w:rsidRPr="00CF1807" w:rsidRDefault="00E348E6" w:rsidP="00E348E6">
            <w:r w:rsidRPr="00CF1807">
              <w:t xml:space="preserve">1. </w:t>
            </w:r>
          </w:p>
          <w:p w14:paraId="62F2EC47" w14:textId="77777777" w:rsidR="00E348E6" w:rsidRPr="00CF1807" w:rsidRDefault="00E348E6" w:rsidP="00E348E6">
            <w:r w:rsidRPr="00CF1807">
              <w:t>Metody výuky</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F46F9" w14:textId="77777777" w:rsidR="00E348E6" w:rsidRPr="00CF1807" w:rsidRDefault="00E348E6" w:rsidP="00E348E6">
            <w:r w:rsidRPr="00CF1807">
              <w:t xml:space="preserve">Uplatňují se všechny vhodné metody výuky uváděné v předchozích stupních podpůrných opatření. </w:t>
            </w:r>
          </w:p>
          <w:p w14:paraId="0E327682" w14:textId="77777777" w:rsidR="00E348E6" w:rsidRPr="00CF1807" w:rsidRDefault="00E348E6" w:rsidP="00E348E6">
            <w:r w:rsidRPr="00CF1807">
              <w:t>Cílené zaměření na podporu dovedností a kompetencí žáka, které umožňují překonání bariér v jeho vzdělávání a jeho zapojení do práce ve školní třídě.</w:t>
            </w:r>
          </w:p>
          <w:p w14:paraId="40F9079C" w14:textId="77777777" w:rsidR="00E348E6" w:rsidRPr="00CF1807" w:rsidRDefault="00E348E6" w:rsidP="00E348E6">
            <w:pPr>
              <w:jc w:val="both"/>
            </w:pPr>
            <w:r w:rsidRPr="00CF1807">
              <w:t>Zahrnují intervence na podporu oslabených či nefunkčních dovedností a kompetencí žáka, rozvoj řečových a poznávacích funkcí, nácvik sebeobslužných dovedností a sociálních kompetencí. Podporují sociální začlenění a vytváření pozitivních postojů kooperativního učení i akceptace těchto žáků jejich spolužáky.</w:t>
            </w:r>
          </w:p>
          <w:p w14:paraId="2CA5AFDC" w14:textId="77777777" w:rsidR="00E348E6" w:rsidRPr="00CF1807" w:rsidRDefault="00E348E6" w:rsidP="00E348E6">
            <w:pPr>
              <w:jc w:val="both"/>
            </w:pPr>
            <w:r w:rsidRPr="00CF1807">
              <w:t>Metody výuky respektují specifika žáků, využívají kooperativní formy výuky, otevřené učení a individualizovaný přístup. Podporují motivaci žáka a jeho zařazení do školní třídy. Pracují i s prvky rozvinutých schopností a kreativity a směřují k jejich dalšímu rozvíjení u žáků. Využívá se didaktických her, tvořivé psaní v mateřském i cizím jazyce.</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849A2" w14:textId="77777777" w:rsidR="00E348E6" w:rsidRPr="00CF1807" w:rsidRDefault="00E348E6" w:rsidP="00E348E6"/>
        </w:tc>
      </w:tr>
      <w:tr w:rsidR="00E348E6" w:rsidRPr="00CF1807" w14:paraId="6F4D0095" w14:textId="77777777" w:rsidTr="00E348E6">
        <w:trPr>
          <w:gridAfter w:val="1"/>
          <w:wAfter w:w="40"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AE48F" w14:textId="77777777" w:rsidR="00E348E6" w:rsidRPr="00CF1807" w:rsidRDefault="00E348E6" w:rsidP="00E348E6">
            <w:r w:rsidRPr="00CF1807">
              <w:t xml:space="preserve">2. Úprava obsahu a </w:t>
            </w:r>
            <w:r w:rsidRPr="00CF1807">
              <w:lastRenderedPageBreak/>
              <w:t>výstupů vzdělávání</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2203" w14:textId="77777777" w:rsidR="00E348E6" w:rsidRPr="00CF1807" w:rsidRDefault="00E348E6" w:rsidP="00E348E6">
            <w:pPr>
              <w:jc w:val="both"/>
            </w:pPr>
            <w:r w:rsidRPr="00CF1807">
              <w:lastRenderedPageBreak/>
              <w:t xml:space="preserve">Úprava obsahu vzdělávání žáka v dílčích oblastech, které žák vzhledem ke svým vzdělávacím potřebám a zdravotním omezením nemůže zvládnout nebo je zvládá alternativním způsobem. </w:t>
            </w:r>
          </w:p>
          <w:p w14:paraId="36787B79" w14:textId="77777777" w:rsidR="00E348E6" w:rsidRPr="00CF1807" w:rsidRDefault="00E348E6" w:rsidP="00E348E6">
            <w:pPr>
              <w:jc w:val="both"/>
            </w:pPr>
            <w:r w:rsidRPr="00CF1807">
              <w:lastRenderedPageBreak/>
              <w:t>Obsah vzdělávání žáků se upravuje v závislosti na struktuře a charakteru speciálních vzdělávacích potřeb žáků, na základě doporučení podpůrných opatření školských poradenských zařízení. Úprava  obsahu vzdělávání směřuje k posílení vzdělávání žáka v oblastech, kde nedosahuje uspokojivých výsledků. Obsah učiva může být v odůvodněných případech modifikován; výstupy a výsledky vzdělávání se mohou upravovat pouze pro žáky s lehkým mentálním postižením podle Rámcového vzdělávacího programu pro základní vzdělávání.  Zařazují se předměty speciálně pedagogické péče a uplatňuje se individuální vzdělávací plán. Pracuje se s posilováním výuky v předmětech, ve kterých žák selhává, s využitím pedagogické intervence. Umožňuje se akcelerace vzdělávání.</w:t>
            </w:r>
          </w:p>
          <w:p w14:paraId="47259524" w14:textId="77777777" w:rsidR="00E348E6" w:rsidRPr="00CF1807" w:rsidRDefault="00E348E6" w:rsidP="00E348E6">
            <w:pPr>
              <w:jc w:val="both"/>
            </w:pPr>
            <w:r w:rsidRPr="00CF1807">
              <w:t xml:space="preserve">Pro nadané a mimořádně nadané žáky se umožňuje obohacování nad rámec výstupů školního vzdělávacího programu, respektuje se tzv. dvojí výjimečnost těchto žáků. Výstupy ze vzdělávání respektují možnosti žáka vzdělávat se, při snaze dosahovat odpovídajících výstupů, pro žáka maximálních. </w:t>
            </w:r>
          </w:p>
          <w:p w14:paraId="07D76B29" w14:textId="77777777" w:rsidR="00E348E6" w:rsidRPr="00CF1807" w:rsidRDefault="00E348E6" w:rsidP="00E348E6"/>
          <w:p w14:paraId="6E36B8A4" w14:textId="77777777" w:rsidR="00E348E6" w:rsidRPr="00CF1807" w:rsidRDefault="00E348E6" w:rsidP="00E348E6">
            <w:r w:rsidRPr="00CF1807">
              <w:t>Pro žáky s potřebou posílení výuky českého jazyka jako jazyka cizího se doporučuje:</w:t>
            </w:r>
          </w:p>
          <w:p w14:paraId="445666FC" w14:textId="77777777" w:rsidR="00E348E6" w:rsidRPr="00CF1807" w:rsidRDefault="00E348E6" w:rsidP="0017177E">
            <w:pPr>
              <w:pStyle w:val="Odstavecseseznamem"/>
              <w:numPr>
                <w:ilvl w:val="0"/>
                <w:numId w:val="382"/>
              </w:numPr>
              <w:spacing w:after="160" w:line="259" w:lineRule="auto"/>
              <w:contextualSpacing/>
            </w:pPr>
            <w:r w:rsidRPr="00CF1807">
              <w:t>v předškolním vzdělávání:  4 x 15 minut výuky /týden, nejvýše však 110 h</w:t>
            </w:r>
          </w:p>
          <w:p w14:paraId="41B9B1AE" w14:textId="77777777" w:rsidR="00E348E6" w:rsidRPr="00CF1807" w:rsidRDefault="00E348E6" w:rsidP="0017177E">
            <w:pPr>
              <w:pStyle w:val="Odstavecseseznamem"/>
              <w:numPr>
                <w:ilvl w:val="0"/>
                <w:numId w:val="382"/>
              </w:numPr>
              <w:spacing w:after="160" w:line="259" w:lineRule="auto"/>
              <w:contextualSpacing/>
            </w:pPr>
            <w:r w:rsidRPr="00CF1807">
              <w:t>v základním vzdělávání:  3h/týden, nejvýše však 200 hodin.</w:t>
            </w:r>
          </w:p>
          <w:p w14:paraId="0BE23BC7" w14:textId="77777777" w:rsidR="00E348E6" w:rsidRPr="00CF1807" w:rsidRDefault="00E348E6" w:rsidP="0017177E">
            <w:pPr>
              <w:pStyle w:val="Odstavecseseznamem"/>
              <w:numPr>
                <w:ilvl w:val="0"/>
                <w:numId w:val="382"/>
              </w:numPr>
              <w:spacing w:after="160" w:line="259" w:lineRule="auto"/>
              <w:contextualSpacing/>
            </w:pPr>
            <w:r w:rsidRPr="00CF1807">
              <w:t>ve středním vzdělávání:  3h/týden, nejvýše však 200 hodin.</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BF36D" w14:textId="77777777" w:rsidR="00E348E6" w:rsidRPr="00CF1807" w:rsidRDefault="00E348E6" w:rsidP="00E348E6"/>
          <w:p w14:paraId="28563D91" w14:textId="77777777" w:rsidR="00E348E6" w:rsidRPr="00CF1807" w:rsidRDefault="00E348E6" w:rsidP="00E348E6"/>
          <w:p w14:paraId="0F84BA86" w14:textId="77777777" w:rsidR="00E348E6" w:rsidRPr="00CF1807" w:rsidRDefault="00E348E6" w:rsidP="00E348E6"/>
          <w:p w14:paraId="71F4534C" w14:textId="77777777" w:rsidR="00E348E6" w:rsidRPr="00CF1807" w:rsidRDefault="00E348E6" w:rsidP="00E348E6"/>
          <w:p w14:paraId="452C7E09" w14:textId="77777777" w:rsidR="00E348E6" w:rsidRPr="00CF1807" w:rsidRDefault="00E348E6" w:rsidP="00E348E6"/>
          <w:p w14:paraId="56EC0565" w14:textId="77777777" w:rsidR="00E348E6" w:rsidRPr="00CF1807" w:rsidRDefault="00E348E6" w:rsidP="00E348E6"/>
          <w:p w14:paraId="3797E3A3" w14:textId="77777777" w:rsidR="00E348E6" w:rsidRPr="00CF1807" w:rsidRDefault="00E348E6" w:rsidP="00E348E6">
            <w:r w:rsidRPr="00CF1807">
              <w:t>a):P1 x 0,05</w:t>
            </w:r>
          </w:p>
          <w:p w14:paraId="5904A5ED" w14:textId="77777777" w:rsidR="00E348E6" w:rsidRPr="00CF1807" w:rsidRDefault="00E348E6" w:rsidP="00E348E6">
            <w:r w:rsidRPr="00CF1807">
              <w:t>b):P1 x 0 ,15</w:t>
            </w:r>
          </w:p>
          <w:p w14:paraId="225E5A67" w14:textId="77777777" w:rsidR="00E348E6" w:rsidRPr="00CF1807" w:rsidRDefault="00E348E6" w:rsidP="00E348E6">
            <w:r w:rsidRPr="00CF1807">
              <w:t>c)P1 x 0,15</w:t>
            </w:r>
          </w:p>
          <w:p w14:paraId="18BEEB13" w14:textId="77777777" w:rsidR="00E348E6" w:rsidRPr="00CF1807" w:rsidRDefault="00E348E6" w:rsidP="00E348E6"/>
        </w:tc>
      </w:tr>
      <w:tr w:rsidR="00E348E6" w:rsidRPr="00CF1807" w14:paraId="2F2B4F79" w14:textId="77777777" w:rsidTr="00E348E6">
        <w:trPr>
          <w:gridAfter w:val="1"/>
          <w:wAfter w:w="40"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C354F" w14:textId="77777777" w:rsidR="00E348E6" w:rsidRPr="00CF1807" w:rsidRDefault="00E348E6" w:rsidP="00E348E6"/>
          <w:p w14:paraId="6D36082A" w14:textId="77777777" w:rsidR="00E348E6" w:rsidRPr="00CF1807" w:rsidRDefault="00E348E6" w:rsidP="00E348E6">
            <w:r w:rsidRPr="00CF1807">
              <w:t>3.</w:t>
            </w:r>
          </w:p>
          <w:p w14:paraId="4CE425D3" w14:textId="77777777" w:rsidR="00E348E6" w:rsidRPr="00CF1807" w:rsidRDefault="00E348E6" w:rsidP="00E348E6">
            <w:r w:rsidRPr="00CF1807">
              <w:t>Organizace výuky</w:t>
            </w:r>
          </w:p>
          <w:p w14:paraId="678BDF26" w14:textId="77777777" w:rsidR="00E348E6" w:rsidRPr="00CF1807" w:rsidRDefault="00E348E6" w:rsidP="00E348E6"/>
          <w:p w14:paraId="7BFCAA4A" w14:textId="77777777" w:rsidR="00E348E6" w:rsidRPr="00CF1807" w:rsidRDefault="00E348E6" w:rsidP="00E348E6">
            <w:r w:rsidRPr="00CF1807">
              <w:t>A) ve škole</w:t>
            </w:r>
          </w:p>
          <w:p w14:paraId="271DD1E5" w14:textId="77777777" w:rsidR="00E348E6" w:rsidRPr="00CF1807" w:rsidRDefault="00E348E6" w:rsidP="00E348E6">
            <w:r w:rsidRPr="00CF1807">
              <w:t>B) 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9FF28" w14:textId="77777777" w:rsidR="00E348E6" w:rsidRPr="00CF1807" w:rsidRDefault="00E348E6" w:rsidP="00E348E6">
            <w:r w:rsidRPr="00CF1807">
              <w:t xml:space="preserve">III. 3. 1 A) </w:t>
            </w:r>
          </w:p>
          <w:p w14:paraId="208E6784" w14:textId="77777777" w:rsidR="00E348E6" w:rsidRPr="00CF1807" w:rsidRDefault="00E348E6" w:rsidP="00E348E6">
            <w:r w:rsidRPr="00CF1807">
              <w:t>ve škole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FF75" w14:textId="77777777" w:rsidR="00E348E6" w:rsidRPr="00CF1807" w:rsidRDefault="00E348E6" w:rsidP="00E348E6">
            <w:pPr>
              <w:jc w:val="both"/>
            </w:pPr>
            <w:r w:rsidRPr="00CF1807">
              <w:t xml:space="preserve">Úpravy organizace a průběhu vzdělávání žáka ve třídě respektují specifika podmínek, které usnadní vzdělávání žáka, včetně možností úpravy pracovního prostředí a pracovního místa žáka, využívání speciálních učebnic, speciálních učebních a kompenzačních pomůcek a postupů. Využívání úprav organizace výuky na podporu lepší koncentrace pozornosti žáků, dodržování hygieny vzdělávacího procesu a spolupráce v průběhu výuky. </w:t>
            </w:r>
          </w:p>
          <w:p w14:paraId="56C5F070" w14:textId="77777777" w:rsidR="00E348E6" w:rsidRPr="00CF1807" w:rsidRDefault="00E348E6" w:rsidP="00E348E6">
            <w:pPr>
              <w:jc w:val="both"/>
            </w:pPr>
            <w:r w:rsidRPr="00CF1807">
              <w:t>Podpora  organizace výuky v odůvodněných případech asistentem pedagoga nebo dalším pedagogickým pracovníkem.</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5D6BA" w14:textId="77777777" w:rsidR="00E348E6" w:rsidRPr="00CF1807" w:rsidRDefault="00E348E6" w:rsidP="00E348E6"/>
        </w:tc>
      </w:tr>
      <w:tr w:rsidR="00E348E6" w:rsidRPr="00CF1807" w14:paraId="01C4ADC2" w14:textId="77777777" w:rsidTr="00E348E6">
        <w:trPr>
          <w:gridAfter w:val="1"/>
          <w:wAfter w:w="40"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4ADC0"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A7299" w14:textId="77777777" w:rsidR="00E348E6" w:rsidRPr="00CF1807" w:rsidRDefault="00E348E6" w:rsidP="00E348E6">
            <w:r w:rsidRPr="00CF1807">
              <w:t xml:space="preserve">III. 3. 1 B) </w:t>
            </w:r>
          </w:p>
          <w:p w14:paraId="346B14E0" w14:textId="77777777" w:rsidR="00E348E6" w:rsidRPr="00CF1807" w:rsidRDefault="00E348E6" w:rsidP="00E348E6">
            <w:r w:rsidRPr="00CF1807">
              <w:t>ve školském zařízení</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9F2F" w14:textId="77777777" w:rsidR="00E348E6" w:rsidRPr="00CF1807" w:rsidRDefault="00E348E6" w:rsidP="00E348E6">
            <w:pPr>
              <w:jc w:val="both"/>
            </w:pPr>
            <w:r w:rsidRPr="00CF1807">
              <w:t xml:space="preserve">Organizace vzdělávání žáka ve školských zařízeních vychází ze speciálních vzdělávacích potřeb žáka ve vzdělávání, respektuje specifika žáka, která mohou ovlivňovat jeho účast na aktivitách organizovaných ve školských zařízeních. Organizace a podmínky zapojení žáka do aktivit školského zařízení jsou specifikovány v doporučení školského poradenského zařízení. V případě, že účast na aktivitách školského zařízení vyžaduje u žáka také přítomnost asistenta pedagoga, poskytuje se jeho služba adekvátně jeho potřebám. Pokud škola a školské zařízení tvoří jeden právní subjekt, je stanoven rozsah práce asistenta pedagoga tak, aby mohl zajistit potřebnou podporu žáka ve školském zařízení.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39554" w14:textId="77777777" w:rsidR="00E348E6" w:rsidRPr="00CF1807" w:rsidRDefault="00E348E6" w:rsidP="00E348E6"/>
        </w:tc>
      </w:tr>
      <w:tr w:rsidR="00E348E6" w:rsidRPr="00CF1807" w14:paraId="35A20510" w14:textId="77777777" w:rsidTr="00E348E6">
        <w:trPr>
          <w:gridAfter w:val="1"/>
          <w:wAfter w:w="40"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A90DD" w14:textId="77777777" w:rsidR="00E348E6" w:rsidRPr="00CF1807" w:rsidRDefault="00E348E6" w:rsidP="00E348E6">
            <w:r w:rsidRPr="00CF1807">
              <w:lastRenderedPageBreak/>
              <w:t>4.</w:t>
            </w:r>
          </w:p>
          <w:p w14:paraId="54A460A1" w14:textId="77777777" w:rsidR="00E348E6" w:rsidRPr="00CF1807" w:rsidRDefault="00E348E6" w:rsidP="00E348E6">
            <w:r w:rsidRPr="00CF1807">
              <w:t>Individuální vzdělávací plán</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BD216" w14:textId="77777777" w:rsidR="00E348E6" w:rsidRPr="00CF1807" w:rsidRDefault="00E348E6" w:rsidP="00E348E6">
            <w:r w:rsidRPr="00CF1807">
              <w:t>III. 4</w:t>
            </w:r>
          </w:p>
          <w:p w14:paraId="63576869" w14:textId="77777777" w:rsidR="00E348E6" w:rsidRPr="00CF1807" w:rsidRDefault="00E348E6" w:rsidP="00E348E6"/>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D7CDB" w14:textId="77777777" w:rsidR="00E348E6" w:rsidRPr="00CF1807" w:rsidRDefault="00E348E6" w:rsidP="00E348E6">
            <w:pPr>
              <w:jc w:val="both"/>
            </w:pPr>
            <w:r w:rsidRPr="00CF1807">
              <w:t xml:space="preserve">Individuální vzdělávací plán navrhuje školské poradenské zařízení jako podpůrné opatření, zpracovává škola. Vychází ze školního vzdělávacího programu, vyhovuje vzdělávacím potřebám žáka, u mimořádného intelektového nadání je třeba umožnit obohacování učiva nad rámec předmětů a vzdělávacích oblastí školního vzdělávacího programu. </w:t>
            </w:r>
          </w:p>
          <w:p w14:paraId="56BBA8EF" w14:textId="77777777" w:rsidR="00E348E6" w:rsidRPr="00CF1807" w:rsidRDefault="00E348E6" w:rsidP="00E348E6">
            <w:pPr>
              <w:jc w:val="both"/>
            </w:pPr>
            <w:r w:rsidRPr="00CF1807">
              <w:t>Individuální vzdělávací plán v případě potřeby zahrnuje předměty speciálně pedagogické péče a pedagogickou intervenci, pokud je třeba podpořit vzdělávání žáka, včetně možnosti podpory školským poradenským zařízením nebo školním psychologem či speciálním pedagogem. Zahrnuje možnosti podpory pedagogického pracovníka při vzdělávání žáka asistentem pedagoga (pokud je to nezbytné), dále navrhuje úpravy obsahů a výstupů ze vzdělávání žáka.</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CCEAF" w14:textId="77777777" w:rsidR="00E348E6" w:rsidRPr="00CF1807" w:rsidRDefault="00E348E6" w:rsidP="00E348E6"/>
        </w:tc>
      </w:tr>
      <w:tr w:rsidR="00E348E6" w:rsidRPr="00CF1807" w14:paraId="712FC7F2" w14:textId="77777777" w:rsidTr="00E348E6">
        <w:trPr>
          <w:gridAfter w:val="1"/>
          <w:wAfter w:w="40"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90976" w14:textId="77777777" w:rsidR="00E348E6" w:rsidRPr="00CF1807" w:rsidRDefault="00E348E6" w:rsidP="00E348E6">
            <w:r w:rsidRPr="00CF1807">
              <w:t xml:space="preserve">5. </w:t>
            </w:r>
          </w:p>
          <w:p w14:paraId="26DCB4C2" w14:textId="77777777" w:rsidR="00E348E6" w:rsidRPr="00CF1807" w:rsidRDefault="00E348E6" w:rsidP="00E348E6">
            <w:r w:rsidRPr="00CF1807">
              <w:t>Personální podpora</w:t>
            </w:r>
          </w:p>
          <w:p w14:paraId="7C0F357D" w14:textId="77777777" w:rsidR="00E348E6" w:rsidRPr="00CF1807" w:rsidRDefault="00E348E6" w:rsidP="00E348E6"/>
          <w:p w14:paraId="6E83F365" w14:textId="77777777" w:rsidR="00E348E6" w:rsidRPr="00CF1807" w:rsidRDefault="00E348E6" w:rsidP="00E348E6">
            <w:r w:rsidRPr="00CF1807">
              <w:t>A) ve škole</w:t>
            </w:r>
          </w:p>
          <w:p w14:paraId="571D549D" w14:textId="77777777" w:rsidR="00E348E6" w:rsidRPr="00CF1807" w:rsidRDefault="00E348E6" w:rsidP="00E348E6">
            <w:r w:rsidRPr="00CF1807">
              <w:t>B) 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3ECAB" w14:textId="77777777" w:rsidR="00E348E6" w:rsidRPr="00CF1807" w:rsidRDefault="00E348E6" w:rsidP="00E348E6">
            <w:r w:rsidRPr="00CF1807">
              <w:t>III. 5.</w:t>
            </w:r>
          </w:p>
          <w:p w14:paraId="17DB299A" w14:textId="77777777" w:rsidR="00E348E6" w:rsidRPr="00CF1807" w:rsidRDefault="00E348E6" w:rsidP="00E348E6">
            <w:r w:rsidRPr="00CF1807">
              <w:t>Personální podpora</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A561" w14:textId="77777777" w:rsidR="00E348E6" w:rsidRPr="00CF1807" w:rsidRDefault="00E348E6" w:rsidP="00E348E6">
            <w:pPr>
              <w:jc w:val="both"/>
            </w:pPr>
            <w:r w:rsidRPr="00CF1807">
              <w:t>Podpůrná opatření ve třetím stupni zahrnují využívání asistenta pedagoga, využívání dalších pedagogických pracovníků a to zejména školního psychologa nebo školního speciálního pedagoga, pokud ve škole pracuje. Pokud je počet žáků vyšší a není možné dělit třídu, může škola rozšířit asistenční podporu nebo je možné doplnit výuku o přítomnost dalšího pedagoga. Podpora se specifikuje podle požadavků na podporu pedagogické práce s žákem ve výuce, na podporu pohybu, orientace v prostoru, komunikace a sebeobsluhy.</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04910" w14:textId="77777777" w:rsidR="00E348E6" w:rsidRPr="00CF1807" w:rsidRDefault="00E348E6" w:rsidP="00E348E6"/>
        </w:tc>
      </w:tr>
      <w:tr w:rsidR="00E348E6" w:rsidRPr="00CF1807" w14:paraId="0052A2F0" w14:textId="77777777" w:rsidTr="00E348E6">
        <w:trPr>
          <w:gridAfter w:val="1"/>
          <w:wAfter w:w="40"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686A6"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87255" w14:textId="77777777" w:rsidR="00E348E6" w:rsidRPr="00CF1807" w:rsidRDefault="00E348E6" w:rsidP="00E348E6">
            <w:r w:rsidRPr="00CF1807">
              <w:t>III. 5. 1 A</w:t>
            </w:r>
          </w:p>
          <w:p w14:paraId="58871386" w14:textId="77777777" w:rsidR="00E348E6" w:rsidRPr="00CF1807" w:rsidRDefault="00E348E6" w:rsidP="00E348E6">
            <w:r w:rsidRPr="00CF1807">
              <w:t>Asistent pedagoga podle §  5 odst. 3</w:t>
            </w:r>
          </w:p>
          <w:p w14:paraId="5104E40E" w14:textId="77777777" w:rsidR="00E348E6" w:rsidRPr="00CF1807" w:rsidRDefault="00E348E6" w:rsidP="00E348E6">
            <w:r w:rsidRPr="00CF1807">
              <w:t>sdílený</w:t>
            </w:r>
          </w:p>
          <w:p w14:paraId="43ADC7E6" w14:textId="77777777" w:rsidR="00E348E6" w:rsidRPr="00CF1807" w:rsidRDefault="00E348E6" w:rsidP="00E348E6"/>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A216" w14:textId="77777777" w:rsidR="00E348E6" w:rsidRPr="00CF1807" w:rsidRDefault="00E348E6" w:rsidP="00E348E6">
            <w:r w:rsidRPr="00CF1807">
              <w:t xml:space="preserve">Charakter speciálních vzdělávacích potřeb žáka vyžaduje činnost asistenta pedagoga vymezenou v § 5 odst. 3 při jeho vzdělávání, přitom jeho přítomnost není nezbytná po celou dobu vyučování, může tak být využíván i pro další žáky s obdobnou potřebou tohoto podpůrného opatření. </w:t>
            </w:r>
          </w:p>
          <w:p w14:paraId="6A891688" w14:textId="77777777" w:rsidR="00E348E6" w:rsidRPr="00CF1807" w:rsidRDefault="00E348E6" w:rsidP="00E348E6">
            <w:pPr>
              <w:jc w:val="both"/>
            </w:pPr>
            <w:r w:rsidRPr="00CF1807">
              <w:t>Rozsah podpory se stanovuje podle náročnosti podpory na 1 žáka nebo skupinu žáků.  Ve třídě tak mohou být vzděláváni další žáci, jejichž potřeba asistenta pedagoga bude obdobná, v maximálním počtu 4. Speciální vzdělávací potřeby žáků, pro jejichž vzdělávání je nezbytná podpora pedagoga asistentem pedagoga, nemusí být stejného druhu.</w:t>
            </w:r>
          </w:p>
          <w:p w14:paraId="28325904" w14:textId="77777777" w:rsidR="00E348E6" w:rsidRPr="00CF1807" w:rsidRDefault="00E348E6" w:rsidP="00E348E6">
            <w:r w:rsidRPr="00CF1807">
              <w:t>Rozsah podpory týdně:</w:t>
            </w:r>
          </w:p>
          <w:p w14:paraId="2E8DC0BA" w14:textId="77777777" w:rsidR="00E348E6" w:rsidRPr="00CF1807" w:rsidRDefault="00E348E6" w:rsidP="00E348E6">
            <w:pPr>
              <w:jc w:val="both"/>
            </w:pPr>
            <w:r w:rsidRPr="00CF1807">
              <w:t>a) 9 hodin přímé pedagogické činnosti (normovaná finanční náročnost k tomu počítá s 1 hodinou práce související s přímou pedagogickou činností)</w:t>
            </w:r>
          </w:p>
          <w:p w14:paraId="0F2763FC" w14:textId="77777777" w:rsidR="00E348E6" w:rsidRPr="00CF1807" w:rsidRDefault="00E348E6" w:rsidP="00E348E6">
            <w:pPr>
              <w:jc w:val="both"/>
            </w:pPr>
            <w:r w:rsidRPr="00CF1807">
              <w:t>b) 14 hodin přímé pedagogické činnosti (normovaná finanční náročnost k tomu počítá s 1,556 hodiny práce související s přímou pedagogickou činností)</w:t>
            </w:r>
          </w:p>
          <w:p w14:paraId="753367CD" w14:textId="77777777" w:rsidR="00E348E6" w:rsidRPr="00CF1807" w:rsidRDefault="00E348E6" w:rsidP="00E348E6">
            <w:pPr>
              <w:jc w:val="both"/>
            </w:pPr>
            <w:r w:rsidRPr="00CF1807">
              <w:t>c) 18 hodin přímé pedagogické činnosti (normovaná finanční náročnost k tomu počítá s 2 hodinami práce související s přímou pedagogickou činností)</w:t>
            </w:r>
          </w:p>
          <w:p w14:paraId="50221896" w14:textId="77777777" w:rsidR="00E348E6" w:rsidRPr="00CF1807" w:rsidRDefault="00E348E6" w:rsidP="00E348E6">
            <w:pPr>
              <w:jc w:val="both"/>
            </w:pPr>
            <w:r w:rsidRPr="00CF1807">
              <w:lastRenderedPageBreak/>
              <w:t>d) 23 hodin přímé pedagogické činnosti (normovaná finanční náročnost k tomu počítá s 2,556 hodiny práce související s přímou pedagogickou činností)</w:t>
            </w:r>
          </w:p>
          <w:p w14:paraId="471608BC" w14:textId="77777777" w:rsidR="00E348E6" w:rsidRPr="00CF1807" w:rsidRDefault="00E348E6" w:rsidP="00E348E6">
            <w:pPr>
              <w:jc w:val="both"/>
            </w:pPr>
            <w:r w:rsidRPr="00CF1807">
              <w:t>e) 27 hodin přímé pedagogické činnosti (normovaná finanční náročnost k tomu počítá se 3 hodinami práce související s přímou pedagogickou činností)</w:t>
            </w:r>
          </w:p>
          <w:p w14:paraId="3359F0C2" w14:textId="77777777" w:rsidR="00E348E6" w:rsidRPr="00CF1807" w:rsidRDefault="00E348E6" w:rsidP="00E348E6">
            <w:pPr>
              <w:jc w:val="both"/>
            </w:pPr>
            <w:r w:rsidRPr="00CF1807">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621DD" w14:textId="77777777" w:rsidR="00E348E6" w:rsidRPr="00CF1807" w:rsidRDefault="00E348E6" w:rsidP="00E348E6">
            <w:r w:rsidRPr="00CF1807">
              <w:lastRenderedPageBreak/>
              <w:t>a): P2 x 0,25</w:t>
            </w:r>
          </w:p>
          <w:p w14:paraId="7AFDD786" w14:textId="77777777" w:rsidR="00E348E6" w:rsidRPr="00CF1807" w:rsidRDefault="00E348E6" w:rsidP="00E348E6">
            <w:r w:rsidRPr="00CF1807">
              <w:t>b): P2 x 0,3889</w:t>
            </w:r>
          </w:p>
          <w:p w14:paraId="77423161" w14:textId="77777777" w:rsidR="00E348E6" w:rsidRPr="00CF1807" w:rsidRDefault="00E348E6" w:rsidP="00E348E6">
            <w:r w:rsidRPr="00CF1807">
              <w:t>c): P2 x 0,5</w:t>
            </w:r>
          </w:p>
          <w:p w14:paraId="416D4043" w14:textId="77777777" w:rsidR="00E348E6" w:rsidRPr="00CF1807" w:rsidRDefault="00E348E6" w:rsidP="00E348E6">
            <w:r w:rsidRPr="00CF1807">
              <w:t>d): P2 x 0,6389</w:t>
            </w:r>
          </w:p>
          <w:p w14:paraId="17472515" w14:textId="77777777" w:rsidR="00E348E6" w:rsidRPr="00CF1807" w:rsidRDefault="00E348E6" w:rsidP="00E348E6">
            <w:r w:rsidRPr="00CF1807">
              <w:t>e): P2 x 0,75</w:t>
            </w:r>
          </w:p>
          <w:p w14:paraId="1F6648D5" w14:textId="77777777" w:rsidR="00E348E6" w:rsidRPr="00CF1807" w:rsidRDefault="00E348E6" w:rsidP="00E348E6"/>
          <w:p w14:paraId="3204E1AE" w14:textId="77777777" w:rsidR="00E348E6" w:rsidRPr="00CF1807" w:rsidRDefault="00E348E6" w:rsidP="00E348E6"/>
        </w:tc>
      </w:tr>
      <w:tr w:rsidR="00E348E6" w:rsidRPr="00CF1807" w14:paraId="29C15184" w14:textId="77777777" w:rsidTr="00E348E6">
        <w:trPr>
          <w:gridAfter w:val="1"/>
          <w:wAfter w:w="40"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172AD"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95E78" w14:textId="77777777" w:rsidR="00E348E6" w:rsidRPr="00CF1807" w:rsidRDefault="00E348E6" w:rsidP="00E348E6">
            <w:r w:rsidRPr="00CF1807">
              <w:t>III. 5. 1 B</w:t>
            </w:r>
          </w:p>
          <w:p w14:paraId="780A00F9" w14:textId="77777777" w:rsidR="00E348E6" w:rsidRPr="00CF1807" w:rsidRDefault="00E348E6" w:rsidP="00E348E6">
            <w:r w:rsidRPr="00CF1807">
              <w:t>Asistent pedagoga podle § 5 odst. 3</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4596D" w14:textId="77777777" w:rsidR="00E348E6" w:rsidRPr="00CF1807" w:rsidRDefault="00E348E6" w:rsidP="00E348E6">
            <w:pPr>
              <w:jc w:val="both"/>
            </w:pPr>
            <w:r w:rsidRPr="00CF1807">
              <w:t>Pro podporu aktivit žáka ve školském zařízení, nevykonává-li právnická osoba vůči žákovi rovněž činnost školy. Charakter speciálních vzdělávacích potřeb žáka vyžaduje činnost asistenta pedagoga vymezenou v § 5 odst. 3.</w:t>
            </w:r>
          </w:p>
          <w:p w14:paraId="177785F0" w14:textId="77777777" w:rsidR="00E348E6" w:rsidRPr="00CF1807" w:rsidRDefault="00E348E6" w:rsidP="00E348E6">
            <w:r w:rsidRPr="00CF1807">
              <w:t>Rozsah podpory týdně:</w:t>
            </w:r>
          </w:p>
          <w:p w14:paraId="5F5A0BC5" w14:textId="77777777" w:rsidR="00E348E6" w:rsidRPr="00CF1807" w:rsidRDefault="00E348E6" w:rsidP="00E348E6">
            <w:r w:rsidRPr="00CF1807">
              <w:t>9 hodin přímé pedagogické činnosti</w:t>
            </w:r>
          </w:p>
          <w:p w14:paraId="1C827EA1" w14:textId="77777777" w:rsidR="00E348E6" w:rsidRPr="00CF1807" w:rsidRDefault="00E348E6" w:rsidP="00E348E6">
            <w:r w:rsidRPr="00CF1807">
              <w:t>Normovaná finanční náročnost zohledňuje i nezbytnou potřebu práce související s přímou pedagogickou činností (1 hodina).</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095D8" w14:textId="77777777" w:rsidR="00E348E6" w:rsidRPr="00CF1807" w:rsidRDefault="00E348E6" w:rsidP="00E348E6">
            <w:r w:rsidRPr="00CF1807">
              <w:t>P2 x 0,25</w:t>
            </w:r>
          </w:p>
        </w:tc>
      </w:tr>
      <w:tr w:rsidR="00E348E6" w:rsidRPr="00CF1807" w14:paraId="1A67445E" w14:textId="77777777" w:rsidTr="00E348E6">
        <w:trPr>
          <w:gridAfter w:val="1"/>
          <w:wAfter w:w="40"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D1"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FA46" w14:textId="77777777" w:rsidR="00E348E6" w:rsidRPr="00CF1807" w:rsidRDefault="00E348E6" w:rsidP="00E348E6">
            <w:r w:rsidRPr="00CF1807">
              <w:t>III. 5. 2 A</w:t>
            </w:r>
          </w:p>
          <w:p w14:paraId="2DD61D22" w14:textId="77777777" w:rsidR="00E348E6" w:rsidRPr="00CF1807" w:rsidRDefault="00E348E6" w:rsidP="00E348E6">
            <w:r w:rsidRPr="00CF1807">
              <w:t>Asistent pedagoga podle § 5 odst. 4</w:t>
            </w:r>
          </w:p>
          <w:p w14:paraId="0A2862B1" w14:textId="77777777" w:rsidR="00E348E6" w:rsidRPr="00CF1807" w:rsidRDefault="00E348E6" w:rsidP="00E348E6">
            <w:r w:rsidRPr="00CF1807">
              <w:t>sdílený</w:t>
            </w:r>
          </w:p>
          <w:p w14:paraId="4A5EE2C3" w14:textId="77777777" w:rsidR="00E348E6" w:rsidRPr="00CF1807" w:rsidRDefault="00E348E6" w:rsidP="00E348E6"/>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311A" w14:textId="77777777" w:rsidR="00E348E6" w:rsidRPr="00CF1807" w:rsidRDefault="00E348E6" w:rsidP="00E348E6">
            <w:pPr>
              <w:jc w:val="both"/>
            </w:pPr>
            <w:r w:rsidRPr="00CF1807">
              <w:t>Charakter speciálních vzdělávacích potřeb žáka vyžaduje činnost asistenta pedagoga vymezenou v § 5 odst. 4 při jeho vzdělávání, přitom jeho přítomnost není nezbytná po celou dobu vyučování, může tak být využíván i pro další žáky s obdobnou potřebou tohoto podpůrného opatření.</w:t>
            </w:r>
          </w:p>
          <w:p w14:paraId="481E7941" w14:textId="77777777" w:rsidR="00E348E6" w:rsidRPr="00CF1807" w:rsidRDefault="00E348E6" w:rsidP="00E348E6">
            <w:pPr>
              <w:jc w:val="both"/>
            </w:pPr>
            <w:r w:rsidRPr="00CF1807">
              <w:t>Rozsah podpory se stanovuje podle náročnosti podpory na 1 žáka nebo skupinu žáků. Ve třídě tak mohou být vzděláváni další žáci, jejichž potřeba asistenta pedagoga bude obdobná, v maximálním počtu 4. Speciální vzdělávací potřeby žáků, pro jejichž vzdělávání je nezbytná podpora pedagoga asistentem pedagoga, nemusí být stejného druhu.</w:t>
            </w:r>
          </w:p>
          <w:p w14:paraId="541E7F0A" w14:textId="77777777" w:rsidR="00E348E6" w:rsidRPr="00CF1807" w:rsidRDefault="00E348E6" w:rsidP="00E348E6">
            <w:r w:rsidRPr="00CF1807">
              <w:t>Rozsah podpory týdně:</w:t>
            </w:r>
          </w:p>
          <w:p w14:paraId="30FC86F7" w14:textId="77777777" w:rsidR="00E348E6" w:rsidRPr="00CF1807" w:rsidRDefault="00E348E6" w:rsidP="00E348E6">
            <w:pPr>
              <w:jc w:val="both"/>
            </w:pPr>
            <w:r w:rsidRPr="00CF1807">
              <w:t>a) 9 hodin přímé pedagogické činnosti (normovaná finanční náročnost k tomu počítá s 1 hodinou práce související s přímou pedagogickou činností)</w:t>
            </w:r>
          </w:p>
          <w:p w14:paraId="62D26D85" w14:textId="77777777" w:rsidR="00E348E6" w:rsidRPr="00CF1807" w:rsidRDefault="00E348E6" w:rsidP="00E348E6">
            <w:pPr>
              <w:jc w:val="both"/>
            </w:pPr>
            <w:r w:rsidRPr="00CF1807">
              <w:t>b) 14 hodin přímé pedagogické činnosti (normovaná finanční náročnost k tomu počítá s 1,556 hodiny práce související s přímou pedagogickou činností)</w:t>
            </w:r>
          </w:p>
          <w:p w14:paraId="3DC08592" w14:textId="77777777" w:rsidR="00E348E6" w:rsidRPr="00CF1807" w:rsidRDefault="00E348E6" w:rsidP="00E348E6">
            <w:pPr>
              <w:jc w:val="both"/>
            </w:pPr>
            <w:r w:rsidRPr="00CF1807">
              <w:t>c) 18 hodin přímé pedagogické činnosti (normovaná finanční náročnost k tomu počítá s 2 hodinami práce související s přímou pedagogickou činností)</w:t>
            </w:r>
          </w:p>
          <w:p w14:paraId="1DD10E5A" w14:textId="77777777" w:rsidR="00E348E6" w:rsidRPr="00CF1807" w:rsidRDefault="00E348E6" w:rsidP="00E348E6">
            <w:pPr>
              <w:jc w:val="both"/>
            </w:pPr>
            <w:r w:rsidRPr="00CF1807">
              <w:lastRenderedPageBreak/>
              <w:t>d) 23 hodin přímé pedagogické činnosti (normovaná finanční náročnost k tomu počítá s 2,556 hodiny práce související s přímou pedagogickou činností)</w:t>
            </w:r>
          </w:p>
          <w:p w14:paraId="78206424" w14:textId="77777777" w:rsidR="00E348E6" w:rsidRPr="00CF1807" w:rsidRDefault="00E348E6" w:rsidP="00E348E6">
            <w:pPr>
              <w:jc w:val="both"/>
            </w:pPr>
            <w:r w:rsidRPr="00CF1807">
              <w:t>e) 27 hodin přímé pedagogické činnosti (normovaná finanční náročnost k tomu počítá se 3 hodinami práce související s přímou pedagogickou činností)</w:t>
            </w:r>
          </w:p>
          <w:p w14:paraId="0DAEA3EE" w14:textId="77777777" w:rsidR="00E348E6" w:rsidRPr="00CF1807" w:rsidRDefault="00E348E6" w:rsidP="00E348E6">
            <w:pPr>
              <w:jc w:val="both"/>
            </w:pPr>
            <w:r w:rsidRPr="00CF1807">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395D5" w14:textId="77777777" w:rsidR="00E348E6" w:rsidRPr="00CF1807" w:rsidRDefault="00E348E6" w:rsidP="00E348E6">
            <w:r w:rsidRPr="00CF1807">
              <w:lastRenderedPageBreak/>
              <w:t>a): P4 x 0,25</w:t>
            </w:r>
          </w:p>
          <w:p w14:paraId="73280B4E" w14:textId="77777777" w:rsidR="00E348E6" w:rsidRPr="00CF1807" w:rsidRDefault="00E348E6" w:rsidP="00E348E6">
            <w:r w:rsidRPr="00CF1807">
              <w:t>b): P4 x 0,3889</w:t>
            </w:r>
          </w:p>
          <w:p w14:paraId="6246A426" w14:textId="77777777" w:rsidR="00E348E6" w:rsidRPr="00CF1807" w:rsidRDefault="00E348E6" w:rsidP="00E348E6">
            <w:r w:rsidRPr="00CF1807">
              <w:t>c): P4 x 0,5</w:t>
            </w:r>
          </w:p>
          <w:p w14:paraId="4B142689" w14:textId="77777777" w:rsidR="00E348E6" w:rsidRPr="00CF1807" w:rsidRDefault="00E348E6" w:rsidP="00E348E6">
            <w:r w:rsidRPr="00CF1807">
              <w:t>d): P4 x 0,6389</w:t>
            </w:r>
          </w:p>
          <w:p w14:paraId="5F1742B7" w14:textId="77777777" w:rsidR="00E348E6" w:rsidRPr="00CF1807" w:rsidRDefault="00E348E6" w:rsidP="00E348E6">
            <w:r w:rsidRPr="00CF1807">
              <w:t>e): P4 x 0,75</w:t>
            </w:r>
          </w:p>
        </w:tc>
      </w:tr>
      <w:tr w:rsidR="00E348E6" w:rsidRPr="00CF1807" w14:paraId="3B13828D" w14:textId="77777777" w:rsidTr="00E348E6">
        <w:trPr>
          <w:gridAfter w:val="1"/>
          <w:wAfter w:w="40"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6947B"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AED5B" w14:textId="77777777" w:rsidR="00E348E6" w:rsidRPr="00CF1807" w:rsidRDefault="00E348E6" w:rsidP="00E348E6"/>
          <w:p w14:paraId="12207827" w14:textId="77777777" w:rsidR="00E348E6" w:rsidRPr="00CF1807" w:rsidRDefault="00E348E6" w:rsidP="00E348E6">
            <w:r w:rsidRPr="00CF1807">
              <w:t>III. 5. 2 B</w:t>
            </w:r>
          </w:p>
          <w:p w14:paraId="02AE3D93" w14:textId="77777777" w:rsidR="00E348E6" w:rsidRPr="00CF1807" w:rsidRDefault="00E348E6" w:rsidP="00E348E6">
            <w:r w:rsidRPr="00CF1807">
              <w:t>Asistent pedagoga podle § 5 odst. 4</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D5DD" w14:textId="77777777" w:rsidR="00E348E6" w:rsidRPr="00CF1807" w:rsidRDefault="00E348E6" w:rsidP="00E348E6">
            <w:pPr>
              <w:jc w:val="both"/>
            </w:pPr>
            <w:r w:rsidRPr="00CF1807">
              <w:t>Pro podporu aktivit žáka ve školském zařízení, nevykonává – li právnická osoba vůči žákovi rovněž činnost školy. Charakter speciálních vzdělávacích potřeb žáka vyžaduje činnost asistenta pedagoga vymezenou v § 5 odst. 4.</w:t>
            </w:r>
          </w:p>
          <w:p w14:paraId="5D257898" w14:textId="77777777" w:rsidR="00E348E6" w:rsidRPr="00CF1807" w:rsidRDefault="00E348E6" w:rsidP="00E348E6">
            <w:r w:rsidRPr="00CF1807">
              <w:t>Rozsah podpory týdně:</w:t>
            </w:r>
          </w:p>
          <w:p w14:paraId="019052FD" w14:textId="77777777" w:rsidR="00E348E6" w:rsidRPr="00CF1807" w:rsidRDefault="00E348E6" w:rsidP="00E348E6">
            <w:r w:rsidRPr="00CF1807">
              <w:t>9 hodin přímé pedagogické činnosti</w:t>
            </w:r>
          </w:p>
          <w:p w14:paraId="18CC5961" w14:textId="77777777" w:rsidR="00E348E6" w:rsidRPr="00CF1807" w:rsidRDefault="00E348E6" w:rsidP="00E348E6">
            <w:pPr>
              <w:jc w:val="both"/>
            </w:pPr>
            <w:r w:rsidRPr="00CF1807">
              <w:t>Normovaná finanční náročnost zohledňuje i nezbytnou potřebu práce související s přímou pedagogickou činností (1 hodina).</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D8AD2" w14:textId="77777777" w:rsidR="00E348E6" w:rsidRPr="00CF1807" w:rsidRDefault="00E348E6" w:rsidP="00E348E6"/>
        </w:tc>
      </w:tr>
      <w:tr w:rsidR="00E348E6" w:rsidRPr="00CF1807" w14:paraId="151E47BA" w14:textId="77777777" w:rsidTr="00E348E6">
        <w:trPr>
          <w:gridAfter w:val="1"/>
          <w:wAfter w:w="40"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43ECD"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A27AC" w14:textId="77777777" w:rsidR="00E348E6" w:rsidRPr="00CF1807" w:rsidRDefault="00E348E6" w:rsidP="00E348E6"/>
          <w:p w14:paraId="6580CC38" w14:textId="77777777" w:rsidR="00E348E6" w:rsidRPr="00CF1807" w:rsidRDefault="00E348E6" w:rsidP="00E348E6">
            <w:r w:rsidRPr="00CF1807">
              <w:t xml:space="preserve">III. 5. 3 A </w:t>
            </w:r>
          </w:p>
          <w:p w14:paraId="19277F46" w14:textId="77777777" w:rsidR="00E348E6" w:rsidRPr="00CF1807" w:rsidRDefault="00E348E6" w:rsidP="00E348E6">
            <w:r w:rsidRPr="00CF1807">
              <w:t>Další pedagogický pracovník</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6EBB" w14:textId="77777777" w:rsidR="00E348E6" w:rsidRPr="00CF1807" w:rsidRDefault="00E348E6" w:rsidP="00E348E6">
            <w:pPr>
              <w:jc w:val="both"/>
            </w:pPr>
            <w:r w:rsidRPr="00CF1807">
              <w:t>V případech, kdy jsou ve třídě, oddělení nebo studijní skupině více než 4 žáci uvedení v § 16 odst. 9 zákona anebo je výuka žáků ve zdůvodněných případech natolik náročná, že již nepostačuje podpora asistentem pedagoga, je možné doplnit výuku o dalšího pedagogického pracovníka (skladba žáků vyžadujících podpůrná opatření).</w:t>
            </w:r>
          </w:p>
          <w:p w14:paraId="1186CEA8" w14:textId="77777777" w:rsidR="00E348E6" w:rsidRPr="00CF1807" w:rsidRDefault="00E348E6" w:rsidP="00E348E6">
            <w:r w:rsidRPr="00CF1807">
              <w:t>Rozsah podpory: 0,5 úvazku pedagogického pracovníka</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2CAE2" w14:textId="77777777" w:rsidR="00E348E6" w:rsidRPr="00CF1807" w:rsidRDefault="00E348E6" w:rsidP="00E348E6">
            <w:r w:rsidRPr="00CF1807">
              <w:t>P1 x 0,5</w:t>
            </w:r>
          </w:p>
        </w:tc>
      </w:tr>
      <w:tr w:rsidR="00E348E6" w:rsidRPr="00CF1807" w14:paraId="5EA5E96C" w14:textId="77777777" w:rsidTr="00E348E6">
        <w:trPr>
          <w:gridAfter w:val="1"/>
          <w:wAfter w:w="40"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2555B"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5308" w14:textId="77777777" w:rsidR="00E348E6" w:rsidRPr="00CF1807" w:rsidRDefault="00E348E6" w:rsidP="00E348E6">
            <w:r w:rsidRPr="00CF1807">
              <w:t>III. 5. 4 A</w:t>
            </w:r>
          </w:p>
          <w:p w14:paraId="2D5B44FB" w14:textId="77777777" w:rsidR="00E348E6" w:rsidRPr="00CF1807" w:rsidRDefault="00E348E6" w:rsidP="00E348E6">
            <w:r w:rsidRPr="00CF1807">
              <w:t>Školní psycholog/</w:t>
            </w:r>
          </w:p>
          <w:p w14:paraId="21721A51" w14:textId="77777777" w:rsidR="00E348E6" w:rsidRPr="00CF1807" w:rsidRDefault="00E348E6" w:rsidP="00E348E6">
            <w:r w:rsidRPr="00CF1807">
              <w:t>školní speciální pedagog</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853B1" w14:textId="77777777" w:rsidR="00E348E6" w:rsidRPr="00CF1807" w:rsidRDefault="00E348E6" w:rsidP="00E348E6">
            <w:pPr>
              <w:jc w:val="both"/>
            </w:pPr>
            <w:r w:rsidRPr="00CF1807">
              <w:t xml:space="preserve">Pokud je ve škole souběh okolností (lokalita, počet žáků s potřebou podpory, skladba žáků vyžadujících podpůrná opatření ve třetím stupni), které vyžadují přítomnost školního psychologa nebo školního speciálního pedagoga, je navržena podpora těmito odborníky.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F84F8" w14:textId="77777777" w:rsidR="00E348E6" w:rsidRPr="00CF1807" w:rsidRDefault="00E348E6" w:rsidP="00E348E6">
            <w:r w:rsidRPr="00CF1807">
              <w:t>a)0,5 úvazku školní psychologP3 x 0,5</w:t>
            </w:r>
          </w:p>
          <w:p w14:paraId="0D7CE581" w14:textId="77777777" w:rsidR="00E348E6" w:rsidRPr="00CF1807" w:rsidRDefault="00E348E6" w:rsidP="00E348E6">
            <w:r w:rsidRPr="00CF1807">
              <w:t>b)0,5 úvazku školní speciální pedagog</w:t>
            </w:r>
          </w:p>
          <w:p w14:paraId="0B7D3D50" w14:textId="77777777" w:rsidR="00E348E6" w:rsidRPr="00CF1807" w:rsidRDefault="00E348E6" w:rsidP="00E348E6">
            <w:r w:rsidRPr="00CF1807">
              <w:t>P3 x 0,5</w:t>
            </w:r>
          </w:p>
        </w:tc>
      </w:tr>
      <w:tr w:rsidR="00E348E6" w:rsidRPr="00CF1807" w14:paraId="232319EE" w14:textId="77777777" w:rsidTr="00E348E6">
        <w:trPr>
          <w:gridAfter w:val="1"/>
          <w:wAfter w:w="40"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8B964" w14:textId="77777777" w:rsidR="00E348E6" w:rsidRPr="00CF1807" w:rsidRDefault="00E348E6" w:rsidP="00E348E6">
            <w:r w:rsidRPr="00CF1807">
              <w:lastRenderedPageBreak/>
              <w:t>6.</w:t>
            </w:r>
          </w:p>
          <w:p w14:paraId="69ECED0B" w14:textId="77777777" w:rsidR="00E348E6" w:rsidRPr="00CF1807" w:rsidRDefault="00E348E6" w:rsidP="00E348E6">
            <w:r w:rsidRPr="00CF1807">
              <w:t xml:space="preserve"> Hodnocení</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EB648" w14:textId="77777777" w:rsidR="00E348E6" w:rsidRPr="00CF1807" w:rsidRDefault="00E348E6" w:rsidP="00E348E6">
            <w:pPr>
              <w:jc w:val="both"/>
            </w:pPr>
            <w:r w:rsidRPr="00CF1807">
              <w:t>Toto podpůrné opatření zahrnuje postupy uvedené v předchozích stupních, respektuje specifické nároky na činnost žáků, specifikuje hodnoticí kritéria, třídu hodnocených vlastností i hodnotící škálu; provádí kriteriální úpravy hodnocení, využívá slovní hodnocení, formativní i sumativní hodnocení žáka, podporuje autonomní hodnocení (sebehodnocení) žáka a všechny prvky hodnocení zvyšující motivaci žáka k učení. Významně zohledňuje sociální kontext hodnocení a směřuje k podpoře žáka v jeho učení – hodnocení žákovi indikuje konkrétní postupy v učení.</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3C898" w14:textId="77777777" w:rsidR="00E348E6" w:rsidRPr="00CF1807" w:rsidRDefault="00E348E6" w:rsidP="00E348E6"/>
        </w:tc>
      </w:tr>
      <w:tr w:rsidR="00E348E6" w:rsidRPr="00CF1807" w14:paraId="4470398F" w14:textId="77777777" w:rsidTr="00E348E6">
        <w:trPr>
          <w:gridAfter w:val="1"/>
          <w:wAfter w:w="40"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68778" w14:textId="77777777" w:rsidR="00E348E6" w:rsidRPr="00CF1807" w:rsidRDefault="00E348E6" w:rsidP="00E348E6">
            <w:r w:rsidRPr="00CF1807">
              <w:t>7.</w:t>
            </w:r>
          </w:p>
          <w:p w14:paraId="53A7CF6C" w14:textId="77777777" w:rsidR="00E348E6" w:rsidRPr="00CF1807" w:rsidRDefault="00E348E6" w:rsidP="00E348E6">
            <w:r w:rsidRPr="00CF1807">
              <w:t xml:space="preserve"> Intervence</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D515A" w14:textId="77777777" w:rsidR="00E348E6" w:rsidRPr="00CF1807" w:rsidRDefault="00E348E6" w:rsidP="00E348E6"/>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D1D8" w14:textId="77777777" w:rsidR="00E348E6" w:rsidRPr="00CF1807" w:rsidRDefault="00E348E6" w:rsidP="00E348E6">
            <w:pPr>
              <w:jc w:val="both"/>
            </w:pPr>
            <w:r w:rsidRPr="00CF1807">
              <w:t xml:space="preserve">Intervence ve třetím stupni zahrnuje postupy spočívající v zajištění předmětu speciálně pedagogické péče a v zajištění pedagogické intervence. Předmět speciálně pedagogické péče je zajišťován pedagogy školy s rozšířenou kompetencí pro oblast speciální pedagogiky, speciálními pedagogy nebo psychology školy nebo školského poradenského zařízení při dodržení nejvyššího počtu povinných vyučovacích hodin. Zahrnuje předměty speciálně pedagogické péče uvedené ve druhém stupni podpůrných opatření, doplněné např. o zrakovou stimulaci, bazální stimulaci u žáků s mentálním postižením, práci s optickými pomůckami, logopedickou péči; u žáků, kteří nemohou vnímat řeč sluchem, se věnuje rozvíjení sluchového vnímání, odezírání, rozumění mluvené řeči a její produkci, českému znakovému jazyku, dále se věnuje prostorové orientaci, případně dalším oblastem speciálně pedagogické péče. Pedagogická intervence slouží zejména k podpoře vzdělávání žáka ve vyučovacích předmětech, kde je třeba posílit vzdělávání žáka, případně ke kompenzaci nedostatečné domácí přípravy na výuku. Současně je možné využít tuto dotaci pro práci s třídou nebo skupinou žáků. Současně zahrnuje intervence také poradenskou školy, zejména školního psychologa a školního speciálního pedagoga, nebo školského poradenského zařízení.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D37BD" w14:textId="77777777" w:rsidR="00E348E6" w:rsidRPr="00CF1807" w:rsidRDefault="00E348E6" w:rsidP="00E348E6"/>
        </w:tc>
      </w:tr>
      <w:tr w:rsidR="00E348E6" w:rsidRPr="00CF1807" w14:paraId="4276937A" w14:textId="77777777" w:rsidTr="00E348E6">
        <w:trPr>
          <w:gridAfter w:val="1"/>
          <w:wAfter w:w="40"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CEC02" w14:textId="77777777" w:rsidR="00E348E6" w:rsidRPr="00CF1807" w:rsidRDefault="00E348E6" w:rsidP="00E348E6"/>
          <w:p w14:paraId="27D6C007" w14:textId="77777777" w:rsidR="00E348E6" w:rsidRPr="00CF1807" w:rsidRDefault="00E348E6" w:rsidP="00E348E6">
            <w:r w:rsidRPr="00CF1807">
              <w:t>ve škole</w:t>
            </w:r>
          </w:p>
          <w:p w14:paraId="749181F7" w14:textId="77777777" w:rsidR="00E348E6" w:rsidRPr="00CF1807" w:rsidRDefault="00E348E6" w:rsidP="00E348E6">
            <w:r w:rsidRPr="00CF1807">
              <w:t>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3CE21" w14:textId="77777777" w:rsidR="00E348E6" w:rsidRPr="00CF1807" w:rsidRDefault="00E348E6" w:rsidP="00E348E6">
            <w:r w:rsidRPr="00CF1807">
              <w:t>III. 7. 1 A</w:t>
            </w:r>
          </w:p>
          <w:p w14:paraId="177782F6" w14:textId="77777777" w:rsidR="00E348E6" w:rsidRPr="00CF1807" w:rsidRDefault="00E348E6" w:rsidP="00E348E6">
            <w:r w:rsidRPr="00CF1807">
              <w:t>Předmět speciálně pedagogické péče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C8F8" w14:textId="77777777" w:rsidR="00E348E6" w:rsidRPr="00CF1807" w:rsidRDefault="00E348E6" w:rsidP="00E348E6">
            <w:pPr>
              <w:jc w:val="both"/>
            </w:pPr>
            <w:r w:rsidRPr="00CF1807">
              <w:t>Předmět speciálně pedagogické péče podle specifik obtíží žáka, škola dodržuje nejvyšší počet povinných vyučovacích hodin, případně využívá jejich dělení.</w:t>
            </w:r>
          </w:p>
          <w:p w14:paraId="7D15B55F" w14:textId="77777777" w:rsidR="00E348E6" w:rsidRPr="00CF1807" w:rsidRDefault="00E348E6" w:rsidP="00E348E6">
            <w:r w:rsidRPr="00CF1807">
              <w:t>Zajistí škola nebo školské poradenské zařízení ve spolupráci</w:t>
            </w:r>
          </w:p>
          <w:p w14:paraId="44DBF133" w14:textId="77777777" w:rsidR="00E348E6" w:rsidRPr="00CF1807" w:rsidRDefault="00E348E6" w:rsidP="00E348E6">
            <w:r w:rsidRPr="00CF1807">
              <w:t xml:space="preserve">Individuální/skupinová práce, </w:t>
            </w:r>
          </w:p>
          <w:p w14:paraId="44C11CC0" w14:textId="77777777" w:rsidR="00E348E6" w:rsidRPr="00CF1807" w:rsidRDefault="00E348E6" w:rsidP="00E348E6">
            <w:r w:rsidRPr="00CF1807">
              <w:t>reedukační skupiny (max. 4 žáci)</w:t>
            </w:r>
          </w:p>
          <w:p w14:paraId="3F78C8D1" w14:textId="77777777" w:rsidR="00E348E6" w:rsidRPr="00CF1807" w:rsidRDefault="00E348E6" w:rsidP="00E348E6">
            <w:r w:rsidRPr="00CF1807">
              <w:t>Rozsah: 2 h/týden</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D651" w14:textId="77777777" w:rsidR="00E348E6" w:rsidRPr="00CF1807" w:rsidRDefault="00E348E6" w:rsidP="00E348E6">
            <w:r w:rsidRPr="00CF1807">
              <w:t xml:space="preserve">P1x 0,1 - poskytuje se pouze v případě, pokud žák není součástí skupiny, na kterou již byly poskytnuty </w:t>
            </w:r>
            <w:r w:rsidRPr="00CF1807">
              <w:lastRenderedPageBreak/>
              <w:t>prostředky státního rozpočtu</w:t>
            </w:r>
          </w:p>
        </w:tc>
      </w:tr>
      <w:tr w:rsidR="00E348E6" w:rsidRPr="00CF1807" w14:paraId="7E39C8FF" w14:textId="77777777" w:rsidTr="00E348E6">
        <w:trPr>
          <w:gridAfter w:val="1"/>
          <w:wAfter w:w="40"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4960C"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D2552" w14:textId="77777777" w:rsidR="00E348E6" w:rsidRPr="00CF1807" w:rsidRDefault="00E348E6" w:rsidP="00E348E6">
            <w:r w:rsidRPr="00CF1807">
              <w:t xml:space="preserve">III. 7. 2 A </w:t>
            </w:r>
          </w:p>
          <w:p w14:paraId="168DA843" w14:textId="77777777" w:rsidR="00E348E6" w:rsidRPr="00CF1807" w:rsidRDefault="00E348E6" w:rsidP="00E348E6">
            <w:r w:rsidRPr="00CF1807">
              <w:t>Pedagogická intervence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D45A" w14:textId="77777777" w:rsidR="00E348E6" w:rsidRPr="00CF1807" w:rsidRDefault="00E348E6" w:rsidP="00E348E6">
            <w:pPr>
              <w:jc w:val="both"/>
            </w:pPr>
            <w:r w:rsidRPr="00CF1807">
              <w:t>Pedagogická intervence slouží k podpoře přípravy žáků na vzdělávání, k podpoře vzdělávání předmětů, ve kterých žák selhává, případně k posílení strategií učení.</w:t>
            </w:r>
          </w:p>
          <w:p w14:paraId="76EB5B81" w14:textId="77777777" w:rsidR="00E348E6" w:rsidRPr="00CF1807" w:rsidRDefault="00E348E6" w:rsidP="00E348E6">
            <w:pPr>
              <w:jc w:val="both"/>
            </w:pPr>
            <w:r w:rsidRPr="00CF1807">
              <w:t>Individuální nebo skupinová práce pedagogického pracovníka se žákem nebo žáky, která slouží k podpoře žákova učení a ke kompenzaci nedostatečné domácí přípravy na výuku, dále k rozvoji vědomostí a dovedností žáka, k rozvoji jazykových kompetencí a sociálních a adaptivních dovedností.</w:t>
            </w:r>
          </w:p>
          <w:p w14:paraId="3E2269C3" w14:textId="77777777" w:rsidR="00E348E6" w:rsidRPr="00CF1807" w:rsidRDefault="00E348E6" w:rsidP="00E348E6">
            <w:r w:rsidRPr="00CF1807">
              <w:t>Rozsah: 2 h/týden</w:t>
            </w:r>
          </w:p>
          <w:p w14:paraId="49402818" w14:textId="77777777" w:rsidR="00E348E6" w:rsidRPr="00CF1807" w:rsidRDefault="00E348E6" w:rsidP="00E348E6">
            <w:pPr>
              <w:jc w:val="both"/>
            </w:pPr>
            <w:r w:rsidRPr="00CF1807">
              <w:t>V případě potřeby je možné využít 1 hodinu z této časové dotace na práci se třídou a její vztahovou sítí.</w:t>
            </w:r>
          </w:p>
          <w:p w14:paraId="3D4EFAC8" w14:textId="77777777" w:rsidR="00E348E6" w:rsidRPr="00CF1807" w:rsidRDefault="00E348E6" w:rsidP="00E348E6">
            <w:r w:rsidRPr="00CF1807">
              <w:t>(z toho 1 h týdně na dlouhodobou práci se třídou)</w:t>
            </w:r>
          </w:p>
          <w:p w14:paraId="19F7B13C" w14:textId="77777777" w:rsidR="00E348E6" w:rsidRPr="00CF1807" w:rsidRDefault="00E348E6" w:rsidP="00E348E6">
            <w:r w:rsidRPr="00CF1807">
              <w:t>maximálně 6 žáků ve skupině/ práce s třídou</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5717D3" w14:textId="77777777" w:rsidR="00E348E6" w:rsidRPr="00CF1807" w:rsidRDefault="00E348E6" w:rsidP="00E348E6">
            <w:r w:rsidRPr="00CF1807">
              <w:t>P1x 0,1 - poskytuje se pouze v případě, pokud žák není součástí skupiny, na kterou již byly poskytnuty prostředky státního rozpočtu</w:t>
            </w:r>
          </w:p>
        </w:tc>
      </w:tr>
      <w:tr w:rsidR="00E348E6" w:rsidRPr="00CF1807" w14:paraId="0704EB49" w14:textId="77777777" w:rsidTr="00E348E6">
        <w:trPr>
          <w:gridAfter w:val="1"/>
          <w:wAfter w:w="40" w:type="dxa"/>
          <w:trHeight w:val="2067"/>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EC8E" w14:textId="77777777" w:rsidR="00E348E6" w:rsidRPr="00CF1807" w:rsidRDefault="00E348E6" w:rsidP="00E348E6"/>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FB843" w14:textId="77777777" w:rsidR="00E348E6" w:rsidRPr="00CF1807" w:rsidRDefault="00E348E6" w:rsidP="00E348E6">
            <w:r w:rsidRPr="00CF1807">
              <w:t>III. 7. 2 B</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CB06A" w14:textId="77777777" w:rsidR="00E348E6" w:rsidRPr="00CF1807" w:rsidRDefault="00E348E6" w:rsidP="00E348E6">
            <w:r w:rsidRPr="00CF1807">
              <w:t xml:space="preserve">Pedagogická intervence slouží k podpoře přípravy žáků na školu, k rozvoji školních dovedností </w:t>
            </w:r>
          </w:p>
          <w:p w14:paraId="2CF8B6B0" w14:textId="77777777" w:rsidR="00E348E6" w:rsidRPr="00CF1807" w:rsidRDefault="00E348E6" w:rsidP="00E348E6">
            <w:r w:rsidRPr="00CF1807">
              <w:t>a k rozvoji učebního stylu žáků.</w:t>
            </w:r>
          </w:p>
          <w:p w14:paraId="5C855228" w14:textId="77777777" w:rsidR="00E348E6" w:rsidRPr="00CF1807" w:rsidRDefault="00E348E6" w:rsidP="00E348E6">
            <w:r w:rsidRPr="00CF1807">
              <w:t>Rozsah: 1 h týdně</w:t>
            </w:r>
          </w:p>
          <w:p w14:paraId="01ADA8AB" w14:textId="77777777" w:rsidR="00E348E6" w:rsidRPr="00CF1807" w:rsidRDefault="00E348E6" w:rsidP="00E348E6">
            <w:r w:rsidRPr="00CF1807">
              <w:t>maximálně 6 žáků ve skupině/ práce s třídou</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C5D51" w14:textId="77777777" w:rsidR="00E348E6" w:rsidRPr="00E348E6" w:rsidRDefault="00E348E6" w:rsidP="00E348E6">
            <w:pPr>
              <w:rPr>
                <w:sz w:val="22"/>
                <w:szCs w:val="22"/>
              </w:rPr>
            </w:pPr>
            <w:r w:rsidRPr="00E348E6">
              <w:rPr>
                <w:sz w:val="22"/>
                <w:szCs w:val="22"/>
              </w:rPr>
              <w:t>P1x 0,05 - poskytuje se pouze v případě, pokud žák není součástí skupiny, na kterou již byly poskytnuty prostředky státního rozpočtu</w:t>
            </w:r>
          </w:p>
        </w:tc>
      </w:tr>
    </w:tbl>
    <w:p w14:paraId="34549B05" w14:textId="77777777" w:rsidR="00E348E6" w:rsidRDefault="00E348E6" w:rsidP="00122AF3">
      <w:pPr>
        <w:jc w:val="both"/>
      </w:pPr>
    </w:p>
    <w:p w14:paraId="66C82866" w14:textId="1A879D48" w:rsidR="00E348E6" w:rsidRDefault="00E348E6" w:rsidP="00912EA0">
      <w:pPr>
        <w:rPr>
          <w:b/>
        </w:rPr>
        <w:sectPr w:rsidR="00E348E6" w:rsidSect="00E348E6">
          <w:headerReference w:type="default" r:id="rId16"/>
          <w:footerReference w:type="even" r:id="rId17"/>
          <w:footerReference w:type="default" r:id="rId18"/>
          <w:pgSz w:w="16838" w:h="11906" w:orient="landscape"/>
          <w:pgMar w:top="1418" w:right="1259" w:bottom="1418" w:left="1418" w:header="709" w:footer="709" w:gutter="0"/>
          <w:cols w:space="708"/>
          <w:docGrid w:linePitch="360"/>
        </w:sectPr>
      </w:pPr>
    </w:p>
    <w:p w14:paraId="2B63D26A" w14:textId="6F913CD2" w:rsidR="00C66366" w:rsidRPr="00E90B62" w:rsidRDefault="0083017F" w:rsidP="00C66366">
      <w:pPr>
        <w:jc w:val="both"/>
        <w:rPr>
          <w:b/>
        </w:rPr>
      </w:pPr>
      <w:r>
        <w:lastRenderedPageBreak/>
        <w:t xml:space="preserve"> </w:t>
      </w:r>
    </w:p>
    <w:p w14:paraId="6BEBB53A" w14:textId="2F3B7181" w:rsidR="0083017F" w:rsidRPr="00E90B62" w:rsidRDefault="0083017F" w:rsidP="0083017F">
      <w:pPr>
        <w:jc w:val="both"/>
        <w:rPr>
          <w:b/>
        </w:rPr>
      </w:pPr>
      <w:r w:rsidRPr="00E90B62">
        <w:rPr>
          <w:b/>
        </w:rPr>
        <w:t xml:space="preserve">Z klíčových kompetencí jsou hodnoceny zejména: </w:t>
      </w:r>
    </w:p>
    <w:p w14:paraId="4C946D67" w14:textId="77777777" w:rsidR="0083017F" w:rsidRDefault="0083017F" w:rsidP="0083017F">
      <w:pPr>
        <w:jc w:val="both"/>
        <w:rPr>
          <w:u w:val="single"/>
        </w:rPr>
      </w:pPr>
    </w:p>
    <w:p w14:paraId="7535E1A8" w14:textId="77777777" w:rsidR="0083017F" w:rsidRDefault="0083017F" w:rsidP="0083017F">
      <w:pPr>
        <w:jc w:val="both"/>
        <w:rPr>
          <w:b/>
        </w:rPr>
      </w:pPr>
      <w:r>
        <w:rPr>
          <w:b/>
        </w:rPr>
        <w:t>Kompetence k</w:t>
      </w:r>
      <w:r w:rsidR="004D69C2">
        <w:rPr>
          <w:b/>
        </w:rPr>
        <w:t xml:space="preserve"> celoživotnímu </w:t>
      </w:r>
      <w:r>
        <w:rPr>
          <w:b/>
        </w:rPr>
        <w:t>učení</w:t>
      </w:r>
    </w:p>
    <w:p w14:paraId="2F1ED0AF" w14:textId="77777777" w:rsidR="0083017F" w:rsidRDefault="0083017F" w:rsidP="0083017F">
      <w:pPr>
        <w:jc w:val="both"/>
      </w:pPr>
      <w:r>
        <w:t>- indivi</w:t>
      </w:r>
      <w:r w:rsidR="00D022FC">
        <w:t xml:space="preserve">duální rozvoj podle potřeb  dospělého </w:t>
      </w:r>
    </w:p>
    <w:p w14:paraId="4C389DB8" w14:textId="77777777" w:rsidR="0083017F" w:rsidRDefault="0083017F" w:rsidP="0083017F">
      <w:pPr>
        <w:jc w:val="both"/>
      </w:pPr>
      <w:r>
        <w:t>- osobní zodpovědnost žáka k učení a  schopnost sebehodnocení</w:t>
      </w:r>
    </w:p>
    <w:p w14:paraId="33077502" w14:textId="77777777" w:rsidR="0083017F" w:rsidRDefault="0083017F" w:rsidP="0083017F">
      <w:pPr>
        <w:jc w:val="both"/>
      </w:pPr>
      <w:r>
        <w:t>- práce s chybou</w:t>
      </w:r>
    </w:p>
    <w:p w14:paraId="4020AD69" w14:textId="77777777" w:rsidR="0083017F" w:rsidRDefault="0083017F" w:rsidP="0083017F">
      <w:pPr>
        <w:jc w:val="both"/>
      </w:pPr>
      <w:r>
        <w:t>- schopnost provést objektivní zhodnocení vlastních výsledků.</w:t>
      </w:r>
    </w:p>
    <w:p w14:paraId="40A96D43" w14:textId="77777777" w:rsidR="0083017F" w:rsidRDefault="0083017F" w:rsidP="0083017F">
      <w:pPr>
        <w:jc w:val="both"/>
      </w:pPr>
    </w:p>
    <w:p w14:paraId="3ED16E32" w14:textId="77777777" w:rsidR="0083017F" w:rsidRDefault="0083017F" w:rsidP="0083017F">
      <w:pPr>
        <w:jc w:val="both"/>
        <w:rPr>
          <w:b/>
        </w:rPr>
      </w:pPr>
      <w:r>
        <w:rPr>
          <w:b/>
        </w:rPr>
        <w:t>Kompetence k řešení problémů</w:t>
      </w:r>
    </w:p>
    <w:p w14:paraId="037D3941" w14:textId="77777777" w:rsidR="0083017F" w:rsidRDefault="0083017F" w:rsidP="0083017F">
      <w:pPr>
        <w:jc w:val="both"/>
      </w:pPr>
      <w:r>
        <w:t>- důraz na řešení problému</w:t>
      </w:r>
    </w:p>
    <w:p w14:paraId="760A11DB" w14:textId="77777777" w:rsidR="0083017F" w:rsidRDefault="0083017F" w:rsidP="0083017F">
      <w:pPr>
        <w:ind w:left="180" w:hanging="180"/>
        <w:jc w:val="both"/>
      </w:pPr>
      <w:r>
        <w:t>- postup cestou analýzy a syntézy poznatků</w:t>
      </w:r>
    </w:p>
    <w:p w14:paraId="7B5BF4F1" w14:textId="77777777" w:rsidR="0083017F" w:rsidRDefault="006636E5" w:rsidP="0083017F">
      <w:pPr>
        <w:ind w:left="180" w:hanging="180"/>
        <w:jc w:val="both"/>
      </w:pPr>
      <w:r>
        <w:t>- řeš</w:t>
      </w:r>
      <w:r w:rsidR="0083017F">
        <w:t>í  úkol s využitím mezipředmětových vztahů</w:t>
      </w:r>
    </w:p>
    <w:p w14:paraId="11D0C175" w14:textId="77777777" w:rsidR="0083017F" w:rsidRDefault="0083017F" w:rsidP="0083017F">
      <w:pPr>
        <w:jc w:val="both"/>
      </w:pPr>
      <w:r>
        <w:t>- při využití různých informačních zdrojů.</w:t>
      </w:r>
    </w:p>
    <w:p w14:paraId="109A5B61" w14:textId="77777777" w:rsidR="0083017F" w:rsidRDefault="0083017F" w:rsidP="0083017F">
      <w:pPr>
        <w:jc w:val="both"/>
      </w:pPr>
    </w:p>
    <w:p w14:paraId="0CB062B8" w14:textId="77777777" w:rsidR="0083017F" w:rsidRDefault="0083017F" w:rsidP="0083017F">
      <w:pPr>
        <w:jc w:val="both"/>
        <w:rPr>
          <w:b/>
        </w:rPr>
      </w:pPr>
      <w:r>
        <w:rPr>
          <w:b/>
        </w:rPr>
        <w:t>Kompetence komunikativní</w:t>
      </w:r>
    </w:p>
    <w:p w14:paraId="65C7F573" w14:textId="77777777" w:rsidR="0083017F" w:rsidRDefault="0083017F" w:rsidP="0083017F">
      <w:pPr>
        <w:ind w:left="180" w:hanging="180"/>
        <w:jc w:val="both"/>
      </w:pPr>
      <w:r>
        <w:t xml:space="preserve">- vlastní vyjádření žáků jak při výuce, tak i mimoškolních aktivitách </w:t>
      </w:r>
    </w:p>
    <w:p w14:paraId="432016FE" w14:textId="77777777" w:rsidR="0083017F" w:rsidRDefault="0083017F" w:rsidP="0083017F">
      <w:pPr>
        <w:ind w:left="180" w:hanging="180"/>
        <w:jc w:val="both"/>
      </w:pPr>
      <w:r>
        <w:t xml:space="preserve">- modelování problémových situací k osvojení si různých forem komunikace   </w:t>
      </w:r>
    </w:p>
    <w:p w14:paraId="411EDC6D" w14:textId="77777777" w:rsidR="0083017F" w:rsidRDefault="0083017F" w:rsidP="0083017F">
      <w:pPr>
        <w:ind w:left="180" w:hanging="180"/>
        <w:jc w:val="both"/>
      </w:pPr>
      <w:r>
        <w:t>- porozumění příslušné odborné terminologii</w:t>
      </w:r>
    </w:p>
    <w:p w14:paraId="57FB0661" w14:textId="77777777" w:rsidR="0083017F" w:rsidRDefault="0083017F" w:rsidP="0083017F">
      <w:pPr>
        <w:jc w:val="both"/>
      </w:pPr>
    </w:p>
    <w:p w14:paraId="5430ADB3" w14:textId="77777777" w:rsidR="004D69C2" w:rsidRDefault="004D69C2" w:rsidP="0083017F">
      <w:pPr>
        <w:jc w:val="both"/>
      </w:pPr>
    </w:p>
    <w:p w14:paraId="6A848C88" w14:textId="77777777" w:rsidR="0083017F" w:rsidRDefault="0083017F" w:rsidP="0083017F">
      <w:pPr>
        <w:jc w:val="both"/>
        <w:rPr>
          <w:b/>
        </w:rPr>
      </w:pPr>
      <w:r>
        <w:rPr>
          <w:b/>
        </w:rPr>
        <w:t>Kompetence personální a sociální</w:t>
      </w:r>
    </w:p>
    <w:p w14:paraId="7A103BCF" w14:textId="77777777" w:rsidR="0083017F" w:rsidRDefault="0083017F" w:rsidP="0083017F">
      <w:pPr>
        <w:ind w:left="180" w:hanging="180"/>
        <w:jc w:val="both"/>
      </w:pPr>
      <w:r>
        <w:t>-  schopnost  posoudit následky svého jednání</w:t>
      </w:r>
    </w:p>
    <w:p w14:paraId="5BD35E72" w14:textId="77777777" w:rsidR="0083017F" w:rsidRDefault="00D022FC" w:rsidP="0083017F">
      <w:pPr>
        <w:ind w:left="180" w:hanging="180"/>
        <w:jc w:val="both"/>
      </w:pPr>
      <w:r>
        <w:t xml:space="preserve">- </w:t>
      </w:r>
      <w:r w:rsidR="0083017F">
        <w:t>stanovení priorit a postupných cílů pro jednotlivá časové období a cílů</w:t>
      </w:r>
      <w:r w:rsidR="004D69C2">
        <w:t>,</w:t>
      </w:r>
      <w:r w:rsidR="0083017F">
        <w:t xml:space="preserve"> kterých chtějí dosáhnout</w:t>
      </w:r>
    </w:p>
    <w:p w14:paraId="56DB2B22" w14:textId="77777777" w:rsidR="0083017F" w:rsidRDefault="0083017F" w:rsidP="0083017F">
      <w:pPr>
        <w:jc w:val="both"/>
      </w:pPr>
      <w:r>
        <w:t xml:space="preserve">-  schopnost se orientovat v nových životních situacích . </w:t>
      </w:r>
    </w:p>
    <w:p w14:paraId="31128A86" w14:textId="77777777" w:rsidR="0083017F" w:rsidRDefault="0083017F" w:rsidP="0083017F">
      <w:pPr>
        <w:jc w:val="both"/>
      </w:pPr>
    </w:p>
    <w:p w14:paraId="2F5901FC" w14:textId="77777777" w:rsidR="0083017F" w:rsidRDefault="0083017F" w:rsidP="0083017F">
      <w:pPr>
        <w:jc w:val="both"/>
        <w:rPr>
          <w:b/>
        </w:rPr>
      </w:pPr>
      <w:r>
        <w:rPr>
          <w:b/>
        </w:rPr>
        <w:t>Občanské kompetence a kulturní povědomí</w:t>
      </w:r>
    </w:p>
    <w:p w14:paraId="04ADE915" w14:textId="77777777" w:rsidR="0083017F" w:rsidRDefault="0083017F" w:rsidP="0083017F">
      <w:pPr>
        <w:jc w:val="both"/>
      </w:pPr>
      <w:r>
        <w:t xml:space="preserve">- dodržování práv a  povinností ve škole i společnosti </w:t>
      </w:r>
    </w:p>
    <w:p w14:paraId="1ED37783" w14:textId="77777777" w:rsidR="0083017F" w:rsidRDefault="0083017F" w:rsidP="0083017F">
      <w:pPr>
        <w:ind w:left="180" w:hanging="180"/>
        <w:jc w:val="both"/>
      </w:pPr>
      <w:r>
        <w:t xml:space="preserve">- přístup žáků k respektování  národních, kulturních a historických tradic včetně vystupování proti nesnášenlivosti, xenofobii a diskriminaci.  </w:t>
      </w:r>
    </w:p>
    <w:p w14:paraId="319CAEDD" w14:textId="77777777" w:rsidR="0083017F" w:rsidRDefault="0083017F" w:rsidP="0083017F">
      <w:pPr>
        <w:jc w:val="both"/>
      </w:pPr>
    </w:p>
    <w:p w14:paraId="62ED18B1" w14:textId="77777777" w:rsidR="0083017F" w:rsidRDefault="0083017F" w:rsidP="0083017F">
      <w:pPr>
        <w:jc w:val="both"/>
        <w:rPr>
          <w:b/>
        </w:rPr>
      </w:pPr>
      <w:r>
        <w:rPr>
          <w:b/>
        </w:rPr>
        <w:t>Kompetence k pracovnímu uplatnění a podnikatelským aktivitám</w:t>
      </w:r>
    </w:p>
    <w:p w14:paraId="3CD93849" w14:textId="77777777" w:rsidR="0083017F" w:rsidRDefault="0083017F" w:rsidP="0083017F">
      <w:pPr>
        <w:jc w:val="both"/>
      </w:pPr>
      <w:r>
        <w:t>-  postoj k vlastní profesní budoucnosti</w:t>
      </w:r>
    </w:p>
    <w:p w14:paraId="74511744" w14:textId="77777777" w:rsidR="0083017F" w:rsidRDefault="0083017F" w:rsidP="0083017F">
      <w:pPr>
        <w:ind w:left="180" w:hanging="180"/>
        <w:jc w:val="both"/>
      </w:pPr>
      <w:r>
        <w:t>- získávání reálné představy o pracovních, platových a dalších podmínkách v oborech, pro které jsou studenti zejména připravováni (viz profil absolventa)</w:t>
      </w:r>
    </w:p>
    <w:p w14:paraId="65F6883B" w14:textId="77777777" w:rsidR="0083017F" w:rsidRDefault="0083017F" w:rsidP="0083017F">
      <w:pPr>
        <w:jc w:val="both"/>
      </w:pPr>
    </w:p>
    <w:p w14:paraId="3DD53B71" w14:textId="77777777" w:rsidR="0083017F" w:rsidRDefault="0083017F" w:rsidP="0083017F">
      <w:pPr>
        <w:jc w:val="both"/>
      </w:pPr>
    </w:p>
    <w:p w14:paraId="38562921" w14:textId="605399B2" w:rsidR="0083017F" w:rsidRDefault="007C33F0" w:rsidP="0083017F">
      <w:pPr>
        <w:jc w:val="both"/>
        <w:rPr>
          <w:b/>
        </w:rPr>
      </w:pPr>
      <w:r>
        <w:rPr>
          <w:b/>
        </w:rPr>
        <w:t>Digitální kompetence</w:t>
      </w:r>
    </w:p>
    <w:p w14:paraId="5C74B0FA" w14:textId="77777777" w:rsidR="0083017F" w:rsidRDefault="0083017F" w:rsidP="0083017F">
      <w:pPr>
        <w:ind w:left="180" w:hanging="180"/>
        <w:jc w:val="both"/>
      </w:pPr>
      <w:r>
        <w:t xml:space="preserve">- schopnost pracovat s PC a jeho základním a aplikačním programovým vybavením a dalšími    informačními technologiemi </w:t>
      </w:r>
    </w:p>
    <w:p w14:paraId="03B6466F" w14:textId="29B6A383" w:rsidR="0083017F" w:rsidRDefault="0083017F" w:rsidP="0083017F">
      <w:pPr>
        <w:jc w:val="both"/>
      </w:pPr>
      <w:r>
        <w:t xml:space="preserve">- efektivní práci s informacemi </w:t>
      </w:r>
    </w:p>
    <w:p w14:paraId="04C8B844" w14:textId="1E61616E" w:rsidR="000C1C50" w:rsidRDefault="000C1C50" w:rsidP="000C1C50">
      <w:pPr>
        <w:ind w:left="180" w:hanging="180"/>
        <w:jc w:val="both"/>
      </w:pPr>
      <w:r>
        <w:t>-  ovládaní potřebné sady digitálních zařízení, aplikací a služeb, včetně nástrojů z oblasti umělé inteligence,</w:t>
      </w:r>
    </w:p>
    <w:p w14:paraId="2351CE2A" w14:textId="47BCD5CA" w:rsidR="000C1C50" w:rsidRDefault="000C1C50" w:rsidP="000C1C50">
      <w:pPr>
        <w:ind w:left="180" w:hanging="180"/>
        <w:jc w:val="both"/>
      </w:pPr>
      <w:r>
        <w:t>- efektivní práce s informacemi, jejich kritické</w:t>
      </w:r>
      <w:r w:rsidRPr="00CF1807">
        <w:t xml:space="preserve"> </w:t>
      </w:r>
      <w:r>
        <w:t>hodnocení a používání,</w:t>
      </w:r>
    </w:p>
    <w:p w14:paraId="145EE359" w14:textId="17BA49D4" w:rsidR="000C1C50" w:rsidRDefault="000C1C50" w:rsidP="000C1C50">
      <w:pPr>
        <w:ind w:left="180" w:hanging="180"/>
        <w:jc w:val="both"/>
      </w:pPr>
      <w:r>
        <w:t>- informatické myšlení,</w:t>
      </w:r>
    </w:p>
    <w:p w14:paraId="174488C1" w14:textId="0C14DA80" w:rsidR="000C1C50" w:rsidRDefault="000C1C50" w:rsidP="000C1C50">
      <w:pPr>
        <w:ind w:left="180" w:hanging="180"/>
        <w:jc w:val="both"/>
      </w:pPr>
      <w:r>
        <w:t xml:space="preserve"> -vyrovnaní se s proměnlivostí digitálních technologií, aby mohli posoudit, jak vývoj technologií ovlivňuje společnost, osobní a pracovní život jednotlivce a životního prostředí, aby mohli zvážit rizika a přínosy.</w:t>
      </w:r>
    </w:p>
    <w:p w14:paraId="02B8BB1D" w14:textId="77777777" w:rsidR="00136C44" w:rsidRDefault="00136C44" w:rsidP="0083017F">
      <w:pPr>
        <w:tabs>
          <w:tab w:val="left" w:pos="5940"/>
        </w:tabs>
        <w:rPr>
          <w:b/>
        </w:rPr>
      </w:pPr>
      <w:r>
        <w:rPr>
          <w:b/>
        </w:rPr>
        <w:br w:type="page"/>
      </w:r>
    </w:p>
    <w:p w14:paraId="4AA42992" w14:textId="487593C6" w:rsidR="0083017F" w:rsidRPr="00E857FF" w:rsidRDefault="0083017F" w:rsidP="00E857FF">
      <w:pPr>
        <w:rPr>
          <w:b/>
        </w:rPr>
      </w:pPr>
      <w:r w:rsidRPr="00E857FF">
        <w:rPr>
          <w:b/>
        </w:rPr>
        <w:lastRenderedPageBreak/>
        <w:t xml:space="preserve">Vzdělávání žáků se speciálními vzdělávacími potřebami a žáků mimořádně nadaných </w:t>
      </w:r>
    </w:p>
    <w:p w14:paraId="16DBAF51" w14:textId="77777777" w:rsidR="0083017F" w:rsidRDefault="0083017F" w:rsidP="0083017F">
      <w:pPr>
        <w:jc w:val="both"/>
      </w:pPr>
      <w:r>
        <w:t xml:space="preserve">Způsob zajišťování vzdělávání žáků se speciálními vzdělávacími potřebami a žáků mimořádně nadaných vychází z vyhlášky MŠMT ČR č.73/2005 Sb. Jedná se o žáky se zdravotním postižením, zdravotním nebo sociálním znevýhodněním a žáky mimořádně nadané, kteří na škole studují. </w:t>
      </w:r>
    </w:p>
    <w:p w14:paraId="04E171C6" w14:textId="77777777" w:rsidR="0083017F" w:rsidRDefault="0083017F" w:rsidP="0083017F">
      <w:pPr>
        <w:jc w:val="both"/>
      </w:pPr>
    </w:p>
    <w:p w14:paraId="57D66702" w14:textId="77777777" w:rsidR="0083017F" w:rsidRDefault="0083017F" w:rsidP="0083017F">
      <w:pPr>
        <w:jc w:val="both"/>
      </w:pPr>
      <w:r>
        <w:t>P</w:t>
      </w:r>
      <w:r w:rsidR="004D69C2">
        <w:t>ozornost se věnuje těmto žákům</w:t>
      </w:r>
      <w:r>
        <w:t xml:space="preserve">, korigují se jejich požadavky a představy o dalších možnostech studia a vzdělávání. </w:t>
      </w:r>
    </w:p>
    <w:p w14:paraId="573AACC3" w14:textId="77777777" w:rsidR="004D69C2" w:rsidRDefault="004D69C2" w:rsidP="0083017F">
      <w:pPr>
        <w:jc w:val="both"/>
      </w:pPr>
    </w:p>
    <w:p w14:paraId="0102AA68" w14:textId="1E613986" w:rsidR="0083017F" w:rsidRPr="00E857FF" w:rsidRDefault="0083017F" w:rsidP="00E857FF">
      <w:pPr>
        <w:rPr>
          <w:b/>
        </w:rPr>
      </w:pPr>
      <w:r w:rsidRPr="00E857FF">
        <w:rPr>
          <w:b/>
        </w:rPr>
        <w:t>Zabezpečení výuky pro žáky se speciálními potřebami</w:t>
      </w:r>
    </w:p>
    <w:p w14:paraId="5E500B08" w14:textId="77777777" w:rsidR="0083017F" w:rsidRDefault="0083017F" w:rsidP="0083017F">
      <w:pPr>
        <w:jc w:val="both"/>
      </w:pPr>
    </w:p>
    <w:p w14:paraId="3FC4150A" w14:textId="77777777" w:rsidR="0083017F" w:rsidRDefault="0083017F" w:rsidP="0083017F">
      <w:pPr>
        <w:numPr>
          <w:ilvl w:val="0"/>
          <w:numId w:val="1"/>
        </w:numPr>
        <w:jc w:val="both"/>
      </w:pPr>
      <w:r>
        <w:t>žáci se specifickými poruchami učení (dyslexie, dysgrafie, dysortografie atd.) mají možnost individuálních konzultací</w:t>
      </w:r>
    </w:p>
    <w:p w14:paraId="6067EB7C" w14:textId="77777777" w:rsidR="004D69C2" w:rsidRDefault="004D69C2" w:rsidP="0083017F">
      <w:pPr>
        <w:numPr>
          <w:ilvl w:val="0"/>
          <w:numId w:val="1"/>
        </w:numPr>
        <w:jc w:val="both"/>
      </w:pPr>
      <w:r>
        <w:t xml:space="preserve">vždy se hledá případné řešení nastalého problému </w:t>
      </w:r>
    </w:p>
    <w:p w14:paraId="0DC1DF7F" w14:textId="77777777" w:rsidR="0083017F" w:rsidRDefault="0083017F" w:rsidP="0083017F">
      <w:pPr>
        <w:jc w:val="both"/>
      </w:pPr>
    </w:p>
    <w:p w14:paraId="61A7D0BE" w14:textId="77777777" w:rsidR="0083017F" w:rsidRDefault="0083017F" w:rsidP="0083017F">
      <w:pPr>
        <w:jc w:val="both"/>
        <w:rPr>
          <w:b/>
        </w:rPr>
      </w:pPr>
    </w:p>
    <w:p w14:paraId="7DFFFF68" w14:textId="352DA10D" w:rsidR="0083017F" w:rsidRPr="00E857FF" w:rsidRDefault="0083017F" w:rsidP="00E857FF">
      <w:pPr>
        <w:rPr>
          <w:b/>
        </w:rPr>
      </w:pPr>
      <w:r w:rsidRPr="00E857FF">
        <w:rPr>
          <w:b/>
        </w:rPr>
        <w:t>Zabezpečení výuky žáků mimořádně nadaných</w:t>
      </w:r>
    </w:p>
    <w:p w14:paraId="60F638AF" w14:textId="77777777" w:rsidR="002960BC" w:rsidRPr="00846252" w:rsidRDefault="002960BC" w:rsidP="0083017F">
      <w:pPr>
        <w:jc w:val="both"/>
      </w:pPr>
      <w:r>
        <w:rPr>
          <w:b/>
        </w:rPr>
        <w:t xml:space="preserve">- </w:t>
      </w:r>
      <w:r w:rsidRPr="002960BC">
        <w:t>škol</w:t>
      </w:r>
      <w:r>
        <w:t>a</w:t>
      </w:r>
      <w:r w:rsidR="00846252">
        <w:t xml:space="preserve"> žákům s mimořádným nadáním a přehledem umožňuje formou konzultačních hodin jednotlivých učitelů rozvíjet zájmy v daných předmětech </w:t>
      </w:r>
      <w:r>
        <w:rPr>
          <w:b/>
        </w:rPr>
        <w:t xml:space="preserve"> </w:t>
      </w:r>
    </w:p>
    <w:p w14:paraId="60E96DCF" w14:textId="77777777" w:rsidR="004D69C2" w:rsidRDefault="004D69C2" w:rsidP="0083017F">
      <w:pPr>
        <w:jc w:val="both"/>
      </w:pPr>
    </w:p>
    <w:p w14:paraId="76268F0A" w14:textId="77777777" w:rsidR="0083017F" w:rsidRDefault="0083017F" w:rsidP="0083017F">
      <w:pPr>
        <w:jc w:val="both"/>
      </w:pPr>
    </w:p>
    <w:p w14:paraId="404A619A" w14:textId="60AFACED" w:rsidR="0083017F" w:rsidRPr="00E857FF" w:rsidRDefault="0083017F" w:rsidP="00E857FF">
      <w:pPr>
        <w:rPr>
          <w:b/>
        </w:rPr>
      </w:pPr>
      <w:r w:rsidRPr="00E857FF">
        <w:rPr>
          <w:b/>
        </w:rPr>
        <w:t>Žáci se sociálně slabšího prostředí</w:t>
      </w:r>
    </w:p>
    <w:p w14:paraId="008F2B3D" w14:textId="77777777" w:rsidR="0083017F" w:rsidRDefault="0083017F" w:rsidP="0083017F">
      <w:pPr>
        <w:jc w:val="both"/>
      </w:pPr>
      <w:r>
        <w:t xml:space="preserve">- sledují se i žáci se sociálně slabšího prostředí, škola umožňuje půjčování knih a studijních materiálů pořízených z fondu školy </w:t>
      </w:r>
    </w:p>
    <w:p w14:paraId="0F7A71EB" w14:textId="77777777" w:rsidR="0083017F" w:rsidRDefault="0083017F" w:rsidP="0083017F">
      <w:pPr>
        <w:jc w:val="both"/>
      </w:pPr>
    </w:p>
    <w:p w14:paraId="67710509" w14:textId="713BC227" w:rsidR="0083017F" w:rsidRPr="00E857FF" w:rsidRDefault="0083017F" w:rsidP="00E857FF">
      <w:pPr>
        <w:rPr>
          <w:b/>
        </w:rPr>
      </w:pPr>
      <w:r w:rsidRPr="00E857FF">
        <w:rPr>
          <w:b/>
        </w:rPr>
        <w:t>Výchovná poradkyně</w:t>
      </w:r>
    </w:p>
    <w:p w14:paraId="75DB063E" w14:textId="77777777" w:rsidR="0083017F" w:rsidRDefault="0083017F" w:rsidP="0083017F">
      <w:pPr>
        <w:numPr>
          <w:ilvl w:val="0"/>
          <w:numId w:val="1"/>
        </w:numPr>
        <w:jc w:val="both"/>
      </w:pPr>
      <w:r>
        <w:t>tuto oblast zabezpečuje výchovná poradkyně v součinnosti s jednotlivými pedagogy</w:t>
      </w:r>
    </w:p>
    <w:p w14:paraId="6E8B641E" w14:textId="77777777" w:rsidR="004D69C2" w:rsidRDefault="004D69C2" w:rsidP="0083017F">
      <w:pPr>
        <w:numPr>
          <w:ilvl w:val="0"/>
          <w:numId w:val="1"/>
        </w:numPr>
        <w:jc w:val="both"/>
      </w:pPr>
      <w:r>
        <w:t xml:space="preserve">dospělí s horším prospěchem mají možnost se na ni obrátit, pomáhá jim překonat obtíže při jejich vzdělávání, ale i v osobním životě. </w:t>
      </w:r>
    </w:p>
    <w:p w14:paraId="748CCCCE" w14:textId="77777777" w:rsidR="001507E2" w:rsidRDefault="001507E2" w:rsidP="00930631">
      <w:pPr>
        <w:ind w:left="720"/>
        <w:jc w:val="both"/>
      </w:pPr>
    </w:p>
    <w:p w14:paraId="5899E90E" w14:textId="7265C107" w:rsidR="001507E2" w:rsidRPr="009E502C" w:rsidRDefault="001507E2" w:rsidP="009E502C">
      <w:pPr>
        <w:rPr>
          <w:b/>
          <w:u w:val="single"/>
        </w:rPr>
      </w:pPr>
      <w:r w:rsidRPr="009E502C">
        <w:rPr>
          <w:b/>
        </w:rPr>
        <w:t>Realizace dalších vzdělávacích i mimo vyučovacích aktivit podporujících záměr školy v daném ŠVP</w:t>
      </w:r>
      <w:r w:rsidRPr="009E502C">
        <w:rPr>
          <w:b/>
          <w:u w:val="single"/>
        </w:rPr>
        <w:t xml:space="preserve"> </w:t>
      </w:r>
    </w:p>
    <w:p w14:paraId="238E9F6B" w14:textId="77777777" w:rsidR="001507E2" w:rsidRDefault="001507E2" w:rsidP="001507E2">
      <w:pPr>
        <w:jc w:val="center"/>
        <w:rPr>
          <w:b/>
          <w:u w:val="single"/>
        </w:rPr>
      </w:pPr>
    </w:p>
    <w:p w14:paraId="6AF851BF" w14:textId="77777777" w:rsidR="00430930" w:rsidRDefault="001507E2" w:rsidP="00136C44">
      <w:pPr>
        <w:jc w:val="both"/>
      </w:pPr>
      <w:r>
        <w:t>V průběhu vzdělávání škola organizuje celou řadu aktivit, které obsahují prvky korespondující s celkovým zaměřením školy. Tyto akce jsou primárně orientovány na žáky  denního studia, ale jsou nabízeny i žákům studia dálkového.</w:t>
      </w:r>
      <w:bookmarkStart w:id="40" w:name="_Toc242449802"/>
    </w:p>
    <w:p w14:paraId="580C4309" w14:textId="77777777" w:rsidR="00430930" w:rsidRDefault="00430930" w:rsidP="00136C44">
      <w:pPr>
        <w:jc w:val="both"/>
      </w:pPr>
    </w:p>
    <w:p w14:paraId="0CCDAF82" w14:textId="45E10A81" w:rsidR="0083017F" w:rsidRPr="00680E56" w:rsidRDefault="0083017F" w:rsidP="004D5BA5">
      <w:pPr>
        <w:pStyle w:val="Kapitolasvp"/>
      </w:pPr>
      <w:bookmarkStart w:id="41" w:name="_Toc194309740"/>
      <w:r w:rsidRPr="00680E56">
        <w:t>Realizace bezpečnosti a ochrany zdraví při práci a požární prevence</w:t>
      </w:r>
      <w:bookmarkEnd w:id="40"/>
      <w:bookmarkEnd w:id="41"/>
    </w:p>
    <w:p w14:paraId="49D2D316" w14:textId="77777777" w:rsidR="0083017F" w:rsidRDefault="0083017F" w:rsidP="0083017F">
      <w:pPr>
        <w:jc w:val="both"/>
        <w:rPr>
          <w:b/>
        </w:rPr>
      </w:pPr>
    </w:p>
    <w:p w14:paraId="37F8CA0F" w14:textId="77777777" w:rsidR="0083017F" w:rsidRDefault="0083017F" w:rsidP="0083017F">
      <w:pPr>
        <w:jc w:val="both"/>
      </w:pPr>
      <w:r>
        <w:t>Škola realizuje bezpečnost a ochranu zdraví při práci a požární prevenci v rámci výuky tím</w:t>
      </w:r>
      <w:r w:rsidR="001372B1">
        <w:t>,</w:t>
      </w:r>
      <w:r>
        <w:t xml:space="preserve"> že  zajišťuje:</w:t>
      </w:r>
    </w:p>
    <w:p w14:paraId="5E6C7DD6" w14:textId="77777777" w:rsidR="0083017F" w:rsidRDefault="0083017F" w:rsidP="0083017F">
      <w:pPr>
        <w:numPr>
          <w:ilvl w:val="0"/>
          <w:numId w:val="2"/>
        </w:numPr>
        <w:jc w:val="both"/>
      </w:pPr>
      <w:r>
        <w:t>nezávadný stav objektů, technických a ochranných zařízení a jejich údržbu, pravidelné technické kontroly a revize</w:t>
      </w:r>
    </w:p>
    <w:p w14:paraId="03245329" w14:textId="77777777" w:rsidR="0083017F" w:rsidRDefault="0083017F" w:rsidP="0083017F">
      <w:pPr>
        <w:numPr>
          <w:ilvl w:val="0"/>
          <w:numId w:val="2"/>
        </w:numPr>
        <w:jc w:val="both"/>
      </w:pPr>
      <w:r>
        <w:t>udržuje pracovní prostředí podle požadavků hygienických předpisů</w:t>
      </w:r>
    </w:p>
    <w:p w14:paraId="23970C43" w14:textId="77777777" w:rsidR="0083017F" w:rsidRDefault="0083017F" w:rsidP="0083017F">
      <w:pPr>
        <w:numPr>
          <w:ilvl w:val="0"/>
          <w:numId w:val="2"/>
        </w:numPr>
        <w:jc w:val="both"/>
      </w:pPr>
      <w:r>
        <w:t>prokazatelné upozorňování nebo podrobné instruování žáků o možném ohrožení zdraví a bezpečnosti při všech činnostech, jichž se účastní při vyučování nebo v přímé souvislosti s ním</w:t>
      </w:r>
    </w:p>
    <w:p w14:paraId="74BE1AF0" w14:textId="77777777" w:rsidR="0083017F" w:rsidRDefault="00305CA3" w:rsidP="0083017F">
      <w:pPr>
        <w:numPr>
          <w:ilvl w:val="0"/>
          <w:numId w:val="2"/>
        </w:numPr>
        <w:jc w:val="both"/>
      </w:pPr>
      <w:r>
        <w:t>prokazatelné seznámení s</w:t>
      </w:r>
      <w:r w:rsidR="0083017F">
        <w:t>e školním řádem, zásadami bezpečného chování, s ustanoveními konkrétních právních norem k zajištění BOZP a PP souvisejících s činností vykonávanou žáky</w:t>
      </w:r>
    </w:p>
    <w:p w14:paraId="3C1C6DA9" w14:textId="77777777" w:rsidR="0083017F" w:rsidRDefault="007F5849" w:rsidP="0083017F">
      <w:pPr>
        <w:jc w:val="both"/>
      </w:pPr>
      <w:r>
        <w:lastRenderedPageBreak/>
        <w:t>Tím j</w:t>
      </w:r>
      <w:r w:rsidR="0083017F">
        <w:t>e zajišťována i ochrana žáků před násilím, šikanou a jinými společensky negativními jevy.</w:t>
      </w:r>
    </w:p>
    <w:p w14:paraId="29A7CBA1" w14:textId="77777777" w:rsidR="0083017F" w:rsidRDefault="0083017F" w:rsidP="0083017F">
      <w:pPr>
        <w:jc w:val="both"/>
        <w:rPr>
          <w:b/>
        </w:rPr>
      </w:pPr>
    </w:p>
    <w:p w14:paraId="253BB429" w14:textId="692577F3" w:rsidR="0083017F" w:rsidRPr="00680E56" w:rsidRDefault="0083017F" w:rsidP="00F751AF">
      <w:pPr>
        <w:pStyle w:val="Kapitolasvp"/>
      </w:pPr>
      <w:bookmarkStart w:id="42" w:name="_Toc194309741"/>
      <w:r w:rsidRPr="00680E56">
        <w:t>Podmínky pro přijímání ke vzdělávání</w:t>
      </w:r>
      <w:bookmarkEnd w:id="42"/>
    </w:p>
    <w:p w14:paraId="7E7B461C" w14:textId="77777777" w:rsidR="0083017F" w:rsidRDefault="0083017F" w:rsidP="005F3AA7">
      <w:pPr>
        <w:jc w:val="both"/>
      </w:pPr>
    </w:p>
    <w:p w14:paraId="5A3D895F" w14:textId="77777777" w:rsidR="004D69C2" w:rsidRDefault="0083017F" w:rsidP="005F3AA7">
      <w:pPr>
        <w:jc w:val="both"/>
      </w:pPr>
      <w:r>
        <w:t xml:space="preserve">Do prvního ročníku studijního oboru veřejnoprávní činnost jsou přijímání uchazeči, kteří </w:t>
      </w:r>
      <w:r w:rsidR="004D69C2">
        <w:t xml:space="preserve">mají ukončené vzdělání v tříletém oboru závěrečnou zkouškou s výučním listem. </w:t>
      </w:r>
    </w:p>
    <w:p w14:paraId="05CBDC41" w14:textId="5B730A0C" w:rsidR="0083017F" w:rsidRDefault="0083017F" w:rsidP="005F3AA7">
      <w:pPr>
        <w:jc w:val="both"/>
      </w:pPr>
      <w:r>
        <w:t>Podmínky přijímacího řízení pro daný školní rok stanoví ředitel školy a zveřejní je</w:t>
      </w:r>
      <w:r w:rsidR="00B67B9C">
        <w:t>j</w:t>
      </w:r>
      <w:r>
        <w:t xml:space="preserve"> nejdéle do 31.</w:t>
      </w:r>
      <w:r w:rsidR="00881BF2">
        <w:t xml:space="preserve"> </w:t>
      </w:r>
      <w:r>
        <w:t xml:space="preserve">ledna příslušného roku. </w:t>
      </w:r>
    </w:p>
    <w:p w14:paraId="78CD5BD0" w14:textId="77777777" w:rsidR="0083017F" w:rsidRDefault="0083017F" w:rsidP="005F3AA7">
      <w:pPr>
        <w:jc w:val="both"/>
      </w:pPr>
    </w:p>
    <w:p w14:paraId="79482F39" w14:textId="77777777" w:rsidR="0083017F" w:rsidRDefault="0083017F" w:rsidP="005F3AA7">
      <w:pPr>
        <w:jc w:val="both"/>
      </w:pPr>
      <w:r>
        <w:t>Od</w:t>
      </w:r>
      <w:r w:rsidR="00A07AB1">
        <w:t xml:space="preserve"> začátku platnosti ŠVP,</w:t>
      </w:r>
      <w:r>
        <w:t xml:space="preserve"> budou uchazeči přijímání podle následujících </w:t>
      </w:r>
      <w:r w:rsidR="001507E2">
        <w:t>pravidel</w:t>
      </w:r>
      <w:r>
        <w:t xml:space="preserve">: </w:t>
      </w:r>
    </w:p>
    <w:p w14:paraId="614896DD" w14:textId="0C454070" w:rsidR="0083017F" w:rsidRDefault="0083017F" w:rsidP="005F3AA7">
      <w:pPr>
        <w:numPr>
          <w:ilvl w:val="0"/>
          <w:numId w:val="3"/>
        </w:numPr>
        <w:jc w:val="both"/>
      </w:pPr>
      <w:r>
        <w:t xml:space="preserve">Termín podání přihlášky do 1. kola přijímacího řízení  je </w:t>
      </w:r>
      <w:r w:rsidR="005F3AA7">
        <w:t xml:space="preserve">do </w:t>
      </w:r>
      <w:r w:rsidR="005B0DE0">
        <w:t>20</w:t>
      </w:r>
      <w:r w:rsidR="004D69C2">
        <w:t xml:space="preserve">. </w:t>
      </w:r>
      <w:r w:rsidR="005B0DE0">
        <w:t>února</w:t>
      </w:r>
      <w:r w:rsidR="004D69C2">
        <w:t xml:space="preserve"> </w:t>
      </w:r>
    </w:p>
    <w:p w14:paraId="38D0918C" w14:textId="77777777" w:rsidR="0083017F" w:rsidRDefault="0083017F" w:rsidP="005F3AA7">
      <w:pPr>
        <w:numPr>
          <w:ilvl w:val="0"/>
          <w:numId w:val="3"/>
        </w:numPr>
        <w:jc w:val="both"/>
      </w:pPr>
      <w:r>
        <w:t>Počet kol přijímacího řízení: nejméně jedno (další kola budou vypsána v závislosti na počtu přijatých uchazečů v předchozím kole přijímacího řízení).</w:t>
      </w:r>
    </w:p>
    <w:p w14:paraId="346C8BF7" w14:textId="0890B4C5" w:rsidR="00A07AB1" w:rsidRDefault="004D69C2" w:rsidP="005F3AA7">
      <w:pPr>
        <w:numPr>
          <w:ilvl w:val="0"/>
          <w:numId w:val="3"/>
        </w:numPr>
        <w:jc w:val="both"/>
      </w:pPr>
      <w:r>
        <w:t xml:space="preserve">Uchazeči </w:t>
      </w:r>
      <w:r w:rsidR="005B0DE0">
        <w:t xml:space="preserve">v 1. kole musí vykonat JPZ (jednotná přijímací </w:t>
      </w:r>
      <w:r w:rsidR="00BD61AF">
        <w:t>zkouška), organizovanou Cermatem</w:t>
      </w:r>
      <w:r w:rsidR="005B0DE0">
        <w:t xml:space="preserve"> </w:t>
      </w:r>
      <w:r w:rsidR="005F3AA7">
        <w:t>(didaktický test z matematiky a českého jazyka)</w:t>
      </w:r>
    </w:p>
    <w:p w14:paraId="43424FFB" w14:textId="47BFED0A" w:rsidR="005A71DF" w:rsidRDefault="005B0DE0" w:rsidP="005F3AA7">
      <w:pPr>
        <w:numPr>
          <w:ilvl w:val="0"/>
          <w:numId w:val="3"/>
        </w:numPr>
        <w:jc w:val="both"/>
      </w:pPr>
      <w:r>
        <w:t>Pro tuto formu studia je</w:t>
      </w:r>
      <w:r w:rsidR="005A71DF">
        <w:t xml:space="preserve"> třeba potvrzení o zdravotní způsobilosti</w:t>
      </w:r>
    </w:p>
    <w:p w14:paraId="62033470" w14:textId="77777777" w:rsidR="004D69C2" w:rsidRDefault="00A07AB1" w:rsidP="005F3AA7">
      <w:pPr>
        <w:numPr>
          <w:ilvl w:val="0"/>
          <w:numId w:val="3"/>
        </w:numPr>
        <w:jc w:val="both"/>
      </w:pPr>
      <w:r>
        <w:t xml:space="preserve">Přijímací řízení se řídí Souborem pedagogicko-organizačních informací pro mateřské školy, základní školy, střední školy, konzervatoře, vyšší odborné školy, základní umělecké školy, jazykové školy s právem státní jazykové zkoušky a školská zařízení na příslušné školní roky </w:t>
      </w:r>
      <w:r w:rsidR="004D69C2">
        <w:t xml:space="preserve"> </w:t>
      </w:r>
    </w:p>
    <w:p w14:paraId="2FFF87E0" w14:textId="77777777" w:rsidR="004D69C2" w:rsidRDefault="004D69C2" w:rsidP="005F3AA7">
      <w:pPr>
        <w:jc w:val="both"/>
      </w:pPr>
    </w:p>
    <w:p w14:paraId="790C7862" w14:textId="77777777" w:rsidR="0083017F" w:rsidRDefault="0083017F" w:rsidP="005F3AA7">
      <w:pPr>
        <w:jc w:val="both"/>
        <w:rPr>
          <w:b/>
        </w:rPr>
      </w:pPr>
    </w:p>
    <w:p w14:paraId="6E7349E6" w14:textId="2E322E33" w:rsidR="0083017F" w:rsidRPr="00680E56" w:rsidRDefault="0083017F" w:rsidP="005F3AA7">
      <w:pPr>
        <w:pStyle w:val="Kapitolasvp"/>
      </w:pPr>
      <w:bookmarkStart w:id="43" w:name="_Toc194309742"/>
      <w:r w:rsidRPr="00680E56">
        <w:t>Způsob ukončení vzdělávání</w:t>
      </w:r>
      <w:bookmarkEnd w:id="43"/>
    </w:p>
    <w:p w14:paraId="57E6F7F6" w14:textId="77777777" w:rsidR="0083017F" w:rsidRDefault="0083017F" w:rsidP="005F3AA7">
      <w:pPr>
        <w:tabs>
          <w:tab w:val="left" w:pos="9540"/>
        </w:tabs>
        <w:ind w:right="851"/>
        <w:jc w:val="both"/>
      </w:pPr>
    </w:p>
    <w:p w14:paraId="22643959" w14:textId="77777777" w:rsidR="00847681" w:rsidRPr="00CF1807" w:rsidRDefault="00847681" w:rsidP="005F3AA7">
      <w:pPr>
        <w:jc w:val="both"/>
      </w:pPr>
      <w:r w:rsidRPr="00CF1807">
        <w:t>Maturitní zkouška má podle novely školského zákona dvě části: společnou a profilovou. Žák získá střední vzdělání s maturitní zkouškou, jestliže úspěšně vykoná obě části.</w:t>
      </w:r>
    </w:p>
    <w:p w14:paraId="79F8CA7E" w14:textId="77777777" w:rsidR="00847681" w:rsidRPr="00CF1807" w:rsidRDefault="00847681" w:rsidP="005F3AA7">
      <w:pPr>
        <w:jc w:val="both"/>
      </w:pPr>
    </w:p>
    <w:p w14:paraId="587D48B2" w14:textId="77777777" w:rsidR="00847681" w:rsidRPr="00C428E4" w:rsidRDefault="00847681" w:rsidP="005F3AA7">
      <w:pPr>
        <w:jc w:val="both"/>
      </w:pPr>
      <w:r w:rsidRPr="00C428E4">
        <w:rPr>
          <w:b/>
        </w:rPr>
        <w:t>Společná část maturitní zkoušky (zadávaná státem – „státní maturita</w:t>
      </w:r>
      <w:r w:rsidRPr="00C428E4">
        <w:t>“)</w:t>
      </w:r>
    </w:p>
    <w:p w14:paraId="595AB77E" w14:textId="77777777" w:rsidR="00847681" w:rsidRPr="00CF1807" w:rsidRDefault="00847681" w:rsidP="005F3AA7">
      <w:pPr>
        <w:jc w:val="both"/>
      </w:pPr>
      <w:r w:rsidRPr="00CF1807">
        <w:t>Společná část maturitní zkoušky probíhá podle současně platných předpisů – státní maturita</w:t>
      </w:r>
      <w:r>
        <w:t xml:space="preserve"> – didaktické testy z:</w:t>
      </w:r>
    </w:p>
    <w:p w14:paraId="083E4D05" w14:textId="77777777" w:rsidR="00847681" w:rsidRPr="00CF1807" w:rsidRDefault="00847681" w:rsidP="005F3AA7">
      <w:pPr>
        <w:pStyle w:val="Odstavecseseznamem"/>
        <w:numPr>
          <w:ilvl w:val="0"/>
          <w:numId w:val="444"/>
        </w:numPr>
        <w:spacing w:after="160" w:line="259" w:lineRule="auto"/>
        <w:contextualSpacing/>
        <w:jc w:val="both"/>
      </w:pPr>
      <w:r w:rsidRPr="00CF1807">
        <w:t>Český jazyk a literatura</w:t>
      </w:r>
    </w:p>
    <w:p w14:paraId="591D700A" w14:textId="77777777" w:rsidR="00847681" w:rsidRPr="00CF1807" w:rsidRDefault="00847681" w:rsidP="005F3AA7">
      <w:pPr>
        <w:pStyle w:val="Odstavecseseznamem"/>
        <w:numPr>
          <w:ilvl w:val="0"/>
          <w:numId w:val="444"/>
        </w:numPr>
        <w:spacing w:after="160" w:line="259" w:lineRule="auto"/>
        <w:contextualSpacing/>
        <w:jc w:val="both"/>
      </w:pPr>
      <w:r w:rsidRPr="00CF1807">
        <w:t>Cizí jazyk</w:t>
      </w:r>
    </w:p>
    <w:p w14:paraId="59600473" w14:textId="77777777" w:rsidR="00847681" w:rsidRDefault="00847681" w:rsidP="005F3AA7">
      <w:pPr>
        <w:pStyle w:val="Odstavecseseznamem"/>
        <w:numPr>
          <w:ilvl w:val="0"/>
          <w:numId w:val="444"/>
        </w:numPr>
        <w:spacing w:after="160" w:line="259" w:lineRule="auto"/>
        <w:contextualSpacing/>
        <w:jc w:val="both"/>
      </w:pPr>
      <w:r w:rsidRPr="00CF1807">
        <w:t>Matematika</w:t>
      </w:r>
    </w:p>
    <w:p w14:paraId="5397A14B" w14:textId="77777777" w:rsidR="00847681" w:rsidRPr="00C428E4" w:rsidRDefault="00847681" w:rsidP="005F3AA7">
      <w:pPr>
        <w:jc w:val="both"/>
        <w:rPr>
          <w:b/>
        </w:rPr>
      </w:pPr>
      <w:r w:rsidRPr="00C428E4">
        <w:rPr>
          <w:b/>
        </w:rPr>
        <w:t>Profilová část maturitní zkoušky (její struktura závisí na škole – „školní část maturity“)</w:t>
      </w:r>
    </w:p>
    <w:p w14:paraId="7B139B33" w14:textId="77777777" w:rsidR="00847681" w:rsidRPr="00CF1807" w:rsidRDefault="00847681" w:rsidP="005F3AA7">
      <w:pPr>
        <w:pStyle w:val="Odstavecseseznamem"/>
        <w:numPr>
          <w:ilvl w:val="0"/>
          <w:numId w:val="441"/>
        </w:numPr>
        <w:spacing w:after="160" w:line="259" w:lineRule="auto"/>
        <w:contextualSpacing/>
        <w:jc w:val="both"/>
      </w:pPr>
      <w:r w:rsidRPr="00CF1807">
        <w:t xml:space="preserve">profilová část obsahuje </w:t>
      </w:r>
      <w:r>
        <w:t>3</w:t>
      </w:r>
      <w:r w:rsidRPr="00CF1807">
        <w:t>povinné zkoušky</w:t>
      </w:r>
      <w:r>
        <w:t xml:space="preserve"> (ČJL, CJ, Odborné předměty)</w:t>
      </w:r>
      <w:r w:rsidRPr="00CF1807">
        <w:t>, které žák musí úspěšně absolvovat, aby profilovou část vykonal</w:t>
      </w:r>
    </w:p>
    <w:p w14:paraId="3A35F561" w14:textId="406D4932" w:rsidR="00847681" w:rsidRPr="00CF1807" w:rsidRDefault="00847681" w:rsidP="005F3AA7">
      <w:pPr>
        <w:pStyle w:val="Odstavecseseznamem"/>
        <w:numPr>
          <w:ilvl w:val="0"/>
          <w:numId w:val="441"/>
        </w:numPr>
        <w:spacing w:after="160" w:line="259" w:lineRule="auto"/>
        <w:contextualSpacing/>
        <w:jc w:val="both"/>
      </w:pPr>
      <w:r w:rsidRPr="00CF1807">
        <w:t>kromě těchto povinných zk</w:t>
      </w:r>
      <w:r>
        <w:t>oušek si žák může zvolit maximálně</w:t>
      </w:r>
      <w:r w:rsidRPr="00CF1807">
        <w:t xml:space="preserve"> </w:t>
      </w:r>
      <w:r>
        <w:t>2</w:t>
      </w:r>
      <w:r w:rsidRPr="00CF1807">
        <w:t xml:space="preserve"> zkoušky </w:t>
      </w:r>
      <w:r>
        <w:t xml:space="preserve">ze 3 předmětů </w:t>
      </w:r>
      <w:r w:rsidRPr="00CF1807">
        <w:t>nepovinné</w:t>
      </w:r>
      <w:r>
        <w:t xml:space="preserve"> (sebeobrana, bezpečnostní činnost, kriminalistika)</w:t>
      </w:r>
    </w:p>
    <w:p w14:paraId="43135BD6" w14:textId="77777777" w:rsidR="00847681" w:rsidRPr="00CF1807" w:rsidRDefault="00847681" w:rsidP="005F3AA7">
      <w:pPr>
        <w:pStyle w:val="Odstavecseseznamem"/>
        <w:numPr>
          <w:ilvl w:val="0"/>
          <w:numId w:val="441"/>
        </w:numPr>
        <w:spacing w:after="160" w:line="259" w:lineRule="auto"/>
        <w:contextualSpacing/>
        <w:jc w:val="both"/>
      </w:pPr>
      <w:r w:rsidRPr="00CF1807">
        <w:t>profilová část maturitní zkoušky slouží k profilaci žáků školy s ohledem na specifika stanovená RVP a ve vztahu k možnostem uplatnění absolventa na trhu práce v regionu, případně jeho dalšího studia</w:t>
      </w:r>
    </w:p>
    <w:p w14:paraId="58B6F32A" w14:textId="77777777" w:rsidR="00847681" w:rsidRPr="00CF1807" w:rsidRDefault="00847681" w:rsidP="005F3AA7">
      <w:pPr>
        <w:pStyle w:val="Odstavecseseznamem"/>
        <w:numPr>
          <w:ilvl w:val="0"/>
          <w:numId w:val="441"/>
        </w:numPr>
        <w:spacing w:after="160" w:line="259" w:lineRule="auto"/>
        <w:contextualSpacing/>
        <w:jc w:val="both"/>
      </w:pPr>
      <w:r w:rsidRPr="00CF1807">
        <w:t>profilové části stanovuje v souladu se Školským zákonem a vy</w:t>
      </w:r>
      <w:r>
        <w:t xml:space="preserve">hláškou obsah, formu, </w:t>
      </w:r>
      <w:r w:rsidRPr="00CF1807">
        <w:t>témata a termíny zkoušek ředitel školy</w:t>
      </w:r>
    </w:p>
    <w:p w14:paraId="7D9B649A" w14:textId="77777777" w:rsidR="00847681" w:rsidRPr="00CF1807" w:rsidRDefault="00847681" w:rsidP="005F3AA7">
      <w:pPr>
        <w:jc w:val="both"/>
      </w:pPr>
      <w:r w:rsidRPr="009A2FE3">
        <w:rPr>
          <w:b/>
        </w:rPr>
        <w:t>Všichni maturanti vykonají v profilové části povinné zkoušky z těchto předmětů</w:t>
      </w:r>
      <w:r w:rsidRPr="00CF1807">
        <w:t>:</w:t>
      </w:r>
    </w:p>
    <w:p w14:paraId="4D6F59B0" w14:textId="77777777" w:rsidR="00847681" w:rsidRDefault="00847681" w:rsidP="005F3AA7">
      <w:pPr>
        <w:pStyle w:val="Odstavecseseznamem"/>
        <w:numPr>
          <w:ilvl w:val="0"/>
          <w:numId w:val="442"/>
        </w:numPr>
        <w:spacing w:after="160" w:line="259" w:lineRule="auto"/>
        <w:contextualSpacing/>
        <w:jc w:val="both"/>
      </w:pPr>
      <w:r>
        <w:t>z českého jazyka – formou písemné slohové práce a ústní zkoušky před zkušební maturitní komisí</w:t>
      </w:r>
    </w:p>
    <w:p w14:paraId="43D08496" w14:textId="77777777" w:rsidR="00847681" w:rsidRDefault="00847681" w:rsidP="005F3AA7">
      <w:pPr>
        <w:pStyle w:val="Odstavecseseznamem"/>
        <w:numPr>
          <w:ilvl w:val="0"/>
          <w:numId w:val="442"/>
        </w:numPr>
        <w:spacing w:after="160" w:line="259" w:lineRule="auto"/>
        <w:contextualSpacing/>
        <w:jc w:val="both"/>
      </w:pPr>
      <w:r>
        <w:lastRenderedPageBreak/>
        <w:t>z cizího jazyka - formou písemné slohové práce a ústní zkoušky před zkušební maturitní komisí</w:t>
      </w:r>
    </w:p>
    <w:p w14:paraId="317B4B8E" w14:textId="77777777" w:rsidR="00847681" w:rsidRPr="00CF1807" w:rsidRDefault="00847681" w:rsidP="005F3AA7">
      <w:pPr>
        <w:pStyle w:val="Odstavecseseznamem"/>
        <w:numPr>
          <w:ilvl w:val="0"/>
          <w:numId w:val="442"/>
        </w:numPr>
        <w:spacing w:after="160" w:line="259" w:lineRule="auto"/>
        <w:contextualSpacing/>
        <w:jc w:val="both"/>
      </w:pPr>
      <w:r w:rsidRPr="00CF1807">
        <w:t>z práva – formou ústní zkoušky před zkušební maturitní komisí</w:t>
      </w:r>
    </w:p>
    <w:p w14:paraId="620E50FD" w14:textId="77777777" w:rsidR="00847681" w:rsidRPr="00CF1807" w:rsidRDefault="00847681" w:rsidP="005F3AA7">
      <w:pPr>
        <w:pStyle w:val="Odstavecseseznamem"/>
        <w:numPr>
          <w:ilvl w:val="0"/>
          <w:numId w:val="442"/>
        </w:numPr>
        <w:spacing w:after="160" w:line="259" w:lineRule="auto"/>
        <w:contextualSpacing/>
        <w:jc w:val="both"/>
      </w:pPr>
      <w:r w:rsidRPr="00CF1807">
        <w:t>z integrovaného záchranného systému – formou ústní zkoušky před zkušební maturitní komisí</w:t>
      </w:r>
    </w:p>
    <w:p w14:paraId="5A45E1E9" w14:textId="77777777" w:rsidR="00847681" w:rsidRPr="00CF1807" w:rsidRDefault="00847681" w:rsidP="005F3AA7">
      <w:pPr>
        <w:pStyle w:val="Odstavecseseznamem"/>
        <w:numPr>
          <w:ilvl w:val="0"/>
          <w:numId w:val="442"/>
        </w:numPr>
        <w:spacing w:after="160" w:line="259" w:lineRule="auto"/>
        <w:contextualSpacing/>
        <w:jc w:val="both"/>
      </w:pPr>
      <w:r w:rsidRPr="00CF1807">
        <w:t xml:space="preserve">z odborných předmětů formou jedné praktické zkoušky – v podobě písemné práce, nebo maturitní práce s obhajobou před zkušební maturitní komisí (každá škola TRIVIS si samostatně zvolí pouze jednu z těchto podob)  </w:t>
      </w:r>
    </w:p>
    <w:p w14:paraId="45F885FB" w14:textId="77777777" w:rsidR="00847681" w:rsidRPr="009A2FE3" w:rsidRDefault="00847681" w:rsidP="005F3AA7">
      <w:pPr>
        <w:jc w:val="both"/>
        <w:rPr>
          <w:b/>
        </w:rPr>
      </w:pPr>
      <w:r w:rsidRPr="009A2FE3">
        <w:rPr>
          <w:b/>
        </w:rPr>
        <w:t>Maturanti si mohou v profilové části zvolit až dvě ze tří nepovinných zkoušek, a to z následujících předmětů:</w:t>
      </w:r>
    </w:p>
    <w:p w14:paraId="6A38BBF5" w14:textId="77777777" w:rsidR="00847681" w:rsidRPr="00CF1807" w:rsidRDefault="00847681" w:rsidP="005F3AA7">
      <w:pPr>
        <w:pStyle w:val="Odstavecseseznamem"/>
        <w:numPr>
          <w:ilvl w:val="0"/>
          <w:numId w:val="443"/>
        </w:numPr>
        <w:spacing w:after="160" w:line="259" w:lineRule="auto"/>
        <w:contextualSpacing/>
        <w:jc w:val="both"/>
      </w:pPr>
      <w:r w:rsidRPr="00CF1807">
        <w:t>z bezpečnostní činnosti – formou ústní zkoušky před zkušební maturitní komisí</w:t>
      </w:r>
    </w:p>
    <w:p w14:paraId="1D8F94AD" w14:textId="77777777" w:rsidR="00847681" w:rsidRPr="00CF1807" w:rsidRDefault="00847681" w:rsidP="005F3AA7">
      <w:pPr>
        <w:pStyle w:val="Odstavecseseznamem"/>
        <w:numPr>
          <w:ilvl w:val="0"/>
          <w:numId w:val="443"/>
        </w:numPr>
        <w:spacing w:after="160" w:line="259" w:lineRule="auto"/>
        <w:contextualSpacing/>
        <w:jc w:val="both"/>
      </w:pPr>
      <w:r w:rsidRPr="00CF1807">
        <w:t>z kriminalistiky - formou ústní zkoušky před zkušební maturitní komisí</w:t>
      </w:r>
    </w:p>
    <w:p w14:paraId="28476F31" w14:textId="77777777" w:rsidR="00847681" w:rsidRPr="00CF1807" w:rsidRDefault="00847681" w:rsidP="005F3AA7">
      <w:pPr>
        <w:pStyle w:val="Odstavecseseznamem"/>
        <w:numPr>
          <w:ilvl w:val="0"/>
          <w:numId w:val="443"/>
        </w:numPr>
        <w:spacing w:after="160" w:line="259" w:lineRule="auto"/>
        <w:contextualSpacing/>
        <w:jc w:val="both"/>
      </w:pPr>
      <w:r w:rsidRPr="00CF1807">
        <w:t>ze sebeobrany – formou kombinace ústní zkoušky a praktické zkoušky před zkušební maturitní komisí</w:t>
      </w:r>
    </w:p>
    <w:p w14:paraId="423D4F91" w14:textId="77777777" w:rsidR="00847681" w:rsidRDefault="00847681" w:rsidP="0083017F">
      <w:pPr>
        <w:tabs>
          <w:tab w:val="left" w:pos="9540"/>
        </w:tabs>
        <w:ind w:right="851"/>
        <w:jc w:val="both"/>
      </w:pPr>
    </w:p>
    <w:p w14:paraId="40844DB0" w14:textId="77777777" w:rsidR="00136C44" w:rsidRDefault="00136C44" w:rsidP="0083017F">
      <w:pPr>
        <w:rPr>
          <w:sz w:val="22"/>
          <w:szCs w:val="22"/>
        </w:rPr>
      </w:pPr>
      <w:r>
        <w:rPr>
          <w:sz w:val="22"/>
          <w:szCs w:val="22"/>
        </w:rPr>
        <w:br w:type="page"/>
      </w:r>
    </w:p>
    <w:p w14:paraId="03EE1BBF" w14:textId="0DC37ACB" w:rsidR="00C94B3D" w:rsidRDefault="0004376B" w:rsidP="00E90B62">
      <w:pPr>
        <w:pStyle w:val="Nadpiskapitolysvp"/>
      </w:pPr>
      <w:r w:rsidRPr="0004376B">
        <w:lastRenderedPageBreak/>
        <w:t xml:space="preserve"> </w:t>
      </w:r>
      <w:bookmarkStart w:id="44" w:name="_Toc194309743"/>
      <w:r w:rsidR="009E502C" w:rsidRPr="0004376B">
        <w:t>Učební plán</w:t>
      </w:r>
      <w:bookmarkEnd w:id="44"/>
    </w:p>
    <w:p w14:paraId="1185E484" w14:textId="77777777" w:rsidR="00341C4A" w:rsidRDefault="00341C4A" w:rsidP="00C94B3D">
      <w:pPr>
        <w:tabs>
          <w:tab w:val="left" w:pos="12279"/>
        </w:tabs>
        <w:rPr>
          <w:b/>
          <w:sz w:val="20"/>
          <w:szCs w:val="28"/>
        </w:rPr>
      </w:pPr>
    </w:p>
    <w:p w14:paraId="193BA03A" w14:textId="3D737615" w:rsidR="005E0D44" w:rsidRPr="00341C4A" w:rsidRDefault="00341C4A" w:rsidP="00C94B3D">
      <w:pPr>
        <w:tabs>
          <w:tab w:val="left" w:pos="12279"/>
        </w:tabs>
        <w:rPr>
          <w:b/>
          <w:sz w:val="28"/>
          <w:szCs w:val="28"/>
        </w:rPr>
      </w:pPr>
      <w:r w:rsidRPr="00341C4A">
        <w:rPr>
          <w:b/>
          <w:sz w:val="28"/>
          <w:szCs w:val="28"/>
        </w:rPr>
        <w:t>UČEBNÍ PLÁN (2019-2025)</w:t>
      </w:r>
    </w:p>
    <w:p w14:paraId="17A86E5B" w14:textId="65079898" w:rsidR="00C94B3D" w:rsidRPr="00C40A6C" w:rsidRDefault="00C94B3D" w:rsidP="00813B49">
      <w:pPr>
        <w:tabs>
          <w:tab w:val="left" w:pos="4253"/>
          <w:tab w:val="left" w:pos="12279"/>
        </w:tabs>
        <w:rPr>
          <w:b/>
        </w:rPr>
      </w:pPr>
      <w:r w:rsidRPr="00C40A6C">
        <w:rPr>
          <w:b/>
        </w:rPr>
        <w:t xml:space="preserve">Název ŠVP: </w:t>
      </w:r>
      <w:r w:rsidR="00813B49">
        <w:rPr>
          <w:b/>
        </w:rPr>
        <w:tab/>
      </w:r>
      <w:r w:rsidRPr="00C40A6C">
        <w:rPr>
          <w:b/>
        </w:rPr>
        <w:t>Veřejnoprávní ochrana</w:t>
      </w:r>
    </w:p>
    <w:p w14:paraId="49D4BCB5" w14:textId="02AFF431" w:rsidR="00C94B3D" w:rsidRPr="00C40A6C" w:rsidRDefault="00C94B3D" w:rsidP="00813B49">
      <w:pPr>
        <w:tabs>
          <w:tab w:val="left" w:pos="4253"/>
          <w:tab w:val="left" w:pos="12279"/>
        </w:tabs>
        <w:rPr>
          <w:b/>
        </w:rPr>
      </w:pPr>
      <w:r w:rsidRPr="00C40A6C">
        <w:rPr>
          <w:b/>
        </w:rPr>
        <w:t>Kód a název oboru zdělávání:</w:t>
      </w:r>
      <w:r w:rsidR="00813B49">
        <w:rPr>
          <w:b/>
        </w:rPr>
        <w:tab/>
      </w:r>
      <w:r w:rsidRPr="00C40A6C">
        <w:rPr>
          <w:b/>
        </w:rPr>
        <w:t>68-42-L/51 Bezpečnostní služby</w:t>
      </w:r>
    </w:p>
    <w:p w14:paraId="5DAF6939" w14:textId="0BA5CE63" w:rsidR="00C94B3D" w:rsidRPr="00C40A6C" w:rsidRDefault="0004376B" w:rsidP="00813B49">
      <w:pPr>
        <w:tabs>
          <w:tab w:val="left" w:pos="4253"/>
          <w:tab w:val="left" w:pos="12279"/>
        </w:tabs>
        <w:rPr>
          <w:b/>
        </w:rPr>
      </w:pPr>
      <w:r w:rsidRPr="00C40A6C">
        <w:rPr>
          <w:b/>
        </w:rPr>
        <w:t xml:space="preserve">Délka a forma </w:t>
      </w:r>
      <w:r w:rsidR="00C94B3D" w:rsidRPr="00C40A6C">
        <w:rPr>
          <w:b/>
        </w:rPr>
        <w:t>vzdělávání:</w:t>
      </w:r>
      <w:r w:rsidRPr="00C40A6C">
        <w:rPr>
          <w:b/>
        </w:rPr>
        <w:t xml:space="preserve"> </w:t>
      </w:r>
      <w:r w:rsidR="00813B49">
        <w:rPr>
          <w:b/>
        </w:rPr>
        <w:tab/>
      </w:r>
      <w:r w:rsidR="00C94B3D" w:rsidRPr="00C40A6C">
        <w:rPr>
          <w:b/>
        </w:rPr>
        <w:t>3leté dálkové nástavbové vzdělávání, 3 roky</w:t>
      </w:r>
    </w:p>
    <w:p w14:paraId="11BFE3BD" w14:textId="43C9189B" w:rsidR="0004376B" w:rsidRDefault="0004376B" w:rsidP="00813B49">
      <w:pPr>
        <w:tabs>
          <w:tab w:val="left" w:pos="4253"/>
          <w:tab w:val="left" w:pos="12279"/>
        </w:tabs>
        <w:rPr>
          <w:b/>
        </w:rPr>
      </w:pPr>
      <w:r w:rsidRPr="00C40A6C">
        <w:rPr>
          <w:b/>
        </w:rPr>
        <w:t>Platnost ŠVP:</w:t>
      </w:r>
      <w:r w:rsidR="00813B49">
        <w:rPr>
          <w:b/>
        </w:rPr>
        <w:tab/>
      </w:r>
      <w:r w:rsidR="007D6785" w:rsidRPr="00C40A6C">
        <w:rPr>
          <w:b/>
        </w:rPr>
        <w:t>od 1.9.2019</w:t>
      </w:r>
      <w:r w:rsidRPr="00C40A6C">
        <w:rPr>
          <w:b/>
        </w:rPr>
        <w:t>, počínaje 1.ročníkem</w:t>
      </w:r>
    </w:p>
    <w:p w14:paraId="12B8920D" w14:textId="77777777" w:rsidR="00AE5A26" w:rsidRDefault="00AE5A26" w:rsidP="00813B49">
      <w:pPr>
        <w:tabs>
          <w:tab w:val="left" w:pos="4253"/>
          <w:tab w:val="left" w:pos="12279"/>
        </w:tabs>
      </w:pPr>
    </w:p>
    <w:p w14:paraId="4CDA7DA8" w14:textId="6FEA8336" w:rsidR="00D75301" w:rsidRPr="00D75301" w:rsidRDefault="00CE50E8" w:rsidP="00813B49">
      <w:pPr>
        <w:tabs>
          <w:tab w:val="left" w:pos="4253"/>
          <w:tab w:val="left" w:pos="12279"/>
        </w:tabs>
      </w:pPr>
      <w:r>
        <w:t>Počet vyučovacích hodin ročně</w:t>
      </w:r>
    </w:p>
    <w:tbl>
      <w:tblPr>
        <w:tblW w:w="8580" w:type="dxa"/>
        <w:tblInd w:w="55" w:type="dxa"/>
        <w:tblCellMar>
          <w:left w:w="70" w:type="dxa"/>
          <w:right w:w="70" w:type="dxa"/>
        </w:tblCellMar>
        <w:tblLook w:val="04A0" w:firstRow="1" w:lastRow="0" w:firstColumn="1" w:lastColumn="0" w:noHBand="0" w:noVBand="1"/>
      </w:tblPr>
      <w:tblGrid>
        <w:gridCol w:w="4071"/>
        <w:gridCol w:w="1036"/>
        <w:gridCol w:w="1036"/>
        <w:gridCol w:w="1036"/>
        <w:gridCol w:w="1395"/>
        <w:gridCol w:w="6"/>
      </w:tblGrid>
      <w:tr w:rsidR="00305CA3" w14:paraId="1C3D2D69" w14:textId="77777777" w:rsidTr="00305CA3">
        <w:trPr>
          <w:trHeight w:val="270"/>
        </w:trPr>
        <w:tc>
          <w:tcPr>
            <w:tcW w:w="4071" w:type="dxa"/>
            <w:tcBorders>
              <w:top w:val="single" w:sz="12" w:space="0" w:color="auto"/>
              <w:left w:val="single" w:sz="12" w:space="0" w:color="auto"/>
              <w:bottom w:val="single" w:sz="12" w:space="0" w:color="auto"/>
              <w:right w:val="single" w:sz="12" w:space="0" w:color="auto"/>
            </w:tcBorders>
          </w:tcPr>
          <w:p w14:paraId="04A0BC3B" w14:textId="580B1310" w:rsidR="00305CA3" w:rsidRPr="00FD002C" w:rsidRDefault="00D75301">
            <w:pPr>
              <w:rPr>
                <w:b/>
                <w:bCs/>
                <w:sz w:val="22"/>
                <w:szCs w:val="22"/>
              </w:rPr>
            </w:pPr>
            <w:r w:rsidRPr="00FD002C">
              <w:rPr>
                <w:sz w:val="22"/>
                <w:szCs w:val="22"/>
              </w:rPr>
              <w:tab/>
            </w:r>
            <w:r w:rsidR="00305CA3" w:rsidRPr="00FD002C">
              <w:rPr>
                <w:b/>
                <w:bCs/>
                <w:sz w:val="22"/>
                <w:szCs w:val="22"/>
              </w:rPr>
              <w:t>PŘEDMĚTY</w:t>
            </w:r>
          </w:p>
        </w:tc>
        <w:tc>
          <w:tcPr>
            <w:tcW w:w="1036" w:type="dxa"/>
            <w:tcBorders>
              <w:top w:val="single" w:sz="12" w:space="0" w:color="auto"/>
              <w:left w:val="single" w:sz="12" w:space="0" w:color="auto"/>
              <w:bottom w:val="single" w:sz="12" w:space="0" w:color="auto"/>
              <w:right w:val="single" w:sz="12" w:space="0" w:color="auto"/>
            </w:tcBorders>
          </w:tcPr>
          <w:p w14:paraId="2561E6A5" w14:textId="77777777" w:rsidR="00305CA3" w:rsidRPr="00FD002C" w:rsidRDefault="00305CA3">
            <w:pPr>
              <w:rPr>
                <w:b/>
                <w:bCs/>
                <w:sz w:val="22"/>
                <w:szCs w:val="22"/>
              </w:rPr>
            </w:pPr>
            <w:r w:rsidRPr="00FD002C">
              <w:rPr>
                <w:b/>
                <w:bCs/>
                <w:sz w:val="22"/>
                <w:szCs w:val="22"/>
              </w:rPr>
              <w:t>1. ročník</w:t>
            </w:r>
          </w:p>
        </w:tc>
        <w:tc>
          <w:tcPr>
            <w:tcW w:w="1036" w:type="dxa"/>
            <w:tcBorders>
              <w:top w:val="single" w:sz="12" w:space="0" w:color="auto"/>
              <w:left w:val="single" w:sz="12" w:space="0" w:color="auto"/>
              <w:bottom w:val="single" w:sz="12" w:space="0" w:color="auto"/>
              <w:right w:val="single" w:sz="12" w:space="0" w:color="auto"/>
            </w:tcBorders>
          </w:tcPr>
          <w:p w14:paraId="37DA1F29" w14:textId="77777777" w:rsidR="00305CA3" w:rsidRPr="00FD002C" w:rsidRDefault="00305CA3">
            <w:pPr>
              <w:rPr>
                <w:b/>
                <w:bCs/>
                <w:sz w:val="22"/>
                <w:szCs w:val="22"/>
              </w:rPr>
            </w:pPr>
            <w:r w:rsidRPr="00FD002C">
              <w:rPr>
                <w:b/>
                <w:bCs/>
                <w:sz w:val="22"/>
                <w:szCs w:val="22"/>
              </w:rPr>
              <w:t>2. ročník</w:t>
            </w:r>
          </w:p>
        </w:tc>
        <w:tc>
          <w:tcPr>
            <w:tcW w:w="1036" w:type="dxa"/>
            <w:tcBorders>
              <w:top w:val="single" w:sz="12" w:space="0" w:color="auto"/>
              <w:left w:val="single" w:sz="12" w:space="0" w:color="auto"/>
              <w:bottom w:val="single" w:sz="12" w:space="0" w:color="auto"/>
              <w:right w:val="single" w:sz="12" w:space="0" w:color="auto"/>
            </w:tcBorders>
          </w:tcPr>
          <w:p w14:paraId="45EA2BDB" w14:textId="77777777" w:rsidR="00305CA3" w:rsidRPr="00FD002C" w:rsidRDefault="00305CA3">
            <w:pPr>
              <w:rPr>
                <w:b/>
                <w:bCs/>
                <w:sz w:val="22"/>
                <w:szCs w:val="22"/>
              </w:rPr>
            </w:pPr>
            <w:r w:rsidRPr="00FD002C">
              <w:rPr>
                <w:b/>
                <w:bCs/>
                <w:sz w:val="22"/>
                <w:szCs w:val="22"/>
              </w:rPr>
              <w:t>3. ročník</w:t>
            </w:r>
          </w:p>
        </w:tc>
        <w:tc>
          <w:tcPr>
            <w:tcW w:w="1401" w:type="dxa"/>
            <w:gridSpan w:val="2"/>
            <w:tcBorders>
              <w:top w:val="single" w:sz="12" w:space="0" w:color="auto"/>
              <w:left w:val="single" w:sz="12" w:space="0" w:color="auto"/>
              <w:bottom w:val="single" w:sz="8" w:space="0" w:color="auto"/>
              <w:right w:val="single" w:sz="12" w:space="0" w:color="auto"/>
            </w:tcBorders>
          </w:tcPr>
          <w:p w14:paraId="43A140BB" w14:textId="77777777" w:rsidR="00305CA3" w:rsidRPr="00FD002C" w:rsidRDefault="00305CA3">
            <w:pPr>
              <w:rPr>
                <w:b/>
                <w:bCs/>
                <w:sz w:val="22"/>
                <w:szCs w:val="22"/>
              </w:rPr>
            </w:pPr>
            <w:r w:rsidRPr="00FD002C">
              <w:rPr>
                <w:b/>
                <w:bCs/>
                <w:sz w:val="22"/>
                <w:szCs w:val="22"/>
              </w:rPr>
              <w:t>celkem</w:t>
            </w:r>
          </w:p>
        </w:tc>
      </w:tr>
      <w:tr w:rsidR="00305CA3" w:rsidRPr="00FD002C" w14:paraId="2AD5C253" w14:textId="77777777" w:rsidTr="00305CA3">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7203E910" w14:textId="77777777" w:rsidR="00305CA3" w:rsidRPr="00FD002C" w:rsidRDefault="00305CA3">
            <w:pPr>
              <w:rPr>
                <w:b/>
                <w:bCs/>
                <w:color w:val="000000" w:themeColor="text1"/>
                <w:sz w:val="22"/>
                <w:szCs w:val="22"/>
              </w:rPr>
            </w:pPr>
            <w:r w:rsidRPr="00FD002C">
              <w:rPr>
                <w:b/>
                <w:bCs/>
                <w:color w:val="000000" w:themeColor="text1"/>
                <w:sz w:val="22"/>
                <w:szCs w:val="22"/>
              </w:rPr>
              <w:t xml:space="preserve">1. jazykové  vzdělávání  a estetické vzdělávání                          </w:t>
            </w:r>
          </w:p>
        </w:tc>
        <w:tc>
          <w:tcPr>
            <w:tcW w:w="2072" w:type="dxa"/>
            <w:gridSpan w:val="2"/>
            <w:tcBorders>
              <w:top w:val="single" w:sz="12" w:space="0" w:color="auto"/>
              <w:left w:val="single" w:sz="12" w:space="0" w:color="auto"/>
              <w:bottom w:val="single" w:sz="12" w:space="0" w:color="auto"/>
              <w:right w:val="single" w:sz="12" w:space="0" w:color="auto"/>
            </w:tcBorders>
            <w:vAlign w:val="bottom"/>
          </w:tcPr>
          <w:p w14:paraId="1B10F570" w14:textId="61EFABCA" w:rsidR="00305CA3" w:rsidRPr="00FD002C" w:rsidRDefault="00305CA3">
            <w:pPr>
              <w:jc w:val="center"/>
              <w:rPr>
                <w:b/>
                <w:bCs/>
                <w:color w:val="FF0000"/>
                <w:sz w:val="22"/>
                <w:szCs w:val="22"/>
              </w:rPr>
            </w:pPr>
          </w:p>
        </w:tc>
        <w:tc>
          <w:tcPr>
            <w:tcW w:w="1036" w:type="dxa"/>
            <w:tcBorders>
              <w:top w:val="single" w:sz="12" w:space="0" w:color="auto"/>
              <w:left w:val="single" w:sz="12" w:space="0" w:color="auto"/>
              <w:bottom w:val="single" w:sz="12" w:space="0" w:color="auto"/>
              <w:right w:val="single" w:sz="12" w:space="0" w:color="auto"/>
            </w:tcBorders>
            <w:vAlign w:val="bottom"/>
          </w:tcPr>
          <w:p w14:paraId="74A48F71" w14:textId="77777777" w:rsidR="00305CA3" w:rsidRPr="00FD002C" w:rsidRDefault="00305CA3">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681FE65F" w14:textId="77777777" w:rsidR="00305CA3" w:rsidRPr="00FD002C" w:rsidRDefault="00305CA3">
            <w:pPr>
              <w:rPr>
                <w:sz w:val="22"/>
                <w:szCs w:val="22"/>
              </w:rPr>
            </w:pPr>
          </w:p>
        </w:tc>
      </w:tr>
      <w:tr w:rsidR="00305CA3" w:rsidRPr="00FD002C" w14:paraId="5B6772D1" w14:textId="77777777" w:rsidTr="00305CA3">
        <w:trPr>
          <w:trHeight w:val="300"/>
        </w:trPr>
        <w:tc>
          <w:tcPr>
            <w:tcW w:w="4071" w:type="dxa"/>
            <w:tcBorders>
              <w:top w:val="single" w:sz="12" w:space="0" w:color="auto"/>
              <w:left w:val="single" w:sz="12" w:space="0" w:color="auto"/>
              <w:bottom w:val="single" w:sz="8" w:space="0" w:color="000000"/>
              <w:right w:val="single" w:sz="12" w:space="0" w:color="auto"/>
            </w:tcBorders>
          </w:tcPr>
          <w:p w14:paraId="658CAEA3" w14:textId="77777777" w:rsidR="00305CA3" w:rsidRPr="00FD002C" w:rsidRDefault="00305CA3">
            <w:pPr>
              <w:rPr>
                <w:sz w:val="22"/>
                <w:szCs w:val="22"/>
              </w:rPr>
            </w:pPr>
            <w:r w:rsidRPr="00FD002C">
              <w:rPr>
                <w:sz w:val="22"/>
                <w:szCs w:val="22"/>
              </w:rPr>
              <w:t>český jazyk a literatura  (ČJL)</w:t>
            </w:r>
          </w:p>
        </w:tc>
        <w:tc>
          <w:tcPr>
            <w:tcW w:w="1036" w:type="dxa"/>
            <w:tcBorders>
              <w:top w:val="single" w:sz="12" w:space="0" w:color="auto"/>
              <w:left w:val="single" w:sz="12" w:space="0" w:color="auto"/>
              <w:bottom w:val="single" w:sz="8" w:space="0" w:color="000000"/>
              <w:right w:val="single" w:sz="12" w:space="0" w:color="auto"/>
            </w:tcBorders>
            <w:vAlign w:val="bottom"/>
          </w:tcPr>
          <w:p w14:paraId="61147DCD" w14:textId="77777777" w:rsidR="00305CA3" w:rsidRPr="00FD002C" w:rsidRDefault="00305CA3">
            <w:pPr>
              <w:jc w:val="center"/>
              <w:rPr>
                <w:sz w:val="22"/>
                <w:szCs w:val="22"/>
              </w:rPr>
            </w:pPr>
            <w:r w:rsidRPr="00FD002C">
              <w:rPr>
                <w:sz w:val="22"/>
                <w:szCs w:val="22"/>
              </w:rPr>
              <w:t>40</w:t>
            </w:r>
          </w:p>
        </w:tc>
        <w:tc>
          <w:tcPr>
            <w:tcW w:w="1036" w:type="dxa"/>
            <w:tcBorders>
              <w:top w:val="single" w:sz="12" w:space="0" w:color="auto"/>
              <w:left w:val="single" w:sz="12" w:space="0" w:color="auto"/>
              <w:bottom w:val="single" w:sz="8" w:space="0" w:color="000000"/>
              <w:right w:val="single" w:sz="12" w:space="0" w:color="auto"/>
            </w:tcBorders>
            <w:vAlign w:val="bottom"/>
          </w:tcPr>
          <w:p w14:paraId="6A2B1276" w14:textId="77777777" w:rsidR="00305CA3" w:rsidRPr="00FD002C" w:rsidRDefault="00305CA3">
            <w:pPr>
              <w:jc w:val="center"/>
              <w:rPr>
                <w:sz w:val="22"/>
                <w:szCs w:val="22"/>
              </w:rPr>
            </w:pPr>
            <w:r w:rsidRPr="00FD002C">
              <w:rPr>
                <w:sz w:val="22"/>
                <w:szCs w:val="22"/>
              </w:rPr>
              <w:t>40</w:t>
            </w:r>
          </w:p>
        </w:tc>
        <w:tc>
          <w:tcPr>
            <w:tcW w:w="1036" w:type="dxa"/>
            <w:tcBorders>
              <w:top w:val="single" w:sz="12" w:space="0" w:color="auto"/>
              <w:left w:val="single" w:sz="12" w:space="0" w:color="auto"/>
              <w:bottom w:val="single" w:sz="8" w:space="0" w:color="000000"/>
              <w:right w:val="single" w:sz="12" w:space="0" w:color="auto"/>
            </w:tcBorders>
            <w:vAlign w:val="bottom"/>
          </w:tcPr>
          <w:p w14:paraId="117035C7" w14:textId="77777777" w:rsidR="00305CA3" w:rsidRPr="00FD002C" w:rsidRDefault="00305CA3">
            <w:pPr>
              <w:jc w:val="center"/>
              <w:rPr>
                <w:sz w:val="22"/>
                <w:szCs w:val="22"/>
              </w:rPr>
            </w:pPr>
            <w:r w:rsidRPr="00FD002C">
              <w:rPr>
                <w:sz w:val="22"/>
                <w:szCs w:val="22"/>
              </w:rPr>
              <w:t>40</w:t>
            </w:r>
          </w:p>
        </w:tc>
        <w:tc>
          <w:tcPr>
            <w:tcW w:w="1401" w:type="dxa"/>
            <w:gridSpan w:val="2"/>
            <w:tcBorders>
              <w:top w:val="nil"/>
              <w:left w:val="single" w:sz="12" w:space="0" w:color="auto"/>
              <w:bottom w:val="single" w:sz="8" w:space="0" w:color="000000"/>
              <w:right w:val="single" w:sz="12" w:space="0" w:color="auto"/>
            </w:tcBorders>
            <w:vAlign w:val="bottom"/>
          </w:tcPr>
          <w:p w14:paraId="18CBBEE7" w14:textId="77777777" w:rsidR="00305CA3" w:rsidRPr="00FD002C" w:rsidRDefault="00305CA3">
            <w:pPr>
              <w:jc w:val="center"/>
              <w:rPr>
                <w:sz w:val="22"/>
                <w:szCs w:val="22"/>
              </w:rPr>
            </w:pPr>
            <w:r w:rsidRPr="00FD002C">
              <w:rPr>
                <w:sz w:val="22"/>
                <w:szCs w:val="22"/>
              </w:rPr>
              <w:t>120</w:t>
            </w:r>
          </w:p>
        </w:tc>
      </w:tr>
      <w:tr w:rsidR="00305CA3" w:rsidRPr="00FD002C" w14:paraId="6B1059A3" w14:textId="77777777" w:rsidTr="00305CA3">
        <w:trPr>
          <w:trHeight w:val="300"/>
        </w:trPr>
        <w:tc>
          <w:tcPr>
            <w:tcW w:w="4071" w:type="dxa"/>
            <w:tcBorders>
              <w:top w:val="nil"/>
              <w:left w:val="single" w:sz="12" w:space="0" w:color="auto"/>
              <w:bottom w:val="single" w:sz="12" w:space="0" w:color="auto"/>
              <w:right w:val="single" w:sz="12" w:space="0" w:color="auto"/>
            </w:tcBorders>
          </w:tcPr>
          <w:p w14:paraId="2AACA008" w14:textId="77777777" w:rsidR="00305CA3" w:rsidRPr="00FD002C" w:rsidRDefault="00305CA3">
            <w:pPr>
              <w:rPr>
                <w:sz w:val="22"/>
                <w:szCs w:val="22"/>
              </w:rPr>
            </w:pPr>
            <w:r w:rsidRPr="00FD002C">
              <w:rPr>
                <w:sz w:val="22"/>
                <w:szCs w:val="22"/>
              </w:rPr>
              <w:t>cizí jazyk 1 (AJ, NJ</w:t>
            </w:r>
            <w:r w:rsidR="00D16844" w:rsidRPr="00FD002C">
              <w:rPr>
                <w:sz w:val="22"/>
                <w:szCs w:val="22"/>
              </w:rPr>
              <w:t>,RJ</w:t>
            </w:r>
            <w:r w:rsidRPr="00FD002C">
              <w:rPr>
                <w:sz w:val="22"/>
                <w:szCs w:val="22"/>
              </w:rPr>
              <w:t>)</w:t>
            </w:r>
          </w:p>
        </w:tc>
        <w:tc>
          <w:tcPr>
            <w:tcW w:w="1036" w:type="dxa"/>
            <w:tcBorders>
              <w:top w:val="nil"/>
              <w:left w:val="single" w:sz="12" w:space="0" w:color="auto"/>
              <w:bottom w:val="single" w:sz="12" w:space="0" w:color="auto"/>
              <w:right w:val="single" w:sz="12" w:space="0" w:color="auto"/>
            </w:tcBorders>
            <w:vAlign w:val="bottom"/>
          </w:tcPr>
          <w:p w14:paraId="3B842028" w14:textId="77777777" w:rsidR="00305CA3" w:rsidRPr="00FD002C" w:rsidRDefault="00305CA3">
            <w:pPr>
              <w:jc w:val="center"/>
              <w:rPr>
                <w:sz w:val="22"/>
                <w:szCs w:val="22"/>
              </w:rPr>
            </w:pPr>
            <w:r w:rsidRPr="00FD002C">
              <w:rPr>
                <w:sz w:val="22"/>
                <w:szCs w:val="22"/>
              </w:rPr>
              <w:t>40</w:t>
            </w:r>
          </w:p>
        </w:tc>
        <w:tc>
          <w:tcPr>
            <w:tcW w:w="1036" w:type="dxa"/>
            <w:tcBorders>
              <w:top w:val="nil"/>
              <w:left w:val="single" w:sz="12" w:space="0" w:color="auto"/>
              <w:bottom w:val="single" w:sz="12" w:space="0" w:color="auto"/>
              <w:right w:val="single" w:sz="12" w:space="0" w:color="auto"/>
            </w:tcBorders>
            <w:vAlign w:val="bottom"/>
          </w:tcPr>
          <w:p w14:paraId="56D282C9" w14:textId="77777777" w:rsidR="00305CA3" w:rsidRPr="00FD002C" w:rsidRDefault="00305CA3">
            <w:pPr>
              <w:jc w:val="center"/>
              <w:rPr>
                <w:sz w:val="22"/>
                <w:szCs w:val="22"/>
              </w:rPr>
            </w:pPr>
            <w:r w:rsidRPr="00FD002C">
              <w:rPr>
                <w:sz w:val="22"/>
                <w:szCs w:val="22"/>
              </w:rPr>
              <w:t>40</w:t>
            </w:r>
          </w:p>
        </w:tc>
        <w:tc>
          <w:tcPr>
            <w:tcW w:w="1036" w:type="dxa"/>
            <w:tcBorders>
              <w:top w:val="nil"/>
              <w:left w:val="single" w:sz="12" w:space="0" w:color="auto"/>
              <w:bottom w:val="single" w:sz="12" w:space="0" w:color="auto"/>
              <w:right w:val="single" w:sz="12" w:space="0" w:color="auto"/>
            </w:tcBorders>
            <w:vAlign w:val="bottom"/>
          </w:tcPr>
          <w:p w14:paraId="64F03435" w14:textId="77777777" w:rsidR="00305CA3" w:rsidRPr="00FD002C" w:rsidRDefault="00305CA3">
            <w:pPr>
              <w:jc w:val="center"/>
              <w:rPr>
                <w:sz w:val="22"/>
                <w:szCs w:val="22"/>
              </w:rPr>
            </w:pPr>
            <w:r w:rsidRPr="00FD002C">
              <w:rPr>
                <w:sz w:val="22"/>
                <w:szCs w:val="22"/>
              </w:rPr>
              <w:t>45</w:t>
            </w:r>
          </w:p>
        </w:tc>
        <w:tc>
          <w:tcPr>
            <w:tcW w:w="1401" w:type="dxa"/>
            <w:gridSpan w:val="2"/>
            <w:tcBorders>
              <w:top w:val="nil"/>
              <w:left w:val="single" w:sz="12" w:space="0" w:color="auto"/>
              <w:bottom w:val="single" w:sz="12" w:space="0" w:color="auto"/>
              <w:right w:val="single" w:sz="12" w:space="0" w:color="auto"/>
            </w:tcBorders>
            <w:vAlign w:val="bottom"/>
          </w:tcPr>
          <w:p w14:paraId="6E0FB143" w14:textId="77777777" w:rsidR="00305CA3" w:rsidRPr="00FD002C" w:rsidRDefault="00305CA3">
            <w:pPr>
              <w:jc w:val="center"/>
              <w:rPr>
                <w:sz w:val="22"/>
                <w:szCs w:val="22"/>
              </w:rPr>
            </w:pPr>
            <w:r w:rsidRPr="00FD002C">
              <w:rPr>
                <w:sz w:val="22"/>
                <w:szCs w:val="22"/>
              </w:rPr>
              <w:t>125</w:t>
            </w:r>
          </w:p>
        </w:tc>
      </w:tr>
      <w:tr w:rsidR="00305CA3" w:rsidRPr="00FD002C" w14:paraId="2AA3F788" w14:textId="77777777" w:rsidTr="00305CA3">
        <w:trPr>
          <w:trHeight w:val="405"/>
        </w:trPr>
        <w:tc>
          <w:tcPr>
            <w:tcW w:w="4071" w:type="dxa"/>
            <w:tcBorders>
              <w:top w:val="single" w:sz="12" w:space="0" w:color="auto"/>
              <w:left w:val="single" w:sz="12" w:space="0" w:color="auto"/>
              <w:bottom w:val="single" w:sz="12" w:space="0" w:color="auto"/>
              <w:right w:val="single" w:sz="12" w:space="0" w:color="auto"/>
            </w:tcBorders>
          </w:tcPr>
          <w:p w14:paraId="6D4BBD9F" w14:textId="138938AC" w:rsidR="00305CA3" w:rsidRPr="00FD002C" w:rsidRDefault="00305CA3">
            <w:pPr>
              <w:rPr>
                <w:b/>
                <w:bCs/>
                <w:color w:val="FF0000"/>
                <w:sz w:val="22"/>
                <w:szCs w:val="22"/>
              </w:rPr>
            </w:pPr>
            <w:r w:rsidRPr="00FD002C">
              <w:rPr>
                <w:b/>
                <w:bCs/>
                <w:color w:val="000000" w:themeColor="text1"/>
                <w:sz w:val="22"/>
                <w:szCs w:val="22"/>
              </w:rPr>
              <w:t xml:space="preserve">2. </w:t>
            </w:r>
            <w:r w:rsidR="00E73DD4" w:rsidRPr="00FD002C">
              <w:rPr>
                <w:b/>
                <w:bCs/>
                <w:color w:val="000000" w:themeColor="text1"/>
                <w:sz w:val="22"/>
                <w:szCs w:val="22"/>
              </w:rPr>
              <w:t>matematické vzdělání</w:t>
            </w:r>
          </w:p>
        </w:tc>
        <w:tc>
          <w:tcPr>
            <w:tcW w:w="2072" w:type="dxa"/>
            <w:gridSpan w:val="2"/>
            <w:tcBorders>
              <w:top w:val="single" w:sz="12" w:space="0" w:color="auto"/>
              <w:left w:val="single" w:sz="12" w:space="0" w:color="auto"/>
              <w:bottom w:val="single" w:sz="12" w:space="0" w:color="auto"/>
              <w:right w:val="single" w:sz="12" w:space="0" w:color="auto"/>
            </w:tcBorders>
            <w:vAlign w:val="bottom"/>
          </w:tcPr>
          <w:p w14:paraId="0DB65CE6" w14:textId="429E4C4F" w:rsidR="00305CA3" w:rsidRPr="00FD002C" w:rsidRDefault="00305CA3">
            <w:pPr>
              <w:jc w:val="center"/>
              <w:rPr>
                <w:b/>
                <w:bCs/>
                <w:color w:val="FF0000"/>
                <w:sz w:val="22"/>
                <w:szCs w:val="22"/>
              </w:rPr>
            </w:pPr>
          </w:p>
        </w:tc>
        <w:tc>
          <w:tcPr>
            <w:tcW w:w="1036" w:type="dxa"/>
            <w:tcBorders>
              <w:top w:val="single" w:sz="12" w:space="0" w:color="auto"/>
              <w:left w:val="single" w:sz="12" w:space="0" w:color="auto"/>
              <w:bottom w:val="single" w:sz="12" w:space="0" w:color="auto"/>
              <w:right w:val="single" w:sz="12" w:space="0" w:color="auto"/>
            </w:tcBorders>
            <w:noWrap/>
            <w:vAlign w:val="bottom"/>
          </w:tcPr>
          <w:p w14:paraId="281698D5" w14:textId="77777777" w:rsidR="00305CA3" w:rsidRPr="00FD002C" w:rsidRDefault="00305CA3">
            <w:pPr>
              <w:rPr>
                <w:rFonts w:ascii="Arial" w:hAnsi="Arial" w:cs="Arial"/>
                <w:sz w:val="22"/>
                <w:szCs w:val="22"/>
              </w:rPr>
            </w:pPr>
            <w:r w:rsidRPr="00FD002C">
              <w:rPr>
                <w:rFonts w:ascii="Arial" w:hAnsi="Arial" w:cs="Arial"/>
                <w:sz w:val="22"/>
                <w:szCs w:val="22"/>
              </w:rPr>
              <w:t> </w:t>
            </w:r>
          </w:p>
        </w:tc>
        <w:tc>
          <w:tcPr>
            <w:tcW w:w="1401" w:type="dxa"/>
            <w:gridSpan w:val="2"/>
            <w:tcBorders>
              <w:top w:val="single" w:sz="12" w:space="0" w:color="auto"/>
              <w:left w:val="single" w:sz="12" w:space="0" w:color="auto"/>
              <w:bottom w:val="single" w:sz="12" w:space="0" w:color="auto"/>
              <w:right w:val="single" w:sz="12" w:space="0" w:color="auto"/>
            </w:tcBorders>
            <w:vAlign w:val="bottom"/>
          </w:tcPr>
          <w:p w14:paraId="05F1DC7A" w14:textId="77777777" w:rsidR="00305CA3" w:rsidRPr="00FD002C" w:rsidRDefault="00305CA3">
            <w:pPr>
              <w:rPr>
                <w:sz w:val="22"/>
                <w:szCs w:val="22"/>
              </w:rPr>
            </w:pPr>
            <w:r w:rsidRPr="00FD002C">
              <w:rPr>
                <w:sz w:val="22"/>
                <w:szCs w:val="22"/>
              </w:rPr>
              <w:t> </w:t>
            </w:r>
          </w:p>
        </w:tc>
      </w:tr>
      <w:tr w:rsidR="00305CA3" w:rsidRPr="00FD002C" w14:paraId="79785BCE" w14:textId="77777777" w:rsidTr="00305CA3">
        <w:trPr>
          <w:trHeight w:val="300"/>
        </w:trPr>
        <w:tc>
          <w:tcPr>
            <w:tcW w:w="4071" w:type="dxa"/>
            <w:tcBorders>
              <w:top w:val="single" w:sz="12" w:space="0" w:color="auto"/>
              <w:left w:val="single" w:sz="12" w:space="0" w:color="auto"/>
              <w:bottom w:val="single" w:sz="12" w:space="0" w:color="auto"/>
              <w:right w:val="single" w:sz="12" w:space="0" w:color="auto"/>
            </w:tcBorders>
          </w:tcPr>
          <w:p w14:paraId="6F5BF39F" w14:textId="23127A92" w:rsidR="00305CA3" w:rsidRPr="00FD002C" w:rsidRDefault="00B22191">
            <w:pPr>
              <w:rPr>
                <w:sz w:val="22"/>
                <w:szCs w:val="22"/>
              </w:rPr>
            </w:pPr>
            <w:r>
              <w:rPr>
                <w:sz w:val="22"/>
                <w:szCs w:val="22"/>
              </w:rPr>
              <w:t>m</w:t>
            </w:r>
            <w:r w:rsidR="00E448E2" w:rsidRPr="00FD002C">
              <w:rPr>
                <w:sz w:val="22"/>
                <w:szCs w:val="22"/>
              </w:rPr>
              <w:t>atematika</w:t>
            </w:r>
            <w:r>
              <w:rPr>
                <w:sz w:val="22"/>
                <w:szCs w:val="22"/>
              </w:rPr>
              <w:t>(MA)</w:t>
            </w:r>
          </w:p>
        </w:tc>
        <w:tc>
          <w:tcPr>
            <w:tcW w:w="1036" w:type="dxa"/>
            <w:tcBorders>
              <w:top w:val="single" w:sz="12" w:space="0" w:color="auto"/>
              <w:left w:val="single" w:sz="12" w:space="0" w:color="auto"/>
              <w:bottom w:val="single" w:sz="12" w:space="0" w:color="auto"/>
              <w:right w:val="single" w:sz="12" w:space="0" w:color="auto"/>
            </w:tcBorders>
            <w:vAlign w:val="bottom"/>
          </w:tcPr>
          <w:p w14:paraId="359E0516" w14:textId="2E648E30" w:rsidR="00305CA3" w:rsidRPr="00FD002C" w:rsidRDefault="00E448E2">
            <w:pPr>
              <w:jc w:val="center"/>
              <w:rPr>
                <w:sz w:val="22"/>
                <w:szCs w:val="22"/>
              </w:rPr>
            </w:pPr>
            <w:r w:rsidRPr="00FD002C">
              <w:rPr>
                <w:sz w:val="22"/>
                <w:szCs w:val="22"/>
              </w:rPr>
              <w:t>40</w:t>
            </w:r>
          </w:p>
        </w:tc>
        <w:tc>
          <w:tcPr>
            <w:tcW w:w="1036" w:type="dxa"/>
            <w:tcBorders>
              <w:top w:val="single" w:sz="12" w:space="0" w:color="auto"/>
              <w:left w:val="single" w:sz="12" w:space="0" w:color="auto"/>
              <w:bottom w:val="single" w:sz="12" w:space="0" w:color="auto"/>
              <w:right w:val="single" w:sz="12" w:space="0" w:color="auto"/>
            </w:tcBorders>
            <w:vAlign w:val="bottom"/>
          </w:tcPr>
          <w:p w14:paraId="0A35ED3E" w14:textId="07F1B7E4" w:rsidR="00305CA3" w:rsidRPr="00FD002C" w:rsidRDefault="00E448E2">
            <w:pPr>
              <w:jc w:val="center"/>
              <w:rPr>
                <w:sz w:val="22"/>
                <w:szCs w:val="22"/>
              </w:rPr>
            </w:pPr>
            <w:r w:rsidRPr="00FD002C">
              <w:rPr>
                <w:sz w:val="22"/>
                <w:szCs w:val="22"/>
              </w:rPr>
              <w:t>40</w:t>
            </w:r>
          </w:p>
        </w:tc>
        <w:tc>
          <w:tcPr>
            <w:tcW w:w="1036" w:type="dxa"/>
            <w:tcBorders>
              <w:top w:val="single" w:sz="12" w:space="0" w:color="auto"/>
              <w:left w:val="single" w:sz="12" w:space="0" w:color="auto"/>
              <w:bottom w:val="single" w:sz="12" w:space="0" w:color="auto"/>
              <w:right w:val="single" w:sz="12" w:space="0" w:color="auto"/>
            </w:tcBorders>
            <w:vAlign w:val="bottom"/>
          </w:tcPr>
          <w:p w14:paraId="51DB2B9B" w14:textId="61EAC242" w:rsidR="00305CA3" w:rsidRPr="00FD002C" w:rsidRDefault="00E448E2">
            <w:pPr>
              <w:jc w:val="center"/>
              <w:rPr>
                <w:sz w:val="22"/>
                <w:szCs w:val="22"/>
              </w:rPr>
            </w:pPr>
            <w:r w:rsidRPr="00FD002C">
              <w:rPr>
                <w:sz w:val="22"/>
                <w:szCs w:val="22"/>
              </w:rPr>
              <w:t>0</w:t>
            </w:r>
          </w:p>
        </w:tc>
        <w:tc>
          <w:tcPr>
            <w:tcW w:w="1401" w:type="dxa"/>
            <w:gridSpan w:val="2"/>
            <w:tcBorders>
              <w:top w:val="single" w:sz="12" w:space="0" w:color="auto"/>
              <w:left w:val="single" w:sz="12" w:space="0" w:color="auto"/>
              <w:bottom w:val="single" w:sz="8" w:space="0" w:color="000000"/>
              <w:right w:val="single" w:sz="12" w:space="0" w:color="auto"/>
            </w:tcBorders>
            <w:vAlign w:val="bottom"/>
          </w:tcPr>
          <w:p w14:paraId="6024A91B" w14:textId="49FC390B" w:rsidR="00305CA3" w:rsidRPr="00FD002C" w:rsidRDefault="00E448E2">
            <w:pPr>
              <w:jc w:val="center"/>
              <w:rPr>
                <w:sz w:val="22"/>
                <w:szCs w:val="22"/>
              </w:rPr>
            </w:pPr>
            <w:r w:rsidRPr="00FD002C">
              <w:rPr>
                <w:sz w:val="22"/>
                <w:szCs w:val="22"/>
              </w:rPr>
              <w:t>80</w:t>
            </w:r>
          </w:p>
        </w:tc>
      </w:tr>
      <w:tr w:rsidR="00E73DD4" w:rsidRPr="00FD002C" w14:paraId="5FFEEE70" w14:textId="77777777" w:rsidTr="00E73DD4">
        <w:trPr>
          <w:trHeight w:val="405"/>
        </w:trPr>
        <w:tc>
          <w:tcPr>
            <w:tcW w:w="4071" w:type="dxa"/>
            <w:tcBorders>
              <w:top w:val="single" w:sz="12" w:space="0" w:color="auto"/>
              <w:left w:val="single" w:sz="12" w:space="0" w:color="auto"/>
              <w:bottom w:val="single" w:sz="12" w:space="0" w:color="auto"/>
              <w:right w:val="single" w:sz="12" w:space="0" w:color="auto"/>
            </w:tcBorders>
          </w:tcPr>
          <w:p w14:paraId="12105C92" w14:textId="6C994E31" w:rsidR="00E73DD4" w:rsidRPr="00FD002C" w:rsidRDefault="00E448E2" w:rsidP="00E73DD4">
            <w:pPr>
              <w:rPr>
                <w:b/>
                <w:bCs/>
                <w:color w:val="FF0000"/>
                <w:sz w:val="22"/>
                <w:szCs w:val="22"/>
              </w:rPr>
            </w:pPr>
            <w:r w:rsidRPr="00FD002C">
              <w:rPr>
                <w:b/>
                <w:bCs/>
                <w:color w:val="000000" w:themeColor="text1"/>
                <w:sz w:val="22"/>
                <w:szCs w:val="22"/>
              </w:rPr>
              <w:t>3</w:t>
            </w:r>
            <w:r w:rsidR="00E73DD4" w:rsidRPr="00FD002C">
              <w:rPr>
                <w:b/>
                <w:bCs/>
                <w:color w:val="000000" w:themeColor="text1"/>
                <w:sz w:val="22"/>
                <w:szCs w:val="22"/>
              </w:rPr>
              <w:t>. společenskovědní  vzdělávání</w:t>
            </w:r>
          </w:p>
        </w:tc>
        <w:tc>
          <w:tcPr>
            <w:tcW w:w="2072" w:type="dxa"/>
            <w:gridSpan w:val="2"/>
            <w:tcBorders>
              <w:top w:val="single" w:sz="12" w:space="0" w:color="auto"/>
              <w:left w:val="single" w:sz="12" w:space="0" w:color="auto"/>
              <w:bottom w:val="single" w:sz="12" w:space="0" w:color="auto"/>
              <w:right w:val="single" w:sz="12" w:space="0" w:color="auto"/>
            </w:tcBorders>
            <w:vAlign w:val="bottom"/>
          </w:tcPr>
          <w:p w14:paraId="18BC125A" w14:textId="4DE24A11" w:rsidR="00E73DD4" w:rsidRPr="00FD002C" w:rsidRDefault="00E73DD4" w:rsidP="00E73DD4">
            <w:pPr>
              <w:jc w:val="center"/>
              <w:rPr>
                <w:b/>
                <w:bCs/>
                <w:color w:val="FF0000"/>
                <w:sz w:val="22"/>
                <w:szCs w:val="22"/>
              </w:rPr>
            </w:pPr>
          </w:p>
        </w:tc>
        <w:tc>
          <w:tcPr>
            <w:tcW w:w="1036" w:type="dxa"/>
            <w:tcBorders>
              <w:top w:val="single" w:sz="12" w:space="0" w:color="auto"/>
              <w:left w:val="single" w:sz="12" w:space="0" w:color="auto"/>
              <w:bottom w:val="single" w:sz="12" w:space="0" w:color="auto"/>
              <w:right w:val="single" w:sz="12" w:space="0" w:color="auto"/>
            </w:tcBorders>
            <w:noWrap/>
            <w:vAlign w:val="bottom"/>
          </w:tcPr>
          <w:p w14:paraId="0218BAD9" w14:textId="77777777" w:rsidR="00E73DD4" w:rsidRPr="00FD002C" w:rsidRDefault="00E73DD4" w:rsidP="00E73DD4">
            <w:pPr>
              <w:rPr>
                <w:rFonts w:ascii="Arial" w:hAnsi="Arial" w:cs="Arial"/>
                <w:sz w:val="22"/>
                <w:szCs w:val="22"/>
              </w:rPr>
            </w:pPr>
            <w:r w:rsidRPr="00FD002C">
              <w:rPr>
                <w:rFonts w:ascii="Arial" w:hAnsi="Arial" w:cs="Arial"/>
                <w:sz w:val="22"/>
                <w:szCs w:val="22"/>
              </w:rPr>
              <w:t> </w:t>
            </w:r>
          </w:p>
        </w:tc>
        <w:tc>
          <w:tcPr>
            <w:tcW w:w="1401" w:type="dxa"/>
            <w:gridSpan w:val="2"/>
            <w:tcBorders>
              <w:top w:val="single" w:sz="12" w:space="0" w:color="auto"/>
              <w:left w:val="single" w:sz="12" w:space="0" w:color="auto"/>
              <w:bottom w:val="single" w:sz="12" w:space="0" w:color="auto"/>
              <w:right w:val="single" w:sz="12" w:space="0" w:color="auto"/>
            </w:tcBorders>
            <w:vAlign w:val="bottom"/>
          </w:tcPr>
          <w:p w14:paraId="09C4DA7F" w14:textId="77777777" w:rsidR="00E73DD4" w:rsidRPr="00FD002C" w:rsidRDefault="00E73DD4" w:rsidP="00E73DD4">
            <w:pPr>
              <w:rPr>
                <w:sz w:val="22"/>
                <w:szCs w:val="22"/>
              </w:rPr>
            </w:pPr>
            <w:r w:rsidRPr="00FD002C">
              <w:rPr>
                <w:sz w:val="22"/>
                <w:szCs w:val="22"/>
              </w:rPr>
              <w:t> </w:t>
            </w:r>
          </w:p>
        </w:tc>
      </w:tr>
      <w:tr w:rsidR="00E73DD4" w:rsidRPr="00FD002C" w14:paraId="0C56316E" w14:textId="77777777" w:rsidTr="00E73DD4">
        <w:trPr>
          <w:trHeight w:val="300"/>
        </w:trPr>
        <w:tc>
          <w:tcPr>
            <w:tcW w:w="4071" w:type="dxa"/>
            <w:tcBorders>
              <w:top w:val="single" w:sz="12" w:space="0" w:color="auto"/>
              <w:left w:val="single" w:sz="12" w:space="0" w:color="auto"/>
              <w:bottom w:val="single" w:sz="12" w:space="0" w:color="auto"/>
              <w:right w:val="single" w:sz="12" w:space="0" w:color="auto"/>
            </w:tcBorders>
          </w:tcPr>
          <w:p w14:paraId="520E2747" w14:textId="77777777" w:rsidR="00E73DD4" w:rsidRPr="00FD002C" w:rsidRDefault="00E73DD4" w:rsidP="00E73DD4">
            <w:pPr>
              <w:rPr>
                <w:sz w:val="22"/>
                <w:szCs w:val="22"/>
              </w:rPr>
            </w:pPr>
            <w:r w:rsidRPr="00FD002C">
              <w:rPr>
                <w:sz w:val="22"/>
                <w:szCs w:val="22"/>
              </w:rPr>
              <w:t>společenský základ (SZ)</w:t>
            </w:r>
          </w:p>
        </w:tc>
        <w:tc>
          <w:tcPr>
            <w:tcW w:w="1036" w:type="dxa"/>
            <w:tcBorders>
              <w:top w:val="single" w:sz="12" w:space="0" w:color="auto"/>
              <w:left w:val="single" w:sz="12" w:space="0" w:color="auto"/>
              <w:bottom w:val="single" w:sz="12" w:space="0" w:color="auto"/>
              <w:right w:val="single" w:sz="12" w:space="0" w:color="auto"/>
            </w:tcBorders>
            <w:vAlign w:val="bottom"/>
          </w:tcPr>
          <w:p w14:paraId="0405AF3B" w14:textId="2586B7F9" w:rsidR="00E73DD4" w:rsidRPr="00FD002C" w:rsidRDefault="00E448E2" w:rsidP="00E73DD4">
            <w:pPr>
              <w:jc w:val="center"/>
              <w:rPr>
                <w:sz w:val="22"/>
                <w:szCs w:val="22"/>
              </w:rPr>
            </w:pPr>
            <w:r w:rsidRPr="00FD002C">
              <w:rPr>
                <w:sz w:val="22"/>
                <w:szCs w:val="22"/>
              </w:rPr>
              <w:t>15</w:t>
            </w:r>
          </w:p>
        </w:tc>
        <w:tc>
          <w:tcPr>
            <w:tcW w:w="1036" w:type="dxa"/>
            <w:tcBorders>
              <w:top w:val="single" w:sz="12" w:space="0" w:color="auto"/>
              <w:left w:val="single" w:sz="12" w:space="0" w:color="auto"/>
              <w:bottom w:val="single" w:sz="12" w:space="0" w:color="auto"/>
              <w:right w:val="single" w:sz="12" w:space="0" w:color="auto"/>
            </w:tcBorders>
            <w:vAlign w:val="bottom"/>
          </w:tcPr>
          <w:p w14:paraId="69201524" w14:textId="3937AF27" w:rsidR="00E73DD4" w:rsidRPr="00FD002C" w:rsidRDefault="00E448E2" w:rsidP="00E73DD4">
            <w:pPr>
              <w:jc w:val="center"/>
              <w:rPr>
                <w:sz w:val="22"/>
                <w:szCs w:val="22"/>
              </w:rPr>
            </w:pPr>
            <w:r w:rsidRPr="00FD002C">
              <w:rPr>
                <w:sz w:val="22"/>
                <w:szCs w:val="22"/>
              </w:rPr>
              <w:t>15</w:t>
            </w:r>
          </w:p>
        </w:tc>
        <w:tc>
          <w:tcPr>
            <w:tcW w:w="1036" w:type="dxa"/>
            <w:tcBorders>
              <w:top w:val="single" w:sz="12" w:space="0" w:color="auto"/>
              <w:left w:val="single" w:sz="12" w:space="0" w:color="auto"/>
              <w:bottom w:val="single" w:sz="12" w:space="0" w:color="auto"/>
              <w:right w:val="single" w:sz="12" w:space="0" w:color="auto"/>
            </w:tcBorders>
            <w:vAlign w:val="bottom"/>
          </w:tcPr>
          <w:p w14:paraId="0ED7F473" w14:textId="77777777" w:rsidR="00E73DD4" w:rsidRPr="00FD002C" w:rsidRDefault="00E73DD4" w:rsidP="00E73DD4">
            <w:pPr>
              <w:jc w:val="center"/>
              <w:rPr>
                <w:sz w:val="22"/>
                <w:szCs w:val="22"/>
              </w:rPr>
            </w:pPr>
            <w:r w:rsidRPr="00FD002C">
              <w:rPr>
                <w:sz w:val="22"/>
                <w:szCs w:val="22"/>
              </w:rPr>
              <w:t>28</w:t>
            </w:r>
          </w:p>
        </w:tc>
        <w:tc>
          <w:tcPr>
            <w:tcW w:w="1401" w:type="dxa"/>
            <w:gridSpan w:val="2"/>
            <w:tcBorders>
              <w:top w:val="single" w:sz="12" w:space="0" w:color="auto"/>
              <w:left w:val="single" w:sz="12" w:space="0" w:color="auto"/>
              <w:bottom w:val="single" w:sz="8" w:space="0" w:color="000000"/>
              <w:right w:val="single" w:sz="12" w:space="0" w:color="auto"/>
            </w:tcBorders>
            <w:vAlign w:val="bottom"/>
          </w:tcPr>
          <w:p w14:paraId="0DC9A89C" w14:textId="52AA9E54" w:rsidR="00E73DD4" w:rsidRPr="00FD002C" w:rsidRDefault="00E448E2" w:rsidP="00E73DD4">
            <w:pPr>
              <w:jc w:val="center"/>
              <w:rPr>
                <w:sz w:val="22"/>
                <w:szCs w:val="22"/>
              </w:rPr>
            </w:pPr>
            <w:r w:rsidRPr="00FD002C">
              <w:rPr>
                <w:sz w:val="22"/>
                <w:szCs w:val="22"/>
              </w:rPr>
              <w:t>5</w:t>
            </w:r>
            <w:r w:rsidR="00E73DD4" w:rsidRPr="00FD002C">
              <w:rPr>
                <w:sz w:val="22"/>
                <w:szCs w:val="22"/>
              </w:rPr>
              <w:t>8</w:t>
            </w:r>
          </w:p>
        </w:tc>
      </w:tr>
      <w:tr w:rsidR="00305CA3" w:rsidRPr="00FD002C" w14:paraId="52252289" w14:textId="77777777" w:rsidTr="00305CA3">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1966D65D" w14:textId="226DB0FB" w:rsidR="00305CA3" w:rsidRPr="00FD002C" w:rsidRDefault="00E448E2">
            <w:pPr>
              <w:rPr>
                <w:b/>
                <w:bCs/>
                <w:color w:val="FF0000"/>
                <w:sz w:val="22"/>
                <w:szCs w:val="22"/>
              </w:rPr>
            </w:pPr>
            <w:r w:rsidRPr="00FD002C">
              <w:rPr>
                <w:b/>
                <w:bCs/>
                <w:color w:val="000000" w:themeColor="text1"/>
                <w:sz w:val="22"/>
                <w:szCs w:val="22"/>
              </w:rPr>
              <w:t>4</w:t>
            </w:r>
            <w:r w:rsidR="00305CA3" w:rsidRPr="00FD002C">
              <w:rPr>
                <w:b/>
                <w:bCs/>
                <w:color w:val="000000" w:themeColor="text1"/>
                <w:sz w:val="22"/>
                <w:szCs w:val="22"/>
              </w:rPr>
              <w:t>. vzdělávaní v informačních a komunikačních technologiích</w:t>
            </w:r>
          </w:p>
        </w:tc>
        <w:tc>
          <w:tcPr>
            <w:tcW w:w="2072" w:type="dxa"/>
            <w:gridSpan w:val="2"/>
            <w:tcBorders>
              <w:top w:val="single" w:sz="12" w:space="0" w:color="auto"/>
              <w:left w:val="single" w:sz="12" w:space="0" w:color="auto"/>
              <w:bottom w:val="single" w:sz="12" w:space="0" w:color="auto"/>
              <w:right w:val="single" w:sz="12" w:space="0" w:color="auto"/>
            </w:tcBorders>
            <w:vAlign w:val="bottom"/>
          </w:tcPr>
          <w:p w14:paraId="193A7040" w14:textId="707256F1" w:rsidR="00305CA3" w:rsidRPr="00FD002C" w:rsidRDefault="00305CA3">
            <w:pPr>
              <w:jc w:val="center"/>
              <w:rPr>
                <w:b/>
                <w:bCs/>
                <w:color w:val="FF0000"/>
                <w:sz w:val="22"/>
                <w:szCs w:val="22"/>
              </w:rPr>
            </w:pPr>
          </w:p>
        </w:tc>
        <w:tc>
          <w:tcPr>
            <w:tcW w:w="1036" w:type="dxa"/>
            <w:tcBorders>
              <w:top w:val="single" w:sz="12" w:space="0" w:color="auto"/>
              <w:left w:val="single" w:sz="12" w:space="0" w:color="auto"/>
              <w:bottom w:val="single" w:sz="12" w:space="0" w:color="auto"/>
              <w:right w:val="single" w:sz="12" w:space="0" w:color="auto"/>
            </w:tcBorders>
            <w:vAlign w:val="bottom"/>
          </w:tcPr>
          <w:p w14:paraId="71F0FF25" w14:textId="77777777" w:rsidR="00305CA3" w:rsidRPr="00FD002C" w:rsidRDefault="00305CA3">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45791B9D" w14:textId="77777777" w:rsidR="00305CA3" w:rsidRPr="00FD002C" w:rsidRDefault="00305CA3">
            <w:pPr>
              <w:rPr>
                <w:sz w:val="22"/>
                <w:szCs w:val="22"/>
              </w:rPr>
            </w:pPr>
          </w:p>
        </w:tc>
      </w:tr>
      <w:tr w:rsidR="00305CA3" w:rsidRPr="00FD002C" w14:paraId="369969E8" w14:textId="77777777" w:rsidTr="00305CA3">
        <w:trPr>
          <w:trHeight w:val="300"/>
        </w:trPr>
        <w:tc>
          <w:tcPr>
            <w:tcW w:w="4071" w:type="dxa"/>
            <w:tcBorders>
              <w:top w:val="single" w:sz="12" w:space="0" w:color="auto"/>
              <w:left w:val="single" w:sz="12" w:space="0" w:color="auto"/>
              <w:bottom w:val="single" w:sz="12" w:space="0" w:color="auto"/>
              <w:right w:val="single" w:sz="12" w:space="0" w:color="auto"/>
            </w:tcBorders>
          </w:tcPr>
          <w:p w14:paraId="75AACD10" w14:textId="77777777" w:rsidR="00305CA3" w:rsidRPr="00FD002C" w:rsidRDefault="00305CA3">
            <w:pPr>
              <w:rPr>
                <w:sz w:val="22"/>
                <w:szCs w:val="22"/>
              </w:rPr>
            </w:pPr>
            <w:r w:rsidRPr="00FD002C">
              <w:rPr>
                <w:sz w:val="22"/>
                <w:szCs w:val="22"/>
              </w:rPr>
              <w:t>informatika (INF)</w:t>
            </w:r>
          </w:p>
        </w:tc>
        <w:tc>
          <w:tcPr>
            <w:tcW w:w="1036" w:type="dxa"/>
            <w:tcBorders>
              <w:top w:val="single" w:sz="12" w:space="0" w:color="auto"/>
              <w:left w:val="single" w:sz="12" w:space="0" w:color="auto"/>
              <w:bottom w:val="single" w:sz="12" w:space="0" w:color="auto"/>
              <w:right w:val="single" w:sz="12" w:space="0" w:color="auto"/>
            </w:tcBorders>
            <w:vAlign w:val="bottom"/>
          </w:tcPr>
          <w:p w14:paraId="3489E336" w14:textId="797A7F67" w:rsidR="00305CA3" w:rsidRPr="00FD002C" w:rsidRDefault="00E448E2">
            <w:pPr>
              <w:jc w:val="center"/>
              <w:rPr>
                <w:sz w:val="22"/>
                <w:szCs w:val="22"/>
              </w:rPr>
            </w:pPr>
            <w:r w:rsidRPr="00FD002C">
              <w:rPr>
                <w:sz w:val="22"/>
                <w:szCs w:val="22"/>
              </w:rPr>
              <w:t>5</w:t>
            </w:r>
          </w:p>
        </w:tc>
        <w:tc>
          <w:tcPr>
            <w:tcW w:w="1036" w:type="dxa"/>
            <w:tcBorders>
              <w:top w:val="single" w:sz="12" w:space="0" w:color="auto"/>
              <w:left w:val="single" w:sz="12" w:space="0" w:color="auto"/>
              <w:bottom w:val="single" w:sz="12" w:space="0" w:color="auto"/>
              <w:right w:val="single" w:sz="12" w:space="0" w:color="auto"/>
            </w:tcBorders>
            <w:vAlign w:val="bottom"/>
          </w:tcPr>
          <w:p w14:paraId="28DE66F6" w14:textId="6B768009" w:rsidR="00305CA3" w:rsidRPr="00FD002C" w:rsidRDefault="00E448E2">
            <w:pPr>
              <w:jc w:val="center"/>
              <w:rPr>
                <w:sz w:val="22"/>
                <w:szCs w:val="22"/>
              </w:rPr>
            </w:pPr>
            <w:r w:rsidRPr="00FD002C">
              <w:rPr>
                <w:sz w:val="22"/>
                <w:szCs w:val="22"/>
              </w:rPr>
              <w:t>0</w:t>
            </w:r>
            <w:r w:rsidR="00305CA3" w:rsidRPr="00FD002C">
              <w:rPr>
                <w:sz w:val="22"/>
                <w:szCs w:val="22"/>
              </w:rPr>
              <w:t> </w:t>
            </w:r>
          </w:p>
        </w:tc>
        <w:tc>
          <w:tcPr>
            <w:tcW w:w="1036" w:type="dxa"/>
            <w:tcBorders>
              <w:top w:val="single" w:sz="12" w:space="0" w:color="auto"/>
              <w:left w:val="single" w:sz="12" w:space="0" w:color="auto"/>
              <w:bottom w:val="single" w:sz="12" w:space="0" w:color="auto"/>
              <w:right w:val="single" w:sz="12" w:space="0" w:color="auto"/>
            </w:tcBorders>
            <w:vAlign w:val="bottom"/>
          </w:tcPr>
          <w:p w14:paraId="7720A4C2" w14:textId="77777777" w:rsidR="00305CA3" w:rsidRPr="00FD002C" w:rsidRDefault="00305CA3">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3A5DABED" w14:textId="6B9A59C6" w:rsidR="00305CA3" w:rsidRPr="00FD002C" w:rsidRDefault="00E448E2">
            <w:pPr>
              <w:jc w:val="center"/>
              <w:rPr>
                <w:sz w:val="22"/>
                <w:szCs w:val="22"/>
              </w:rPr>
            </w:pPr>
            <w:r w:rsidRPr="00FD002C">
              <w:rPr>
                <w:sz w:val="22"/>
                <w:szCs w:val="22"/>
              </w:rPr>
              <w:t>5</w:t>
            </w:r>
          </w:p>
        </w:tc>
      </w:tr>
      <w:tr w:rsidR="00305CA3" w:rsidRPr="00FD002C" w14:paraId="26DE93F6" w14:textId="77777777" w:rsidTr="00305CA3">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3680B5B6" w14:textId="4B72B5FE" w:rsidR="00305CA3" w:rsidRPr="00FD002C" w:rsidRDefault="00E448E2">
            <w:pPr>
              <w:rPr>
                <w:b/>
                <w:bCs/>
                <w:color w:val="000000" w:themeColor="text1"/>
                <w:sz w:val="22"/>
                <w:szCs w:val="22"/>
              </w:rPr>
            </w:pPr>
            <w:r w:rsidRPr="00FD002C">
              <w:rPr>
                <w:b/>
                <w:bCs/>
                <w:color w:val="000000" w:themeColor="text1"/>
                <w:sz w:val="22"/>
                <w:szCs w:val="22"/>
              </w:rPr>
              <w:t>5</w:t>
            </w:r>
            <w:r w:rsidR="00305CA3" w:rsidRPr="00FD002C">
              <w:rPr>
                <w:b/>
                <w:bCs/>
                <w:color w:val="000000" w:themeColor="text1"/>
                <w:sz w:val="22"/>
                <w:szCs w:val="22"/>
              </w:rPr>
              <w:t>. právní vzdělávání</w:t>
            </w:r>
          </w:p>
        </w:tc>
        <w:tc>
          <w:tcPr>
            <w:tcW w:w="2072" w:type="dxa"/>
            <w:gridSpan w:val="2"/>
            <w:tcBorders>
              <w:top w:val="single" w:sz="12" w:space="0" w:color="auto"/>
              <w:left w:val="single" w:sz="12" w:space="0" w:color="auto"/>
              <w:bottom w:val="single" w:sz="12" w:space="0" w:color="auto"/>
              <w:right w:val="single" w:sz="12" w:space="0" w:color="auto"/>
            </w:tcBorders>
            <w:vAlign w:val="bottom"/>
          </w:tcPr>
          <w:p w14:paraId="02C7C516" w14:textId="02D5EF73" w:rsidR="00305CA3" w:rsidRPr="00FD002C" w:rsidRDefault="00305CA3">
            <w:pPr>
              <w:jc w:val="center"/>
              <w:rPr>
                <w:b/>
                <w:bCs/>
                <w:color w:val="FF0000"/>
                <w:sz w:val="22"/>
                <w:szCs w:val="22"/>
              </w:rPr>
            </w:pPr>
          </w:p>
        </w:tc>
        <w:tc>
          <w:tcPr>
            <w:tcW w:w="1036" w:type="dxa"/>
            <w:tcBorders>
              <w:top w:val="single" w:sz="12" w:space="0" w:color="auto"/>
              <w:left w:val="single" w:sz="12" w:space="0" w:color="auto"/>
              <w:bottom w:val="single" w:sz="12" w:space="0" w:color="auto"/>
              <w:right w:val="single" w:sz="12" w:space="0" w:color="auto"/>
            </w:tcBorders>
            <w:vAlign w:val="bottom"/>
          </w:tcPr>
          <w:p w14:paraId="44E098C9" w14:textId="77777777" w:rsidR="00305CA3" w:rsidRPr="00FD002C" w:rsidRDefault="00305CA3">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77522EE9" w14:textId="77777777" w:rsidR="00305CA3" w:rsidRPr="00FD002C" w:rsidRDefault="00305CA3">
            <w:pPr>
              <w:rPr>
                <w:sz w:val="22"/>
                <w:szCs w:val="22"/>
              </w:rPr>
            </w:pPr>
          </w:p>
        </w:tc>
      </w:tr>
      <w:tr w:rsidR="00305CA3" w:rsidRPr="00FD002C" w14:paraId="6D7335C6" w14:textId="77777777" w:rsidTr="00305CA3">
        <w:trPr>
          <w:trHeight w:val="300"/>
        </w:trPr>
        <w:tc>
          <w:tcPr>
            <w:tcW w:w="4071" w:type="dxa"/>
            <w:tcBorders>
              <w:top w:val="single" w:sz="12" w:space="0" w:color="auto"/>
              <w:left w:val="single" w:sz="12" w:space="0" w:color="auto"/>
              <w:bottom w:val="single" w:sz="12" w:space="0" w:color="auto"/>
              <w:right w:val="single" w:sz="12" w:space="0" w:color="auto"/>
            </w:tcBorders>
          </w:tcPr>
          <w:p w14:paraId="43DF0CD3" w14:textId="77777777" w:rsidR="00305CA3" w:rsidRPr="00FD002C" w:rsidRDefault="00305CA3">
            <w:pPr>
              <w:rPr>
                <w:sz w:val="22"/>
                <w:szCs w:val="22"/>
              </w:rPr>
            </w:pPr>
            <w:r w:rsidRPr="00FD002C">
              <w:rPr>
                <w:sz w:val="22"/>
                <w:szCs w:val="22"/>
              </w:rPr>
              <w:t>právo (PR)</w:t>
            </w:r>
          </w:p>
        </w:tc>
        <w:tc>
          <w:tcPr>
            <w:tcW w:w="1036" w:type="dxa"/>
            <w:tcBorders>
              <w:top w:val="single" w:sz="12" w:space="0" w:color="auto"/>
              <w:left w:val="single" w:sz="12" w:space="0" w:color="auto"/>
              <w:bottom w:val="single" w:sz="12" w:space="0" w:color="auto"/>
              <w:right w:val="single" w:sz="12" w:space="0" w:color="auto"/>
            </w:tcBorders>
            <w:vAlign w:val="bottom"/>
          </w:tcPr>
          <w:p w14:paraId="5EFBC6EE" w14:textId="2242123E" w:rsidR="00305CA3" w:rsidRPr="00FD002C" w:rsidRDefault="00E448E2">
            <w:pPr>
              <w:jc w:val="center"/>
              <w:rPr>
                <w:sz w:val="22"/>
                <w:szCs w:val="22"/>
              </w:rPr>
            </w:pPr>
            <w:r w:rsidRPr="00FD002C">
              <w:rPr>
                <w:sz w:val="22"/>
                <w:szCs w:val="22"/>
              </w:rPr>
              <w:t>3</w:t>
            </w:r>
            <w:r w:rsidR="00305CA3" w:rsidRPr="00FD002C">
              <w:rPr>
                <w:sz w:val="22"/>
                <w:szCs w:val="22"/>
              </w:rPr>
              <w:t>0</w:t>
            </w:r>
          </w:p>
        </w:tc>
        <w:tc>
          <w:tcPr>
            <w:tcW w:w="1036" w:type="dxa"/>
            <w:tcBorders>
              <w:top w:val="single" w:sz="12" w:space="0" w:color="auto"/>
              <w:left w:val="single" w:sz="12" w:space="0" w:color="auto"/>
              <w:bottom w:val="single" w:sz="12" w:space="0" w:color="auto"/>
              <w:right w:val="single" w:sz="12" w:space="0" w:color="auto"/>
            </w:tcBorders>
            <w:vAlign w:val="bottom"/>
          </w:tcPr>
          <w:p w14:paraId="7C0B6EDA" w14:textId="519D5186" w:rsidR="00305CA3" w:rsidRPr="00FD002C" w:rsidRDefault="00E448E2">
            <w:pPr>
              <w:jc w:val="center"/>
              <w:rPr>
                <w:sz w:val="22"/>
                <w:szCs w:val="22"/>
              </w:rPr>
            </w:pPr>
            <w:r w:rsidRPr="00FD002C">
              <w:rPr>
                <w:sz w:val="22"/>
                <w:szCs w:val="22"/>
              </w:rPr>
              <w:t>3</w:t>
            </w:r>
            <w:r w:rsidR="00305CA3" w:rsidRPr="00FD002C">
              <w:rPr>
                <w:sz w:val="22"/>
                <w:szCs w:val="22"/>
              </w:rPr>
              <w:t>0</w:t>
            </w:r>
          </w:p>
        </w:tc>
        <w:tc>
          <w:tcPr>
            <w:tcW w:w="1036" w:type="dxa"/>
            <w:tcBorders>
              <w:top w:val="single" w:sz="12" w:space="0" w:color="auto"/>
              <w:left w:val="single" w:sz="12" w:space="0" w:color="auto"/>
              <w:bottom w:val="single" w:sz="12" w:space="0" w:color="auto"/>
              <w:right w:val="single" w:sz="12" w:space="0" w:color="auto"/>
            </w:tcBorders>
            <w:vAlign w:val="bottom"/>
          </w:tcPr>
          <w:p w14:paraId="5DA88B98" w14:textId="77777777" w:rsidR="00305CA3" w:rsidRPr="00FD002C" w:rsidRDefault="00305CA3">
            <w:pPr>
              <w:jc w:val="center"/>
              <w:rPr>
                <w:sz w:val="22"/>
                <w:szCs w:val="22"/>
              </w:rPr>
            </w:pPr>
            <w:r w:rsidRPr="00FD002C">
              <w:rPr>
                <w:sz w:val="22"/>
                <w:szCs w:val="22"/>
              </w:rPr>
              <w:t>41</w:t>
            </w:r>
          </w:p>
        </w:tc>
        <w:tc>
          <w:tcPr>
            <w:tcW w:w="1401" w:type="dxa"/>
            <w:gridSpan w:val="2"/>
            <w:tcBorders>
              <w:top w:val="nil"/>
              <w:left w:val="single" w:sz="12" w:space="0" w:color="auto"/>
              <w:bottom w:val="single" w:sz="8" w:space="0" w:color="000000"/>
              <w:right w:val="single" w:sz="12" w:space="0" w:color="auto"/>
            </w:tcBorders>
            <w:vAlign w:val="bottom"/>
          </w:tcPr>
          <w:p w14:paraId="26001D5D" w14:textId="0301A061" w:rsidR="00305CA3" w:rsidRPr="00FD002C" w:rsidRDefault="00305CA3">
            <w:pPr>
              <w:jc w:val="center"/>
              <w:rPr>
                <w:sz w:val="22"/>
                <w:szCs w:val="22"/>
              </w:rPr>
            </w:pPr>
            <w:r w:rsidRPr="00FD002C">
              <w:rPr>
                <w:sz w:val="22"/>
                <w:szCs w:val="22"/>
              </w:rPr>
              <w:t>1</w:t>
            </w:r>
            <w:r w:rsidR="00E448E2" w:rsidRPr="00FD002C">
              <w:rPr>
                <w:sz w:val="22"/>
                <w:szCs w:val="22"/>
              </w:rPr>
              <w:t>0</w:t>
            </w:r>
            <w:r w:rsidRPr="00FD002C">
              <w:rPr>
                <w:sz w:val="22"/>
                <w:szCs w:val="22"/>
              </w:rPr>
              <w:t>1</w:t>
            </w:r>
          </w:p>
        </w:tc>
      </w:tr>
      <w:tr w:rsidR="00305CA3" w:rsidRPr="00FD002C" w14:paraId="3A550E3E" w14:textId="77777777" w:rsidTr="00305CA3">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77E2E796" w14:textId="5641CA64" w:rsidR="00305CA3" w:rsidRPr="00FD002C" w:rsidRDefault="00E448E2">
            <w:pPr>
              <w:rPr>
                <w:b/>
                <w:bCs/>
                <w:color w:val="FF0000"/>
                <w:sz w:val="22"/>
                <w:szCs w:val="22"/>
              </w:rPr>
            </w:pPr>
            <w:r w:rsidRPr="00FD002C">
              <w:rPr>
                <w:b/>
                <w:bCs/>
                <w:color w:val="000000" w:themeColor="text1"/>
                <w:sz w:val="22"/>
                <w:szCs w:val="22"/>
              </w:rPr>
              <w:t>6</w:t>
            </w:r>
            <w:r w:rsidR="00305CA3" w:rsidRPr="00FD002C">
              <w:rPr>
                <w:b/>
                <w:bCs/>
                <w:color w:val="000000" w:themeColor="text1"/>
                <w:sz w:val="22"/>
                <w:szCs w:val="22"/>
              </w:rPr>
              <w:t>.</w:t>
            </w:r>
            <w:r w:rsidRPr="00FD002C">
              <w:rPr>
                <w:b/>
                <w:bCs/>
                <w:color w:val="000000" w:themeColor="text1"/>
                <w:sz w:val="22"/>
                <w:szCs w:val="22"/>
              </w:rPr>
              <w:t xml:space="preserve"> </w:t>
            </w:r>
            <w:r w:rsidR="00305CA3" w:rsidRPr="00FD002C">
              <w:rPr>
                <w:b/>
                <w:bCs/>
                <w:color w:val="000000" w:themeColor="text1"/>
                <w:sz w:val="22"/>
                <w:szCs w:val="22"/>
              </w:rPr>
              <w:t>bezpečnostní příprava a vzdělávání pro zdraví</w:t>
            </w:r>
          </w:p>
        </w:tc>
        <w:tc>
          <w:tcPr>
            <w:tcW w:w="2072" w:type="dxa"/>
            <w:gridSpan w:val="2"/>
            <w:tcBorders>
              <w:top w:val="single" w:sz="12" w:space="0" w:color="auto"/>
              <w:left w:val="single" w:sz="12" w:space="0" w:color="auto"/>
              <w:bottom w:val="single" w:sz="12" w:space="0" w:color="auto"/>
              <w:right w:val="single" w:sz="12" w:space="0" w:color="auto"/>
            </w:tcBorders>
            <w:vAlign w:val="bottom"/>
          </w:tcPr>
          <w:p w14:paraId="56DB4CAB" w14:textId="549F6AED" w:rsidR="00305CA3" w:rsidRPr="00FD002C" w:rsidRDefault="00305CA3">
            <w:pPr>
              <w:jc w:val="center"/>
              <w:rPr>
                <w:b/>
                <w:bCs/>
                <w:color w:val="FF0000"/>
                <w:sz w:val="22"/>
                <w:szCs w:val="22"/>
              </w:rPr>
            </w:pPr>
          </w:p>
        </w:tc>
        <w:tc>
          <w:tcPr>
            <w:tcW w:w="1036" w:type="dxa"/>
            <w:tcBorders>
              <w:top w:val="single" w:sz="12" w:space="0" w:color="auto"/>
              <w:left w:val="single" w:sz="12" w:space="0" w:color="auto"/>
              <w:bottom w:val="single" w:sz="12" w:space="0" w:color="auto"/>
              <w:right w:val="single" w:sz="12" w:space="0" w:color="auto"/>
            </w:tcBorders>
            <w:vAlign w:val="bottom"/>
          </w:tcPr>
          <w:p w14:paraId="36191A9B" w14:textId="77777777" w:rsidR="00305CA3" w:rsidRPr="00FD002C" w:rsidRDefault="00305CA3">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7C1E8804" w14:textId="77777777" w:rsidR="00305CA3" w:rsidRPr="00FD002C" w:rsidRDefault="00305CA3">
            <w:pPr>
              <w:rPr>
                <w:sz w:val="22"/>
                <w:szCs w:val="22"/>
              </w:rPr>
            </w:pPr>
          </w:p>
        </w:tc>
      </w:tr>
      <w:tr w:rsidR="00305CA3" w:rsidRPr="00FD002C" w14:paraId="405DAEEA" w14:textId="77777777" w:rsidTr="00305CA3">
        <w:trPr>
          <w:trHeight w:val="300"/>
        </w:trPr>
        <w:tc>
          <w:tcPr>
            <w:tcW w:w="4071" w:type="dxa"/>
            <w:tcBorders>
              <w:top w:val="single" w:sz="12" w:space="0" w:color="auto"/>
              <w:left w:val="single" w:sz="12" w:space="0" w:color="auto"/>
              <w:bottom w:val="single" w:sz="8" w:space="0" w:color="000000"/>
              <w:right w:val="single" w:sz="12" w:space="0" w:color="auto"/>
            </w:tcBorders>
          </w:tcPr>
          <w:p w14:paraId="6C10460D" w14:textId="77777777" w:rsidR="00305CA3" w:rsidRPr="00FD002C" w:rsidRDefault="00305CA3">
            <w:pPr>
              <w:rPr>
                <w:sz w:val="22"/>
                <w:szCs w:val="22"/>
              </w:rPr>
            </w:pPr>
            <w:r w:rsidRPr="00FD002C">
              <w:rPr>
                <w:sz w:val="22"/>
                <w:szCs w:val="22"/>
              </w:rPr>
              <w:t>bezpečnostní činnost (BČ)</w:t>
            </w:r>
          </w:p>
        </w:tc>
        <w:tc>
          <w:tcPr>
            <w:tcW w:w="1036" w:type="dxa"/>
            <w:tcBorders>
              <w:top w:val="single" w:sz="12" w:space="0" w:color="auto"/>
              <w:left w:val="single" w:sz="12" w:space="0" w:color="auto"/>
              <w:bottom w:val="single" w:sz="8" w:space="0" w:color="000000"/>
              <w:right w:val="single" w:sz="12" w:space="0" w:color="auto"/>
            </w:tcBorders>
            <w:vAlign w:val="bottom"/>
          </w:tcPr>
          <w:p w14:paraId="475C3F48" w14:textId="77777777" w:rsidR="00305CA3" w:rsidRPr="00FD002C" w:rsidRDefault="00305CA3">
            <w:pPr>
              <w:jc w:val="center"/>
              <w:rPr>
                <w:sz w:val="22"/>
                <w:szCs w:val="22"/>
              </w:rPr>
            </w:pPr>
            <w:r w:rsidRPr="00FD002C">
              <w:rPr>
                <w:sz w:val="22"/>
                <w:szCs w:val="22"/>
              </w:rPr>
              <w:t>0</w:t>
            </w:r>
          </w:p>
        </w:tc>
        <w:tc>
          <w:tcPr>
            <w:tcW w:w="1036" w:type="dxa"/>
            <w:tcBorders>
              <w:top w:val="single" w:sz="12" w:space="0" w:color="auto"/>
              <w:left w:val="single" w:sz="12" w:space="0" w:color="auto"/>
              <w:bottom w:val="single" w:sz="8" w:space="0" w:color="000000"/>
              <w:right w:val="single" w:sz="12" w:space="0" w:color="auto"/>
            </w:tcBorders>
            <w:vAlign w:val="bottom"/>
          </w:tcPr>
          <w:p w14:paraId="38F48FFD" w14:textId="53BFA5A2" w:rsidR="00305CA3" w:rsidRPr="00FD002C" w:rsidRDefault="00E448E2">
            <w:pPr>
              <w:jc w:val="center"/>
              <w:rPr>
                <w:sz w:val="22"/>
                <w:szCs w:val="22"/>
              </w:rPr>
            </w:pPr>
            <w:r w:rsidRPr="00FD002C">
              <w:rPr>
                <w:sz w:val="22"/>
                <w:szCs w:val="22"/>
              </w:rPr>
              <w:t>15</w:t>
            </w:r>
          </w:p>
        </w:tc>
        <w:tc>
          <w:tcPr>
            <w:tcW w:w="1036" w:type="dxa"/>
            <w:tcBorders>
              <w:top w:val="single" w:sz="12" w:space="0" w:color="auto"/>
              <w:left w:val="single" w:sz="12" w:space="0" w:color="auto"/>
              <w:bottom w:val="single" w:sz="8" w:space="0" w:color="000000"/>
              <w:right w:val="single" w:sz="12" w:space="0" w:color="auto"/>
            </w:tcBorders>
            <w:vAlign w:val="bottom"/>
          </w:tcPr>
          <w:p w14:paraId="1944A6CB" w14:textId="77777777" w:rsidR="00305CA3" w:rsidRPr="00FD002C" w:rsidRDefault="00305CA3">
            <w:pPr>
              <w:jc w:val="center"/>
              <w:rPr>
                <w:sz w:val="22"/>
                <w:szCs w:val="22"/>
              </w:rPr>
            </w:pPr>
            <w:r w:rsidRPr="00FD002C">
              <w:rPr>
                <w:sz w:val="22"/>
                <w:szCs w:val="22"/>
              </w:rPr>
              <w:t>19</w:t>
            </w:r>
          </w:p>
        </w:tc>
        <w:tc>
          <w:tcPr>
            <w:tcW w:w="1401" w:type="dxa"/>
            <w:gridSpan w:val="2"/>
            <w:tcBorders>
              <w:top w:val="nil"/>
              <w:left w:val="single" w:sz="12" w:space="0" w:color="auto"/>
              <w:bottom w:val="single" w:sz="8" w:space="0" w:color="000000"/>
              <w:right w:val="single" w:sz="12" w:space="0" w:color="auto"/>
            </w:tcBorders>
            <w:vAlign w:val="bottom"/>
          </w:tcPr>
          <w:p w14:paraId="79BF70F7" w14:textId="10FFF2E7" w:rsidR="00305CA3" w:rsidRPr="00FD002C" w:rsidRDefault="00305CA3">
            <w:pPr>
              <w:jc w:val="center"/>
              <w:rPr>
                <w:sz w:val="22"/>
                <w:szCs w:val="22"/>
              </w:rPr>
            </w:pPr>
            <w:r w:rsidRPr="00FD002C">
              <w:rPr>
                <w:sz w:val="22"/>
                <w:szCs w:val="22"/>
              </w:rPr>
              <w:t>3</w:t>
            </w:r>
            <w:r w:rsidR="00E34574" w:rsidRPr="00FD002C">
              <w:rPr>
                <w:sz w:val="22"/>
                <w:szCs w:val="22"/>
              </w:rPr>
              <w:t>4</w:t>
            </w:r>
          </w:p>
        </w:tc>
      </w:tr>
      <w:tr w:rsidR="00305CA3" w:rsidRPr="00FD002C" w14:paraId="4FE8803D" w14:textId="77777777" w:rsidTr="00305CA3">
        <w:trPr>
          <w:trHeight w:val="300"/>
        </w:trPr>
        <w:tc>
          <w:tcPr>
            <w:tcW w:w="4071" w:type="dxa"/>
            <w:tcBorders>
              <w:top w:val="nil"/>
              <w:left w:val="single" w:sz="12" w:space="0" w:color="auto"/>
              <w:bottom w:val="single" w:sz="8" w:space="0" w:color="000000"/>
              <w:right w:val="single" w:sz="12" w:space="0" w:color="auto"/>
            </w:tcBorders>
          </w:tcPr>
          <w:p w14:paraId="650C1229" w14:textId="77777777" w:rsidR="00305CA3" w:rsidRPr="00FD002C" w:rsidRDefault="00305CA3">
            <w:pPr>
              <w:rPr>
                <w:sz w:val="22"/>
                <w:szCs w:val="22"/>
              </w:rPr>
            </w:pPr>
            <w:r w:rsidRPr="00FD002C">
              <w:rPr>
                <w:sz w:val="22"/>
                <w:szCs w:val="22"/>
              </w:rPr>
              <w:t>integrovaný záchranný systém (IZS)</w:t>
            </w:r>
          </w:p>
        </w:tc>
        <w:tc>
          <w:tcPr>
            <w:tcW w:w="1036" w:type="dxa"/>
            <w:tcBorders>
              <w:top w:val="nil"/>
              <w:left w:val="single" w:sz="12" w:space="0" w:color="auto"/>
              <w:bottom w:val="single" w:sz="8" w:space="0" w:color="000000"/>
              <w:right w:val="single" w:sz="12" w:space="0" w:color="auto"/>
            </w:tcBorders>
            <w:vAlign w:val="bottom"/>
          </w:tcPr>
          <w:p w14:paraId="1B218FDB" w14:textId="77777777" w:rsidR="00305CA3" w:rsidRPr="00FD002C" w:rsidRDefault="00305CA3">
            <w:pPr>
              <w:jc w:val="center"/>
              <w:rPr>
                <w:sz w:val="22"/>
                <w:szCs w:val="22"/>
              </w:rPr>
            </w:pPr>
            <w:r w:rsidRPr="00FD002C">
              <w:rPr>
                <w:sz w:val="22"/>
                <w:szCs w:val="22"/>
              </w:rPr>
              <w:t>10</w:t>
            </w:r>
          </w:p>
        </w:tc>
        <w:tc>
          <w:tcPr>
            <w:tcW w:w="1036" w:type="dxa"/>
            <w:tcBorders>
              <w:top w:val="nil"/>
              <w:left w:val="single" w:sz="12" w:space="0" w:color="auto"/>
              <w:bottom w:val="single" w:sz="8" w:space="0" w:color="000000"/>
              <w:right w:val="single" w:sz="12" w:space="0" w:color="auto"/>
            </w:tcBorders>
            <w:vAlign w:val="bottom"/>
          </w:tcPr>
          <w:p w14:paraId="719879AE" w14:textId="0201F014" w:rsidR="00305CA3" w:rsidRPr="00FD002C" w:rsidRDefault="00E448E2">
            <w:pPr>
              <w:jc w:val="center"/>
              <w:rPr>
                <w:sz w:val="22"/>
                <w:szCs w:val="22"/>
              </w:rPr>
            </w:pPr>
            <w:r w:rsidRPr="00FD002C">
              <w:rPr>
                <w:sz w:val="22"/>
                <w:szCs w:val="22"/>
              </w:rPr>
              <w:t>15</w:t>
            </w:r>
          </w:p>
        </w:tc>
        <w:tc>
          <w:tcPr>
            <w:tcW w:w="1036" w:type="dxa"/>
            <w:tcBorders>
              <w:top w:val="nil"/>
              <w:left w:val="single" w:sz="12" w:space="0" w:color="auto"/>
              <w:bottom w:val="single" w:sz="8" w:space="0" w:color="000000"/>
              <w:right w:val="single" w:sz="12" w:space="0" w:color="auto"/>
            </w:tcBorders>
            <w:vAlign w:val="bottom"/>
          </w:tcPr>
          <w:p w14:paraId="0181001A" w14:textId="77777777" w:rsidR="00305CA3" w:rsidRPr="00FD002C" w:rsidRDefault="00305CA3">
            <w:pPr>
              <w:jc w:val="center"/>
              <w:rPr>
                <w:sz w:val="22"/>
                <w:szCs w:val="22"/>
              </w:rPr>
            </w:pPr>
            <w:r w:rsidRPr="00FD002C">
              <w:rPr>
                <w:sz w:val="22"/>
                <w:szCs w:val="22"/>
              </w:rPr>
              <w:t>29</w:t>
            </w:r>
          </w:p>
        </w:tc>
        <w:tc>
          <w:tcPr>
            <w:tcW w:w="1401" w:type="dxa"/>
            <w:gridSpan w:val="2"/>
            <w:tcBorders>
              <w:top w:val="nil"/>
              <w:left w:val="single" w:sz="12" w:space="0" w:color="auto"/>
              <w:bottom w:val="single" w:sz="8" w:space="0" w:color="000000"/>
              <w:right w:val="single" w:sz="12" w:space="0" w:color="auto"/>
            </w:tcBorders>
            <w:vAlign w:val="bottom"/>
          </w:tcPr>
          <w:p w14:paraId="4CED8A89" w14:textId="48F02D5E" w:rsidR="00305CA3" w:rsidRPr="00FD002C" w:rsidRDefault="00305CA3">
            <w:pPr>
              <w:jc w:val="center"/>
              <w:rPr>
                <w:sz w:val="22"/>
                <w:szCs w:val="22"/>
              </w:rPr>
            </w:pPr>
            <w:r w:rsidRPr="00FD002C">
              <w:rPr>
                <w:sz w:val="22"/>
                <w:szCs w:val="22"/>
              </w:rPr>
              <w:t>5</w:t>
            </w:r>
            <w:r w:rsidR="00E34574" w:rsidRPr="00FD002C">
              <w:rPr>
                <w:sz w:val="22"/>
                <w:szCs w:val="22"/>
              </w:rPr>
              <w:t>4</w:t>
            </w:r>
          </w:p>
        </w:tc>
      </w:tr>
      <w:tr w:rsidR="00305CA3" w:rsidRPr="00FD002C" w14:paraId="36FAD837" w14:textId="77777777" w:rsidTr="00305CA3">
        <w:trPr>
          <w:trHeight w:val="300"/>
        </w:trPr>
        <w:tc>
          <w:tcPr>
            <w:tcW w:w="4071" w:type="dxa"/>
            <w:tcBorders>
              <w:top w:val="nil"/>
              <w:left w:val="single" w:sz="12" w:space="0" w:color="auto"/>
              <w:bottom w:val="single" w:sz="12" w:space="0" w:color="auto"/>
              <w:right w:val="single" w:sz="12" w:space="0" w:color="auto"/>
            </w:tcBorders>
          </w:tcPr>
          <w:p w14:paraId="258C7AA1" w14:textId="77777777" w:rsidR="00305CA3" w:rsidRPr="00FD002C" w:rsidRDefault="00305CA3">
            <w:pPr>
              <w:rPr>
                <w:sz w:val="22"/>
                <w:szCs w:val="22"/>
              </w:rPr>
            </w:pPr>
            <w:r w:rsidRPr="00FD002C">
              <w:rPr>
                <w:sz w:val="22"/>
                <w:szCs w:val="22"/>
              </w:rPr>
              <w:t>střelecká příprava (SP)</w:t>
            </w:r>
          </w:p>
        </w:tc>
        <w:tc>
          <w:tcPr>
            <w:tcW w:w="1036" w:type="dxa"/>
            <w:tcBorders>
              <w:top w:val="nil"/>
              <w:left w:val="single" w:sz="12" w:space="0" w:color="auto"/>
              <w:bottom w:val="single" w:sz="12" w:space="0" w:color="auto"/>
              <w:right w:val="single" w:sz="12" w:space="0" w:color="auto"/>
            </w:tcBorders>
            <w:vAlign w:val="bottom"/>
          </w:tcPr>
          <w:p w14:paraId="19493D7F" w14:textId="77777777" w:rsidR="00305CA3" w:rsidRPr="00FD002C" w:rsidRDefault="00305CA3">
            <w:pPr>
              <w:jc w:val="center"/>
              <w:rPr>
                <w:sz w:val="22"/>
                <w:szCs w:val="22"/>
              </w:rPr>
            </w:pPr>
            <w:r w:rsidRPr="00FD002C">
              <w:rPr>
                <w:sz w:val="22"/>
                <w:szCs w:val="22"/>
              </w:rPr>
              <w:t>10</w:t>
            </w:r>
          </w:p>
        </w:tc>
        <w:tc>
          <w:tcPr>
            <w:tcW w:w="1036" w:type="dxa"/>
            <w:tcBorders>
              <w:top w:val="nil"/>
              <w:left w:val="single" w:sz="12" w:space="0" w:color="auto"/>
              <w:bottom w:val="single" w:sz="12" w:space="0" w:color="auto"/>
              <w:right w:val="single" w:sz="12" w:space="0" w:color="auto"/>
            </w:tcBorders>
            <w:vAlign w:val="bottom"/>
          </w:tcPr>
          <w:p w14:paraId="29C8DDCC" w14:textId="77777777" w:rsidR="00305CA3" w:rsidRPr="00FD002C" w:rsidRDefault="00305CA3">
            <w:pPr>
              <w:jc w:val="center"/>
              <w:rPr>
                <w:sz w:val="22"/>
                <w:szCs w:val="22"/>
              </w:rPr>
            </w:pPr>
            <w:r w:rsidRPr="00FD002C">
              <w:rPr>
                <w:sz w:val="22"/>
                <w:szCs w:val="22"/>
              </w:rPr>
              <w:t>0</w:t>
            </w:r>
          </w:p>
        </w:tc>
        <w:tc>
          <w:tcPr>
            <w:tcW w:w="1036" w:type="dxa"/>
            <w:tcBorders>
              <w:top w:val="nil"/>
              <w:left w:val="single" w:sz="12" w:space="0" w:color="auto"/>
              <w:bottom w:val="single" w:sz="12" w:space="0" w:color="auto"/>
              <w:right w:val="single" w:sz="12" w:space="0" w:color="auto"/>
            </w:tcBorders>
            <w:vAlign w:val="bottom"/>
          </w:tcPr>
          <w:p w14:paraId="19F1987A" w14:textId="77777777" w:rsidR="00305CA3" w:rsidRPr="00FD002C" w:rsidRDefault="00305CA3">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64735117" w14:textId="77777777" w:rsidR="00305CA3" w:rsidRPr="00FD002C" w:rsidRDefault="00305CA3">
            <w:pPr>
              <w:jc w:val="center"/>
              <w:rPr>
                <w:sz w:val="22"/>
                <w:szCs w:val="22"/>
              </w:rPr>
            </w:pPr>
            <w:r w:rsidRPr="00FD002C">
              <w:rPr>
                <w:sz w:val="22"/>
                <w:szCs w:val="22"/>
              </w:rPr>
              <w:t>10</w:t>
            </w:r>
          </w:p>
        </w:tc>
      </w:tr>
      <w:tr w:rsidR="00305CA3" w:rsidRPr="00FD002C" w14:paraId="0AD65390" w14:textId="77777777" w:rsidTr="00305CA3">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50458F4B" w14:textId="17280F69" w:rsidR="00305CA3" w:rsidRPr="00FD002C" w:rsidRDefault="00E448E2">
            <w:pPr>
              <w:rPr>
                <w:b/>
                <w:bCs/>
                <w:color w:val="000000" w:themeColor="text1"/>
                <w:sz w:val="22"/>
                <w:szCs w:val="22"/>
              </w:rPr>
            </w:pPr>
            <w:r w:rsidRPr="00FD002C">
              <w:rPr>
                <w:b/>
                <w:bCs/>
                <w:color w:val="000000" w:themeColor="text1"/>
                <w:sz w:val="22"/>
                <w:szCs w:val="22"/>
              </w:rPr>
              <w:t>7</w:t>
            </w:r>
            <w:r w:rsidR="00305CA3" w:rsidRPr="00FD002C">
              <w:rPr>
                <w:b/>
                <w:bCs/>
                <w:color w:val="000000" w:themeColor="text1"/>
                <w:sz w:val="22"/>
                <w:szCs w:val="22"/>
              </w:rPr>
              <w:t>. prevence a odhalování kriminality</w:t>
            </w:r>
          </w:p>
        </w:tc>
        <w:tc>
          <w:tcPr>
            <w:tcW w:w="2072" w:type="dxa"/>
            <w:gridSpan w:val="2"/>
            <w:tcBorders>
              <w:top w:val="single" w:sz="12" w:space="0" w:color="auto"/>
              <w:left w:val="single" w:sz="12" w:space="0" w:color="auto"/>
              <w:bottom w:val="single" w:sz="12" w:space="0" w:color="auto"/>
              <w:right w:val="single" w:sz="12" w:space="0" w:color="auto"/>
            </w:tcBorders>
            <w:vAlign w:val="bottom"/>
          </w:tcPr>
          <w:p w14:paraId="17971DDE" w14:textId="74850867" w:rsidR="00305CA3" w:rsidRPr="00FD002C" w:rsidRDefault="00305CA3">
            <w:pPr>
              <w:jc w:val="center"/>
              <w:rPr>
                <w:b/>
                <w:bCs/>
                <w:color w:val="FF0000"/>
                <w:sz w:val="22"/>
                <w:szCs w:val="22"/>
              </w:rPr>
            </w:pPr>
          </w:p>
        </w:tc>
        <w:tc>
          <w:tcPr>
            <w:tcW w:w="1036" w:type="dxa"/>
            <w:tcBorders>
              <w:top w:val="single" w:sz="12" w:space="0" w:color="auto"/>
              <w:left w:val="single" w:sz="12" w:space="0" w:color="auto"/>
              <w:bottom w:val="single" w:sz="12" w:space="0" w:color="auto"/>
              <w:right w:val="single" w:sz="12" w:space="0" w:color="auto"/>
            </w:tcBorders>
            <w:vAlign w:val="bottom"/>
          </w:tcPr>
          <w:p w14:paraId="1B619D86" w14:textId="77777777" w:rsidR="00305CA3" w:rsidRPr="00FD002C" w:rsidRDefault="00305CA3">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0AE4E949" w14:textId="77777777" w:rsidR="00305CA3" w:rsidRPr="00FD002C" w:rsidRDefault="00305CA3">
            <w:pPr>
              <w:rPr>
                <w:sz w:val="22"/>
                <w:szCs w:val="22"/>
              </w:rPr>
            </w:pPr>
          </w:p>
        </w:tc>
      </w:tr>
      <w:tr w:rsidR="00305CA3" w:rsidRPr="00FD002C" w14:paraId="40F82EED" w14:textId="77777777" w:rsidTr="00305CA3">
        <w:trPr>
          <w:trHeight w:val="300"/>
        </w:trPr>
        <w:tc>
          <w:tcPr>
            <w:tcW w:w="4071" w:type="dxa"/>
            <w:tcBorders>
              <w:top w:val="single" w:sz="12" w:space="0" w:color="auto"/>
              <w:left w:val="single" w:sz="12" w:space="0" w:color="auto"/>
              <w:bottom w:val="single" w:sz="8" w:space="0" w:color="000000"/>
              <w:right w:val="single" w:sz="12" w:space="0" w:color="auto"/>
            </w:tcBorders>
          </w:tcPr>
          <w:p w14:paraId="5B507E13" w14:textId="77777777" w:rsidR="00305CA3" w:rsidRPr="00FD002C" w:rsidRDefault="00305CA3">
            <w:pPr>
              <w:rPr>
                <w:sz w:val="22"/>
                <w:szCs w:val="22"/>
              </w:rPr>
            </w:pPr>
            <w:r w:rsidRPr="00FD002C">
              <w:rPr>
                <w:sz w:val="22"/>
                <w:szCs w:val="22"/>
              </w:rPr>
              <w:t>kriminalistika (KR)</w:t>
            </w:r>
          </w:p>
        </w:tc>
        <w:tc>
          <w:tcPr>
            <w:tcW w:w="1036" w:type="dxa"/>
            <w:tcBorders>
              <w:top w:val="single" w:sz="12" w:space="0" w:color="auto"/>
              <w:left w:val="single" w:sz="12" w:space="0" w:color="auto"/>
              <w:bottom w:val="single" w:sz="8" w:space="0" w:color="000000"/>
              <w:right w:val="single" w:sz="12" w:space="0" w:color="auto"/>
            </w:tcBorders>
            <w:vAlign w:val="bottom"/>
          </w:tcPr>
          <w:p w14:paraId="3A0172AC" w14:textId="77777777" w:rsidR="00305CA3" w:rsidRPr="00FD002C" w:rsidRDefault="00305CA3">
            <w:pPr>
              <w:jc w:val="center"/>
              <w:rPr>
                <w:sz w:val="22"/>
                <w:szCs w:val="22"/>
              </w:rPr>
            </w:pPr>
            <w:r w:rsidRPr="00FD002C">
              <w:rPr>
                <w:sz w:val="22"/>
                <w:szCs w:val="22"/>
              </w:rPr>
              <w:t>0</w:t>
            </w:r>
          </w:p>
        </w:tc>
        <w:tc>
          <w:tcPr>
            <w:tcW w:w="1036" w:type="dxa"/>
            <w:tcBorders>
              <w:top w:val="single" w:sz="12" w:space="0" w:color="auto"/>
              <w:left w:val="single" w:sz="12" w:space="0" w:color="auto"/>
              <w:bottom w:val="single" w:sz="8" w:space="0" w:color="000000"/>
              <w:right w:val="single" w:sz="12" w:space="0" w:color="auto"/>
            </w:tcBorders>
            <w:vAlign w:val="bottom"/>
          </w:tcPr>
          <w:p w14:paraId="64990D2B" w14:textId="5CAFCA58" w:rsidR="00305CA3" w:rsidRPr="00FD002C" w:rsidRDefault="00E448E2">
            <w:pPr>
              <w:jc w:val="center"/>
              <w:rPr>
                <w:sz w:val="22"/>
                <w:szCs w:val="22"/>
              </w:rPr>
            </w:pPr>
            <w:r w:rsidRPr="00FD002C">
              <w:rPr>
                <w:sz w:val="22"/>
                <w:szCs w:val="22"/>
              </w:rPr>
              <w:t>15</w:t>
            </w:r>
          </w:p>
        </w:tc>
        <w:tc>
          <w:tcPr>
            <w:tcW w:w="1036" w:type="dxa"/>
            <w:tcBorders>
              <w:top w:val="single" w:sz="12" w:space="0" w:color="auto"/>
              <w:left w:val="single" w:sz="12" w:space="0" w:color="auto"/>
              <w:bottom w:val="single" w:sz="8" w:space="0" w:color="000000"/>
              <w:right w:val="single" w:sz="12" w:space="0" w:color="auto"/>
            </w:tcBorders>
            <w:vAlign w:val="bottom"/>
          </w:tcPr>
          <w:p w14:paraId="5E9B1EE9" w14:textId="77777777" w:rsidR="00305CA3" w:rsidRPr="00FD002C" w:rsidRDefault="00305CA3">
            <w:pPr>
              <w:jc w:val="center"/>
              <w:rPr>
                <w:sz w:val="22"/>
                <w:szCs w:val="22"/>
              </w:rPr>
            </w:pPr>
            <w:r w:rsidRPr="00FD002C">
              <w:rPr>
                <w:sz w:val="22"/>
                <w:szCs w:val="22"/>
              </w:rPr>
              <w:t>18</w:t>
            </w:r>
          </w:p>
        </w:tc>
        <w:tc>
          <w:tcPr>
            <w:tcW w:w="1401" w:type="dxa"/>
            <w:gridSpan w:val="2"/>
            <w:tcBorders>
              <w:top w:val="nil"/>
              <w:left w:val="single" w:sz="12" w:space="0" w:color="auto"/>
              <w:bottom w:val="single" w:sz="8" w:space="0" w:color="000000"/>
              <w:right w:val="single" w:sz="12" w:space="0" w:color="auto"/>
            </w:tcBorders>
            <w:vAlign w:val="bottom"/>
          </w:tcPr>
          <w:p w14:paraId="7FFDA6E2" w14:textId="17BC77BE" w:rsidR="00305CA3" w:rsidRPr="00FD002C" w:rsidRDefault="00305CA3">
            <w:pPr>
              <w:jc w:val="center"/>
              <w:rPr>
                <w:sz w:val="22"/>
                <w:szCs w:val="22"/>
              </w:rPr>
            </w:pPr>
            <w:r w:rsidRPr="00FD002C">
              <w:rPr>
                <w:sz w:val="22"/>
                <w:szCs w:val="22"/>
              </w:rPr>
              <w:t>3</w:t>
            </w:r>
            <w:r w:rsidR="00E448E2" w:rsidRPr="00FD002C">
              <w:rPr>
                <w:sz w:val="22"/>
                <w:szCs w:val="22"/>
              </w:rPr>
              <w:t>3</w:t>
            </w:r>
          </w:p>
        </w:tc>
      </w:tr>
      <w:tr w:rsidR="00305CA3" w:rsidRPr="00FD002C" w14:paraId="39378728" w14:textId="77777777" w:rsidTr="00305CA3">
        <w:trPr>
          <w:trHeight w:val="300"/>
        </w:trPr>
        <w:tc>
          <w:tcPr>
            <w:tcW w:w="4071" w:type="dxa"/>
            <w:tcBorders>
              <w:top w:val="nil"/>
              <w:left w:val="single" w:sz="12" w:space="0" w:color="auto"/>
              <w:bottom w:val="single" w:sz="8" w:space="0" w:color="000000"/>
              <w:right w:val="single" w:sz="12" w:space="0" w:color="auto"/>
            </w:tcBorders>
          </w:tcPr>
          <w:p w14:paraId="0C2D19A2" w14:textId="77777777" w:rsidR="00305CA3" w:rsidRPr="00FD002C" w:rsidRDefault="00305CA3">
            <w:pPr>
              <w:rPr>
                <w:sz w:val="22"/>
                <w:szCs w:val="22"/>
              </w:rPr>
            </w:pPr>
            <w:r w:rsidRPr="00FD002C">
              <w:rPr>
                <w:sz w:val="22"/>
                <w:szCs w:val="22"/>
              </w:rPr>
              <w:t>kriminologie (KRI)</w:t>
            </w:r>
          </w:p>
        </w:tc>
        <w:tc>
          <w:tcPr>
            <w:tcW w:w="1036" w:type="dxa"/>
            <w:tcBorders>
              <w:top w:val="nil"/>
              <w:left w:val="single" w:sz="12" w:space="0" w:color="auto"/>
              <w:bottom w:val="single" w:sz="8" w:space="0" w:color="000000"/>
              <w:right w:val="single" w:sz="12" w:space="0" w:color="auto"/>
            </w:tcBorders>
            <w:vAlign w:val="bottom"/>
          </w:tcPr>
          <w:p w14:paraId="393D2608" w14:textId="77777777" w:rsidR="00305CA3" w:rsidRPr="00FD002C" w:rsidRDefault="00305CA3">
            <w:pPr>
              <w:jc w:val="center"/>
              <w:rPr>
                <w:sz w:val="22"/>
                <w:szCs w:val="22"/>
              </w:rPr>
            </w:pPr>
            <w:r w:rsidRPr="00FD002C">
              <w:rPr>
                <w:sz w:val="22"/>
                <w:szCs w:val="22"/>
              </w:rPr>
              <w:t>10</w:t>
            </w:r>
          </w:p>
        </w:tc>
        <w:tc>
          <w:tcPr>
            <w:tcW w:w="1036" w:type="dxa"/>
            <w:tcBorders>
              <w:top w:val="nil"/>
              <w:left w:val="single" w:sz="12" w:space="0" w:color="auto"/>
              <w:bottom w:val="single" w:sz="8" w:space="0" w:color="000000"/>
              <w:right w:val="single" w:sz="12" w:space="0" w:color="auto"/>
            </w:tcBorders>
            <w:vAlign w:val="bottom"/>
          </w:tcPr>
          <w:p w14:paraId="79E8D400" w14:textId="77777777" w:rsidR="00305CA3" w:rsidRPr="00FD002C" w:rsidRDefault="00305CA3">
            <w:pPr>
              <w:jc w:val="center"/>
              <w:rPr>
                <w:sz w:val="22"/>
                <w:szCs w:val="22"/>
              </w:rPr>
            </w:pPr>
            <w:r w:rsidRPr="00FD002C">
              <w:rPr>
                <w:sz w:val="22"/>
                <w:szCs w:val="22"/>
              </w:rPr>
              <w:t>0</w:t>
            </w:r>
          </w:p>
        </w:tc>
        <w:tc>
          <w:tcPr>
            <w:tcW w:w="1036" w:type="dxa"/>
            <w:tcBorders>
              <w:top w:val="nil"/>
              <w:left w:val="single" w:sz="12" w:space="0" w:color="auto"/>
              <w:bottom w:val="single" w:sz="8" w:space="0" w:color="000000"/>
              <w:right w:val="single" w:sz="12" w:space="0" w:color="auto"/>
            </w:tcBorders>
            <w:vAlign w:val="bottom"/>
          </w:tcPr>
          <w:p w14:paraId="7419EEB2" w14:textId="77777777" w:rsidR="00305CA3" w:rsidRPr="00FD002C" w:rsidRDefault="00305CA3">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21E715AE" w14:textId="77777777" w:rsidR="00305CA3" w:rsidRPr="00FD002C" w:rsidRDefault="00305CA3">
            <w:pPr>
              <w:jc w:val="center"/>
              <w:rPr>
                <w:sz w:val="22"/>
                <w:szCs w:val="22"/>
              </w:rPr>
            </w:pPr>
            <w:r w:rsidRPr="00FD002C">
              <w:rPr>
                <w:sz w:val="22"/>
                <w:szCs w:val="22"/>
              </w:rPr>
              <w:t>10</w:t>
            </w:r>
          </w:p>
        </w:tc>
      </w:tr>
      <w:tr w:rsidR="00305CA3" w:rsidRPr="00FD002C" w14:paraId="52F6694E" w14:textId="77777777" w:rsidTr="00305CA3">
        <w:trPr>
          <w:trHeight w:val="300"/>
        </w:trPr>
        <w:tc>
          <w:tcPr>
            <w:tcW w:w="4071" w:type="dxa"/>
            <w:tcBorders>
              <w:top w:val="nil"/>
              <w:left w:val="single" w:sz="12" w:space="0" w:color="auto"/>
              <w:bottom w:val="single" w:sz="12" w:space="0" w:color="auto"/>
              <w:right w:val="single" w:sz="12" w:space="0" w:color="auto"/>
            </w:tcBorders>
          </w:tcPr>
          <w:p w14:paraId="2248E64B" w14:textId="77777777" w:rsidR="00305CA3" w:rsidRPr="00FD002C" w:rsidRDefault="00305CA3">
            <w:pPr>
              <w:rPr>
                <w:sz w:val="22"/>
                <w:szCs w:val="22"/>
              </w:rPr>
            </w:pPr>
            <w:r w:rsidRPr="00FD002C">
              <w:rPr>
                <w:sz w:val="22"/>
                <w:szCs w:val="22"/>
              </w:rPr>
              <w:t>penologie (PN)</w:t>
            </w:r>
          </w:p>
        </w:tc>
        <w:tc>
          <w:tcPr>
            <w:tcW w:w="1036" w:type="dxa"/>
            <w:tcBorders>
              <w:top w:val="nil"/>
              <w:left w:val="single" w:sz="12" w:space="0" w:color="auto"/>
              <w:bottom w:val="single" w:sz="12" w:space="0" w:color="auto"/>
              <w:right w:val="single" w:sz="12" w:space="0" w:color="auto"/>
            </w:tcBorders>
            <w:vAlign w:val="bottom"/>
          </w:tcPr>
          <w:p w14:paraId="61B7A023" w14:textId="77777777" w:rsidR="00305CA3" w:rsidRPr="00FD002C" w:rsidRDefault="00305CA3">
            <w:pPr>
              <w:jc w:val="center"/>
              <w:rPr>
                <w:sz w:val="22"/>
                <w:szCs w:val="22"/>
              </w:rPr>
            </w:pPr>
            <w:r w:rsidRPr="00FD002C">
              <w:rPr>
                <w:sz w:val="22"/>
                <w:szCs w:val="22"/>
              </w:rPr>
              <w:t>0</w:t>
            </w:r>
          </w:p>
        </w:tc>
        <w:tc>
          <w:tcPr>
            <w:tcW w:w="1036" w:type="dxa"/>
            <w:tcBorders>
              <w:top w:val="nil"/>
              <w:left w:val="single" w:sz="12" w:space="0" w:color="auto"/>
              <w:bottom w:val="single" w:sz="12" w:space="0" w:color="auto"/>
              <w:right w:val="single" w:sz="12" w:space="0" w:color="auto"/>
            </w:tcBorders>
            <w:vAlign w:val="bottom"/>
          </w:tcPr>
          <w:p w14:paraId="5C875733" w14:textId="77777777" w:rsidR="00305CA3" w:rsidRPr="00FD002C" w:rsidRDefault="00305CA3">
            <w:pPr>
              <w:jc w:val="center"/>
              <w:rPr>
                <w:sz w:val="22"/>
                <w:szCs w:val="22"/>
              </w:rPr>
            </w:pPr>
            <w:r w:rsidRPr="00FD002C">
              <w:rPr>
                <w:sz w:val="22"/>
                <w:szCs w:val="22"/>
              </w:rPr>
              <w:t>10</w:t>
            </w:r>
          </w:p>
        </w:tc>
        <w:tc>
          <w:tcPr>
            <w:tcW w:w="1036" w:type="dxa"/>
            <w:tcBorders>
              <w:top w:val="nil"/>
              <w:left w:val="single" w:sz="12" w:space="0" w:color="auto"/>
              <w:bottom w:val="single" w:sz="12" w:space="0" w:color="auto"/>
              <w:right w:val="single" w:sz="12" w:space="0" w:color="auto"/>
            </w:tcBorders>
            <w:vAlign w:val="bottom"/>
          </w:tcPr>
          <w:p w14:paraId="4F291C5D" w14:textId="77777777" w:rsidR="00305CA3" w:rsidRPr="00FD002C" w:rsidRDefault="00305CA3">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7731F7A5" w14:textId="77777777" w:rsidR="00305CA3" w:rsidRPr="00FD002C" w:rsidRDefault="00305CA3">
            <w:pPr>
              <w:jc w:val="center"/>
              <w:rPr>
                <w:sz w:val="22"/>
                <w:szCs w:val="22"/>
              </w:rPr>
            </w:pPr>
            <w:r w:rsidRPr="00FD002C">
              <w:rPr>
                <w:sz w:val="22"/>
                <w:szCs w:val="22"/>
              </w:rPr>
              <w:t>10</w:t>
            </w:r>
          </w:p>
        </w:tc>
      </w:tr>
      <w:tr w:rsidR="00305CA3" w:rsidRPr="00FD002C" w14:paraId="053A0049" w14:textId="77777777" w:rsidTr="00305CA3">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5232B29F" w14:textId="22ACFA94" w:rsidR="00305CA3" w:rsidRPr="00FD002C" w:rsidRDefault="00E448E2">
            <w:pPr>
              <w:rPr>
                <w:b/>
                <w:bCs/>
                <w:color w:val="000000" w:themeColor="text1"/>
                <w:sz w:val="22"/>
                <w:szCs w:val="22"/>
              </w:rPr>
            </w:pPr>
            <w:r w:rsidRPr="00FD002C">
              <w:rPr>
                <w:b/>
                <w:bCs/>
                <w:color w:val="000000" w:themeColor="text1"/>
                <w:sz w:val="22"/>
                <w:szCs w:val="22"/>
              </w:rPr>
              <w:t>8</w:t>
            </w:r>
            <w:r w:rsidR="00305CA3" w:rsidRPr="00FD002C">
              <w:rPr>
                <w:b/>
                <w:bCs/>
                <w:color w:val="000000" w:themeColor="text1"/>
                <w:sz w:val="22"/>
                <w:szCs w:val="22"/>
              </w:rPr>
              <w:t>. osobnostní příprava</w:t>
            </w:r>
          </w:p>
        </w:tc>
        <w:tc>
          <w:tcPr>
            <w:tcW w:w="2072" w:type="dxa"/>
            <w:gridSpan w:val="2"/>
            <w:tcBorders>
              <w:top w:val="single" w:sz="12" w:space="0" w:color="auto"/>
              <w:left w:val="single" w:sz="12" w:space="0" w:color="auto"/>
              <w:bottom w:val="single" w:sz="12" w:space="0" w:color="auto"/>
              <w:right w:val="single" w:sz="12" w:space="0" w:color="auto"/>
            </w:tcBorders>
            <w:vAlign w:val="bottom"/>
          </w:tcPr>
          <w:p w14:paraId="7DFB5D11" w14:textId="2EA03F0C" w:rsidR="00305CA3" w:rsidRPr="00FD002C" w:rsidRDefault="00305CA3">
            <w:pPr>
              <w:jc w:val="center"/>
              <w:rPr>
                <w:b/>
                <w:bCs/>
                <w:color w:val="FF0000"/>
                <w:sz w:val="22"/>
                <w:szCs w:val="22"/>
              </w:rPr>
            </w:pPr>
          </w:p>
        </w:tc>
        <w:tc>
          <w:tcPr>
            <w:tcW w:w="1036" w:type="dxa"/>
            <w:tcBorders>
              <w:top w:val="single" w:sz="12" w:space="0" w:color="auto"/>
              <w:left w:val="single" w:sz="12" w:space="0" w:color="auto"/>
              <w:bottom w:val="single" w:sz="12" w:space="0" w:color="auto"/>
              <w:right w:val="single" w:sz="12" w:space="0" w:color="auto"/>
            </w:tcBorders>
            <w:vAlign w:val="bottom"/>
          </w:tcPr>
          <w:p w14:paraId="2F2E572D" w14:textId="77777777" w:rsidR="00305CA3" w:rsidRPr="00FD002C" w:rsidRDefault="00305CA3">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1FD338E2" w14:textId="77777777" w:rsidR="00305CA3" w:rsidRPr="00FD002C" w:rsidRDefault="00305CA3">
            <w:pPr>
              <w:rPr>
                <w:sz w:val="22"/>
                <w:szCs w:val="22"/>
              </w:rPr>
            </w:pPr>
          </w:p>
        </w:tc>
      </w:tr>
      <w:tr w:rsidR="00305CA3" w:rsidRPr="00FD002C" w14:paraId="33B68680" w14:textId="77777777" w:rsidTr="00305CA3">
        <w:trPr>
          <w:trHeight w:val="300"/>
        </w:trPr>
        <w:tc>
          <w:tcPr>
            <w:tcW w:w="4071" w:type="dxa"/>
            <w:tcBorders>
              <w:top w:val="single" w:sz="12" w:space="0" w:color="auto"/>
              <w:left w:val="single" w:sz="12" w:space="0" w:color="auto"/>
              <w:bottom w:val="single" w:sz="8" w:space="0" w:color="000000"/>
              <w:right w:val="single" w:sz="12" w:space="0" w:color="auto"/>
            </w:tcBorders>
          </w:tcPr>
          <w:p w14:paraId="1D299D41" w14:textId="77777777" w:rsidR="00305CA3" w:rsidRPr="00FD002C" w:rsidRDefault="00305CA3">
            <w:pPr>
              <w:rPr>
                <w:sz w:val="22"/>
                <w:szCs w:val="22"/>
              </w:rPr>
            </w:pPr>
            <w:r w:rsidRPr="00FD002C">
              <w:rPr>
                <w:sz w:val="22"/>
                <w:szCs w:val="22"/>
              </w:rPr>
              <w:t>pedagogika (PED)</w:t>
            </w:r>
          </w:p>
        </w:tc>
        <w:tc>
          <w:tcPr>
            <w:tcW w:w="1036" w:type="dxa"/>
            <w:tcBorders>
              <w:top w:val="single" w:sz="12" w:space="0" w:color="auto"/>
              <w:left w:val="single" w:sz="12" w:space="0" w:color="auto"/>
              <w:bottom w:val="single" w:sz="8" w:space="0" w:color="000000"/>
              <w:right w:val="single" w:sz="12" w:space="0" w:color="auto"/>
            </w:tcBorders>
            <w:vAlign w:val="bottom"/>
          </w:tcPr>
          <w:p w14:paraId="60828AF2" w14:textId="3B447990" w:rsidR="00305CA3" w:rsidRPr="00FD002C" w:rsidRDefault="00E448E2">
            <w:pPr>
              <w:jc w:val="center"/>
              <w:rPr>
                <w:sz w:val="22"/>
                <w:szCs w:val="22"/>
              </w:rPr>
            </w:pPr>
            <w:r w:rsidRPr="00FD002C">
              <w:rPr>
                <w:sz w:val="22"/>
                <w:szCs w:val="22"/>
              </w:rPr>
              <w:t>5</w:t>
            </w:r>
          </w:p>
        </w:tc>
        <w:tc>
          <w:tcPr>
            <w:tcW w:w="1036" w:type="dxa"/>
            <w:tcBorders>
              <w:top w:val="single" w:sz="12" w:space="0" w:color="auto"/>
              <w:left w:val="single" w:sz="12" w:space="0" w:color="auto"/>
              <w:bottom w:val="single" w:sz="8" w:space="0" w:color="000000"/>
              <w:right w:val="single" w:sz="12" w:space="0" w:color="auto"/>
            </w:tcBorders>
            <w:vAlign w:val="bottom"/>
          </w:tcPr>
          <w:p w14:paraId="0B1958EF" w14:textId="77777777" w:rsidR="00305CA3" w:rsidRPr="00FD002C" w:rsidRDefault="00305CA3">
            <w:pPr>
              <w:jc w:val="center"/>
              <w:rPr>
                <w:sz w:val="22"/>
                <w:szCs w:val="22"/>
              </w:rPr>
            </w:pPr>
            <w:r w:rsidRPr="00FD002C">
              <w:rPr>
                <w:sz w:val="22"/>
                <w:szCs w:val="22"/>
              </w:rPr>
              <w:t>0</w:t>
            </w:r>
          </w:p>
        </w:tc>
        <w:tc>
          <w:tcPr>
            <w:tcW w:w="1036" w:type="dxa"/>
            <w:tcBorders>
              <w:top w:val="single" w:sz="12" w:space="0" w:color="auto"/>
              <w:left w:val="single" w:sz="12" w:space="0" w:color="auto"/>
              <w:bottom w:val="single" w:sz="8" w:space="0" w:color="000000"/>
              <w:right w:val="single" w:sz="12" w:space="0" w:color="auto"/>
            </w:tcBorders>
            <w:vAlign w:val="bottom"/>
          </w:tcPr>
          <w:p w14:paraId="66757554" w14:textId="77777777" w:rsidR="00305CA3" w:rsidRPr="00FD002C" w:rsidRDefault="00305CA3">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432313AC" w14:textId="7F62A0AB" w:rsidR="00305CA3" w:rsidRPr="00FD002C" w:rsidRDefault="00E448E2">
            <w:pPr>
              <w:jc w:val="center"/>
              <w:rPr>
                <w:sz w:val="22"/>
                <w:szCs w:val="22"/>
              </w:rPr>
            </w:pPr>
            <w:r w:rsidRPr="00FD002C">
              <w:rPr>
                <w:sz w:val="22"/>
                <w:szCs w:val="22"/>
              </w:rPr>
              <w:t>5</w:t>
            </w:r>
          </w:p>
        </w:tc>
      </w:tr>
      <w:tr w:rsidR="00305CA3" w:rsidRPr="00FD002C" w14:paraId="356D0E0F" w14:textId="77777777" w:rsidTr="00305CA3">
        <w:trPr>
          <w:trHeight w:val="300"/>
        </w:trPr>
        <w:tc>
          <w:tcPr>
            <w:tcW w:w="4071" w:type="dxa"/>
            <w:tcBorders>
              <w:top w:val="nil"/>
              <w:left w:val="single" w:sz="12" w:space="0" w:color="auto"/>
              <w:bottom w:val="single" w:sz="8" w:space="0" w:color="000000"/>
              <w:right w:val="single" w:sz="12" w:space="0" w:color="auto"/>
            </w:tcBorders>
          </w:tcPr>
          <w:p w14:paraId="7C52AE3E" w14:textId="77777777" w:rsidR="00305CA3" w:rsidRPr="00FD002C" w:rsidRDefault="00305CA3">
            <w:pPr>
              <w:rPr>
                <w:sz w:val="22"/>
                <w:szCs w:val="22"/>
              </w:rPr>
            </w:pPr>
            <w:r w:rsidRPr="00FD002C">
              <w:rPr>
                <w:sz w:val="22"/>
                <w:szCs w:val="22"/>
              </w:rPr>
              <w:t>psychologie (PSY)</w:t>
            </w:r>
          </w:p>
        </w:tc>
        <w:tc>
          <w:tcPr>
            <w:tcW w:w="1036" w:type="dxa"/>
            <w:tcBorders>
              <w:top w:val="nil"/>
              <w:left w:val="single" w:sz="12" w:space="0" w:color="auto"/>
              <w:bottom w:val="single" w:sz="8" w:space="0" w:color="000000"/>
              <w:right w:val="single" w:sz="12" w:space="0" w:color="auto"/>
            </w:tcBorders>
            <w:vAlign w:val="bottom"/>
          </w:tcPr>
          <w:p w14:paraId="0AF38740" w14:textId="77777777" w:rsidR="00305CA3" w:rsidRPr="00FD002C" w:rsidRDefault="00305CA3">
            <w:pPr>
              <w:jc w:val="center"/>
              <w:rPr>
                <w:sz w:val="22"/>
                <w:szCs w:val="22"/>
              </w:rPr>
            </w:pPr>
            <w:r w:rsidRPr="00FD002C">
              <w:rPr>
                <w:sz w:val="22"/>
                <w:szCs w:val="22"/>
              </w:rPr>
              <w:t>10</w:t>
            </w:r>
          </w:p>
        </w:tc>
        <w:tc>
          <w:tcPr>
            <w:tcW w:w="1036" w:type="dxa"/>
            <w:tcBorders>
              <w:top w:val="nil"/>
              <w:left w:val="single" w:sz="12" w:space="0" w:color="auto"/>
              <w:bottom w:val="single" w:sz="8" w:space="0" w:color="000000"/>
              <w:right w:val="single" w:sz="12" w:space="0" w:color="auto"/>
            </w:tcBorders>
            <w:vAlign w:val="bottom"/>
          </w:tcPr>
          <w:p w14:paraId="3B984624" w14:textId="77777777" w:rsidR="00305CA3" w:rsidRPr="00FD002C" w:rsidRDefault="00305CA3">
            <w:pPr>
              <w:jc w:val="center"/>
              <w:rPr>
                <w:sz w:val="22"/>
                <w:szCs w:val="22"/>
              </w:rPr>
            </w:pPr>
            <w:r w:rsidRPr="00FD002C">
              <w:rPr>
                <w:sz w:val="22"/>
                <w:szCs w:val="22"/>
              </w:rPr>
              <w:t>0</w:t>
            </w:r>
          </w:p>
        </w:tc>
        <w:tc>
          <w:tcPr>
            <w:tcW w:w="1036" w:type="dxa"/>
            <w:tcBorders>
              <w:top w:val="nil"/>
              <w:left w:val="single" w:sz="12" w:space="0" w:color="auto"/>
              <w:bottom w:val="single" w:sz="8" w:space="0" w:color="000000"/>
              <w:right w:val="single" w:sz="12" w:space="0" w:color="auto"/>
            </w:tcBorders>
            <w:vAlign w:val="bottom"/>
          </w:tcPr>
          <w:p w14:paraId="5BC7AD24" w14:textId="77777777" w:rsidR="00305CA3" w:rsidRPr="00FD002C" w:rsidRDefault="00305CA3">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164A24A8" w14:textId="77777777" w:rsidR="00305CA3" w:rsidRPr="00FD002C" w:rsidRDefault="00305CA3">
            <w:pPr>
              <w:jc w:val="center"/>
              <w:rPr>
                <w:sz w:val="22"/>
                <w:szCs w:val="22"/>
              </w:rPr>
            </w:pPr>
            <w:r w:rsidRPr="00FD002C">
              <w:rPr>
                <w:sz w:val="22"/>
                <w:szCs w:val="22"/>
              </w:rPr>
              <w:t>10</w:t>
            </w:r>
          </w:p>
        </w:tc>
      </w:tr>
      <w:tr w:rsidR="00305CA3" w:rsidRPr="00FD002C" w14:paraId="7C4E7D9B" w14:textId="77777777" w:rsidTr="00305CA3">
        <w:trPr>
          <w:trHeight w:val="300"/>
        </w:trPr>
        <w:tc>
          <w:tcPr>
            <w:tcW w:w="4071" w:type="dxa"/>
            <w:tcBorders>
              <w:top w:val="nil"/>
              <w:left w:val="single" w:sz="12" w:space="0" w:color="auto"/>
              <w:bottom w:val="single" w:sz="8" w:space="0" w:color="000000"/>
              <w:right w:val="single" w:sz="12" w:space="0" w:color="auto"/>
            </w:tcBorders>
          </w:tcPr>
          <w:p w14:paraId="33C124CD" w14:textId="77777777" w:rsidR="00305CA3" w:rsidRPr="00FD002C" w:rsidRDefault="00305CA3">
            <w:pPr>
              <w:rPr>
                <w:sz w:val="22"/>
                <w:szCs w:val="22"/>
              </w:rPr>
            </w:pPr>
            <w:r w:rsidRPr="00FD002C">
              <w:rPr>
                <w:sz w:val="22"/>
                <w:szCs w:val="22"/>
              </w:rPr>
              <w:t>administrativní činnost (AČ)</w:t>
            </w:r>
          </w:p>
        </w:tc>
        <w:tc>
          <w:tcPr>
            <w:tcW w:w="1036" w:type="dxa"/>
            <w:tcBorders>
              <w:top w:val="nil"/>
              <w:left w:val="single" w:sz="12" w:space="0" w:color="auto"/>
              <w:bottom w:val="single" w:sz="8" w:space="0" w:color="000000"/>
              <w:right w:val="single" w:sz="12" w:space="0" w:color="auto"/>
            </w:tcBorders>
            <w:vAlign w:val="bottom"/>
          </w:tcPr>
          <w:p w14:paraId="13AD8DAA" w14:textId="0CEA9B71" w:rsidR="00305CA3" w:rsidRPr="00FD002C" w:rsidRDefault="00E448E2">
            <w:pPr>
              <w:jc w:val="center"/>
              <w:rPr>
                <w:sz w:val="22"/>
                <w:szCs w:val="22"/>
              </w:rPr>
            </w:pPr>
            <w:r w:rsidRPr="00FD002C">
              <w:rPr>
                <w:sz w:val="22"/>
                <w:szCs w:val="22"/>
              </w:rPr>
              <w:t>5</w:t>
            </w:r>
          </w:p>
        </w:tc>
        <w:tc>
          <w:tcPr>
            <w:tcW w:w="1036" w:type="dxa"/>
            <w:tcBorders>
              <w:top w:val="nil"/>
              <w:left w:val="single" w:sz="12" w:space="0" w:color="auto"/>
              <w:bottom w:val="single" w:sz="8" w:space="0" w:color="000000"/>
              <w:right w:val="single" w:sz="12" w:space="0" w:color="auto"/>
            </w:tcBorders>
            <w:vAlign w:val="bottom"/>
          </w:tcPr>
          <w:p w14:paraId="04206749" w14:textId="77777777" w:rsidR="00305CA3" w:rsidRPr="00FD002C" w:rsidRDefault="00305CA3">
            <w:pPr>
              <w:jc w:val="center"/>
              <w:rPr>
                <w:sz w:val="22"/>
                <w:szCs w:val="22"/>
              </w:rPr>
            </w:pPr>
            <w:r w:rsidRPr="00FD002C">
              <w:rPr>
                <w:sz w:val="22"/>
                <w:szCs w:val="22"/>
              </w:rPr>
              <w:t>0</w:t>
            </w:r>
          </w:p>
        </w:tc>
        <w:tc>
          <w:tcPr>
            <w:tcW w:w="1036" w:type="dxa"/>
            <w:tcBorders>
              <w:top w:val="nil"/>
              <w:left w:val="single" w:sz="12" w:space="0" w:color="auto"/>
              <w:bottom w:val="single" w:sz="8" w:space="0" w:color="000000"/>
              <w:right w:val="single" w:sz="12" w:space="0" w:color="auto"/>
            </w:tcBorders>
            <w:vAlign w:val="bottom"/>
          </w:tcPr>
          <w:p w14:paraId="6A271BA8" w14:textId="77777777" w:rsidR="00305CA3" w:rsidRPr="00FD002C" w:rsidRDefault="00305CA3">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795CE873" w14:textId="52DF2957" w:rsidR="00305CA3" w:rsidRPr="00FD002C" w:rsidRDefault="00E448E2">
            <w:pPr>
              <w:jc w:val="center"/>
              <w:rPr>
                <w:sz w:val="22"/>
                <w:szCs w:val="22"/>
              </w:rPr>
            </w:pPr>
            <w:r w:rsidRPr="00FD002C">
              <w:rPr>
                <w:sz w:val="22"/>
                <w:szCs w:val="22"/>
              </w:rPr>
              <w:t>5</w:t>
            </w:r>
          </w:p>
        </w:tc>
      </w:tr>
      <w:tr w:rsidR="00305CA3" w:rsidRPr="00FD002C" w14:paraId="69AD4BC1" w14:textId="77777777" w:rsidTr="00305CA3">
        <w:trPr>
          <w:trHeight w:val="405"/>
        </w:trPr>
        <w:tc>
          <w:tcPr>
            <w:tcW w:w="4071" w:type="dxa"/>
            <w:tcBorders>
              <w:top w:val="nil"/>
              <w:left w:val="single" w:sz="12" w:space="0" w:color="auto"/>
              <w:bottom w:val="single" w:sz="12" w:space="0" w:color="auto"/>
              <w:right w:val="single" w:sz="12" w:space="0" w:color="auto"/>
            </w:tcBorders>
            <w:vAlign w:val="bottom"/>
          </w:tcPr>
          <w:p w14:paraId="6A35B0FF" w14:textId="77777777" w:rsidR="00305CA3" w:rsidRPr="00FD002C" w:rsidRDefault="00305CA3">
            <w:pPr>
              <w:rPr>
                <w:b/>
                <w:bCs/>
                <w:sz w:val="22"/>
                <w:szCs w:val="22"/>
              </w:rPr>
            </w:pPr>
            <w:r w:rsidRPr="00FD002C">
              <w:rPr>
                <w:b/>
                <w:bCs/>
                <w:sz w:val="22"/>
                <w:szCs w:val="22"/>
              </w:rPr>
              <w:t>Celkem</w:t>
            </w:r>
          </w:p>
        </w:tc>
        <w:tc>
          <w:tcPr>
            <w:tcW w:w="1036" w:type="dxa"/>
            <w:tcBorders>
              <w:top w:val="nil"/>
              <w:left w:val="single" w:sz="12" w:space="0" w:color="auto"/>
              <w:bottom w:val="single" w:sz="12" w:space="0" w:color="auto"/>
              <w:right w:val="single" w:sz="12" w:space="0" w:color="auto"/>
            </w:tcBorders>
            <w:shd w:val="clear" w:color="auto" w:fill="FFFFFF"/>
            <w:vAlign w:val="bottom"/>
          </w:tcPr>
          <w:p w14:paraId="28D4130F" w14:textId="77777777" w:rsidR="00305CA3" w:rsidRPr="00FD002C" w:rsidRDefault="00305CA3">
            <w:pPr>
              <w:jc w:val="center"/>
              <w:rPr>
                <w:b/>
                <w:bCs/>
                <w:sz w:val="22"/>
                <w:szCs w:val="22"/>
              </w:rPr>
            </w:pPr>
            <w:r w:rsidRPr="00FD002C">
              <w:rPr>
                <w:b/>
                <w:bCs/>
                <w:sz w:val="22"/>
                <w:szCs w:val="22"/>
              </w:rPr>
              <w:t>220</w:t>
            </w:r>
          </w:p>
        </w:tc>
        <w:tc>
          <w:tcPr>
            <w:tcW w:w="1036" w:type="dxa"/>
            <w:tcBorders>
              <w:top w:val="nil"/>
              <w:left w:val="single" w:sz="12" w:space="0" w:color="auto"/>
              <w:bottom w:val="single" w:sz="12" w:space="0" w:color="auto"/>
              <w:right w:val="single" w:sz="12" w:space="0" w:color="auto"/>
            </w:tcBorders>
            <w:shd w:val="clear" w:color="auto" w:fill="FFFFFF"/>
            <w:vAlign w:val="bottom"/>
          </w:tcPr>
          <w:p w14:paraId="6AEBF9EB" w14:textId="77777777" w:rsidR="00305CA3" w:rsidRPr="00FD002C" w:rsidRDefault="00305CA3">
            <w:pPr>
              <w:jc w:val="center"/>
              <w:rPr>
                <w:b/>
                <w:bCs/>
                <w:sz w:val="22"/>
                <w:szCs w:val="22"/>
              </w:rPr>
            </w:pPr>
            <w:r w:rsidRPr="00FD002C">
              <w:rPr>
                <w:b/>
                <w:bCs/>
                <w:sz w:val="22"/>
                <w:szCs w:val="22"/>
              </w:rPr>
              <w:t>220</w:t>
            </w:r>
          </w:p>
        </w:tc>
        <w:tc>
          <w:tcPr>
            <w:tcW w:w="1036" w:type="dxa"/>
            <w:tcBorders>
              <w:top w:val="nil"/>
              <w:left w:val="single" w:sz="12" w:space="0" w:color="auto"/>
              <w:bottom w:val="single" w:sz="12" w:space="0" w:color="auto"/>
              <w:right w:val="single" w:sz="12" w:space="0" w:color="auto"/>
            </w:tcBorders>
            <w:shd w:val="clear" w:color="auto" w:fill="FFFFFF"/>
            <w:vAlign w:val="bottom"/>
          </w:tcPr>
          <w:p w14:paraId="79DF938B" w14:textId="77777777" w:rsidR="00305CA3" w:rsidRPr="00FD002C" w:rsidRDefault="00305CA3">
            <w:pPr>
              <w:jc w:val="center"/>
              <w:rPr>
                <w:b/>
                <w:bCs/>
                <w:sz w:val="22"/>
                <w:szCs w:val="22"/>
              </w:rPr>
            </w:pPr>
            <w:r w:rsidRPr="00FD002C">
              <w:rPr>
                <w:b/>
                <w:bCs/>
                <w:sz w:val="22"/>
                <w:szCs w:val="22"/>
              </w:rPr>
              <w:t>220</w:t>
            </w:r>
          </w:p>
        </w:tc>
        <w:tc>
          <w:tcPr>
            <w:tcW w:w="1401" w:type="dxa"/>
            <w:gridSpan w:val="2"/>
            <w:tcBorders>
              <w:top w:val="nil"/>
              <w:left w:val="single" w:sz="12" w:space="0" w:color="auto"/>
              <w:bottom w:val="single" w:sz="12" w:space="0" w:color="auto"/>
              <w:right w:val="single" w:sz="12" w:space="0" w:color="auto"/>
            </w:tcBorders>
            <w:shd w:val="clear" w:color="auto" w:fill="FFFFFF"/>
            <w:vAlign w:val="bottom"/>
          </w:tcPr>
          <w:p w14:paraId="112C4059" w14:textId="22ED07B2" w:rsidR="00305CA3" w:rsidRPr="00FD002C" w:rsidRDefault="00305CA3">
            <w:pPr>
              <w:jc w:val="center"/>
              <w:rPr>
                <w:b/>
                <w:bCs/>
                <w:sz w:val="22"/>
                <w:szCs w:val="22"/>
              </w:rPr>
            </w:pPr>
            <w:r w:rsidRPr="00FD002C">
              <w:rPr>
                <w:b/>
                <w:bCs/>
                <w:sz w:val="22"/>
                <w:szCs w:val="22"/>
              </w:rPr>
              <w:t>6</w:t>
            </w:r>
            <w:r w:rsidR="00E34574" w:rsidRPr="00FD002C">
              <w:rPr>
                <w:b/>
                <w:bCs/>
                <w:sz w:val="22"/>
                <w:szCs w:val="22"/>
              </w:rPr>
              <w:t>60</w:t>
            </w:r>
          </w:p>
        </w:tc>
      </w:tr>
    </w:tbl>
    <w:p w14:paraId="38401882" w14:textId="77777777" w:rsidR="00D75301" w:rsidRPr="00FD002C" w:rsidRDefault="00D75301" w:rsidP="00D75301">
      <w:pPr>
        <w:tabs>
          <w:tab w:val="left" w:pos="3390"/>
          <w:tab w:val="left" w:pos="10155"/>
        </w:tabs>
        <w:rPr>
          <w:b/>
          <w:sz w:val="22"/>
          <w:szCs w:val="22"/>
          <w:lang w:eastAsia="ar-SA"/>
        </w:rPr>
      </w:pPr>
    </w:p>
    <w:p w14:paraId="279689EB" w14:textId="07E0EF81" w:rsidR="00682726" w:rsidRDefault="00682726" w:rsidP="00682726">
      <w:pPr>
        <w:rPr>
          <w:b/>
          <w:sz w:val="22"/>
          <w:szCs w:val="22"/>
        </w:rPr>
      </w:pPr>
      <w:r w:rsidRPr="00FD002C">
        <w:rPr>
          <w:b/>
          <w:sz w:val="22"/>
          <w:szCs w:val="22"/>
        </w:rPr>
        <w:t>Poznámky:</w:t>
      </w:r>
    </w:p>
    <w:p w14:paraId="6C38A7E6" w14:textId="77777777" w:rsidR="00AE5A26" w:rsidRDefault="00AE5A26" w:rsidP="0017177E">
      <w:pPr>
        <w:numPr>
          <w:ilvl w:val="0"/>
          <w:numId w:val="427"/>
        </w:numPr>
        <w:suppressAutoHyphens/>
        <w:rPr>
          <w:b/>
          <w:sz w:val="22"/>
          <w:szCs w:val="22"/>
        </w:rPr>
      </w:pPr>
      <w:r w:rsidRPr="00FD002C">
        <w:rPr>
          <w:b/>
          <w:sz w:val="22"/>
          <w:szCs w:val="22"/>
        </w:rPr>
        <w:t>V ŠVP je sloučeno jazykové vzdělávání a  estetické vzdělávání do jednoho tematického okruhu.</w:t>
      </w:r>
    </w:p>
    <w:p w14:paraId="548E0250" w14:textId="77777777" w:rsidR="00AE5A26" w:rsidRPr="00FD002C" w:rsidRDefault="00AE5A26" w:rsidP="0017177E">
      <w:pPr>
        <w:numPr>
          <w:ilvl w:val="0"/>
          <w:numId w:val="427"/>
        </w:numPr>
        <w:suppressAutoHyphens/>
        <w:rPr>
          <w:b/>
          <w:sz w:val="22"/>
          <w:szCs w:val="22"/>
        </w:rPr>
      </w:pPr>
      <w:r>
        <w:rPr>
          <w:b/>
          <w:bCs/>
          <w:color w:val="000000" w:themeColor="text1"/>
          <w:sz w:val="22"/>
          <w:szCs w:val="22"/>
        </w:rPr>
        <w:t xml:space="preserve">V ŠVP je sloučeno </w:t>
      </w:r>
      <w:r w:rsidRPr="00FD002C">
        <w:rPr>
          <w:b/>
          <w:bCs/>
          <w:color w:val="000000" w:themeColor="text1"/>
          <w:sz w:val="22"/>
          <w:szCs w:val="22"/>
        </w:rPr>
        <w:t>vzdělávání pro zdraví</w:t>
      </w:r>
      <w:r>
        <w:rPr>
          <w:b/>
          <w:bCs/>
          <w:color w:val="000000" w:themeColor="text1"/>
          <w:sz w:val="22"/>
          <w:szCs w:val="22"/>
        </w:rPr>
        <w:t xml:space="preserve">  a bezpečnostní příprava do jednoho tematického okruhu. </w:t>
      </w:r>
    </w:p>
    <w:p w14:paraId="013FBC6B" w14:textId="562F060E" w:rsidR="00341C4A" w:rsidRPr="00AE5A26" w:rsidRDefault="00AE5A26" w:rsidP="0017177E">
      <w:pPr>
        <w:numPr>
          <w:ilvl w:val="0"/>
          <w:numId w:val="427"/>
        </w:numPr>
        <w:rPr>
          <w:b/>
          <w:sz w:val="22"/>
          <w:szCs w:val="22"/>
        </w:rPr>
      </w:pPr>
      <w:r w:rsidRPr="00AE5A26">
        <w:rPr>
          <w:b/>
          <w:sz w:val="22"/>
          <w:szCs w:val="22"/>
        </w:rPr>
        <w:t xml:space="preserve">Vyučované jazyky : anglický, německý a ruský jazyk . Cizí jazyk 1: úroveň B1 evropského referenčního rámce. </w:t>
      </w:r>
      <w:r w:rsidR="00341C4A" w:rsidRPr="00AE5A26">
        <w:rPr>
          <w:b/>
          <w:sz w:val="22"/>
          <w:szCs w:val="22"/>
        </w:rPr>
        <w:br w:type="page"/>
      </w:r>
    </w:p>
    <w:p w14:paraId="0B850140" w14:textId="411996C5" w:rsidR="00341C4A" w:rsidRPr="00341C4A" w:rsidRDefault="00341C4A" w:rsidP="00341C4A">
      <w:pPr>
        <w:tabs>
          <w:tab w:val="left" w:pos="12279"/>
        </w:tabs>
        <w:rPr>
          <w:b/>
          <w:sz w:val="28"/>
          <w:szCs w:val="28"/>
        </w:rPr>
      </w:pPr>
      <w:r w:rsidRPr="00341C4A">
        <w:rPr>
          <w:b/>
          <w:sz w:val="28"/>
          <w:szCs w:val="28"/>
        </w:rPr>
        <w:lastRenderedPageBreak/>
        <w:t>UČEBNÍ PLÁN</w:t>
      </w:r>
    </w:p>
    <w:p w14:paraId="5A449DE7" w14:textId="64947465" w:rsidR="00E61FA8" w:rsidRPr="00C40A6C" w:rsidRDefault="00E61FA8" w:rsidP="00813B49">
      <w:pPr>
        <w:tabs>
          <w:tab w:val="left" w:pos="4253"/>
          <w:tab w:val="left" w:pos="12279"/>
        </w:tabs>
        <w:rPr>
          <w:b/>
        </w:rPr>
      </w:pPr>
      <w:r w:rsidRPr="00C40A6C">
        <w:rPr>
          <w:b/>
        </w:rPr>
        <w:t xml:space="preserve">Název ŠVP: </w:t>
      </w:r>
      <w:r w:rsidR="00813B49">
        <w:rPr>
          <w:b/>
        </w:rPr>
        <w:tab/>
      </w:r>
      <w:r w:rsidRPr="00C40A6C">
        <w:rPr>
          <w:b/>
        </w:rPr>
        <w:t>Veřejnoprávní ochrana</w:t>
      </w:r>
    </w:p>
    <w:p w14:paraId="156A82A2" w14:textId="248CE7F0" w:rsidR="00E61FA8" w:rsidRPr="00C40A6C" w:rsidRDefault="00E61FA8" w:rsidP="00813B49">
      <w:pPr>
        <w:tabs>
          <w:tab w:val="left" w:pos="4253"/>
          <w:tab w:val="left" w:pos="12279"/>
        </w:tabs>
        <w:rPr>
          <w:b/>
        </w:rPr>
      </w:pPr>
      <w:r w:rsidRPr="00C40A6C">
        <w:rPr>
          <w:b/>
        </w:rPr>
        <w:t xml:space="preserve">Kód a název oboru zdělávání: </w:t>
      </w:r>
      <w:r w:rsidR="00813B49">
        <w:rPr>
          <w:b/>
        </w:rPr>
        <w:tab/>
      </w:r>
      <w:r w:rsidRPr="00C40A6C">
        <w:rPr>
          <w:b/>
        </w:rPr>
        <w:t>68-42-L/51 Bezpečnostní služby</w:t>
      </w:r>
    </w:p>
    <w:p w14:paraId="322240EB" w14:textId="1F6BE33E" w:rsidR="00E61FA8" w:rsidRPr="00C40A6C" w:rsidRDefault="00E61FA8" w:rsidP="00813B49">
      <w:pPr>
        <w:tabs>
          <w:tab w:val="left" w:pos="4253"/>
          <w:tab w:val="left" w:pos="12279"/>
        </w:tabs>
        <w:rPr>
          <w:b/>
        </w:rPr>
      </w:pPr>
      <w:r w:rsidRPr="00C40A6C">
        <w:rPr>
          <w:b/>
        </w:rPr>
        <w:t xml:space="preserve">Délka a forma vzdělávání:  </w:t>
      </w:r>
      <w:r w:rsidR="00813B49">
        <w:rPr>
          <w:b/>
        </w:rPr>
        <w:tab/>
      </w:r>
      <w:r w:rsidRPr="00C40A6C">
        <w:rPr>
          <w:b/>
        </w:rPr>
        <w:t>3leté dálkové nástavbové vzdělávání, 3 roky</w:t>
      </w:r>
    </w:p>
    <w:p w14:paraId="67213675" w14:textId="484449E8" w:rsidR="00E61FA8" w:rsidRDefault="00E61FA8" w:rsidP="00813B49">
      <w:pPr>
        <w:tabs>
          <w:tab w:val="left" w:pos="4253"/>
          <w:tab w:val="left" w:pos="12279"/>
        </w:tabs>
        <w:rPr>
          <w:b/>
        </w:rPr>
      </w:pPr>
      <w:r w:rsidRPr="00C40A6C">
        <w:rPr>
          <w:b/>
        </w:rPr>
        <w:t>Platnost ŠVP:</w:t>
      </w:r>
      <w:r>
        <w:rPr>
          <w:b/>
        </w:rPr>
        <w:t xml:space="preserve"> </w:t>
      </w:r>
      <w:r w:rsidR="00813B49">
        <w:rPr>
          <w:b/>
        </w:rPr>
        <w:tab/>
      </w:r>
      <w:r>
        <w:rPr>
          <w:b/>
        </w:rPr>
        <w:t>od 1.9.2025</w:t>
      </w:r>
      <w:r w:rsidRPr="00C40A6C">
        <w:rPr>
          <w:b/>
        </w:rPr>
        <w:t>, počínaje 1.ročníkem</w:t>
      </w:r>
    </w:p>
    <w:p w14:paraId="4A633D65" w14:textId="77777777" w:rsidR="00AE5A26" w:rsidRDefault="00AE5A26" w:rsidP="00E61FA8">
      <w:pPr>
        <w:tabs>
          <w:tab w:val="left" w:pos="12279"/>
        </w:tabs>
      </w:pPr>
    </w:p>
    <w:p w14:paraId="450A834E" w14:textId="58E45379" w:rsidR="00E61FA8" w:rsidRPr="00D75301" w:rsidRDefault="00E61FA8" w:rsidP="00E61FA8">
      <w:pPr>
        <w:tabs>
          <w:tab w:val="left" w:pos="12279"/>
        </w:tabs>
      </w:pPr>
      <w:r>
        <w:t>Počet vyučovacích hodin ročně</w:t>
      </w:r>
    </w:p>
    <w:tbl>
      <w:tblPr>
        <w:tblW w:w="8580" w:type="dxa"/>
        <w:tblInd w:w="55" w:type="dxa"/>
        <w:tblCellMar>
          <w:left w:w="70" w:type="dxa"/>
          <w:right w:w="70" w:type="dxa"/>
        </w:tblCellMar>
        <w:tblLook w:val="04A0" w:firstRow="1" w:lastRow="0" w:firstColumn="1" w:lastColumn="0" w:noHBand="0" w:noVBand="1"/>
      </w:tblPr>
      <w:tblGrid>
        <w:gridCol w:w="4071"/>
        <w:gridCol w:w="1036"/>
        <w:gridCol w:w="1036"/>
        <w:gridCol w:w="1036"/>
        <w:gridCol w:w="1395"/>
        <w:gridCol w:w="6"/>
      </w:tblGrid>
      <w:tr w:rsidR="00E61FA8" w14:paraId="2B5F7869" w14:textId="77777777" w:rsidTr="00E61FA8">
        <w:trPr>
          <w:trHeight w:val="270"/>
        </w:trPr>
        <w:tc>
          <w:tcPr>
            <w:tcW w:w="4071" w:type="dxa"/>
            <w:tcBorders>
              <w:top w:val="single" w:sz="12" w:space="0" w:color="auto"/>
              <w:left w:val="single" w:sz="12" w:space="0" w:color="auto"/>
              <w:bottom w:val="single" w:sz="12" w:space="0" w:color="auto"/>
              <w:right w:val="single" w:sz="12" w:space="0" w:color="auto"/>
            </w:tcBorders>
          </w:tcPr>
          <w:p w14:paraId="3F5C2945" w14:textId="77777777" w:rsidR="00E61FA8" w:rsidRPr="00FD002C" w:rsidRDefault="00E61FA8" w:rsidP="00E61FA8">
            <w:pPr>
              <w:rPr>
                <w:b/>
                <w:bCs/>
                <w:sz w:val="22"/>
                <w:szCs w:val="22"/>
              </w:rPr>
            </w:pPr>
            <w:r w:rsidRPr="00FD002C">
              <w:rPr>
                <w:sz w:val="22"/>
                <w:szCs w:val="22"/>
              </w:rPr>
              <w:tab/>
            </w:r>
            <w:r w:rsidRPr="00FD002C">
              <w:rPr>
                <w:b/>
                <w:bCs/>
                <w:sz w:val="22"/>
                <w:szCs w:val="22"/>
              </w:rPr>
              <w:t>PŘEDMĚTY</w:t>
            </w:r>
          </w:p>
        </w:tc>
        <w:tc>
          <w:tcPr>
            <w:tcW w:w="1036" w:type="dxa"/>
            <w:tcBorders>
              <w:top w:val="single" w:sz="12" w:space="0" w:color="auto"/>
              <w:left w:val="single" w:sz="12" w:space="0" w:color="auto"/>
              <w:bottom w:val="single" w:sz="12" w:space="0" w:color="auto"/>
              <w:right w:val="single" w:sz="12" w:space="0" w:color="auto"/>
            </w:tcBorders>
          </w:tcPr>
          <w:p w14:paraId="4DA80D70" w14:textId="77777777" w:rsidR="00E61FA8" w:rsidRPr="00FD002C" w:rsidRDefault="00E61FA8" w:rsidP="00E61FA8">
            <w:pPr>
              <w:rPr>
                <w:b/>
                <w:bCs/>
                <w:sz w:val="22"/>
                <w:szCs w:val="22"/>
              </w:rPr>
            </w:pPr>
            <w:r w:rsidRPr="00FD002C">
              <w:rPr>
                <w:b/>
                <w:bCs/>
                <w:sz w:val="22"/>
                <w:szCs w:val="22"/>
              </w:rPr>
              <w:t>1. ročník</w:t>
            </w:r>
          </w:p>
        </w:tc>
        <w:tc>
          <w:tcPr>
            <w:tcW w:w="1036" w:type="dxa"/>
            <w:tcBorders>
              <w:top w:val="single" w:sz="12" w:space="0" w:color="auto"/>
              <w:left w:val="single" w:sz="12" w:space="0" w:color="auto"/>
              <w:bottom w:val="single" w:sz="12" w:space="0" w:color="auto"/>
              <w:right w:val="single" w:sz="12" w:space="0" w:color="auto"/>
            </w:tcBorders>
          </w:tcPr>
          <w:p w14:paraId="43186591" w14:textId="77777777" w:rsidR="00E61FA8" w:rsidRPr="00FD002C" w:rsidRDefault="00E61FA8" w:rsidP="00E61FA8">
            <w:pPr>
              <w:rPr>
                <w:b/>
                <w:bCs/>
                <w:sz w:val="22"/>
                <w:szCs w:val="22"/>
              </w:rPr>
            </w:pPr>
            <w:r w:rsidRPr="00FD002C">
              <w:rPr>
                <w:b/>
                <w:bCs/>
                <w:sz w:val="22"/>
                <w:szCs w:val="22"/>
              </w:rPr>
              <w:t>2. ročník</w:t>
            </w:r>
          </w:p>
        </w:tc>
        <w:tc>
          <w:tcPr>
            <w:tcW w:w="1036" w:type="dxa"/>
            <w:tcBorders>
              <w:top w:val="single" w:sz="12" w:space="0" w:color="auto"/>
              <w:left w:val="single" w:sz="12" w:space="0" w:color="auto"/>
              <w:bottom w:val="single" w:sz="12" w:space="0" w:color="auto"/>
              <w:right w:val="single" w:sz="12" w:space="0" w:color="auto"/>
            </w:tcBorders>
          </w:tcPr>
          <w:p w14:paraId="19FD4A63" w14:textId="77777777" w:rsidR="00E61FA8" w:rsidRPr="00FD002C" w:rsidRDefault="00E61FA8" w:rsidP="00E61FA8">
            <w:pPr>
              <w:rPr>
                <w:b/>
                <w:bCs/>
                <w:sz w:val="22"/>
                <w:szCs w:val="22"/>
              </w:rPr>
            </w:pPr>
            <w:r w:rsidRPr="00FD002C">
              <w:rPr>
                <w:b/>
                <w:bCs/>
                <w:sz w:val="22"/>
                <w:szCs w:val="22"/>
              </w:rPr>
              <w:t>3. ročník</w:t>
            </w:r>
          </w:p>
        </w:tc>
        <w:tc>
          <w:tcPr>
            <w:tcW w:w="1401" w:type="dxa"/>
            <w:gridSpan w:val="2"/>
            <w:tcBorders>
              <w:top w:val="single" w:sz="12" w:space="0" w:color="auto"/>
              <w:left w:val="single" w:sz="12" w:space="0" w:color="auto"/>
              <w:bottom w:val="single" w:sz="8" w:space="0" w:color="auto"/>
              <w:right w:val="single" w:sz="12" w:space="0" w:color="auto"/>
            </w:tcBorders>
          </w:tcPr>
          <w:p w14:paraId="251B8239" w14:textId="77777777" w:rsidR="00E61FA8" w:rsidRPr="00FD002C" w:rsidRDefault="00E61FA8" w:rsidP="00E61FA8">
            <w:pPr>
              <w:rPr>
                <w:b/>
                <w:bCs/>
                <w:sz w:val="22"/>
                <w:szCs w:val="22"/>
              </w:rPr>
            </w:pPr>
            <w:r w:rsidRPr="00FD002C">
              <w:rPr>
                <w:b/>
                <w:bCs/>
                <w:sz w:val="22"/>
                <w:szCs w:val="22"/>
              </w:rPr>
              <w:t>celkem</w:t>
            </w:r>
          </w:p>
        </w:tc>
      </w:tr>
      <w:tr w:rsidR="00CB78AC" w:rsidRPr="00FD002C" w14:paraId="1925853D" w14:textId="77777777" w:rsidTr="00D2312A">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089B145D" w14:textId="77777777" w:rsidR="00CB78AC" w:rsidRPr="00FD002C" w:rsidRDefault="00CB78AC" w:rsidP="00E61FA8">
            <w:pPr>
              <w:rPr>
                <w:b/>
                <w:bCs/>
                <w:color w:val="000000" w:themeColor="text1"/>
                <w:sz w:val="22"/>
                <w:szCs w:val="22"/>
              </w:rPr>
            </w:pPr>
            <w:r w:rsidRPr="00FD002C">
              <w:rPr>
                <w:b/>
                <w:bCs/>
                <w:color w:val="000000" w:themeColor="text1"/>
                <w:sz w:val="22"/>
                <w:szCs w:val="22"/>
              </w:rPr>
              <w:t xml:space="preserve">1. jazykové  vzdělávání  a estetické vzdělávání                          </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11913D21" w14:textId="77777777" w:rsidR="00CB78AC" w:rsidRPr="00FD002C" w:rsidRDefault="00CB78AC" w:rsidP="00E61FA8">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0BE2DC2E" w14:textId="77777777" w:rsidR="00CB78AC" w:rsidRPr="00FD002C" w:rsidRDefault="00CB78AC" w:rsidP="00E61FA8">
            <w:pPr>
              <w:rPr>
                <w:sz w:val="22"/>
                <w:szCs w:val="22"/>
              </w:rPr>
            </w:pPr>
          </w:p>
        </w:tc>
      </w:tr>
      <w:tr w:rsidR="00E61FA8" w:rsidRPr="00FD002C" w14:paraId="43F67318" w14:textId="77777777" w:rsidTr="00E61FA8">
        <w:trPr>
          <w:trHeight w:val="300"/>
        </w:trPr>
        <w:tc>
          <w:tcPr>
            <w:tcW w:w="4071" w:type="dxa"/>
            <w:tcBorders>
              <w:top w:val="single" w:sz="12" w:space="0" w:color="auto"/>
              <w:left w:val="single" w:sz="12" w:space="0" w:color="auto"/>
              <w:bottom w:val="single" w:sz="8" w:space="0" w:color="000000"/>
              <w:right w:val="single" w:sz="12" w:space="0" w:color="auto"/>
            </w:tcBorders>
          </w:tcPr>
          <w:p w14:paraId="4F75354C" w14:textId="77777777" w:rsidR="00E61FA8" w:rsidRPr="00FD002C" w:rsidRDefault="00E61FA8" w:rsidP="00E61FA8">
            <w:pPr>
              <w:rPr>
                <w:sz w:val="22"/>
                <w:szCs w:val="22"/>
              </w:rPr>
            </w:pPr>
            <w:r w:rsidRPr="00FD002C">
              <w:rPr>
                <w:sz w:val="22"/>
                <w:szCs w:val="22"/>
              </w:rPr>
              <w:t>český jazyk a literatura  (ČJL)</w:t>
            </w:r>
          </w:p>
        </w:tc>
        <w:tc>
          <w:tcPr>
            <w:tcW w:w="1036" w:type="dxa"/>
            <w:tcBorders>
              <w:top w:val="single" w:sz="12" w:space="0" w:color="auto"/>
              <w:left w:val="single" w:sz="12" w:space="0" w:color="auto"/>
              <w:bottom w:val="single" w:sz="8" w:space="0" w:color="000000"/>
              <w:right w:val="single" w:sz="12" w:space="0" w:color="auto"/>
            </w:tcBorders>
            <w:vAlign w:val="bottom"/>
          </w:tcPr>
          <w:p w14:paraId="5E8A9107" w14:textId="77777777" w:rsidR="00E61FA8" w:rsidRPr="00FD002C" w:rsidRDefault="00E61FA8" w:rsidP="00E61FA8">
            <w:pPr>
              <w:jc w:val="center"/>
              <w:rPr>
                <w:sz w:val="22"/>
                <w:szCs w:val="22"/>
              </w:rPr>
            </w:pPr>
            <w:r w:rsidRPr="00FD002C">
              <w:rPr>
                <w:sz w:val="22"/>
                <w:szCs w:val="22"/>
              </w:rPr>
              <w:t>40</w:t>
            </w:r>
          </w:p>
        </w:tc>
        <w:tc>
          <w:tcPr>
            <w:tcW w:w="1036" w:type="dxa"/>
            <w:tcBorders>
              <w:top w:val="single" w:sz="12" w:space="0" w:color="auto"/>
              <w:left w:val="single" w:sz="12" w:space="0" w:color="auto"/>
              <w:bottom w:val="single" w:sz="8" w:space="0" w:color="000000"/>
              <w:right w:val="single" w:sz="12" w:space="0" w:color="auto"/>
            </w:tcBorders>
            <w:vAlign w:val="bottom"/>
          </w:tcPr>
          <w:p w14:paraId="04EAB361" w14:textId="77777777" w:rsidR="00E61FA8" w:rsidRPr="00FD002C" w:rsidRDefault="00E61FA8" w:rsidP="00E61FA8">
            <w:pPr>
              <w:jc w:val="center"/>
              <w:rPr>
                <w:sz w:val="22"/>
                <w:szCs w:val="22"/>
              </w:rPr>
            </w:pPr>
            <w:r w:rsidRPr="00FD002C">
              <w:rPr>
                <w:sz w:val="22"/>
                <w:szCs w:val="22"/>
              </w:rPr>
              <w:t>40</w:t>
            </w:r>
          </w:p>
        </w:tc>
        <w:tc>
          <w:tcPr>
            <w:tcW w:w="1036" w:type="dxa"/>
            <w:tcBorders>
              <w:top w:val="single" w:sz="12" w:space="0" w:color="auto"/>
              <w:left w:val="single" w:sz="12" w:space="0" w:color="auto"/>
              <w:bottom w:val="single" w:sz="8" w:space="0" w:color="000000"/>
              <w:right w:val="single" w:sz="12" w:space="0" w:color="auto"/>
            </w:tcBorders>
            <w:vAlign w:val="bottom"/>
          </w:tcPr>
          <w:p w14:paraId="3AF0510D" w14:textId="320231F7" w:rsidR="00E61FA8" w:rsidRPr="00FD002C" w:rsidRDefault="00E61FA8" w:rsidP="00E61FA8">
            <w:pPr>
              <w:jc w:val="center"/>
              <w:rPr>
                <w:sz w:val="22"/>
                <w:szCs w:val="22"/>
              </w:rPr>
            </w:pPr>
            <w:r w:rsidRPr="00FD002C">
              <w:rPr>
                <w:sz w:val="22"/>
                <w:szCs w:val="22"/>
              </w:rPr>
              <w:t>4</w:t>
            </w:r>
            <w:r w:rsidR="005B0DE0">
              <w:rPr>
                <w:sz w:val="22"/>
                <w:szCs w:val="22"/>
              </w:rPr>
              <w:t>5</w:t>
            </w:r>
          </w:p>
        </w:tc>
        <w:tc>
          <w:tcPr>
            <w:tcW w:w="1401" w:type="dxa"/>
            <w:gridSpan w:val="2"/>
            <w:tcBorders>
              <w:top w:val="nil"/>
              <w:left w:val="single" w:sz="12" w:space="0" w:color="auto"/>
              <w:bottom w:val="single" w:sz="8" w:space="0" w:color="000000"/>
              <w:right w:val="single" w:sz="12" w:space="0" w:color="auto"/>
            </w:tcBorders>
            <w:vAlign w:val="bottom"/>
          </w:tcPr>
          <w:p w14:paraId="30623E22" w14:textId="741F7C2E" w:rsidR="00E61FA8" w:rsidRPr="00FD002C" w:rsidRDefault="00E61FA8" w:rsidP="00E61FA8">
            <w:pPr>
              <w:jc w:val="center"/>
              <w:rPr>
                <w:sz w:val="22"/>
                <w:szCs w:val="22"/>
              </w:rPr>
            </w:pPr>
            <w:r w:rsidRPr="00FD002C">
              <w:rPr>
                <w:sz w:val="22"/>
                <w:szCs w:val="22"/>
              </w:rPr>
              <w:t>12</w:t>
            </w:r>
            <w:r w:rsidR="005B0DE0">
              <w:rPr>
                <w:sz w:val="22"/>
                <w:szCs w:val="22"/>
              </w:rPr>
              <w:t>5</w:t>
            </w:r>
          </w:p>
        </w:tc>
      </w:tr>
      <w:tr w:rsidR="00E61FA8" w:rsidRPr="00FD002C" w14:paraId="5C7E8A87" w14:textId="77777777" w:rsidTr="00E61FA8">
        <w:trPr>
          <w:trHeight w:val="300"/>
        </w:trPr>
        <w:tc>
          <w:tcPr>
            <w:tcW w:w="4071" w:type="dxa"/>
            <w:tcBorders>
              <w:top w:val="nil"/>
              <w:left w:val="single" w:sz="12" w:space="0" w:color="auto"/>
              <w:bottom w:val="single" w:sz="12" w:space="0" w:color="auto"/>
              <w:right w:val="single" w:sz="12" w:space="0" w:color="auto"/>
            </w:tcBorders>
          </w:tcPr>
          <w:p w14:paraId="60AA4A44" w14:textId="77777777" w:rsidR="00E61FA8" w:rsidRPr="00FD002C" w:rsidRDefault="00E61FA8" w:rsidP="00E61FA8">
            <w:pPr>
              <w:rPr>
                <w:sz w:val="22"/>
                <w:szCs w:val="22"/>
              </w:rPr>
            </w:pPr>
            <w:r w:rsidRPr="00FD002C">
              <w:rPr>
                <w:sz w:val="22"/>
                <w:szCs w:val="22"/>
              </w:rPr>
              <w:t>cizí jazyk 1 (AJ, NJ,RJ)</w:t>
            </w:r>
          </w:p>
        </w:tc>
        <w:tc>
          <w:tcPr>
            <w:tcW w:w="1036" w:type="dxa"/>
            <w:tcBorders>
              <w:top w:val="nil"/>
              <w:left w:val="single" w:sz="12" w:space="0" w:color="auto"/>
              <w:bottom w:val="single" w:sz="12" w:space="0" w:color="auto"/>
              <w:right w:val="single" w:sz="12" w:space="0" w:color="auto"/>
            </w:tcBorders>
            <w:vAlign w:val="bottom"/>
          </w:tcPr>
          <w:p w14:paraId="7FEFF7C7" w14:textId="77777777" w:rsidR="00E61FA8" w:rsidRPr="00FD002C" w:rsidRDefault="00E61FA8" w:rsidP="00E61FA8">
            <w:pPr>
              <w:jc w:val="center"/>
              <w:rPr>
                <w:sz w:val="22"/>
                <w:szCs w:val="22"/>
              </w:rPr>
            </w:pPr>
            <w:r w:rsidRPr="00FD002C">
              <w:rPr>
                <w:sz w:val="22"/>
                <w:szCs w:val="22"/>
              </w:rPr>
              <w:t>40</w:t>
            </w:r>
          </w:p>
        </w:tc>
        <w:tc>
          <w:tcPr>
            <w:tcW w:w="1036" w:type="dxa"/>
            <w:tcBorders>
              <w:top w:val="nil"/>
              <w:left w:val="single" w:sz="12" w:space="0" w:color="auto"/>
              <w:bottom w:val="single" w:sz="12" w:space="0" w:color="auto"/>
              <w:right w:val="single" w:sz="12" w:space="0" w:color="auto"/>
            </w:tcBorders>
            <w:vAlign w:val="bottom"/>
          </w:tcPr>
          <w:p w14:paraId="34018EC5" w14:textId="77777777" w:rsidR="00E61FA8" w:rsidRPr="00FD002C" w:rsidRDefault="00E61FA8" w:rsidP="00E61FA8">
            <w:pPr>
              <w:jc w:val="center"/>
              <w:rPr>
                <w:sz w:val="22"/>
                <w:szCs w:val="22"/>
              </w:rPr>
            </w:pPr>
            <w:r w:rsidRPr="00FD002C">
              <w:rPr>
                <w:sz w:val="22"/>
                <w:szCs w:val="22"/>
              </w:rPr>
              <w:t>40</w:t>
            </w:r>
          </w:p>
        </w:tc>
        <w:tc>
          <w:tcPr>
            <w:tcW w:w="1036" w:type="dxa"/>
            <w:tcBorders>
              <w:top w:val="nil"/>
              <w:left w:val="single" w:sz="12" w:space="0" w:color="auto"/>
              <w:bottom w:val="single" w:sz="12" w:space="0" w:color="auto"/>
              <w:right w:val="single" w:sz="12" w:space="0" w:color="auto"/>
            </w:tcBorders>
            <w:vAlign w:val="bottom"/>
          </w:tcPr>
          <w:p w14:paraId="3ACEF09C" w14:textId="77777777" w:rsidR="00E61FA8" w:rsidRPr="00FD002C" w:rsidRDefault="00E61FA8" w:rsidP="00E61FA8">
            <w:pPr>
              <w:jc w:val="center"/>
              <w:rPr>
                <w:sz w:val="22"/>
                <w:szCs w:val="22"/>
              </w:rPr>
            </w:pPr>
            <w:r w:rsidRPr="00FD002C">
              <w:rPr>
                <w:sz w:val="22"/>
                <w:szCs w:val="22"/>
              </w:rPr>
              <w:t>45</w:t>
            </w:r>
          </w:p>
        </w:tc>
        <w:tc>
          <w:tcPr>
            <w:tcW w:w="1401" w:type="dxa"/>
            <w:gridSpan w:val="2"/>
            <w:tcBorders>
              <w:top w:val="nil"/>
              <w:left w:val="single" w:sz="12" w:space="0" w:color="auto"/>
              <w:bottom w:val="single" w:sz="12" w:space="0" w:color="auto"/>
              <w:right w:val="single" w:sz="12" w:space="0" w:color="auto"/>
            </w:tcBorders>
            <w:vAlign w:val="bottom"/>
          </w:tcPr>
          <w:p w14:paraId="2FF170BB" w14:textId="77777777" w:rsidR="00E61FA8" w:rsidRPr="00FD002C" w:rsidRDefault="00E61FA8" w:rsidP="00E61FA8">
            <w:pPr>
              <w:jc w:val="center"/>
              <w:rPr>
                <w:sz w:val="22"/>
                <w:szCs w:val="22"/>
              </w:rPr>
            </w:pPr>
            <w:r w:rsidRPr="00FD002C">
              <w:rPr>
                <w:sz w:val="22"/>
                <w:szCs w:val="22"/>
              </w:rPr>
              <w:t>125</w:t>
            </w:r>
          </w:p>
        </w:tc>
      </w:tr>
      <w:tr w:rsidR="00CB78AC" w:rsidRPr="00FD002C" w14:paraId="110095C1" w14:textId="77777777" w:rsidTr="00D2312A">
        <w:trPr>
          <w:trHeight w:val="405"/>
        </w:trPr>
        <w:tc>
          <w:tcPr>
            <w:tcW w:w="4071" w:type="dxa"/>
            <w:tcBorders>
              <w:top w:val="single" w:sz="12" w:space="0" w:color="auto"/>
              <w:left w:val="single" w:sz="12" w:space="0" w:color="auto"/>
              <w:bottom w:val="single" w:sz="12" w:space="0" w:color="auto"/>
              <w:right w:val="single" w:sz="12" w:space="0" w:color="auto"/>
            </w:tcBorders>
          </w:tcPr>
          <w:p w14:paraId="7D9539A7" w14:textId="022E3EFD" w:rsidR="00CB78AC" w:rsidRPr="00FD002C" w:rsidRDefault="00CB78AC" w:rsidP="00E61FA8">
            <w:pPr>
              <w:rPr>
                <w:b/>
                <w:bCs/>
                <w:color w:val="FF0000"/>
                <w:sz w:val="22"/>
                <w:szCs w:val="22"/>
              </w:rPr>
            </w:pPr>
            <w:r w:rsidRPr="00FD002C">
              <w:rPr>
                <w:b/>
                <w:bCs/>
                <w:color w:val="000000" w:themeColor="text1"/>
                <w:sz w:val="22"/>
                <w:szCs w:val="22"/>
              </w:rPr>
              <w:t>2. matematické vzdělá</w:t>
            </w:r>
            <w:r>
              <w:rPr>
                <w:b/>
                <w:bCs/>
                <w:color w:val="000000" w:themeColor="text1"/>
                <w:sz w:val="22"/>
                <w:szCs w:val="22"/>
              </w:rPr>
              <w:t>vání</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664CCC59" w14:textId="77777777" w:rsidR="00CB78AC" w:rsidRPr="00FD002C" w:rsidRDefault="00CB78AC" w:rsidP="00E61FA8">
            <w:pPr>
              <w:rPr>
                <w:rFonts w:ascii="Arial" w:hAnsi="Arial" w:cs="Arial"/>
                <w:sz w:val="22"/>
                <w:szCs w:val="22"/>
              </w:rPr>
            </w:pPr>
            <w:r w:rsidRPr="00FD002C">
              <w:rPr>
                <w:rFonts w:ascii="Arial" w:hAnsi="Arial" w:cs="Arial"/>
                <w:sz w:val="22"/>
                <w:szCs w:val="22"/>
              </w:rPr>
              <w:t> </w:t>
            </w:r>
          </w:p>
        </w:tc>
        <w:tc>
          <w:tcPr>
            <w:tcW w:w="1401" w:type="dxa"/>
            <w:gridSpan w:val="2"/>
            <w:tcBorders>
              <w:top w:val="single" w:sz="12" w:space="0" w:color="auto"/>
              <w:left w:val="single" w:sz="12" w:space="0" w:color="auto"/>
              <w:bottom w:val="single" w:sz="12" w:space="0" w:color="auto"/>
              <w:right w:val="single" w:sz="12" w:space="0" w:color="auto"/>
            </w:tcBorders>
            <w:vAlign w:val="bottom"/>
          </w:tcPr>
          <w:p w14:paraId="2B485564" w14:textId="77777777" w:rsidR="00CB78AC" w:rsidRPr="00FD002C" w:rsidRDefault="00CB78AC" w:rsidP="00E61FA8">
            <w:pPr>
              <w:rPr>
                <w:sz w:val="22"/>
                <w:szCs w:val="22"/>
              </w:rPr>
            </w:pPr>
            <w:r w:rsidRPr="00FD002C">
              <w:rPr>
                <w:sz w:val="22"/>
                <w:szCs w:val="22"/>
              </w:rPr>
              <w:t> </w:t>
            </w:r>
          </w:p>
        </w:tc>
      </w:tr>
      <w:tr w:rsidR="00E61FA8" w:rsidRPr="00FD002C" w14:paraId="68EAF66D" w14:textId="77777777" w:rsidTr="00E61FA8">
        <w:trPr>
          <w:trHeight w:val="300"/>
        </w:trPr>
        <w:tc>
          <w:tcPr>
            <w:tcW w:w="4071" w:type="dxa"/>
            <w:tcBorders>
              <w:top w:val="single" w:sz="12" w:space="0" w:color="auto"/>
              <w:left w:val="single" w:sz="12" w:space="0" w:color="auto"/>
              <w:bottom w:val="single" w:sz="12" w:space="0" w:color="auto"/>
              <w:right w:val="single" w:sz="12" w:space="0" w:color="auto"/>
            </w:tcBorders>
          </w:tcPr>
          <w:p w14:paraId="5E7DB7F9" w14:textId="3F99B34B" w:rsidR="00E61FA8" w:rsidRPr="00FD002C" w:rsidRDefault="00B22191" w:rsidP="00E61FA8">
            <w:pPr>
              <w:rPr>
                <w:sz w:val="22"/>
                <w:szCs w:val="22"/>
              </w:rPr>
            </w:pPr>
            <w:r>
              <w:rPr>
                <w:sz w:val="22"/>
                <w:szCs w:val="22"/>
              </w:rPr>
              <w:t>m</w:t>
            </w:r>
            <w:r w:rsidR="00E61FA8" w:rsidRPr="00FD002C">
              <w:rPr>
                <w:sz w:val="22"/>
                <w:szCs w:val="22"/>
              </w:rPr>
              <w:t>atematika</w:t>
            </w:r>
            <w:r>
              <w:rPr>
                <w:sz w:val="22"/>
                <w:szCs w:val="22"/>
              </w:rPr>
              <w:t xml:space="preserve"> (MA)</w:t>
            </w:r>
          </w:p>
        </w:tc>
        <w:tc>
          <w:tcPr>
            <w:tcW w:w="1036" w:type="dxa"/>
            <w:tcBorders>
              <w:top w:val="single" w:sz="12" w:space="0" w:color="auto"/>
              <w:left w:val="single" w:sz="12" w:space="0" w:color="auto"/>
              <w:bottom w:val="single" w:sz="12" w:space="0" w:color="auto"/>
              <w:right w:val="single" w:sz="12" w:space="0" w:color="auto"/>
            </w:tcBorders>
            <w:vAlign w:val="bottom"/>
          </w:tcPr>
          <w:p w14:paraId="1807A167" w14:textId="77777777" w:rsidR="00E61FA8" w:rsidRPr="00FD002C" w:rsidRDefault="00E61FA8" w:rsidP="00E61FA8">
            <w:pPr>
              <w:jc w:val="center"/>
              <w:rPr>
                <w:sz w:val="22"/>
                <w:szCs w:val="22"/>
              </w:rPr>
            </w:pPr>
            <w:r w:rsidRPr="00FD002C">
              <w:rPr>
                <w:sz w:val="22"/>
                <w:szCs w:val="22"/>
              </w:rPr>
              <w:t>40</w:t>
            </w:r>
          </w:p>
        </w:tc>
        <w:tc>
          <w:tcPr>
            <w:tcW w:w="1036" w:type="dxa"/>
            <w:tcBorders>
              <w:top w:val="single" w:sz="12" w:space="0" w:color="auto"/>
              <w:left w:val="single" w:sz="12" w:space="0" w:color="auto"/>
              <w:bottom w:val="single" w:sz="12" w:space="0" w:color="auto"/>
              <w:right w:val="single" w:sz="12" w:space="0" w:color="auto"/>
            </w:tcBorders>
            <w:vAlign w:val="bottom"/>
          </w:tcPr>
          <w:p w14:paraId="77C7AD01" w14:textId="77777777" w:rsidR="00E61FA8" w:rsidRPr="00FD002C" w:rsidRDefault="00E61FA8" w:rsidP="00E61FA8">
            <w:pPr>
              <w:jc w:val="center"/>
              <w:rPr>
                <w:sz w:val="22"/>
                <w:szCs w:val="22"/>
              </w:rPr>
            </w:pPr>
            <w:r w:rsidRPr="00FD002C">
              <w:rPr>
                <w:sz w:val="22"/>
                <w:szCs w:val="22"/>
              </w:rPr>
              <w:t>40</w:t>
            </w:r>
          </w:p>
        </w:tc>
        <w:tc>
          <w:tcPr>
            <w:tcW w:w="1036" w:type="dxa"/>
            <w:tcBorders>
              <w:top w:val="single" w:sz="12" w:space="0" w:color="auto"/>
              <w:left w:val="single" w:sz="12" w:space="0" w:color="auto"/>
              <w:bottom w:val="single" w:sz="12" w:space="0" w:color="auto"/>
              <w:right w:val="single" w:sz="12" w:space="0" w:color="auto"/>
            </w:tcBorders>
            <w:vAlign w:val="bottom"/>
          </w:tcPr>
          <w:p w14:paraId="4244EF3B" w14:textId="77777777" w:rsidR="00E61FA8" w:rsidRPr="00FD002C" w:rsidRDefault="00E61FA8" w:rsidP="00E61FA8">
            <w:pPr>
              <w:jc w:val="center"/>
              <w:rPr>
                <w:sz w:val="22"/>
                <w:szCs w:val="22"/>
              </w:rPr>
            </w:pPr>
            <w:r w:rsidRPr="00FD002C">
              <w:rPr>
                <w:sz w:val="22"/>
                <w:szCs w:val="22"/>
              </w:rPr>
              <w:t>0</w:t>
            </w:r>
          </w:p>
        </w:tc>
        <w:tc>
          <w:tcPr>
            <w:tcW w:w="1401" w:type="dxa"/>
            <w:gridSpan w:val="2"/>
            <w:tcBorders>
              <w:top w:val="single" w:sz="12" w:space="0" w:color="auto"/>
              <w:left w:val="single" w:sz="12" w:space="0" w:color="auto"/>
              <w:bottom w:val="single" w:sz="8" w:space="0" w:color="000000"/>
              <w:right w:val="single" w:sz="12" w:space="0" w:color="auto"/>
            </w:tcBorders>
            <w:vAlign w:val="bottom"/>
          </w:tcPr>
          <w:p w14:paraId="699A8B9D" w14:textId="77777777" w:rsidR="00E61FA8" w:rsidRPr="00FD002C" w:rsidRDefault="00E61FA8" w:rsidP="00E61FA8">
            <w:pPr>
              <w:jc w:val="center"/>
              <w:rPr>
                <w:sz w:val="22"/>
                <w:szCs w:val="22"/>
              </w:rPr>
            </w:pPr>
            <w:r w:rsidRPr="00FD002C">
              <w:rPr>
                <w:sz w:val="22"/>
                <w:szCs w:val="22"/>
              </w:rPr>
              <w:t>80</w:t>
            </w:r>
          </w:p>
        </w:tc>
      </w:tr>
      <w:tr w:rsidR="00CB78AC" w:rsidRPr="00FD002C" w14:paraId="6A463534" w14:textId="77777777" w:rsidTr="00D2312A">
        <w:trPr>
          <w:trHeight w:val="300"/>
        </w:trPr>
        <w:tc>
          <w:tcPr>
            <w:tcW w:w="4071" w:type="dxa"/>
            <w:tcBorders>
              <w:top w:val="single" w:sz="12" w:space="0" w:color="auto"/>
              <w:left w:val="single" w:sz="12" w:space="0" w:color="auto"/>
              <w:bottom w:val="single" w:sz="12" w:space="0" w:color="auto"/>
              <w:right w:val="single" w:sz="12" w:space="0" w:color="auto"/>
            </w:tcBorders>
          </w:tcPr>
          <w:p w14:paraId="60475E21" w14:textId="1C1B68E4" w:rsidR="00CB78AC" w:rsidRDefault="00CB78AC" w:rsidP="00CB78AC">
            <w:pPr>
              <w:rPr>
                <w:sz w:val="22"/>
                <w:szCs w:val="22"/>
              </w:rPr>
            </w:pPr>
            <w:r>
              <w:rPr>
                <w:b/>
                <w:bCs/>
                <w:color w:val="000000" w:themeColor="text1"/>
                <w:sz w:val="22"/>
                <w:szCs w:val="22"/>
              </w:rPr>
              <w:t>3. informatické</w:t>
            </w:r>
            <w:r w:rsidRPr="00FD002C">
              <w:rPr>
                <w:b/>
                <w:bCs/>
                <w:color w:val="000000" w:themeColor="text1"/>
                <w:sz w:val="22"/>
                <w:szCs w:val="22"/>
              </w:rPr>
              <w:t xml:space="preserve"> vzdělá</w:t>
            </w:r>
            <w:r>
              <w:rPr>
                <w:b/>
                <w:bCs/>
                <w:color w:val="000000" w:themeColor="text1"/>
                <w:sz w:val="22"/>
                <w:szCs w:val="22"/>
              </w:rPr>
              <w:t>vání</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7620FF62" w14:textId="77777777" w:rsidR="00CB78AC" w:rsidRPr="00FD002C" w:rsidRDefault="00CB78AC" w:rsidP="00E61FA8">
            <w:pPr>
              <w:jc w:val="center"/>
              <w:rPr>
                <w:sz w:val="22"/>
                <w:szCs w:val="22"/>
              </w:rPr>
            </w:pPr>
          </w:p>
        </w:tc>
        <w:tc>
          <w:tcPr>
            <w:tcW w:w="1401" w:type="dxa"/>
            <w:gridSpan w:val="2"/>
            <w:tcBorders>
              <w:top w:val="single" w:sz="12" w:space="0" w:color="auto"/>
              <w:left w:val="single" w:sz="12" w:space="0" w:color="auto"/>
              <w:bottom w:val="single" w:sz="8" w:space="0" w:color="000000"/>
              <w:right w:val="single" w:sz="12" w:space="0" w:color="auto"/>
            </w:tcBorders>
            <w:vAlign w:val="bottom"/>
          </w:tcPr>
          <w:p w14:paraId="6AF23E20" w14:textId="77777777" w:rsidR="00CB78AC" w:rsidRPr="00FD002C" w:rsidRDefault="00CB78AC" w:rsidP="00E61FA8">
            <w:pPr>
              <w:jc w:val="center"/>
              <w:rPr>
                <w:sz w:val="22"/>
                <w:szCs w:val="22"/>
              </w:rPr>
            </w:pPr>
          </w:p>
        </w:tc>
      </w:tr>
      <w:tr w:rsidR="005B0DE0" w:rsidRPr="00FD002C" w14:paraId="4DACC134" w14:textId="77777777" w:rsidTr="00E61FA8">
        <w:trPr>
          <w:trHeight w:val="300"/>
        </w:trPr>
        <w:tc>
          <w:tcPr>
            <w:tcW w:w="4071" w:type="dxa"/>
            <w:tcBorders>
              <w:top w:val="single" w:sz="12" w:space="0" w:color="auto"/>
              <w:left w:val="single" w:sz="12" w:space="0" w:color="auto"/>
              <w:bottom w:val="single" w:sz="12" w:space="0" w:color="auto"/>
              <w:right w:val="single" w:sz="12" w:space="0" w:color="auto"/>
            </w:tcBorders>
          </w:tcPr>
          <w:p w14:paraId="49D851A6" w14:textId="06E15C55" w:rsidR="005B0DE0" w:rsidRDefault="005B0DE0" w:rsidP="00E61FA8">
            <w:pPr>
              <w:rPr>
                <w:sz w:val="22"/>
                <w:szCs w:val="22"/>
              </w:rPr>
            </w:pPr>
            <w:r>
              <w:rPr>
                <w:sz w:val="22"/>
                <w:szCs w:val="22"/>
              </w:rPr>
              <w:t>informatika (INF)</w:t>
            </w:r>
          </w:p>
        </w:tc>
        <w:tc>
          <w:tcPr>
            <w:tcW w:w="1036" w:type="dxa"/>
            <w:tcBorders>
              <w:top w:val="single" w:sz="12" w:space="0" w:color="auto"/>
              <w:left w:val="single" w:sz="12" w:space="0" w:color="auto"/>
              <w:bottom w:val="single" w:sz="12" w:space="0" w:color="auto"/>
              <w:right w:val="single" w:sz="12" w:space="0" w:color="auto"/>
            </w:tcBorders>
            <w:vAlign w:val="bottom"/>
          </w:tcPr>
          <w:p w14:paraId="0AC124F9" w14:textId="10E0907A" w:rsidR="005B0DE0" w:rsidRPr="00FD002C" w:rsidRDefault="005B0DE0" w:rsidP="00E61FA8">
            <w:pPr>
              <w:jc w:val="center"/>
              <w:rPr>
                <w:sz w:val="22"/>
                <w:szCs w:val="22"/>
              </w:rPr>
            </w:pPr>
            <w:r>
              <w:rPr>
                <w:sz w:val="22"/>
                <w:szCs w:val="22"/>
              </w:rPr>
              <w:t>10</w:t>
            </w:r>
          </w:p>
        </w:tc>
        <w:tc>
          <w:tcPr>
            <w:tcW w:w="1036" w:type="dxa"/>
            <w:tcBorders>
              <w:top w:val="single" w:sz="12" w:space="0" w:color="auto"/>
              <w:left w:val="single" w:sz="12" w:space="0" w:color="auto"/>
              <w:bottom w:val="single" w:sz="12" w:space="0" w:color="auto"/>
              <w:right w:val="single" w:sz="12" w:space="0" w:color="auto"/>
            </w:tcBorders>
            <w:vAlign w:val="bottom"/>
          </w:tcPr>
          <w:p w14:paraId="2EB42BDD" w14:textId="11AF1ADD" w:rsidR="005B0DE0" w:rsidRPr="00FD002C" w:rsidRDefault="005B0DE0" w:rsidP="00E61FA8">
            <w:pPr>
              <w:jc w:val="center"/>
              <w:rPr>
                <w:sz w:val="22"/>
                <w:szCs w:val="22"/>
              </w:rPr>
            </w:pPr>
            <w:r>
              <w:rPr>
                <w:sz w:val="22"/>
                <w:szCs w:val="22"/>
              </w:rPr>
              <w:t>0</w:t>
            </w:r>
          </w:p>
        </w:tc>
        <w:tc>
          <w:tcPr>
            <w:tcW w:w="1036" w:type="dxa"/>
            <w:tcBorders>
              <w:top w:val="single" w:sz="12" w:space="0" w:color="auto"/>
              <w:left w:val="single" w:sz="12" w:space="0" w:color="auto"/>
              <w:bottom w:val="single" w:sz="12" w:space="0" w:color="auto"/>
              <w:right w:val="single" w:sz="12" w:space="0" w:color="auto"/>
            </w:tcBorders>
            <w:vAlign w:val="bottom"/>
          </w:tcPr>
          <w:p w14:paraId="51039B18" w14:textId="43EA85A4" w:rsidR="005B0DE0" w:rsidRPr="00FD002C" w:rsidRDefault="005B0DE0" w:rsidP="00E61FA8">
            <w:pPr>
              <w:jc w:val="center"/>
              <w:rPr>
                <w:sz w:val="22"/>
                <w:szCs w:val="22"/>
              </w:rPr>
            </w:pPr>
            <w:r>
              <w:rPr>
                <w:sz w:val="22"/>
                <w:szCs w:val="22"/>
              </w:rPr>
              <w:t>0</w:t>
            </w:r>
          </w:p>
        </w:tc>
        <w:tc>
          <w:tcPr>
            <w:tcW w:w="1401" w:type="dxa"/>
            <w:gridSpan w:val="2"/>
            <w:tcBorders>
              <w:top w:val="single" w:sz="12" w:space="0" w:color="auto"/>
              <w:left w:val="single" w:sz="12" w:space="0" w:color="auto"/>
              <w:bottom w:val="single" w:sz="8" w:space="0" w:color="000000"/>
              <w:right w:val="single" w:sz="12" w:space="0" w:color="auto"/>
            </w:tcBorders>
            <w:vAlign w:val="bottom"/>
          </w:tcPr>
          <w:p w14:paraId="1261D172" w14:textId="034311D9" w:rsidR="005B0DE0" w:rsidRPr="00FD002C" w:rsidRDefault="005B0DE0" w:rsidP="00E61FA8">
            <w:pPr>
              <w:jc w:val="center"/>
              <w:rPr>
                <w:sz w:val="22"/>
                <w:szCs w:val="22"/>
              </w:rPr>
            </w:pPr>
            <w:r>
              <w:rPr>
                <w:sz w:val="22"/>
                <w:szCs w:val="22"/>
              </w:rPr>
              <w:t>10</w:t>
            </w:r>
          </w:p>
        </w:tc>
      </w:tr>
      <w:tr w:rsidR="00CB78AC" w:rsidRPr="00FD002C" w14:paraId="25B26238" w14:textId="77777777" w:rsidTr="00D2312A">
        <w:trPr>
          <w:trHeight w:val="405"/>
        </w:trPr>
        <w:tc>
          <w:tcPr>
            <w:tcW w:w="4071" w:type="dxa"/>
            <w:tcBorders>
              <w:top w:val="single" w:sz="12" w:space="0" w:color="auto"/>
              <w:left w:val="single" w:sz="12" w:space="0" w:color="auto"/>
              <w:bottom w:val="single" w:sz="12" w:space="0" w:color="auto"/>
              <w:right w:val="single" w:sz="12" w:space="0" w:color="auto"/>
            </w:tcBorders>
          </w:tcPr>
          <w:p w14:paraId="18FC9F1F" w14:textId="477E6916" w:rsidR="00CB78AC" w:rsidRPr="00FD002C" w:rsidRDefault="00CB78AC" w:rsidP="00E61FA8">
            <w:pPr>
              <w:rPr>
                <w:b/>
                <w:bCs/>
                <w:color w:val="FF0000"/>
                <w:sz w:val="22"/>
                <w:szCs w:val="22"/>
              </w:rPr>
            </w:pPr>
            <w:r>
              <w:rPr>
                <w:b/>
                <w:bCs/>
                <w:color w:val="000000" w:themeColor="text1"/>
                <w:sz w:val="22"/>
                <w:szCs w:val="22"/>
              </w:rPr>
              <w:t>4</w:t>
            </w:r>
            <w:r w:rsidRPr="00FD002C">
              <w:rPr>
                <w:b/>
                <w:bCs/>
                <w:color w:val="000000" w:themeColor="text1"/>
                <w:sz w:val="22"/>
                <w:szCs w:val="22"/>
              </w:rPr>
              <w:t>. společenskovědní  vzdělávání</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4804E802" w14:textId="77777777" w:rsidR="00CB78AC" w:rsidRPr="00FD002C" w:rsidRDefault="00CB78AC" w:rsidP="00E61FA8">
            <w:pPr>
              <w:rPr>
                <w:rFonts w:ascii="Arial" w:hAnsi="Arial" w:cs="Arial"/>
                <w:sz w:val="22"/>
                <w:szCs w:val="22"/>
              </w:rPr>
            </w:pPr>
            <w:r w:rsidRPr="00FD002C">
              <w:rPr>
                <w:rFonts w:ascii="Arial" w:hAnsi="Arial" w:cs="Arial"/>
                <w:sz w:val="22"/>
                <w:szCs w:val="22"/>
              </w:rPr>
              <w:t> </w:t>
            </w:r>
          </w:p>
        </w:tc>
        <w:tc>
          <w:tcPr>
            <w:tcW w:w="1401" w:type="dxa"/>
            <w:gridSpan w:val="2"/>
            <w:tcBorders>
              <w:top w:val="single" w:sz="12" w:space="0" w:color="auto"/>
              <w:left w:val="single" w:sz="12" w:space="0" w:color="auto"/>
              <w:bottom w:val="single" w:sz="12" w:space="0" w:color="auto"/>
              <w:right w:val="single" w:sz="12" w:space="0" w:color="auto"/>
            </w:tcBorders>
            <w:vAlign w:val="bottom"/>
          </w:tcPr>
          <w:p w14:paraId="7F456EA3" w14:textId="77777777" w:rsidR="00CB78AC" w:rsidRPr="00FD002C" w:rsidRDefault="00CB78AC" w:rsidP="00E61FA8">
            <w:pPr>
              <w:rPr>
                <w:sz w:val="22"/>
                <w:szCs w:val="22"/>
              </w:rPr>
            </w:pPr>
            <w:r w:rsidRPr="00FD002C">
              <w:rPr>
                <w:sz w:val="22"/>
                <w:szCs w:val="22"/>
              </w:rPr>
              <w:t> </w:t>
            </w:r>
          </w:p>
        </w:tc>
      </w:tr>
      <w:tr w:rsidR="00E61FA8" w:rsidRPr="00FD002C" w14:paraId="50296693" w14:textId="77777777" w:rsidTr="00E61FA8">
        <w:trPr>
          <w:trHeight w:val="300"/>
        </w:trPr>
        <w:tc>
          <w:tcPr>
            <w:tcW w:w="4071" w:type="dxa"/>
            <w:tcBorders>
              <w:top w:val="single" w:sz="12" w:space="0" w:color="auto"/>
              <w:left w:val="single" w:sz="12" w:space="0" w:color="auto"/>
              <w:bottom w:val="single" w:sz="12" w:space="0" w:color="auto"/>
              <w:right w:val="single" w:sz="12" w:space="0" w:color="auto"/>
            </w:tcBorders>
          </w:tcPr>
          <w:p w14:paraId="476ED3B0" w14:textId="77777777" w:rsidR="00E61FA8" w:rsidRPr="00FD002C" w:rsidRDefault="00E61FA8" w:rsidP="00E61FA8">
            <w:pPr>
              <w:rPr>
                <w:sz w:val="22"/>
                <w:szCs w:val="22"/>
              </w:rPr>
            </w:pPr>
            <w:r w:rsidRPr="00FD002C">
              <w:rPr>
                <w:sz w:val="22"/>
                <w:szCs w:val="22"/>
              </w:rPr>
              <w:t>společenský základ (SZ)</w:t>
            </w:r>
          </w:p>
        </w:tc>
        <w:tc>
          <w:tcPr>
            <w:tcW w:w="1036" w:type="dxa"/>
            <w:tcBorders>
              <w:top w:val="single" w:sz="12" w:space="0" w:color="auto"/>
              <w:left w:val="single" w:sz="12" w:space="0" w:color="auto"/>
              <w:bottom w:val="single" w:sz="12" w:space="0" w:color="auto"/>
              <w:right w:val="single" w:sz="12" w:space="0" w:color="auto"/>
            </w:tcBorders>
            <w:vAlign w:val="bottom"/>
          </w:tcPr>
          <w:p w14:paraId="01BBDC82" w14:textId="0F3C4A17" w:rsidR="00E61FA8" w:rsidRPr="00FD002C" w:rsidRDefault="00E61FA8" w:rsidP="00E61FA8">
            <w:pPr>
              <w:jc w:val="center"/>
              <w:rPr>
                <w:sz w:val="22"/>
                <w:szCs w:val="22"/>
              </w:rPr>
            </w:pPr>
            <w:r w:rsidRPr="00FD002C">
              <w:rPr>
                <w:sz w:val="22"/>
                <w:szCs w:val="22"/>
              </w:rPr>
              <w:t>1</w:t>
            </w:r>
            <w:r w:rsidR="005B0DE0">
              <w:rPr>
                <w:sz w:val="22"/>
                <w:szCs w:val="22"/>
              </w:rPr>
              <w:t>0</w:t>
            </w:r>
          </w:p>
        </w:tc>
        <w:tc>
          <w:tcPr>
            <w:tcW w:w="1036" w:type="dxa"/>
            <w:tcBorders>
              <w:top w:val="single" w:sz="12" w:space="0" w:color="auto"/>
              <w:left w:val="single" w:sz="12" w:space="0" w:color="auto"/>
              <w:bottom w:val="single" w:sz="12" w:space="0" w:color="auto"/>
              <w:right w:val="single" w:sz="12" w:space="0" w:color="auto"/>
            </w:tcBorders>
            <w:vAlign w:val="bottom"/>
          </w:tcPr>
          <w:p w14:paraId="1F072B57" w14:textId="204DEFE8" w:rsidR="00E61FA8" w:rsidRPr="00FD002C" w:rsidRDefault="00E61FA8" w:rsidP="00E61FA8">
            <w:pPr>
              <w:jc w:val="center"/>
              <w:rPr>
                <w:sz w:val="22"/>
                <w:szCs w:val="22"/>
              </w:rPr>
            </w:pPr>
            <w:r w:rsidRPr="00FD002C">
              <w:rPr>
                <w:sz w:val="22"/>
                <w:szCs w:val="22"/>
              </w:rPr>
              <w:t>5</w:t>
            </w:r>
          </w:p>
        </w:tc>
        <w:tc>
          <w:tcPr>
            <w:tcW w:w="1036" w:type="dxa"/>
            <w:tcBorders>
              <w:top w:val="single" w:sz="12" w:space="0" w:color="auto"/>
              <w:left w:val="single" w:sz="12" w:space="0" w:color="auto"/>
              <w:bottom w:val="single" w:sz="12" w:space="0" w:color="auto"/>
              <w:right w:val="single" w:sz="12" w:space="0" w:color="auto"/>
            </w:tcBorders>
            <w:vAlign w:val="bottom"/>
          </w:tcPr>
          <w:p w14:paraId="7116605A" w14:textId="303F18F6" w:rsidR="00E61FA8" w:rsidRPr="00FD002C" w:rsidRDefault="005B0DE0" w:rsidP="00E61FA8">
            <w:pPr>
              <w:jc w:val="center"/>
              <w:rPr>
                <w:sz w:val="22"/>
                <w:szCs w:val="22"/>
              </w:rPr>
            </w:pPr>
            <w:r>
              <w:rPr>
                <w:sz w:val="22"/>
                <w:szCs w:val="22"/>
              </w:rPr>
              <w:t>10</w:t>
            </w:r>
          </w:p>
        </w:tc>
        <w:tc>
          <w:tcPr>
            <w:tcW w:w="1401" w:type="dxa"/>
            <w:gridSpan w:val="2"/>
            <w:tcBorders>
              <w:top w:val="single" w:sz="12" w:space="0" w:color="auto"/>
              <w:left w:val="single" w:sz="12" w:space="0" w:color="auto"/>
              <w:bottom w:val="single" w:sz="8" w:space="0" w:color="000000"/>
              <w:right w:val="single" w:sz="12" w:space="0" w:color="auto"/>
            </w:tcBorders>
            <w:vAlign w:val="bottom"/>
          </w:tcPr>
          <w:p w14:paraId="027B52F0" w14:textId="283C86D3" w:rsidR="00E61FA8" w:rsidRPr="00FD002C" w:rsidRDefault="005B0DE0" w:rsidP="00E61FA8">
            <w:pPr>
              <w:jc w:val="center"/>
              <w:rPr>
                <w:sz w:val="22"/>
                <w:szCs w:val="22"/>
              </w:rPr>
            </w:pPr>
            <w:r>
              <w:rPr>
                <w:sz w:val="22"/>
                <w:szCs w:val="22"/>
              </w:rPr>
              <w:t>25</w:t>
            </w:r>
          </w:p>
        </w:tc>
      </w:tr>
      <w:tr w:rsidR="00CB78AC" w:rsidRPr="00FD002C" w14:paraId="689AE1C7" w14:textId="77777777" w:rsidTr="00D2312A">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5ED56ED9" w14:textId="6C39C786" w:rsidR="00CB78AC" w:rsidRPr="00FD002C" w:rsidRDefault="00CB78AC" w:rsidP="00E61FA8">
            <w:pPr>
              <w:rPr>
                <w:b/>
                <w:bCs/>
                <w:color w:val="000000" w:themeColor="text1"/>
                <w:sz w:val="22"/>
                <w:szCs w:val="22"/>
              </w:rPr>
            </w:pPr>
            <w:r>
              <w:rPr>
                <w:b/>
                <w:bCs/>
                <w:color w:val="000000" w:themeColor="text1"/>
                <w:sz w:val="22"/>
                <w:szCs w:val="22"/>
              </w:rPr>
              <w:t>5</w:t>
            </w:r>
            <w:r w:rsidRPr="00FD002C">
              <w:rPr>
                <w:b/>
                <w:bCs/>
                <w:color w:val="000000" w:themeColor="text1"/>
                <w:sz w:val="22"/>
                <w:szCs w:val="22"/>
              </w:rPr>
              <w:t>. právní vzdělávání</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5214087F" w14:textId="77777777" w:rsidR="00CB78AC" w:rsidRPr="00FD002C" w:rsidRDefault="00CB78AC" w:rsidP="00E61FA8">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6596E34D" w14:textId="77777777" w:rsidR="00CB78AC" w:rsidRPr="00FD002C" w:rsidRDefault="00CB78AC" w:rsidP="00E61FA8">
            <w:pPr>
              <w:rPr>
                <w:sz w:val="22"/>
                <w:szCs w:val="22"/>
              </w:rPr>
            </w:pPr>
          </w:p>
        </w:tc>
      </w:tr>
      <w:tr w:rsidR="00E61FA8" w:rsidRPr="00FD002C" w14:paraId="595534FF" w14:textId="77777777" w:rsidTr="00E61FA8">
        <w:trPr>
          <w:trHeight w:val="300"/>
        </w:trPr>
        <w:tc>
          <w:tcPr>
            <w:tcW w:w="4071" w:type="dxa"/>
            <w:tcBorders>
              <w:top w:val="single" w:sz="12" w:space="0" w:color="auto"/>
              <w:left w:val="single" w:sz="12" w:space="0" w:color="auto"/>
              <w:bottom w:val="single" w:sz="12" w:space="0" w:color="auto"/>
              <w:right w:val="single" w:sz="12" w:space="0" w:color="auto"/>
            </w:tcBorders>
          </w:tcPr>
          <w:p w14:paraId="18D48336" w14:textId="77777777" w:rsidR="00E61FA8" w:rsidRPr="00FD002C" w:rsidRDefault="00E61FA8" w:rsidP="00E61FA8">
            <w:pPr>
              <w:rPr>
                <w:sz w:val="22"/>
                <w:szCs w:val="22"/>
              </w:rPr>
            </w:pPr>
            <w:r w:rsidRPr="00FD002C">
              <w:rPr>
                <w:sz w:val="22"/>
                <w:szCs w:val="22"/>
              </w:rPr>
              <w:t>právo (PR)</w:t>
            </w:r>
          </w:p>
        </w:tc>
        <w:tc>
          <w:tcPr>
            <w:tcW w:w="1036" w:type="dxa"/>
            <w:tcBorders>
              <w:top w:val="single" w:sz="12" w:space="0" w:color="auto"/>
              <w:left w:val="single" w:sz="12" w:space="0" w:color="auto"/>
              <w:bottom w:val="single" w:sz="12" w:space="0" w:color="auto"/>
              <w:right w:val="single" w:sz="12" w:space="0" w:color="auto"/>
            </w:tcBorders>
            <w:vAlign w:val="bottom"/>
          </w:tcPr>
          <w:p w14:paraId="2BBA6205" w14:textId="77777777" w:rsidR="00E61FA8" w:rsidRPr="00FD002C" w:rsidRDefault="00E61FA8" w:rsidP="00E61FA8">
            <w:pPr>
              <w:jc w:val="center"/>
              <w:rPr>
                <w:sz w:val="22"/>
                <w:szCs w:val="22"/>
              </w:rPr>
            </w:pPr>
            <w:r w:rsidRPr="00FD002C">
              <w:rPr>
                <w:sz w:val="22"/>
                <w:szCs w:val="22"/>
              </w:rPr>
              <w:t>30</w:t>
            </w:r>
          </w:p>
        </w:tc>
        <w:tc>
          <w:tcPr>
            <w:tcW w:w="1036" w:type="dxa"/>
            <w:tcBorders>
              <w:top w:val="single" w:sz="12" w:space="0" w:color="auto"/>
              <w:left w:val="single" w:sz="12" w:space="0" w:color="auto"/>
              <w:bottom w:val="single" w:sz="12" w:space="0" w:color="auto"/>
              <w:right w:val="single" w:sz="12" w:space="0" w:color="auto"/>
            </w:tcBorders>
            <w:vAlign w:val="bottom"/>
          </w:tcPr>
          <w:p w14:paraId="284F2486" w14:textId="149352D5" w:rsidR="00E61FA8" w:rsidRPr="00FD002C" w:rsidRDefault="005B0DE0" w:rsidP="00E61FA8">
            <w:pPr>
              <w:jc w:val="center"/>
              <w:rPr>
                <w:sz w:val="22"/>
                <w:szCs w:val="22"/>
              </w:rPr>
            </w:pPr>
            <w:r>
              <w:rPr>
                <w:sz w:val="22"/>
                <w:szCs w:val="22"/>
              </w:rPr>
              <w:t>4</w:t>
            </w:r>
            <w:r w:rsidR="00E61FA8" w:rsidRPr="00FD002C">
              <w:rPr>
                <w:sz w:val="22"/>
                <w:szCs w:val="22"/>
              </w:rPr>
              <w:t>0</w:t>
            </w:r>
          </w:p>
        </w:tc>
        <w:tc>
          <w:tcPr>
            <w:tcW w:w="1036" w:type="dxa"/>
            <w:tcBorders>
              <w:top w:val="single" w:sz="12" w:space="0" w:color="auto"/>
              <w:left w:val="single" w:sz="12" w:space="0" w:color="auto"/>
              <w:bottom w:val="single" w:sz="12" w:space="0" w:color="auto"/>
              <w:right w:val="single" w:sz="12" w:space="0" w:color="auto"/>
            </w:tcBorders>
            <w:vAlign w:val="bottom"/>
          </w:tcPr>
          <w:p w14:paraId="7F38DFD3" w14:textId="55605953" w:rsidR="00E61FA8" w:rsidRPr="00FD002C" w:rsidRDefault="005B0DE0" w:rsidP="00E61FA8">
            <w:pPr>
              <w:jc w:val="center"/>
              <w:rPr>
                <w:sz w:val="22"/>
                <w:szCs w:val="22"/>
              </w:rPr>
            </w:pPr>
            <w:r>
              <w:rPr>
                <w:sz w:val="22"/>
                <w:szCs w:val="22"/>
              </w:rPr>
              <w:t>50</w:t>
            </w:r>
          </w:p>
        </w:tc>
        <w:tc>
          <w:tcPr>
            <w:tcW w:w="1401" w:type="dxa"/>
            <w:gridSpan w:val="2"/>
            <w:tcBorders>
              <w:top w:val="nil"/>
              <w:left w:val="single" w:sz="12" w:space="0" w:color="auto"/>
              <w:bottom w:val="single" w:sz="8" w:space="0" w:color="000000"/>
              <w:right w:val="single" w:sz="12" w:space="0" w:color="auto"/>
            </w:tcBorders>
            <w:vAlign w:val="bottom"/>
          </w:tcPr>
          <w:p w14:paraId="43EF95DE" w14:textId="3C0A40CE" w:rsidR="00E61FA8" w:rsidRPr="00FD002C" w:rsidRDefault="005B0DE0" w:rsidP="00E61FA8">
            <w:pPr>
              <w:jc w:val="center"/>
              <w:rPr>
                <w:sz w:val="22"/>
                <w:szCs w:val="22"/>
              </w:rPr>
            </w:pPr>
            <w:r>
              <w:rPr>
                <w:sz w:val="22"/>
                <w:szCs w:val="22"/>
              </w:rPr>
              <w:t>120</w:t>
            </w:r>
          </w:p>
        </w:tc>
      </w:tr>
      <w:tr w:rsidR="00CB78AC" w:rsidRPr="00FD002C" w14:paraId="77F0F0D3" w14:textId="77777777" w:rsidTr="00D2312A">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34DF0230" w14:textId="5DB769CE" w:rsidR="00CB78AC" w:rsidRPr="00FD002C" w:rsidRDefault="00CB78AC" w:rsidP="00E61FA8">
            <w:pPr>
              <w:rPr>
                <w:b/>
                <w:bCs/>
                <w:color w:val="FF0000"/>
                <w:sz w:val="22"/>
                <w:szCs w:val="22"/>
              </w:rPr>
            </w:pPr>
            <w:r>
              <w:rPr>
                <w:b/>
                <w:bCs/>
                <w:color w:val="000000" w:themeColor="text1"/>
                <w:sz w:val="22"/>
                <w:szCs w:val="22"/>
              </w:rPr>
              <w:t>6</w:t>
            </w:r>
            <w:r w:rsidRPr="00FD002C">
              <w:rPr>
                <w:b/>
                <w:bCs/>
                <w:color w:val="000000" w:themeColor="text1"/>
                <w:sz w:val="22"/>
                <w:szCs w:val="22"/>
              </w:rPr>
              <w:t>. bezpečnostní příprava a vzdělávání pro zdraví</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10BC44A8" w14:textId="77777777" w:rsidR="00CB78AC" w:rsidRPr="00FD002C" w:rsidRDefault="00CB78AC" w:rsidP="00E61FA8">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21A2A717" w14:textId="77777777" w:rsidR="00CB78AC" w:rsidRPr="00FD002C" w:rsidRDefault="00CB78AC" w:rsidP="00E61FA8">
            <w:pPr>
              <w:rPr>
                <w:sz w:val="22"/>
                <w:szCs w:val="22"/>
              </w:rPr>
            </w:pPr>
          </w:p>
        </w:tc>
      </w:tr>
      <w:tr w:rsidR="00E61FA8" w:rsidRPr="00FD002C" w14:paraId="1C372693" w14:textId="77777777" w:rsidTr="00E61FA8">
        <w:trPr>
          <w:trHeight w:val="300"/>
        </w:trPr>
        <w:tc>
          <w:tcPr>
            <w:tcW w:w="4071" w:type="dxa"/>
            <w:tcBorders>
              <w:top w:val="single" w:sz="12" w:space="0" w:color="auto"/>
              <w:left w:val="single" w:sz="12" w:space="0" w:color="auto"/>
              <w:bottom w:val="single" w:sz="8" w:space="0" w:color="000000"/>
              <w:right w:val="single" w:sz="12" w:space="0" w:color="auto"/>
            </w:tcBorders>
          </w:tcPr>
          <w:p w14:paraId="7153B5D3" w14:textId="77777777" w:rsidR="00E61FA8" w:rsidRPr="00FD002C" w:rsidRDefault="00E61FA8" w:rsidP="00E61FA8">
            <w:pPr>
              <w:rPr>
                <w:sz w:val="22"/>
                <w:szCs w:val="22"/>
              </w:rPr>
            </w:pPr>
            <w:r w:rsidRPr="00FD002C">
              <w:rPr>
                <w:sz w:val="22"/>
                <w:szCs w:val="22"/>
              </w:rPr>
              <w:t>bezpečnostní činnost (BČ)</w:t>
            </w:r>
          </w:p>
        </w:tc>
        <w:tc>
          <w:tcPr>
            <w:tcW w:w="1036" w:type="dxa"/>
            <w:tcBorders>
              <w:top w:val="single" w:sz="12" w:space="0" w:color="auto"/>
              <w:left w:val="single" w:sz="12" w:space="0" w:color="auto"/>
              <w:bottom w:val="single" w:sz="8" w:space="0" w:color="000000"/>
              <w:right w:val="single" w:sz="12" w:space="0" w:color="auto"/>
            </w:tcBorders>
            <w:vAlign w:val="bottom"/>
          </w:tcPr>
          <w:p w14:paraId="33736480" w14:textId="77777777" w:rsidR="00E61FA8" w:rsidRPr="00FD002C" w:rsidRDefault="00E61FA8" w:rsidP="00E61FA8">
            <w:pPr>
              <w:jc w:val="center"/>
              <w:rPr>
                <w:sz w:val="22"/>
                <w:szCs w:val="22"/>
              </w:rPr>
            </w:pPr>
            <w:r w:rsidRPr="00FD002C">
              <w:rPr>
                <w:sz w:val="22"/>
                <w:szCs w:val="22"/>
              </w:rPr>
              <w:t>0</w:t>
            </w:r>
          </w:p>
        </w:tc>
        <w:tc>
          <w:tcPr>
            <w:tcW w:w="1036" w:type="dxa"/>
            <w:tcBorders>
              <w:top w:val="single" w:sz="12" w:space="0" w:color="auto"/>
              <w:left w:val="single" w:sz="12" w:space="0" w:color="auto"/>
              <w:bottom w:val="single" w:sz="8" w:space="0" w:color="000000"/>
              <w:right w:val="single" w:sz="12" w:space="0" w:color="auto"/>
            </w:tcBorders>
            <w:vAlign w:val="bottom"/>
          </w:tcPr>
          <w:p w14:paraId="6CE35E49" w14:textId="62B83BD0" w:rsidR="00E61FA8" w:rsidRPr="00FD002C" w:rsidRDefault="00E61FA8" w:rsidP="00E61FA8">
            <w:pPr>
              <w:jc w:val="center"/>
              <w:rPr>
                <w:sz w:val="22"/>
                <w:szCs w:val="22"/>
              </w:rPr>
            </w:pPr>
            <w:r w:rsidRPr="00FD002C">
              <w:rPr>
                <w:sz w:val="22"/>
                <w:szCs w:val="22"/>
              </w:rPr>
              <w:t>1</w:t>
            </w:r>
            <w:r w:rsidR="005B0DE0">
              <w:rPr>
                <w:sz w:val="22"/>
                <w:szCs w:val="22"/>
              </w:rPr>
              <w:t>0</w:t>
            </w:r>
          </w:p>
        </w:tc>
        <w:tc>
          <w:tcPr>
            <w:tcW w:w="1036" w:type="dxa"/>
            <w:tcBorders>
              <w:top w:val="single" w:sz="12" w:space="0" w:color="auto"/>
              <w:left w:val="single" w:sz="12" w:space="0" w:color="auto"/>
              <w:bottom w:val="single" w:sz="8" w:space="0" w:color="000000"/>
              <w:right w:val="single" w:sz="12" w:space="0" w:color="auto"/>
            </w:tcBorders>
            <w:vAlign w:val="bottom"/>
          </w:tcPr>
          <w:p w14:paraId="69A503EA" w14:textId="5635BE32" w:rsidR="00E61FA8" w:rsidRPr="00FD002C" w:rsidRDefault="005B0DE0" w:rsidP="00E61FA8">
            <w:pPr>
              <w:jc w:val="center"/>
              <w:rPr>
                <w:sz w:val="22"/>
                <w:szCs w:val="22"/>
              </w:rPr>
            </w:pPr>
            <w:r>
              <w:rPr>
                <w:sz w:val="22"/>
                <w:szCs w:val="22"/>
              </w:rPr>
              <w:t>20</w:t>
            </w:r>
          </w:p>
        </w:tc>
        <w:tc>
          <w:tcPr>
            <w:tcW w:w="1401" w:type="dxa"/>
            <w:gridSpan w:val="2"/>
            <w:tcBorders>
              <w:top w:val="nil"/>
              <w:left w:val="single" w:sz="12" w:space="0" w:color="auto"/>
              <w:bottom w:val="single" w:sz="8" w:space="0" w:color="000000"/>
              <w:right w:val="single" w:sz="12" w:space="0" w:color="auto"/>
            </w:tcBorders>
            <w:vAlign w:val="bottom"/>
          </w:tcPr>
          <w:p w14:paraId="7A940956" w14:textId="57C3D410" w:rsidR="00E61FA8" w:rsidRPr="00FD002C" w:rsidRDefault="00E61FA8" w:rsidP="00E61FA8">
            <w:pPr>
              <w:jc w:val="center"/>
              <w:rPr>
                <w:sz w:val="22"/>
                <w:szCs w:val="22"/>
              </w:rPr>
            </w:pPr>
            <w:r w:rsidRPr="00FD002C">
              <w:rPr>
                <w:sz w:val="22"/>
                <w:szCs w:val="22"/>
              </w:rPr>
              <w:t>3</w:t>
            </w:r>
            <w:r w:rsidR="005B0DE0">
              <w:rPr>
                <w:sz w:val="22"/>
                <w:szCs w:val="22"/>
              </w:rPr>
              <w:t>0</w:t>
            </w:r>
          </w:p>
        </w:tc>
      </w:tr>
      <w:tr w:rsidR="00E61FA8" w:rsidRPr="00FD002C" w14:paraId="25125D55" w14:textId="77777777" w:rsidTr="00E61FA8">
        <w:trPr>
          <w:trHeight w:val="300"/>
        </w:trPr>
        <w:tc>
          <w:tcPr>
            <w:tcW w:w="4071" w:type="dxa"/>
            <w:tcBorders>
              <w:top w:val="nil"/>
              <w:left w:val="single" w:sz="12" w:space="0" w:color="auto"/>
              <w:bottom w:val="single" w:sz="8" w:space="0" w:color="000000"/>
              <w:right w:val="single" w:sz="12" w:space="0" w:color="auto"/>
            </w:tcBorders>
          </w:tcPr>
          <w:p w14:paraId="0ACF9279" w14:textId="77777777" w:rsidR="00E61FA8" w:rsidRPr="00FD002C" w:rsidRDefault="00E61FA8" w:rsidP="00E61FA8">
            <w:pPr>
              <w:rPr>
                <w:sz w:val="22"/>
                <w:szCs w:val="22"/>
              </w:rPr>
            </w:pPr>
            <w:r w:rsidRPr="00FD002C">
              <w:rPr>
                <w:sz w:val="22"/>
                <w:szCs w:val="22"/>
              </w:rPr>
              <w:t>integrovaný záchranný systém (IZS)</w:t>
            </w:r>
          </w:p>
        </w:tc>
        <w:tc>
          <w:tcPr>
            <w:tcW w:w="1036" w:type="dxa"/>
            <w:tcBorders>
              <w:top w:val="nil"/>
              <w:left w:val="single" w:sz="12" w:space="0" w:color="auto"/>
              <w:bottom w:val="single" w:sz="8" w:space="0" w:color="000000"/>
              <w:right w:val="single" w:sz="12" w:space="0" w:color="auto"/>
            </w:tcBorders>
            <w:vAlign w:val="bottom"/>
          </w:tcPr>
          <w:p w14:paraId="5832E0DB" w14:textId="77777777" w:rsidR="00E61FA8" w:rsidRPr="00FD002C" w:rsidRDefault="00E61FA8" w:rsidP="00E61FA8">
            <w:pPr>
              <w:jc w:val="center"/>
              <w:rPr>
                <w:sz w:val="22"/>
                <w:szCs w:val="22"/>
              </w:rPr>
            </w:pPr>
            <w:r w:rsidRPr="00FD002C">
              <w:rPr>
                <w:sz w:val="22"/>
                <w:szCs w:val="22"/>
              </w:rPr>
              <w:t>10</w:t>
            </w:r>
          </w:p>
        </w:tc>
        <w:tc>
          <w:tcPr>
            <w:tcW w:w="1036" w:type="dxa"/>
            <w:tcBorders>
              <w:top w:val="nil"/>
              <w:left w:val="single" w:sz="12" w:space="0" w:color="auto"/>
              <w:bottom w:val="single" w:sz="8" w:space="0" w:color="000000"/>
              <w:right w:val="single" w:sz="12" w:space="0" w:color="auto"/>
            </w:tcBorders>
            <w:vAlign w:val="bottom"/>
          </w:tcPr>
          <w:p w14:paraId="32E9148A" w14:textId="77777777" w:rsidR="00E61FA8" w:rsidRPr="00FD002C" w:rsidRDefault="00E61FA8" w:rsidP="00E61FA8">
            <w:pPr>
              <w:jc w:val="center"/>
              <w:rPr>
                <w:sz w:val="22"/>
                <w:szCs w:val="22"/>
              </w:rPr>
            </w:pPr>
            <w:r w:rsidRPr="00FD002C">
              <w:rPr>
                <w:sz w:val="22"/>
                <w:szCs w:val="22"/>
              </w:rPr>
              <w:t>15</w:t>
            </w:r>
          </w:p>
        </w:tc>
        <w:tc>
          <w:tcPr>
            <w:tcW w:w="1036" w:type="dxa"/>
            <w:tcBorders>
              <w:top w:val="nil"/>
              <w:left w:val="single" w:sz="12" w:space="0" w:color="auto"/>
              <w:bottom w:val="single" w:sz="8" w:space="0" w:color="000000"/>
              <w:right w:val="single" w:sz="12" w:space="0" w:color="auto"/>
            </w:tcBorders>
            <w:vAlign w:val="bottom"/>
          </w:tcPr>
          <w:p w14:paraId="32C5C9F3" w14:textId="41ED6DEF" w:rsidR="00E61FA8" w:rsidRPr="00FD002C" w:rsidRDefault="005B0DE0" w:rsidP="00E61FA8">
            <w:pPr>
              <w:jc w:val="center"/>
              <w:rPr>
                <w:sz w:val="22"/>
                <w:szCs w:val="22"/>
              </w:rPr>
            </w:pPr>
            <w:r>
              <w:rPr>
                <w:sz w:val="22"/>
                <w:szCs w:val="22"/>
              </w:rPr>
              <w:t>30</w:t>
            </w:r>
          </w:p>
        </w:tc>
        <w:tc>
          <w:tcPr>
            <w:tcW w:w="1401" w:type="dxa"/>
            <w:gridSpan w:val="2"/>
            <w:tcBorders>
              <w:top w:val="nil"/>
              <w:left w:val="single" w:sz="12" w:space="0" w:color="auto"/>
              <w:bottom w:val="single" w:sz="8" w:space="0" w:color="000000"/>
              <w:right w:val="single" w:sz="12" w:space="0" w:color="auto"/>
            </w:tcBorders>
            <w:vAlign w:val="bottom"/>
          </w:tcPr>
          <w:p w14:paraId="68E1449E" w14:textId="0CD3EA95" w:rsidR="00E61FA8" w:rsidRPr="00FD002C" w:rsidRDefault="00E61FA8" w:rsidP="00E61FA8">
            <w:pPr>
              <w:jc w:val="center"/>
              <w:rPr>
                <w:sz w:val="22"/>
                <w:szCs w:val="22"/>
              </w:rPr>
            </w:pPr>
            <w:r w:rsidRPr="00FD002C">
              <w:rPr>
                <w:sz w:val="22"/>
                <w:szCs w:val="22"/>
              </w:rPr>
              <w:t>5</w:t>
            </w:r>
            <w:r w:rsidR="005B0DE0">
              <w:rPr>
                <w:sz w:val="22"/>
                <w:szCs w:val="22"/>
              </w:rPr>
              <w:t>5</w:t>
            </w:r>
          </w:p>
        </w:tc>
      </w:tr>
      <w:tr w:rsidR="00E61FA8" w:rsidRPr="00FD002C" w14:paraId="3F4EE77B" w14:textId="77777777" w:rsidTr="00E61FA8">
        <w:trPr>
          <w:trHeight w:val="300"/>
        </w:trPr>
        <w:tc>
          <w:tcPr>
            <w:tcW w:w="4071" w:type="dxa"/>
            <w:tcBorders>
              <w:top w:val="nil"/>
              <w:left w:val="single" w:sz="12" w:space="0" w:color="auto"/>
              <w:bottom w:val="single" w:sz="12" w:space="0" w:color="auto"/>
              <w:right w:val="single" w:sz="12" w:space="0" w:color="auto"/>
            </w:tcBorders>
          </w:tcPr>
          <w:p w14:paraId="4C9349FD" w14:textId="77777777" w:rsidR="00E61FA8" w:rsidRPr="00FD002C" w:rsidRDefault="00E61FA8" w:rsidP="00E61FA8">
            <w:pPr>
              <w:rPr>
                <w:sz w:val="22"/>
                <w:szCs w:val="22"/>
              </w:rPr>
            </w:pPr>
            <w:r w:rsidRPr="00FD002C">
              <w:rPr>
                <w:sz w:val="22"/>
                <w:szCs w:val="22"/>
              </w:rPr>
              <w:t>střelecká příprava (SP)</w:t>
            </w:r>
          </w:p>
        </w:tc>
        <w:tc>
          <w:tcPr>
            <w:tcW w:w="1036" w:type="dxa"/>
            <w:tcBorders>
              <w:top w:val="nil"/>
              <w:left w:val="single" w:sz="12" w:space="0" w:color="auto"/>
              <w:bottom w:val="single" w:sz="12" w:space="0" w:color="auto"/>
              <w:right w:val="single" w:sz="12" w:space="0" w:color="auto"/>
            </w:tcBorders>
            <w:vAlign w:val="bottom"/>
          </w:tcPr>
          <w:p w14:paraId="498A4D05" w14:textId="77777777" w:rsidR="00E61FA8" w:rsidRPr="00FD002C" w:rsidRDefault="00E61FA8" w:rsidP="00E61FA8">
            <w:pPr>
              <w:jc w:val="center"/>
              <w:rPr>
                <w:sz w:val="22"/>
                <w:szCs w:val="22"/>
              </w:rPr>
            </w:pPr>
            <w:r w:rsidRPr="00FD002C">
              <w:rPr>
                <w:sz w:val="22"/>
                <w:szCs w:val="22"/>
              </w:rPr>
              <w:t>10</w:t>
            </w:r>
          </w:p>
        </w:tc>
        <w:tc>
          <w:tcPr>
            <w:tcW w:w="1036" w:type="dxa"/>
            <w:tcBorders>
              <w:top w:val="nil"/>
              <w:left w:val="single" w:sz="12" w:space="0" w:color="auto"/>
              <w:bottom w:val="single" w:sz="12" w:space="0" w:color="auto"/>
              <w:right w:val="single" w:sz="12" w:space="0" w:color="auto"/>
            </w:tcBorders>
            <w:vAlign w:val="bottom"/>
          </w:tcPr>
          <w:p w14:paraId="59B9980D" w14:textId="77777777" w:rsidR="00E61FA8" w:rsidRPr="00FD002C" w:rsidRDefault="00E61FA8" w:rsidP="00E61FA8">
            <w:pPr>
              <w:jc w:val="center"/>
              <w:rPr>
                <w:sz w:val="22"/>
                <w:szCs w:val="22"/>
              </w:rPr>
            </w:pPr>
            <w:r w:rsidRPr="00FD002C">
              <w:rPr>
                <w:sz w:val="22"/>
                <w:szCs w:val="22"/>
              </w:rPr>
              <w:t>0</w:t>
            </w:r>
          </w:p>
        </w:tc>
        <w:tc>
          <w:tcPr>
            <w:tcW w:w="1036" w:type="dxa"/>
            <w:tcBorders>
              <w:top w:val="nil"/>
              <w:left w:val="single" w:sz="12" w:space="0" w:color="auto"/>
              <w:bottom w:val="single" w:sz="12" w:space="0" w:color="auto"/>
              <w:right w:val="single" w:sz="12" w:space="0" w:color="auto"/>
            </w:tcBorders>
            <w:vAlign w:val="bottom"/>
          </w:tcPr>
          <w:p w14:paraId="400AFF64" w14:textId="77777777" w:rsidR="00E61FA8" w:rsidRPr="00FD002C" w:rsidRDefault="00E61FA8" w:rsidP="00E61FA8">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00F482E9" w14:textId="77777777" w:rsidR="00E61FA8" w:rsidRPr="00FD002C" w:rsidRDefault="00E61FA8" w:rsidP="00E61FA8">
            <w:pPr>
              <w:jc w:val="center"/>
              <w:rPr>
                <w:sz w:val="22"/>
                <w:szCs w:val="22"/>
              </w:rPr>
            </w:pPr>
            <w:r w:rsidRPr="00FD002C">
              <w:rPr>
                <w:sz w:val="22"/>
                <w:szCs w:val="22"/>
              </w:rPr>
              <w:t>10</w:t>
            </w:r>
          </w:p>
        </w:tc>
      </w:tr>
      <w:tr w:rsidR="00CB78AC" w:rsidRPr="00FD002C" w14:paraId="16A2508D" w14:textId="77777777" w:rsidTr="00D2312A">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5113346C" w14:textId="56112DDE" w:rsidR="00CB78AC" w:rsidRPr="00FD002C" w:rsidRDefault="00CB78AC" w:rsidP="00E61FA8">
            <w:pPr>
              <w:rPr>
                <w:b/>
                <w:bCs/>
                <w:color w:val="000000" w:themeColor="text1"/>
                <w:sz w:val="22"/>
                <w:szCs w:val="22"/>
              </w:rPr>
            </w:pPr>
            <w:r>
              <w:rPr>
                <w:b/>
                <w:bCs/>
                <w:color w:val="000000" w:themeColor="text1"/>
                <w:sz w:val="22"/>
                <w:szCs w:val="22"/>
              </w:rPr>
              <w:t>7</w:t>
            </w:r>
            <w:r w:rsidRPr="00FD002C">
              <w:rPr>
                <w:b/>
                <w:bCs/>
                <w:color w:val="000000" w:themeColor="text1"/>
                <w:sz w:val="22"/>
                <w:szCs w:val="22"/>
              </w:rPr>
              <w:t>. prevence a odhalování kriminality</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66F0B1FC" w14:textId="77777777" w:rsidR="00CB78AC" w:rsidRPr="00FD002C" w:rsidRDefault="00CB78AC" w:rsidP="00E61FA8">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3AE8F8EC" w14:textId="77777777" w:rsidR="00CB78AC" w:rsidRPr="00FD002C" w:rsidRDefault="00CB78AC" w:rsidP="00E61FA8">
            <w:pPr>
              <w:rPr>
                <w:sz w:val="22"/>
                <w:szCs w:val="22"/>
              </w:rPr>
            </w:pPr>
          </w:p>
        </w:tc>
      </w:tr>
      <w:tr w:rsidR="00E61FA8" w:rsidRPr="00FD002C" w14:paraId="0459A005" w14:textId="77777777" w:rsidTr="00E61FA8">
        <w:trPr>
          <w:trHeight w:val="300"/>
        </w:trPr>
        <w:tc>
          <w:tcPr>
            <w:tcW w:w="4071" w:type="dxa"/>
            <w:tcBorders>
              <w:top w:val="single" w:sz="12" w:space="0" w:color="auto"/>
              <w:left w:val="single" w:sz="12" w:space="0" w:color="auto"/>
              <w:bottom w:val="single" w:sz="8" w:space="0" w:color="000000"/>
              <w:right w:val="single" w:sz="12" w:space="0" w:color="auto"/>
            </w:tcBorders>
          </w:tcPr>
          <w:p w14:paraId="6BF8EA64" w14:textId="77777777" w:rsidR="00E61FA8" w:rsidRPr="00FD002C" w:rsidRDefault="00E61FA8" w:rsidP="00E61FA8">
            <w:pPr>
              <w:rPr>
                <w:sz w:val="22"/>
                <w:szCs w:val="22"/>
              </w:rPr>
            </w:pPr>
            <w:r w:rsidRPr="00FD002C">
              <w:rPr>
                <w:sz w:val="22"/>
                <w:szCs w:val="22"/>
              </w:rPr>
              <w:t>kriminalistika (KR)</w:t>
            </w:r>
          </w:p>
        </w:tc>
        <w:tc>
          <w:tcPr>
            <w:tcW w:w="1036" w:type="dxa"/>
            <w:tcBorders>
              <w:top w:val="single" w:sz="12" w:space="0" w:color="auto"/>
              <w:left w:val="single" w:sz="12" w:space="0" w:color="auto"/>
              <w:bottom w:val="single" w:sz="8" w:space="0" w:color="000000"/>
              <w:right w:val="single" w:sz="12" w:space="0" w:color="auto"/>
            </w:tcBorders>
            <w:vAlign w:val="bottom"/>
          </w:tcPr>
          <w:p w14:paraId="4744EEDF" w14:textId="77777777" w:rsidR="00E61FA8" w:rsidRPr="00FD002C" w:rsidRDefault="00E61FA8" w:rsidP="00E61FA8">
            <w:pPr>
              <w:jc w:val="center"/>
              <w:rPr>
                <w:sz w:val="22"/>
                <w:szCs w:val="22"/>
              </w:rPr>
            </w:pPr>
            <w:r w:rsidRPr="00FD002C">
              <w:rPr>
                <w:sz w:val="22"/>
                <w:szCs w:val="22"/>
              </w:rPr>
              <w:t>0</w:t>
            </w:r>
          </w:p>
        </w:tc>
        <w:tc>
          <w:tcPr>
            <w:tcW w:w="1036" w:type="dxa"/>
            <w:tcBorders>
              <w:top w:val="single" w:sz="12" w:space="0" w:color="auto"/>
              <w:left w:val="single" w:sz="12" w:space="0" w:color="auto"/>
              <w:bottom w:val="single" w:sz="8" w:space="0" w:color="000000"/>
              <w:right w:val="single" w:sz="12" w:space="0" w:color="auto"/>
            </w:tcBorders>
            <w:vAlign w:val="bottom"/>
          </w:tcPr>
          <w:p w14:paraId="3A8CB442" w14:textId="77777777" w:rsidR="00E61FA8" w:rsidRPr="00FD002C" w:rsidRDefault="00E61FA8" w:rsidP="00E61FA8">
            <w:pPr>
              <w:jc w:val="center"/>
              <w:rPr>
                <w:sz w:val="22"/>
                <w:szCs w:val="22"/>
              </w:rPr>
            </w:pPr>
            <w:r w:rsidRPr="00FD002C">
              <w:rPr>
                <w:sz w:val="22"/>
                <w:szCs w:val="22"/>
              </w:rPr>
              <w:t>15</w:t>
            </w:r>
          </w:p>
        </w:tc>
        <w:tc>
          <w:tcPr>
            <w:tcW w:w="1036" w:type="dxa"/>
            <w:tcBorders>
              <w:top w:val="single" w:sz="12" w:space="0" w:color="auto"/>
              <w:left w:val="single" w:sz="12" w:space="0" w:color="auto"/>
              <w:bottom w:val="single" w:sz="8" w:space="0" w:color="000000"/>
              <w:right w:val="single" w:sz="12" w:space="0" w:color="auto"/>
            </w:tcBorders>
            <w:vAlign w:val="bottom"/>
          </w:tcPr>
          <w:p w14:paraId="42EC1A3F" w14:textId="6C300CA2" w:rsidR="00E61FA8" w:rsidRPr="00FD002C" w:rsidRDefault="005B0DE0" w:rsidP="00E61FA8">
            <w:pPr>
              <w:jc w:val="center"/>
              <w:rPr>
                <w:sz w:val="22"/>
                <w:szCs w:val="22"/>
              </w:rPr>
            </w:pPr>
            <w:r>
              <w:rPr>
                <w:sz w:val="22"/>
                <w:szCs w:val="22"/>
              </w:rPr>
              <w:t>20</w:t>
            </w:r>
          </w:p>
        </w:tc>
        <w:tc>
          <w:tcPr>
            <w:tcW w:w="1401" w:type="dxa"/>
            <w:gridSpan w:val="2"/>
            <w:tcBorders>
              <w:top w:val="nil"/>
              <w:left w:val="single" w:sz="12" w:space="0" w:color="auto"/>
              <w:bottom w:val="single" w:sz="8" w:space="0" w:color="000000"/>
              <w:right w:val="single" w:sz="12" w:space="0" w:color="auto"/>
            </w:tcBorders>
            <w:vAlign w:val="bottom"/>
          </w:tcPr>
          <w:p w14:paraId="76B7CDA8" w14:textId="4663DA3D" w:rsidR="00E61FA8" w:rsidRPr="00FD002C" w:rsidRDefault="00E61FA8" w:rsidP="00E61FA8">
            <w:pPr>
              <w:jc w:val="center"/>
              <w:rPr>
                <w:sz w:val="22"/>
                <w:szCs w:val="22"/>
              </w:rPr>
            </w:pPr>
            <w:r w:rsidRPr="00FD002C">
              <w:rPr>
                <w:sz w:val="22"/>
                <w:szCs w:val="22"/>
              </w:rPr>
              <w:t>3</w:t>
            </w:r>
            <w:r w:rsidR="005B0DE0">
              <w:rPr>
                <w:sz w:val="22"/>
                <w:szCs w:val="22"/>
              </w:rPr>
              <w:t>5</w:t>
            </w:r>
          </w:p>
        </w:tc>
      </w:tr>
      <w:tr w:rsidR="00E61FA8" w:rsidRPr="00FD002C" w14:paraId="3BAF57B1" w14:textId="77777777" w:rsidTr="00E61FA8">
        <w:trPr>
          <w:trHeight w:val="300"/>
        </w:trPr>
        <w:tc>
          <w:tcPr>
            <w:tcW w:w="4071" w:type="dxa"/>
            <w:tcBorders>
              <w:top w:val="nil"/>
              <w:left w:val="single" w:sz="12" w:space="0" w:color="auto"/>
              <w:bottom w:val="single" w:sz="8" w:space="0" w:color="000000"/>
              <w:right w:val="single" w:sz="12" w:space="0" w:color="auto"/>
            </w:tcBorders>
          </w:tcPr>
          <w:p w14:paraId="7D5C8833" w14:textId="77777777" w:rsidR="00E61FA8" w:rsidRPr="00FD002C" w:rsidRDefault="00E61FA8" w:rsidP="00E61FA8">
            <w:pPr>
              <w:rPr>
                <w:sz w:val="22"/>
                <w:szCs w:val="22"/>
              </w:rPr>
            </w:pPr>
            <w:r w:rsidRPr="00FD002C">
              <w:rPr>
                <w:sz w:val="22"/>
                <w:szCs w:val="22"/>
              </w:rPr>
              <w:t>kriminologie (KRI)</w:t>
            </w:r>
          </w:p>
        </w:tc>
        <w:tc>
          <w:tcPr>
            <w:tcW w:w="1036" w:type="dxa"/>
            <w:tcBorders>
              <w:top w:val="nil"/>
              <w:left w:val="single" w:sz="12" w:space="0" w:color="auto"/>
              <w:bottom w:val="single" w:sz="8" w:space="0" w:color="000000"/>
              <w:right w:val="single" w:sz="12" w:space="0" w:color="auto"/>
            </w:tcBorders>
            <w:vAlign w:val="bottom"/>
          </w:tcPr>
          <w:p w14:paraId="61E2090E" w14:textId="77777777" w:rsidR="00E61FA8" w:rsidRPr="00FD002C" w:rsidRDefault="00E61FA8" w:rsidP="00E61FA8">
            <w:pPr>
              <w:jc w:val="center"/>
              <w:rPr>
                <w:sz w:val="22"/>
                <w:szCs w:val="22"/>
              </w:rPr>
            </w:pPr>
            <w:r w:rsidRPr="00FD002C">
              <w:rPr>
                <w:sz w:val="22"/>
                <w:szCs w:val="22"/>
              </w:rPr>
              <w:t>10</w:t>
            </w:r>
          </w:p>
        </w:tc>
        <w:tc>
          <w:tcPr>
            <w:tcW w:w="1036" w:type="dxa"/>
            <w:tcBorders>
              <w:top w:val="nil"/>
              <w:left w:val="single" w:sz="12" w:space="0" w:color="auto"/>
              <w:bottom w:val="single" w:sz="8" w:space="0" w:color="000000"/>
              <w:right w:val="single" w:sz="12" w:space="0" w:color="auto"/>
            </w:tcBorders>
            <w:vAlign w:val="bottom"/>
          </w:tcPr>
          <w:p w14:paraId="37825A18" w14:textId="77777777" w:rsidR="00E61FA8" w:rsidRPr="00FD002C" w:rsidRDefault="00E61FA8" w:rsidP="00E61FA8">
            <w:pPr>
              <w:jc w:val="center"/>
              <w:rPr>
                <w:sz w:val="22"/>
                <w:szCs w:val="22"/>
              </w:rPr>
            </w:pPr>
            <w:r w:rsidRPr="00FD002C">
              <w:rPr>
                <w:sz w:val="22"/>
                <w:szCs w:val="22"/>
              </w:rPr>
              <w:t>0</w:t>
            </w:r>
          </w:p>
        </w:tc>
        <w:tc>
          <w:tcPr>
            <w:tcW w:w="1036" w:type="dxa"/>
            <w:tcBorders>
              <w:top w:val="nil"/>
              <w:left w:val="single" w:sz="12" w:space="0" w:color="auto"/>
              <w:bottom w:val="single" w:sz="8" w:space="0" w:color="000000"/>
              <w:right w:val="single" w:sz="12" w:space="0" w:color="auto"/>
            </w:tcBorders>
            <w:vAlign w:val="bottom"/>
          </w:tcPr>
          <w:p w14:paraId="1EC715CD" w14:textId="77777777" w:rsidR="00E61FA8" w:rsidRPr="00FD002C" w:rsidRDefault="00E61FA8" w:rsidP="00E61FA8">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569C0D19" w14:textId="77777777" w:rsidR="00E61FA8" w:rsidRPr="00FD002C" w:rsidRDefault="00E61FA8" w:rsidP="00E61FA8">
            <w:pPr>
              <w:jc w:val="center"/>
              <w:rPr>
                <w:sz w:val="22"/>
                <w:szCs w:val="22"/>
              </w:rPr>
            </w:pPr>
            <w:r w:rsidRPr="00FD002C">
              <w:rPr>
                <w:sz w:val="22"/>
                <w:szCs w:val="22"/>
              </w:rPr>
              <w:t>10</w:t>
            </w:r>
          </w:p>
        </w:tc>
      </w:tr>
      <w:tr w:rsidR="00E61FA8" w:rsidRPr="00FD002C" w14:paraId="175B9430" w14:textId="77777777" w:rsidTr="00E61FA8">
        <w:trPr>
          <w:trHeight w:val="300"/>
        </w:trPr>
        <w:tc>
          <w:tcPr>
            <w:tcW w:w="4071" w:type="dxa"/>
            <w:tcBorders>
              <w:top w:val="nil"/>
              <w:left w:val="single" w:sz="12" w:space="0" w:color="auto"/>
              <w:bottom w:val="single" w:sz="12" w:space="0" w:color="auto"/>
              <w:right w:val="single" w:sz="12" w:space="0" w:color="auto"/>
            </w:tcBorders>
          </w:tcPr>
          <w:p w14:paraId="50C3F273" w14:textId="77777777" w:rsidR="00E61FA8" w:rsidRPr="00FD002C" w:rsidRDefault="00E61FA8" w:rsidP="00E61FA8">
            <w:pPr>
              <w:rPr>
                <w:sz w:val="22"/>
                <w:szCs w:val="22"/>
              </w:rPr>
            </w:pPr>
            <w:r w:rsidRPr="00FD002C">
              <w:rPr>
                <w:sz w:val="22"/>
                <w:szCs w:val="22"/>
              </w:rPr>
              <w:t>penologie (PN)</w:t>
            </w:r>
          </w:p>
        </w:tc>
        <w:tc>
          <w:tcPr>
            <w:tcW w:w="1036" w:type="dxa"/>
            <w:tcBorders>
              <w:top w:val="nil"/>
              <w:left w:val="single" w:sz="12" w:space="0" w:color="auto"/>
              <w:bottom w:val="single" w:sz="12" w:space="0" w:color="auto"/>
              <w:right w:val="single" w:sz="12" w:space="0" w:color="auto"/>
            </w:tcBorders>
            <w:vAlign w:val="bottom"/>
          </w:tcPr>
          <w:p w14:paraId="0838F4C1" w14:textId="77777777" w:rsidR="00E61FA8" w:rsidRPr="00FD002C" w:rsidRDefault="00E61FA8" w:rsidP="00E61FA8">
            <w:pPr>
              <w:jc w:val="center"/>
              <w:rPr>
                <w:sz w:val="22"/>
                <w:szCs w:val="22"/>
              </w:rPr>
            </w:pPr>
            <w:r w:rsidRPr="00FD002C">
              <w:rPr>
                <w:sz w:val="22"/>
                <w:szCs w:val="22"/>
              </w:rPr>
              <w:t>0</w:t>
            </w:r>
          </w:p>
        </w:tc>
        <w:tc>
          <w:tcPr>
            <w:tcW w:w="1036" w:type="dxa"/>
            <w:tcBorders>
              <w:top w:val="nil"/>
              <w:left w:val="single" w:sz="12" w:space="0" w:color="auto"/>
              <w:bottom w:val="single" w:sz="12" w:space="0" w:color="auto"/>
              <w:right w:val="single" w:sz="12" w:space="0" w:color="auto"/>
            </w:tcBorders>
            <w:vAlign w:val="bottom"/>
          </w:tcPr>
          <w:p w14:paraId="0C1254D3" w14:textId="77777777" w:rsidR="00E61FA8" w:rsidRPr="00FD002C" w:rsidRDefault="00E61FA8" w:rsidP="00E61FA8">
            <w:pPr>
              <w:jc w:val="center"/>
              <w:rPr>
                <w:sz w:val="22"/>
                <w:szCs w:val="22"/>
              </w:rPr>
            </w:pPr>
            <w:r w:rsidRPr="00FD002C">
              <w:rPr>
                <w:sz w:val="22"/>
                <w:szCs w:val="22"/>
              </w:rPr>
              <w:t>10</w:t>
            </w:r>
          </w:p>
        </w:tc>
        <w:tc>
          <w:tcPr>
            <w:tcW w:w="1036" w:type="dxa"/>
            <w:tcBorders>
              <w:top w:val="nil"/>
              <w:left w:val="single" w:sz="12" w:space="0" w:color="auto"/>
              <w:bottom w:val="single" w:sz="12" w:space="0" w:color="auto"/>
              <w:right w:val="single" w:sz="12" w:space="0" w:color="auto"/>
            </w:tcBorders>
            <w:vAlign w:val="bottom"/>
          </w:tcPr>
          <w:p w14:paraId="364CEBC9" w14:textId="77777777" w:rsidR="00E61FA8" w:rsidRPr="00FD002C" w:rsidRDefault="00E61FA8" w:rsidP="00E61FA8">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3FFE3C49" w14:textId="77777777" w:rsidR="00E61FA8" w:rsidRPr="00FD002C" w:rsidRDefault="00E61FA8" w:rsidP="00E61FA8">
            <w:pPr>
              <w:jc w:val="center"/>
              <w:rPr>
                <w:sz w:val="22"/>
                <w:szCs w:val="22"/>
              </w:rPr>
            </w:pPr>
            <w:r w:rsidRPr="00FD002C">
              <w:rPr>
                <w:sz w:val="22"/>
                <w:szCs w:val="22"/>
              </w:rPr>
              <w:t>10</w:t>
            </w:r>
          </w:p>
        </w:tc>
      </w:tr>
      <w:tr w:rsidR="00CB78AC" w:rsidRPr="00FD002C" w14:paraId="1A8423E4" w14:textId="77777777" w:rsidTr="00D2312A">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2F50BCD8" w14:textId="1C5CC190" w:rsidR="00CB78AC" w:rsidRPr="00FD002C" w:rsidRDefault="00CB78AC" w:rsidP="00E61FA8">
            <w:pPr>
              <w:rPr>
                <w:b/>
                <w:bCs/>
                <w:color w:val="000000" w:themeColor="text1"/>
                <w:sz w:val="22"/>
                <w:szCs w:val="22"/>
              </w:rPr>
            </w:pPr>
            <w:r>
              <w:rPr>
                <w:b/>
                <w:bCs/>
                <w:color w:val="000000" w:themeColor="text1"/>
                <w:sz w:val="22"/>
                <w:szCs w:val="22"/>
              </w:rPr>
              <w:t>8</w:t>
            </w:r>
            <w:r w:rsidRPr="00FD002C">
              <w:rPr>
                <w:b/>
                <w:bCs/>
                <w:color w:val="000000" w:themeColor="text1"/>
                <w:sz w:val="22"/>
                <w:szCs w:val="22"/>
              </w:rPr>
              <w:t>. osobnostní příprava</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369DF585" w14:textId="77777777" w:rsidR="00CB78AC" w:rsidRPr="00FD002C" w:rsidRDefault="00CB78AC" w:rsidP="00E61FA8">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64E0AE1B" w14:textId="77777777" w:rsidR="00CB78AC" w:rsidRPr="00FD002C" w:rsidRDefault="00CB78AC" w:rsidP="00E61FA8">
            <w:pPr>
              <w:rPr>
                <w:sz w:val="22"/>
                <w:szCs w:val="22"/>
              </w:rPr>
            </w:pPr>
          </w:p>
        </w:tc>
      </w:tr>
      <w:tr w:rsidR="00E61FA8" w:rsidRPr="00FD002C" w14:paraId="7DE6003A" w14:textId="77777777" w:rsidTr="00E61FA8">
        <w:trPr>
          <w:trHeight w:val="300"/>
        </w:trPr>
        <w:tc>
          <w:tcPr>
            <w:tcW w:w="4071" w:type="dxa"/>
            <w:tcBorders>
              <w:top w:val="single" w:sz="12" w:space="0" w:color="auto"/>
              <w:left w:val="single" w:sz="12" w:space="0" w:color="auto"/>
              <w:bottom w:val="single" w:sz="8" w:space="0" w:color="000000"/>
              <w:right w:val="single" w:sz="12" w:space="0" w:color="auto"/>
            </w:tcBorders>
          </w:tcPr>
          <w:p w14:paraId="5A61B2C0" w14:textId="77777777" w:rsidR="00E61FA8" w:rsidRPr="00FD002C" w:rsidRDefault="00E61FA8" w:rsidP="00E61FA8">
            <w:pPr>
              <w:rPr>
                <w:sz w:val="22"/>
                <w:szCs w:val="22"/>
              </w:rPr>
            </w:pPr>
            <w:r w:rsidRPr="00FD002C">
              <w:rPr>
                <w:sz w:val="22"/>
                <w:szCs w:val="22"/>
              </w:rPr>
              <w:t>pedagogika (PED)</w:t>
            </w:r>
          </w:p>
        </w:tc>
        <w:tc>
          <w:tcPr>
            <w:tcW w:w="1036" w:type="dxa"/>
            <w:tcBorders>
              <w:top w:val="single" w:sz="12" w:space="0" w:color="auto"/>
              <w:left w:val="single" w:sz="12" w:space="0" w:color="auto"/>
              <w:bottom w:val="single" w:sz="8" w:space="0" w:color="000000"/>
              <w:right w:val="single" w:sz="12" w:space="0" w:color="auto"/>
            </w:tcBorders>
            <w:vAlign w:val="bottom"/>
          </w:tcPr>
          <w:p w14:paraId="7113502E" w14:textId="77777777" w:rsidR="00E61FA8" w:rsidRPr="00FD002C" w:rsidRDefault="00E61FA8" w:rsidP="00E61FA8">
            <w:pPr>
              <w:jc w:val="center"/>
              <w:rPr>
                <w:sz w:val="22"/>
                <w:szCs w:val="22"/>
              </w:rPr>
            </w:pPr>
            <w:r w:rsidRPr="00FD002C">
              <w:rPr>
                <w:sz w:val="22"/>
                <w:szCs w:val="22"/>
              </w:rPr>
              <w:t>5</w:t>
            </w:r>
          </w:p>
        </w:tc>
        <w:tc>
          <w:tcPr>
            <w:tcW w:w="1036" w:type="dxa"/>
            <w:tcBorders>
              <w:top w:val="single" w:sz="12" w:space="0" w:color="auto"/>
              <w:left w:val="single" w:sz="12" w:space="0" w:color="auto"/>
              <w:bottom w:val="single" w:sz="8" w:space="0" w:color="000000"/>
              <w:right w:val="single" w:sz="12" w:space="0" w:color="auto"/>
            </w:tcBorders>
            <w:vAlign w:val="bottom"/>
          </w:tcPr>
          <w:p w14:paraId="0CF7EC26" w14:textId="77777777" w:rsidR="00E61FA8" w:rsidRPr="00FD002C" w:rsidRDefault="00E61FA8" w:rsidP="00E61FA8">
            <w:pPr>
              <w:jc w:val="center"/>
              <w:rPr>
                <w:sz w:val="22"/>
                <w:szCs w:val="22"/>
              </w:rPr>
            </w:pPr>
            <w:r w:rsidRPr="00FD002C">
              <w:rPr>
                <w:sz w:val="22"/>
                <w:szCs w:val="22"/>
              </w:rPr>
              <w:t>0</w:t>
            </w:r>
          </w:p>
        </w:tc>
        <w:tc>
          <w:tcPr>
            <w:tcW w:w="1036" w:type="dxa"/>
            <w:tcBorders>
              <w:top w:val="single" w:sz="12" w:space="0" w:color="auto"/>
              <w:left w:val="single" w:sz="12" w:space="0" w:color="auto"/>
              <w:bottom w:val="single" w:sz="8" w:space="0" w:color="000000"/>
              <w:right w:val="single" w:sz="12" w:space="0" w:color="auto"/>
            </w:tcBorders>
            <w:vAlign w:val="bottom"/>
          </w:tcPr>
          <w:p w14:paraId="1E2B35F7" w14:textId="77777777" w:rsidR="00E61FA8" w:rsidRPr="00FD002C" w:rsidRDefault="00E61FA8" w:rsidP="00E61FA8">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7AC1F522" w14:textId="77777777" w:rsidR="00E61FA8" w:rsidRPr="00FD002C" w:rsidRDefault="00E61FA8" w:rsidP="00E61FA8">
            <w:pPr>
              <w:jc w:val="center"/>
              <w:rPr>
                <w:sz w:val="22"/>
                <w:szCs w:val="22"/>
              </w:rPr>
            </w:pPr>
            <w:r w:rsidRPr="00FD002C">
              <w:rPr>
                <w:sz w:val="22"/>
                <w:szCs w:val="22"/>
              </w:rPr>
              <w:t>5</w:t>
            </w:r>
          </w:p>
        </w:tc>
      </w:tr>
      <w:tr w:rsidR="00E61FA8" w:rsidRPr="00FD002C" w14:paraId="2BC29D76" w14:textId="77777777" w:rsidTr="00E61FA8">
        <w:trPr>
          <w:trHeight w:val="300"/>
        </w:trPr>
        <w:tc>
          <w:tcPr>
            <w:tcW w:w="4071" w:type="dxa"/>
            <w:tcBorders>
              <w:top w:val="nil"/>
              <w:left w:val="single" w:sz="12" w:space="0" w:color="auto"/>
              <w:bottom w:val="single" w:sz="8" w:space="0" w:color="000000"/>
              <w:right w:val="single" w:sz="12" w:space="0" w:color="auto"/>
            </w:tcBorders>
          </w:tcPr>
          <w:p w14:paraId="7BA39A0B" w14:textId="77777777" w:rsidR="00E61FA8" w:rsidRPr="00FD002C" w:rsidRDefault="00E61FA8" w:rsidP="00E61FA8">
            <w:pPr>
              <w:rPr>
                <w:sz w:val="22"/>
                <w:szCs w:val="22"/>
              </w:rPr>
            </w:pPr>
            <w:r w:rsidRPr="00FD002C">
              <w:rPr>
                <w:sz w:val="22"/>
                <w:szCs w:val="22"/>
              </w:rPr>
              <w:t>psychologie (PSY)</w:t>
            </w:r>
          </w:p>
        </w:tc>
        <w:tc>
          <w:tcPr>
            <w:tcW w:w="1036" w:type="dxa"/>
            <w:tcBorders>
              <w:top w:val="nil"/>
              <w:left w:val="single" w:sz="12" w:space="0" w:color="auto"/>
              <w:bottom w:val="single" w:sz="8" w:space="0" w:color="000000"/>
              <w:right w:val="single" w:sz="12" w:space="0" w:color="auto"/>
            </w:tcBorders>
            <w:vAlign w:val="bottom"/>
          </w:tcPr>
          <w:p w14:paraId="4E598444" w14:textId="77777777" w:rsidR="00E61FA8" w:rsidRPr="00FD002C" w:rsidRDefault="00E61FA8" w:rsidP="00E61FA8">
            <w:pPr>
              <w:jc w:val="center"/>
              <w:rPr>
                <w:sz w:val="22"/>
                <w:szCs w:val="22"/>
              </w:rPr>
            </w:pPr>
            <w:r w:rsidRPr="00FD002C">
              <w:rPr>
                <w:sz w:val="22"/>
                <w:szCs w:val="22"/>
              </w:rPr>
              <w:t>10</w:t>
            </w:r>
          </w:p>
        </w:tc>
        <w:tc>
          <w:tcPr>
            <w:tcW w:w="1036" w:type="dxa"/>
            <w:tcBorders>
              <w:top w:val="nil"/>
              <w:left w:val="single" w:sz="12" w:space="0" w:color="auto"/>
              <w:bottom w:val="single" w:sz="8" w:space="0" w:color="000000"/>
              <w:right w:val="single" w:sz="12" w:space="0" w:color="auto"/>
            </w:tcBorders>
            <w:vAlign w:val="bottom"/>
          </w:tcPr>
          <w:p w14:paraId="5B3410AC" w14:textId="77777777" w:rsidR="00E61FA8" w:rsidRPr="00FD002C" w:rsidRDefault="00E61FA8" w:rsidP="00E61FA8">
            <w:pPr>
              <w:jc w:val="center"/>
              <w:rPr>
                <w:sz w:val="22"/>
                <w:szCs w:val="22"/>
              </w:rPr>
            </w:pPr>
            <w:r w:rsidRPr="00FD002C">
              <w:rPr>
                <w:sz w:val="22"/>
                <w:szCs w:val="22"/>
              </w:rPr>
              <w:t>0</w:t>
            </w:r>
          </w:p>
        </w:tc>
        <w:tc>
          <w:tcPr>
            <w:tcW w:w="1036" w:type="dxa"/>
            <w:tcBorders>
              <w:top w:val="nil"/>
              <w:left w:val="single" w:sz="12" w:space="0" w:color="auto"/>
              <w:bottom w:val="single" w:sz="8" w:space="0" w:color="000000"/>
              <w:right w:val="single" w:sz="12" w:space="0" w:color="auto"/>
            </w:tcBorders>
            <w:vAlign w:val="bottom"/>
          </w:tcPr>
          <w:p w14:paraId="77708CDE" w14:textId="77777777" w:rsidR="00E61FA8" w:rsidRPr="00FD002C" w:rsidRDefault="00E61FA8" w:rsidP="00E61FA8">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33D9208D" w14:textId="77777777" w:rsidR="00E61FA8" w:rsidRPr="00FD002C" w:rsidRDefault="00E61FA8" w:rsidP="00E61FA8">
            <w:pPr>
              <w:jc w:val="center"/>
              <w:rPr>
                <w:sz w:val="22"/>
                <w:szCs w:val="22"/>
              </w:rPr>
            </w:pPr>
            <w:r w:rsidRPr="00FD002C">
              <w:rPr>
                <w:sz w:val="22"/>
                <w:szCs w:val="22"/>
              </w:rPr>
              <w:t>10</w:t>
            </w:r>
          </w:p>
        </w:tc>
      </w:tr>
      <w:tr w:rsidR="00E61FA8" w:rsidRPr="00FD002C" w14:paraId="41B931C0" w14:textId="77777777" w:rsidTr="00E61FA8">
        <w:trPr>
          <w:trHeight w:val="300"/>
        </w:trPr>
        <w:tc>
          <w:tcPr>
            <w:tcW w:w="4071" w:type="dxa"/>
            <w:tcBorders>
              <w:top w:val="nil"/>
              <w:left w:val="single" w:sz="12" w:space="0" w:color="auto"/>
              <w:bottom w:val="single" w:sz="8" w:space="0" w:color="000000"/>
              <w:right w:val="single" w:sz="12" w:space="0" w:color="auto"/>
            </w:tcBorders>
          </w:tcPr>
          <w:p w14:paraId="641F8258" w14:textId="77777777" w:rsidR="00E61FA8" w:rsidRPr="00FD002C" w:rsidRDefault="00E61FA8" w:rsidP="00E61FA8">
            <w:pPr>
              <w:rPr>
                <w:sz w:val="22"/>
                <w:szCs w:val="22"/>
              </w:rPr>
            </w:pPr>
            <w:r w:rsidRPr="00FD002C">
              <w:rPr>
                <w:sz w:val="22"/>
                <w:szCs w:val="22"/>
              </w:rPr>
              <w:t>administrativní činnost (AČ)</w:t>
            </w:r>
          </w:p>
        </w:tc>
        <w:tc>
          <w:tcPr>
            <w:tcW w:w="1036" w:type="dxa"/>
            <w:tcBorders>
              <w:top w:val="nil"/>
              <w:left w:val="single" w:sz="12" w:space="0" w:color="auto"/>
              <w:bottom w:val="single" w:sz="8" w:space="0" w:color="000000"/>
              <w:right w:val="single" w:sz="12" w:space="0" w:color="auto"/>
            </w:tcBorders>
            <w:vAlign w:val="bottom"/>
          </w:tcPr>
          <w:p w14:paraId="27D858F0" w14:textId="77777777" w:rsidR="00E61FA8" w:rsidRPr="00FD002C" w:rsidRDefault="00E61FA8" w:rsidP="00E61FA8">
            <w:pPr>
              <w:jc w:val="center"/>
              <w:rPr>
                <w:sz w:val="22"/>
                <w:szCs w:val="22"/>
              </w:rPr>
            </w:pPr>
            <w:r w:rsidRPr="00FD002C">
              <w:rPr>
                <w:sz w:val="22"/>
                <w:szCs w:val="22"/>
              </w:rPr>
              <w:t>5</w:t>
            </w:r>
          </w:p>
        </w:tc>
        <w:tc>
          <w:tcPr>
            <w:tcW w:w="1036" w:type="dxa"/>
            <w:tcBorders>
              <w:top w:val="nil"/>
              <w:left w:val="single" w:sz="12" w:space="0" w:color="auto"/>
              <w:bottom w:val="single" w:sz="8" w:space="0" w:color="000000"/>
              <w:right w:val="single" w:sz="12" w:space="0" w:color="auto"/>
            </w:tcBorders>
            <w:vAlign w:val="bottom"/>
          </w:tcPr>
          <w:p w14:paraId="31D8C967" w14:textId="77777777" w:rsidR="00E61FA8" w:rsidRPr="00FD002C" w:rsidRDefault="00E61FA8" w:rsidP="00E61FA8">
            <w:pPr>
              <w:jc w:val="center"/>
              <w:rPr>
                <w:sz w:val="22"/>
                <w:szCs w:val="22"/>
              </w:rPr>
            </w:pPr>
            <w:r w:rsidRPr="00FD002C">
              <w:rPr>
                <w:sz w:val="22"/>
                <w:szCs w:val="22"/>
              </w:rPr>
              <w:t>0</w:t>
            </w:r>
          </w:p>
        </w:tc>
        <w:tc>
          <w:tcPr>
            <w:tcW w:w="1036" w:type="dxa"/>
            <w:tcBorders>
              <w:top w:val="nil"/>
              <w:left w:val="single" w:sz="12" w:space="0" w:color="auto"/>
              <w:bottom w:val="single" w:sz="8" w:space="0" w:color="000000"/>
              <w:right w:val="single" w:sz="12" w:space="0" w:color="auto"/>
            </w:tcBorders>
            <w:vAlign w:val="bottom"/>
          </w:tcPr>
          <w:p w14:paraId="64B34291" w14:textId="77777777" w:rsidR="00E61FA8" w:rsidRPr="00FD002C" w:rsidRDefault="00E61FA8" w:rsidP="00E61FA8">
            <w:pPr>
              <w:jc w:val="center"/>
              <w:rPr>
                <w:sz w:val="22"/>
                <w:szCs w:val="22"/>
              </w:rPr>
            </w:pPr>
            <w:r w:rsidRPr="00FD002C">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4C0D9FD3" w14:textId="77777777" w:rsidR="00E61FA8" w:rsidRPr="00FD002C" w:rsidRDefault="00E61FA8" w:rsidP="00E61FA8">
            <w:pPr>
              <w:jc w:val="center"/>
              <w:rPr>
                <w:sz w:val="22"/>
                <w:szCs w:val="22"/>
              </w:rPr>
            </w:pPr>
            <w:r w:rsidRPr="00FD002C">
              <w:rPr>
                <w:sz w:val="22"/>
                <w:szCs w:val="22"/>
              </w:rPr>
              <w:t>5</w:t>
            </w:r>
          </w:p>
        </w:tc>
      </w:tr>
      <w:tr w:rsidR="00CB78AC" w:rsidRPr="00FD002C" w14:paraId="4B25E626" w14:textId="77777777" w:rsidTr="00D2312A">
        <w:trPr>
          <w:gridAfter w:val="1"/>
          <w:wAfter w:w="6" w:type="dxa"/>
          <w:trHeight w:val="405"/>
        </w:trPr>
        <w:tc>
          <w:tcPr>
            <w:tcW w:w="4071" w:type="dxa"/>
            <w:tcBorders>
              <w:top w:val="single" w:sz="12" w:space="0" w:color="auto"/>
              <w:left w:val="single" w:sz="12" w:space="0" w:color="auto"/>
              <w:bottom w:val="single" w:sz="12" w:space="0" w:color="auto"/>
              <w:right w:val="single" w:sz="12" w:space="0" w:color="auto"/>
            </w:tcBorders>
          </w:tcPr>
          <w:p w14:paraId="72397264" w14:textId="5104FBC9" w:rsidR="00CB78AC" w:rsidRPr="00FD002C" w:rsidRDefault="00CB78AC" w:rsidP="005B0DE0">
            <w:pPr>
              <w:rPr>
                <w:b/>
                <w:bCs/>
                <w:color w:val="000000" w:themeColor="text1"/>
                <w:sz w:val="22"/>
                <w:szCs w:val="22"/>
              </w:rPr>
            </w:pPr>
            <w:r>
              <w:rPr>
                <w:b/>
                <w:bCs/>
                <w:color w:val="000000" w:themeColor="text1"/>
                <w:sz w:val="22"/>
                <w:szCs w:val="22"/>
              </w:rPr>
              <w:t>9</w:t>
            </w:r>
            <w:r w:rsidRPr="00FD002C">
              <w:rPr>
                <w:b/>
                <w:bCs/>
                <w:color w:val="000000" w:themeColor="text1"/>
                <w:sz w:val="22"/>
                <w:szCs w:val="22"/>
              </w:rPr>
              <w:t xml:space="preserve">. </w:t>
            </w:r>
            <w:r>
              <w:rPr>
                <w:b/>
                <w:bCs/>
                <w:color w:val="000000" w:themeColor="text1"/>
                <w:sz w:val="22"/>
                <w:szCs w:val="22"/>
              </w:rPr>
              <w:t>ekonomické vzdělávání</w:t>
            </w:r>
          </w:p>
        </w:tc>
        <w:tc>
          <w:tcPr>
            <w:tcW w:w="3108" w:type="dxa"/>
            <w:gridSpan w:val="3"/>
            <w:tcBorders>
              <w:top w:val="single" w:sz="12" w:space="0" w:color="auto"/>
              <w:left w:val="single" w:sz="12" w:space="0" w:color="auto"/>
              <w:bottom w:val="single" w:sz="12" w:space="0" w:color="auto"/>
              <w:right w:val="single" w:sz="12" w:space="0" w:color="auto"/>
            </w:tcBorders>
            <w:vAlign w:val="bottom"/>
          </w:tcPr>
          <w:p w14:paraId="41F84127" w14:textId="77777777" w:rsidR="00CB78AC" w:rsidRPr="00FD002C" w:rsidRDefault="00CB78AC" w:rsidP="00D1367E">
            <w:pPr>
              <w:jc w:val="center"/>
              <w:rPr>
                <w:sz w:val="22"/>
                <w:szCs w:val="22"/>
              </w:rPr>
            </w:pPr>
            <w:r w:rsidRPr="00FD002C">
              <w:rPr>
                <w:sz w:val="22"/>
                <w:szCs w:val="22"/>
              </w:rPr>
              <w:t> </w:t>
            </w:r>
          </w:p>
        </w:tc>
        <w:tc>
          <w:tcPr>
            <w:tcW w:w="1395" w:type="dxa"/>
            <w:tcBorders>
              <w:top w:val="single" w:sz="12" w:space="0" w:color="auto"/>
              <w:left w:val="single" w:sz="12" w:space="0" w:color="auto"/>
              <w:bottom w:val="single" w:sz="12" w:space="0" w:color="auto"/>
              <w:right w:val="single" w:sz="12" w:space="0" w:color="auto"/>
            </w:tcBorders>
          </w:tcPr>
          <w:p w14:paraId="6BE85586" w14:textId="77777777" w:rsidR="00CB78AC" w:rsidRPr="00FD002C" w:rsidRDefault="00CB78AC" w:rsidP="00D1367E">
            <w:pPr>
              <w:rPr>
                <w:sz w:val="22"/>
                <w:szCs w:val="22"/>
              </w:rPr>
            </w:pPr>
          </w:p>
        </w:tc>
      </w:tr>
      <w:tr w:rsidR="005B0DE0" w:rsidRPr="00FD002C" w14:paraId="0A43A9F4" w14:textId="77777777" w:rsidTr="00E61FA8">
        <w:trPr>
          <w:trHeight w:val="300"/>
        </w:trPr>
        <w:tc>
          <w:tcPr>
            <w:tcW w:w="4071" w:type="dxa"/>
            <w:tcBorders>
              <w:top w:val="nil"/>
              <w:left w:val="single" w:sz="12" w:space="0" w:color="auto"/>
              <w:bottom w:val="single" w:sz="8" w:space="0" w:color="000000"/>
              <w:right w:val="single" w:sz="12" w:space="0" w:color="auto"/>
            </w:tcBorders>
          </w:tcPr>
          <w:p w14:paraId="2942C00A" w14:textId="689058EB" w:rsidR="005B0DE0" w:rsidRPr="00FD002C" w:rsidRDefault="00530EF0" w:rsidP="00E61FA8">
            <w:pPr>
              <w:rPr>
                <w:sz w:val="22"/>
                <w:szCs w:val="22"/>
              </w:rPr>
            </w:pPr>
            <w:r>
              <w:rPr>
                <w:sz w:val="22"/>
                <w:szCs w:val="22"/>
              </w:rPr>
              <w:t>e</w:t>
            </w:r>
            <w:r w:rsidR="005B0DE0">
              <w:rPr>
                <w:sz w:val="22"/>
                <w:szCs w:val="22"/>
              </w:rPr>
              <w:t>konomika</w:t>
            </w:r>
            <w:r>
              <w:rPr>
                <w:sz w:val="22"/>
                <w:szCs w:val="22"/>
              </w:rPr>
              <w:t xml:space="preserve"> (EK)</w:t>
            </w:r>
          </w:p>
        </w:tc>
        <w:tc>
          <w:tcPr>
            <w:tcW w:w="1036" w:type="dxa"/>
            <w:tcBorders>
              <w:top w:val="nil"/>
              <w:left w:val="single" w:sz="12" w:space="0" w:color="auto"/>
              <w:bottom w:val="single" w:sz="8" w:space="0" w:color="000000"/>
              <w:right w:val="single" w:sz="12" w:space="0" w:color="auto"/>
            </w:tcBorders>
            <w:vAlign w:val="bottom"/>
          </w:tcPr>
          <w:p w14:paraId="00CE09BE" w14:textId="60549CD3" w:rsidR="005B0DE0" w:rsidRPr="00FD002C" w:rsidRDefault="005B0DE0" w:rsidP="00E61FA8">
            <w:pPr>
              <w:jc w:val="center"/>
              <w:rPr>
                <w:sz w:val="22"/>
                <w:szCs w:val="22"/>
              </w:rPr>
            </w:pPr>
            <w:r>
              <w:rPr>
                <w:sz w:val="22"/>
                <w:szCs w:val="22"/>
              </w:rPr>
              <w:t>0</w:t>
            </w:r>
          </w:p>
        </w:tc>
        <w:tc>
          <w:tcPr>
            <w:tcW w:w="1036" w:type="dxa"/>
            <w:tcBorders>
              <w:top w:val="nil"/>
              <w:left w:val="single" w:sz="12" w:space="0" w:color="auto"/>
              <w:bottom w:val="single" w:sz="8" w:space="0" w:color="000000"/>
              <w:right w:val="single" w:sz="12" w:space="0" w:color="auto"/>
            </w:tcBorders>
            <w:vAlign w:val="bottom"/>
          </w:tcPr>
          <w:p w14:paraId="7B5863C9" w14:textId="7FF0038A" w:rsidR="005B0DE0" w:rsidRPr="00FD002C" w:rsidRDefault="005B0DE0" w:rsidP="00E61FA8">
            <w:pPr>
              <w:jc w:val="center"/>
              <w:rPr>
                <w:sz w:val="22"/>
                <w:szCs w:val="22"/>
              </w:rPr>
            </w:pPr>
            <w:r>
              <w:rPr>
                <w:sz w:val="22"/>
                <w:szCs w:val="22"/>
              </w:rPr>
              <w:t>5</w:t>
            </w:r>
          </w:p>
        </w:tc>
        <w:tc>
          <w:tcPr>
            <w:tcW w:w="1036" w:type="dxa"/>
            <w:tcBorders>
              <w:top w:val="nil"/>
              <w:left w:val="single" w:sz="12" w:space="0" w:color="auto"/>
              <w:bottom w:val="single" w:sz="8" w:space="0" w:color="000000"/>
              <w:right w:val="single" w:sz="12" w:space="0" w:color="auto"/>
            </w:tcBorders>
            <w:vAlign w:val="bottom"/>
          </w:tcPr>
          <w:p w14:paraId="08F904D8" w14:textId="7DCCF32F" w:rsidR="005B0DE0" w:rsidRPr="00FD002C" w:rsidRDefault="005B0DE0" w:rsidP="00E61FA8">
            <w:pPr>
              <w:jc w:val="center"/>
              <w:rPr>
                <w:sz w:val="22"/>
                <w:szCs w:val="22"/>
              </w:rPr>
            </w:pPr>
            <w:r>
              <w:rPr>
                <w:sz w:val="22"/>
                <w:szCs w:val="22"/>
              </w:rPr>
              <w:t>0</w:t>
            </w:r>
          </w:p>
        </w:tc>
        <w:tc>
          <w:tcPr>
            <w:tcW w:w="1401" w:type="dxa"/>
            <w:gridSpan w:val="2"/>
            <w:tcBorders>
              <w:top w:val="nil"/>
              <w:left w:val="single" w:sz="12" w:space="0" w:color="auto"/>
              <w:bottom w:val="single" w:sz="8" w:space="0" w:color="000000"/>
              <w:right w:val="single" w:sz="12" w:space="0" w:color="auto"/>
            </w:tcBorders>
            <w:vAlign w:val="bottom"/>
          </w:tcPr>
          <w:p w14:paraId="543B83FF" w14:textId="28D41A99" w:rsidR="005B0DE0" w:rsidRPr="00FD002C" w:rsidRDefault="005B0DE0" w:rsidP="00E61FA8">
            <w:pPr>
              <w:jc w:val="center"/>
              <w:rPr>
                <w:sz w:val="22"/>
                <w:szCs w:val="22"/>
              </w:rPr>
            </w:pPr>
            <w:r>
              <w:rPr>
                <w:sz w:val="22"/>
                <w:szCs w:val="22"/>
              </w:rPr>
              <w:t>5</w:t>
            </w:r>
          </w:p>
        </w:tc>
      </w:tr>
      <w:tr w:rsidR="00E61FA8" w:rsidRPr="00FD002C" w14:paraId="6A78F3BF" w14:textId="77777777" w:rsidTr="00E61FA8">
        <w:trPr>
          <w:trHeight w:val="405"/>
        </w:trPr>
        <w:tc>
          <w:tcPr>
            <w:tcW w:w="4071" w:type="dxa"/>
            <w:tcBorders>
              <w:top w:val="nil"/>
              <w:left w:val="single" w:sz="12" w:space="0" w:color="auto"/>
              <w:bottom w:val="single" w:sz="12" w:space="0" w:color="auto"/>
              <w:right w:val="single" w:sz="12" w:space="0" w:color="auto"/>
            </w:tcBorders>
            <w:vAlign w:val="bottom"/>
          </w:tcPr>
          <w:p w14:paraId="78B67341" w14:textId="77777777" w:rsidR="00E61FA8" w:rsidRPr="00FD002C" w:rsidRDefault="00E61FA8" w:rsidP="00E61FA8">
            <w:pPr>
              <w:rPr>
                <w:b/>
                <w:bCs/>
                <w:sz w:val="22"/>
                <w:szCs w:val="22"/>
              </w:rPr>
            </w:pPr>
            <w:r w:rsidRPr="00FD002C">
              <w:rPr>
                <w:b/>
                <w:bCs/>
                <w:sz w:val="22"/>
                <w:szCs w:val="22"/>
              </w:rPr>
              <w:t>Celkem</w:t>
            </w:r>
          </w:p>
        </w:tc>
        <w:tc>
          <w:tcPr>
            <w:tcW w:w="1036" w:type="dxa"/>
            <w:tcBorders>
              <w:top w:val="nil"/>
              <w:left w:val="single" w:sz="12" w:space="0" w:color="auto"/>
              <w:bottom w:val="single" w:sz="12" w:space="0" w:color="auto"/>
              <w:right w:val="single" w:sz="12" w:space="0" w:color="auto"/>
            </w:tcBorders>
            <w:shd w:val="clear" w:color="auto" w:fill="FFFFFF"/>
            <w:vAlign w:val="bottom"/>
          </w:tcPr>
          <w:p w14:paraId="0A708305" w14:textId="77777777" w:rsidR="00E61FA8" w:rsidRPr="00FD002C" w:rsidRDefault="00E61FA8" w:rsidP="00E61FA8">
            <w:pPr>
              <w:jc w:val="center"/>
              <w:rPr>
                <w:b/>
                <w:bCs/>
                <w:sz w:val="22"/>
                <w:szCs w:val="22"/>
              </w:rPr>
            </w:pPr>
            <w:r w:rsidRPr="00FD002C">
              <w:rPr>
                <w:b/>
                <w:bCs/>
                <w:sz w:val="22"/>
                <w:szCs w:val="22"/>
              </w:rPr>
              <w:t>220</w:t>
            </w:r>
          </w:p>
        </w:tc>
        <w:tc>
          <w:tcPr>
            <w:tcW w:w="1036" w:type="dxa"/>
            <w:tcBorders>
              <w:top w:val="nil"/>
              <w:left w:val="single" w:sz="12" w:space="0" w:color="auto"/>
              <w:bottom w:val="single" w:sz="12" w:space="0" w:color="auto"/>
              <w:right w:val="single" w:sz="12" w:space="0" w:color="auto"/>
            </w:tcBorders>
            <w:shd w:val="clear" w:color="auto" w:fill="FFFFFF"/>
            <w:vAlign w:val="bottom"/>
          </w:tcPr>
          <w:p w14:paraId="195F1AC7" w14:textId="77777777" w:rsidR="00E61FA8" w:rsidRPr="00FD002C" w:rsidRDefault="00E61FA8" w:rsidP="00E61FA8">
            <w:pPr>
              <w:jc w:val="center"/>
              <w:rPr>
                <w:b/>
                <w:bCs/>
                <w:sz w:val="22"/>
                <w:szCs w:val="22"/>
              </w:rPr>
            </w:pPr>
            <w:r w:rsidRPr="00FD002C">
              <w:rPr>
                <w:b/>
                <w:bCs/>
                <w:sz w:val="22"/>
                <w:szCs w:val="22"/>
              </w:rPr>
              <w:t>220</w:t>
            </w:r>
          </w:p>
        </w:tc>
        <w:tc>
          <w:tcPr>
            <w:tcW w:w="1036" w:type="dxa"/>
            <w:tcBorders>
              <w:top w:val="nil"/>
              <w:left w:val="single" w:sz="12" w:space="0" w:color="auto"/>
              <w:bottom w:val="single" w:sz="12" w:space="0" w:color="auto"/>
              <w:right w:val="single" w:sz="12" w:space="0" w:color="auto"/>
            </w:tcBorders>
            <w:shd w:val="clear" w:color="auto" w:fill="FFFFFF"/>
            <w:vAlign w:val="bottom"/>
          </w:tcPr>
          <w:p w14:paraId="70931477" w14:textId="77777777" w:rsidR="00E61FA8" w:rsidRPr="00FD002C" w:rsidRDefault="00E61FA8" w:rsidP="00E61FA8">
            <w:pPr>
              <w:jc w:val="center"/>
              <w:rPr>
                <w:b/>
                <w:bCs/>
                <w:sz w:val="22"/>
                <w:szCs w:val="22"/>
              </w:rPr>
            </w:pPr>
            <w:r w:rsidRPr="00FD002C">
              <w:rPr>
                <w:b/>
                <w:bCs/>
                <w:sz w:val="22"/>
                <w:szCs w:val="22"/>
              </w:rPr>
              <w:t>220</w:t>
            </w:r>
          </w:p>
        </w:tc>
        <w:tc>
          <w:tcPr>
            <w:tcW w:w="1401" w:type="dxa"/>
            <w:gridSpan w:val="2"/>
            <w:tcBorders>
              <w:top w:val="nil"/>
              <w:left w:val="single" w:sz="12" w:space="0" w:color="auto"/>
              <w:bottom w:val="single" w:sz="12" w:space="0" w:color="auto"/>
              <w:right w:val="single" w:sz="12" w:space="0" w:color="auto"/>
            </w:tcBorders>
            <w:shd w:val="clear" w:color="auto" w:fill="FFFFFF"/>
            <w:vAlign w:val="bottom"/>
          </w:tcPr>
          <w:p w14:paraId="558500B5" w14:textId="77777777" w:rsidR="00E61FA8" w:rsidRPr="00FD002C" w:rsidRDefault="00E61FA8" w:rsidP="00E61FA8">
            <w:pPr>
              <w:jc w:val="center"/>
              <w:rPr>
                <w:b/>
                <w:bCs/>
                <w:sz w:val="22"/>
                <w:szCs w:val="22"/>
              </w:rPr>
            </w:pPr>
            <w:r w:rsidRPr="00FD002C">
              <w:rPr>
                <w:b/>
                <w:bCs/>
                <w:sz w:val="22"/>
                <w:szCs w:val="22"/>
              </w:rPr>
              <w:t>660</w:t>
            </w:r>
          </w:p>
        </w:tc>
      </w:tr>
    </w:tbl>
    <w:p w14:paraId="3D2BD7FA" w14:textId="77777777" w:rsidR="00E61FA8" w:rsidRPr="00FD002C" w:rsidRDefault="00E61FA8" w:rsidP="00E61FA8">
      <w:pPr>
        <w:tabs>
          <w:tab w:val="left" w:pos="3390"/>
          <w:tab w:val="left" w:pos="10155"/>
        </w:tabs>
        <w:rPr>
          <w:b/>
          <w:sz w:val="22"/>
          <w:szCs w:val="22"/>
          <w:lang w:eastAsia="ar-SA"/>
        </w:rPr>
      </w:pPr>
    </w:p>
    <w:p w14:paraId="560979BF" w14:textId="77777777" w:rsidR="00E61FA8" w:rsidRPr="00FD002C" w:rsidRDefault="00E61FA8" w:rsidP="00E61FA8">
      <w:pPr>
        <w:rPr>
          <w:b/>
          <w:sz w:val="22"/>
          <w:szCs w:val="22"/>
        </w:rPr>
      </w:pPr>
      <w:r w:rsidRPr="00FD002C">
        <w:rPr>
          <w:b/>
          <w:sz w:val="22"/>
          <w:szCs w:val="22"/>
        </w:rPr>
        <w:t>Poznámky:</w:t>
      </w:r>
    </w:p>
    <w:p w14:paraId="44906BC1" w14:textId="76703FEF" w:rsidR="00E61FA8" w:rsidRDefault="00E61FA8" w:rsidP="0017177E">
      <w:pPr>
        <w:numPr>
          <w:ilvl w:val="0"/>
          <w:numId w:val="427"/>
        </w:numPr>
        <w:suppressAutoHyphens/>
        <w:rPr>
          <w:b/>
          <w:sz w:val="22"/>
          <w:szCs w:val="22"/>
        </w:rPr>
      </w:pPr>
      <w:r w:rsidRPr="00FD002C">
        <w:rPr>
          <w:b/>
          <w:sz w:val="22"/>
          <w:szCs w:val="22"/>
        </w:rPr>
        <w:t>V ŠVP je sloučeno jazykové vzdělávání a  estetické vzdělávání do jednoho tematického okruhu.</w:t>
      </w:r>
    </w:p>
    <w:p w14:paraId="4B519CB9" w14:textId="692D98E5" w:rsidR="00341C4A" w:rsidRPr="00FD002C" w:rsidRDefault="00341C4A" w:rsidP="0017177E">
      <w:pPr>
        <w:numPr>
          <w:ilvl w:val="0"/>
          <w:numId w:val="427"/>
        </w:numPr>
        <w:suppressAutoHyphens/>
        <w:rPr>
          <w:b/>
          <w:sz w:val="22"/>
          <w:szCs w:val="22"/>
        </w:rPr>
      </w:pPr>
      <w:r>
        <w:rPr>
          <w:b/>
          <w:bCs/>
          <w:color w:val="000000" w:themeColor="text1"/>
          <w:sz w:val="22"/>
          <w:szCs w:val="22"/>
        </w:rPr>
        <w:t xml:space="preserve">V ŠVP </w:t>
      </w:r>
      <w:r w:rsidR="00AE5A26">
        <w:rPr>
          <w:b/>
          <w:bCs/>
          <w:color w:val="000000" w:themeColor="text1"/>
          <w:sz w:val="22"/>
          <w:szCs w:val="22"/>
        </w:rPr>
        <w:t>je sloučeno</w:t>
      </w:r>
      <w:r>
        <w:rPr>
          <w:b/>
          <w:bCs/>
          <w:color w:val="000000" w:themeColor="text1"/>
          <w:sz w:val="22"/>
          <w:szCs w:val="22"/>
        </w:rPr>
        <w:t xml:space="preserve"> </w:t>
      </w:r>
      <w:r w:rsidRPr="00FD002C">
        <w:rPr>
          <w:b/>
          <w:bCs/>
          <w:color w:val="000000" w:themeColor="text1"/>
          <w:sz w:val="22"/>
          <w:szCs w:val="22"/>
        </w:rPr>
        <w:t>vzdělávání pro zdraví</w:t>
      </w:r>
      <w:r>
        <w:rPr>
          <w:b/>
          <w:bCs/>
          <w:color w:val="000000" w:themeColor="text1"/>
          <w:sz w:val="22"/>
          <w:szCs w:val="22"/>
        </w:rPr>
        <w:t xml:space="preserve"> </w:t>
      </w:r>
      <w:r w:rsidR="00AE5A26">
        <w:rPr>
          <w:b/>
          <w:bCs/>
          <w:color w:val="000000" w:themeColor="text1"/>
          <w:sz w:val="22"/>
          <w:szCs w:val="22"/>
        </w:rPr>
        <w:t xml:space="preserve"> a bezpečnostní příprava </w:t>
      </w:r>
      <w:r>
        <w:rPr>
          <w:b/>
          <w:bCs/>
          <w:color w:val="000000" w:themeColor="text1"/>
          <w:sz w:val="22"/>
          <w:szCs w:val="22"/>
        </w:rPr>
        <w:t>do jednoho</w:t>
      </w:r>
      <w:r w:rsidR="00AE5A26">
        <w:rPr>
          <w:b/>
          <w:bCs/>
          <w:color w:val="000000" w:themeColor="text1"/>
          <w:sz w:val="22"/>
          <w:szCs w:val="22"/>
        </w:rPr>
        <w:t xml:space="preserve"> tematického okruhu</w:t>
      </w:r>
      <w:r>
        <w:rPr>
          <w:b/>
          <w:bCs/>
          <w:color w:val="000000" w:themeColor="text1"/>
          <w:sz w:val="22"/>
          <w:szCs w:val="22"/>
        </w:rPr>
        <w:t>.</w:t>
      </w:r>
      <w:r w:rsidR="00AE5A26">
        <w:rPr>
          <w:b/>
          <w:bCs/>
          <w:color w:val="000000" w:themeColor="text1"/>
          <w:sz w:val="22"/>
          <w:szCs w:val="22"/>
        </w:rPr>
        <w:t xml:space="preserve"> </w:t>
      </w:r>
    </w:p>
    <w:p w14:paraId="5E411601" w14:textId="0ED675E5" w:rsidR="00341C4A" w:rsidRPr="00A477B8" w:rsidRDefault="00E61FA8" w:rsidP="00A477B8">
      <w:pPr>
        <w:numPr>
          <w:ilvl w:val="0"/>
          <w:numId w:val="427"/>
        </w:numPr>
        <w:rPr>
          <w:sz w:val="22"/>
          <w:szCs w:val="22"/>
        </w:rPr>
      </w:pPr>
      <w:r w:rsidRPr="00FD002C">
        <w:rPr>
          <w:b/>
          <w:sz w:val="22"/>
          <w:szCs w:val="22"/>
        </w:rPr>
        <w:t xml:space="preserve">Vyučované jazyky : anglický, německý a ruský jazyk . Cizí jazyk 1: úroveň B1 evropského referenčního rámce.  </w:t>
      </w:r>
    </w:p>
    <w:p w14:paraId="6E060B1C" w14:textId="77777777" w:rsidR="00F02B0C" w:rsidRDefault="00F02B0C" w:rsidP="00336C95">
      <w:pPr>
        <w:tabs>
          <w:tab w:val="left" w:pos="3864"/>
          <w:tab w:val="left" w:pos="4536"/>
        </w:tabs>
        <w:outlineLvl w:val="1"/>
        <w:rPr>
          <w:b/>
        </w:rPr>
      </w:pPr>
      <w:bookmarkStart w:id="45" w:name="_Toc242449817"/>
    </w:p>
    <w:p w14:paraId="78E517E5" w14:textId="455AE418" w:rsidR="00E35E20" w:rsidRPr="00FB57F5" w:rsidRDefault="00E35E20" w:rsidP="00FB57F5">
      <w:pPr>
        <w:rPr>
          <w:b/>
        </w:rPr>
      </w:pPr>
      <w:r w:rsidRPr="00FB57F5">
        <w:rPr>
          <w:b/>
        </w:rPr>
        <w:t xml:space="preserve">Přehled využití týdnů ve školním roce </w:t>
      </w:r>
    </w:p>
    <w:p w14:paraId="07D2AD99" w14:textId="77777777" w:rsidR="00305CA3" w:rsidRDefault="00305CA3" w:rsidP="00305CA3">
      <w:pPr>
        <w:spacing w:line="480" w:lineRule="auto"/>
        <w:rPr>
          <w:b/>
          <w:sz w:val="28"/>
          <w:szCs w:val="28"/>
        </w:rPr>
      </w:pPr>
    </w:p>
    <w:tbl>
      <w:tblPr>
        <w:tblW w:w="4252" w:type="pct"/>
        <w:tblLook w:val="04A0" w:firstRow="1" w:lastRow="0" w:firstColumn="1" w:lastColumn="0" w:noHBand="0" w:noVBand="1"/>
      </w:tblPr>
      <w:tblGrid>
        <w:gridCol w:w="3975"/>
        <w:gridCol w:w="1194"/>
        <w:gridCol w:w="1342"/>
        <w:gridCol w:w="1194"/>
      </w:tblGrid>
      <w:tr w:rsidR="00305CA3" w14:paraId="30AACEC2" w14:textId="77777777" w:rsidTr="00FB334E">
        <w:tc>
          <w:tcPr>
            <w:tcW w:w="2579" w:type="pct"/>
            <w:tcBorders>
              <w:top w:val="single" w:sz="4" w:space="0" w:color="000000"/>
              <w:left w:val="single" w:sz="4" w:space="0" w:color="000000"/>
              <w:bottom w:val="single" w:sz="4" w:space="0" w:color="000000"/>
              <w:right w:val="nil"/>
            </w:tcBorders>
            <w:shd w:val="clear" w:color="auto" w:fill="E0E0E0"/>
            <w:vAlign w:val="center"/>
          </w:tcPr>
          <w:p w14:paraId="385A6E5F" w14:textId="77777777" w:rsidR="00305CA3" w:rsidRDefault="00305CA3" w:rsidP="002E3C0B">
            <w:pPr>
              <w:snapToGrid w:val="0"/>
              <w:spacing w:line="480" w:lineRule="auto"/>
              <w:jc w:val="center"/>
              <w:rPr>
                <w:b/>
              </w:rPr>
            </w:pPr>
            <w:r>
              <w:rPr>
                <w:b/>
              </w:rPr>
              <w:t>Činnost</w:t>
            </w:r>
          </w:p>
        </w:tc>
        <w:tc>
          <w:tcPr>
            <w:tcW w:w="775" w:type="pct"/>
            <w:tcBorders>
              <w:top w:val="single" w:sz="4" w:space="0" w:color="000000"/>
              <w:left w:val="single" w:sz="4" w:space="0" w:color="000000"/>
              <w:bottom w:val="single" w:sz="4" w:space="0" w:color="000000"/>
              <w:right w:val="nil"/>
            </w:tcBorders>
            <w:shd w:val="clear" w:color="auto" w:fill="E0E0E0"/>
            <w:vAlign w:val="center"/>
          </w:tcPr>
          <w:p w14:paraId="0048F74D" w14:textId="77777777" w:rsidR="00305CA3" w:rsidRDefault="00305CA3" w:rsidP="00FB334E">
            <w:pPr>
              <w:snapToGrid w:val="0"/>
              <w:spacing w:line="480" w:lineRule="auto"/>
              <w:jc w:val="center"/>
              <w:rPr>
                <w:b/>
              </w:rPr>
            </w:pPr>
            <w:r>
              <w:rPr>
                <w:b/>
              </w:rPr>
              <w:t>1.ročník</w:t>
            </w:r>
          </w:p>
        </w:tc>
        <w:tc>
          <w:tcPr>
            <w:tcW w:w="871" w:type="pct"/>
            <w:tcBorders>
              <w:top w:val="single" w:sz="4" w:space="0" w:color="000000"/>
              <w:left w:val="single" w:sz="4" w:space="0" w:color="000000"/>
              <w:bottom w:val="single" w:sz="4" w:space="0" w:color="000000"/>
              <w:right w:val="nil"/>
            </w:tcBorders>
            <w:shd w:val="clear" w:color="auto" w:fill="E0E0E0"/>
            <w:vAlign w:val="bottom"/>
          </w:tcPr>
          <w:p w14:paraId="0A43EEB6" w14:textId="77777777" w:rsidR="00305CA3" w:rsidRDefault="00305CA3" w:rsidP="00FB334E">
            <w:pPr>
              <w:snapToGrid w:val="0"/>
              <w:spacing w:line="480" w:lineRule="auto"/>
              <w:jc w:val="center"/>
              <w:rPr>
                <w:b/>
              </w:rPr>
            </w:pPr>
            <w:r>
              <w:rPr>
                <w:b/>
              </w:rPr>
              <w:t>2.ročník</w:t>
            </w:r>
          </w:p>
        </w:tc>
        <w:tc>
          <w:tcPr>
            <w:tcW w:w="775" w:type="pct"/>
            <w:tcBorders>
              <w:top w:val="single" w:sz="4" w:space="0" w:color="000000"/>
              <w:left w:val="single" w:sz="4" w:space="0" w:color="000000"/>
              <w:bottom w:val="single" w:sz="4" w:space="0" w:color="000000"/>
              <w:right w:val="single" w:sz="4" w:space="0" w:color="auto"/>
            </w:tcBorders>
            <w:shd w:val="clear" w:color="auto" w:fill="E0E0E0"/>
            <w:vAlign w:val="bottom"/>
          </w:tcPr>
          <w:p w14:paraId="6B297643" w14:textId="77777777" w:rsidR="00305CA3" w:rsidRDefault="00305CA3" w:rsidP="00FB334E">
            <w:pPr>
              <w:snapToGrid w:val="0"/>
              <w:spacing w:line="480" w:lineRule="auto"/>
              <w:jc w:val="center"/>
              <w:rPr>
                <w:b/>
              </w:rPr>
            </w:pPr>
            <w:r>
              <w:rPr>
                <w:b/>
              </w:rPr>
              <w:t>3.ročník</w:t>
            </w:r>
          </w:p>
        </w:tc>
      </w:tr>
      <w:tr w:rsidR="00305CA3" w14:paraId="3983281E" w14:textId="77777777" w:rsidTr="00305CA3">
        <w:tc>
          <w:tcPr>
            <w:tcW w:w="2579" w:type="pct"/>
            <w:tcBorders>
              <w:top w:val="single" w:sz="4" w:space="0" w:color="000000"/>
              <w:left w:val="single" w:sz="4" w:space="0" w:color="000000"/>
              <w:bottom w:val="single" w:sz="4" w:space="0" w:color="000000"/>
              <w:right w:val="nil"/>
            </w:tcBorders>
            <w:vAlign w:val="center"/>
          </w:tcPr>
          <w:p w14:paraId="23CABEB9" w14:textId="77777777" w:rsidR="00305CA3" w:rsidRDefault="00305CA3">
            <w:pPr>
              <w:snapToGrid w:val="0"/>
              <w:spacing w:line="480" w:lineRule="auto"/>
              <w:rPr>
                <w:sz w:val="22"/>
                <w:szCs w:val="22"/>
              </w:rPr>
            </w:pPr>
            <w:r>
              <w:rPr>
                <w:sz w:val="22"/>
                <w:szCs w:val="22"/>
              </w:rPr>
              <w:t>Počet týdnů v průběhu školního roku</w:t>
            </w:r>
          </w:p>
        </w:tc>
        <w:tc>
          <w:tcPr>
            <w:tcW w:w="775" w:type="pct"/>
            <w:tcBorders>
              <w:top w:val="single" w:sz="4" w:space="0" w:color="000000"/>
              <w:left w:val="single" w:sz="4" w:space="0" w:color="000000"/>
              <w:bottom w:val="single" w:sz="4" w:space="0" w:color="000000"/>
              <w:right w:val="nil"/>
            </w:tcBorders>
            <w:vAlign w:val="center"/>
          </w:tcPr>
          <w:p w14:paraId="3403754E" w14:textId="1C962680" w:rsidR="00305CA3" w:rsidRDefault="00003F9A">
            <w:pPr>
              <w:snapToGrid w:val="0"/>
              <w:spacing w:line="480" w:lineRule="auto"/>
              <w:jc w:val="center"/>
              <w:rPr>
                <w:sz w:val="22"/>
                <w:szCs w:val="22"/>
              </w:rPr>
            </w:pPr>
            <w:r>
              <w:rPr>
                <w:sz w:val="22"/>
                <w:szCs w:val="22"/>
              </w:rPr>
              <w:t>34</w:t>
            </w:r>
          </w:p>
        </w:tc>
        <w:tc>
          <w:tcPr>
            <w:tcW w:w="871" w:type="pct"/>
            <w:tcBorders>
              <w:top w:val="single" w:sz="4" w:space="0" w:color="000000"/>
              <w:left w:val="single" w:sz="4" w:space="0" w:color="000000"/>
              <w:bottom w:val="single" w:sz="4" w:space="0" w:color="000000"/>
              <w:right w:val="nil"/>
            </w:tcBorders>
            <w:vAlign w:val="center"/>
          </w:tcPr>
          <w:p w14:paraId="03B810B9" w14:textId="3A32C5C9" w:rsidR="00305CA3" w:rsidRDefault="00003F9A">
            <w:pPr>
              <w:snapToGrid w:val="0"/>
              <w:spacing w:line="480" w:lineRule="auto"/>
              <w:jc w:val="center"/>
              <w:rPr>
                <w:sz w:val="22"/>
                <w:szCs w:val="22"/>
              </w:rPr>
            </w:pPr>
            <w:r>
              <w:rPr>
                <w:sz w:val="22"/>
                <w:szCs w:val="22"/>
              </w:rPr>
              <w:t>34</w:t>
            </w:r>
          </w:p>
        </w:tc>
        <w:tc>
          <w:tcPr>
            <w:tcW w:w="775" w:type="pct"/>
            <w:tcBorders>
              <w:top w:val="single" w:sz="4" w:space="0" w:color="000000"/>
              <w:left w:val="single" w:sz="4" w:space="0" w:color="000000"/>
              <w:bottom w:val="single" w:sz="4" w:space="0" w:color="000000"/>
              <w:right w:val="single" w:sz="4" w:space="0" w:color="auto"/>
            </w:tcBorders>
            <w:vAlign w:val="center"/>
          </w:tcPr>
          <w:p w14:paraId="47664573" w14:textId="587C8D38" w:rsidR="00305CA3" w:rsidRDefault="00003F9A" w:rsidP="00003F9A">
            <w:pPr>
              <w:snapToGrid w:val="0"/>
              <w:spacing w:line="480" w:lineRule="auto"/>
              <w:jc w:val="center"/>
              <w:rPr>
                <w:sz w:val="22"/>
                <w:szCs w:val="22"/>
              </w:rPr>
            </w:pPr>
            <w:r>
              <w:rPr>
                <w:sz w:val="22"/>
                <w:szCs w:val="22"/>
              </w:rPr>
              <w:t>31</w:t>
            </w:r>
          </w:p>
        </w:tc>
      </w:tr>
      <w:tr w:rsidR="00305CA3" w14:paraId="720380F7" w14:textId="77777777" w:rsidTr="00305CA3">
        <w:tc>
          <w:tcPr>
            <w:tcW w:w="2579" w:type="pct"/>
            <w:tcBorders>
              <w:top w:val="single" w:sz="4" w:space="0" w:color="000000"/>
              <w:left w:val="single" w:sz="4" w:space="0" w:color="000000"/>
              <w:bottom w:val="single" w:sz="4" w:space="0" w:color="000000"/>
              <w:right w:val="nil"/>
            </w:tcBorders>
            <w:vAlign w:val="center"/>
          </w:tcPr>
          <w:p w14:paraId="77A6CA7B" w14:textId="77777777" w:rsidR="00305CA3" w:rsidRDefault="00305CA3">
            <w:pPr>
              <w:snapToGrid w:val="0"/>
              <w:spacing w:line="480" w:lineRule="auto"/>
              <w:rPr>
                <w:sz w:val="22"/>
                <w:szCs w:val="22"/>
              </w:rPr>
            </w:pPr>
            <w:r>
              <w:rPr>
                <w:sz w:val="22"/>
                <w:szCs w:val="22"/>
              </w:rPr>
              <w:t>Vyučování podle rozpisu učiva</w:t>
            </w:r>
          </w:p>
          <w:p w14:paraId="54B2CABE" w14:textId="77777777" w:rsidR="00305CA3" w:rsidRDefault="00305CA3">
            <w:pPr>
              <w:snapToGrid w:val="0"/>
              <w:spacing w:line="480" w:lineRule="auto"/>
              <w:rPr>
                <w:sz w:val="22"/>
                <w:szCs w:val="22"/>
              </w:rPr>
            </w:pPr>
            <w:r>
              <w:rPr>
                <w:sz w:val="22"/>
                <w:szCs w:val="22"/>
              </w:rPr>
              <w:t xml:space="preserve">(soustředění 1x za 14 dní) </w:t>
            </w:r>
            <w:r w:rsidRPr="002E3C0B">
              <w:rPr>
                <w:sz w:val="22"/>
                <w:szCs w:val="22"/>
                <w:vertAlign w:val="superscript"/>
              </w:rPr>
              <w:t>x)</w:t>
            </w:r>
          </w:p>
        </w:tc>
        <w:tc>
          <w:tcPr>
            <w:tcW w:w="775" w:type="pct"/>
            <w:tcBorders>
              <w:top w:val="single" w:sz="4" w:space="0" w:color="000000"/>
              <w:left w:val="single" w:sz="4" w:space="0" w:color="000000"/>
              <w:bottom w:val="single" w:sz="4" w:space="0" w:color="000000"/>
              <w:right w:val="nil"/>
            </w:tcBorders>
            <w:vAlign w:val="center"/>
          </w:tcPr>
          <w:p w14:paraId="6A18B0D0" w14:textId="77777777" w:rsidR="00305CA3" w:rsidRDefault="00305CA3" w:rsidP="001338C9">
            <w:pPr>
              <w:snapToGrid w:val="0"/>
              <w:spacing w:line="480" w:lineRule="auto"/>
              <w:jc w:val="center"/>
              <w:rPr>
                <w:sz w:val="22"/>
                <w:szCs w:val="22"/>
              </w:rPr>
            </w:pPr>
            <w:r>
              <w:rPr>
                <w:sz w:val="22"/>
                <w:szCs w:val="22"/>
              </w:rPr>
              <w:t>2</w:t>
            </w:r>
            <w:r w:rsidR="001338C9">
              <w:rPr>
                <w:sz w:val="22"/>
                <w:szCs w:val="22"/>
              </w:rPr>
              <w:t>1</w:t>
            </w:r>
          </w:p>
        </w:tc>
        <w:tc>
          <w:tcPr>
            <w:tcW w:w="871" w:type="pct"/>
            <w:tcBorders>
              <w:top w:val="single" w:sz="4" w:space="0" w:color="000000"/>
              <w:left w:val="single" w:sz="4" w:space="0" w:color="000000"/>
              <w:bottom w:val="single" w:sz="4" w:space="0" w:color="000000"/>
              <w:right w:val="nil"/>
            </w:tcBorders>
            <w:vAlign w:val="center"/>
          </w:tcPr>
          <w:p w14:paraId="50441AF1" w14:textId="77777777" w:rsidR="00305CA3" w:rsidRDefault="00305CA3" w:rsidP="001338C9">
            <w:pPr>
              <w:snapToGrid w:val="0"/>
              <w:spacing w:line="480" w:lineRule="auto"/>
              <w:jc w:val="center"/>
              <w:rPr>
                <w:sz w:val="22"/>
                <w:szCs w:val="22"/>
              </w:rPr>
            </w:pPr>
            <w:r>
              <w:rPr>
                <w:sz w:val="22"/>
                <w:szCs w:val="22"/>
              </w:rPr>
              <w:t>2</w:t>
            </w:r>
            <w:r w:rsidR="001338C9">
              <w:rPr>
                <w:sz w:val="22"/>
                <w:szCs w:val="22"/>
              </w:rPr>
              <w:t>1</w:t>
            </w:r>
          </w:p>
        </w:tc>
        <w:tc>
          <w:tcPr>
            <w:tcW w:w="775" w:type="pct"/>
            <w:tcBorders>
              <w:top w:val="single" w:sz="4" w:space="0" w:color="000000"/>
              <w:left w:val="single" w:sz="4" w:space="0" w:color="000000"/>
              <w:bottom w:val="single" w:sz="4" w:space="0" w:color="000000"/>
              <w:right w:val="single" w:sz="4" w:space="0" w:color="auto"/>
            </w:tcBorders>
            <w:vAlign w:val="center"/>
          </w:tcPr>
          <w:p w14:paraId="5FCA614C" w14:textId="77777777" w:rsidR="00305CA3" w:rsidRDefault="00305CA3" w:rsidP="001338C9">
            <w:pPr>
              <w:snapToGrid w:val="0"/>
              <w:spacing w:line="480" w:lineRule="auto"/>
              <w:jc w:val="center"/>
              <w:rPr>
                <w:sz w:val="22"/>
                <w:szCs w:val="22"/>
              </w:rPr>
            </w:pPr>
            <w:r>
              <w:rPr>
                <w:sz w:val="22"/>
                <w:szCs w:val="22"/>
              </w:rPr>
              <w:t>2</w:t>
            </w:r>
            <w:r w:rsidR="001338C9">
              <w:rPr>
                <w:sz w:val="22"/>
                <w:szCs w:val="22"/>
              </w:rPr>
              <w:t>1</w:t>
            </w:r>
          </w:p>
        </w:tc>
      </w:tr>
      <w:tr w:rsidR="00305CA3" w14:paraId="03B7DE00" w14:textId="77777777" w:rsidTr="00F56FD9">
        <w:trPr>
          <w:trHeight w:val="968"/>
        </w:trPr>
        <w:tc>
          <w:tcPr>
            <w:tcW w:w="2579" w:type="pct"/>
            <w:tcBorders>
              <w:top w:val="single" w:sz="4" w:space="0" w:color="000000"/>
              <w:left w:val="single" w:sz="4" w:space="0" w:color="000000"/>
              <w:bottom w:val="single" w:sz="4" w:space="0" w:color="000000"/>
              <w:right w:val="nil"/>
            </w:tcBorders>
            <w:vAlign w:val="center"/>
          </w:tcPr>
          <w:p w14:paraId="0B777434" w14:textId="77777777" w:rsidR="00305CA3" w:rsidRDefault="00305CA3">
            <w:pPr>
              <w:snapToGrid w:val="0"/>
              <w:spacing w:line="480" w:lineRule="auto"/>
              <w:rPr>
                <w:sz w:val="22"/>
                <w:szCs w:val="22"/>
              </w:rPr>
            </w:pPr>
            <w:r>
              <w:rPr>
                <w:sz w:val="22"/>
                <w:szCs w:val="22"/>
              </w:rPr>
              <w:t xml:space="preserve">Odborná praxe (nezapočítává se do počtu vyučovacích týdnů ) </w:t>
            </w:r>
          </w:p>
        </w:tc>
        <w:tc>
          <w:tcPr>
            <w:tcW w:w="775" w:type="pct"/>
            <w:tcBorders>
              <w:top w:val="single" w:sz="4" w:space="0" w:color="000000"/>
              <w:left w:val="single" w:sz="4" w:space="0" w:color="000000"/>
              <w:bottom w:val="single" w:sz="4" w:space="0" w:color="000000"/>
              <w:right w:val="nil"/>
            </w:tcBorders>
            <w:vAlign w:val="center"/>
          </w:tcPr>
          <w:p w14:paraId="00B194BC" w14:textId="77777777" w:rsidR="00305CA3" w:rsidRDefault="00305CA3">
            <w:pPr>
              <w:snapToGrid w:val="0"/>
              <w:spacing w:line="480" w:lineRule="auto"/>
              <w:jc w:val="center"/>
              <w:rPr>
                <w:sz w:val="22"/>
                <w:szCs w:val="22"/>
              </w:rPr>
            </w:pPr>
            <w:r>
              <w:rPr>
                <w:sz w:val="22"/>
                <w:szCs w:val="22"/>
              </w:rPr>
              <w:t>0</w:t>
            </w:r>
          </w:p>
        </w:tc>
        <w:tc>
          <w:tcPr>
            <w:tcW w:w="871" w:type="pct"/>
            <w:tcBorders>
              <w:top w:val="single" w:sz="4" w:space="0" w:color="000000"/>
              <w:left w:val="single" w:sz="4" w:space="0" w:color="000000"/>
              <w:bottom w:val="single" w:sz="4" w:space="0" w:color="000000"/>
              <w:right w:val="nil"/>
            </w:tcBorders>
            <w:vAlign w:val="center"/>
          </w:tcPr>
          <w:p w14:paraId="37A3995C" w14:textId="77777777" w:rsidR="00305CA3" w:rsidRDefault="00305CA3">
            <w:pPr>
              <w:snapToGrid w:val="0"/>
              <w:spacing w:line="480" w:lineRule="auto"/>
              <w:jc w:val="center"/>
              <w:rPr>
                <w:sz w:val="22"/>
                <w:szCs w:val="22"/>
              </w:rPr>
            </w:pPr>
            <w:r>
              <w:rPr>
                <w:sz w:val="22"/>
                <w:szCs w:val="22"/>
              </w:rPr>
              <w:t>(2)</w:t>
            </w:r>
          </w:p>
        </w:tc>
        <w:tc>
          <w:tcPr>
            <w:tcW w:w="775" w:type="pct"/>
            <w:tcBorders>
              <w:top w:val="single" w:sz="4" w:space="0" w:color="000000"/>
              <w:left w:val="single" w:sz="4" w:space="0" w:color="000000"/>
              <w:bottom w:val="single" w:sz="4" w:space="0" w:color="000000"/>
              <w:right w:val="single" w:sz="4" w:space="0" w:color="auto"/>
            </w:tcBorders>
            <w:vAlign w:val="center"/>
          </w:tcPr>
          <w:p w14:paraId="1A3F2695" w14:textId="77777777" w:rsidR="00305CA3" w:rsidRDefault="00305CA3">
            <w:pPr>
              <w:snapToGrid w:val="0"/>
              <w:spacing w:line="480" w:lineRule="auto"/>
              <w:jc w:val="center"/>
              <w:rPr>
                <w:sz w:val="22"/>
                <w:szCs w:val="22"/>
              </w:rPr>
            </w:pPr>
            <w:r>
              <w:rPr>
                <w:sz w:val="22"/>
                <w:szCs w:val="22"/>
              </w:rPr>
              <w:t>0</w:t>
            </w:r>
          </w:p>
        </w:tc>
      </w:tr>
      <w:tr w:rsidR="00305CA3" w14:paraId="0681CF07" w14:textId="77777777" w:rsidTr="00D75B82">
        <w:tc>
          <w:tcPr>
            <w:tcW w:w="2579" w:type="pct"/>
            <w:tcBorders>
              <w:top w:val="single" w:sz="4" w:space="0" w:color="000000"/>
              <w:left w:val="single" w:sz="4" w:space="0" w:color="000000"/>
              <w:bottom w:val="single" w:sz="4" w:space="0" w:color="000000"/>
              <w:right w:val="nil"/>
            </w:tcBorders>
            <w:vAlign w:val="center"/>
          </w:tcPr>
          <w:p w14:paraId="3FCC5E7F" w14:textId="77777777" w:rsidR="00305CA3" w:rsidRDefault="00305CA3">
            <w:pPr>
              <w:snapToGrid w:val="0"/>
              <w:spacing w:line="480" w:lineRule="auto"/>
              <w:rPr>
                <w:sz w:val="22"/>
                <w:szCs w:val="22"/>
              </w:rPr>
            </w:pPr>
            <w:r>
              <w:rPr>
                <w:sz w:val="22"/>
                <w:szCs w:val="22"/>
              </w:rPr>
              <w:t>Maturitní zkoušky</w:t>
            </w:r>
          </w:p>
        </w:tc>
        <w:tc>
          <w:tcPr>
            <w:tcW w:w="775" w:type="pct"/>
            <w:tcBorders>
              <w:top w:val="single" w:sz="4" w:space="0" w:color="000000"/>
              <w:left w:val="single" w:sz="4" w:space="0" w:color="000000"/>
              <w:bottom w:val="single" w:sz="4" w:space="0" w:color="000000"/>
              <w:right w:val="nil"/>
            </w:tcBorders>
            <w:vAlign w:val="center"/>
          </w:tcPr>
          <w:p w14:paraId="1E520654" w14:textId="77777777" w:rsidR="00305CA3" w:rsidRDefault="00305CA3">
            <w:pPr>
              <w:snapToGrid w:val="0"/>
              <w:spacing w:line="480" w:lineRule="auto"/>
              <w:jc w:val="center"/>
              <w:rPr>
                <w:sz w:val="22"/>
                <w:szCs w:val="22"/>
              </w:rPr>
            </w:pPr>
            <w:r>
              <w:rPr>
                <w:sz w:val="22"/>
                <w:szCs w:val="22"/>
              </w:rPr>
              <w:t>0</w:t>
            </w:r>
          </w:p>
        </w:tc>
        <w:tc>
          <w:tcPr>
            <w:tcW w:w="871" w:type="pct"/>
            <w:tcBorders>
              <w:top w:val="single" w:sz="4" w:space="0" w:color="000000"/>
              <w:left w:val="single" w:sz="4" w:space="0" w:color="000000"/>
              <w:bottom w:val="single" w:sz="4" w:space="0" w:color="000000"/>
              <w:right w:val="nil"/>
            </w:tcBorders>
            <w:vAlign w:val="center"/>
          </w:tcPr>
          <w:p w14:paraId="4BC99656" w14:textId="77777777" w:rsidR="00305CA3" w:rsidRDefault="00305CA3">
            <w:pPr>
              <w:snapToGrid w:val="0"/>
              <w:spacing w:line="480" w:lineRule="auto"/>
              <w:jc w:val="center"/>
              <w:rPr>
                <w:sz w:val="22"/>
                <w:szCs w:val="22"/>
              </w:rPr>
            </w:pPr>
            <w:r>
              <w:rPr>
                <w:sz w:val="22"/>
                <w:szCs w:val="22"/>
              </w:rPr>
              <w:t>0</w:t>
            </w:r>
          </w:p>
        </w:tc>
        <w:tc>
          <w:tcPr>
            <w:tcW w:w="775" w:type="pct"/>
            <w:tcBorders>
              <w:top w:val="single" w:sz="4" w:space="0" w:color="000000"/>
              <w:left w:val="single" w:sz="4" w:space="0" w:color="000000"/>
              <w:bottom w:val="single" w:sz="4" w:space="0" w:color="000000"/>
              <w:right w:val="single" w:sz="4" w:space="0" w:color="auto"/>
            </w:tcBorders>
            <w:vAlign w:val="center"/>
          </w:tcPr>
          <w:p w14:paraId="0F994892" w14:textId="77777777" w:rsidR="00305CA3" w:rsidRDefault="00305CA3" w:rsidP="00D75B82">
            <w:pPr>
              <w:snapToGrid w:val="0"/>
              <w:spacing w:line="480" w:lineRule="auto"/>
              <w:jc w:val="center"/>
              <w:rPr>
                <w:sz w:val="22"/>
                <w:szCs w:val="22"/>
              </w:rPr>
            </w:pPr>
            <w:r>
              <w:rPr>
                <w:sz w:val="22"/>
                <w:szCs w:val="22"/>
              </w:rPr>
              <w:t>3</w:t>
            </w:r>
          </w:p>
        </w:tc>
      </w:tr>
      <w:tr w:rsidR="00305CA3" w14:paraId="2A4AF91A" w14:textId="77777777" w:rsidTr="00305CA3">
        <w:trPr>
          <w:trHeight w:val="468"/>
        </w:trPr>
        <w:tc>
          <w:tcPr>
            <w:tcW w:w="2579" w:type="pct"/>
            <w:tcBorders>
              <w:top w:val="single" w:sz="4" w:space="0" w:color="000000"/>
              <w:left w:val="single" w:sz="4" w:space="0" w:color="000000"/>
              <w:bottom w:val="single" w:sz="4" w:space="0" w:color="000000"/>
              <w:right w:val="nil"/>
            </w:tcBorders>
            <w:vAlign w:val="center"/>
          </w:tcPr>
          <w:p w14:paraId="13083758" w14:textId="77777777" w:rsidR="002E3C0B" w:rsidRDefault="00305CA3" w:rsidP="002E3C0B">
            <w:pPr>
              <w:snapToGrid w:val="0"/>
              <w:spacing w:line="480" w:lineRule="auto"/>
              <w:rPr>
                <w:sz w:val="22"/>
                <w:szCs w:val="22"/>
              </w:rPr>
            </w:pPr>
            <w:r>
              <w:rPr>
                <w:sz w:val="22"/>
                <w:szCs w:val="22"/>
              </w:rPr>
              <w:t xml:space="preserve">Časová rezerva (opakování učiva, </w:t>
            </w:r>
          </w:p>
          <w:p w14:paraId="3CEFE5AF" w14:textId="01C58EE9" w:rsidR="00305CA3" w:rsidRDefault="00305CA3" w:rsidP="002E3C0B">
            <w:pPr>
              <w:snapToGrid w:val="0"/>
              <w:spacing w:line="480" w:lineRule="auto"/>
              <w:rPr>
                <w:sz w:val="22"/>
                <w:szCs w:val="22"/>
              </w:rPr>
            </w:pPr>
            <w:r>
              <w:rPr>
                <w:sz w:val="22"/>
                <w:szCs w:val="22"/>
              </w:rPr>
              <w:t>exkurze, výchovně vzdělávací akce)</w:t>
            </w:r>
          </w:p>
        </w:tc>
        <w:tc>
          <w:tcPr>
            <w:tcW w:w="775" w:type="pct"/>
            <w:tcBorders>
              <w:top w:val="single" w:sz="4" w:space="0" w:color="000000"/>
              <w:left w:val="single" w:sz="4" w:space="0" w:color="000000"/>
              <w:bottom w:val="single" w:sz="4" w:space="0" w:color="000000"/>
              <w:right w:val="nil"/>
            </w:tcBorders>
            <w:vAlign w:val="center"/>
          </w:tcPr>
          <w:p w14:paraId="5A4B2F82" w14:textId="77777777" w:rsidR="00305CA3" w:rsidRDefault="00305CA3" w:rsidP="002E3C0B">
            <w:pPr>
              <w:snapToGrid w:val="0"/>
              <w:spacing w:line="480" w:lineRule="auto"/>
              <w:jc w:val="center"/>
              <w:rPr>
                <w:sz w:val="22"/>
                <w:szCs w:val="22"/>
              </w:rPr>
            </w:pPr>
            <w:r>
              <w:rPr>
                <w:sz w:val="22"/>
                <w:szCs w:val="22"/>
              </w:rPr>
              <w:t>1</w:t>
            </w:r>
          </w:p>
        </w:tc>
        <w:tc>
          <w:tcPr>
            <w:tcW w:w="871" w:type="pct"/>
            <w:tcBorders>
              <w:top w:val="single" w:sz="4" w:space="0" w:color="000000"/>
              <w:left w:val="single" w:sz="4" w:space="0" w:color="000000"/>
              <w:bottom w:val="single" w:sz="4" w:space="0" w:color="000000"/>
              <w:right w:val="nil"/>
            </w:tcBorders>
            <w:vAlign w:val="center"/>
          </w:tcPr>
          <w:p w14:paraId="116A6C44" w14:textId="77777777" w:rsidR="00305CA3" w:rsidRDefault="00305CA3" w:rsidP="002E3C0B">
            <w:pPr>
              <w:snapToGrid w:val="0"/>
              <w:spacing w:line="480" w:lineRule="auto"/>
              <w:jc w:val="center"/>
              <w:rPr>
                <w:sz w:val="22"/>
                <w:szCs w:val="22"/>
              </w:rPr>
            </w:pPr>
            <w:r>
              <w:rPr>
                <w:sz w:val="22"/>
                <w:szCs w:val="22"/>
              </w:rPr>
              <w:t>1</w:t>
            </w:r>
          </w:p>
        </w:tc>
        <w:tc>
          <w:tcPr>
            <w:tcW w:w="775" w:type="pct"/>
            <w:tcBorders>
              <w:top w:val="single" w:sz="4" w:space="0" w:color="000000"/>
              <w:left w:val="single" w:sz="4" w:space="0" w:color="000000"/>
              <w:bottom w:val="single" w:sz="4" w:space="0" w:color="000000"/>
              <w:right w:val="single" w:sz="4" w:space="0" w:color="auto"/>
            </w:tcBorders>
            <w:vAlign w:val="center"/>
          </w:tcPr>
          <w:p w14:paraId="3AC81E9B" w14:textId="77777777" w:rsidR="00305CA3" w:rsidRDefault="00305CA3" w:rsidP="002E3C0B">
            <w:pPr>
              <w:snapToGrid w:val="0"/>
              <w:spacing w:line="480" w:lineRule="auto"/>
              <w:jc w:val="center"/>
              <w:rPr>
                <w:sz w:val="22"/>
                <w:szCs w:val="22"/>
              </w:rPr>
            </w:pPr>
            <w:r>
              <w:rPr>
                <w:sz w:val="22"/>
                <w:szCs w:val="22"/>
              </w:rPr>
              <w:t>0</w:t>
            </w:r>
          </w:p>
        </w:tc>
      </w:tr>
      <w:tr w:rsidR="00305CA3" w14:paraId="3AFFD3CB" w14:textId="77777777" w:rsidTr="00305CA3">
        <w:tc>
          <w:tcPr>
            <w:tcW w:w="2579" w:type="pct"/>
            <w:tcBorders>
              <w:top w:val="single" w:sz="4" w:space="0" w:color="000000"/>
              <w:left w:val="single" w:sz="4" w:space="0" w:color="000000"/>
              <w:bottom w:val="single" w:sz="4" w:space="0" w:color="000000"/>
              <w:right w:val="nil"/>
            </w:tcBorders>
            <w:shd w:val="clear" w:color="auto" w:fill="E0E0E0"/>
            <w:vAlign w:val="center"/>
          </w:tcPr>
          <w:p w14:paraId="1943174A" w14:textId="77777777" w:rsidR="00305CA3" w:rsidRDefault="00305CA3">
            <w:pPr>
              <w:snapToGrid w:val="0"/>
              <w:spacing w:line="480" w:lineRule="auto"/>
              <w:rPr>
                <w:sz w:val="22"/>
                <w:szCs w:val="22"/>
              </w:rPr>
            </w:pPr>
            <w:r>
              <w:rPr>
                <w:sz w:val="22"/>
                <w:szCs w:val="22"/>
              </w:rPr>
              <w:t>Celkem týdnů vyučování podle rozpisu</w:t>
            </w:r>
          </w:p>
          <w:p w14:paraId="3DE1383E" w14:textId="77777777" w:rsidR="00305CA3" w:rsidRDefault="00305CA3">
            <w:pPr>
              <w:snapToGrid w:val="0"/>
              <w:spacing w:line="480" w:lineRule="auto"/>
              <w:rPr>
                <w:sz w:val="22"/>
                <w:szCs w:val="22"/>
              </w:rPr>
            </w:pPr>
            <w:r>
              <w:rPr>
                <w:sz w:val="22"/>
                <w:szCs w:val="22"/>
              </w:rPr>
              <w:t>včetně rezervy a maturitních zkoušek</w:t>
            </w:r>
          </w:p>
        </w:tc>
        <w:tc>
          <w:tcPr>
            <w:tcW w:w="775" w:type="pct"/>
            <w:tcBorders>
              <w:top w:val="single" w:sz="4" w:space="0" w:color="000000"/>
              <w:left w:val="single" w:sz="4" w:space="0" w:color="000000"/>
              <w:bottom w:val="single" w:sz="4" w:space="0" w:color="000000"/>
              <w:right w:val="nil"/>
            </w:tcBorders>
            <w:shd w:val="clear" w:color="auto" w:fill="E0E0E0"/>
            <w:vAlign w:val="center"/>
          </w:tcPr>
          <w:p w14:paraId="04376B82" w14:textId="77777777" w:rsidR="00305CA3" w:rsidRDefault="00305CA3" w:rsidP="00D75B82">
            <w:pPr>
              <w:snapToGrid w:val="0"/>
              <w:spacing w:line="480" w:lineRule="auto"/>
              <w:jc w:val="center"/>
              <w:rPr>
                <w:b/>
                <w:sz w:val="22"/>
                <w:szCs w:val="22"/>
              </w:rPr>
            </w:pPr>
            <w:r>
              <w:rPr>
                <w:b/>
                <w:sz w:val="22"/>
                <w:szCs w:val="22"/>
              </w:rPr>
              <w:t>2</w:t>
            </w:r>
            <w:r w:rsidR="00D75B82">
              <w:rPr>
                <w:b/>
                <w:sz w:val="22"/>
                <w:szCs w:val="22"/>
              </w:rPr>
              <w:t>2</w:t>
            </w:r>
          </w:p>
        </w:tc>
        <w:tc>
          <w:tcPr>
            <w:tcW w:w="871" w:type="pct"/>
            <w:tcBorders>
              <w:top w:val="single" w:sz="4" w:space="0" w:color="000000"/>
              <w:left w:val="single" w:sz="4" w:space="0" w:color="000000"/>
              <w:bottom w:val="single" w:sz="4" w:space="0" w:color="000000"/>
              <w:right w:val="nil"/>
            </w:tcBorders>
            <w:shd w:val="clear" w:color="auto" w:fill="E0E0E0"/>
            <w:vAlign w:val="center"/>
          </w:tcPr>
          <w:p w14:paraId="5D240A8E" w14:textId="77777777" w:rsidR="00305CA3" w:rsidRDefault="00305CA3" w:rsidP="00D75B82">
            <w:pPr>
              <w:snapToGrid w:val="0"/>
              <w:spacing w:line="480" w:lineRule="auto"/>
              <w:jc w:val="center"/>
              <w:rPr>
                <w:b/>
                <w:sz w:val="22"/>
                <w:szCs w:val="22"/>
              </w:rPr>
            </w:pPr>
            <w:r>
              <w:rPr>
                <w:b/>
                <w:sz w:val="22"/>
                <w:szCs w:val="22"/>
              </w:rPr>
              <w:t>2</w:t>
            </w:r>
            <w:r w:rsidR="00D75B82">
              <w:rPr>
                <w:b/>
                <w:sz w:val="22"/>
                <w:szCs w:val="22"/>
              </w:rPr>
              <w:t>2</w:t>
            </w:r>
          </w:p>
        </w:tc>
        <w:tc>
          <w:tcPr>
            <w:tcW w:w="775" w:type="pct"/>
            <w:tcBorders>
              <w:top w:val="single" w:sz="4" w:space="0" w:color="000000"/>
              <w:left w:val="single" w:sz="4" w:space="0" w:color="000000"/>
              <w:bottom w:val="single" w:sz="4" w:space="0" w:color="000000"/>
              <w:right w:val="single" w:sz="4" w:space="0" w:color="auto"/>
            </w:tcBorders>
            <w:shd w:val="clear" w:color="auto" w:fill="E0E0E0"/>
            <w:vAlign w:val="center"/>
          </w:tcPr>
          <w:p w14:paraId="4AB5C97E" w14:textId="77777777" w:rsidR="00305CA3" w:rsidRDefault="00305CA3" w:rsidP="00D75B82">
            <w:pPr>
              <w:snapToGrid w:val="0"/>
              <w:spacing w:line="480" w:lineRule="auto"/>
              <w:jc w:val="center"/>
              <w:rPr>
                <w:b/>
                <w:sz w:val="22"/>
                <w:szCs w:val="22"/>
              </w:rPr>
            </w:pPr>
            <w:r>
              <w:rPr>
                <w:b/>
                <w:sz w:val="22"/>
                <w:szCs w:val="22"/>
              </w:rPr>
              <w:t>2</w:t>
            </w:r>
            <w:r w:rsidR="00D75B82">
              <w:rPr>
                <w:b/>
                <w:sz w:val="22"/>
                <w:szCs w:val="22"/>
              </w:rPr>
              <w:t>4</w:t>
            </w:r>
          </w:p>
        </w:tc>
      </w:tr>
    </w:tbl>
    <w:p w14:paraId="036CF79B" w14:textId="77777777" w:rsidR="00305CA3" w:rsidRDefault="00305CA3" w:rsidP="00305CA3">
      <w:pPr>
        <w:rPr>
          <w:sz w:val="22"/>
          <w:szCs w:val="22"/>
        </w:rPr>
      </w:pPr>
    </w:p>
    <w:p w14:paraId="06639528" w14:textId="77777777" w:rsidR="00305CA3" w:rsidRDefault="00305CA3" w:rsidP="00305CA3">
      <w:pPr>
        <w:rPr>
          <w:sz w:val="22"/>
          <w:szCs w:val="22"/>
        </w:rPr>
      </w:pPr>
      <w:r>
        <w:rPr>
          <w:sz w:val="22"/>
          <w:szCs w:val="22"/>
        </w:rPr>
        <w:t>x)  Poznámka: v případě nedostatečného časového prostoru bude odučení hodin dle rozpisu</w:t>
      </w:r>
    </w:p>
    <w:p w14:paraId="355DDA93" w14:textId="77777777" w:rsidR="00305CA3" w:rsidRDefault="00305CA3" w:rsidP="00305CA3">
      <w:pPr>
        <w:rPr>
          <w:sz w:val="22"/>
          <w:szCs w:val="22"/>
        </w:rPr>
      </w:pPr>
      <w:r>
        <w:rPr>
          <w:sz w:val="22"/>
          <w:szCs w:val="22"/>
        </w:rPr>
        <w:t xml:space="preserve">                   zabezpečováno vloženými soustředěními nad rámec obvyklého rozvrhu.</w:t>
      </w:r>
    </w:p>
    <w:p w14:paraId="6C971856" w14:textId="77777777" w:rsidR="00305CA3" w:rsidRDefault="00305CA3" w:rsidP="00305CA3">
      <w:pPr>
        <w:rPr>
          <w:sz w:val="22"/>
          <w:szCs w:val="22"/>
        </w:rPr>
      </w:pPr>
      <w:r>
        <w:rPr>
          <w:sz w:val="22"/>
          <w:szCs w:val="22"/>
        </w:rPr>
        <w:t xml:space="preserve">                   </w:t>
      </w:r>
    </w:p>
    <w:p w14:paraId="7B8D7A66" w14:textId="46C059A0" w:rsidR="00305CA3" w:rsidRDefault="00305CA3" w:rsidP="00305CA3"/>
    <w:p w14:paraId="5C3B3939" w14:textId="77777777" w:rsidR="0012052A" w:rsidRDefault="0012052A" w:rsidP="00305CA3"/>
    <w:p w14:paraId="269F9623" w14:textId="5888AF5B" w:rsidR="00F02B0C" w:rsidRPr="00FB57F5" w:rsidRDefault="00F02B0C" w:rsidP="00FB57F5">
      <w:pPr>
        <w:rPr>
          <w:b/>
        </w:rPr>
      </w:pPr>
      <w:r w:rsidRPr="00FB57F5">
        <w:rPr>
          <w:b/>
        </w:rPr>
        <w:t>Přehled rozpracování RVP do ŠVP</w:t>
      </w:r>
    </w:p>
    <w:p w14:paraId="534F8B17" w14:textId="77777777" w:rsidR="00F02B0C" w:rsidRDefault="00F02B0C" w:rsidP="00F02B0C">
      <w:pPr>
        <w:suppressAutoHyphens/>
        <w:rPr>
          <w:b/>
          <w:sz w:val="28"/>
          <w:szCs w:val="28"/>
          <w:u w:val="single"/>
        </w:rPr>
      </w:pPr>
    </w:p>
    <w:p w14:paraId="2D97CB0C" w14:textId="77777777" w:rsidR="00F02B0C" w:rsidRDefault="00F02B0C" w:rsidP="004117D0">
      <w:pPr>
        <w:suppressAutoHyphens/>
        <w:jc w:val="both"/>
      </w:pPr>
      <w:r>
        <w:t>ŠVP Veřejnoprávní ochrana, oboru 68-42-L/51 Bezpečnostní služby, tříletého dálkového nástavbového vzdělávání vychází z RVP denního 2letého nástavbového studia oboru 68-42-L/51 a je upraven na podmínky tříletého dálkového nástavbového vzdělávání.</w:t>
      </w:r>
      <w:r w:rsidR="00594844">
        <w:t xml:space="preserve"> Při tvorbě ŠVP jsme vycházeli ze zkušeností z denního studia oboru Bezpečnostně právní činnost.</w:t>
      </w:r>
    </w:p>
    <w:p w14:paraId="33554F18" w14:textId="77777777" w:rsidR="00F02B0C" w:rsidRDefault="00F02B0C" w:rsidP="004117D0">
      <w:pPr>
        <w:suppressAutoHyphens/>
        <w:jc w:val="both"/>
      </w:pPr>
      <w:r>
        <w:t>Dotace hodin je 220 v</w:t>
      </w:r>
      <w:r w:rsidR="007B4954">
        <w:t xml:space="preserve"> jednom </w:t>
      </w:r>
      <w:r w:rsidR="00594844">
        <w:t>ročníku. Počty hodin ( minimální a maximální )</w:t>
      </w:r>
      <w:r>
        <w:t xml:space="preserve"> jsou proporcionálně zastoupeny</w:t>
      </w:r>
      <w:r w:rsidR="00594844">
        <w:t xml:space="preserve"> (</w:t>
      </w:r>
      <w:r w:rsidR="007B4954">
        <w:t xml:space="preserve"> podle RVP denního 2letého nástav</w:t>
      </w:r>
      <w:r w:rsidR="00594844">
        <w:t>bového studia oboru 68-42-L/51 )</w:t>
      </w:r>
      <w:r>
        <w:t xml:space="preserve"> mezi jednotlivé předměty všeobecně vzdělávací a odborné.</w:t>
      </w:r>
    </w:p>
    <w:p w14:paraId="6AC82D59" w14:textId="1B44F67A" w:rsidR="00F02B0C" w:rsidRDefault="007B4954" w:rsidP="004117D0">
      <w:pPr>
        <w:suppressAutoHyphens/>
        <w:jc w:val="both"/>
      </w:pPr>
      <w:r>
        <w:t xml:space="preserve">Škola vybrala do ŠVP 2 volitelné vzdělávací oblasti: </w:t>
      </w:r>
      <w:r w:rsidR="00377635">
        <w:t xml:space="preserve">informatické </w:t>
      </w:r>
      <w:r>
        <w:t>vzdělávání a společenskovědní vzdělávání.</w:t>
      </w:r>
    </w:p>
    <w:p w14:paraId="1C80A32C" w14:textId="77777777" w:rsidR="007B4954" w:rsidRDefault="007B4954" w:rsidP="004117D0">
      <w:pPr>
        <w:suppressAutoHyphens/>
        <w:jc w:val="both"/>
      </w:pPr>
      <w:r>
        <w:t>Disponibilní hodiny jsou rozděleny poměrnou částí mezi povinné všeobecně vzdělávací předměty a odborné předměty.</w:t>
      </w:r>
    </w:p>
    <w:p w14:paraId="0E00A1EF" w14:textId="5E970013" w:rsidR="0012052A" w:rsidRDefault="007B4954" w:rsidP="004117D0">
      <w:pPr>
        <w:suppressAutoHyphens/>
        <w:jc w:val="both"/>
      </w:pPr>
      <w:r>
        <w:t>Odborná praxe ve 2. ročníku bude řešena individuálně na základě vnitřního předpisu ředitele školy.</w:t>
      </w:r>
    </w:p>
    <w:p w14:paraId="61EAD25C" w14:textId="77777777" w:rsidR="0012052A" w:rsidRDefault="0012052A">
      <w:r>
        <w:br w:type="page"/>
      </w:r>
    </w:p>
    <w:p w14:paraId="64F3231D" w14:textId="77777777" w:rsidR="007B4954" w:rsidRPr="00F02B0C" w:rsidRDefault="007B4954" w:rsidP="004117D0">
      <w:pPr>
        <w:suppressAutoHyphens/>
        <w:jc w:val="both"/>
      </w:pPr>
    </w:p>
    <w:p w14:paraId="7E533BCD" w14:textId="77777777" w:rsidR="00FB334E" w:rsidRDefault="00C10DA6" w:rsidP="00C10DA6">
      <w:pPr>
        <w:tabs>
          <w:tab w:val="left" w:pos="3864"/>
          <w:tab w:val="left" w:pos="4536"/>
        </w:tabs>
        <w:outlineLvl w:val="1"/>
        <w:rPr>
          <w:b/>
          <w:sz w:val="32"/>
          <w:szCs w:val="32"/>
        </w:rPr>
      </w:pPr>
      <w:r w:rsidRPr="00FB334E">
        <w:rPr>
          <w:b/>
          <w:sz w:val="32"/>
          <w:szCs w:val="32"/>
        </w:rPr>
        <w:t>Plánovaný počet hodin podle vyučovacích předmětů</w:t>
      </w:r>
      <w:r w:rsidR="00FB334E">
        <w:rPr>
          <w:b/>
          <w:sz w:val="32"/>
          <w:szCs w:val="32"/>
        </w:rPr>
        <w:t xml:space="preserve"> za studium</w:t>
      </w:r>
    </w:p>
    <w:p w14:paraId="474182C6" w14:textId="62414DD1" w:rsidR="00377635" w:rsidRPr="00FB334E" w:rsidRDefault="00377635" w:rsidP="00C10DA6">
      <w:pPr>
        <w:tabs>
          <w:tab w:val="left" w:pos="3864"/>
          <w:tab w:val="left" w:pos="4536"/>
        </w:tabs>
        <w:outlineLvl w:val="1"/>
        <w:rPr>
          <w:b/>
          <w:color w:val="FF0000"/>
          <w:sz w:val="32"/>
          <w:szCs w:val="32"/>
        </w:rPr>
      </w:pPr>
      <w:r w:rsidRPr="00FB334E">
        <w:rPr>
          <w:b/>
          <w:sz w:val="32"/>
          <w:szCs w:val="32"/>
        </w:rPr>
        <w:t xml:space="preserve">  </w:t>
      </w:r>
    </w:p>
    <w:tbl>
      <w:tblPr>
        <w:tblW w:w="5627" w:type="dxa"/>
        <w:tblInd w:w="-113" w:type="dxa"/>
        <w:tblLayout w:type="fixed"/>
        <w:tblCellMar>
          <w:left w:w="10" w:type="dxa"/>
          <w:right w:w="10" w:type="dxa"/>
        </w:tblCellMar>
        <w:tblLook w:val="0000" w:firstRow="0" w:lastRow="0" w:firstColumn="0" w:lastColumn="0" w:noHBand="0" w:noVBand="0"/>
      </w:tblPr>
      <w:tblGrid>
        <w:gridCol w:w="2083"/>
        <w:gridCol w:w="1745"/>
        <w:gridCol w:w="1799"/>
      </w:tblGrid>
      <w:tr w:rsidR="00DB618C" w:rsidRPr="00CF1807" w14:paraId="1383F728" w14:textId="77777777" w:rsidTr="00DB618C">
        <w:trPr>
          <w:trHeight w:hRule="exact" w:val="513"/>
        </w:trPr>
        <w:tc>
          <w:tcPr>
            <w:tcW w:w="5627"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10" w:type="dxa"/>
              <w:bottom w:w="0" w:type="dxa"/>
              <w:right w:w="10" w:type="dxa"/>
            </w:tcMar>
            <w:vAlign w:val="center"/>
          </w:tcPr>
          <w:p w14:paraId="14F4EF10" w14:textId="77777777" w:rsidR="00DB618C" w:rsidRPr="00032500" w:rsidRDefault="00DB618C" w:rsidP="00DB618C">
            <w:pPr>
              <w:jc w:val="center"/>
              <w:rPr>
                <w:b/>
              </w:rPr>
            </w:pPr>
            <w:r w:rsidRPr="00032500">
              <w:rPr>
                <w:b/>
              </w:rPr>
              <w:t>ŠVP</w:t>
            </w:r>
          </w:p>
        </w:tc>
      </w:tr>
      <w:tr w:rsidR="00DB618C" w:rsidRPr="00CF1807" w14:paraId="7072722D" w14:textId="77777777" w:rsidTr="00DB618C">
        <w:trPr>
          <w:trHeight w:hRule="exact" w:val="1188"/>
        </w:trPr>
        <w:tc>
          <w:tcPr>
            <w:tcW w:w="208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5F921672" w14:textId="77777777" w:rsidR="00DB618C" w:rsidRPr="00CF1807" w:rsidRDefault="00DB618C" w:rsidP="00377635">
            <w:pPr>
              <w:jc w:val="center"/>
            </w:pPr>
            <w:r>
              <w:t>Vyučovací   předmět</w:t>
            </w:r>
            <w:r w:rsidRPr="00CF1807">
              <w:t xml:space="preserve"> / modul</w:t>
            </w:r>
          </w:p>
        </w:tc>
        <w:tc>
          <w:tcPr>
            <w:tcW w:w="1745"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bottom"/>
          </w:tcPr>
          <w:p w14:paraId="0273F99F" w14:textId="77777777" w:rsidR="00DB618C" w:rsidRPr="00CF1807" w:rsidRDefault="00DB618C" w:rsidP="00C10DA6">
            <w:pPr>
              <w:jc w:val="center"/>
            </w:pPr>
            <w:r w:rsidRPr="00CF1807">
              <w:t>Počet vyučovacích hodin za studium</w:t>
            </w:r>
          </w:p>
          <w:p w14:paraId="363BF2F3" w14:textId="77777777" w:rsidR="00DB618C" w:rsidRPr="00CF1807" w:rsidRDefault="00DB618C" w:rsidP="00C10DA6">
            <w:pPr>
              <w:jc w:val="center"/>
            </w:pPr>
          </w:p>
          <w:p w14:paraId="34E411DF" w14:textId="77777777" w:rsidR="00DB618C" w:rsidRPr="00CF1807" w:rsidRDefault="00DB618C" w:rsidP="00C10DA6">
            <w:pPr>
              <w:jc w:val="center"/>
            </w:pPr>
          </w:p>
          <w:p w14:paraId="2C8E6E55" w14:textId="77777777" w:rsidR="00DB618C" w:rsidRPr="00CF1807" w:rsidRDefault="00DB618C" w:rsidP="00C10DA6">
            <w:pPr>
              <w:jc w:val="center"/>
            </w:pPr>
          </w:p>
        </w:tc>
        <w:tc>
          <w:tcPr>
            <w:tcW w:w="1799" w:type="dxa"/>
            <w:vMerge w:val="restart"/>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6F2B6FF1" w14:textId="77777777" w:rsidR="00DB618C" w:rsidRPr="00CF1807" w:rsidRDefault="00DB618C" w:rsidP="00FB334E">
            <w:pPr>
              <w:jc w:val="center"/>
            </w:pPr>
            <w:r w:rsidRPr="00CF1807">
              <w:t>Využití disponibilních hodin</w:t>
            </w:r>
          </w:p>
        </w:tc>
      </w:tr>
      <w:tr w:rsidR="00DB618C" w:rsidRPr="00CF1807" w14:paraId="5E055AC2" w14:textId="77777777" w:rsidTr="00DB618C">
        <w:trPr>
          <w:trHeight w:hRule="exact" w:val="545"/>
        </w:trPr>
        <w:tc>
          <w:tcPr>
            <w:tcW w:w="208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7C91E970" w14:textId="77777777" w:rsidR="00DB618C" w:rsidRPr="00CF1807" w:rsidRDefault="00DB618C" w:rsidP="00377635"/>
        </w:tc>
        <w:tc>
          <w:tcPr>
            <w:tcW w:w="1745"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 w:type="dxa"/>
              <w:bottom w:w="0" w:type="dxa"/>
              <w:right w:w="10" w:type="dxa"/>
            </w:tcMar>
            <w:vAlign w:val="center"/>
          </w:tcPr>
          <w:p w14:paraId="4025CB7D" w14:textId="77777777" w:rsidR="00DB618C" w:rsidRPr="00CF1807" w:rsidRDefault="00DB618C" w:rsidP="00377635">
            <w:pPr>
              <w:jc w:val="center"/>
            </w:pPr>
            <w:r w:rsidRPr="00CF1807">
              <w:t>celkový</w:t>
            </w:r>
          </w:p>
        </w:tc>
        <w:tc>
          <w:tcPr>
            <w:tcW w:w="1799" w:type="dxa"/>
            <w:vMerge/>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04FC4C3C" w14:textId="77777777" w:rsidR="00DB618C" w:rsidRPr="00CF1807" w:rsidRDefault="00DB618C" w:rsidP="00377635"/>
        </w:tc>
      </w:tr>
      <w:tr w:rsidR="00DB618C" w:rsidRPr="00CF1807" w14:paraId="2DF25554" w14:textId="77777777" w:rsidTr="00DB618C">
        <w:trPr>
          <w:trHeight w:hRule="exact" w:val="742"/>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E87F4E1" w14:textId="77777777" w:rsidR="00DB618C" w:rsidRPr="00CF1807" w:rsidRDefault="00DB618C" w:rsidP="00377635">
            <w:r w:rsidRPr="00CF1807">
              <w:t>Český jazyk a literatura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A760C0" w14:textId="333077D2" w:rsidR="00DB618C" w:rsidRPr="00CF1807" w:rsidRDefault="00DB618C" w:rsidP="00377635">
            <w:pPr>
              <w:jc w:val="center"/>
            </w:pPr>
            <w:r>
              <w:t>125</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37923F" w14:textId="67B1032D" w:rsidR="00DB618C" w:rsidRPr="00CF1807" w:rsidRDefault="00DB618C" w:rsidP="00377635">
            <w:pPr>
              <w:jc w:val="center"/>
            </w:pPr>
          </w:p>
        </w:tc>
      </w:tr>
      <w:tr w:rsidR="00DB618C" w:rsidRPr="00CF1807" w14:paraId="08830BA8" w14:textId="77777777" w:rsidTr="00DB618C">
        <w:trPr>
          <w:trHeight w:hRule="exact" w:val="513"/>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C890B80" w14:textId="77777777" w:rsidR="00DB618C" w:rsidRPr="00CF1807" w:rsidRDefault="00DB618C" w:rsidP="00377635">
            <w:r w:rsidRPr="00CF1807">
              <w:t>1. Cizí jazyk B1</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9C6FA6" w14:textId="16361E61" w:rsidR="00DB618C" w:rsidRPr="00CF1807" w:rsidRDefault="00DB618C" w:rsidP="00377635">
            <w:pPr>
              <w:jc w:val="center"/>
            </w:pPr>
            <w:r>
              <w:t>125</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673EE1F" w14:textId="1ADFFE7E" w:rsidR="00DB618C" w:rsidRPr="00CF1807" w:rsidRDefault="00DB618C" w:rsidP="00377635">
            <w:pPr>
              <w:jc w:val="center"/>
            </w:pPr>
          </w:p>
        </w:tc>
      </w:tr>
      <w:tr w:rsidR="00DB618C" w:rsidRPr="00CF1807" w14:paraId="38498377" w14:textId="77777777" w:rsidTr="00DB618C">
        <w:trPr>
          <w:trHeight w:hRule="exact" w:val="599"/>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099E05" w14:textId="76F78D7B" w:rsidR="00DB618C" w:rsidRPr="00CF1807" w:rsidRDefault="00DB618C" w:rsidP="00377635">
            <w:r>
              <w:t>Společenský základ</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70ED3A" w14:textId="114BA85D" w:rsidR="00DB618C" w:rsidRPr="00CF1807" w:rsidRDefault="00DB618C" w:rsidP="00DF6203">
            <w:pPr>
              <w:jc w:val="center"/>
            </w:pPr>
            <w:r>
              <w:t>25</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49BFA2" w14:textId="56DAD911" w:rsidR="00DB618C" w:rsidRPr="00CF1807" w:rsidRDefault="009D66F9" w:rsidP="00377635">
            <w:pPr>
              <w:jc w:val="center"/>
            </w:pPr>
            <w:r>
              <w:t>25</w:t>
            </w:r>
          </w:p>
        </w:tc>
      </w:tr>
      <w:tr w:rsidR="00DB618C" w:rsidRPr="00CF1807" w14:paraId="1933CD74" w14:textId="77777777" w:rsidTr="00DB618C">
        <w:trPr>
          <w:trHeight w:hRule="exact" w:val="523"/>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9ADCB" w14:textId="77777777" w:rsidR="00DB618C" w:rsidRPr="00CF1807" w:rsidRDefault="00DB618C" w:rsidP="00FB334E">
            <w:r w:rsidRPr="00CF1807">
              <w:t>Matematika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F9AC7A" w14:textId="19BC58C2" w:rsidR="00DB618C" w:rsidRPr="00CF1807" w:rsidRDefault="00DB618C" w:rsidP="00377635">
            <w:pPr>
              <w:jc w:val="center"/>
            </w:pPr>
            <w:r>
              <w:t>80</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5A81D6" w14:textId="0D136E89" w:rsidR="00DB618C" w:rsidRPr="00CF1807" w:rsidRDefault="00DB618C" w:rsidP="00377635">
            <w:pPr>
              <w:jc w:val="center"/>
            </w:pPr>
          </w:p>
        </w:tc>
      </w:tr>
      <w:tr w:rsidR="00DB618C" w:rsidRPr="00CF1807" w14:paraId="06A2214A" w14:textId="77777777" w:rsidTr="00DB618C">
        <w:trPr>
          <w:trHeight w:hRule="exact" w:val="597"/>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B7212" w14:textId="5A8CE82D" w:rsidR="00DB618C" w:rsidRPr="00CF1807" w:rsidRDefault="00DB618C" w:rsidP="00FB334E">
            <w:r w:rsidRPr="00CF1807">
              <w:t>Informatika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26D8FB" w14:textId="5B8C0403" w:rsidR="00DB618C" w:rsidRPr="00FB334E" w:rsidRDefault="00DB618C" w:rsidP="00FB334E">
            <w:pPr>
              <w:jc w:val="center"/>
            </w:pPr>
            <w:r>
              <w:t>10</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65F0727" w14:textId="2D2215CF" w:rsidR="00DB618C" w:rsidRPr="00CF1807" w:rsidRDefault="009D66F9" w:rsidP="00FB334E">
            <w:pPr>
              <w:jc w:val="center"/>
            </w:pPr>
            <w:r>
              <w:t>10</w:t>
            </w:r>
          </w:p>
        </w:tc>
      </w:tr>
      <w:tr w:rsidR="00DB618C" w:rsidRPr="00CF1807" w14:paraId="7611B2AC" w14:textId="77777777" w:rsidTr="00DB618C">
        <w:trPr>
          <w:trHeight w:hRule="exact" w:val="58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293AB" w14:textId="11948F8B" w:rsidR="00DB618C" w:rsidRPr="00CF1807" w:rsidRDefault="00DB618C" w:rsidP="00FB334E">
            <w:r w:rsidRPr="00B11A92">
              <w:t>Ekonomika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5A3AA9" w14:textId="6B280E70" w:rsidR="00DB618C" w:rsidRPr="00CF1807" w:rsidRDefault="00DB618C" w:rsidP="00FB334E">
            <w:pPr>
              <w:jc w:val="center"/>
            </w:pPr>
            <w:r>
              <w:t>5</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951BD" w14:textId="5F86EB3D" w:rsidR="00DB618C" w:rsidRPr="00CF1807" w:rsidRDefault="00DB618C" w:rsidP="00FB334E">
            <w:pPr>
              <w:jc w:val="center"/>
            </w:pPr>
          </w:p>
        </w:tc>
      </w:tr>
      <w:tr w:rsidR="00DB618C" w:rsidRPr="00CF1807" w14:paraId="263536F2" w14:textId="77777777" w:rsidTr="00DB618C">
        <w:trPr>
          <w:trHeight w:hRule="exact" w:val="606"/>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28646" w14:textId="035FAB3D" w:rsidR="00DB618C" w:rsidRPr="00B11A92" w:rsidRDefault="00DB618C" w:rsidP="00FB334E">
            <w:r w:rsidRPr="00CF1807">
              <w:t>Právo</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0653EC" w14:textId="46C4B9D2" w:rsidR="00DB618C" w:rsidRPr="00CF1807" w:rsidRDefault="009D66F9" w:rsidP="00FB334E">
            <w:pPr>
              <w:jc w:val="center"/>
            </w:pPr>
            <w:r>
              <w:t>120</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CE3E33" w14:textId="55FB71E7" w:rsidR="00DB618C" w:rsidRPr="00CF1807" w:rsidRDefault="00DB618C" w:rsidP="00FB334E">
            <w:pPr>
              <w:jc w:val="center"/>
            </w:pPr>
          </w:p>
        </w:tc>
      </w:tr>
      <w:tr w:rsidR="00DB618C" w:rsidRPr="00CF1807" w14:paraId="6AD6D6A9" w14:textId="7777777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1CF2FEB" w14:textId="13A31687" w:rsidR="00DB618C" w:rsidRPr="00CF1807" w:rsidRDefault="00DB618C" w:rsidP="00FB334E">
            <w:r w:rsidRPr="00CF1807">
              <w:t>Bezpečnostní činnost</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E6037F" w14:textId="56D79C15" w:rsidR="00DB618C" w:rsidRPr="00CF1807" w:rsidRDefault="00DB618C" w:rsidP="009D66F9">
            <w:pPr>
              <w:jc w:val="center"/>
            </w:pPr>
            <w:r>
              <w:t>3</w:t>
            </w:r>
            <w:r w:rsidR="009D66F9">
              <w:t>0</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20FEAB" w14:textId="2A4D9697" w:rsidR="00DB618C" w:rsidRPr="00CF1807" w:rsidRDefault="00DB618C" w:rsidP="00FB334E">
            <w:pPr>
              <w:jc w:val="center"/>
            </w:pPr>
          </w:p>
        </w:tc>
      </w:tr>
      <w:tr w:rsidR="00DB618C" w:rsidRPr="00CF1807" w14:paraId="731C18B7" w14:textId="7777777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01675A4" w14:textId="0F2B7285" w:rsidR="00DB618C" w:rsidRPr="00CF1807" w:rsidRDefault="00DB618C" w:rsidP="00FB334E">
            <w:r w:rsidRPr="00CF1807">
              <w:t>Integrovaný záchranný systém</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ABD949" w14:textId="22590C8A" w:rsidR="00DB618C" w:rsidRDefault="00DB618C" w:rsidP="00FB334E">
            <w:pPr>
              <w:jc w:val="center"/>
            </w:pPr>
            <w:r>
              <w:t>55</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BBB504" w14:textId="77777777" w:rsidR="00DB618C" w:rsidRPr="00CF1807" w:rsidRDefault="00DB618C" w:rsidP="00FB334E">
            <w:pPr>
              <w:jc w:val="center"/>
            </w:pPr>
          </w:p>
        </w:tc>
      </w:tr>
      <w:tr w:rsidR="00DB618C" w:rsidRPr="00CF1807" w14:paraId="1C30E89C" w14:textId="03741B56"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6F151" w14:textId="52181DCB" w:rsidR="00DB618C" w:rsidRPr="00CF1807" w:rsidRDefault="00DB618C" w:rsidP="00FB334E">
            <w:r w:rsidRPr="00CF1807">
              <w:t>Střelecká příprava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B4A6D0" w14:textId="19D5F5E9" w:rsidR="00DB618C" w:rsidRDefault="00DB618C" w:rsidP="00FB334E">
            <w:pPr>
              <w:jc w:val="center"/>
            </w:pPr>
            <w:r>
              <w:t>10</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70531B" w14:textId="1D0A4D70" w:rsidR="00DB618C" w:rsidRPr="00CF1807" w:rsidRDefault="00DB618C" w:rsidP="00FB334E">
            <w:pPr>
              <w:jc w:val="center"/>
            </w:pPr>
          </w:p>
        </w:tc>
      </w:tr>
      <w:tr w:rsidR="00DB618C" w:rsidRPr="00CF1807" w14:paraId="51E3C06D" w14:textId="4AA7EB3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36440C0" w14:textId="01819D58" w:rsidR="00DB618C" w:rsidRPr="00CF1807" w:rsidRDefault="00DB618C" w:rsidP="00FB334E">
            <w:r w:rsidRPr="00CF1807">
              <w:t>Kriminalistika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14F219" w14:textId="5D0F8ECF" w:rsidR="00DB618C" w:rsidRDefault="00DB618C" w:rsidP="00FB334E">
            <w:pPr>
              <w:jc w:val="center"/>
            </w:pPr>
            <w:r>
              <w:t>35</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987595" w14:textId="1DADED47" w:rsidR="00DB618C" w:rsidRPr="00CF1807" w:rsidRDefault="00DB618C" w:rsidP="00FB334E">
            <w:pPr>
              <w:jc w:val="center"/>
            </w:pPr>
          </w:p>
        </w:tc>
      </w:tr>
      <w:tr w:rsidR="00DB618C" w:rsidRPr="00CF1807" w14:paraId="731C850A" w14:textId="7777777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A4EA251" w14:textId="1D359DAC" w:rsidR="00DB618C" w:rsidRPr="00CF1807" w:rsidRDefault="00DB618C" w:rsidP="00DB618C">
            <w:r w:rsidRPr="00CF1807">
              <w:t>Kriminologie</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B5CEA6" w14:textId="11619AD4" w:rsidR="00DB618C" w:rsidRDefault="00DB618C" w:rsidP="00DB618C">
            <w:pPr>
              <w:jc w:val="center"/>
            </w:pPr>
            <w:r>
              <w:t>10</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C5A340" w14:textId="3CE008C8" w:rsidR="00DB618C" w:rsidRPr="00CF1807" w:rsidRDefault="00DB618C" w:rsidP="00DB618C">
            <w:pPr>
              <w:jc w:val="center"/>
            </w:pPr>
          </w:p>
        </w:tc>
      </w:tr>
      <w:tr w:rsidR="00DB618C" w:rsidRPr="00CF1807" w14:paraId="7300E3BA" w14:textId="7777777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02E293F" w14:textId="571CD247" w:rsidR="00DB618C" w:rsidRPr="00CF1807" w:rsidRDefault="00DB618C" w:rsidP="00DB618C">
            <w:r w:rsidRPr="00CF1807">
              <w:t>Penologie</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F13AF7" w14:textId="0DF21302" w:rsidR="00DB618C" w:rsidRDefault="00DB618C" w:rsidP="00DB618C">
            <w:pPr>
              <w:jc w:val="center"/>
            </w:pPr>
            <w:r>
              <w:t>10</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6FFF3A" w14:textId="79BDB745" w:rsidR="00DB618C" w:rsidRPr="00CF1807" w:rsidRDefault="00DB618C" w:rsidP="00DB618C">
            <w:pPr>
              <w:jc w:val="center"/>
            </w:pPr>
          </w:p>
        </w:tc>
      </w:tr>
      <w:tr w:rsidR="00DB618C" w:rsidRPr="00CF1807" w14:paraId="37C5ED26" w14:textId="7777777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94DF609" w14:textId="4A5F1E17" w:rsidR="00DB618C" w:rsidRPr="00CF1807" w:rsidRDefault="00DB618C" w:rsidP="00DB618C">
            <w:r w:rsidRPr="00CF1807">
              <w:t>Pedagogika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E4A15F" w14:textId="1087991F" w:rsidR="00DB618C" w:rsidRDefault="00DB618C" w:rsidP="00DB618C">
            <w:pPr>
              <w:jc w:val="center"/>
            </w:pPr>
            <w:r>
              <w:t>5</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0F74C8" w14:textId="4046B30C" w:rsidR="00DB618C" w:rsidRPr="00CF1807" w:rsidRDefault="00894567" w:rsidP="00DB618C">
            <w:pPr>
              <w:jc w:val="center"/>
            </w:pPr>
            <w:r>
              <w:t>5</w:t>
            </w:r>
          </w:p>
        </w:tc>
      </w:tr>
      <w:tr w:rsidR="00DB618C" w:rsidRPr="00CF1807" w14:paraId="634FC78B" w14:textId="7777777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D381D1A" w14:textId="5DD9DA47" w:rsidR="00DB618C" w:rsidRPr="00CF1807" w:rsidRDefault="00DB618C" w:rsidP="00DB618C">
            <w:r w:rsidRPr="00CF1807">
              <w:t>Psychologie</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C14E6E" w14:textId="2D0E6952" w:rsidR="00DB618C" w:rsidRDefault="00DB618C" w:rsidP="00DB618C">
            <w:pPr>
              <w:jc w:val="center"/>
            </w:pPr>
            <w:r>
              <w:t>10</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EA9FA9" w14:textId="1868F45E" w:rsidR="00DB618C" w:rsidRPr="00CF1807" w:rsidRDefault="00DB618C" w:rsidP="00DB618C">
            <w:pPr>
              <w:jc w:val="center"/>
            </w:pPr>
          </w:p>
        </w:tc>
      </w:tr>
      <w:tr w:rsidR="00DB618C" w:rsidRPr="00CF1807" w14:paraId="16F61B76" w14:textId="7777777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8490E27" w14:textId="1FB1B80E" w:rsidR="00DB618C" w:rsidRPr="00CF1807" w:rsidRDefault="00DB618C" w:rsidP="00DB618C">
            <w:r>
              <w:t>A</w:t>
            </w:r>
            <w:r w:rsidRPr="00CF1807">
              <w:t>dministrativ</w:t>
            </w:r>
            <w:r>
              <w:t>ní činnost</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B0D6B1" w14:textId="5FE56022" w:rsidR="00DB618C" w:rsidRDefault="00DB618C" w:rsidP="00DB618C">
            <w:pPr>
              <w:jc w:val="center"/>
            </w:pPr>
            <w:r>
              <w:t>5</w:t>
            </w:r>
          </w:p>
        </w:tc>
        <w:tc>
          <w:tcPr>
            <w:tcW w:w="179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529785" w14:textId="43F2F308" w:rsidR="00DB618C" w:rsidRDefault="00DB618C" w:rsidP="00DB618C">
            <w:pPr>
              <w:jc w:val="center"/>
            </w:pPr>
          </w:p>
          <w:p w14:paraId="7C292D0C" w14:textId="13501C19" w:rsidR="00DB618C" w:rsidRPr="00CF1807" w:rsidRDefault="00DB618C" w:rsidP="00DB618C">
            <w:pPr>
              <w:jc w:val="center"/>
            </w:pPr>
          </w:p>
        </w:tc>
      </w:tr>
      <w:tr w:rsidR="00DB618C" w:rsidRPr="00CF1807" w14:paraId="743C30E0" w14:textId="77777777" w:rsidTr="00DB618C">
        <w:trPr>
          <w:trHeight w:hRule="exact" w:val="614"/>
        </w:trPr>
        <w:tc>
          <w:tcPr>
            <w:tcW w:w="2083"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564ACD0" w14:textId="5F0F82C3" w:rsidR="00DB618C" w:rsidRDefault="00DB618C" w:rsidP="00DB618C">
            <w:r>
              <w:t>Celkem</w:t>
            </w:r>
          </w:p>
        </w:tc>
        <w:tc>
          <w:tcPr>
            <w:tcW w:w="1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2467DCF" w14:textId="71184B7A" w:rsidR="00DB618C" w:rsidRDefault="00DB618C" w:rsidP="00DB618C">
            <w:pPr>
              <w:jc w:val="center"/>
            </w:pPr>
            <w:r>
              <w:t>660</w:t>
            </w:r>
          </w:p>
        </w:tc>
        <w:tc>
          <w:tcPr>
            <w:tcW w:w="1799"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555244D" w14:textId="2E68A21F" w:rsidR="00DB618C" w:rsidRPr="00CF1807" w:rsidRDefault="009D66F9" w:rsidP="00DB618C">
            <w:pPr>
              <w:jc w:val="center"/>
            </w:pPr>
            <w:r>
              <w:t>40</w:t>
            </w:r>
          </w:p>
        </w:tc>
      </w:tr>
    </w:tbl>
    <w:p w14:paraId="43AA1D09" w14:textId="77777777" w:rsidR="00377635" w:rsidRDefault="00377635" w:rsidP="00377635">
      <w:pPr>
        <w:rPr>
          <w:b/>
        </w:rPr>
      </w:pPr>
      <w:r>
        <w:rPr>
          <w:b/>
        </w:rPr>
        <w:br w:type="page"/>
      </w:r>
    </w:p>
    <w:p w14:paraId="227117A6" w14:textId="4DA5C0C7" w:rsidR="00890279" w:rsidRDefault="00C62967" w:rsidP="00FB57F5">
      <w:pPr>
        <w:pStyle w:val="Kapitolasvp"/>
      </w:pPr>
      <w:bookmarkStart w:id="46" w:name="_Toc194309744"/>
      <w:r>
        <w:lastRenderedPageBreak/>
        <w:t>Školní vzdělávací programy předmětů</w:t>
      </w:r>
      <w:bookmarkEnd w:id="46"/>
      <w:r>
        <w:t xml:space="preserve"> </w:t>
      </w:r>
    </w:p>
    <w:p w14:paraId="63C6DAE2" w14:textId="77777777" w:rsidR="00890279" w:rsidRDefault="00890279" w:rsidP="00890279">
      <w:pPr>
        <w:pStyle w:val="Nadpiskapitolysvp"/>
        <w:numPr>
          <w:ilvl w:val="0"/>
          <w:numId w:val="0"/>
        </w:numPr>
        <w:ind w:left="720"/>
      </w:pPr>
    </w:p>
    <w:p w14:paraId="28E26A41" w14:textId="77777777" w:rsidR="00890279" w:rsidRDefault="00890279" w:rsidP="00890279">
      <w:pPr>
        <w:tabs>
          <w:tab w:val="left" w:pos="4536"/>
        </w:tabs>
        <w:rPr>
          <w:b/>
        </w:rPr>
      </w:pPr>
      <w:r>
        <w:rPr>
          <w:b/>
        </w:rPr>
        <w:t>Kód a název oboru vzdělání:</w:t>
      </w:r>
      <w:r>
        <w:rPr>
          <w:b/>
        </w:rPr>
        <w:tab/>
        <w:t>68-42-L/51 Bezpečnostní služby</w:t>
      </w:r>
    </w:p>
    <w:p w14:paraId="11130EE4" w14:textId="77777777" w:rsidR="00890279" w:rsidRDefault="00890279" w:rsidP="00890279">
      <w:pPr>
        <w:tabs>
          <w:tab w:val="left" w:pos="4536"/>
        </w:tabs>
        <w:rPr>
          <w:b/>
        </w:rPr>
      </w:pPr>
      <w:r>
        <w:rPr>
          <w:b/>
        </w:rPr>
        <w:t>Název školního vzdělávacího programu:</w:t>
      </w:r>
      <w:r>
        <w:rPr>
          <w:b/>
        </w:rPr>
        <w:tab/>
        <w:t>Veřejnoprávní ochrana</w:t>
      </w:r>
    </w:p>
    <w:p w14:paraId="232F068D" w14:textId="77777777" w:rsidR="00890279" w:rsidRDefault="00890279" w:rsidP="00890279">
      <w:pPr>
        <w:tabs>
          <w:tab w:val="left" w:pos="4536"/>
        </w:tabs>
        <w:rPr>
          <w:b/>
        </w:rPr>
      </w:pPr>
      <w:r>
        <w:rPr>
          <w:b/>
        </w:rPr>
        <w:t>Délka a forma vzdělávání:</w:t>
      </w:r>
      <w:r>
        <w:rPr>
          <w:b/>
        </w:rPr>
        <w:tab/>
        <w:t>tříleté dálkové nástavbové vzdělávání</w:t>
      </w:r>
    </w:p>
    <w:p w14:paraId="5E1B1684" w14:textId="7C7E449F" w:rsidR="00890279" w:rsidRDefault="00922E50" w:rsidP="00890279">
      <w:pPr>
        <w:tabs>
          <w:tab w:val="left" w:pos="4536"/>
        </w:tabs>
        <w:rPr>
          <w:b/>
        </w:rPr>
      </w:pPr>
      <w:r>
        <w:rPr>
          <w:b/>
        </w:rPr>
        <w:t xml:space="preserve">Datum platnosti: </w:t>
      </w:r>
      <w:r>
        <w:rPr>
          <w:b/>
        </w:rPr>
        <w:tab/>
        <w:t>od 1. 9. 2011 – aktualizace 1.</w:t>
      </w:r>
      <w:r w:rsidR="00AE5A26">
        <w:rPr>
          <w:b/>
        </w:rPr>
        <w:t xml:space="preserve"> </w:t>
      </w:r>
      <w:r>
        <w:rPr>
          <w:b/>
        </w:rPr>
        <w:t>9.</w:t>
      </w:r>
      <w:r w:rsidR="00AE5A26">
        <w:rPr>
          <w:b/>
        </w:rPr>
        <w:t xml:space="preserve"> </w:t>
      </w:r>
      <w:r>
        <w:rPr>
          <w:b/>
        </w:rPr>
        <w:t>2025</w:t>
      </w:r>
    </w:p>
    <w:p w14:paraId="311CA59A" w14:textId="77777777" w:rsidR="00890279" w:rsidRDefault="00890279" w:rsidP="00890279">
      <w:pPr>
        <w:pStyle w:val="podnadpidTrivis"/>
      </w:pPr>
    </w:p>
    <w:p w14:paraId="0522CFD3" w14:textId="3B11B369" w:rsidR="00890279" w:rsidRPr="00890279" w:rsidRDefault="00890279" w:rsidP="00890279">
      <w:pPr>
        <w:pStyle w:val="podnadpidTrivis"/>
        <w:rPr>
          <w:rFonts w:ascii="Times New Roman" w:hAnsi="Times New Roman" w:cs="Times New Roman"/>
        </w:rPr>
      </w:pPr>
      <w:r w:rsidRPr="00890279">
        <w:rPr>
          <w:rFonts w:ascii="Times New Roman" w:hAnsi="Times New Roman" w:cs="Times New Roman"/>
        </w:rPr>
        <w:t>Obsah:</w:t>
      </w:r>
    </w:p>
    <w:p w14:paraId="238B935E" w14:textId="77777777" w:rsidR="00890279" w:rsidRPr="00890279" w:rsidRDefault="00890279" w:rsidP="00890279">
      <w:pPr>
        <w:pStyle w:val="podnadpidTrivis"/>
        <w:rPr>
          <w:rFonts w:ascii="Times New Roman" w:hAnsi="Times New Roman" w:cs="Times New Roman"/>
        </w:rPr>
      </w:pPr>
      <w:r w:rsidRPr="00890279">
        <w:rPr>
          <w:rFonts w:ascii="Times New Roman" w:hAnsi="Times New Roman" w:cs="Times New Roman"/>
        </w:rPr>
        <w:t>Všeobecně vzdělávací předměty</w:t>
      </w:r>
    </w:p>
    <w:p w14:paraId="5243F14A" w14:textId="77777777" w:rsidR="00D47D92" w:rsidRDefault="00890279" w:rsidP="00890279">
      <w:r w:rsidRPr="00890279">
        <w:t>Český jazyk a literatura včetně Estetiky</w:t>
      </w:r>
      <w:r w:rsidRPr="00890279">
        <w:br/>
        <w:t>Cizí jazyk</w:t>
      </w:r>
    </w:p>
    <w:p w14:paraId="16F23007" w14:textId="77777777" w:rsidR="00D47D92" w:rsidRPr="00CF1807" w:rsidRDefault="00D47D92" w:rsidP="00D47D92">
      <w:r>
        <w:t>Společenský základ</w:t>
      </w:r>
    </w:p>
    <w:p w14:paraId="502975D0" w14:textId="5569B339" w:rsidR="00890279" w:rsidRPr="00890279" w:rsidRDefault="00890279" w:rsidP="00890279">
      <w:r w:rsidRPr="00890279">
        <w:t>Matematika</w:t>
      </w:r>
    </w:p>
    <w:p w14:paraId="5D88E3C4" w14:textId="4484DBCE" w:rsidR="00890279" w:rsidRDefault="00890279" w:rsidP="00890279">
      <w:r w:rsidRPr="00890279">
        <w:t>Informatika</w:t>
      </w:r>
    </w:p>
    <w:p w14:paraId="37F1408F" w14:textId="21752848" w:rsidR="009A0DA3" w:rsidRPr="00890279" w:rsidRDefault="009A0DA3" w:rsidP="00890279">
      <w:r>
        <w:t>Ekon</w:t>
      </w:r>
      <w:r w:rsidR="00AE5A26">
        <w:t>o</w:t>
      </w:r>
      <w:r>
        <w:t>mika</w:t>
      </w:r>
    </w:p>
    <w:p w14:paraId="1AEF478B" w14:textId="77777777" w:rsidR="00890279" w:rsidRPr="00890279" w:rsidRDefault="00890279" w:rsidP="00890279"/>
    <w:p w14:paraId="68984E66" w14:textId="77777777" w:rsidR="00890279" w:rsidRPr="00890279" w:rsidRDefault="00890279" w:rsidP="00890279">
      <w:pPr>
        <w:pStyle w:val="podnadpidTrivis"/>
        <w:rPr>
          <w:rFonts w:ascii="Times New Roman" w:hAnsi="Times New Roman" w:cs="Times New Roman"/>
        </w:rPr>
      </w:pPr>
      <w:r w:rsidRPr="00890279">
        <w:rPr>
          <w:rFonts w:ascii="Times New Roman" w:hAnsi="Times New Roman" w:cs="Times New Roman"/>
        </w:rPr>
        <w:t>Odborné předměty</w:t>
      </w:r>
    </w:p>
    <w:p w14:paraId="36049405" w14:textId="77777777" w:rsidR="00890279" w:rsidRPr="00CF1807" w:rsidRDefault="00890279" w:rsidP="00890279">
      <w:r w:rsidRPr="00CF1807">
        <w:t>Právo</w:t>
      </w:r>
    </w:p>
    <w:p w14:paraId="68AF4C0C" w14:textId="77777777" w:rsidR="00890279" w:rsidRPr="00CF1807" w:rsidRDefault="00890279" w:rsidP="00890279">
      <w:r w:rsidRPr="00CF1807">
        <w:t>Bezpečnostní činnost</w:t>
      </w:r>
    </w:p>
    <w:p w14:paraId="28054619" w14:textId="77777777" w:rsidR="00890279" w:rsidRPr="00CF1807" w:rsidRDefault="00890279" w:rsidP="00890279">
      <w:r w:rsidRPr="00CF1807">
        <w:t>Integrovaný záchranný systém</w:t>
      </w:r>
    </w:p>
    <w:p w14:paraId="6D5EE979" w14:textId="77777777" w:rsidR="00890279" w:rsidRPr="00CF1807" w:rsidRDefault="00890279" w:rsidP="00890279">
      <w:r w:rsidRPr="00CF1807">
        <w:t>Střelecká příprava</w:t>
      </w:r>
    </w:p>
    <w:p w14:paraId="6D2FB03B" w14:textId="77777777" w:rsidR="00890279" w:rsidRPr="00CF1807" w:rsidRDefault="00890279" w:rsidP="00890279">
      <w:r w:rsidRPr="00CF1807">
        <w:t>Kriminalistika</w:t>
      </w:r>
    </w:p>
    <w:p w14:paraId="5988A937" w14:textId="77777777" w:rsidR="00890279" w:rsidRPr="00CF1807" w:rsidRDefault="00890279" w:rsidP="00890279">
      <w:r w:rsidRPr="00CF1807">
        <w:t>Kriminologie</w:t>
      </w:r>
    </w:p>
    <w:p w14:paraId="6AD07E77" w14:textId="77777777" w:rsidR="00890279" w:rsidRPr="00CF1807" w:rsidRDefault="00890279" w:rsidP="00890279">
      <w:r w:rsidRPr="00CF1807">
        <w:t>Penologie</w:t>
      </w:r>
    </w:p>
    <w:p w14:paraId="5B90931D" w14:textId="77777777" w:rsidR="00890279" w:rsidRPr="00CF1807" w:rsidRDefault="00890279" w:rsidP="00890279">
      <w:r w:rsidRPr="00CF1807">
        <w:t>Pedagogika</w:t>
      </w:r>
    </w:p>
    <w:p w14:paraId="5468B15A" w14:textId="452B6D54" w:rsidR="00890279" w:rsidRDefault="00890279" w:rsidP="00890279">
      <w:r w:rsidRPr="00CF1807">
        <w:t>Psychologie</w:t>
      </w:r>
    </w:p>
    <w:p w14:paraId="447C5C27" w14:textId="2C6F01D9" w:rsidR="00890279" w:rsidRPr="00CF1807" w:rsidRDefault="00D47D92" w:rsidP="00890279">
      <w:r>
        <w:t>A</w:t>
      </w:r>
      <w:r w:rsidR="00890279" w:rsidRPr="00CF1807">
        <w:t>dministrativ</w:t>
      </w:r>
      <w:r>
        <w:t>ní činnost</w:t>
      </w:r>
    </w:p>
    <w:p w14:paraId="434D2936" w14:textId="77777777" w:rsidR="00890279" w:rsidRDefault="00890279" w:rsidP="000F6AFB">
      <w:pPr>
        <w:tabs>
          <w:tab w:val="left" w:pos="3864"/>
          <w:tab w:val="left" w:pos="4536"/>
        </w:tabs>
        <w:outlineLvl w:val="1"/>
        <w:rPr>
          <w:b/>
        </w:rPr>
      </w:pPr>
    </w:p>
    <w:p w14:paraId="3546EC74" w14:textId="77777777" w:rsidR="00C62967" w:rsidRDefault="00336C95" w:rsidP="000F6AFB">
      <w:pPr>
        <w:tabs>
          <w:tab w:val="left" w:pos="3864"/>
          <w:tab w:val="left" w:pos="4536"/>
        </w:tabs>
        <w:outlineLvl w:val="1"/>
        <w:rPr>
          <w:b/>
        </w:rPr>
      </w:pPr>
      <w:r>
        <w:rPr>
          <w:b/>
        </w:rPr>
        <w:br w:type="page"/>
      </w:r>
    </w:p>
    <w:p w14:paraId="5DFE7C2C" w14:textId="0711C192" w:rsidR="00C62967" w:rsidRDefault="00C62967" w:rsidP="00822051">
      <w:pPr>
        <w:pStyle w:val="podkapitolasvp"/>
      </w:pPr>
      <w:bookmarkStart w:id="47" w:name="_Toc194309745"/>
      <w:r>
        <w:lastRenderedPageBreak/>
        <w:t>Školní vzdělávací program předmětu ČESKÝ JAZYK A LITERATURA</w:t>
      </w:r>
      <w:bookmarkEnd w:id="47"/>
    </w:p>
    <w:p w14:paraId="766E539A" w14:textId="77777777" w:rsidR="00C62967" w:rsidRDefault="00C62967" w:rsidP="000F6AFB">
      <w:pPr>
        <w:tabs>
          <w:tab w:val="left" w:pos="3864"/>
          <w:tab w:val="left" w:pos="4536"/>
        </w:tabs>
        <w:outlineLvl w:val="1"/>
        <w:rPr>
          <w:b/>
        </w:rPr>
      </w:pPr>
    </w:p>
    <w:p w14:paraId="441BD39A" w14:textId="16848EFE" w:rsidR="003654E7" w:rsidRDefault="003654E7" w:rsidP="000F6AFB">
      <w:pPr>
        <w:tabs>
          <w:tab w:val="left" w:pos="3864"/>
          <w:tab w:val="left" w:pos="4536"/>
        </w:tabs>
        <w:outlineLvl w:val="1"/>
        <w:rPr>
          <w:b/>
        </w:rPr>
      </w:pPr>
      <w:r>
        <w:rPr>
          <w:b/>
        </w:rPr>
        <w:t>Název vyučovacího předmětu:</w:t>
      </w:r>
      <w:r>
        <w:rPr>
          <w:b/>
        </w:rPr>
        <w:tab/>
      </w:r>
      <w:r>
        <w:rPr>
          <w:b/>
        </w:rPr>
        <w:tab/>
        <w:t>ČESKÝ JAZYK A LITERATURA</w:t>
      </w:r>
      <w:bookmarkEnd w:id="45"/>
    </w:p>
    <w:p w14:paraId="7A918D10" w14:textId="77777777" w:rsidR="003654E7" w:rsidRDefault="00594844" w:rsidP="003654E7">
      <w:pPr>
        <w:tabs>
          <w:tab w:val="left" w:pos="4536"/>
        </w:tabs>
        <w:rPr>
          <w:b/>
        </w:rPr>
      </w:pPr>
      <w:r>
        <w:rPr>
          <w:b/>
        </w:rPr>
        <w:t>Kód a název oboru vzdělá</w:t>
      </w:r>
      <w:r w:rsidR="003654E7">
        <w:rPr>
          <w:b/>
        </w:rPr>
        <w:t>ní:</w:t>
      </w:r>
      <w:r w:rsidR="003654E7">
        <w:rPr>
          <w:b/>
        </w:rPr>
        <w:tab/>
        <w:t>68- 42 – L/51 Bezpečnostní služby</w:t>
      </w:r>
    </w:p>
    <w:p w14:paraId="3CDDA203" w14:textId="77777777" w:rsidR="003654E7" w:rsidRDefault="003654E7" w:rsidP="003654E7">
      <w:pPr>
        <w:tabs>
          <w:tab w:val="left" w:pos="4536"/>
        </w:tabs>
        <w:rPr>
          <w:b/>
        </w:rPr>
      </w:pPr>
      <w:r>
        <w:rPr>
          <w:b/>
        </w:rPr>
        <w:t>Název školního vzdělávacího programu:</w:t>
      </w:r>
      <w:r>
        <w:rPr>
          <w:b/>
        </w:rPr>
        <w:tab/>
        <w:t>Veřejnoprávní ochrana</w:t>
      </w:r>
    </w:p>
    <w:p w14:paraId="1D9D2907" w14:textId="77777777" w:rsidR="003654E7" w:rsidRDefault="003654E7" w:rsidP="003654E7">
      <w:pPr>
        <w:tabs>
          <w:tab w:val="left" w:pos="4536"/>
        </w:tabs>
        <w:rPr>
          <w:b/>
        </w:rPr>
      </w:pPr>
      <w:r>
        <w:rPr>
          <w:b/>
        </w:rPr>
        <w:t>Délka a forma vzdělávání:</w:t>
      </w:r>
      <w:r>
        <w:rPr>
          <w:b/>
        </w:rPr>
        <w:tab/>
        <w:t>tříleté dálkové nástavbové vzdělávání</w:t>
      </w:r>
    </w:p>
    <w:p w14:paraId="313BC683" w14:textId="05A9B574" w:rsidR="003654E7" w:rsidRDefault="009A0DA3" w:rsidP="003654E7">
      <w:pPr>
        <w:tabs>
          <w:tab w:val="left" w:pos="4536"/>
        </w:tabs>
        <w:rPr>
          <w:b/>
        </w:rPr>
      </w:pPr>
      <w:r>
        <w:rPr>
          <w:b/>
        </w:rPr>
        <w:t>Celková hodinová dotace:</w:t>
      </w:r>
      <w:r>
        <w:rPr>
          <w:b/>
        </w:rPr>
        <w:tab/>
        <w:t>125</w:t>
      </w:r>
      <w:r w:rsidR="003654E7">
        <w:rPr>
          <w:b/>
        </w:rPr>
        <w:t xml:space="preserve"> hodin</w:t>
      </w:r>
    </w:p>
    <w:p w14:paraId="5D3B68AE" w14:textId="0A4BB409" w:rsidR="003654E7" w:rsidRDefault="003654E7" w:rsidP="003654E7">
      <w:pPr>
        <w:tabs>
          <w:tab w:val="left" w:pos="4536"/>
        </w:tabs>
        <w:rPr>
          <w:b/>
        </w:rPr>
      </w:pPr>
      <w:r>
        <w:rPr>
          <w:b/>
        </w:rPr>
        <w:t>Datum platn</w:t>
      </w:r>
      <w:r w:rsidR="00922E50">
        <w:rPr>
          <w:b/>
        </w:rPr>
        <w:t xml:space="preserve">osti: </w:t>
      </w:r>
      <w:r w:rsidR="00922E50">
        <w:rPr>
          <w:b/>
        </w:rPr>
        <w:tab/>
        <w:t>od 1. 9. 2011– aktualizace 1.</w:t>
      </w:r>
      <w:r w:rsidR="00AE5A26">
        <w:rPr>
          <w:b/>
        </w:rPr>
        <w:t xml:space="preserve"> </w:t>
      </w:r>
      <w:r w:rsidR="00922E50">
        <w:rPr>
          <w:b/>
        </w:rPr>
        <w:t>9.</w:t>
      </w:r>
      <w:r w:rsidR="00AE5A26">
        <w:rPr>
          <w:b/>
        </w:rPr>
        <w:t xml:space="preserve"> </w:t>
      </w:r>
      <w:r w:rsidR="00922E50">
        <w:rPr>
          <w:b/>
        </w:rPr>
        <w:t>2025</w:t>
      </w:r>
    </w:p>
    <w:p w14:paraId="4B2BB3ED" w14:textId="77777777" w:rsidR="003654E7" w:rsidRDefault="003654E7" w:rsidP="003654E7">
      <w:pPr>
        <w:tabs>
          <w:tab w:val="left" w:pos="6195"/>
        </w:tabs>
        <w:ind w:left="-180"/>
      </w:pPr>
    </w:p>
    <w:p w14:paraId="66A26755" w14:textId="77777777" w:rsidR="003654E7" w:rsidRDefault="003654E7" w:rsidP="003654E7">
      <w:pPr>
        <w:tabs>
          <w:tab w:val="left" w:pos="6195"/>
        </w:tabs>
        <w:ind w:left="-180"/>
      </w:pPr>
    </w:p>
    <w:p w14:paraId="7F6318B8" w14:textId="77777777" w:rsidR="003654E7" w:rsidRDefault="003654E7" w:rsidP="003654E7">
      <w:pPr>
        <w:tabs>
          <w:tab w:val="left" w:pos="3120"/>
        </w:tabs>
        <w:rPr>
          <w:b/>
        </w:rPr>
      </w:pPr>
      <w:r>
        <w:rPr>
          <w:b/>
        </w:rPr>
        <w:t>Pojetí vyučovacího předmětu</w:t>
      </w:r>
    </w:p>
    <w:p w14:paraId="17B839D1" w14:textId="77777777" w:rsidR="003654E7" w:rsidRDefault="003654E7" w:rsidP="003654E7">
      <w:pPr>
        <w:tabs>
          <w:tab w:val="left" w:pos="3120"/>
        </w:tabs>
        <w:rPr>
          <w:b/>
        </w:rPr>
      </w:pPr>
    </w:p>
    <w:p w14:paraId="118EBADB" w14:textId="77777777" w:rsidR="003654E7" w:rsidRDefault="003654E7" w:rsidP="003654E7">
      <w:pPr>
        <w:tabs>
          <w:tab w:val="left" w:pos="3120"/>
        </w:tabs>
        <w:rPr>
          <w:b/>
        </w:rPr>
      </w:pPr>
    </w:p>
    <w:p w14:paraId="2BA31251" w14:textId="373C44DF" w:rsidR="003654E7" w:rsidRDefault="003654E7" w:rsidP="003654E7">
      <w:pPr>
        <w:tabs>
          <w:tab w:val="left" w:pos="3120"/>
        </w:tabs>
        <w:ind w:right="-468"/>
        <w:outlineLvl w:val="2"/>
        <w:rPr>
          <w:b/>
          <w:u w:val="single"/>
        </w:rPr>
      </w:pPr>
      <w:r>
        <w:rPr>
          <w:b/>
          <w:u w:val="single"/>
        </w:rPr>
        <w:t>1.</w:t>
      </w:r>
      <w:r w:rsidR="00E448E2">
        <w:rPr>
          <w:b/>
          <w:u w:val="single"/>
        </w:rPr>
        <w:t xml:space="preserve"> </w:t>
      </w:r>
      <w:bookmarkStart w:id="48" w:name="_Toc242449818"/>
      <w:r>
        <w:rPr>
          <w:b/>
          <w:u w:val="single"/>
        </w:rPr>
        <w:t>Obecný cíl vyučovacího předmětu</w:t>
      </w:r>
      <w:bookmarkEnd w:id="48"/>
    </w:p>
    <w:p w14:paraId="2A026E17" w14:textId="77777777" w:rsidR="003654E7" w:rsidRDefault="003654E7" w:rsidP="003654E7">
      <w:pPr>
        <w:tabs>
          <w:tab w:val="left" w:pos="3120"/>
        </w:tabs>
        <w:ind w:right="-468"/>
      </w:pPr>
    </w:p>
    <w:p w14:paraId="3A4638D4" w14:textId="77777777" w:rsidR="003654E7" w:rsidRDefault="003654E7" w:rsidP="003654E7">
      <w:pPr>
        <w:tabs>
          <w:tab w:val="left" w:pos="3120"/>
        </w:tabs>
        <w:ind w:right="-468"/>
        <w:jc w:val="both"/>
      </w:pPr>
      <w:r>
        <w:t xml:space="preserve">     Předmět český jazyk a literatura rozvíjí klíčové kompetence vzdělávání, především kompetence komunikativní. Je základem rozvoje většiny klíčových kompetencí a schopností, kterými by měli být žáci vybaveni pro zvládnutí všech vyučovacích předmětů. Obecným cílem je žáky naučit užívat jazyka jako prostředku k dorozumívání a myšlení, k přijímání, sdělování a výměně informací na základě jazykových a slohových znalostí. Cílem je také utvářet kladný vztah k materiálním a duchovním hodnotám, snažit se přispívat k jejich tvorbě i ochraně. Vede žáky k vnímání a adekvátnímu užívání českého jazyka v konkrétních komunikačních situacích, k chápání jazyka jako prostředku k porozumění a naslouchání druhým i sobě samému, vede žáky k orientaci v různých kontextech komunikace ať psané, či mluvené, veřejné i soukromé.  Největší důraz je kladen na analýzu textů (mluvených, psaných), která by měla žáky podněcovat k porozumění, hledání a chápání souvislostí. Výuka by měla směřovat k vytváření kladného vztahu k četbě, k tzv. kritickému čtení, formulování vlastních myšlenek či k vytváření vlastních textů.  Žáci se učí  rozumět umělecké literatuře, nacházet v ní estetické hodnoty a prožitky. </w:t>
      </w:r>
    </w:p>
    <w:p w14:paraId="32FEFA01" w14:textId="77777777" w:rsidR="003654E7" w:rsidRDefault="003654E7" w:rsidP="003654E7">
      <w:pPr>
        <w:tabs>
          <w:tab w:val="left" w:pos="3120"/>
        </w:tabs>
        <w:ind w:right="-468"/>
      </w:pPr>
    </w:p>
    <w:p w14:paraId="7AC9BBCC" w14:textId="1B2F6E42" w:rsidR="003654E7" w:rsidRDefault="003654E7" w:rsidP="003654E7">
      <w:pPr>
        <w:tabs>
          <w:tab w:val="left" w:pos="3120"/>
        </w:tabs>
        <w:ind w:right="-468"/>
        <w:outlineLvl w:val="2"/>
        <w:rPr>
          <w:b/>
          <w:u w:val="single"/>
        </w:rPr>
      </w:pPr>
      <w:r>
        <w:rPr>
          <w:b/>
          <w:u w:val="single"/>
        </w:rPr>
        <w:t>2.</w:t>
      </w:r>
      <w:r w:rsidR="00E448E2">
        <w:rPr>
          <w:b/>
          <w:u w:val="single"/>
        </w:rPr>
        <w:t xml:space="preserve"> </w:t>
      </w:r>
      <w:bookmarkStart w:id="49" w:name="_Toc242449819"/>
      <w:r>
        <w:rPr>
          <w:b/>
          <w:u w:val="single"/>
        </w:rPr>
        <w:t>Charakteristika učiva</w:t>
      </w:r>
      <w:bookmarkEnd w:id="49"/>
    </w:p>
    <w:p w14:paraId="28366D3C" w14:textId="77777777" w:rsidR="003654E7" w:rsidRDefault="003654E7" w:rsidP="003654E7">
      <w:pPr>
        <w:tabs>
          <w:tab w:val="left" w:pos="3120"/>
        </w:tabs>
        <w:ind w:right="-468"/>
        <w:rPr>
          <w:b/>
          <w:u w:val="single"/>
        </w:rPr>
      </w:pPr>
    </w:p>
    <w:p w14:paraId="4B094E78" w14:textId="77777777" w:rsidR="003654E7" w:rsidRDefault="003654E7" w:rsidP="003654E7">
      <w:pPr>
        <w:tabs>
          <w:tab w:val="left" w:pos="3120"/>
        </w:tabs>
        <w:ind w:right="-468"/>
        <w:jc w:val="both"/>
      </w:pPr>
      <w:r>
        <w:t xml:space="preserve">    Předmět český jazyk a literatura vznikl integrací dvou vzdělávacích oblastí, a to vzdělávání a komunikace v českém jazyce a estetického vzdělávání.  Jednotlivé celky jsou řazeny v logické návaznosti tak, aby zahrnovaly všechna témata zařazená do RVP. Český jazyk a literatura se skládá ze tří složek, které se navzájem doplňují a ovlivňují – literatura, jazyk, komunikační a slohová výchova. Velký důraz je kladen na prohlubování jazykových a vědomostních znalostí, kultivaci jazykového projevu žáků a estetické vnímání. Učitelé zařazují do výuky besedy o knihách, dále poukazují na možnosti navštěvovat výstavy, které se objeví v nabídce různých kulturních institucí a mají souvislost s probíraným učivem. </w:t>
      </w:r>
    </w:p>
    <w:p w14:paraId="3F1429DC" w14:textId="0E00BF6A" w:rsidR="003654E7" w:rsidRDefault="003654E7" w:rsidP="003654E7">
      <w:pPr>
        <w:tabs>
          <w:tab w:val="left" w:pos="3120"/>
        </w:tabs>
        <w:ind w:right="-468"/>
        <w:jc w:val="both"/>
      </w:pPr>
      <w:r>
        <w:t xml:space="preserve">    Vyučovací předmět má časovou dotaci 120 hodin měsíčně (1. ročník – 40 hodin, 2. ro</w:t>
      </w:r>
      <w:r w:rsidR="00A477B8">
        <w:t>čník - 40 hodin, 3. ročník -  45</w:t>
      </w:r>
      <w:r>
        <w:t xml:space="preserve"> hodin). </w:t>
      </w:r>
    </w:p>
    <w:p w14:paraId="0396B5B7" w14:textId="77777777" w:rsidR="003654E7" w:rsidRDefault="003654E7" w:rsidP="003654E7">
      <w:pPr>
        <w:tabs>
          <w:tab w:val="left" w:pos="3120"/>
        </w:tabs>
        <w:ind w:right="-468"/>
      </w:pPr>
    </w:p>
    <w:p w14:paraId="47C5EA52" w14:textId="1D3FE8DF" w:rsidR="003654E7" w:rsidRDefault="003654E7" w:rsidP="003654E7">
      <w:pPr>
        <w:tabs>
          <w:tab w:val="left" w:pos="3120"/>
        </w:tabs>
        <w:ind w:right="-468"/>
        <w:outlineLvl w:val="2"/>
        <w:rPr>
          <w:b/>
          <w:u w:val="single"/>
        </w:rPr>
      </w:pPr>
      <w:r>
        <w:rPr>
          <w:b/>
          <w:u w:val="single"/>
        </w:rPr>
        <w:t>3.</w:t>
      </w:r>
      <w:r w:rsidR="00E448E2">
        <w:rPr>
          <w:b/>
          <w:u w:val="single"/>
        </w:rPr>
        <w:t xml:space="preserve"> </w:t>
      </w:r>
      <w:bookmarkStart w:id="50" w:name="_Toc242449820"/>
      <w:r>
        <w:rPr>
          <w:b/>
          <w:u w:val="single"/>
        </w:rPr>
        <w:t>Směřování výuky v oblasti citů, postojů, hodnot a preferencí</w:t>
      </w:r>
      <w:bookmarkEnd w:id="50"/>
    </w:p>
    <w:p w14:paraId="0EBB3883" w14:textId="77777777" w:rsidR="003654E7" w:rsidRDefault="003654E7" w:rsidP="003654E7">
      <w:pPr>
        <w:tabs>
          <w:tab w:val="left" w:pos="3120"/>
        </w:tabs>
        <w:ind w:right="-468"/>
        <w:rPr>
          <w:b/>
          <w:u w:val="single"/>
        </w:rPr>
      </w:pPr>
    </w:p>
    <w:p w14:paraId="3F73C292" w14:textId="77777777" w:rsidR="003654E7" w:rsidRDefault="003654E7" w:rsidP="003654E7">
      <w:pPr>
        <w:autoSpaceDE w:val="0"/>
        <w:autoSpaceDN w:val="0"/>
        <w:adjustRightInd w:val="0"/>
        <w:ind w:right="-528"/>
        <w:jc w:val="both"/>
      </w:pPr>
      <w:r>
        <w:t xml:space="preserve">    Výuka českého jazyka a literatury směřuje k tomu, aby žáci:</w:t>
      </w:r>
    </w:p>
    <w:p w14:paraId="56FC31BB" w14:textId="77777777" w:rsidR="003654E7" w:rsidRDefault="003654E7" w:rsidP="0017177E">
      <w:pPr>
        <w:numPr>
          <w:ilvl w:val="0"/>
          <w:numId w:val="17"/>
        </w:numPr>
        <w:autoSpaceDE w:val="0"/>
        <w:autoSpaceDN w:val="0"/>
        <w:adjustRightInd w:val="0"/>
        <w:ind w:right="-528"/>
        <w:jc w:val="both"/>
      </w:pPr>
      <w:r>
        <w:t>získali pozitivní vztah k jazyku, zejména jeho spisovné podobě,</w:t>
      </w:r>
    </w:p>
    <w:p w14:paraId="240CB2D8" w14:textId="77777777" w:rsidR="003654E7" w:rsidRDefault="003654E7" w:rsidP="0017177E">
      <w:pPr>
        <w:numPr>
          <w:ilvl w:val="0"/>
          <w:numId w:val="17"/>
        </w:numPr>
        <w:autoSpaceDE w:val="0"/>
        <w:autoSpaceDN w:val="0"/>
        <w:adjustRightInd w:val="0"/>
        <w:ind w:right="-528"/>
        <w:jc w:val="both"/>
      </w:pPr>
      <w:r>
        <w:t xml:space="preserve">chápali význam kultury osobního projevu pro společenské a pracovní uplatnění, </w:t>
      </w:r>
    </w:p>
    <w:p w14:paraId="1635CF21" w14:textId="77777777" w:rsidR="003654E7" w:rsidRDefault="003654E7" w:rsidP="0017177E">
      <w:pPr>
        <w:numPr>
          <w:ilvl w:val="0"/>
          <w:numId w:val="17"/>
        </w:numPr>
        <w:autoSpaceDE w:val="0"/>
        <w:autoSpaceDN w:val="0"/>
        <w:adjustRightInd w:val="0"/>
        <w:ind w:right="-528"/>
        <w:jc w:val="both"/>
      </w:pPr>
      <w:r>
        <w:t>chápali jazyk jako jev, v němž se odráží historický a kulturní vývoj národa,</w:t>
      </w:r>
    </w:p>
    <w:p w14:paraId="2957E37B" w14:textId="77777777" w:rsidR="003654E7" w:rsidRDefault="003654E7" w:rsidP="0017177E">
      <w:pPr>
        <w:numPr>
          <w:ilvl w:val="0"/>
          <w:numId w:val="17"/>
        </w:numPr>
        <w:autoSpaceDE w:val="0"/>
        <w:autoSpaceDN w:val="0"/>
        <w:adjustRightInd w:val="0"/>
        <w:ind w:right="-528"/>
        <w:jc w:val="both"/>
      </w:pPr>
      <w:r>
        <w:t xml:space="preserve">si osvojili kulturu projevu, </w:t>
      </w:r>
    </w:p>
    <w:p w14:paraId="2BBEABE5" w14:textId="77777777" w:rsidR="003654E7" w:rsidRDefault="003654E7" w:rsidP="0017177E">
      <w:pPr>
        <w:numPr>
          <w:ilvl w:val="0"/>
          <w:numId w:val="17"/>
        </w:numPr>
        <w:autoSpaceDE w:val="0"/>
        <w:autoSpaceDN w:val="0"/>
        <w:adjustRightInd w:val="0"/>
        <w:ind w:right="-528"/>
        <w:jc w:val="both"/>
      </w:pPr>
      <w:r>
        <w:t>měli pozitivní vztah k materiálním a duchovním hodnotám,</w:t>
      </w:r>
    </w:p>
    <w:p w14:paraId="4CD52B3C" w14:textId="77777777" w:rsidR="003654E7" w:rsidRDefault="003654E7" w:rsidP="0017177E">
      <w:pPr>
        <w:numPr>
          <w:ilvl w:val="0"/>
          <w:numId w:val="17"/>
        </w:numPr>
        <w:autoSpaceDE w:val="0"/>
        <w:autoSpaceDN w:val="0"/>
        <w:adjustRightInd w:val="0"/>
        <w:ind w:right="-528"/>
        <w:jc w:val="both"/>
      </w:pPr>
      <w:r>
        <w:lastRenderedPageBreak/>
        <w:t xml:space="preserve">měli aktivní přístup k životu, pozitivní vztah k umění a kultuře a rozpoznali estetické kvality díla, </w:t>
      </w:r>
    </w:p>
    <w:p w14:paraId="28E87BBC" w14:textId="77777777" w:rsidR="003654E7" w:rsidRDefault="003654E7" w:rsidP="0017177E">
      <w:pPr>
        <w:numPr>
          <w:ilvl w:val="0"/>
          <w:numId w:val="17"/>
        </w:numPr>
        <w:autoSpaceDE w:val="0"/>
        <w:autoSpaceDN w:val="0"/>
        <w:adjustRightInd w:val="0"/>
        <w:ind w:right="-528"/>
        <w:jc w:val="both"/>
      </w:pPr>
      <w:r>
        <w:t>ve svém životním stylu uplatňovali estetická hlediska, chápali význam umění pro člověka, dovedli nejen vnímat umění a kulturu, ale naučili se být tolerantní k estetickému cítění druhých a uvědomili si vliv prostředků masové komunikace na utváření kultury,</w:t>
      </w:r>
    </w:p>
    <w:p w14:paraId="79DF9417" w14:textId="77777777" w:rsidR="003654E7" w:rsidRDefault="003654E7" w:rsidP="0017177E">
      <w:pPr>
        <w:numPr>
          <w:ilvl w:val="0"/>
          <w:numId w:val="17"/>
        </w:numPr>
        <w:autoSpaceDE w:val="0"/>
        <w:autoSpaceDN w:val="0"/>
        <w:adjustRightInd w:val="0"/>
        <w:ind w:right="-528"/>
        <w:jc w:val="both"/>
      </w:pPr>
      <w:r>
        <w:t xml:space="preserve">podporovali hodnoty místní, národní, evropské i světové kultury a měli k ním vytvořen pozitivní vztah, </w:t>
      </w:r>
    </w:p>
    <w:p w14:paraId="11412A6C" w14:textId="77777777" w:rsidR="003654E7" w:rsidRDefault="003654E7" w:rsidP="0017177E">
      <w:pPr>
        <w:numPr>
          <w:ilvl w:val="0"/>
          <w:numId w:val="17"/>
        </w:numPr>
        <w:autoSpaceDE w:val="0"/>
        <w:autoSpaceDN w:val="0"/>
        <w:adjustRightInd w:val="0"/>
        <w:ind w:right="-528"/>
        <w:jc w:val="both"/>
      </w:pPr>
      <w:r>
        <w:t xml:space="preserve">získali přehled o kulturním dění. </w:t>
      </w:r>
      <w:r>
        <w:tab/>
      </w:r>
    </w:p>
    <w:p w14:paraId="0C0532A6" w14:textId="77777777" w:rsidR="003654E7" w:rsidRDefault="003654E7" w:rsidP="003654E7">
      <w:pPr>
        <w:tabs>
          <w:tab w:val="left" w:pos="7110"/>
        </w:tabs>
        <w:autoSpaceDE w:val="0"/>
        <w:autoSpaceDN w:val="0"/>
        <w:adjustRightInd w:val="0"/>
        <w:rPr>
          <w:b/>
          <w:u w:val="single"/>
        </w:rPr>
      </w:pPr>
    </w:p>
    <w:p w14:paraId="3E74D3BC" w14:textId="04F7B908" w:rsidR="003654E7" w:rsidRPr="002E3C0B" w:rsidRDefault="002E3C0B" w:rsidP="002E3C0B">
      <w:pPr>
        <w:tabs>
          <w:tab w:val="left" w:pos="7110"/>
        </w:tabs>
        <w:autoSpaceDE w:val="0"/>
        <w:autoSpaceDN w:val="0"/>
        <w:adjustRightInd w:val="0"/>
        <w:outlineLvl w:val="2"/>
        <w:rPr>
          <w:b/>
          <w:u w:val="single"/>
        </w:rPr>
      </w:pPr>
      <w:r w:rsidRPr="002E3C0B">
        <w:rPr>
          <w:b/>
          <w:u w:val="single"/>
        </w:rPr>
        <w:t xml:space="preserve">4. </w:t>
      </w:r>
      <w:r w:rsidR="003654E7" w:rsidRPr="002E3C0B">
        <w:rPr>
          <w:b/>
          <w:u w:val="single"/>
        </w:rPr>
        <w:t>Strategie výuky</w:t>
      </w:r>
    </w:p>
    <w:p w14:paraId="22EBAD70" w14:textId="77777777" w:rsidR="003654E7" w:rsidRDefault="003654E7" w:rsidP="003654E7">
      <w:pPr>
        <w:tabs>
          <w:tab w:val="left" w:pos="7110"/>
        </w:tabs>
        <w:autoSpaceDE w:val="0"/>
        <w:autoSpaceDN w:val="0"/>
        <w:adjustRightInd w:val="0"/>
        <w:ind w:left="180"/>
        <w:outlineLvl w:val="2"/>
        <w:rPr>
          <w:b/>
          <w:u w:val="single"/>
        </w:rPr>
      </w:pPr>
    </w:p>
    <w:p w14:paraId="466968DF" w14:textId="77777777" w:rsidR="003654E7" w:rsidRDefault="003654E7" w:rsidP="003654E7">
      <w:pPr>
        <w:autoSpaceDE w:val="0"/>
        <w:autoSpaceDN w:val="0"/>
        <w:adjustRightInd w:val="0"/>
        <w:ind w:right="-528"/>
        <w:jc w:val="both"/>
      </w:pPr>
      <w:r>
        <w:t xml:space="preserve">     Metody a formy výuky využívají učitelé na základě posouzení cíle a záměrů výuky, dále podle konkrétních učebních podmínek. V předmětu český jazyk a literatura jsou realizovány následující strategie, které vedou k dosažení požadovaných znalostí a dovedností:</w:t>
      </w:r>
    </w:p>
    <w:p w14:paraId="54E8FBEA" w14:textId="77777777" w:rsidR="003654E7" w:rsidRDefault="003654E7" w:rsidP="0017177E">
      <w:pPr>
        <w:numPr>
          <w:ilvl w:val="0"/>
          <w:numId w:val="18"/>
        </w:numPr>
        <w:autoSpaceDE w:val="0"/>
        <w:autoSpaceDN w:val="0"/>
        <w:adjustRightInd w:val="0"/>
        <w:ind w:right="-528"/>
        <w:jc w:val="both"/>
      </w:pPr>
      <w:r>
        <w:t>slovní metoda (vyprávění, vysvětlování, přednášky, práce s textem, rozhovor),</w:t>
      </w:r>
    </w:p>
    <w:p w14:paraId="09153619" w14:textId="77777777" w:rsidR="003654E7" w:rsidRDefault="003654E7" w:rsidP="0017177E">
      <w:pPr>
        <w:numPr>
          <w:ilvl w:val="0"/>
          <w:numId w:val="18"/>
        </w:numPr>
        <w:autoSpaceDE w:val="0"/>
        <w:autoSpaceDN w:val="0"/>
        <w:adjustRightInd w:val="0"/>
        <w:ind w:right="-528"/>
        <w:jc w:val="both"/>
      </w:pPr>
      <w:r>
        <w:t>názorně demonstrační metody ( předvádění a pozorování, práce s obrazem),</w:t>
      </w:r>
    </w:p>
    <w:p w14:paraId="0DC91AC0" w14:textId="77777777" w:rsidR="003654E7" w:rsidRDefault="003654E7" w:rsidP="0017177E">
      <w:pPr>
        <w:numPr>
          <w:ilvl w:val="0"/>
          <w:numId w:val="18"/>
        </w:numPr>
        <w:autoSpaceDE w:val="0"/>
        <w:autoSpaceDN w:val="0"/>
        <w:adjustRightInd w:val="0"/>
        <w:ind w:right="-528"/>
        <w:jc w:val="both"/>
      </w:pPr>
      <w:r>
        <w:t>aktivizující/aktivizační výukové metody (řešení problémů, metody diskusní),</w:t>
      </w:r>
    </w:p>
    <w:p w14:paraId="7713FE08" w14:textId="77777777" w:rsidR="003654E7" w:rsidRDefault="003654E7" w:rsidP="0017177E">
      <w:pPr>
        <w:numPr>
          <w:ilvl w:val="0"/>
          <w:numId w:val="18"/>
        </w:numPr>
        <w:autoSpaceDE w:val="0"/>
        <w:autoSpaceDN w:val="0"/>
        <w:adjustRightInd w:val="0"/>
        <w:ind w:right="-528"/>
        <w:jc w:val="both"/>
      </w:pPr>
      <w:r>
        <w:t>metody situační,</w:t>
      </w:r>
    </w:p>
    <w:p w14:paraId="55056148" w14:textId="77777777" w:rsidR="003654E7" w:rsidRDefault="003654E7" w:rsidP="0017177E">
      <w:pPr>
        <w:numPr>
          <w:ilvl w:val="0"/>
          <w:numId w:val="18"/>
        </w:numPr>
        <w:autoSpaceDE w:val="0"/>
        <w:autoSpaceDN w:val="0"/>
        <w:adjustRightInd w:val="0"/>
        <w:ind w:right="-528"/>
        <w:jc w:val="both"/>
      </w:pPr>
      <w:r>
        <w:t>aktivizující inscenační metody,</w:t>
      </w:r>
    </w:p>
    <w:p w14:paraId="4A71E20B" w14:textId="77777777" w:rsidR="003654E7" w:rsidRDefault="003654E7" w:rsidP="0017177E">
      <w:pPr>
        <w:numPr>
          <w:ilvl w:val="0"/>
          <w:numId w:val="18"/>
        </w:numPr>
        <w:autoSpaceDE w:val="0"/>
        <w:autoSpaceDN w:val="0"/>
        <w:adjustRightInd w:val="0"/>
        <w:ind w:right="-528"/>
        <w:jc w:val="both"/>
      </w:pPr>
      <w:r>
        <w:t>frontální výuka,</w:t>
      </w:r>
    </w:p>
    <w:p w14:paraId="0DF9A680" w14:textId="77777777" w:rsidR="003654E7" w:rsidRDefault="003654E7" w:rsidP="0017177E">
      <w:pPr>
        <w:numPr>
          <w:ilvl w:val="0"/>
          <w:numId w:val="18"/>
        </w:numPr>
        <w:autoSpaceDE w:val="0"/>
        <w:autoSpaceDN w:val="0"/>
        <w:adjustRightInd w:val="0"/>
        <w:ind w:right="-528"/>
        <w:jc w:val="both"/>
      </w:pPr>
      <w:r>
        <w:t>metoda kritického myšlení,</w:t>
      </w:r>
    </w:p>
    <w:p w14:paraId="3D75428F" w14:textId="77777777" w:rsidR="003654E7" w:rsidRDefault="003654E7" w:rsidP="0017177E">
      <w:pPr>
        <w:numPr>
          <w:ilvl w:val="0"/>
          <w:numId w:val="18"/>
        </w:numPr>
        <w:autoSpaceDE w:val="0"/>
        <w:autoSpaceDN w:val="0"/>
        <w:adjustRightInd w:val="0"/>
        <w:ind w:right="-528"/>
        <w:jc w:val="both"/>
      </w:pPr>
      <w:r>
        <w:t>učení v životních situacích,</w:t>
      </w:r>
    </w:p>
    <w:p w14:paraId="56873B6B" w14:textId="77777777" w:rsidR="003654E7" w:rsidRDefault="003654E7" w:rsidP="0017177E">
      <w:pPr>
        <w:numPr>
          <w:ilvl w:val="0"/>
          <w:numId w:val="18"/>
        </w:numPr>
        <w:autoSpaceDE w:val="0"/>
        <w:autoSpaceDN w:val="0"/>
        <w:adjustRightInd w:val="0"/>
        <w:ind w:right="-528"/>
        <w:jc w:val="both"/>
      </w:pPr>
      <w:r>
        <w:t>učení se z textu a vyhledávání informací (práce s internetem a médii),</w:t>
      </w:r>
    </w:p>
    <w:p w14:paraId="1CFF5F0D" w14:textId="77777777" w:rsidR="003654E7" w:rsidRDefault="003654E7" w:rsidP="0017177E">
      <w:pPr>
        <w:numPr>
          <w:ilvl w:val="0"/>
          <w:numId w:val="18"/>
        </w:numPr>
        <w:autoSpaceDE w:val="0"/>
        <w:autoSpaceDN w:val="0"/>
        <w:adjustRightInd w:val="0"/>
        <w:ind w:right="-528"/>
        <w:jc w:val="both"/>
      </w:pPr>
      <w:r>
        <w:t>samostudium a domácí úkoly,</w:t>
      </w:r>
    </w:p>
    <w:p w14:paraId="0BEE2DC6" w14:textId="77777777" w:rsidR="003654E7" w:rsidRDefault="003654E7" w:rsidP="0017177E">
      <w:pPr>
        <w:numPr>
          <w:ilvl w:val="0"/>
          <w:numId w:val="18"/>
        </w:numPr>
        <w:autoSpaceDE w:val="0"/>
        <w:autoSpaceDN w:val="0"/>
        <w:adjustRightInd w:val="0"/>
        <w:ind w:right="-528"/>
        <w:jc w:val="both"/>
      </w:pPr>
      <w:r>
        <w:t>návštěvy kin, divadel, exkurze, besedy a jiné metody.</w:t>
      </w:r>
    </w:p>
    <w:p w14:paraId="4B5EB34F" w14:textId="77777777" w:rsidR="003654E7" w:rsidRDefault="003654E7" w:rsidP="003654E7">
      <w:pPr>
        <w:autoSpaceDE w:val="0"/>
        <w:autoSpaceDN w:val="0"/>
        <w:adjustRightInd w:val="0"/>
      </w:pPr>
    </w:p>
    <w:p w14:paraId="0B11C840" w14:textId="77777777" w:rsidR="003654E7" w:rsidRDefault="003654E7" w:rsidP="003654E7">
      <w:pPr>
        <w:tabs>
          <w:tab w:val="left" w:pos="7110"/>
        </w:tabs>
        <w:autoSpaceDE w:val="0"/>
        <w:autoSpaceDN w:val="0"/>
        <w:adjustRightInd w:val="0"/>
        <w:outlineLvl w:val="2"/>
        <w:rPr>
          <w:b/>
          <w:u w:val="single"/>
        </w:rPr>
      </w:pPr>
      <w:bookmarkStart w:id="51" w:name="_Toc242449822"/>
      <w:r>
        <w:rPr>
          <w:b/>
          <w:u w:val="single"/>
        </w:rPr>
        <w:t>5. Hodnocení výsledků žáka</w:t>
      </w:r>
      <w:bookmarkEnd w:id="51"/>
    </w:p>
    <w:p w14:paraId="443BFDF7" w14:textId="77777777" w:rsidR="003654E7" w:rsidRDefault="003654E7" w:rsidP="003654E7">
      <w:pPr>
        <w:tabs>
          <w:tab w:val="left" w:pos="7110"/>
        </w:tabs>
        <w:autoSpaceDE w:val="0"/>
        <w:autoSpaceDN w:val="0"/>
        <w:adjustRightInd w:val="0"/>
        <w:rPr>
          <w:b/>
          <w:u w:val="single"/>
        </w:rPr>
      </w:pPr>
    </w:p>
    <w:p w14:paraId="4C8AC7D8" w14:textId="77777777" w:rsidR="003654E7" w:rsidRDefault="003654E7" w:rsidP="003654E7">
      <w:pPr>
        <w:jc w:val="both"/>
        <w:rPr>
          <w:sz w:val="28"/>
          <w:szCs w:val="28"/>
        </w:rPr>
      </w:pPr>
      <w:r>
        <w:t xml:space="preserve">    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míry porozumění poznatkům,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 </w:t>
      </w:r>
    </w:p>
    <w:p w14:paraId="03217E84" w14:textId="77777777" w:rsidR="003654E7" w:rsidRDefault="003654E7" w:rsidP="003654E7">
      <w:pPr>
        <w:autoSpaceDE w:val="0"/>
        <w:autoSpaceDN w:val="0"/>
        <w:adjustRightInd w:val="0"/>
        <w:ind w:right="-528"/>
        <w:jc w:val="both"/>
      </w:pPr>
      <w:r>
        <w:t xml:space="preserve">    Z českého jazyka a literatury při hodnocení klademe důraz zvláště na:</w:t>
      </w:r>
    </w:p>
    <w:p w14:paraId="36FF47A6" w14:textId="77777777" w:rsidR="003654E7" w:rsidRDefault="003654E7" w:rsidP="0017177E">
      <w:pPr>
        <w:numPr>
          <w:ilvl w:val="0"/>
          <w:numId w:val="19"/>
        </w:numPr>
        <w:autoSpaceDE w:val="0"/>
        <w:autoSpaceDN w:val="0"/>
        <w:adjustRightInd w:val="0"/>
        <w:ind w:right="-528"/>
        <w:jc w:val="both"/>
      </w:pPr>
      <w:r>
        <w:t>správné užívání jazyka jako prostředku k dorozumívání a myšlení,</w:t>
      </w:r>
    </w:p>
    <w:p w14:paraId="7A6C7FE6" w14:textId="77777777" w:rsidR="003654E7" w:rsidRDefault="003654E7" w:rsidP="0017177E">
      <w:pPr>
        <w:numPr>
          <w:ilvl w:val="0"/>
          <w:numId w:val="19"/>
        </w:numPr>
        <w:autoSpaceDE w:val="0"/>
        <w:autoSpaceDN w:val="0"/>
        <w:adjustRightInd w:val="0"/>
        <w:ind w:right="-528"/>
        <w:jc w:val="both"/>
      </w:pPr>
      <w:r>
        <w:t>grafickou a formální úpravu jednotlivých písemných projevů,</w:t>
      </w:r>
    </w:p>
    <w:p w14:paraId="2F738E2C" w14:textId="77777777" w:rsidR="003654E7" w:rsidRDefault="003654E7" w:rsidP="0017177E">
      <w:pPr>
        <w:numPr>
          <w:ilvl w:val="0"/>
          <w:numId w:val="19"/>
        </w:numPr>
        <w:autoSpaceDE w:val="0"/>
        <w:autoSpaceDN w:val="0"/>
        <w:adjustRightInd w:val="0"/>
        <w:ind w:right="-528"/>
        <w:jc w:val="both"/>
      </w:pPr>
      <w:r>
        <w:t xml:space="preserve">práci s textem, </w:t>
      </w:r>
    </w:p>
    <w:p w14:paraId="7F21EBF2" w14:textId="77777777" w:rsidR="003654E7" w:rsidRDefault="003654E7" w:rsidP="0017177E">
      <w:pPr>
        <w:numPr>
          <w:ilvl w:val="0"/>
          <w:numId w:val="19"/>
        </w:numPr>
        <w:autoSpaceDE w:val="0"/>
        <w:autoSpaceDN w:val="0"/>
        <w:adjustRightInd w:val="0"/>
        <w:ind w:right="-528"/>
        <w:jc w:val="both"/>
      </w:pPr>
      <w:r>
        <w:t>schopnost žáků nacházet v uměleckých dílech estetické hodnoty,</w:t>
      </w:r>
    </w:p>
    <w:p w14:paraId="5365AB6F" w14:textId="77777777" w:rsidR="003654E7" w:rsidRDefault="003654E7" w:rsidP="0017177E">
      <w:pPr>
        <w:numPr>
          <w:ilvl w:val="0"/>
          <w:numId w:val="19"/>
        </w:numPr>
        <w:autoSpaceDE w:val="0"/>
        <w:autoSpaceDN w:val="0"/>
        <w:adjustRightInd w:val="0"/>
        <w:ind w:right="-528"/>
        <w:jc w:val="both"/>
      </w:pPr>
      <w:r>
        <w:t>porozumění sdělení obsaženému v uměleckých dílech,</w:t>
      </w:r>
    </w:p>
    <w:p w14:paraId="7E6E995D" w14:textId="77777777" w:rsidR="003654E7" w:rsidRDefault="003654E7" w:rsidP="0017177E">
      <w:pPr>
        <w:numPr>
          <w:ilvl w:val="0"/>
          <w:numId w:val="19"/>
        </w:numPr>
        <w:autoSpaceDE w:val="0"/>
        <w:autoSpaceDN w:val="0"/>
        <w:adjustRightInd w:val="0"/>
        <w:ind w:right="-528"/>
        <w:jc w:val="both"/>
      </w:pPr>
      <w:r>
        <w:t xml:space="preserve">zájem žáků o umění. </w:t>
      </w:r>
    </w:p>
    <w:p w14:paraId="73FE6F08" w14:textId="77777777" w:rsidR="003654E7" w:rsidRDefault="003654E7" w:rsidP="003654E7">
      <w:pPr>
        <w:autoSpaceDE w:val="0"/>
        <w:autoSpaceDN w:val="0"/>
        <w:adjustRightInd w:val="0"/>
        <w:ind w:right="-528"/>
        <w:jc w:val="both"/>
      </w:pPr>
    </w:p>
    <w:p w14:paraId="02F675A1" w14:textId="77777777" w:rsidR="003654E7" w:rsidRDefault="003654E7" w:rsidP="003654E7">
      <w:pPr>
        <w:autoSpaceDE w:val="0"/>
        <w:autoSpaceDN w:val="0"/>
        <w:adjustRightInd w:val="0"/>
        <w:ind w:right="-528"/>
        <w:jc w:val="both"/>
      </w:pPr>
      <w:r>
        <w:lastRenderedPageBreak/>
        <w:t xml:space="preserve">Při pololetní a závěrečné klasifikaci budou vyučující vycházet nejen z výsledků písemného a ústního zkoušení, ale i z celkového přístupu žáka k vyučovacímu procesu a k plnění studijních povinností (vedení zápisů z četby, aktivita v hodinách apod.). </w:t>
      </w:r>
    </w:p>
    <w:p w14:paraId="440B4E5F" w14:textId="77777777" w:rsidR="00100189" w:rsidRDefault="00100189" w:rsidP="003654E7">
      <w:pPr>
        <w:autoSpaceDE w:val="0"/>
        <w:autoSpaceDN w:val="0"/>
        <w:adjustRightInd w:val="0"/>
        <w:ind w:right="-528"/>
        <w:jc w:val="both"/>
      </w:pPr>
    </w:p>
    <w:p w14:paraId="00CA64CA" w14:textId="77777777" w:rsidR="003654E7" w:rsidRDefault="003654E7" w:rsidP="003654E7">
      <w:pPr>
        <w:autoSpaceDE w:val="0"/>
        <w:autoSpaceDN w:val="0"/>
        <w:adjustRightInd w:val="0"/>
        <w:outlineLvl w:val="2"/>
        <w:rPr>
          <w:b/>
          <w:bCs/>
          <w:u w:val="single"/>
        </w:rPr>
      </w:pPr>
      <w:bookmarkStart w:id="52" w:name="_Toc242449823"/>
      <w:r>
        <w:rPr>
          <w:b/>
          <w:bCs/>
          <w:u w:val="single"/>
        </w:rPr>
        <w:t>6. P</w:t>
      </w:r>
      <w:r>
        <w:rPr>
          <w:b/>
          <w:u w:val="single"/>
        </w:rPr>
        <w:t>ř</w:t>
      </w:r>
      <w:r>
        <w:rPr>
          <w:b/>
          <w:bCs/>
          <w:u w:val="single"/>
        </w:rPr>
        <w:t>ínos p</w:t>
      </w:r>
      <w:r>
        <w:rPr>
          <w:b/>
          <w:u w:val="single"/>
        </w:rPr>
        <w:t>ř</w:t>
      </w:r>
      <w:r>
        <w:rPr>
          <w:b/>
          <w:bCs/>
          <w:u w:val="single"/>
        </w:rPr>
        <w:t>edm</w:t>
      </w:r>
      <w:r>
        <w:rPr>
          <w:b/>
          <w:u w:val="single"/>
        </w:rPr>
        <w:t>ě</w:t>
      </w:r>
      <w:r>
        <w:rPr>
          <w:b/>
          <w:bCs/>
          <w:u w:val="single"/>
        </w:rPr>
        <w:t>tu k rozvoji klí</w:t>
      </w:r>
      <w:r>
        <w:rPr>
          <w:b/>
          <w:u w:val="single"/>
        </w:rPr>
        <w:t>č</w:t>
      </w:r>
      <w:r>
        <w:rPr>
          <w:b/>
          <w:bCs/>
          <w:u w:val="single"/>
        </w:rPr>
        <w:t>ových kompetencí a k aplikaci pr</w:t>
      </w:r>
      <w:r>
        <w:rPr>
          <w:b/>
          <w:u w:val="single"/>
        </w:rPr>
        <w:t>ůř</w:t>
      </w:r>
      <w:r>
        <w:rPr>
          <w:b/>
          <w:bCs/>
          <w:u w:val="single"/>
        </w:rPr>
        <w:t>ezových témat</w:t>
      </w:r>
      <w:bookmarkEnd w:id="52"/>
    </w:p>
    <w:p w14:paraId="6F894E6E" w14:textId="77777777" w:rsidR="003654E7" w:rsidRDefault="003654E7" w:rsidP="003654E7">
      <w:pPr>
        <w:autoSpaceDE w:val="0"/>
        <w:autoSpaceDN w:val="0"/>
        <w:adjustRightInd w:val="0"/>
        <w:rPr>
          <w:b/>
          <w:bCs/>
          <w:u w:val="single"/>
        </w:rPr>
      </w:pPr>
    </w:p>
    <w:p w14:paraId="0192C2E2" w14:textId="77777777" w:rsidR="003654E7" w:rsidRDefault="003654E7" w:rsidP="003654E7">
      <w:pPr>
        <w:autoSpaceDE w:val="0"/>
        <w:autoSpaceDN w:val="0"/>
        <w:adjustRightInd w:val="0"/>
        <w:jc w:val="both"/>
        <w:rPr>
          <w:b/>
        </w:rPr>
      </w:pPr>
      <w:r>
        <w:t>Český jazyk a literatura rozvíjí, a to hlavně v souvislosti s vhodnými výukovými strategiemi:</w:t>
      </w:r>
      <w:bookmarkStart w:id="53" w:name="_Toc242449824"/>
      <w:r>
        <w:rPr>
          <w:b/>
        </w:rPr>
        <w:t xml:space="preserve"> </w:t>
      </w:r>
    </w:p>
    <w:p w14:paraId="764B0CEC" w14:textId="77777777" w:rsidR="003654E7" w:rsidRDefault="003654E7" w:rsidP="003654E7">
      <w:pPr>
        <w:autoSpaceDE w:val="0"/>
        <w:autoSpaceDN w:val="0"/>
        <w:adjustRightInd w:val="0"/>
        <w:jc w:val="both"/>
        <w:rPr>
          <w:b/>
        </w:rPr>
      </w:pPr>
    </w:p>
    <w:p w14:paraId="383BBC1D" w14:textId="77777777" w:rsidR="003654E7" w:rsidRDefault="003654E7" w:rsidP="003654E7">
      <w:pPr>
        <w:autoSpaceDE w:val="0"/>
        <w:autoSpaceDN w:val="0"/>
        <w:adjustRightInd w:val="0"/>
        <w:jc w:val="both"/>
      </w:pPr>
      <w:r>
        <w:rPr>
          <w:b/>
        </w:rPr>
        <w:t>kompetence k celoživotnímu učení</w:t>
      </w:r>
      <w:bookmarkEnd w:id="53"/>
    </w:p>
    <w:p w14:paraId="66AC65A5" w14:textId="77777777" w:rsidR="003654E7" w:rsidRDefault="003654E7" w:rsidP="0017177E">
      <w:pPr>
        <w:numPr>
          <w:ilvl w:val="0"/>
          <w:numId w:val="14"/>
        </w:numPr>
        <w:autoSpaceDE w:val="0"/>
        <w:autoSpaceDN w:val="0"/>
        <w:adjustRightInd w:val="0"/>
        <w:jc w:val="both"/>
      </w:pPr>
      <w:r>
        <w:t xml:space="preserve">znát možnosti svého dalšího vzdělávání, zejména v oboru a povolání, </w:t>
      </w:r>
    </w:p>
    <w:p w14:paraId="7EC46539" w14:textId="77777777" w:rsidR="003654E7" w:rsidRDefault="003654E7" w:rsidP="0017177E">
      <w:pPr>
        <w:numPr>
          <w:ilvl w:val="0"/>
          <w:numId w:val="14"/>
        </w:numPr>
        <w:autoSpaceDE w:val="0"/>
        <w:autoSpaceDN w:val="0"/>
        <w:adjustRightInd w:val="0"/>
        <w:jc w:val="both"/>
      </w:pPr>
      <w:r>
        <w:t>ovládat různé techniky učení, umět vytvořit vhodný studijní režim a podmínky,</w:t>
      </w:r>
    </w:p>
    <w:p w14:paraId="4F6C2654" w14:textId="77777777" w:rsidR="003654E7" w:rsidRDefault="003654E7"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030750A4" w14:textId="77777777" w:rsidR="003654E7" w:rsidRDefault="003654E7"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4AAD5B2D" w14:textId="77777777" w:rsidR="003654E7" w:rsidRDefault="003654E7" w:rsidP="0017177E">
      <w:pPr>
        <w:numPr>
          <w:ilvl w:val="0"/>
          <w:numId w:val="14"/>
        </w:numPr>
        <w:autoSpaceDE w:val="0"/>
        <w:autoSpaceDN w:val="0"/>
        <w:adjustRightInd w:val="0"/>
        <w:jc w:val="both"/>
      </w:pPr>
      <w:r>
        <w:t>uplatňovat různé způsoby práce s textem, efektivně vyhledávat a zpracovávat informace,</w:t>
      </w:r>
    </w:p>
    <w:p w14:paraId="778F9EA5" w14:textId="77777777" w:rsidR="003654E7" w:rsidRDefault="003654E7" w:rsidP="0017177E">
      <w:pPr>
        <w:numPr>
          <w:ilvl w:val="0"/>
          <w:numId w:val="14"/>
        </w:numPr>
        <w:autoSpaceDE w:val="0"/>
        <w:autoSpaceDN w:val="0"/>
        <w:adjustRightInd w:val="0"/>
        <w:jc w:val="both"/>
      </w:pPr>
      <w:r>
        <w:t>být čtenářsky gramotní,</w:t>
      </w:r>
    </w:p>
    <w:p w14:paraId="5BC613DB" w14:textId="77777777" w:rsidR="003654E7" w:rsidRDefault="003654E7" w:rsidP="0017177E">
      <w:pPr>
        <w:numPr>
          <w:ilvl w:val="0"/>
          <w:numId w:val="14"/>
        </w:numPr>
        <w:autoSpaceDE w:val="0"/>
        <w:autoSpaceDN w:val="0"/>
        <w:adjustRightInd w:val="0"/>
        <w:ind w:right="-468"/>
        <w:jc w:val="both"/>
      </w:pPr>
      <w:r>
        <w:t xml:space="preserve">s porozuměním poslouchat mluvené projevy a pořizovat si z nich poznámky (např. z výkladu,   </w:t>
      </w:r>
    </w:p>
    <w:p w14:paraId="58F49265" w14:textId="77777777" w:rsidR="003654E7" w:rsidRDefault="003654E7" w:rsidP="0017177E">
      <w:pPr>
        <w:numPr>
          <w:ilvl w:val="0"/>
          <w:numId w:val="14"/>
        </w:numPr>
        <w:autoSpaceDE w:val="0"/>
        <w:autoSpaceDN w:val="0"/>
        <w:adjustRightInd w:val="0"/>
        <w:ind w:right="-468"/>
        <w:jc w:val="both"/>
      </w:pPr>
      <w:r>
        <w:t>přednášky, proslovu apod.),</w:t>
      </w:r>
    </w:p>
    <w:p w14:paraId="39A124BA" w14:textId="77777777" w:rsidR="003654E7" w:rsidRDefault="003654E7" w:rsidP="0017177E">
      <w:pPr>
        <w:numPr>
          <w:ilvl w:val="0"/>
          <w:numId w:val="14"/>
        </w:numPr>
        <w:autoSpaceDE w:val="0"/>
        <w:autoSpaceDN w:val="0"/>
        <w:adjustRightInd w:val="0"/>
        <w:ind w:right="-468"/>
        <w:jc w:val="both"/>
      </w:pPr>
      <w:r>
        <w:t xml:space="preserve">využívat k učení různé informační zdroje, umět systematizovati aplikovat získané znalosti a zkušenosti v práci i v životě, </w:t>
      </w:r>
    </w:p>
    <w:p w14:paraId="760ACCF5" w14:textId="77777777" w:rsidR="003654E7" w:rsidRDefault="003654E7" w:rsidP="0017177E">
      <w:pPr>
        <w:numPr>
          <w:ilvl w:val="0"/>
          <w:numId w:val="14"/>
        </w:numPr>
        <w:autoSpaceDE w:val="0"/>
        <w:autoSpaceDN w:val="0"/>
        <w:adjustRightInd w:val="0"/>
        <w:ind w:right="-468"/>
        <w:jc w:val="both"/>
      </w:pPr>
      <w:r>
        <w:t>přijímat hodnocení výsledků svého učení od jiných lidí,</w:t>
      </w:r>
    </w:p>
    <w:p w14:paraId="1765C798" w14:textId="77777777" w:rsidR="003654E7" w:rsidRDefault="003654E7" w:rsidP="0017177E">
      <w:pPr>
        <w:numPr>
          <w:ilvl w:val="0"/>
          <w:numId w:val="14"/>
        </w:numPr>
        <w:autoSpaceDE w:val="0"/>
        <w:autoSpaceDN w:val="0"/>
        <w:adjustRightInd w:val="0"/>
        <w:ind w:right="-468"/>
        <w:jc w:val="both"/>
      </w:pPr>
      <w:r>
        <w:t>sledovat a hodnotit pokrok při dosahování cílů svého učení;</w:t>
      </w:r>
    </w:p>
    <w:p w14:paraId="36A6DDF9" w14:textId="77777777" w:rsidR="003654E7" w:rsidRDefault="003654E7" w:rsidP="003654E7">
      <w:pPr>
        <w:autoSpaceDE w:val="0"/>
        <w:autoSpaceDN w:val="0"/>
        <w:adjustRightInd w:val="0"/>
        <w:ind w:right="-468"/>
        <w:jc w:val="both"/>
        <w:outlineLvl w:val="2"/>
      </w:pPr>
    </w:p>
    <w:p w14:paraId="3A9E656F" w14:textId="77777777" w:rsidR="003654E7" w:rsidRDefault="003654E7" w:rsidP="003654E7">
      <w:pPr>
        <w:autoSpaceDE w:val="0"/>
        <w:autoSpaceDN w:val="0"/>
        <w:adjustRightInd w:val="0"/>
        <w:jc w:val="both"/>
        <w:outlineLvl w:val="4"/>
        <w:rPr>
          <w:b/>
        </w:rPr>
      </w:pPr>
      <w:bookmarkStart w:id="54" w:name="_Toc242449830"/>
      <w:r>
        <w:rPr>
          <w:b/>
        </w:rPr>
        <w:t>kompetence k pracovnímu uplatnění a podnikání:</w:t>
      </w:r>
      <w:bookmarkEnd w:id="54"/>
    </w:p>
    <w:p w14:paraId="69A63434" w14:textId="77777777" w:rsidR="003654E7" w:rsidRDefault="003654E7"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282DA9C6" w14:textId="77777777" w:rsidR="003654E7" w:rsidRDefault="003654E7"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7AD6E692" w14:textId="77777777" w:rsidR="003654E7" w:rsidRDefault="003654E7" w:rsidP="0017177E">
      <w:pPr>
        <w:numPr>
          <w:ilvl w:val="0"/>
          <w:numId w:val="12"/>
        </w:numPr>
        <w:tabs>
          <w:tab w:val="clear" w:pos="402"/>
          <w:tab w:val="num" w:pos="360"/>
        </w:tabs>
        <w:autoSpaceDE w:val="0"/>
        <w:autoSpaceDN w:val="0"/>
        <w:adjustRightInd w:val="0"/>
        <w:ind w:left="360"/>
        <w:jc w:val="both"/>
      </w:pPr>
      <w:r>
        <w:t>mít představu o osobnostních a etických aspektech soukromého podnikání;</w:t>
      </w:r>
    </w:p>
    <w:p w14:paraId="2158607C" w14:textId="77777777" w:rsidR="003654E7" w:rsidRDefault="003654E7" w:rsidP="003654E7">
      <w:pPr>
        <w:autoSpaceDE w:val="0"/>
        <w:autoSpaceDN w:val="0"/>
        <w:adjustRightInd w:val="0"/>
        <w:jc w:val="both"/>
        <w:outlineLvl w:val="4"/>
        <w:rPr>
          <w:b/>
        </w:rPr>
      </w:pPr>
      <w:bookmarkStart w:id="55" w:name="_Toc242449827"/>
    </w:p>
    <w:p w14:paraId="567A28D2" w14:textId="77777777" w:rsidR="003654E7" w:rsidRDefault="003654E7" w:rsidP="003654E7">
      <w:pPr>
        <w:autoSpaceDE w:val="0"/>
        <w:autoSpaceDN w:val="0"/>
        <w:adjustRightInd w:val="0"/>
        <w:jc w:val="both"/>
        <w:outlineLvl w:val="4"/>
        <w:rPr>
          <w:b/>
        </w:rPr>
      </w:pPr>
      <w:r>
        <w:rPr>
          <w:b/>
        </w:rPr>
        <w:t>personální a sociální kompetence:</w:t>
      </w:r>
      <w:bookmarkEnd w:id="55"/>
    </w:p>
    <w:p w14:paraId="277CEDD6" w14:textId="77777777" w:rsidR="003654E7" w:rsidRDefault="003654E7"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7EBCF3A5" w14:textId="77777777" w:rsidR="003654E7" w:rsidRDefault="003654E7"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31DBF708" w14:textId="77777777" w:rsidR="003654E7" w:rsidRDefault="003654E7"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5EA0AB92" w14:textId="77777777" w:rsidR="003654E7" w:rsidRDefault="003654E7" w:rsidP="0017177E">
      <w:pPr>
        <w:numPr>
          <w:ilvl w:val="0"/>
          <w:numId w:val="11"/>
        </w:numPr>
        <w:tabs>
          <w:tab w:val="clear" w:pos="402"/>
          <w:tab w:val="num" w:pos="360"/>
        </w:tabs>
        <w:autoSpaceDE w:val="0"/>
        <w:autoSpaceDN w:val="0"/>
        <w:adjustRightInd w:val="0"/>
        <w:ind w:left="360"/>
        <w:jc w:val="both"/>
      </w:pPr>
      <w:r>
        <w:t>být připraven vyrovnávat se se stresem v osobním i pracovním životě;</w:t>
      </w:r>
    </w:p>
    <w:p w14:paraId="54E2ECAF" w14:textId="77777777" w:rsidR="003654E7" w:rsidRDefault="003654E7" w:rsidP="003654E7">
      <w:pPr>
        <w:autoSpaceDE w:val="0"/>
        <w:autoSpaceDN w:val="0"/>
        <w:adjustRightInd w:val="0"/>
        <w:jc w:val="both"/>
        <w:rPr>
          <w:b/>
        </w:rPr>
      </w:pPr>
    </w:p>
    <w:p w14:paraId="08205C14" w14:textId="77777777" w:rsidR="003654E7" w:rsidRDefault="003654E7" w:rsidP="003654E7">
      <w:pPr>
        <w:autoSpaceDE w:val="0"/>
        <w:autoSpaceDN w:val="0"/>
        <w:adjustRightInd w:val="0"/>
        <w:ind w:right="-468"/>
        <w:jc w:val="both"/>
        <w:outlineLvl w:val="4"/>
        <w:rPr>
          <w:b/>
        </w:rPr>
      </w:pPr>
      <w:bookmarkStart w:id="56" w:name="_Toc242449825"/>
      <w:r>
        <w:rPr>
          <w:b/>
        </w:rPr>
        <w:t>kompetence k řešení problémů:</w:t>
      </w:r>
      <w:bookmarkEnd w:id="56"/>
    </w:p>
    <w:p w14:paraId="5C791B12" w14:textId="77777777" w:rsidR="003654E7" w:rsidRDefault="003654E7" w:rsidP="0017177E">
      <w:pPr>
        <w:numPr>
          <w:ilvl w:val="0"/>
          <w:numId w:val="15"/>
        </w:numPr>
        <w:autoSpaceDE w:val="0"/>
        <w:autoSpaceDN w:val="0"/>
        <w:adjustRightInd w:val="0"/>
        <w:ind w:right="-468"/>
        <w:jc w:val="both"/>
      </w:pPr>
      <w:r>
        <w:t xml:space="preserve">pojmenovat a analyzovat vzniklý problém v celém jeho kontextu, </w:t>
      </w:r>
    </w:p>
    <w:p w14:paraId="2D105709" w14:textId="77777777" w:rsidR="003654E7" w:rsidRDefault="003654E7"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66E7B169" w14:textId="77777777" w:rsidR="003654E7" w:rsidRDefault="003654E7" w:rsidP="0017177E">
      <w:pPr>
        <w:numPr>
          <w:ilvl w:val="0"/>
          <w:numId w:val="15"/>
        </w:numPr>
        <w:autoSpaceDE w:val="0"/>
        <w:autoSpaceDN w:val="0"/>
        <w:adjustRightInd w:val="0"/>
        <w:ind w:right="-468"/>
        <w:jc w:val="both"/>
      </w:pPr>
      <w:r>
        <w:t xml:space="preserve">zvolit optimální postup řešení, zdůvodnit jej a vysvětlit postup řešení jiným lidem, vyhodnotit výsledek, </w:t>
      </w:r>
    </w:p>
    <w:p w14:paraId="618DEB60" w14:textId="77777777" w:rsidR="003654E7" w:rsidRDefault="003654E7" w:rsidP="0017177E">
      <w:pPr>
        <w:numPr>
          <w:ilvl w:val="0"/>
          <w:numId w:val="15"/>
        </w:numPr>
        <w:autoSpaceDE w:val="0"/>
        <w:autoSpaceDN w:val="0"/>
        <w:adjustRightInd w:val="0"/>
        <w:ind w:right="-468"/>
        <w:jc w:val="both"/>
      </w:pPr>
      <w:r>
        <w:t>uplatňovat při řešení problému různé metody myšlení,</w:t>
      </w:r>
    </w:p>
    <w:p w14:paraId="1C8BA0BD" w14:textId="77777777" w:rsidR="003654E7" w:rsidRDefault="003654E7" w:rsidP="0017177E">
      <w:pPr>
        <w:numPr>
          <w:ilvl w:val="0"/>
          <w:numId w:val="15"/>
        </w:numPr>
        <w:autoSpaceDE w:val="0"/>
        <w:autoSpaceDN w:val="0"/>
        <w:adjustRightInd w:val="0"/>
        <w:ind w:right="-468"/>
        <w:jc w:val="both"/>
      </w:pPr>
      <w:r>
        <w:t>volit prostředky a způsoby (studijní literaturu, metody a techniky) vhodné pro splnění jednotlivých aktivit, využívat zkušeností  a  vědomostí nabytých dříve,</w:t>
      </w:r>
    </w:p>
    <w:p w14:paraId="33A2247D" w14:textId="77777777" w:rsidR="003654E7" w:rsidRDefault="003654E7" w:rsidP="0017177E">
      <w:pPr>
        <w:numPr>
          <w:ilvl w:val="0"/>
          <w:numId w:val="15"/>
        </w:numPr>
        <w:autoSpaceDE w:val="0"/>
        <w:autoSpaceDN w:val="0"/>
        <w:adjustRightInd w:val="0"/>
        <w:ind w:right="-468"/>
        <w:jc w:val="both"/>
      </w:pPr>
      <w:r>
        <w:t xml:space="preserve">spolupracovat při řešení problémů s jinými lidmi (týmové řešení); </w:t>
      </w:r>
    </w:p>
    <w:p w14:paraId="6E5EA13B" w14:textId="77777777" w:rsidR="003654E7" w:rsidRDefault="003654E7" w:rsidP="003654E7">
      <w:pPr>
        <w:autoSpaceDE w:val="0"/>
        <w:autoSpaceDN w:val="0"/>
        <w:adjustRightInd w:val="0"/>
        <w:ind w:right="-468"/>
        <w:jc w:val="both"/>
      </w:pPr>
    </w:p>
    <w:p w14:paraId="3F5C3BC3" w14:textId="77777777" w:rsidR="003654E7" w:rsidRDefault="003654E7" w:rsidP="003654E7">
      <w:pPr>
        <w:keepNext/>
        <w:autoSpaceDE w:val="0"/>
        <w:autoSpaceDN w:val="0"/>
        <w:adjustRightInd w:val="0"/>
        <w:jc w:val="both"/>
        <w:outlineLvl w:val="4"/>
        <w:rPr>
          <w:b/>
        </w:rPr>
      </w:pPr>
      <w:bookmarkStart w:id="57" w:name="_Toc242449826"/>
      <w:r>
        <w:rPr>
          <w:b/>
        </w:rPr>
        <w:t xml:space="preserve"> komunikativní kompetence:</w:t>
      </w:r>
      <w:bookmarkEnd w:id="57"/>
    </w:p>
    <w:p w14:paraId="506D6DE6" w14:textId="77777777" w:rsidR="003654E7" w:rsidRDefault="003654E7"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texty, </w:t>
      </w:r>
    </w:p>
    <w:p w14:paraId="111DE407" w14:textId="77777777" w:rsidR="003654E7" w:rsidRDefault="003654E7"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42C1A15B" w14:textId="77777777" w:rsidR="003654E7" w:rsidRDefault="003654E7"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1957FE79" w14:textId="77777777" w:rsidR="003654E7" w:rsidRDefault="003654E7" w:rsidP="003654E7">
      <w:pPr>
        <w:autoSpaceDE w:val="0"/>
        <w:autoSpaceDN w:val="0"/>
        <w:adjustRightInd w:val="0"/>
        <w:jc w:val="both"/>
      </w:pPr>
    </w:p>
    <w:p w14:paraId="5FCA1656" w14:textId="77777777" w:rsidR="003654E7" w:rsidRDefault="003654E7" w:rsidP="003654E7">
      <w:pPr>
        <w:autoSpaceDE w:val="0"/>
        <w:autoSpaceDN w:val="0"/>
        <w:adjustRightInd w:val="0"/>
        <w:jc w:val="both"/>
        <w:rPr>
          <w:b/>
        </w:rPr>
      </w:pPr>
      <w:bookmarkStart w:id="58" w:name="_Toc242449828"/>
    </w:p>
    <w:p w14:paraId="66C7CBCA" w14:textId="77777777" w:rsidR="003654E7" w:rsidRDefault="003654E7" w:rsidP="003654E7">
      <w:pPr>
        <w:autoSpaceDE w:val="0"/>
        <w:autoSpaceDN w:val="0"/>
        <w:adjustRightInd w:val="0"/>
        <w:jc w:val="both"/>
        <w:outlineLvl w:val="4"/>
      </w:pPr>
      <w:r>
        <w:rPr>
          <w:b/>
        </w:rPr>
        <w:t xml:space="preserve">občanská kompetence a kulturní povědomí: </w:t>
      </w:r>
    </w:p>
    <w:p w14:paraId="19E1E977" w14:textId="77777777" w:rsidR="003654E7" w:rsidRDefault="003654E7"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0AC62EFC" w14:textId="77777777" w:rsidR="003654E7" w:rsidRDefault="003654E7"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70052839" w14:textId="77777777" w:rsidR="003654E7" w:rsidRDefault="003654E7" w:rsidP="0017177E">
      <w:pPr>
        <w:numPr>
          <w:ilvl w:val="0"/>
          <w:numId w:val="20"/>
        </w:numPr>
        <w:tabs>
          <w:tab w:val="num" w:pos="360"/>
        </w:tabs>
        <w:autoSpaceDE w:val="0"/>
        <w:autoSpaceDN w:val="0"/>
        <w:adjustRightInd w:val="0"/>
        <w:ind w:left="360"/>
        <w:jc w:val="both"/>
      </w:pPr>
      <w:r>
        <w:t xml:space="preserve">vážit si kulturních hodnot a tradic vlastního národa, Evropy a ostatních světových civilizací. </w:t>
      </w:r>
    </w:p>
    <w:p w14:paraId="10E51922" w14:textId="2590B5CE" w:rsidR="003654E7" w:rsidRDefault="003654E7" w:rsidP="003654E7">
      <w:pPr>
        <w:autoSpaceDE w:val="0"/>
        <w:autoSpaceDN w:val="0"/>
        <w:adjustRightInd w:val="0"/>
        <w:jc w:val="both"/>
      </w:pPr>
    </w:p>
    <w:p w14:paraId="4CB24EAF" w14:textId="3871D6E6" w:rsidR="00E7739E" w:rsidRPr="00E7739E" w:rsidRDefault="00E7739E" w:rsidP="00E7739E">
      <w:pPr>
        <w:rPr>
          <w:b/>
        </w:rPr>
      </w:pPr>
      <w:r w:rsidRPr="00E7739E">
        <w:rPr>
          <w:b/>
        </w:rPr>
        <w:t>digitální kompetence</w:t>
      </w:r>
      <w:r>
        <w:rPr>
          <w:b/>
        </w:rPr>
        <w:t>:</w:t>
      </w:r>
    </w:p>
    <w:p w14:paraId="6F81800A" w14:textId="77777777" w:rsidR="00E7739E" w:rsidRPr="00E7739E" w:rsidRDefault="00E7739E" w:rsidP="0017177E">
      <w:pPr>
        <w:numPr>
          <w:ilvl w:val="0"/>
          <w:numId w:val="20"/>
        </w:numPr>
        <w:tabs>
          <w:tab w:val="num" w:pos="360"/>
        </w:tabs>
        <w:autoSpaceDE w:val="0"/>
        <w:autoSpaceDN w:val="0"/>
        <w:adjustRightInd w:val="0"/>
        <w:ind w:left="360"/>
        <w:jc w:val="both"/>
      </w:pPr>
      <w:r w:rsidRPr="00E7739E">
        <w:t>vedeme žáky k vytváření a úpravě textů, tabulek a prezentací v digitálních nástrojích;</w:t>
      </w:r>
    </w:p>
    <w:p w14:paraId="5619F21F" w14:textId="55FC2902" w:rsidR="00E7739E" w:rsidRPr="00E7739E" w:rsidRDefault="00E7739E" w:rsidP="0017177E">
      <w:pPr>
        <w:numPr>
          <w:ilvl w:val="0"/>
          <w:numId w:val="20"/>
        </w:numPr>
        <w:tabs>
          <w:tab w:val="num" w:pos="360"/>
        </w:tabs>
        <w:autoSpaceDE w:val="0"/>
        <w:autoSpaceDN w:val="0"/>
        <w:adjustRightInd w:val="0"/>
        <w:ind w:left="360"/>
        <w:jc w:val="both"/>
      </w:pPr>
      <w:r w:rsidRPr="00E7739E">
        <w:t xml:space="preserve">podporujeme schopnost kombinovat textové, obrazové a zvukové formáty při </w:t>
      </w:r>
      <w:r>
        <w:t>tvorbě multimediálních projektů,</w:t>
      </w:r>
    </w:p>
    <w:p w14:paraId="3C6A7E15" w14:textId="28B896F2" w:rsidR="00E7739E" w:rsidRPr="00E7739E" w:rsidRDefault="00E7739E" w:rsidP="0017177E">
      <w:pPr>
        <w:numPr>
          <w:ilvl w:val="0"/>
          <w:numId w:val="20"/>
        </w:numPr>
        <w:tabs>
          <w:tab w:val="num" w:pos="360"/>
        </w:tabs>
        <w:autoSpaceDE w:val="0"/>
        <w:autoSpaceDN w:val="0"/>
        <w:adjustRightInd w:val="0"/>
        <w:ind w:left="360"/>
        <w:jc w:val="both"/>
      </w:pPr>
      <w:r w:rsidRPr="00E7739E">
        <w:t xml:space="preserve">učíme žáky efektivně využívat digitální technologie pro správu a </w:t>
      </w:r>
      <w:r>
        <w:t>zálohování důležitých materiálů,</w:t>
      </w:r>
    </w:p>
    <w:p w14:paraId="5C73B7E8" w14:textId="688C91E6" w:rsidR="00E7739E" w:rsidRPr="00E7739E" w:rsidRDefault="00E7739E" w:rsidP="0017177E">
      <w:pPr>
        <w:numPr>
          <w:ilvl w:val="0"/>
          <w:numId w:val="20"/>
        </w:numPr>
        <w:tabs>
          <w:tab w:val="num" w:pos="360"/>
        </w:tabs>
        <w:autoSpaceDE w:val="0"/>
        <w:autoSpaceDN w:val="0"/>
        <w:adjustRightInd w:val="0"/>
        <w:ind w:left="360"/>
        <w:jc w:val="both"/>
      </w:pPr>
      <w:r w:rsidRPr="00E7739E">
        <w:t>vedeme žáky k systematickému vyhledávání a kritickému hodnocení</w:t>
      </w:r>
      <w:r>
        <w:t xml:space="preserve"> informací z digitálních zdrojů,</w:t>
      </w:r>
    </w:p>
    <w:p w14:paraId="5E6315AC" w14:textId="486A5DDA" w:rsidR="00E7739E" w:rsidRPr="00E7739E" w:rsidRDefault="00E7739E" w:rsidP="0017177E">
      <w:pPr>
        <w:numPr>
          <w:ilvl w:val="0"/>
          <w:numId w:val="20"/>
        </w:numPr>
        <w:tabs>
          <w:tab w:val="num" w:pos="360"/>
        </w:tabs>
        <w:autoSpaceDE w:val="0"/>
        <w:autoSpaceDN w:val="0"/>
        <w:adjustRightInd w:val="0"/>
        <w:ind w:left="360"/>
        <w:jc w:val="both"/>
      </w:pPr>
      <w:r w:rsidRPr="00E7739E">
        <w:t>klademe důraz na respektování autorských práv a eti</w:t>
      </w:r>
      <w:r>
        <w:t>cké chování v online komunikaci,</w:t>
      </w:r>
    </w:p>
    <w:p w14:paraId="1A4351E3" w14:textId="5C8ACE81" w:rsidR="00E7739E" w:rsidRPr="00E7739E" w:rsidRDefault="00E7739E" w:rsidP="0017177E">
      <w:pPr>
        <w:numPr>
          <w:ilvl w:val="0"/>
          <w:numId w:val="20"/>
        </w:numPr>
        <w:tabs>
          <w:tab w:val="num" w:pos="360"/>
        </w:tabs>
        <w:autoSpaceDE w:val="0"/>
        <w:autoSpaceDN w:val="0"/>
        <w:adjustRightInd w:val="0"/>
        <w:ind w:left="360"/>
        <w:jc w:val="both"/>
      </w:pPr>
      <w:r w:rsidRPr="00E7739E">
        <w:t>podporujeme žáky v používání digitálních nástrojů pro tvorbu a editaci literárních textů, vizuálních</w:t>
      </w:r>
      <w:r>
        <w:t xml:space="preserve"> děl a multimediálních projektů,</w:t>
      </w:r>
    </w:p>
    <w:p w14:paraId="23A9223F" w14:textId="352DE10C" w:rsidR="00E7739E" w:rsidRPr="00E7739E" w:rsidRDefault="00E7739E" w:rsidP="0017177E">
      <w:pPr>
        <w:numPr>
          <w:ilvl w:val="0"/>
          <w:numId w:val="20"/>
        </w:numPr>
        <w:tabs>
          <w:tab w:val="num" w:pos="360"/>
        </w:tabs>
        <w:autoSpaceDE w:val="0"/>
        <w:autoSpaceDN w:val="0"/>
        <w:adjustRightInd w:val="0"/>
        <w:ind w:left="360"/>
        <w:jc w:val="both"/>
      </w:pPr>
      <w:r w:rsidRPr="00E7739E">
        <w:t>učíme žáky vytvářet a prezentovat literární a umělecká díla s využitím digitálních technologií, přičemž klademe důra</w:t>
      </w:r>
      <w:r>
        <w:t>z na dodržování autorských práv,</w:t>
      </w:r>
    </w:p>
    <w:p w14:paraId="2A9387E1" w14:textId="3AD3CE97" w:rsidR="00E7739E" w:rsidRPr="00E7739E" w:rsidRDefault="00E7739E" w:rsidP="0017177E">
      <w:pPr>
        <w:numPr>
          <w:ilvl w:val="0"/>
          <w:numId w:val="20"/>
        </w:numPr>
        <w:tabs>
          <w:tab w:val="num" w:pos="360"/>
        </w:tabs>
        <w:autoSpaceDE w:val="0"/>
        <w:autoSpaceDN w:val="0"/>
        <w:adjustRightInd w:val="0"/>
        <w:ind w:left="360"/>
        <w:jc w:val="both"/>
      </w:pPr>
      <w:r w:rsidRPr="00E7739E">
        <w:t>vedeme žáky k využívání digitálních zdrojů pro studium a interpretaci uměleckých děl z různých historický</w:t>
      </w:r>
      <w:r>
        <w:t>ch období a kulturních kontextů,</w:t>
      </w:r>
    </w:p>
    <w:p w14:paraId="78D09708" w14:textId="12BAFB91" w:rsidR="00E7739E" w:rsidRPr="00E7739E" w:rsidRDefault="00E7739E" w:rsidP="0017177E">
      <w:pPr>
        <w:numPr>
          <w:ilvl w:val="0"/>
          <w:numId w:val="20"/>
        </w:numPr>
        <w:tabs>
          <w:tab w:val="num" w:pos="360"/>
        </w:tabs>
        <w:autoSpaceDE w:val="0"/>
        <w:autoSpaceDN w:val="0"/>
        <w:adjustRightInd w:val="0"/>
        <w:ind w:left="360"/>
        <w:jc w:val="both"/>
      </w:pPr>
      <w:r w:rsidRPr="00E7739E">
        <w:t>učíme žáky analyzovat a interpretovat literární texty s využitím digitálních nástrojů, které</w:t>
      </w:r>
      <w:r>
        <w:t xml:space="preserve"> podporují čtenářské dovednosti,</w:t>
      </w:r>
    </w:p>
    <w:p w14:paraId="753EF501" w14:textId="650B7638" w:rsidR="00E7739E" w:rsidRPr="00E7739E" w:rsidRDefault="00E7739E" w:rsidP="0017177E">
      <w:pPr>
        <w:numPr>
          <w:ilvl w:val="0"/>
          <w:numId w:val="20"/>
        </w:numPr>
        <w:tabs>
          <w:tab w:val="num" w:pos="360"/>
        </w:tabs>
        <w:autoSpaceDE w:val="0"/>
        <w:autoSpaceDN w:val="0"/>
        <w:adjustRightInd w:val="0"/>
        <w:ind w:left="360"/>
        <w:jc w:val="both"/>
      </w:pPr>
      <w:r w:rsidRPr="00E7739E">
        <w:t>podporujeme žáky při tvorbě vlastních literárních textů a jejich prezentaci v digitální podobě, včetně p</w:t>
      </w:r>
      <w:r>
        <w:t>ráce s e-knihami a audioknihami,</w:t>
      </w:r>
    </w:p>
    <w:p w14:paraId="0B4A252C" w14:textId="21CCD5C8" w:rsidR="00E7739E" w:rsidRPr="00E7739E" w:rsidRDefault="00E7739E" w:rsidP="0017177E">
      <w:pPr>
        <w:numPr>
          <w:ilvl w:val="0"/>
          <w:numId w:val="20"/>
        </w:numPr>
        <w:tabs>
          <w:tab w:val="num" w:pos="360"/>
        </w:tabs>
        <w:autoSpaceDE w:val="0"/>
        <w:autoSpaceDN w:val="0"/>
        <w:adjustRightInd w:val="0"/>
        <w:ind w:left="360"/>
        <w:jc w:val="both"/>
      </w:pPr>
      <w:r w:rsidRPr="00E7739E">
        <w:t>vedeme žáky k hodnocení a recenzi literárních děl, přičemž využíváme digitální platformy pro publi</w:t>
      </w:r>
      <w:r>
        <w:t>kaci a sdílení těchto hodnocení,</w:t>
      </w:r>
    </w:p>
    <w:p w14:paraId="3680BB90" w14:textId="40C35CD6" w:rsidR="00E7739E" w:rsidRPr="00E7739E" w:rsidRDefault="00E7739E" w:rsidP="0017177E">
      <w:pPr>
        <w:numPr>
          <w:ilvl w:val="0"/>
          <w:numId w:val="20"/>
        </w:numPr>
        <w:tabs>
          <w:tab w:val="num" w:pos="360"/>
        </w:tabs>
        <w:autoSpaceDE w:val="0"/>
        <w:autoSpaceDN w:val="0"/>
        <w:adjustRightInd w:val="0"/>
        <w:ind w:left="360"/>
        <w:jc w:val="both"/>
      </w:pPr>
      <w:r w:rsidRPr="00E7739E">
        <w:t>seznamujeme žáky s digitálními médii jako prostředkem pro zkoumání a</w:t>
      </w:r>
      <w:r>
        <w:t xml:space="preserve"> prezentaci kulturních fenoménů,</w:t>
      </w:r>
    </w:p>
    <w:p w14:paraId="03A84E18" w14:textId="4D6E8433" w:rsidR="00E7739E" w:rsidRPr="00E7739E" w:rsidRDefault="00E7739E" w:rsidP="0017177E">
      <w:pPr>
        <w:numPr>
          <w:ilvl w:val="0"/>
          <w:numId w:val="20"/>
        </w:numPr>
        <w:tabs>
          <w:tab w:val="num" w:pos="360"/>
        </w:tabs>
        <w:autoSpaceDE w:val="0"/>
        <w:autoSpaceDN w:val="0"/>
        <w:adjustRightInd w:val="0"/>
        <w:ind w:left="360"/>
        <w:jc w:val="both"/>
      </w:pPr>
      <w:r w:rsidRPr="00E7739E">
        <w:t>učíme žáky využívat digitální technologie při organizování kulturních akcí a projektů, včetně tvorby digitální</w:t>
      </w:r>
      <w:r>
        <w:t>ch plakátů, pozvánek a programů.</w:t>
      </w:r>
    </w:p>
    <w:p w14:paraId="3B9B6DB0" w14:textId="7806A979" w:rsidR="00E7739E" w:rsidRDefault="00E7739E" w:rsidP="003654E7">
      <w:pPr>
        <w:autoSpaceDE w:val="0"/>
        <w:autoSpaceDN w:val="0"/>
        <w:adjustRightInd w:val="0"/>
        <w:jc w:val="both"/>
      </w:pPr>
    </w:p>
    <w:p w14:paraId="32A06C69" w14:textId="43A69A9C" w:rsidR="005F3AA7" w:rsidRDefault="005F3AA7" w:rsidP="003654E7">
      <w:pPr>
        <w:autoSpaceDE w:val="0"/>
        <w:autoSpaceDN w:val="0"/>
        <w:adjustRightInd w:val="0"/>
        <w:jc w:val="both"/>
      </w:pPr>
    </w:p>
    <w:p w14:paraId="69862DB5" w14:textId="13ADA040" w:rsidR="005F3AA7" w:rsidRDefault="005F3AA7" w:rsidP="003654E7">
      <w:pPr>
        <w:autoSpaceDE w:val="0"/>
        <w:autoSpaceDN w:val="0"/>
        <w:adjustRightInd w:val="0"/>
        <w:jc w:val="both"/>
      </w:pPr>
    </w:p>
    <w:p w14:paraId="06E975AB" w14:textId="22888278" w:rsidR="005F3AA7" w:rsidRDefault="005F3AA7" w:rsidP="003654E7">
      <w:pPr>
        <w:autoSpaceDE w:val="0"/>
        <w:autoSpaceDN w:val="0"/>
        <w:adjustRightInd w:val="0"/>
        <w:jc w:val="both"/>
      </w:pPr>
    </w:p>
    <w:p w14:paraId="6A01FE46" w14:textId="77777777" w:rsidR="005F3AA7" w:rsidRDefault="005F3AA7" w:rsidP="003654E7">
      <w:pPr>
        <w:autoSpaceDE w:val="0"/>
        <w:autoSpaceDN w:val="0"/>
        <w:adjustRightInd w:val="0"/>
        <w:jc w:val="both"/>
      </w:pPr>
    </w:p>
    <w:bookmarkEnd w:id="58"/>
    <w:p w14:paraId="4001DBBC" w14:textId="77777777" w:rsidR="003654E7" w:rsidRDefault="003654E7" w:rsidP="003654E7">
      <w:pPr>
        <w:autoSpaceDE w:val="0"/>
        <w:autoSpaceDN w:val="0"/>
        <w:adjustRightInd w:val="0"/>
      </w:pPr>
    </w:p>
    <w:p w14:paraId="11C276C4" w14:textId="39B91931" w:rsidR="00AE5A26" w:rsidRDefault="003654E7" w:rsidP="005F3AA7">
      <w:pPr>
        <w:autoSpaceDE w:val="0"/>
        <w:autoSpaceDN w:val="0"/>
        <w:adjustRightInd w:val="0"/>
      </w:pPr>
      <w:r>
        <w:lastRenderedPageBreak/>
        <w:t xml:space="preserve">V předmětu český jazyk a literatura jsou realizována následující průřezová témata a jejich tematické okruhy: </w:t>
      </w:r>
    </w:p>
    <w:p w14:paraId="49602009" w14:textId="77777777" w:rsidR="003654E7" w:rsidRDefault="003654E7" w:rsidP="003654E7">
      <w:pPr>
        <w:autoSpaceDE w:val="0"/>
        <w:autoSpaceDN w:val="0"/>
        <w:adjustRightInd w:val="0"/>
      </w:pPr>
    </w:p>
    <w:p w14:paraId="0AF06D17" w14:textId="77777777" w:rsidR="00E747AB" w:rsidRDefault="00E747AB" w:rsidP="003654E7">
      <w:pPr>
        <w:autoSpaceDE w:val="0"/>
        <w:autoSpaceDN w:val="0"/>
        <w:adjustRightInd w:val="0"/>
      </w:pPr>
    </w:p>
    <w:p w14:paraId="6C52F1F3" w14:textId="77777777" w:rsidR="003654E7" w:rsidRDefault="003654E7" w:rsidP="003654E7">
      <w:pPr>
        <w:autoSpaceDE w:val="0"/>
        <w:autoSpaceDN w:val="0"/>
        <w:adjustRightInd w:val="0"/>
        <w:jc w:val="both"/>
      </w:pPr>
      <w:r>
        <w:rPr>
          <w:b/>
        </w:rPr>
        <w:t xml:space="preserve">Člověk  v demokratické společnosti </w:t>
      </w:r>
    </w:p>
    <w:p w14:paraId="4518F2AF" w14:textId="77777777" w:rsidR="003654E7" w:rsidRDefault="003654E7" w:rsidP="0017177E">
      <w:pPr>
        <w:numPr>
          <w:ilvl w:val="0"/>
          <w:numId w:val="21"/>
        </w:numPr>
        <w:autoSpaceDE w:val="0"/>
        <w:autoSpaceDN w:val="0"/>
        <w:adjustRightInd w:val="0"/>
        <w:jc w:val="both"/>
      </w:pPr>
      <w:r>
        <w:t xml:space="preserve">kultivace dospělé osobnosti a etická výchova, </w:t>
      </w:r>
    </w:p>
    <w:p w14:paraId="692303B4" w14:textId="77777777" w:rsidR="003654E7" w:rsidRDefault="003654E7" w:rsidP="0017177E">
      <w:pPr>
        <w:numPr>
          <w:ilvl w:val="0"/>
          <w:numId w:val="21"/>
        </w:numPr>
        <w:autoSpaceDE w:val="0"/>
        <w:autoSpaceDN w:val="0"/>
        <w:adjustRightInd w:val="0"/>
        <w:jc w:val="both"/>
      </w:pPr>
      <w:r>
        <w:t xml:space="preserve">prohloubení schopnosti a motivace k učení, </w:t>
      </w:r>
    </w:p>
    <w:p w14:paraId="7F521250" w14:textId="77777777" w:rsidR="003654E7" w:rsidRDefault="003654E7" w:rsidP="0017177E">
      <w:pPr>
        <w:numPr>
          <w:ilvl w:val="0"/>
          <w:numId w:val="21"/>
        </w:numPr>
        <w:autoSpaceDE w:val="0"/>
        <w:autoSpaceDN w:val="0"/>
        <w:adjustRightInd w:val="0"/>
        <w:jc w:val="both"/>
      </w:pPr>
      <w:r>
        <w:t>výcvik v komunikaci, vyjednávání, řešení konfliktů,</w:t>
      </w:r>
    </w:p>
    <w:p w14:paraId="0A9585EB" w14:textId="77777777" w:rsidR="003654E7" w:rsidRDefault="003654E7" w:rsidP="0017177E">
      <w:pPr>
        <w:numPr>
          <w:ilvl w:val="0"/>
          <w:numId w:val="21"/>
        </w:numPr>
        <w:autoSpaceDE w:val="0"/>
        <w:autoSpaceDN w:val="0"/>
        <w:adjustRightInd w:val="0"/>
        <w:jc w:val="both"/>
      </w:pPr>
      <w:r>
        <w:t xml:space="preserve">soužití v multikulturní společnosti, </w:t>
      </w:r>
    </w:p>
    <w:p w14:paraId="253F4FC8" w14:textId="77777777" w:rsidR="003654E7" w:rsidRDefault="003654E7" w:rsidP="0017177E">
      <w:pPr>
        <w:numPr>
          <w:ilvl w:val="0"/>
          <w:numId w:val="21"/>
        </w:numPr>
        <w:autoSpaceDE w:val="0"/>
        <w:autoSpaceDN w:val="0"/>
        <w:adjustRightInd w:val="0"/>
        <w:jc w:val="both"/>
      </w:pPr>
      <w:r>
        <w:t xml:space="preserve">úcta k životu, stáří a pomoc potřebným, </w:t>
      </w:r>
    </w:p>
    <w:p w14:paraId="08E4631B" w14:textId="77777777" w:rsidR="003654E7" w:rsidRDefault="003654E7" w:rsidP="0017177E">
      <w:pPr>
        <w:numPr>
          <w:ilvl w:val="0"/>
          <w:numId w:val="21"/>
        </w:numPr>
        <w:autoSpaceDE w:val="0"/>
        <w:autoSpaceDN w:val="0"/>
        <w:adjustRightInd w:val="0"/>
        <w:jc w:val="both"/>
      </w:pPr>
      <w:r>
        <w:t xml:space="preserve">ČR, Evropa a soudobý svět z hlediska studovaného oboru, </w:t>
      </w:r>
    </w:p>
    <w:p w14:paraId="3CBAC62B" w14:textId="77777777" w:rsidR="003654E7" w:rsidRDefault="003654E7" w:rsidP="0017177E">
      <w:pPr>
        <w:numPr>
          <w:ilvl w:val="0"/>
          <w:numId w:val="21"/>
        </w:numPr>
        <w:autoSpaceDE w:val="0"/>
        <w:autoSpaceDN w:val="0"/>
        <w:adjustRightInd w:val="0"/>
        <w:jc w:val="both"/>
      </w:pPr>
      <w:r>
        <w:t>masová média a rozvíjení mediální gramotnosti žáků,</w:t>
      </w:r>
    </w:p>
    <w:p w14:paraId="645144C6" w14:textId="77777777" w:rsidR="003654E7" w:rsidRDefault="003654E7" w:rsidP="0017177E">
      <w:pPr>
        <w:numPr>
          <w:ilvl w:val="0"/>
          <w:numId w:val="21"/>
        </w:numPr>
        <w:autoSpaceDE w:val="0"/>
        <w:autoSpaceDN w:val="0"/>
        <w:adjustRightInd w:val="0"/>
        <w:jc w:val="both"/>
      </w:pPr>
      <w:r>
        <w:t>politika, globalizace,</w:t>
      </w:r>
    </w:p>
    <w:p w14:paraId="1CC84203" w14:textId="77777777" w:rsidR="003654E7" w:rsidRDefault="003654E7" w:rsidP="0017177E">
      <w:pPr>
        <w:numPr>
          <w:ilvl w:val="0"/>
          <w:numId w:val="21"/>
        </w:numPr>
        <w:autoSpaceDE w:val="0"/>
        <w:autoSpaceDN w:val="0"/>
        <w:adjustRightInd w:val="0"/>
        <w:jc w:val="both"/>
      </w:pPr>
      <w:r>
        <w:t xml:space="preserve">základní rysy 20. století, </w:t>
      </w:r>
    </w:p>
    <w:p w14:paraId="49993E03" w14:textId="77777777" w:rsidR="003654E7" w:rsidRDefault="003654E7" w:rsidP="0017177E">
      <w:pPr>
        <w:numPr>
          <w:ilvl w:val="0"/>
          <w:numId w:val="21"/>
        </w:numPr>
        <w:autoSpaceDE w:val="0"/>
        <w:autoSpaceDN w:val="0"/>
        <w:adjustRightInd w:val="0"/>
        <w:jc w:val="both"/>
      </w:pPr>
      <w:r>
        <w:t xml:space="preserve">vybrané oblasti filozofické antropologie a filozofické etiky. </w:t>
      </w:r>
    </w:p>
    <w:p w14:paraId="16ECD986" w14:textId="77777777" w:rsidR="00100189" w:rsidRDefault="00100189" w:rsidP="002E3C0B">
      <w:pPr>
        <w:autoSpaceDE w:val="0"/>
        <w:autoSpaceDN w:val="0"/>
        <w:adjustRightInd w:val="0"/>
        <w:ind w:left="720"/>
        <w:jc w:val="both"/>
      </w:pPr>
    </w:p>
    <w:p w14:paraId="1761BAC1" w14:textId="77777777" w:rsidR="003654E7" w:rsidRDefault="003654E7" w:rsidP="003654E7">
      <w:pPr>
        <w:autoSpaceDE w:val="0"/>
        <w:autoSpaceDN w:val="0"/>
        <w:adjustRightInd w:val="0"/>
        <w:jc w:val="both"/>
        <w:rPr>
          <w:b/>
        </w:rPr>
      </w:pPr>
      <w:r>
        <w:rPr>
          <w:b/>
        </w:rPr>
        <w:t>Člověk a životní prostředí</w:t>
      </w:r>
    </w:p>
    <w:p w14:paraId="1B46461F" w14:textId="77777777" w:rsidR="003654E7" w:rsidRDefault="003654E7" w:rsidP="0017177E">
      <w:pPr>
        <w:numPr>
          <w:ilvl w:val="0"/>
          <w:numId w:val="13"/>
        </w:numPr>
        <w:jc w:val="both"/>
      </w:pPr>
      <w:r>
        <w:t>současné globální, regionální a lokální problémy rozvoje a vztahy člověka k prostředí,</w:t>
      </w:r>
    </w:p>
    <w:p w14:paraId="71FCDC17" w14:textId="77777777" w:rsidR="003654E7" w:rsidRDefault="003654E7" w:rsidP="0017177E">
      <w:pPr>
        <w:numPr>
          <w:ilvl w:val="0"/>
          <w:numId w:val="13"/>
        </w:numPr>
        <w:jc w:val="both"/>
      </w:pPr>
      <w:r>
        <w:t>klimatické změny,</w:t>
      </w:r>
    </w:p>
    <w:p w14:paraId="0C944D7A" w14:textId="77777777" w:rsidR="003654E7" w:rsidRDefault="003654E7" w:rsidP="0017177E">
      <w:pPr>
        <w:numPr>
          <w:ilvl w:val="0"/>
          <w:numId w:val="13"/>
        </w:numPr>
        <w:jc w:val="both"/>
      </w:pPr>
      <w:r>
        <w:t>ohrožování ovzduší, vody, půdy, ekosystémů a biosféry z různých hledisek rozvoje lidské populace,</w:t>
      </w:r>
    </w:p>
    <w:p w14:paraId="306D032F" w14:textId="77777777" w:rsidR="003654E7" w:rsidRDefault="003654E7" w:rsidP="0017177E">
      <w:pPr>
        <w:numPr>
          <w:ilvl w:val="0"/>
          <w:numId w:val="13"/>
        </w:numPr>
        <w:jc w:val="both"/>
      </w:pPr>
      <w:r>
        <w:t>možnosti a způsoby řešení environmentálních problémů a udržitelnosti rozvoje v daném oboru vzdělávání a v občanském životě,</w:t>
      </w:r>
    </w:p>
    <w:p w14:paraId="611FEEF3" w14:textId="77777777" w:rsidR="003654E7" w:rsidRDefault="003654E7" w:rsidP="0017177E">
      <w:pPr>
        <w:numPr>
          <w:ilvl w:val="0"/>
          <w:numId w:val="13"/>
        </w:numPr>
        <w:jc w:val="both"/>
      </w:pPr>
      <w:r>
        <w:t xml:space="preserve">prevence negativních jevů. </w:t>
      </w:r>
    </w:p>
    <w:p w14:paraId="211EC80E" w14:textId="16CC93FF" w:rsidR="003654E7" w:rsidRDefault="003654E7" w:rsidP="003654E7">
      <w:pPr>
        <w:autoSpaceDE w:val="0"/>
        <w:autoSpaceDN w:val="0"/>
        <w:adjustRightInd w:val="0"/>
        <w:rPr>
          <w:b/>
        </w:rPr>
      </w:pPr>
    </w:p>
    <w:p w14:paraId="14745BF2" w14:textId="77777777" w:rsidR="00E7739E" w:rsidRPr="00E7739E" w:rsidRDefault="00E7739E" w:rsidP="00E7739E">
      <w:pPr>
        <w:rPr>
          <w:b/>
        </w:rPr>
      </w:pPr>
      <w:r w:rsidRPr="00E7739E">
        <w:rPr>
          <w:b/>
        </w:rPr>
        <w:t>Člověk a digitální svět</w:t>
      </w:r>
    </w:p>
    <w:p w14:paraId="4EF81CCB" w14:textId="1E064E07" w:rsidR="00E7739E" w:rsidRPr="00E7739E" w:rsidRDefault="00E7739E" w:rsidP="0017177E">
      <w:pPr>
        <w:pStyle w:val="Odstavecseseznamem"/>
        <w:numPr>
          <w:ilvl w:val="0"/>
          <w:numId w:val="406"/>
        </w:numPr>
        <w:spacing w:after="160" w:line="259" w:lineRule="auto"/>
        <w:contextualSpacing/>
      </w:pPr>
      <w:r w:rsidRPr="00E7739E">
        <w:t xml:space="preserve">vyhledávat a kriticky </w:t>
      </w:r>
      <w:r>
        <w:t>hodnotit informace na internetu,</w:t>
      </w:r>
    </w:p>
    <w:p w14:paraId="1F757555" w14:textId="380ACAF1" w:rsidR="00E7739E" w:rsidRPr="00E7739E" w:rsidRDefault="00E7739E" w:rsidP="0017177E">
      <w:pPr>
        <w:pStyle w:val="Odstavecseseznamem"/>
        <w:numPr>
          <w:ilvl w:val="0"/>
          <w:numId w:val="406"/>
        </w:numPr>
        <w:spacing w:after="160" w:line="259" w:lineRule="auto"/>
        <w:contextualSpacing/>
      </w:pPr>
      <w:r w:rsidRPr="00E7739E">
        <w:t>tvořit a upravovat digitální obsah, jako jsou texty, prez</w:t>
      </w:r>
      <w:r>
        <w:t>entace a multimediální projekty,</w:t>
      </w:r>
    </w:p>
    <w:p w14:paraId="782312B2" w14:textId="44402560" w:rsidR="00E7739E" w:rsidRPr="00E7739E" w:rsidRDefault="00E7739E" w:rsidP="0017177E">
      <w:pPr>
        <w:pStyle w:val="Odstavecseseznamem"/>
        <w:numPr>
          <w:ilvl w:val="0"/>
          <w:numId w:val="406"/>
        </w:numPr>
        <w:spacing w:after="160" w:line="259" w:lineRule="auto"/>
        <w:contextualSpacing/>
      </w:pPr>
      <w:r w:rsidRPr="00E7739E">
        <w:t>bezpečně komunikovat prostřednictvím digitáln</w:t>
      </w:r>
      <w:r>
        <w:t>ích platforem,</w:t>
      </w:r>
    </w:p>
    <w:p w14:paraId="7491282D" w14:textId="07A308B6" w:rsidR="00E7739E" w:rsidRPr="00E7739E" w:rsidRDefault="00E7739E" w:rsidP="0017177E">
      <w:pPr>
        <w:pStyle w:val="Odstavecseseznamem"/>
        <w:numPr>
          <w:ilvl w:val="0"/>
          <w:numId w:val="406"/>
        </w:numPr>
        <w:spacing w:after="160" w:line="259" w:lineRule="auto"/>
        <w:contextualSpacing/>
      </w:pPr>
      <w:r w:rsidRPr="00E7739E">
        <w:t>respektovat autorská práva a etické zásady při používání digitálních zdrojů</w:t>
      </w:r>
      <w:r>
        <w:t>.</w:t>
      </w:r>
    </w:p>
    <w:p w14:paraId="41565828" w14:textId="77777777" w:rsidR="00E7739E" w:rsidRDefault="00E7739E" w:rsidP="003654E7">
      <w:pPr>
        <w:autoSpaceDE w:val="0"/>
        <w:autoSpaceDN w:val="0"/>
        <w:adjustRightInd w:val="0"/>
        <w:rPr>
          <w:b/>
        </w:rPr>
      </w:pPr>
    </w:p>
    <w:p w14:paraId="7AE8CDD2" w14:textId="77777777" w:rsidR="003654E7" w:rsidRDefault="003654E7" w:rsidP="003654E7">
      <w:pPr>
        <w:autoSpaceDE w:val="0"/>
        <w:autoSpaceDN w:val="0"/>
        <w:adjustRightInd w:val="0"/>
        <w:rPr>
          <w:b/>
        </w:rPr>
      </w:pPr>
    </w:p>
    <w:p w14:paraId="502CE760" w14:textId="77777777" w:rsidR="003654E7" w:rsidRDefault="003654E7" w:rsidP="003654E7">
      <w:pPr>
        <w:sectPr w:rsidR="003654E7" w:rsidSect="00E348E6">
          <w:pgSz w:w="11906" w:h="16838"/>
          <w:pgMar w:top="1418" w:right="1418" w:bottom="1259" w:left="1418" w:header="709" w:footer="709" w:gutter="0"/>
          <w:cols w:space="708"/>
          <w:docGrid w:linePitch="360"/>
        </w:sectPr>
      </w:pPr>
    </w:p>
    <w:p w14:paraId="65B531E7" w14:textId="77777777" w:rsidR="003654E7" w:rsidRDefault="003654E7" w:rsidP="00336C95">
      <w:pPr>
        <w:ind w:firstLine="360"/>
        <w:rPr>
          <w:b/>
          <w:sz w:val="20"/>
          <w:szCs w:val="20"/>
        </w:rPr>
      </w:pPr>
      <w:r>
        <w:rPr>
          <w:b/>
          <w:sz w:val="20"/>
          <w:szCs w:val="20"/>
        </w:rPr>
        <w:lastRenderedPageBreak/>
        <w:t>Vzdělávací oblast: Jazykové vzdělávání a estetické vzdělávání</w:t>
      </w:r>
    </w:p>
    <w:p w14:paraId="73485790" w14:textId="77777777" w:rsidR="003654E7" w:rsidRDefault="00D669F2" w:rsidP="003654E7">
      <w:pPr>
        <w:pStyle w:val="Nadpis1"/>
      </w:pPr>
      <w:r>
        <w:t>Učební osnova předmětu: Č</w:t>
      </w:r>
      <w:r w:rsidR="003654E7">
        <w:t>eský jazyk a literatura</w:t>
      </w:r>
    </w:p>
    <w:p w14:paraId="395417B0" w14:textId="77777777" w:rsidR="003654E7" w:rsidRDefault="003654E7" w:rsidP="003654E7">
      <w:pPr>
        <w:ind w:left="399"/>
        <w:outlineLvl w:val="2"/>
        <w:rPr>
          <w:b/>
          <w:sz w:val="20"/>
          <w:szCs w:val="20"/>
        </w:rPr>
      </w:pPr>
      <w:bookmarkStart w:id="59" w:name="_Toc242449831"/>
      <w:r>
        <w:rPr>
          <w:b/>
          <w:sz w:val="20"/>
          <w:szCs w:val="20"/>
        </w:rPr>
        <w:t xml:space="preserve">Ročník 1. </w:t>
      </w:r>
      <w:bookmarkEnd w:id="59"/>
    </w:p>
    <w:p w14:paraId="6A1D95D3" w14:textId="77777777" w:rsidR="003654E7" w:rsidRDefault="003654E7" w:rsidP="003654E7">
      <w:pPr>
        <w:rPr>
          <w:b/>
          <w:sz w:val="18"/>
          <w:szCs w:val="18"/>
        </w:rPr>
      </w:pPr>
    </w:p>
    <w:tbl>
      <w:tblPr>
        <w:tblpPr w:leftFromText="141" w:rightFromText="141" w:vertAnchor="text" w:tblpX="507"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1906"/>
      </w:tblGrid>
      <w:tr w:rsidR="00ED6A9A" w14:paraId="4773AE9E" w14:textId="77777777" w:rsidTr="00ED58C7">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0C09A628" w14:textId="77777777" w:rsidR="00ED6A9A" w:rsidRDefault="00ED6A9A" w:rsidP="00E747AB">
            <w:pPr>
              <w:jc w:val="center"/>
              <w:rPr>
                <w:b/>
                <w:sz w:val="20"/>
                <w:szCs w:val="20"/>
              </w:rPr>
            </w:pPr>
            <w:r>
              <w:rPr>
                <w:b/>
                <w:sz w:val="20"/>
                <w:szCs w:val="20"/>
              </w:rPr>
              <w:t>Výsledky vzdělávání</w:t>
            </w:r>
          </w:p>
          <w:p w14:paraId="69381296" w14:textId="77777777" w:rsidR="00ED6A9A" w:rsidRDefault="00ED6A9A" w:rsidP="00E747AB">
            <w:pPr>
              <w:jc w:val="center"/>
              <w:rPr>
                <w:b/>
                <w:sz w:val="20"/>
                <w:szCs w:val="20"/>
              </w:rPr>
            </w:pPr>
            <w:r>
              <w:rPr>
                <w:b/>
                <w:sz w:val="20"/>
                <w:szCs w:val="20"/>
              </w:rPr>
              <w:t>Očekávaný výstup ŠVP</w:t>
            </w:r>
          </w:p>
          <w:p w14:paraId="272DFE54" w14:textId="77777777" w:rsidR="00ED6A9A" w:rsidRDefault="00ED6A9A" w:rsidP="00E747AB">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2A829D55" w14:textId="77777777" w:rsidR="00ED6A9A" w:rsidRDefault="00ED6A9A" w:rsidP="00E747AB">
            <w:pPr>
              <w:jc w:val="center"/>
              <w:rPr>
                <w:b/>
                <w:sz w:val="20"/>
                <w:szCs w:val="20"/>
              </w:rPr>
            </w:pPr>
            <w:r>
              <w:rPr>
                <w:b/>
                <w:sz w:val="20"/>
                <w:szCs w:val="20"/>
              </w:rPr>
              <w:t>Učivo</w:t>
            </w:r>
          </w:p>
          <w:p w14:paraId="6FDA7DEC" w14:textId="77777777" w:rsidR="00ED6A9A" w:rsidRDefault="00ED6A9A" w:rsidP="00E747AB">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75E342C" w14:textId="77777777" w:rsidR="00ED58C7" w:rsidRDefault="00ED58C7" w:rsidP="00E747AB">
            <w:pPr>
              <w:jc w:val="center"/>
              <w:rPr>
                <w:b/>
                <w:sz w:val="20"/>
                <w:szCs w:val="20"/>
              </w:rPr>
            </w:pPr>
          </w:p>
          <w:p w14:paraId="0B232FD3" w14:textId="22DA2F88" w:rsidR="00ED6A9A" w:rsidRDefault="00ED6A9A" w:rsidP="00E747AB">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2C1DC1D8" w14:textId="6F076E66" w:rsidR="00ED6A9A" w:rsidRDefault="00ED6A9A" w:rsidP="00E747AB">
            <w:pPr>
              <w:jc w:val="center"/>
              <w:rPr>
                <w:b/>
                <w:sz w:val="20"/>
                <w:szCs w:val="20"/>
              </w:rPr>
            </w:pPr>
            <w:r>
              <w:rPr>
                <w:b/>
                <w:sz w:val="20"/>
                <w:szCs w:val="20"/>
              </w:rPr>
              <w:t>MPV</w:t>
            </w:r>
          </w:p>
        </w:tc>
        <w:tc>
          <w:tcPr>
            <w:tcW w:w="1906" w:type="dxa"/>
            <w:tcBorders>
              <w:top w:val="single" w:sz="4" w:space="0" w:color="auto"/>
              <w:left w:val="single" w:sz="4" w:space="0" w:color="auto"/>
              <w:bottom w:val="single" w:sz="4" w:space="0" w:color="auto"/>
              <w:right w:val="single" w:sz="4" w:space="0" w:color="auto"/>
            </w:tcBorders>
            <w:vAlign w:val="center"/>
          </w:tcPr>
          <w:p w14:paraId="0CA23FBB" w14:textId="77777777" w:rsidR="00ED6A9A" w:rsidRDefault="00ED6A9A" w:rsidP="00E747AB">
            <w:pPr>
              <w:jc w:val="center"/>
              <w:rPr>
                <w:b/>
                <w:sz w:val="20"/>
                <w:szCs w:val="20"/>
              </w:rPr>
            </w:pPr>
            <w:r>
              <w:rPr>
                <w:b/>
                <w:sz w:val="20"/>
                <w:szCs w:val="20"/>
              </w:rPr>
              <w:t>Poznámky a specifika školy</w:t>
            </w:r>
          </w:p>
        </w:tc>
      </w:tr>
      <w:tr w:rsidR="00ED6A9A" w14:paraId="25402950" w14:textId="77777777" w:rsidTr="0068229A">
        <w:trPr>
          <w:trHeight w:val="5228"/>
        </w:trPr>
        <w:tc>
          <w:tcPr>
            <w:tcW w:w="4611" w:type="dxa"/>
            <w:tcBorders>
              <w:top w:val="single" w:sz="4" w:space="0" w:color="auto"/>
              <w:left w:val="single" w:sz="4" w:space="0" w:color="auto"/>
              <w:bottom w:val="single" w:sz="4" w:space="0" w:color="auto"/>
              <w:right w:val="single" w:sz="4" w:space="0" w:color="auto"/>
            </w:tcBorders>
          </w:tcPr>
          <w:p w14:paraId="3BFEBA64" w14:textId="77777777" w:rsidR="00ED6A9A" w:rsidRDefault="00ED6A9A" w:rsidP="00E747AB">
            <w:pPr>
              <w:jc w:val="both"/>
              <w:rPr>
                <w:b/>
                <w:sz w:val="20"/>
                <w:szCs w:val="20"/>
              </w:rPr>
            </w:pPr>
          </w:p>
          <w:p w14:paraId="364163BF" w14:textId="77777777" w:rsidR="00ED6A9A" w:rsidRDefault="00ED6A9A" w:rsidP="0017177E">
            <w:pPr>
              <w:numPr>
                <w:ilvl w:val="0"/>
                <w:numId w:val="24"/>
              </w:numPr>
              <w:jc w:val="both"/>
              <w:rPr>
                <w:sz w:val="20"/>
                <w:szCs w:val="20"/>
              </w:rPr>
            </w:pPr>
            <w:r>
              <w:rPr>
                <w:sz w:val="20"/>
                <w:szCs w:val="20"/>
              </w:rPr>
              <w:t xml:space="preserve">uvede argumenty dokládající význam umění pro člověka, rozlišuje základní literární druhy a žánry, </w:t>
            </w:r>
          </w:p>
          <w:p w14:paraId="059C72ED" w14:textId="77777777" w:rsidR="00ED6A9A" w:rsidRDefault="00ED6A9A" w:rsidP="0017177E">
            <w:pPr>
              <w:numPr>
                <w:ilvl w:val="0"/>
                <w:numId w:val="24"/>
              </w:numPr>
              <w:jc w:val="both"/>
              <w:rPr>
                <w:sz w:val="20"/>
                <w:szCs w:val="20"/>
              </w:rPr>
            </w:pPr>
            <w:r>
              <w:rPr>
                <w:sz w:val="20"/>
                <w:szCs w:val="20"/>
              </w:rPr>
              <w:t>uvede jejich znaky a funkci, klasifikuje dílo i typickou ukázku z hlediska literárních druhů a žánrů</w:t>
            </w:r>
          </w:p>
          <w:p w14:paraId="5DF1AE16" w14:textId="77777777" w:rsidR="00ED6A9A" w:rsidRDefault="00ED6A9A" w:rsidP="00E747AB">
            <w:pPr>
              <w:jc w:val="both"/>
              <w:rPr>
                <w:sz w:val="20"/>
                <w:szCs w:val="20"/>
              </w:rPr>
            </w:pPr>
          </w:p>
          <w:p w14:paraId="1BB0607B" w14:textId="77777777" w:rsidR="00ED6A9A" w:rsidRDefault="00ED6A9A" w:rsidP="0017177E">
            <w:pPr>
              <w:numPr>
                <w:ilvl w:val="0"/>
                <w:numId w:val="24"/>
              </w:numPr>
              <w:jc w:val="both"/>
              <w:rPr>
                <w:sz w:val="20"/>
                <w:szCs w:val="20"/>
              </w:rPr>
            </w:pPr>
            <w:r>
              <w:rPr>
                <w:sz w:val="20"/>
                <w:szCs w:val="20"/>
              </w:rPr>
              <w:t xml:space="preserve">formuluje ústně i písemně dojmy a poznatky z ukázek literárních děl i ze své četby, </w:t>
            </w:r>
          </w:p>
          <w:p w14:paraId="58720408" w14:textId="77777777" w:rsidR="00ED6A9A" w:rsidRDefault="00ED6A9A" w:rsidP="0017177E">
            <w:pPr>
              <w:numPr>
                <w:ilvl w:val="0"/>
                <w:numId w:val="24"/>
              </w:numPr>
              <w:jc w:val="both"/>
              <w:rPr>
                <w:sz w:val="20"/>
                <w:szCs w:val="20"/>
              </w:rPr>
            </w:pPr>
            <w:r>
              <w:rPr>
                <w:sz w:val="20"/>
                <w:szCs w:val="20"/>
              </w:rPr>
              <w:t xml:space="preserve">vytváří si svůj názor na umělecké dílo, </w:t>
            </w:r>
          </w:p>
          <w:p w14:paraId="29118D56" w14:textId="77777777" w:rsidR="00ED6A9A" w:rsidRDefault="00ED6A9A" w:rsidP="0017177E">
            <w:pPr>
              <w:numPr>
                <w:ilvl w:val="0"/>
                <w:numId w:val="24"/>
              </w:numPr>
              <w:jc w:val="both"/>
              <w:rPr>
                <w:sz w:val="20"/>
                <w:szCs w:val="20"/>
              </w:rPr>
            </w:pPr>
            <w:r>
              <w:rPr>
                <w:sz w:val="20"/>
                <w:szCs w:val="20"/>
              </w:rPr>
              <w:t xml:space="preserve">vyhledá v knihovně, učebnici nebo na internetu potřebné informace, </w:t>
            </w:r>
          </w:p>
          <w:p w14:paraId="2167DB56" w14:textId="77777777" w:rsidR="00ED6A9A" w:rsidRDefault="00ED6A9A" w:rsidP="0017177E">
            <w:pPr>
              <w:numPr>
                <w:ilvl w:val="0"/>
                <w:numId w:val="24"/>
              </w:numPr>
              <w:jc w:val="both"/>
              <w:rPr>
                <w:sz w:val="20"/>
                <w:szCs w:val="20"/>
              </w:rPr>
            </w:pPr>
            <w:r>
              <w:rPr>
                <w:sz w:val="20"/>
                <w:szCs w:val="20"/>
              </w:rPr>
              <w:t>pořizuje si výpisky a poznámky včetně výpisků z vlastní četby</w:t>
            </w:r>
          </w:p>
          <w:p w14:paraId="28562379" w14:textId="77777777" w:rsidR="00ED6A9A" w:rsidRDefault="00ED6A9A" w:rsidP="00E747AB">
            <w:pPr>
              <w:jc w:val="both"/>
              <w:rPr>
                <w:sz w:val="20"/>
                <w:szCs w:val="20"/>
              </w:rPr>
            </w:pPr>
          </w:p>
          <w:p w14:paraId="0B9B9966" w14:textId="77777777" w:rsidR="00ED6A9A" w:rsidRDefault="00ED6A9A" w:rsidP="0017177E">
            <w:pPr>
              <w:numPr>
                <w:ilvl w:val="0"/>
                <w:numId w:val="24"/>
              </w:numPr>
              <w:jc w:val="both"/>
              <w:rPr>
                <w:sz w:val="20"/>
                <w:szCs w:val="20"/>
              </w:rPr>
            </w:pPr>
            <w:r>
              <w:rPr>
                <w:sz w:val="20"/>
                <w:szCs w:val="20"/>
              </w:rPr>
              <w:t xml:space="preserve">vysvětlí rozdíly mezi psaným a mluveným textem, </w:t>
            </w:r>
          </w:p>
          <w:p w14:paraId="6B58999F" w14:textId="77777777" w:rsidR="00ED6A9A" w:rsidRDefault="00ED6A9A" w:rsidP="0017177E">
            <w:pPr>
              <w:numPr>
                <w:ilvl w:val="0"/>
                <w:numId w:val="24"/>
              </w:numPr>
              <w:jc w:val="both"/>
              <w:rPr>
                <w:sz w:val="20"/>
                <w:szCs w:val="20"/>
              </w:rPr>
            </w:pPr>
            <w:r>
              <w:rPr>
                <w:sz w:val="20"/>
                <w:szCs w:val="20"/>
              </w:rPr>
              <w:t>vystihne typické znaky ústní lidové slovesnosti</w:t>
            </w:r>
          </w:p>
          <w:p w14:paraId="410A521C" w14:textId="77777777" w:rsidR="00ED6A9A" w:rsidRDefault="00ED6A9A" w:rsidP="00E747AB">
            <w:pPr>
              <w:jc w:val="both"/>
              <w:rPr>
                <w:sz w:val="20"/>
                <w:szCs w:val="20"/>
              </w:rPr>
            </w:pPr>
          </w:p>
          <w:p w14:paraId="43FCE4FF" w14:textId="77777777" w:rsidR="00ED6A9A" w:rsidRDefault="00ED6A9A" w:rsidP="0017177E">
            <w:pPr>
              <w:numPr>
                <w:ilvl w:val="0"/>
                <w:numId w:val="24"/>
              </w:numPr>
              <w:jc w:val="both"/>
              <w:rPr>
                <w:sz w:val="20"/>
                <w:szCs w:val="20"/>
              </w:rPr>
            </w:pPr>
            <w:r>
              <w:rPr>
                <w:sz w:val="20"/>
                <w:szCs w:val="20"/>
              </w:rPr>
              <w:t>rozlišuje literární žánry tohoto období,</w:t>
            </w:r>
          </w:p>
          <w:p w14:paraId="57E9E8E5" w14:textId="77777777" w:rsidR="00ED6A9A" w:rsidRDefault="00ED6A9A" w:rsidP="0017177E">
            <w:pPr>
              <w:numPr>
                <w:ilvl w:val="0"/>
                <w:numId w:val="24"/>
              </w:numPr>
              <w:jc w:val="both"/>
              <w:rPr>
                <w:sz w:val="20"/>
                <w:szCs w:val="20"/>
              </w:rPr>
            </w:pPr>
            <w:r>
              <w:rPr>
                <w:sz w:val="20"/>
                <w:szCs w:val="20"/>
              </w:rPr>
              <w:t xml:space="preserve"> využívá při práci s textem znalosti z literární teorie, </w:t>
            </w:r>
          </w:p>
          <w:p w14:paraId="4398865D" w14:textId="77777777" w:rsidR="00ED6A9A" w:rsidRDefault="00ED6A9A" w:rsidP="0017177E">
            <w:pPr>
              <w:numPr>
                <w:ilvl w:val="0"/>
                <w:numId w:val="24"/>
              </w:numPr>
              <w:jc w:val="both"/>
              <w:rPr>
                <w:sz w:val="20"/>
                <w:szCs w:val="20"/>
              </w:rPr>
            </w:pPr>
            <w:r>
              <w:rPr>
                <w:sz w:val="20"/>
                <w:szCs w:val="20"/>
              </w:rPr>
              <w:t xml:space="preserve">reprodukuje zvolený biblický text, </w:t>
            </w:r>
          </w:p>
          <w:p w14:paraId="4D676A36" w14:textId="77777777" w:rsidR="00ED6A9A" w:rsidRDefault="00ED6A9A" w:rsidP="0017177E">
            <w:pPr>
              <w:numPr>
                <w:ilvl w:val="0"/>
                <w:numId w:val="24"/>
              </w:numPr>
              <w:jc w:val="both"/>
              <w:rPr>
                <w:sz w:val="20"/>
                <w:szCs w:val="20"/>
              </w:rPr>
            </w:pPr>
            <w:r>
              <w:rPr>
                <w:sz w:val="20"/>
                <w:szCs w:val="20"/>
              </w:rPr>
              <w:t>rozliší základní typy starověkých písem</w:t>
            </w:r>
          </w:p>
          <w:p w14:paraId="13627DF3" w14:textId="77777777" w:rsidR="00ED6A9A" w:rsidRDefault="00ED6A9A" w:rsidP="00E747AB">
            <w:pPr>
              <w:jc w:val="both"/>
              <w:rPr>
                <w:sz w:val="20"/>
                <w:szCs w:val="20"/>
              </w:rPr>
            </w:pPr>
          </w:p>
          <w:p w14:paraId="44868F12" w14:textId="77777777" w:rsidR="00ED6A9A" w:rsidRDefault="00ED6A9A" w:rsidP="00E747AB">
            <w:pPr>
              <w:jc w:val="both"/>
              <w:rPr>
                <w:sz w:val="20"/>
                <w:szCs w:val="20"/>
              </w:rPr>
            </w:pPr>
          </w:p>
          <w:p w14:paraId="792B7D6D" w14:textId="77777777" w:rsidR="00ED6A9A" w:rsidRDefault="00ED6A9A" w:rsidP="00E747AB">
            <w:pPr>
              <w:jc w:val="both"/>
              <w:rPr>
                <w:sz w:val="20"/>
                <w:szCs w:val="20"/>
              </w:rPr>
            </w:pPr>
          </w:p>
          <w:p w14:paraId="1477C147" w14:textId="77777777" w:rsidR="00ED6A9A" w:rsidRDefault="00ED6A9A" w:rsidP="00E747AB">
            <w:pPr>
              <w:jc w:val="both"/>
              <w:rPr>
                <w:sz w:val="20"/>
                <w:szCs w:val="20"/>
              </w:rPr>
            </w:pPr>
          </w:p>
          <w:p w14:paraId="513E6BE0" w14:textId="77777777" w:rsidR="00ED6A9A" w:rsidRDefault="00ED6A9A" w:rsidP="00E747AB">
            <w:pPr>
              <w:jc w:val="both"/>
              <w:rPr>
                <w:sz w:val="20"/>
                <w:szCs w:val="20"/>
              </w:rPr>
            </w:pPr>
          </w:p>
          <w:p w14:paraId="62BD5B39" w14:textId="77777777" w:rsidR="00ED6A9A" w:rsidRDefault="00ED6A9A" w:rsidP="00E747AB">
            <w:pPr>
              <w:jc w:val="both"/>
              <w:rPr>
                <w:sz w:val="20"/>
                <w:szCs w:val="20"/>
              </w:rPr>
            </w:pPr>
          </w:p>
          <w:p w14:paraId="1561744C" w14:textId="77777777" w:rsidR="00ED6A9A" w:rsidRDefault="00ED6A9A" w:rsidP="00E747AB">
            <w:pPr>
              <w:jc w:val="both"/>
              <w:rPr>
                <w:sz w:val="20"/>
                <w:szCs w:val="20"/>
              </w:rPr>
            </w:pPr>
          </w:p>
          <w:p w14:paraId="56B7523D" w14:textId="77777777" w:rsidR="00ED6A9A" w:rsidRDefault="00ED6A9A" w:rsidP="0017177E">
            <w:pPr>
              <w:numPr>
                <w:ilvl w:val="0"/>
                <w:numId w:val="27"/>
              </w:numPr>
              <w:jc w:val="both"/>
              <w:rPr>
                <w:sz w:val="20"/>
                <w:szCs w:val="20"/>
              </w:rPr>
            </w:pPr>
            <w:r>
              <w:rPr>
                <w:sz w:val="20"/>
                <w:szCs w:val="20"/>
              </w:rPr>
              <w:t xml:space="preserve">vystihne znaky středověké literatury na základě četby a interpretace vhodných ukázek, </w:t>
            </w:r>
          </w:p>
          <w:p w14:paraId="51DAC4B4" w14:textId="77777777" w:rsidR="00ED6A9A" w:rsidRDefault="00ED6A9A" w:rsidP="0017177E">
            <w:pPr>
              <w:numPr>
                <w:ilvl w:val="0"/>
                <w:numId w:val="27"/>
              </w:numPr>
              <w:jc w:val="both"/>
              <w:rPr>
                <w:sz w:val="20"/>
                <w:szCs w:val="20"/>
              </w:rPr>
            </w:pPr>
            <w:r>
              <w:rPr>
                <w:sz w:val="20"/>
                <w:szCs w:val="20"/>
              </w:rPr>
              <w:t xml:space="preserve">rozliší funkce literatury světské a duchovní, </w:t>
            </w:r>
          </w:p>
          <w:p w14:paraId="50B8FF5D" w14:textId="77777777" w:rsidR="00ED6A9A" w:rsidRDefault="00ED6A9A" w:rsidP="0017177E">
            <w:pPr>
              <w:numPr>
                <w:ilvl w:val="0"/>
                <w:numId w:val="27"/>
              </w:numPr>
              <w:jc w:val="both"/>
              <w:rPr>
                <w:sz w:val="20"/>
                <w:szCs w:val="20"/>
              </w:rPr>
            </w:pPr>
            <w:r>
              <w:rPr>
                <w:sz w:val="20"/>
                <w:szCs w:val="20"/>
              </w:rPr>
              <w:t xml:space="preserve">uvede typické žánry středověké literatury i přiřadí ukázky k daným žánrům, </w:t>
            </w:r>
          </w:p>
          <w:p w14:paraId="642961AF" w14:textId="77777777" w:rsidR="00ED6A9A" w:rsidRDefault="00ED6A9A" w:rsidP="0017177E">
            <w:pPr>
              <w:numPr>
                <w:ilvl w:val="0"/>
                <w:numId w:val="27"/>
              </w:numPr>
              <w:jc w:val="both"/>
              <w:rPr>
                <w:sz w:val="20"/>
                <w:szCs w:val="20"/>
              </w:rPr>
            </w:pPr>
            <w:r>
              <w:rPr>
                <w:sz w:val="20"/>
                <w:szCs w:val="20"/>
              </w:rPr>
              <w:t>uvede příklady architektonických a výtvarných památek románského a gotického stylu u nás i ve světě</w:t>
            </w:r>
          </w:p>
          <w:p w14:paraId="22955AAE" w14:textId="77777777" w:rsidR="00ED6A9A" w:rsidRDefault="00ED6A9A" w:rsidP="00E747AB">
            <w:pPr>
              <w:jc w:val="both"/>
              <w:rPr>
                <w:sz w:val="20"/>
                <w:szCs w:val="20"/>
              </w:rPr>
            </w:pPr>
          </w:p>
          <w:p w14:paraId="56C49276" w14:textId="77777777" w:rsidR="00ED6A9A" w:rsidRDefault="00ED6A9A" w:rsidP="0017177E">
            <w:pPr>
              <w:numPr>
                <w:ilvl w:val="0"/>
                <w:numId w:val="27"/>
              </w:numPr>
              <w:jc w:val="both"/>
              <w:rPr>
                <w:sz w:val="20"/>
                <w:szCs w:val="20"/>
              </w:rPr>
            </w:pPr>
            <w:r>
              <w:rPr>
                <w:sz w:val="20"/>
                <w:szCs w:val="20"/>
              </w:rPr>
              <w:t xml:space="preserve">čte s porozuměním, na základě rozboru textu rozliší  latinku a hlaholici, </w:t>
            </w:r>
          </w:p>
          <w:p w14:paraId="4E339D1F" w14:textId="77777777" w:rsidR="00ED6A9A" w:rsidRDefault="00ED6A9A" w:rsidP="0017177E">
            <w:pPr>
              <w:numPr>
                <w:ilvl w:val="0"/>
                <w:numId w:val="27"/>
              </w:numPr>
              <w:jc w:val="both"/>
              <w:rPr>
                <w:sz w:val="20"/>
                <w:szCs w:val="20"/>
              </w:rPr>
            </w:pPr>
            <w:r>
              <w:rPr>
                <w:sz w:val="20"/>
                <w:szCs w:val="20"/>
              </w:rPr>
              <w:t xml:space="preserve">doloží vývoj jazyka a rozezná jeho odlišnosti  od současné podoby jazyka, </w:t>
            </w:r>
          </w:p>
          <w:p w14:paraId="2D1F8973" w14:textId="77777777" w:rsidR="00ED6A9A" w:rsidRDefault="00ED6A9A" w:rsidP="0017177E">
            <w:pPr>
              <w:numPr>
                <w:ilvl w:val="0"/>
                <w:numId w:val="27"/>
              </w:numPr>
              <w:jc w:val="both"/>
              <w:rPr>
                <w:sz w:val="20"/>
                <w:szCs w:val="20"/>
              </w:rPr>
            </w:pPr>
            <w:r>
              <w:rPr>
                <w:sz w:val="20"/>
                <w:szCs w:val="20"/>
              </w:rPr>
              <w:t>popíše hlavní události i myšlenku textu,</w:t>
            </w:r>
          </w:p>
          <w:p w14:paraId="2DE8DCCA" w14:textId="77777777" w:rsidR="00ED6A9A" w:rsidRDefault="00ED6A9A" w:rsidP="0017177E">
            <w:pPr>
              <w:numPr>
                <w:ilvl w:val="0"/>
                <w:numId w:val="27"/>
              </w:numPr>
              <w:jc w:val="both"/>
              <w:rPr>
                <w:sz w:val="20"/>
                <w:szCs w:val="20"/>
              </w:rPr>
            </w:pPr>
            <w:r>
              <w:rPr>
                <w:sz w:val="20"/>
                <w:szCs w:val="20"/>
              </w:rPr>
              <w:t>orientuje se v ikonografii nejznámějších českých světců</w:t>
            </w:r>
          </w:p>
          <w:p w14:paraId="596B0D52" w14:textId="77777777" w:rsidR="00ED6A9A" w:rsidRDefault="00ED6A9A" w:rsidP="00E747AB">
            <w:pPr>
              <w:jc w:val="both"/>
              <w:rPr>
                <w:sz w:val="20"/>
                <w:szCs w:val="20"/>
              </w:rPr>
            </w:pPr>
          </w:p>
          <w:p w14:paraId="7AEAD7C1" w14:textId="77777777" w:rsidR="00ED6A9A" w:rsidRDefault="00ED6A9A" w:rsidP="00E747AB">
            <w:pPr>
              <w:jc w:val="both"/>
              <w:rPr>
                <w:sz w:val="20"/>
                <w:szCs w:val="20"/>
              </w:rPr>
            </w:pPr>
          </w:p>
          <w:p w14:paraId="1E640692" w14:textId="77777777" w:rsidR="00ED6A9A" w:rsidRDefault="00ED6A9A" w:rsidP="00E747AB">
            <w:pPr>
              <w:jc w:val="both"/>
              <w:rPr>
                <w:sz w:val="20"/>
                <w:szCs w:val="20"/>
              </w:rPr>
            </w:pPr>
          </w:p>
          <w:p w14:paraId="7E5CC176" w14:textId="77777777" w:rsidR="00ED6A9A" w:rsidRDefault="00ED6A9A" w:rsidP="0017177E">
            <w:pPr>
              <w:numPr>
                <w:ilvl w:val="0"/>
                <w:numId w:val="27"/>
              </w:numPr>
              <w:jc w:val="both"/>
              <w:rPr>
                <w:sz w:val="20"/>
                <w:szCs w:val="20"/>
              </w:rPr>
            </w:pPr>
            <w:r>
              <w:rPr>
                <w:sz w:val="20"/>
                <w:szCs w:val="20"/>
              </w:rPr>
              <w:t>vymezí znaky renesančního stylu,</w:t>
            </w:r>
          </w:p>
          <w:p w14:paraId="4776D56F" w14:textId="77777777" w:rsidR="00ED6A9A" w:rsidRDefault="00ED6A9A" w:rsidP="0017177E">
            <w:pPr>
              <w:numPr>
                <w:ilvl w:val="0"/>
                <w:numId w:val="27"/>
              </w:numPr>
              <w:jc w:val="both"/>
              <w:rPr>
                <w:sz w:val="20"/>
                <w:szCs w:val="20"/>
              </w:rPr>
            </w:pPr>
            <w:r>
              <w:rPr>
                <w:sz w:val="20"/>
                <w:szCs w:val="20"/>
              </w:rPr>
              <w:t xml:space="preserve">popíše nové literární žánry, </w:t>
            </w:r>
          </w:p>
          <w:p w14:paraId="34E6F00C" w14:textId="77777777" w:rsidR="00ED6A9A" w:rsidRDefault="00ED6A9A" w:rsidP="0017177E">
            <w:pPr>
              <w:numPr>
                <w:ilvl w:val="0"/>
                <w:numId w:val="27"/>
              </w:numPr>
              <w:jc w:val="both"/>
              <w:rPr>
                <w:sz w:val="20"/>
                <w:szCs w:val="20"/>
              </w:rPr>
            </w:pPr>
            <w:r>
              <w:rPr>
                <w:sz w:val="20"/>
                <w:szCs w:val="20"/>
              </w:rPr>
              <w:t xml:space="preserve">interpretuje text, vymezí jeho hlavní téma a myšlenku, </w:t>
            </w:r>
          </w:p>
          <w:p w14:paraId="1A93C558" w14:textId="77777777" w:rsidR="00ED6A9A" w:rsidRDefault="00ED6A9A" w:rsidP="0017177E">
            <w:pPr>
              <w:numPr>
                <w:ilvl w:val="0"/>
                <w:numId w:val="27"/>
              </w:numPr>
              <w:jc w:val="both"/>
              <w:rPr>
                <w:sz w:val="20"/>
                <w:szCs w:val="20"/>
              </w:rPr>
            </w:pPr>
            <w:r>
              <w:rPr>
                <w:sz w:val="20"/>
                <w:szCs w:val="20"/>
              </w:rPr>
              <w:t xml:space="preserve">zhodnotí význam daného autora v historickém kontextu, </w:t>
            </w:r>
          </w:p>
          <w:p w14:paraId="3206714C" w14:textId="77777777" w:rsidR="00ED6A9A" w:rsidRDefault="00ED6A9A" w:rsidP="0017177E">
            <w:pPr>
              <w:numPr>
                <w:ilvl w:val="0"/>
                <w:numId w:val="27"/>
              </w:numPr>
              <w:jc w:val="both"/>
              <w:rPr>
                <w:sz w:val="20"/>
                <w:szCs w:val="20"/>
              </w:rPr>
            </w:pPr>
            <w:r>
              <w:rPr>
                <w:sz w:val="20"/>
                <w:szCs w:val="20"/>
              </w:rPr>
              <w:t>přiřadí konkrétní památky výtvarného umění a architektury ve světě i u nás k tomuto stylu</w:t>
            </w:r>
          </w:p>
          <w:p w14:paraId="3C355085" w14:textId="77777777" w:rsidR="00ED6A9A" w:rsidRDefault="00ED6A9A" w:rsidP="00E747AB">
            <w:pPr>
              <w:ind w:left="360"/>
              <w:jc w:val="both"/>
              <w:rPr>
                <w:sz w:val="20"/>
                <w:szCs w:val="20"/>
              </w:rPr>
            </w:pPr>
            <w:r>
              <w:rPr>
                <w:sz w:val="20"/>
                <w:szCs w:val="20"/>
              </w:rPr>
              <w:t xml:space="preserve">vysvětlí podmínky vzniku nového uměleckého směru, </w:t>
            </w:r>
          </w:p>
          <w:p w14:paraId="645EC4F9" w14:textId="77777777" w:rsidR="00ED6A9A" w:rsidRDefault="00ED6A9A" w:rsidP="0017177E">
            <w:pPr>
              <w:numPr>
                <w:ilvl w:val="0"/>
                <w:numId w:val="27"/>
              </w:numPr>
              <w:jc w:val="both"/>
              <w:rPr>
                <w:sz w:val="20"/>
                <w:szCs w:val="20"/>
              </w:rPr>
            </w:pPr>
            <w:r>
              <w:rPr>
                <w:sz w:val="20"/>
                <w:szCs w:val="20"/>
              </w:rPr>
              <w:t>popíše jeho znaky a projevy v  umění,</w:t>
            </w:r>
          </w:p>
          <w:p w14:paraId="22B76950" w14:textId="77777777" w:rsidR="00ED6A9A" w:rsidRDefault="00ED6A9A" w:rsidP="0017177E">
            <w:pPr>
              <w:numPr>
                <w:ilvl w:val="0"/>
                <w:numId w:val="27"/>
              </w:numPr>
              <w:jc w:val="both"/>
              <w:rPr>
                <w:sz w:val="20"/>
                <w:szCs w:val="20"/>
              </w:rPr>
            </w:pPr>
            <w:r>
              <w:rPr>
                <w:sz w:val="20"/>
                <w:szCs w:val="20"/>
              </w:rPr>
              <w:t>objasní rozdíly mezi renesančním a barokním dílem,</w:t>
            </w:r>
          </w:p>
          <w:p w14:paraId="714FE845" w14:textId="77777777" w:rsidR="00ED6A9A" w:rsidRDefault="00ED6A9A" w:rsidP="00E747AB">
            <w:pPr>
              <w:jc w:val="both"/>
              <w:rPr>
                <w:sz w:val="20"/>
                <w:szCs w:val="20"/>
              </w:rPr>
            </w:pPr>
          </w:p>
          <w:p w14:paraId="218E807A" w14:textId="77777777" w:rsidR="00ED6A9A" w:rsidRDefault="00ED6A9A" w:rsidP="0017177E">
            <w:pPr>
              <w:numPr>
                <w:ilvl w:val="0"/>
                <w:numId w:val="27"/>
              </w:numPr>
              <w:jc w:val="both"/>
              <w:rPr>
                <w:sz w:val="20"/>
                <w:szCs w:val="20"/>
              </w:rPr>
            </w:pPr>
            <w:r>
              <w:rPr>
                <w:sz w:val="20"/>
                <w:szCs w:val="20"/>
              </w:rPr>
              <w:lastRenderedPageBreak/>
              <w:t xml:space="preserve">reprodukuje daný text a doloží na něm znaky barokní literatury, </w:t>
            </w:r>
          </w:p>
          <w:p w14:paraId="72E380E3" w14:textId="77777777" w:rsidR="00ED6A9A" w:rsidRDefault="00ED6A9A" w:rsidP="0017177E">
            <w:pPr>
              <w:numPr>
                <w:ilvl w:val="0"/>
                <w:numId w:val="27"/>
              </w:numPr>
              <w:jc w:val="both"/>
              <w:rPr>
                <w:sz w:val="20"/>
                <w:szCs w:val="20"/>
              </w:rPr>
            </w:pPr>
            <w:r>
              <w:rPr>
                <w:sz w:val="20"/>
                <w:szCs w:val="20"/>
              </w:rPr>
              <w:t>objasní specifika domácí české literatury,</w:t>
            </w:r>
          </w:p>
          <w:p w14:paraId="1CD489FD" w14:textId="77777777" w:rsidR="00ED6A9A" w:rsidRDefault="00ED6A9A" w:rsidP="0017177E">
            <w:pPr>
              <w:numPr>
                <w:ilvl w:val="0"/>
                <w:numId w:val="27"/>
              </w:numPr>
              <w:jc w:val="both"/>
              <w:rPr>
                <w:sz w:val="20"/>
                <w:szCs w:val="20"/>
              </w:rPr>
            </w:pPr>
            <w:r>
              <w:rPr>
                <w:sz w:val="20"/>
                <w:szCs w:val="20"/>
              </w:rPr>
              <w:t xml:space="preserve"> doloží modernost myšlenek J. A. Komenského</w:t>
            </w:r>
          </w:p>
          <w:p w14:paraId="20BE7CC3" w14:textId="77777777" w:rsidR="00ED6A9A" w:rsidRDefault="00ED6A9A" w:rsidP="00E747AB">
            <w:pPr>
              <w:jc w:val="both"/>
              <w:rPr>
                <w:sz w:val="20"/>
                <w:szCs w:val="20"/>
              </w:rPr>
            </w:pPr>
          </w:p>
          <w:p w14:paraId="46C5141D" w14:textId="77777777" w:rsidR="00ED6A9A" w:rsidRDefault="00ED6A9A" w:rsidP="0017177E">
            <w:pPr>
              <w:numPr>
                <w:ilvl w:val="0"/>
                <w:numId w:val="27"/>
              </w:numPr>
              <w:jc w:val="both"/>
              <w:rPr>
                <w:sz w:val="20"/>
                <w:szCs w:val="20"/>
              </w:rPr>
            </w:pPr>
            <w:r>
              <w:rPr>
                <w:sz w:val="20"/>
                <w:szCs w:val="20"/>
              </w:rPr>
              <w:t xml:space="preserve">definuje znaky nových uměleckých a myšlenkových směrů, </w:t>
            </w:r>
          </w:p>
          <w:p w14:paraId="11A17D1F" w14:textId="77777777" w:rsidR="00ED6A9A" w:rsidRDefault="00ED6A9A" w:rsidP="0017177E">
            <w:pPr>
              <w:numPr>
                <w:ilvl w:val="0"/>
                <w:numId w:val="27"/>
              </w:numPr>
              <w:jc w:val="both"/>
              <w:rPr>
                <w:sz w:val="20"/>
                <w:szCs w:val="20"/>
              </w:rPr>
            </w:pPr>
            <w:r>
              <w:rPr>
                <w:sz w:val="20"/>
                <w:szCs w:val="20"/>
              </w:rPr>
              <w:t xml:space="preserve">rozezná ve výtvarných dílech inspiraci antikou, </w:t>
            </w:r>
          </w:p>
          <w:p w14:paraId="7B49C6E7" w14:textId="77777777" w:rsidR="00ED6A9A" w:rsidRDefault="00ED6A9A" w:rsidP="0017177E">
            <w:pPr>
              <w:numPr>
                <w:ilvl w:val="0"/>
                <w:numId w:val="27"/>
              </w:numPr>
              <w:jc w:val="both"/>
              <w:rPr>
                <w:sz w:val="20"/>
                <w:szCs w:val="20"/>
              </w:rPr>
            </w:pPr>
            <w:r>
              <w:rPr>
                <w:sz w:val="20"/>
                <w:szCs w:val="20"/>
              </w:rPr>
              <w:t xml:space="preserve">objasní promítnutí společenských událostí do tvorby autorů, </w:t>
            </w:r>
          </w:p>
          <w:p w14:paraId="58609868" w14:textId="77777777" w:rsidR="00ED6A9A" w:rsidRDefault="00ED6A9A" w:rsidP="0017177E">
            <w:pPr>
              <w:numPr>
                <w:ilvl w:val="0"/>
                <w:numId w:val="27"/>
              </w:numPr>
              <w:jc w:val="both"/>
              <w:rPr>
                <w:sz w:val="20"/>
                <w:szCs w:val="20"/>
              </w:rPr>
            </w:pPr>
            <w:r>
              <w:rPr>
                <w:sz w:val="20"/>
                <w:szCs w:val="20"/>
              </w:rPr>
              <w:t>vývoj literatury zařadí do historických souvislostí</w:t>
            </w:r>
          </w:p>
          <w:p w14:paraId="0CC3BDCD" w14:textId="77777777" w:rsidR="00ED6A9A" w:rsidRDefault="00ED6A9A" w:rsidP="00E747AB">
            <w:pPr>
              <w:jc w:val="both"/>
              <w:rPr>
                <w:sz w:val="20"/>
                <w:szCs w:val="20"/>
              </w:rPr>
            </w:pPr>
          </w:p>
          <w:p w14:paraId="4C552A27" w14:textId="77777777" w:rsidR="00ED6A9A" w:rsidRDefault="00ED6A9A" w:rsidP="00E747AB">
            <w:pPr>
              <w:jc w:val="both"/>
              <w:rPr>
                <w:sz w:val="20"/>
                <w:szCs w:val="20"/>
              </w:rPr>
            </w:pPr>
          </w:p>
          <w:p w14:paraId="7A3EFB59" w14:textId="77777777" w:rsidR="00ED6A9A" w:rsidRDefault="00ED6A9A" w:rsidP="00E747AB">
            <w:pPr>
              <w:jc w:val="both"/>
              <w:rPr>
                <w:sz w:val="20"/>
                <w:szCs w:val="20"/>
              </w:rPr>
            </w:pPr>
          </w:p>
          <w:p w14:paraId="5D3D75B9" w14:textId="77777777" w:rsidR="00ED6A9A" w:rsidRDefault="00ED6A9A" w:rsidP="0017177E">
            <w:pPr>
              <w:numPr>
                <w:ilvl w:val="0"/>
                <w:numId w:val="27"/>
              </w:numPr>
              <w:jc w:val="both"/>
              <w:rPr>
                <w:sz w:val="20"/>
                <w:szCs w:val="20"/>
              </w:rPr>
            </w:pPr>
            <w:r>
              <w:rPr>
                <w:sz w:val="20"/>
                <w:szCs w:val="20"/>
              </w:rPr>
              <w:t>orientuje se v periodizaci a charakteristice prvních dvou etap národního obrození,</w:t>
            </w:r>
          </w:p>
          <w:p w14:paraId="19DA25BB" w14:textId="77777777" w:rsidR="00ED6A9A" w:rsidRDefault="00ED6A9A" w:rsidP="0017177E">
            <w:pPr>
              <w:numPr>
                <w:ilvl w:val="0"/>
                <w:numId w:val="27"/>
              </w:numPr>
              <w:jc w:val="both"/>
              <w:rPr>
                <w:sz w:val="20"/>
                <w:szCs w:val="20"/>
              </w:rPr>
            </w:pPr>
            <w:r>
              <w:rPr>
                <w:sz w:val="20"/>
                <w:szCs w:val="20"/>
              </w:rPr>
              <w:t xml:space="preserve">objasní funkci spisovného jazyka, </w:t>
            </w:r>
          </w:p>
          <w:p w14:paraId="60E64382" w14:textId="77777777" w:rsidR="00ED6A9A" w:rsidRDefault="00ED6A9A" w:rsidP="0017177E">
            <w:pPr>
              <w:numPr>
                <w:ilvl w:val="0"/>
                <w:numId w:val="27"/>
              </w:numPr>
              <w:jc w:val="both"/>
              <w:rPr>
                <w:sz w:val="20"/>
                <w:szCs w:val="20"/>
              </w:rPr>
            </w:pPr>
            <w:r>
              <w:rPr>
                <w:sz w:val="20"/>
                <w:szCs w:val="20"/>
              </w:rPr>
              <w:t>doloží příklady obohacování slovní zásoby J. Jungmannem, doloží znaky ústní lidové slovesnosti v tvorbě F. L. Čelakovského</w:t>
            </w:r>
          </w:p>
          <w:p w14:paraId="7CB8C47D" w14:textId="77777777" w:rsidR="00ED6A9A" w:rsidRDefault="00ED6A9A" w:rsidP="00E747AB">
            <w:pPr>
              <w:jc w:val="both"/>
              <w:rPr>
                <w:sz w:val="20"/>
                <w:szCs w:val="20"/>
              </w:rPr>
            </w:pPr>
          </w:p>
          <w:p w14:paraId="5756EFB0" w14:textId="77777777" w:rsidR="00ED6A9A" w:rsidRDefault="00ED6A9A" w:rsidP="00E747AB">
            <w:pPr>
              <w:jc w:val="both"/>
              <w:rPr>
                <w:sz w:val="20"/>
                <w:szCs w:val="20"/>
              </w:rPr>
            </w:pPr>
          </w:p>
          <w:p w14:paraId="3D360B94" w14:textId="77777777" w:rsidR="00ED6A9A" w:rsidRDefault="00ED6A9A" w:rsidP="0017177E">
            <w:pPr>
              <w:numPr>
                <w:ilvl w:val="0"/>
                <w:numId w:val="27"/>
              </w:numPr>
              <w:jc w:val="both"/>
              <w:rPr>
                <w:sz w:val="20"/>
                <w:szCs w:val="20"/>
              </w:rPr>
            </w:pPr>
            <w:r>
              <w:rPr>
                <w:sz w:val="20"/>
                <w:szCs w:val="20"/>
              </w:rPr>
              <w:t xml:space="preserve">při interpretaci textů autorů romantismu využívá znalosti historických a společenských souvislostí, </w:t>
            </w:r>
          </w:p>
          <w:p w14:paraId="5D670208" w14:textId="77777777" w:rsidR="00ED6A9A" w:rsidRDefault="00ED6A9A" w:rsidP="0017177E">
            <w:pPr>
              <w:numPr>
                <w:ilvl w:val="0"/>
                <w:numId w:val="27"/>
              </w:numPr>
              <w:jc w:val="both"/>
              <w:rPr>
                <w:sz w:val="20"/>
                <w:szCs w:val="20"/>
              </w:rPr>
            </w:pPr>
            <w:r>
              <w:rPr>
                <w:sz w:val="20"/>
                <w:szCs w:val="20"/>
              </w:rPr>
              <w:t xml:space="preserve">uvede představitele světového i českého výtvarného umění, hudby, </w:t>
            </w:r>
          </w:p>
          <w:p w14:paraId="53C5E1DE" w14:textId="77777777" w:rsidR="00ED6A9A" w:rsidRDefault="00ED6A9A" w:rsidP="0017177E">
            <w:pPr>
              <w:numPr>
                <w:ilvl w:val="0"/>
                <w:numId w:val="27"/>
              </w:numPr>
              <w:jc w:val="both"/>
              <w:rPr>
                <w:sz w:val="20"/>
                <w:szCs w:val="20"/>
              </w:rPr>
            </w:pPr>
            <w:r>
              <w:rPr>
                <w:sz w:val="20"/>
                <w:szCs w:val="20"/>
              </w:rPr>
              <w:t xml:space="preserve">popíše romantického hrdinu, </w:t>
            </w:r>
          </w:p>
          <w:p w14:paraId="6976F03E" w14:textId="77777777" w:rsidR="00ED6A9A" w:rsidRDefault="00ED6A9A" w:rsidP="0017177E">
            <w:pPr>
              <w:numPr>
                <w:ilvl w:val="0"/>
                <w:numId w:val="27"/>
              </w:numPr>
              <w:jc w:val="both"/>
              <w:rPr>
                <w:sz w:val="20"/>
                <w:szCs w:val="20"/>
              </w:rPr>
            </w:pPr>
            <w:r>
              <w:rPr>
                <w:sz w:val="20"/>
                <w:szCs w:val="20"/>
              </w:rPr>
              <w:t>uvede typické znaky romantického díla,</w:t>
            </w:r>
          </w:p>
          <w:p w14:paraId="12EB5843" w14:textId="77777777" w:rsidR="00ED6A9A" w:rsidRDefault="00ED6A9A" w:rsidP="0017177E">
            <w:pPr>
              <w:numPr>
                <w:ilvl w:val="0"/>
                <w:numId w:val="27"/>
              </w:numPr>
              <w:jc w:val="both"/>
              <w:rPr>
                <w:sz w:val="20"/>
                <w:szCs w:val="20"/>
              </w:rPr>
            </w:pPr>
            <w:r>
              <w:rPr>
                <w:sz w:val="20"/>
                <w:szCs w:val="20"/>
              </w:rPr>
              <w:t xml:space="preserve">vymezí hlavní myšlenky textu a parafrázuje vlastními slovy obsah díla či ukázky, </w:t>
            </w:r>
          </w:p>
          <w:p w14:paraId="69A5BEBB" w14:textId="77777777" w:rsidR="00ED6A9A" w:rsidRDefault="00ED6A9A" w:rsidP="0017177E">
            <w:pPr>
              <w:numPr>
                <w:ilvl w:val="0"/>
                <w:numId w:val="27"/>
              </w:numPr>
              <w:jc w:val="both"/>
              <w:rPr>
                <w:sz w:val="20"/>
                <w:szCs w:val="20"/>
              </w:rPr>
            </w:pPr>
            <w:r>
              <w:rPr>
                <w:sz w:val="20"/>
                <w:szCs w:val="20"/>
              </w:rPr>
              <w:t>uplatní při rozboru znalosti z literární teorie,</w:t>
            </w:r>
          </w:p>
          <w:p w14:paraId="1692F536" w14:textId="77777777" w:rsidR="00ED6A9A" w:rsidRDefault="00ED6A9A" w:rsidP="0017177E">
            <w:pPr>
              <w:numPr>
                <w:ilvl w:val="0"/>
                <w:numId w:val="27"/>
              </w:numPr>
              <w:jc w:val="both"/>
              <w:rPr>
                <w:sz w:val="20"/>
                <w:szCs w:val="20"/>
              </w:rPr>
            </w:pPr>
            <w:r>
              <w:rPr>
                <w:sz w:val="20"/>
                <w:szCs w:val="20"/>
              </w:rPr>
              <w:t xml:space="preserve">zhodnotí přínos literatury tohoto období, zejména Máchovy poezie </w:t>
            </w:r>
          </w:p>
          <w:p w14:paraId="1ED5D3F6" w14:textId="77777777" w:rsidR="00ED6A9A" w:rsidRDefault="00ED6A9A" w:rsidP="00E747AB">
            <w:pPr>
              <w:jc w:val="both"/>
              <w:rPr>
                <w:sz w:val="20"/>
                <w:szCs w:val="20"/>
              </w:rPr>
            </w:pPr>
          </w:p>
          <w:p w14:paraId="0C3158D1" w14:textId="77777777" w:rsidR="00ED6A9A" w:rsidRDefault="00ED6A9A" w:rsidP="00E747AB">
            <w:pPr>
              <w:jc w:val="both"/>
              <w:rPr>
                <w:sz w:val="20"/>
                <w:szCs w:val="20"/>
              </w:rPr>
            </w:pPr>
          </w:p>
          <w:p w14:paraId="5C28F23C" w14:textId="77777777" w:rsidR="00ED6A9A" w:rsidRDefault="00ED6A9A" w:rsidP="0017177E">
            <w:pPr>
              <w:numPr>
                <w:ilvl w:val="1"/>
                <w:numId w:val="27"/>
              </w:numPr>
              <w:jc w:val="both"/>
              <w:rPr>
                <w:sz w:val="20"/>
                <w:szCs w:val="20"/>
              </w:rPr>
            </w:pPr>
            <w:r>
              <w:rPr>
                <w:sz w:val="20"/>
                <w:szCs w:val="20"/>
              </w:rPr>
              <w:t xml:space="preserve">odůvodní příčiny vzniku nového uměleckého směru na základě znalostí historických souvislostí, </w:t>
            </w:r>
          </w:p>
          <w:p w14:paraId="29E1DD5C" w14:textId="77777777" w:rsidR="00ED6A9A" w:rsidRDefault="00ED6A9A" w:rsidP="0017177E">
            <w:pPr>
              <w:numPr>
                <w:ilvl w:val="1"/>
                <w:numId w:val="27"/>
              </w:numPr>
              <w:jc w:val="both"/>
              <w:rPr>
                <w:sz w:val="20"/>
                <w:szCs w:val="20"/>
              </w:rPr>
            </w:pPr>
            <w:r>
              <w:rPr>
                <w:sz w:val="20"/>
                <w:szCs w:val="20"/>
              </w:rPr>
              <w:t xml:space="preserve">porovná znaky romantismu a realismu v literatuře, </w:t>
            </w:r>
          </w:p>
          <w:p w14:paraId="58F5EC09" w14:textId="77777777" w:rsidR="00ED6A9A" w:rsidRDefault="00ED6A9A" w:rsidP="0017177E">
            <w:pPr>
              <w:numPr>
                <w:ilvl w:val="1"/>
                <w:numId w:val="27"/>
              </w:numPr>
              <w:jc w:val="both"/>
              <w:rPr>
                <w:sz w:val="20"/>
                <w:szCs w:val="20"/>
              </w:rPr>
            </w:pPr>
            <w:r>
              <w:rPr>
                <w:sz w:val="20"/>
                <w:szCs w:val="20"/>
              </w:rPr>
              <w:t xml:space="preserve">uvede znaky naturalismu, </w:t>
            </w:r>
          </w:p>
          <w:p w14:paraId="6D6CF866" w14:textId="77777777" w:rsidR="00ED6A9A" w:rsidRDefault="00ED6A9A" w:rsidP="0017177E">
            <w:pPr>
              <w:numPr>
                <w:ilvl w:val="1"/>
                <w:numId w:val="27"/>
              </w:numPr>
              <w:jc w:val="both"/>
              <w:rPr>
                <w:sz w:val="20"/>
                <w:szCs w:val="20"/>
              </w:rPr>
            </w:pPr>
            <w:r>
              <w:rPr>
                <w:sz w:val="20"/>
                <w:szCs w:val="20"/>
              </w:rPr>
              <w:t xml:space="preserve">vysvětlí pojem typizace, </w:t>
            </w:r>
          </w:p>
          <w:p w14:paraId="088246D0" w14:textId="77777777" w:rsidR="00ED6A9A" w:rsidRDefault="00ED6A9A" w:rsidP="0017177E">
            <w:pPr>
              <w:numPr>
                <w:ilvl w:val="1"/>
                <w:numId w:val="27"/>
              </w:numPr>
              <w:jc w:val="both"/>
              <w:rPr>
                <w:sz w:val="20"/>
                <w:szCs w:val="20"/>
              </w:rPr>
            </w:pPr>
            <w:r>
              <w:rPr>
                <w:sz w:val="20"/>
                <w:szCs w:val="20"/>
              </w:rPr>
              <w:t xml:space="preserve">přiřadí jednotlivé autory a jejich díla k národním literaturám, </w:t>
            </w:r>
          </w:p>
          <w:p w14:paraId="08E34074" w14:textId="77777777" w:rsidR="00ED6A9A" w:rsidRDefault="00ED6A9A" w:rsidP="0017177E">
            <w:pPr>
              <w:numPr>
                <w:ilvl w:val="1"/>
                <w:numId w:val="27"/>
              </w:numPr>
              <w:jc w:val="both"/>
              <w:rPr>
                <w:sz w:val="20"/>
                <w:szCs w:val="20"/>
              </w:rPr>
            </w:pPr>
            <w:r>
              <w:rPr>
                <w:sz w:val="20"/>
                <w:szCs w:val="20"/>
              </w:rPr>
              <w:t>parafrázuje stručný obsah díla nebo ukázky</w:t>
            </w:r>
          </w:p>
          <w:p w14:paraId="112C6009" w14:textId="77777777" w:rsidR="00ED6A9A" w:rsidRDefault="00ED6A9A" w:rsidP="00E747AB">
            <w:pPr>
              <w:jc w:val="both"/>
              <w:rPr>
                <w:sz w:val="20"/>
                <w:szCs w:val="20"/>
              </w:rPr>
            </w:pPr>
          </w:p>
          <w:p w14:paraId="6E6CEE17" w14:textId="77777777" w:rsidR="00ED6A9A" w:rsidRDefault="00ED6A9A" w:rsidP="00E747AB">
            <w:pPr>
              <w:jc w:val="both"/>
              <w:rPr>
                <w:sz w:val="20"/>
                <w:szCs w:val="20"/>
              </w:rPr>
            </w:pPr>
          </w:p>
          <w:p w14:paraId="63F6EABB" w14:textId="77777777" w:rsidR="00ED6A9A" w:rsidRDefault="00ED6A9A" w:rsidP="00E747AB">
            <w:pPr>
              <w:jc w:val="both"/>
              <w:rPr>
                <w:sz w:val="20"/>
                <w:szCs w:val="20"/>
              </w:rPr>
            </w:pPr>
          </w:p>
          <w:p w14:paraId="1297E3E0" w14:textId="77777777" w:rsidR="00ED6A9A" w:rsidRDefault="00ED6A9A" w:rsidP="00E747AB">
            <w:pPr>
              <w:jc w:val="both"/>
              <w:rPr>
                <w:sz w:val="20"/>
                <w:szCs w:val="20"/>
              </w:rPr>
            </w:pPr>
          </w:p>
          <w:p w14:paraId="680DB6FA" w14:textId="77777777" w:rsidR="00ED6A9A" w:rsidRDefault="00ED6A9A" w:rsidP="00E747AB">
            <w:pPr>
              <w:jc w:val="both"/>
              <w:rPr>
                <w:sz w:val="20"/>
                <w:szCs w:val="20"/>
              </w:rPr>
            </w:pPr>
          </w:p>
          <w:p w14:paraId="71319445" w14:textId="77777777" w:rsidR="00ED6A9A" w:rsidRDefault="00ED6A9A" w:rsidP="00E747AB">
            <w:pPr>
              <w:jc w:val="both"/>
              <w:rPr>
                <w:sz w:val="20"/>
                <w:szCs w:val="20"/>
              </w:rPr>
            </w:pPr>
          </w:p>
          <w:p w14:paraId="16121A26" w14:textId="77777777" w:rsidR="00ED6A9A" w:rsidRDefault="00ED6A9A" w:rsidP="00E747AB">
            <w:pPr>
              <w:jc w:val="both"/>
              <w:rPr>
                <w:sz w:val="20"/>
                <w:szCs w:val="20"/>
              </w:rPr>
            </w:pPr>
          </w:p>
          <w:p w14:paraId="4F81D9AD" w14:textId="77777777" w:rsidR="00ED6A9A" w:rsidRDefault="00ED6A9A" w:rsidP="0017177E">
            <w:pPr>
              <w:numPr>
                <w:ilvl w:val="1"/>
                <w:numId w:val="27"/>
              </w:numPr>
              <w:jc w:val="both"/>
              <w:rPr>
                <w:sz w:val="20"/>
                <w:szCs w:val="20"/>
              </w:rPr>
            </w:pPr>
            <w:r>
              <w:rPr>
                <w:sz w:val="20"/>
                <w:szCs w:val="20"/>
              </w:rPr>
              <w:t xml:space="preserve">zhodnotí význam jazyka jako sjednocujícího činitele národního společenství, funkci jazyka, </w:t>
            </w:r>
          </w:p>
          <w:p w14:paraId="4388B2B1" w14:textId="77777777" w:rsidR="00ED6A9A" w:rsidRDefault="00ED6A9A" w:rsidP="0017177E">
            <w:pPr>
              <w:numPr>
                <w:ilvl w:val="1"/>
                <w:numId w:val="27"/>
              </w:numPr>
              <w:jc w:val="both"/>
              <w:rPr>
                <w:sz w:val="20"/>
                <w:szCs w:val="20"/>
              </w:rPr>
            </w:pPr>
            <w:r>
              <w:rPr>
                <w:sz w:val="20"/>
                <w:szCs w:val="20"/>
              </w:rPr>
              <w:t xml:space="preserve">vysvětlí zákonitosti vývoje češtiny, </w:t>
            </w:r>
          </w:p>
          <w:p w14:paraId="6E3BF8E7" w14:textId="77777777" w:rsidR="00ED6A9A" w:rsidRDefault="00ED6A9A" w:rsidP="0017177E">
            <w:pPr>
              <w:numPr>
                <w:ilvl w:val="1"/>
                <w:numId w:val="27"/>
              </w:numPr>
              <w:jc w:val="both"/>
              <w:rPr>
                <w:sz w:val="20"/>
                <w:szCs w:val="20"/>
              </w:rPr>
            </w:pPr>
            <w:r>
              <w:rPr>
                <w:sz w:val="20"/>
                <w:szCs w:val="20"/>
              </w:rPr>
              <w:t xml:space="preserve">rozlišuje spisovné a nespisovné útvary národního jazyka (teoreticky i na základě ukázek), </w:t>
            </w:r>
          </w:p>
          <w:p w14:paraId="0DC8B680" w14:textId="77777777" w:rsidR="00ED6A9A" w:rsidRDefault="00ED6A9A" w:rsidP="0017177E">
            <w:pPr>
              <w:numPr>
                <w:ilvl w:val="1"/>
                <w:numId w:val="27"/>
              </w:numPr>
              <w:jc w:val="both"/>
              <w:rPr>
                <w:sz w:val="20"/>
                <w:szCs w:val="20"/>
              </w:rPr>
            </w:pPr>
            <w:r>
              <w:rPr>
                <w:sz w:val="20"/>
                <w:szCs w:val="20"/>
              </w:rPr>
              <w:t>užívá  nejnovější normativní příručky českého jazyka,</w:t>
            </w:r>
          </w:p>
          <w:p w14:paraId="680DF449" w14:textId="77777777" w:rsidR="00ED6A9A" w:rsidRDefault="00ED6A9A" w:rsidP="0017177E">
            <w:pPr>
              <w:numPr>
                <w:ilvl w:val="1"/>
                <w:numId w:val="27"/>
              </w:numPr>
              <w:jc w:val="both"/>
              <w:rPr>
                <w:sz w:val="20"/>
                <w:szCs w:val="20"/>
              </w:rPr>
            </w:pPr>
            <w:r>
              <w:rPr>
                <w:sz w:val="20"/>
                <w:szCs w:val="20"/>
              </w:rPr>
              <w:t>užívá jazykovou normu pro odlišení spisovných a nespisovných jazykových projevů podle komunikační situace</w:t>
            </w:r>
          </w:p>
          <w:p w14:paraId="7A617FAA" w14:textId="77777777" w:rsidR="00ED6A9A" w:rsidRDefault="00ED6A9A" w:rsidP="00E747AB">
            <w:pPr>
              <w:jc w:val="both"/>
              <w:rPr>
                <w:sz w:val="20"/>
                <w:szCs w:val="20"/>
              </w:rPr>
            </w:pPr>
          </w:p>
          <w:p w14:paraId="096B9339" w14:textId="77777777" w:rsidR="00ED6A9A" w:rsidRDefault="00ED6A9A" w:rsidP="00E747AB">
            <w:pPr>
              <w:jc w:val="both"/>
              <w:rPr>
                <w:sz w:val="20"/>
                <w:szCs w:val="20"/>
              </w:rPr>
            </w:pPr>
          </w:p>
          <w:p w14:paraId="7EFBABEC" w14:textId="77777777" w:rsidR="00ED6A9A" w:rsidRDefault="00ED6A9A" w:rsidP="0017177E">
            <w:pPr>
              <w:numPr>
                <w:ilvl w:val="1"/>
                <w:numId w:val="27"/>
              </w:numPr>
              <w:jc w:val="both"/>
              <w:rPr>
                <w:sz w:val="20"/>
                <w:szCs w:val="20"/>
              </w:rPr>
            </w:pPr>
            <w:r>
              <w:rPr>
                <w:sz w:val="20"/>
                <w:szCs w:val="20"/>
              </w:rPr>
              <w:t>ovládá výslovnostní normu včetně výslovnosti běžně používaných cizích slov,</w:t>
            </w:r>
          </w:p>
          <w:p w14:paraId="17FF821C" w14:textId="77777777" w:rsidR="00ED6A9A" w:rsidRDefault="00ED6A9A" w:rsidP="0017177E">
            <w:pPr>
              <w:numPr>
                <w:ilvl w:val="1"/>
                <w:numId w:val="27"/>
              </w:numPr>
              <w:jc w:val="both"/>
              <w:rPr>
                <w:sz w:val="20"/>
                <w:szCs w:val="20"/>
              </w:rPr>
            </w:pPr>
            <w:r>
              <w:rPr>
                <w:sz w:val="20"/>
                <w:szCs w:val="20"/>
              </w:rPr>
              <w:t xml:space="preserve"> vědomě užívá rozmanitých funkčních prostředků mluvené řeči</w:t>
            </w:r>
          </w:p>
          <w:p w14:paraId="402F2BF0" w14:textId="77777777" w:rsidR="00ED6A9A" w:rsidRDefault="00ED6A9A" w:rsidP="00E747AB">
            <w:pPr>
              <w:jc w:val="both"/>
              <w:rPr>
                <w:sz w:val="20"/>
                <w:szCs w:val="20"/>
              </w:rPr>
            </w:pPr>
          </w:p>
          <w:p w14:paraId="6CB55FC4" w14:textId="77777777" w:rsidR="00ED6A9A" w:rsidRDefault="00ED6A9A" w:rsidP="00E747AB">
            <w:pPr>
              <w:jc w:val="both"/>
              <w:rPr>
                <w:sz w:val="20"/>
                <w:szCs w:val="20"/>
              </w:rPr>
            </w:pPr>
          </w:p>
          <w:p w14:paraId="0527CA48" w14:textId="77777777" w:rsidR="00ED6A9A" w:rsidRDefault="00ED6A9A" w:rsidP="00E747AB">
            <w:pPr>
              <w:jc w:val="both"/>
              <w:rPr>
                <w:sz w:val="20"/>
                <w:szCs w:val="20"/>
              </w:rPr>
            </w:pPr>
          </w:p>
          <w:p w14:paraId="6287EB2B" w14:textId="77777777" w:rsidR="00ED6A9A" w:rsidRDefault="00ED6A9A" w:rsidP="0017177E">
            <w:pPr>
              <w:numPr>
                <w:ilvl w:val="1"/>
                <w:numId w:val="27"/>
              </w:numPr>
              <w:jc w:val="both"/>
              <w:rPr>
                <w:sz w:val="20"/>
                <w:szCs w:val="20"/>
              </w:rPr>
            </w:pPr>
            <w:r>
              <w:rPr>
                <w:sz w:val="20"/>
                <w:szCs w:val="20"/>
              </w:rPr>
              <w:t>používá adekvátní slovní zásoby včetně příslušné odborné terminologie</w:t>
            </w:r>
          </w:p>
          <w:p w14:paraId="1355C79C" w14:textId="77777777" w:rsidR="00ED6A9A" w:rsidRDefault="00ED6A9A" w:rsidP="00E747AB">
            <w:pPr>
              <w:jc w:val="both"/>
              <w:rPr>
                <w:sz w:val="20"/>
                <w:szCs w:val="20"/>
              </w:rPr>
            </w:pPr>
          </w:p>
          <w:p w14:paraId="5CD7703B" w14:textId="77777777" w:rsidR="00ED6A9A" w:rsidRDefault="00ED6A9A" w:rsidP="0017177E">
            <w:pPr>
              <w:numPr>
                <w:ilvl w:val="1"/>
                <w:numId w:val="27"/>
              </w:numPr>
              <w:jc w:val="both"/>
              <w:rPr>
                <w:sz w:val="20"/>
                <w:szCs w:val="20"/>
              </w:rPr>
            </w:pPr>
            <w:r>
              <w:rPr>
                <w:sz w:val="20"/>
                <w:szCs w:val="20"/>
              </w:rPr>
              <w:t xml:space="preserve">rozliší homonyma a mnohoznačná pojmenování, </w:t>
            </w:r>
          </w:p>
          <w:p w14:paraId="4FF968FD" w14:textId="77777777" w:rsidR="00ED6A9A" w:rsidRDefault="00ED6A9A" w:rsidP="0017177E">
            <w:pPr>
              <w:numPr>
                <w:ilvl w:val="1"/>
                <w:numId w:val="27"/>
              </w:numPr>
              <w:jc w:val="both"/>
              <w:rPr>
                <w:sz w:val="20"/>
                <w:szCs w:val="20"/>
              </w:rPr>
            </w:pPr>
            <w:r>
              <w:rPr>
                <w:sz w:val="20"/>
                <w:szCs w:val="20"/>
              </w:rPr>
              <w:t>uvede vhodná synonyma k zadaným slovům,</w:t>
            </w:r>
          </w:p>
          <w:p w14:paraId="2E3D9EC8" w14:textId="77777777" w:rsidR="00ED6A9A" w:rsidRDefault="00ED6A9A" w:rsidP="0017177E">
            <w:pPr>
              <w:numPr>
                <w:ilvl w:val="1"/>
                <w:numId w:val="27"/>
              </w:numPr>
              <w:jc w:val="both"/>
              <w:rPr>
                <w:sz w:val="20"/>
                <w:szCs w:val="20"/>
              </w:rPr>
            </w:pPr>
            <w:r>
              <w:rPr>
                <w:sz w:val="20"/>
                <w:szCs w:val="20"/>
              </w:rPr>
              <w:t>vysvětlí význam dvojic paronym (významy cizích slov vyhledá ve Slovníku cizích slov),</w:t>
            </w:r>
          </w:p>
          <w:p w14:paraId="0D013594" w14:textId="77777777" w:rsidR="00ED6A9A" w:rsidRDefault="00ED6A9A" w:rsidP="0017177E">
            <w:pPr>
              <w:numPr>
                <w:ilvl w:val="1"/>
                <w:numId w:val="27"/>
              </w:numPr>
              <w:jc w:val="both"/>
              <w:rPr>
                <w:sz w:val="20"/>
                <w:szCs w:val="20"/>
              </w:rPr>
            </w:pPr>
            <w:r>
              <w:rPr>
                <w:sz w:val="20"/>
                <w:szCs w:val="20"/>
              </w:rPr>
              <w:t xml:space="preserve"> použije tato slova ve větách tak, aby bylo zřejmé, že jim rozumí</w:t>
            </w:r>
          </w:p>
          <w:p w14:paraId="027116DB" w14:textId="77777777" w:rsidR="00ED6A9A" w:rsidRDefault="00ED6A9A" w:rsidP="00E747AB">
            <w:pPr>
              <w:jc w:val="both"/>
              <w:rPr>
                <w:sz w:val="20"/>
                <w:szCs w:val="20"/>
              </w:rPr>
            </w:pPr>
          </w:p>
          <w:p w14:paraId="478689DA" w14:textId="77777777" w:rsidR="00ED6A9A" w:rsidRDefault="00ED6A9A" w:rsidP="00E747AB">
            <w:pPr>
              <w:jc w:val="both"/>
              <w:rPr>
                <w:sz w:val="20"/>
                <w:szCs w:val="20"/>
              </w:rPr>
            </w:pPr>
          </w:p>
          <w:p w14:paraId="0F63562E" w14:textId="77777777" w:rsidR="00ED6A9A" w:rsidRDefault="00ED6A9A" w:rsidP="00E747AB">
            <w:pPr>
              <w:jc w:val="both"/>
              <w:rPr>
                <w:sz w:val="20"/>
                <w:szCs w:val="20"/>
              </w:rPr>
            </w:pPr>
          </w:p>
          <w:p w14:paraId="70EDCEFE" w14:textId="77777777" w:rsidR="00ED6A9A" w:rsidRDefault="00ED6A9A" w:rsidP="0017177E">
            <w:pPr>
              <w:numPr>
                <w:ilvl w:val="1"/>
                <w:numId w:val="27"/>
              </w:numPr>
              <w:jc w:val="both"/>
              <w:rPr>
                <w:sz w:val="20"/>
                <w:szCs w:val="20"/>
              </w:rPr>
            </w:pPr>
            <w:r>
              <w:rPr>
                <w:sz w:val="20"/>
                <w:szCs w:val="20"/>
              </w:rPr>
              <w:t xml:space="preserve">prakticky ovládá základní principy lexikálního, morfologického a syntaktického  pravopisu </w:t>
            </w:r>
          </w:p>
          <w:p w14:paraId="6E2ACD86" w14:textId="77777777" w:rsidR="00ED6A9A" w:rsidRDefault="00ED6A9A" w:rsidP="0017177E">
            <w:pPr>
              <w:numPr>
                <w:ilvl w:val="1"/>
                <w:numId w:val="27"/>
              </w:numPr>
              <w:jc w:val="both"/>
              <w:rPr>
                <w:sz w:val="20"/>
                <w:szCs w:val="20"/>
              </w:rPr>
            </w:pPr>
            <w:r>
              <w:rPr>
                <w:sz w:val="20"/>
                <w:szCs w:val="20"/>
              </w:rPr>
              <w:t>správně užívá dosažených znalostí při psaní i/y po obojetných souhláskách v kořeni slova, v koncovkách podstatných a přídavných jmen i sloves,</w:t>
            </w:r>
          </w:p>
          <w:p w14:paraId="7B1B7334" w14:textId="77777777" w:rsidR="00ED6A9A" w:rsidRDefault="00ED6A9A" w:rsidP="0017177E">
            <w:pPr>
              <w:numPr>
                <w:ilvl w:val="1"/>
                <w:numId w:val="27"/>
              </w:numPr>
              <w:jc w:val="both"/>
              <w:rPr>
                <w:sz w:val="20"/>
                <w:szCs w:val="20"/>
              </w:rPr>
            </w:pPr>
            <w:r>
              <w:rPr>
                <w:sz w:val="20"/>
                <w:szCs w:val="20"/>
              </w:rPr>
              <w:t>užívá dosažených znalostí při psaní velkých písmen, skupin s ě/je, předpon s/z, zdvojených souhlásek</w:t>
            </w:r>
          </w:p>
          <w:p w14:paraId="671F96E3" w14:textId="77777777" w:rsidR="00ED6A9A" w:rsidRDefault="00ED6A9A" w:rsidP="00E747AB">
            <w:pPr>
              <w:jc w:val="both"/>
              <w:rPr>
                <w:sz w:val="20"/>
                <w:szCs w:val="20"/>
              </w:rPr>
            </w:pPr>
          </w:p>
          <w:p w14:paraId="41EC6C30" w14:textId="77777777" w:rsidR="00ED6A9A" w:rsidRDefault="00ED6A9A" w:rsidP="00E747AB">
            <w:pPr>
              <w:jc w:val="both"/>
              <w:rPr>
                <w:sz w:val="20"/>
                <w:szCs w:val="20"/>
              </w:rPr>
            </w:pPr>
          </w:p>
          <w:p w14:paraId="25FF5298" w14:textId="77777777" w:rsidR="00ED6A9A" w:rsidRDefault="00ED6A9A" w:rsidP="00E747AB">
            <w:pPr>
              <w:jc w:val="both"/>
              <w:rPr>
                <w:sz w:val="20"/>
                <w:szCs w:val="20"/>
              </w:rPr>
            </w:pPr>
          </w:p>
          <w:p w14:paraId="4F104CF0" w14:textId="77777777" w:rsidR="00ED6A9A" w:rsidRDefault="00ED6A9A" w:rsidP="00E747AB">
            <w:pPr>
              <w:jc w:val="both"/>
              <w:rPr>
                <w:sz w:val="20"/>
                <w:szCs w:val="20"/>
              </w:rPr>
            </w:pPr>
          </w:p>
          <w:p w14:paraId="3F64641C" w14:textId="77777777" w:rsidR="00ED6A9A" w:rsidRDefault="00ED6A9A" w:rsidP="00E747AB">
            <w:pPr>
              <w:jc w:val="both"/>
              <w:rPr>
                <w:sz w:val="20"/>
                <w:szCs w:val="20"/>
              </w:rPr>
            </w:pPr>
          </w:p>
          <w:p w14:paraId="0961669C" w14:textId="77777777" w:rsidR="00ED6A9A" w:rsidRDefault="00ED6A9A" w:rsidP="00E747AB">
            <w:pPr>
              <w:jc w:val="both"/>
              <w:rPr>
                <w:sz w:val="20"/>
                <w:szCs w:val="20"/>
              </w:rPr>
            </w:pPr>
          </w:p>
          <w:p w14:paraId="78AA1961" w14:textId="77777777" w:rsidR="00ED6A9A" w:rsidRDefault="00ED6A9A" w:rsidP="0017177E">
            <w:pPr>
              <w:numPr>
                <w:ilvl w:val="1"/>
                <w:numId w:val="27"/>
              </w:numPr>
              <w:jc w:val="both"/>
              <w:rPr>
                <w:sz w:val="20"/>
                <w:szCs w:val="20"/>
              </w:rPr>
            </w:pPr>
            <w:r>
              <w:rPr>
                <w:sz w:val="20"/>
                <w:szCs w:val="20"/>
              </w:rPr>
              <w:t xml:space="preserve">čte s porozuměním, </w:t>
            </w:r>
          </w:p>
          <w:p w14:paraId="309C8C9C" w14:textId="77777777" w:rsidR="00ED6A9A" w:rsidRDefault="00ED6A9A" w:rsidP="0017177E">
            <w:pPr>
              <w:numPr>
                <w:ilvl w:val="1"/>
                <w:numId w:val="27"/>
              </w:numPr>
              <w:jc w:val="both"/>
              <w:rPr>
                <w:sz w:val="20"/>
                <w:szCs w:val="20"/>
              </w:rPr>
            </w:pPr>
            <w:r>
              <w:rPr>
                <w:sz w:val="20"/>
                <w:szCs w:val="20"/>
              </w:rPr>
              <w:t xml:space="preserve">zpětně reprodukuje a transformuje text, </w:t>
            </w:r>
          </w:p>
          <w:p w14:paraId="00CB0595" w14:textId="77777777" w:rsidR="00ED6A9A" w:rsidRDefault="00ED6A9A" w:rsidP="0017177E">
            <w:pPr>
              <w:numPr>
                <w:ilvl w:val="1"/>
                <w:numId w:val="27"/>
              </w:numPr>
              <w:jc w:val="both"/>
              <w:rPr>
                <w:sz w:val="20"/>
                <w:szCs w:val="20"/>
              </w:rPr>
            </w:pPr>
            <w:r>
              <w:rPr>
                <w:sz w:val="20"/>
                <w:szCs w:val="20"/>
              </w:rPr>
              <w:t xml:space="preserve">určí na základě ukázky funkční styl a převažující slohový postup, </w:t>
            </w:r>
          </w:p>
          <w:p w14:paraId="07A1CE7E" w14:textId="77777777" w:rsidR="00ED6A9A" w:rsidRDefault="00ED6A9A" w:rsidP="0017177E">
            <w:pPr>
              <w:numPr>
                <w:ilvl w:val="1"/>
                <w:numId w:val="27"/>
              </w:numPr>
              <w:jc w:val="both"/>
              <w:rPr>
                <w:sz w:val="20"/>
                <w:szCs w:val="20"/>
              </w:rPr>
            </w:pPr>
            <w:r>
              <w:rPr>
                <w:sz w:val="20"/>
                <w:szCs w:val="20"/>
              </w:rPr>
              <w:t xml:space="preserve">vytvoří samostatně krátkou zprávu, oznámení – pozvánku, opraví zjevné nedostatky v zadaném textu, </w:t>
            </w:r>
          </w:p>
          <w:p w14:paraId="657B7570" w14:textId="77777777" w:rsidR="00ED6A9A" w:rsidRDefault="00ED6A9A" w:rsidP="0017177E">
            <w:pPr>
              <w:numPr>
                <w:ilvl w:val="1"/>
                <w:numId w:val="27"/>
              </w:numPr>
              <w:jc w:val="both"/>
              <w:rPr>
                <w:sz w:val="20"/>
                <w:szCs w:val="20"/>
              </w:rPr>
            </w:pPr>
            <w:r>
              <w:rPr>
                <w:sz w:val="20"/>
                <w:szCs w:val="20"/>
              </w:rPr>
              <w:t xml:space="preserve">odůvodní svá rozhodnutí, </w:t>
            </w:r>
          </w:p>
          <w:p w14:paraId="4C5541D6" w14:textId="77777777" w:rsidR="00ED6A9A" w:rsidRDefault="00ED6A9A" w:rsidP="0017177E">
            <w:pPr>
              <w:numPr>
                <w:ilvl w:val="1"/>
                <w:numId w:val="27"/>
              </w:numPr>
              <w:jc w:val="both"/>
              <w:rPr>
                <w:sz w:val="20"/>
                <w:szCs w:val="20"/>
              </w:rPr>
            </w:pPr>
            <w:r>
              <w:rPr>
                <w:sz w:val="20"/>
                <w:szCs w:val="20"/>
              </w:rPr>
              <w:lastRenderedPageBreak/>
              <w:t>vytvoří krátké vypravování na dané i zvolené téma</w:t>
            </w:r>
          </w:p>
          <w:p w14:paraId="7DCB7F5D" w14:textId="77777777" w:rsidR="00ED6A9A" w:rsidRDefault="00ED6A9A" w:rsidP="00E747AB">
            <w:pPr>
              <w:jc w:val="both"/>
              <w:rPr>
                <w:sz w:val="20"/>
                <w:szCs w:val="20"/>
              </w:rPr>
            </w:pPr>
          </w:p>
          <w:p w14:paraId="02E1FDB6" w14:textId="77777777" w:rsidR="00ED6A9A" w:rsidRDefault="00ED6A9A" w:rsidP="0017177E">
            <w:pPr>
              <w:numPr>
                <w:ilvl w:val="1"/>
                <w:numId w:val="27"/>
              </w:numPr>
              <w:jc w:val="both"/>
              <w:rPr>
                <w:sz w:val="20"/>
                <w:szCs w:val="20"/>
              </w:rPr>
            </w:pPr>
            <w:r>
              <w:rPr>
                <w:sz w:val="20"/>
                <w:szCs w:val="20"/>
              </w:rPr>
              <w:t>užívá zásady společenského chování při společenském styku</w:t>
            </w:r>
          </w:p>
          <w:p w14:paraId="32CEEA63" w14:textId="77777777" w:rsidR="00ED6A9A" w:rsidRDefault="00ED6A9A" w:rsidP="00E747AB">
            <w:pPr>
              <w:jc w:val="both"/>
              <w:rPr>
                <w:sz w:val="20"/>
                <w:szCs w:val="20"/>
              </w:rPr>
            </w:pPr>
          </w:p>
          <w:p w14:paraId="4702A571" w14:textId="77777777" w:rsidR="00ED6A9A" w:rsidRDefault="00ED6A9A" w:rsidP="00E747AB">
            <w:pPr>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4B91C9D9" w14:textId="77777777" w:rsidR="00ED6A9A" w:rsidRDefault="00ED6A9A" w:rsidP="00E747AB">
            <w:pPr>
              <w:jc w:val="both"/>
              <w:rPr>
                <w:b/>
                <w:sz w:val="20"/>
                <w:szCs w:val="20"/>
              </w:rPr>
            </w:pPr>
            <w:r>
              <w:rPr>
                <w:b/>
                <w:sz w:val="20"/>
                <w:szCs w:val="20"/>
              </w:rPr>
              <w:lastRenderedPageBreak/>
              <w:t>Literatura, estetické vzdělávání</w:t>
            </w:r>
          </w:p>
          <w:p w14:paraId="32F975F4" w14:textId="77777777" w:rsidR="00ED6A9A" w:rsidRDefault="00ED6A9A" w:rsidP="00E747AB">
            <w:pPr>
              <w:jc w:val="both"/>
              <w:rPr>
                <w:b/>
                <w:sz w:val="20"/>
                <w:szCs w:val="20"/>
              </w:rPr>
            </w:pPr>
            <w:r>
              <w:rPr>
                <w:b/>
                <w:sz w:val="20"/>
                <w:szCs w:val="20"/>
              </w:rPr>
              <w:t>teorie literatury</w:t>
            </w:r>
          </w:p>
          <w:p w14:paraId="272EEF9A" w14:textId="77777777" w:rsidR="00ED6A9A" w:rsidRDefault="00ED6A9A" w:rsidP="0017177E">
            <w:pPr>
              <w:numPr>
                <w:ilvl w:val="0"/>
                <w:numId w:val="25"/>
              </w:numPr>
              <w:jc w:val="both"/>
              <w:rPr>
                <w:bCs/>
                <w:sz w:val="20"/>
                <w:szCs w:val="20"/>
              </w:rPr>
            </w:pPr>
            <w:r>
              <w:rPr>
                <w:bCs/>
                <w:sz w:val="20"/>
                <w:szCs w:val="20"/>
              </w:rPr>
              <w:t>literární druhy a žánry (lyrika, epika, drama)</w:t>
            </w:r>
          </w:p>
          <w:p w14:paraId="4EAAB83E" w14:textId="77777777" w:rsidR="00ED6A9A" w:rsidRDefault="00ED6A9A" w:rsidP="0017177E">
            <w:pPr>
              <w:numPr>
                <w:ilvl w:val="0"/>
                <w:numId w:val="25"/>
              </w:numPr>
              <w:jc w:val="both"/>
              <w:rPr>
                <w:bCs/>
                <w:sz w:val="20"/>
                <w:szCs w:val="20"/>
              </w:rPr>
            </w:pPr>
            <w:r>
              <w:rPr>
                <w:bCs/>
                <w:sz w:val="20"/>
                <w:szCs w:val="20"/>
              </w:rPr>
              <w:t>literární formy (poezie, próza)</w:t>
            </w:r>
          </w:p>
          <w:p w14:paraId="066AFF70" w14:textId="77777777" w:rsidR="00ED6A9A" w:rsidRDefault="00ED6A9A" w:rsidP="0017177E">
            <w:pPr>
              <w:numPr>
                <w:ilvl w:val="0"/>
                <w:numId w:val="25"/>
              </w:numPr>
              <w:jc w:val="both"/>
              <w:rPr>
                <w:bCs/>
                <w:sz w:val="20"/>
                <w:szCs w:val="20"/>
              </w:rPr>
            </w:pPr>
            <w:r>
              <w:rPr>
                <w:bCs/>
                <w:sz w:val="20"/>
                <w:szCs w:val="20"/>
              </w:rPr>
              <w:t>syntéza poznatků, práce s textem</w:t>
            </w:r>
          </w:p>
          <w:p w14:paraId="51D62827" w14:textId="77777777" w:rsidR="00ED6A9A" w:rsidRDefault="00ED6A9A" w:rsidP="0017177E">
            <w:pPr>
              <w:numPr>
                <w:ilvl w:val="0"/>
                <w:numId w:val="25"/>
              </w:numPr>
              <w:jc w:val="both"/>
              <w:rPr>
                <w:bCs/>
                <w:sz w:val="20"/>
                <w:szCs w:val="20"/>
              </w:rPr>
            </w:pPr>
            <w:r>
              <w:rPr>
                <w:bCs/>
                <w:sz w:val="20"/>
                <w:szCs w:val="20"/>
              </w:rPr>
              <w:t>základy literárních věd</w:t>
            </w:r>
          </w:p>
          <w:p w14:paraId="1FCF506A" w14:textId="77777777" w:rsidR="00ED6A9A" w:rsidRDefault="00ED6A9A" w:rsidP="00E747AB">
            <w:pPr>
              <w:jc w:val="both"/>
              <w:rPr>
                <w:b/>
                <w:sz w:val="20"/>
                <w:szCs w:val="20"/>
              </w:rPr>
            </w:pPr>
          </w:p>
          <w:p w14:paraId="6F4CA9BA" w14:textId="77777777" w:rsidR="00ED6A9A" w:rsidRDefault="00ED6A9A" w:rsidP="00E747AB">
            <w:pPr>
              <w:jc w:val="both"/>
              <w:rPr>
                <w:b/>
                <w:sz w:val="20"/>
                <w:szCs w:val="20"/>
              </w:rPr>
            </w:pPr>
          </w:p>
          <w:p w14:paraId="6B183FC0" w14:textId="77777777" w:rsidR="00ED6A9A" w:rsidRDefault="00ED6A9A" w:rsidP="00E747AB">
            <w:pPr>
              <w:jc w:val="both"/>
              <w:rPr>
                <w:b/>
                <w:sz w:val="20"/>
                <w:szCs w:val="20"/>
              </w:rPr>
            </w:pPr>
            <w:r>
              <w:rPr>
                <w:b/>
                <w:sz w:val="20"/>
                <w:szCs w:val="20"/>
              </w:rPr>
              <w:t>struktura literárního díla</w:t>
            </w:r>
          </w:p>
          <w:p w14:paraId="1C529A45" w14:textId="77777777" w:rsidR="00ED6A9A" w:rsidRDefault="00ED6A9A" w:rsidP="0017177E">
            <w:pPr>
              <w:numPr>
                <w:ilvl w:val="0"/>
                <w:numId w:val="25"/>
              </w:numPr>
              <w:jc w:val="both"/>
              <w:rPr>
                <w:bCs/>
                <w:sz w:val="20"/>
                <w:szCs w:val="20"/>
              </w:rPr>
            </w:pPr>
            <w:r>
              <w:rPr>
                <w:bCs/>
                <w:sz w:val="20"/>
                <w:szCs w:val="20"/>
              </w:rPr>
              <w:t>četba a interpretace literárního textu</w:t>
            </w:r>
          </w:p>
          <w:p w14:paraId="27F503BD" w14:textId="77777777" w:rsidR="00ED6A9A" w:rsidRDefault="00ED6A9A" w:rsidP="0017177E">
            <w:pPr>
              <w:numPr>
                <w:ilvl w:val="0"/>
                <w:numId w:val="25"/>
              </w:numPr>
              <w:jc w:val="both"/>
              <w:rPr>
                <w:bCs/>
                <w:sz w:val="20"/>
                <w:szCs w:val="20"/>
              </w:rPr>
            </w:pPr>
            <w:r>
              <w:rPr>
                <w:bCs/>
                <w:sz w:val="20"/>
                <w:szCs w:val="20"/>
              </w:rPr>
              <w:t>metody interpretace textu</w:t>
            </w:r>
          </w:p>
          <w:p w14:paraId="7D9D25C0" w14:textId="77777777" w:rsidR="00ED6A9A" w:rsidRDefault="00ED6A9A" w:rsidP="0017177E">
            <w:pPr>
              <w:numPr>
                <w:ilvl w:val="0"/>
                <w:numId w:val="25"/>
              </w:numPr>
              <w:jc w:val="both"/>
              <w:rPr>
                <w:bCs/>
                <w:sz w:val="20"/>
                <w:szCs w:val="20"/>
              </w:rPr>
            </w:pPr>
            <w:r>
              <w:rPr>
                <w:bCs/>
                <w:sz w:val="20"/>
                <w:szCs w:val="20"/>
              </w:rPr>
              <w:t>tvořivé činnosti</w:t>
            </w:r>
          </w:p>
          <w:p w14:paraId="10BE2A84" w14:textId="77777777" w:rsidR="00ED6A9A" w:rsidRDefault="00ED6A9A" w:rsidP="00E747AB">
            <w:pPr>
              <w:jc w:val="both"/>
              <w:rPr>
                <w:bCs/>
                <w:sz w:val="20"/>
                <w:szCs w:val="20"/>
              </w:rPr>
            </w:pPr>
          </w:p>
          <w:p w14:paraId="6A71D5DA" w14:textId="77777777" w:rsidR="00ED6A9A" w:rsidRDefault="00ED6A9A" w:rsidP="00E747AB">
            <w:pPr>
              <w:jc w:val="both"/>
              <w:rPr>
                <w:bCs/>
                <w:sz w:val="20"/>
                <w:szCs w:val="20"/>
              </w:rPr>
            </w:pPr>
          </w:p>
          <w:p w14:paraId="2C260C79" w14:textId="77777777" w:rsidR="00ED6A9A" w:rsidRDefault="00ED6A9A" w:rsidP="00E747AB">
            <w:pPr>
              <w:jc w:val="both"/>
              <w:rPr>
                <w:b/>
                <w:sz w:val="20"/>
                <w:szCs w:val="20"/>
              </w:rPr>
            </w:pPr>
          </w:p>
          <w:p w14:paraId="4AB95699" w14:textId="77777777" w:rsidR="00ED6A9A" w:rsidRDefault="00ED6A9A" w:rsidP="00E747AB">
            <w:pPr>
              <w:jc w:val="both"/>
              <w:rPr>
                <w:b/>
                <w:sz w:val="20"/>
                <w:szCs w:val="20"/>
              </w:rPr>
            </w:pPr>
          </w:p>
          <w:p w14:paraId="433C00DA" w14:textId="77777777" w:rsidR="00ED6A9A" w:rsidRDefault="00ED6A9A" w:rsidP="00E747AB">
            <w:pPr>
              <w:jc w:val="both"/>
              <w:rPr>
                <w:b/>
                <w:sz w:val="20"/>
                <w:szCs w:val="20"/>
              </w:rPr>
            </w:pPr>
            <w:r>
              <w:rPr>
                <w:b/>
                <w:sz w:val="20"/>
                <w:szCs w:val="20"/>
              </w:rPr>
              <w:t>počátky slovesného umění, ústní lidová slovesnost</w:t>
            </w:r>
          </w:p>
          <w:p w14:paraId="6FF979CB" w14:textId="77777777" w:rsidR="00ED6A9A" w:rsidRDefault="00ED6A9A" w:rsidP="0017177E">
            <w:pPr>
              <w:numPr>
                <w:ilvl w:val="0"/>
                <w:numId w:val="48"/>
              </w:numPr>
              <w:jc w:val="both"/>
              <w:rPr>
                <w:b/>
                <w:sz w:val="20"/>
                <w:szCs w:val="20"/>
              </w:rPr>
            </w:pPr>
          </w:p>
          <w:p w14:paraId="50C24F57" w14:textId="77777777" w:rsidR="00ED6A9A" w:rsidRDefault="00ED6A9A" w:rsidP="00E747AB">
            <w:pPr>
              <w:jc w:val="both"/>
              <w:rPr>
                <w:b/>
                <w:sz w:val="20"/>
                <w:szCs w:val="20"/>
              </w:rPr>
            </w:pPr>
          </w:p>
          <w:p w14:paraId="496A9A57" w14:textId="77777777" w:rsidR="00ED6A9A" w:rsidRDefault="00ED6A9A" w:rsidP="00E747AB">
            <w:pPr>
              <w:jc w:val="both"/>
              <w:rPr>
                <w:b/>
                <w:sz w:val="20"/>
                <w:szCs w:val="20"/>
              </w:rPr>
            </w:pPr>
          </w:p>
          <w:p w14:paraId="19AFDE5D" w14:textId="77777777" w:rsidR="00ED6A9A" w:rsidRDefault="00ED6A9A" w:rsidP="00E747AB">
            <w:pPr>
              <w:jc w:val="both"/>
              <w:rPr>
                <w:b/>
                <w:sz w:val="20"/>
                <w:szCs w:val="20"/>
              </w:rPr>
            </w:pPr>
          </w:p>
          <w:p w14:paraId="0AF258B3" w14:textId="77777777" w:rsidR="00ED6A9A" w:rsidRDefault="00ED6A9A" w:rsidP="00E747AB">
            <w:pPr>
              <w:jc w:val="both"/>
              <w:rPr>
                <w:b/>
                <w:sz w:val="20"/>
                <w:szCs w:val="20"/>
              </w:rPr>
            </w:pPr>
            <w:r>
              <w:rPr>
                <w:b/>
                <w:sz w:val="20"/>
                <w:szCs w:val="20"/>
              </w:rPr>
              <w:t>starověká mimoevropská a evropská literatura</w:t>
            </w:r>
          </w:p>
          <w:p w14:paraId="0E418660" w14:textId="77777777" w:rsidR="00ED6A9A" w:rsidRDefault="00ED6A9A" w:rsidP="0017177E">
            <w:pPr>
              <w:numPr>
                <w:ilvl w:val="1"/>
                <w:numId w:val="23"/>
              </w:numPr>
              <w:jc w:val="both"/>
              <w:rPr>
                <w:bCs/>
                <w:sz w:val="20"/>
                <w:szCs w:val="20"/>
              </w:rPr>
            </w:pPr>
            <w:r>
              <w:rPr>
                <w:bCs/>
                <w:sz w:val="20"/>
                <w:szCs w:val="20"/>
              </w:rPr>
              <w:t>vymezení pojmu starověk</w:t>
            </w:r>
          </w:p>
          <w:p w14:paraId="02CCBEF6" w14:textId="77777777" w:rsidR="00ED6A9A" w:rsidRDefault="00ED6A9A" w:rsidP="0017177E">
            <w:pPr>
              <w:numPr>
                <w:ilvl w:val="1"/>
                <w:numId w:val="23"/>
              </w:numPr>
              <w:jc w:val="both"/>
              <w:rPr>
                <w:bCs/>
                <w:sz w:val="20"/>
                <w:szCs w:val="20"/>
              </w:rPr>
            </w:pPr>
            <w:r>
              <w:rPr>
                <w:bCs/>
                <w:sz w:val="20"/>
                <w:szCs w:val="20"/>
              </w:rPr>
              <w:t>chronologický přehled vzniku jednotlivých literatur</w:t>
            </w:r>
          </w:p>
          <w:p w14:paraId="03C68BAF" w14:textId="77777777" w:rsidR="00ED6A9A" w:rsidRDefault="00ED6A9A" w:rsidP="0017177E">
            <w:pPr>
              <w:numPr>
                <w:ilvl w:val="1"/>
                <w:numId w:val="23"/>
              </w:numPr>
              <w:jc w:val="both"/>
              <w:rPr>
                <w:bCs/>
                <w:sz w:val="20"/>
                <w:szCs w:val="20"/>
              </w:rPr>
            </w:pPr>
            <w:r>
              <w:rPr>
                <w:bCs/>
                <w:sz w:val="20"/>
                <w:szCs w:val="20"/>
              </w:rPr>
              <w:t>rozlišení jednotlivých období v literatuře řecké a římské</w:t>
            </w:r>
          </w:p>
          <w:p w14:paraId="72E96169" w14:textId="77777777" w:rsidR="00ED6A9A" w:rsidRDefault="00ED6A9A" w:rsidP="0017177E">
            <w:pPr>
              <w:numPr>
                <w:ilvl w:val="1"/>
                <w:numId w:val="23"/>
              </w:numPr>
              <w:jc w:val="both"/>
              <w:rPr>
                <w:bCs/>
                <w:sz w:val="20"/>
                <w:szCs w:val="20"/>
              </w:rPr>
            </w:pPr>
            <w:r>
              <w:rPr>
                <w:bCs/>
                <w:sz w:val="20"/>
                <w:szCs w:val="20"/>
              </w:rPr>
              <w:t>práce s texty, volná reprodukce textu, beseda  ke knize</w:t>
            </w:r>
          </w:p>
          <w:p w14:paraId="7E4AE9C0" w14:textId="77777777" w:rsidR="00ED6A9A" w:rsidRDefault="00ED6A9A" w:rsidP="00E747AB">
            <w:pPr>
              <w:jc w:val="both"/>
              <w:rPr>
                <w:bCs/>
                <w:sz w:val="20"/>
                <w:szCs w:val="20"/>
              </w:rPr>
            </w:pPr>
          </w:p>
          <w:p w14:paraId="1AF65BF8" w14:textId="77777777" w:rsidR="00ED6A9A" w:rsidRDefault="00ED6A9A" w:rsidP="00E747AB">
            <w:pPr>
              <w:jc w:val="both"/>
              <w:rPr>
                <w:bCs/>
                <w:sz w:val="20"/>
                <w:szCs w:val="20"/>
              </w:rPr>
            </w:pPr>
          </w:p>
          <w:p w14:paraId="7832FE40" w14:textId="77777777" w:rsidR="00ED6A9A" w:rsidRDefault="00ED6A9A" w:rsidP="00E747AB">
            <w:pPr>
              <w:jc w:val="both"/>
              <w:rPr>
                <w:bCs/>
                <w:sz w:val="20"/>
                <w:szCs w:val="20"/>
              </w:rPr>
            </w:pPr>
          </w:p>
          <w:p w14:paraId="5750D030" w14:textId="77777777" w:rsidR="00ED6A9A" w:rsidRDefault="00ED6A9A" w:rsidP="00E747AB">
            <w:pPr>
              <w:jc w:val="both"/>
              <w:rPr>
                <w:bCs/>
                <w:sz w:val="20"/>
                <w:szCs w:val="20"/>
              </w:rPr>
            </w:pPr>
          </w:p>
          <w:p w14:paraId="524FB3DA" w14:textId="77777777" w:rsidR="00ED6A9A" w:rsidRDefault="00ED6A9A" w:rsidP="00E747AB">
            <w:pPr>
              <w:jc w:val="both"/>
              <w:rPr>
                <w:bCs/>
                <w:sz w:val="20"/>
                <w:szCs w:val="20"/>
              </w:rPr>
            </w:pPr>
          </w:p>
          <w:p w14:paraId="56B39A0B" w14:textId="77777777" w:rsidR="00ED6A9A" w:rsidRDefault="00ED6A9A" w:rsidP="00E747AB">
            <w:pPr>
              <w:jc w:val="both"/>
              <w:rPr>
                <w:b/>
                <w:sz w:val="20"/>
                <w:szCs w:val="20"/>
              </w:rPr>
            </w:pPr>
            <w:r>
              <w:rPr>
                <w:b/>
                <w:sz w:val="20"/>
                <w:szCs w:val="20"/>
              </w:rPr>
              <w:t>středověká mimoevropská a evropská literatura</w:t>
            </w:r>
          </w:p>
          <w:p w14:paraId="43298EC2" w14:textId="77777777" w:rsidR="00ED6A9A" w:rsidRDefault="00ED6A9A" w:rsidP="0017177E">
            <w:pPr>
              <w:numPr>
                <w:ilvl w:val="0"/>
                <w:numId w:val="26"/>
              </w:numPr>
              <w:jc w:val="both"/>
              <w:rPr>
                <w:bCs/>
                <w:sz w:val="20"/>
                <w:szCs w:val="20"/>
              </w:rPr>
            </w:pPr>
            <w:r>
              <w:rPr>
                <w:bCs/>
                <w:sz w:val="20"/>
                <w:szCs w:val="20"/>
              </w:rPr>
              <w:t>vymezení pojmu středověká literatura, rozlišení literatury duchovní a světské, přehled jednotlivých žánrů charakteristických pro středověkou literaturu</w:t>
            </w:r>
          </w:p>
          <w:p w14:paraId="2C567E7F" w14:textId="77777777" w:rsidR="00ED6A9A" w:rsidRDefault="00ED6A9A" w:rsidP="0017177E">
            <w:pPr>
              <w:numPr>
                <w:ilvl w:val="0"/>
                <w:numId w:val="26"/>
              </w:numPr>
              <w:jc w:val="both"/>
              <w:rPr>
                <w:bCs/>
                <w:sz w:val="20"/>
                <w:szCs w:val="20"/>
              </w:rPr>
            </w:pPr>
            <w:r>
              <w:rPr>
                <w:bCs/>
                <w:sz w:val="20"/>
                <w:szCs w:val="20"/>
              </w:rPr>
              <w:t>aplikace poznatků o literárních druzích a žánrech</w:t>
            </w:r>
          </w:p>
          <w:p w14:paraId="0D3F95B2" w14:textId="77777777" w:rsidR="00ED6A9A" w:rsidRDefault="00ED6A9A" w:rsidP="0017177E">
            <w:pPr>
              <w:numPr>
                <w:ilvl w:val="0"/>
                <w:numId w:val="26"/>
              </w:numPr>
              <w:jc w:val="both"/>
              <w:rPr>
                <w:bCs/>
                <w:sz w:val="20"/>
                <w:szCs w:val="20"/>
              </w:rPr>
            </w:pPr>
            <w:r>
              <w:rPr>
                <w:bCs/>
                <w:sz w:val="20"/>
                <w:szCs w:val="20"/>
              </w:rPr>
              <w:t>přehled jednotlivých děl</w:t>
            </w:r>
          </w:p>
          <w:p w14:paraId="5B5E930C" w14:textId="77777777" w:rsidR="00ED6A9A" w:rsidRDefault="00ED6A9A" w:rsidP="00E747AB">
            <w:pPr>
              <w:jc w:val="both"/>
              <w:rPr>
                <w:bCs/>
                <w:sz w:val="20"/>
                <w:szCs w:val="20"/>
              </w:rPr>
            </w:pPr>
          </w:p>
          <w:p w14:paraId="563C14D7" w14:textId="77777777" w:rsidR="00ED6A9A" w:rsidRDefault="00ED6A9A" w:rsidP="00E747AB">
            <w:pPr>
              <w:jc w:val="both"/>
              <w:rPr>
                <w:bCs/>
                <w:sz w:val="20"/>
                <w:szCs w:val="20"/>
              </w:rPr>
            </w:pPr>
          </w:p>
          <w:p w14:paraId="59F86202" w14:textId="77777777" w:rsidR="00ED6A9A" w:rsidRDefault="00ED6A9A" w:rsidP="00E747AB">
            <w:pPr>
              <w:jc w:val="both"/>
              <w:rPr>
                <w:b/>
                <w:sz w:val="20"/>
                <w:szCs w:val="20"/>
              </w:rPr>
            </w:pPr>
            <w:r>
              <w:rPr>
                <w:b/>
                <w:sz w:val="20"/>
                <w:szCs w:val="20"/>
              </w:rPr>
              <w:t>počátky písemnictví na našem území</w:t>
            </w:r>
          </w:p>
          <w:p w14:paraId="28D4C1C4" w14:textId="77777777" w:rsidR="00ED6A9A" w:rsidRDefault="00ED6A9A" w:rsidP="0017177E">
            <w:pPr>
              <w:numPr>
                <w:ilvl w:val="0"/>
                <w:numId w:val="26"/>
              </w:numPr>
              <w:jc w:val="both"/>
              <w:rPr>
                <w:bCs/>
                <w:sz w:val="20"/>
                <w:szCs w:val="20"/>
              </w:rPr>
            </w:pPr>
            <w:r>
              <w:rPr>
                <w:bCs/>
                <w:sz w:val="20"/>
                <w:szCs w:val="20"/>
              </w:rPr>
              <w:t>podmínky vzniku literatur v jednotlivých jazycích</w:t>
            </w:r>
          </w:p>
          <w:p w14:paraId="051A4A48" w14:textId="77777777" w:rsidR="00ED6A9A" w:rsidRDefault="00ED6A9A" w:rsidP="0017177E">
            <w:pPr>
              <w:numPr>
                <w:ilvl w:val="0"/>
                <w:numId w:val="26"/>
              </w:numPr>
              <w:jc w:val="both"/>
              <w:rPr>
                <w:bCs/>
                <w:sz w:val="20"/>
                <w:szCs w:val="20"/>
              </w:rPr>
            </w:pPr>
            <w:r>
              <w:rPr>
                <w:bCs/>
                <w:sz w:val="20"/>
                <w:szCs w:val="20"/>
              </w:rPr>
              <w:t>rozlišení tvorby staroslověnské, latinské a české</w:t>
            </w:r>
          </w:p>
          <w:p w14:paraId="5CA069F8" w14:textId="77777777" w:rsidR="00ED6A9A" w:rsidRDefault="00ED6A9A" w:rsidP="0017177E">
            <w:pPr>
              <w:numPr>
                <w:ilvl w:val="0"/>
                <w:numId w:val="26"/>
              </w:numPr>
              <w:jc w:val="both"/>
              <w:rPr>
                <w:bCs/>
                <w:sz w:val="20"/>
                <w:szCs w:val="20"/>
              </w:rPr>
            </w:pPr>
            <w:r>
              <w:rPr>
                <w:bCs/>
                <w:sz w:val="20"/>
                <w:szCs w:val="20"/>
              </w:rPr>
              <w:t>reformační hnutí, mistr Jan Hus, literatura doby husitské</w:t>
            </w:r>
          </w:p>
          <w:p w14:paraId="110E49AE" w14:textId="77777777" w:rsidR="00ED6A9A" w:rsidRDefault="00ED6A9A" w:rsidP="0017177E">
            <w:pPr>
              <w:numPr>
                <w:ilvl w:val="0"/>
                <w:numId w:val="26"/>
              </w:numPr>
              <w:jc w:val="both"/>
              <w:rPr>
                <w:bCs/>
                <w:sz w:val="20"/>
                <w:szCs w:val="20"/>
              </w:rPr>
            </w:pPr>
            <w:r>
              <w:rPr>
                <w:bCs/>
                <w:sz w:val="20"/>
                <w:szCs w:val="20"/>
              </w:rPr>
              <w:t xml:space="preserve"> přehled jednotlivých děl </w:t>
            </w:r>
          </w:p>
          <w:p w14:paraId="6C2D51FA" w14:textId="77777777" w:rsidR="00ED6A9A" w:rsidRDefault="00ED6A9A" w:rsidP="0017177E">
            <w:pPr>
              <w:numPr>
                <w:ilvl w:val="0"/>
                <w:numId w:val="26"/>
              </w:numPr>
              <w:jc w:val="both"/>
              <w:rPr>
                <w:bCs/>
                <w:sz w:val="20"/>
                <w:szCs w:val="20"/>
              </w:rPr>
            </w:pPr>
            <w:r>
              <w:rPr>
                <w:bCs/>
                <w:sz w:val="20"/>
                <w:szCs w:val="20"/>
              </w:rPr>
              <w:t>práce s texty, volná reprodukce textu</w:t>
            </w:r>
          </w:p>
          <w:p w14:paraId="21AEE5C0" w14:textId="77777777" w:rsidR="00ED6A9A" w:rsidRDefault="00ED6A9A" w:rsidP="00E747AB">
            <w:pPr>
              <w:jc w:val="both"/>
              <w:rPr>
                <w:bCs/>
                <w:sz w:val="20"/>
                <w:szCs w:val="20"/>
              </w:rPr>
            </w:pPr>
          </w:p>
          <w:p w14:paraId="4DB0A907" w14:textId="77777777" w:rsidR="00ED6A9A" w:rsidRDefault="00ED6A9A" w:rsidP="00E747AB">
            <w:pPr>
              <w:jc w:val="both"/>
              <w:rPr>
                <w:bCs/>
                <w:sz w:val="20"/>
                <w:szCs w:val="20"/>
              </w:rPr>
            </w:pPr>
          </w:p>
          <w:p w14:paraId="0D5146D1" w14:textId="77777777" w:rsidR="00ED6A9A" w:rsidRDefault="00ED6A9A" w:rsidP="00E747AB">
            <w:pPr>
              <w:jc w:val="both"/>
              <w:rPr>
                <w:bCs/>
                <w:sz w:val="20"/>
                <w:szCs w:val="20"/>
              </w:rPr>
            </w:pPr>
          </w:p>
          <w:p w14:paraId="0216682B" w14:textId="77777777" w:rsidR="00ED6A9A" w:rsidRDefault="00ED6A9A" w:rsidP="00E747AB">
            <w:pPr>
              <w:jc w:val="both"/>
              <w:rPr>
                <w:bCs/>
                <w:sz w:val="20"/>
                <w:szCs w:val="20"/>
              </w:rPr>
            </w:pPr>
          </w:p>
          <w:p w14:paraId="30A6DB7D" w14:textId="77777777" w:rsidR="00ED6A9A" w:rsidRDefault="00ED6A9A" w:rsidP="00E747AB">
            <w:pPr>
              <w:jc w:val="both"/>
              <w:rPr>
                <w:bCs/>
                <w:sz w:val="20"/>
                <w:szCs w:val="20"/>
              </w:rPr>
            </w:pPr>
            <w:r>
              <w:rPr>
                <w:b/>
                <w:sz w:val="20"/>
                <w:szCs w:val="20"/>
              </w:rPr>
              <w:t>renesance a humanismus v evropské a české literatuře</w:t>
            </w:r>
          </w:p>
          <w:p w14:paraId="0C3F2827" w14:textId="77777777" w:rsidR="00ED6A9A" w:rsidRDefault="00ED6A9A" w:rsidP="0017177E">
            <w:pPr>
              <w:numPr>
                <w:ilvl w:val="0"/>
                <w:numId w:val="26"/>
              </w:numPr>
              <w:jc w:val="both"/>
              <w:rPr>
                <w:bCs/>
                <w:sz w:val="20"/>
                <w:szCs w:val="20"/>
              </w:rPr>
            </w:pPr>
            <w:r>
              <w:rPr>
                <w:bCs/>
                <w:sz w:val="20"/>
                <w:szCs w:val="20"/>
              </w:rPr>
              <w:t>podmínky vzniku renesance, přínos pro výtvarné umění</w:t>
            </w:r>
          </w:p>
          <w:p w14:paraId="6DF40D33" w14:textId="77777777" w:rsidR="00ED6A9A" w:rsidRDefault="00ED6A9A" w:rsidP="0017177E">
            <w:pPr>
              <w:numPr>
                <w:ilvl w:val="0"/>
                <w:numId w:val="26"/>
              </w:numPr>
              <w:jc w:val="both"/>
              <w:rPr>
                <w:bCs/>
                <w:sz w:val="20"/>
                <w:szCs w:val="20"/>
              </w:rPr>
            </w:pPr>
            <w:r>
              <w:rPr>
                <w:bCs/>
                <w:sz w:val="20"/>
                <w:szCs w:val="20"/>
              </w:rPr>
              <w:t>přehled autorů a děl jednotlivých národních literatur včetně české</w:t>
            </w:r>
          </w:p>
          <w:p w14:paraId="46AB3DBC" w14:textId="77777777" w:rsidR="00ED6A9A" w:rsidRDefault="00ED6A9A" w:rsidP="0017177E">
            <w:pPr>
              <w:numPr>
                <w:ilvl w:val="0"/>
                <w:numId w:val="26"/>
              </w:numPr>
              <w:jc w:val="both"/>
              <w:rPr>
                <w:bCs/>
                <w:sz w:val="20"/>
                <w:szCs w:val="20"/>
              </w:rPr>
            </w:pPr>
            <w:r>
              <w:rPr>
                <w:bCs/>
                <w:sz w:val="20"/>
                <w:szCs w:val="20"/>
              </w:rPr>
              <w:t>reprodukce textů a porovnávání obdobných nebo stejných námětů v jednotlivých literaturách</w:t>
            </w:r>
          </w:p>
          <w:p w14:paraId="326C37D4" w14:textId="77777777" w:rsidR="00ED6A9A" w:rsidRDefault="00ED6A9A" w:rsidP="0017177E">
            <w:pPr>
              <w:numPr>
                <w:ilvl w:val="0"/>
                <w:numId w:val="26"/>
              </w:numPr>
              <w:jc w:val="both"/>
              <w:rPr>
                <w:bCs/>
                <w:sz w:val="20"/>
                <w:szCs w:val="20"/>
              </w:rPr>
            </w:pPr>
            <w:r>
              <w:rPr>
                <w:bCs/>
                <w:sz w:val="20"/>
                <w:szCs w:val="20"/>
              </w:rPr>
              <w:t>aplikace vědomostí z teorie literatury</w:t>
            </w:r>
          </w:p>
          <w:p w14:paraId="7CA69462" w14:textId="77777777" w:rsidR="00ED6A9A" w:rsidRDefault="00ED6A9A" w:rsidP="0017177E">
            <w:pPr>
              <w:numPr>
                <w:ilvl w:val="0"/>
                <w:numId w:val="26"/>
              </w:numPr>
              <w:jc w:val="both"/>
              <w:rPr>
                <w:bCs/>
                <w:sz w:val="20"/>
                <w:szCs w:val="20"/>
              </w:rPr>
            </w:pPr>
            <w:r>
              <w:rPr>
                <w:bCs/>
                <w:sz w:val="20"/>
                <w:szCs w:val="20"/>
              </w:rPr>
              <w:t>beseda ke knize</w:t>
            </w:r>
          </w:p>
          <w:p w14:paraId="1D9761AC" w14:textId="77777777" w:rsidR="00ED6A9A" w:rsidRDefault="00ED6A9A" w:rsidP="00E747AB">
            <w:pPr>
              <w:jc w:val="both"/>
              <w:rPr>
                <w:bCs/>
                <w:sz w:val="20"/>
                <w:szCs w:val="20"/>
              </w:rPr>
            </w:pPr>
          </w:p>
          <w:p w14:paraId="538AD6E1" w14:textId="77777777" w:rsidR="00ED6A9A" w:rsidRDefault="00ED6A9A" w:rsidP="00E747AB">
            <w:pPr>
              <w:jc w:val="both"/>
              <w:rPr>
                <w:bCs/>
                <w:sz w:val="20"/>
                <w:szCs w:val="20"/>
              </w:rPr>
            </w:pPr>
          </w:p>
          <w:p w14:paraId="106255F3" w14:textId="77777777" w:rsidR="00ED6A9A" w:rsidRDefault="00ED6A9A" w:rsidP="00E747AB">
            <w:pPr>
              <w:jc w:val="both"/>
              <w:rPr>
                <w:b/>
                <w:sz w:val="20"/>
                <w:szCs w:val="20"/>
              </w:rPr>
            </w:pPr>
          </w:p>
          <w:p w14:paraId="27880772" w14:textId="77777777" w:rsidR="00ED6A9A" w:rsidRDefault="00ED6A9A" w:rsidP="00E747AB">
            <w:pPr>
              <w:jc w:val="both"/>
              <w:rPr>
                <w:bCs/>
                <w:sz w:val="20"/>
                <w:szCs w:val="20"/>
              </w:rPr>
            </w:pPr>
            <w:r>
              <w:rPr>
                <w:b/>
                <w:sz w:val="20"/>
                <w:szCs w:val="20"/>
              </w:rPr>
              <w:t>baroko ve světové a české literatuře</w:t>
            </w:r>
          </w:p>
          <w:p w14:paraId="289274C9" w14:textId="77777777" w:rsidR="00ED6A9A" w:rsidRDefault="00ED6A9A" w:rsidP="0017177E">
            <w:pPr>
              <w:numPr>
                <w:ilvl w:val="0"/>
                <w:numId w:val="26"/>
              </w:numPr>
              <w:jc w:val="both"/>
              <w:rPr>
                <w:bCs/>
                <w:sz w:val="20"/>
                <w:szCs w:val="20"/>
              </w:rPr>
            </w:pPr>
            <w:r>
              <w:rPr>
                <w:bCs/>
                <w:sz w:val="20"/>
                <w:szCs w:val="20"/>
              </w:rPr>
              <w:t>historické souvislosti  vedoucí ke vzniku baroka</w:t>
            </w:r>
          </w:p>
          <w:p w14:paraId="15970ABB" w14:textId="77777777" w:rsidR="00ED6A9A" w:rsidRDefault="00ED6A9A" w:rsidP="0017177E">
            <w:pPr>
              <w:numPr>
                <w:ilvl w:val="0"/>
                <w:numId w:val="26"/>
              </w:numPr>
              <w:jc w:val="both"/>
              <w:rPr>
                <w:bCs/>
                <w:sz w:val="20"/>
                <w:szCs w:val="20"/>
              </w:rPr>
            </w:pPr>
            <w:r>
              <w:rPr>
                <w:bCs/>
                <w:sz w:val="20"/>
                <w:szCs w:val="20"/>
              </w:rPr>
              <w:t>vymezení pojmu barokní umění</w:t>
            </w:r>
          </w:p>
          <w:p w14:paraId="5E8354E4" w14:textId="77777777" w:rsidR="00ED6A9A" w:rsidRDefault="00ED6A9A" w:rsidP="00E747AB">
            <w:pPr>
              <w:jc w:val="both"/>
              <w:rPr>
                <w:bCs/>
                <w:sz w:val="20"/>
                <w:szCs w:val="20"/>
              </w:rPr>
            </w:pPr>
          </w:p>
          <w:p w14:paraId="6F5C8811" w14:textId="77777777" w:rsidR="00ED6A9A" w:rsidRDefault="00ED6A9A" w:rsidP="00E747AB">
            <w:pPr>
              <w:jc w:val="both"/>
              <w:rPr>
                <w:bCs/>
                <w:sz w:val="20"/>
                <w:szCs w:val="20"/>
              </w:rPr>
            </w:pPr>
          </w:p>
          <w:p w14:paraId="4BDCDAD4" w14:textId="77777777" w:rsidR="00ED6A9A" w:rsidRDefault="00ED6A9A" w:rsidP="00E747AB">
            <w:pPr>
              <w:jc w:val="both"/>
              <w:rPr>
                <w:bCs/>
                <w:sz w:val="20"/>
                <w:szCs w:val="20"/>
              </w:rPr>
            </w:pPr>
          </w:p>
          <w:p w14:paraId="72C3CB28" w14:textId="77777777" w:rsidR="00ED6A9A" w:rsidRDefault="00ED6A9A" w:rsidP="0017177E">
            <w:pPr>
              <w:numPr>
                <w:ilvl w:val="0"/>
                <w:numId w:val="26"/>
              </w:numPr>
              <w:jc w:val="both"/>
              <w:rPr>
                <w:bCs/>
                <w:sz w:val="20"/>
                <w:szCs w:val="20"/>
              </w:rPr>
            </w:pPr>
            <w:r>
              <w:rPr>
                <w:bCs/>
                <w:sz w:val="20"/>
                <w:szCs w:val="20"/>
              </w:rPr>
              <w:t>odlišnosti  tvorby barokních a renesančních autorů</w:t>
            </w:r>
          </w:p>
          <w:p w14:paraId="5C55BD0F" w14:textId="77777777" w:rsidR="00ED6A9A" w:rsidRDefault="00ED6A9A" w:rsidP="0017177E">
            <w:pPr>
              <w:numPr>
                <w:ilvl w:val="0"/>
                <w:numId w:val="26"/>
              </w:numPr>
              <w:jc w:val="both"/>
              <w:rPr>
                <w:bCs/>
                <w:sz w:val="20"/>
                <w:szCs w:val="20"/>
              </w:rPr>
            </w:pPr>
            <w:r>
              <w:rPr>
                <w:bCs/>
                <w:sz w:val="20"/>
                <w:szCs w:val="20"/>
              </w:rPr>
              <w:t>specifika české barokní literatury</w:t>
            </w:r>
          </w:p>
          <w:p w14:paraId="6042C848" w14:textId="77777777" w:rsidR="00ED6A9A" w:rsidRDefault="00ED6A9A" w:rsidP="0017177E">
            <w:pPr>
              <w:numPr>
                <w:ilvl w:val="0"/>
                <w:numId w:val="26"/>
              </w:numPr>
              <w:jc w:val="both"/>
              <w:rPr>
                <w:bCs/>
                <w:sz w:val="20"/>
                <w:szCs w:val="20"/>
              </w:rPr>
            </w:pPr>
            <w:r>
              <w:rPr>
                <w:bCs/>
                <w:sz w:val="20"/>
                <w:szCs w:val="20"/>
              </w:rPr>
              <w:t>práce s texty,  tematické video (J. A. Komenský)</w:t>
            </w:r>
          </w:p>
          <w:p w14:paraId="7D0A5835" w14:textId="77777777" w:rsidR="00ED6A9A" w:rsidRDefault="00ED6A9A" w:rsidP="00E747AB">
            <w:pPr>
              <w:jc w:val="both"/>
              <w:rPr>
                <w:bCs/>
                <w:sz w:val="20"/>
                <w:szCs w:val="20"/>
              </w:rPr>
            </w:pPr>
          </w:p>
          <w:p w14:paraId="10E6D23B" w14:textId="77777777" w:rsidR="00ED6A9A" w:rsidRDefault="00ED6A9A" w:rsidP="00E747AB">
            <w:pPr>
              <w:jc w:val="both"/>
              <w:rPr>
                <w:bCs/>
                <w:sz w:val="20"/>
                <w:szCs w:val="20"/>
              </w:rPr>
            </w:pPr>
          </w:p>
          <w:p w14:paraId="021BE759" w14:textId="77777777" w:rsidR="00ED6A9A" w:rsidRDefault="00ED6A9A" w:rsidP="00E747AB">
            <w:pPr>
              <w:jc w:val="both"/>
              <w:rPr>
                <w:bCs/>
                <w:sz w:val="20"/>
                <w:szCs w:val="20"/>
              </w:rPr>
            </w:pPr>
          </w:p>
          <w:p w14:paraId="0386E082" w14:textId="77777777" w:rsidR="00ED6A9A" w:rsidRDefault="00ED6A9A" w:rsidP="00E747AB">
            <w:pPr>
              <w:jc w:val="both"/>
              <w:rPr>
                <w:bCs/>
                <w:sz w:val="20"/>
                <w:szCs w:val="20"/>
              </w:rPr>
            </w:pPr>
          </w:p>
          <w:p w14:paraId="685F7DEB" w14:textId="77777777" w:rsidR="00ED6A9A" w:rsidRDefault="00ED6A9A" w:rsidP="00E747AB">
            <w:pPr>
              <w:pStyle w:val="Zkladntext2"/>
            </w:pPr>
            <w:r>
              <w:t>klasicismus, osvícenství a preromantismus ve světových literaturách</w:t>
            </w:r>
          </w:p>
          <w:p w14:paraId="326E9507" w14:textId="77777777" w:rsidR="00ED6A9A" w:rsidRDefault="00ED6A9A" w:rsidP="0017177E">
            <w:pPr>
              <w:numPr>
                <w:ilvl w:val="0"/>
                <w:numId w:val="26"/>
              </w:numPr>
              <w:jc w:val="both"/>
              <w:rPr>
                <w:bCs/>
                <w:sz w:val="20"/>
                <w:szCs w:val="20"/>
              </w:rPr>
            </w:pPr>
            <w:r>
              <w:rPr>
                <w:bCs/>
                <w:sz w:val="20"/>
                <w:szCs w:val="20"/>
              </w:rPr>
              <w:t>vliv nových filozofických směrů na výtvarné umění a literaturu</w:t>
            </w:r>
          </w:p>
          <w:p w14:paraId="5757F0FA" w14:textId="77777777" w:rsidR="00ED6A9A" w:rsidRDefault="00ED6A9A" w:rsidP="0017177E">
            <w:pPr>
              <w:numPr>
                <w:ilvl w:val="0"/>
                <w:numId w:val="26"/>
              </w:numPr>
              <w:jc w:val="both"/>
              <w:rPr>
                <w:bCs/>
                <w:sz w:val="20"/>
                <w:szCs w:val="20"/>
              </w:rPr>
            </w:pPr>
            <w:r>
              <w:rPr>
                <w:bCs/>
                <w:sz w:val="20"/>
                <w:szCs w:val="20"/>
              </w:rPr>
              <w:t>přehled autorů a děl jednotlivých národních literatur</w:t>
            </w:r>
          </w:p>
          <w:p w14:paraId="63C492F1" w14:textId="77777777" w:rsidR="00ED6A9A" w:rsidRDefault="00ED6A9A" w:rsidP="0017177E">
            <w:pPr>
              <w:numPr>
                <w:ilvl w:val="0"/>
                <w:numId w:val="26"/>
              </w:numPr>
              <w:jc w:val="both"/>
              <w:rPr>
                <w:bCs/>
                <w:sz w:val="20"/>
                <w:szCs w:val="20"/>
              </w:rPr>
            </w:pPr>
            <w:r>
              <w:rPr>
                <w:bCs/>
                <w:sz w:val="20"/>
                <w:szCs w:val="20"/>
              </w:rPr>
              <w:t>práce s texty</w:t>
            </w:r>
          </w:p>
          <w:p w14:paraId="07460584" w14:textId="77777777" w:rsidR="00ED6A9A" w:rsidRDefault="00ED6A9A" w:rsidP="00E747AB">
            <w:pPr>
              <w:jc w:val="both"/>
              <w:rPr>
                <w:bCs/>
                <w:sz w:val="20"/>
                <w:szCs w:val="20"/>
              </w:rPr>
            </w:pPr>
          </w:p>
          <w:p w14:paraId="244E43E4" w14:textId="77777777" w:rsidR="00ED6A9A" w:rsidRDefault="00ED6A9A" w:rsidP="00E747AB">
            <w:pPr>
              <w:jc w:val="both"/>
              <w:rPr>
                <w:bCs/>
                <w:sz w:val="20"/>
                <w:szCs w:val="20"/>
              </w:rPr>
            </w:pPr>
          </w:p>
          <w:p w14:paraId="698F3860" w14:textId="77777777" w:rsidR="00ED6A9A" w:rsidRDefault="00ED6A9A" w:rsidP="00E747AB">
            <w:pPr>
              <w:jc w:val="both"/>
              <w:rPr>
                <w:b/>
                <w:sz w:val="20"/>
                <w:szCs w:val="20"/>
              </w:rPr>
            </w:pPr>
          </w:p>
          <w:p w14:paraId="36729DB5" w14:textId="77777777" w:rsidR="00ED6A9A" w:rsidRDefault="00ED6A9A" w:rsidP="00E747AB">
            <w:pPr>
              <w:jc w:val="both"/>
              <w:rPr>
                <w:b/>
                <w:sz w:val="20"/>
                <w:szCs w:val="20"/>
              </w:rPr>
            </w:pPr>
            <w:r>
              <w:rPr>
                <w:b/>
                <w:sz w:val="20"/>
                <w:szCs w:val="20"/>
              </w:rPr>
              <w:t>literatura národního obrození v českých zemích</w:t>
            </w:r>
          </w:p>
          <w:p w14:paraId="6618F2A2" w14:textId="77777777" w:rsidR="00ED6A9A" w:rsidRDefault="00ED6A9A" w:rsidP="0017177E">
            <w:pPr>
              <w:numPr>
                <w:ilvl w:val="0"/>
                <w:numId w:val="26"/>
              </w:numPr>
              <w:jc w:val="both"/>
              <w:rPr>
                <w:bCs/>
                <w:sz w:val="20"/>
                <w:szCs w:val="20"/>
              </w:rPr>
            </w:pPr>
            <w:r>
              <w:rPr>
                <w:bCs/>
                <w:sz w:val="20"/>
                <w:szCs w:val="20"/>
              </w:rPr>
              <w:t>formování novodobého českého národa</w:t>
            </w:r>
          </w:p>
          <w:p w14:paraId="66210E6F" w14:textId="77777777" w:rsidR="00ED6A9A" w:rsidRDefault="00ED6A9A" w:rsidP="0017177E">
            <w:pPr>
              <w:numPr>
                <w:ilvl w:val="0"/>
                <w:numId w:val="26"/>
              </w:numPr>
              <w:jc w:val="both"/>
              <w:rPr>
                <w:bCs/>
                <w:sz w:val="20"/>
                <w:szCs w:val="20"/>
              </w:rPr>
            </w:pPr>
            <w:r>
              <w:rPr>
                <w:bCs/>
                <w:sz w:val="20"/>
                <w:szCs w:val="20"/>
              </w:rPr>
              <w:t>promítnutí společenské situace do literatury</w:t>
            </w:r>
          </w:p>
          <w:p w14:paraId="1D33B382" w14:textId="77777777" w:rsidR="00ED6A9A" w:rsidRDefault="00ED6A9A" w:rsidP="0017177E">
            <w:pPr>
              <w:numPr>
                <w:ilvl w:val="0"/>
                <w:numId w:val="26"/>
              </w:numPr>
              <w:jc w:val="both"/>
              <w:rPr>
                <w:bCs/>
                <w:sz w:val="20"/>
                <w:szCs w:val="20"/>
              </w:rPr>
            </w:pPr>
            <w:r>
              <w:rPr>
                <w:bCs/>
                <w:sz w:val="20"/>
                <w:szCs w:val="20"/>
              </w:rPr>
              <w:t>rozdělení literatury na dvě fáze, jejich specifika, autoři a díla</w:t>
            </w:r>
          </w:p>
          <w:p w14:paraId="637A4D61" w14:textId="77777777" w:rsidR="00ED6A9A" w:rsidRDefault="00ED6A9A" w:rsidP="0017177E">
            <w:pPr>
              <w:numPr>
                <w:ilvl w:val="0"/>
                <w:numId w:val="26"/>
              </w:numPr>
              <w:jc w:val="both"/>
              <w:rPr>
                <w:bCs/>
                <w:sz w:val="20"/>
                <w:szCs w:val="20"/>
              </w:rPr>
            </w:pPr>
            <w:r>
              <w:rPr>
                <w:bCs/>
                <w:sz w:val="20"/>
                <w:szCs w:val="20"/>
              </w:rPr>
              <w:t>interpretace textů</w:t>
            </w:r>
          </w:p>
          <w:p w14:paraId="65F76332" w14:textId="77777777" w:rsidR="00ED6A9A" w:rsidRDefault="00ED6A9A" w:rsidP="00E747AB">
            <w:pPr>
              <w:jc w:val="both"/>
              <w:rPr>
                <w:bCs/>
                <w:sz w:val="20"/>
                <w:szCs w:val="20"/>
              </w:rPr>
            </w:pPr>
          </w:p>
          <w:p w14:paraId="5EA550A6" w14:textId="77777777" w:rsidR="00ED6A9A" w:rsidRDefault="00ED6A9A" w:rsidP="00E747AB">
            <w:pPr>
              <w:jc w:val="both"/>
              <w:rPr>
                <w:bCs/>
                <w:sz w:val="20"/>
                <w:szCs w:val="20"/>
              </w:rPr>
            </w:pPr>
          </w:p>
          <w:p w14:paraId="0713E832" w14:textId="77777777" w:rsidR="00ED6A9A" w:rsidRDefault="00ED6A9A" w:rsidP="00E747AB">
            <w:pPr>
              <w:jc w:val="both"/>
              <w:rPr>
                <w:b/>
                <w:sz w:val="20"/>
                <w:szCs w:val="20"/>
              </w:rPr>
            </w:pPr>
            <w:r>
              <w:rPr>
                <w:b/>
                <w:sz w:val="20"/>
                <w:szCs w:val="20"/>
              </w:rPr>
              <w:t>romantismus ve světové a české literatuře</w:t>
            </w:r>
          </w:p>
          <w:p w14:paraId="21BF6B41" w14:textId="77777777" w:rsidR="00ED6A9A" w:rsidRDefault="00ED6A9A" w:rsidP="0017177E">
            <w:pPr>
              <w:pStyle w:val="Zkladntext3"/>
              <w:numPr>
                <w:ilvl w:val="0"/>
                <w:numId w:val="26"/>
              </w:numPr>
            </w:pPr>
            <w:r>
              <w:t>historické souvislosti vzniku nového uměleckého a literárního směru, projevy ve výtvarném umění</w:t>
            </w:r>
          </w:p>
          <w:p w14:paraId="47827315" w14:textId="77777777" w:rsidR="00ED6A9A" w:rsidRDefault="00ED6A9A" w:rsidP="0017177E">
            <w:pPr>
              <w:pStyle w:val="Zkladntext3"/>
              <w:numPr>
                <w:ilvl w:val="0"/>
                <w:numId w:val="26"/>
              </w:numPr>
            </w:pPr>
            <w:r>
              <w:t>znaky romantismu</w:t>
            </w:r>
          </w:p>
          <w:p w14:paraId="7285B7A1" w14:textId="77777777" w:rsidR="00ED6A9A" w:rsidRDefault="00ED6A9A" w:rsidP="0017177E">
            <w:pPr>
              <w:pStyle w:val="Zkladntext3"/>
              <w:numPr>
                <w:ilvl w:val="0"/>
                <w:numId w:val="26"/>
              </w:numPr>
            </w:pPr>
            <w:r>
              <w:t>představitelé světového romantismu a jejich díla (W. Scott, G. G. Byron, V. Hugo, Stendhal, A. S. Puškin a další)</w:t>
            </w:r>
          </w:p>
          <w:p w14:paraId="0EE294E0" w14:textId="77777777" w:rsidR="00ED6A9A" w:rsidRDefault="00ED6A9A" w:rsidP="0017177E">
            <w:pPr>
              <w:pStyle w:val="Zkladntext3"/>
              <w:numPr>
                <w:ilvl w:val="0"/>
                <w:numId w:val="26"/>
              </w:numPr>
            </w:pPr>
            <w:r>
              <w:t>specifické rysy českého romantismu: K. H. Mácha, K. J. Erben, J. K. Tyl</w:t>
            </w:r>
          </w:p>
          <w:p w14:paraId="257612BE" w14:textId="77777777" w:rsidR="00ED6A9A" w:rsidRDefault="00ED6A9A" w:rsidP="0017177E">
            <w:pPr>
              <w:pStyle w:val="Zkladntext3"/>
              <w:numPr>
                <w:ilvl w:val="0"/>
                <w:numId w:val="26"/>
              </w:numPr>
            </w:pPr>
            <w:r>
              <w:t xml:space="preserve">tvořivé činnosti s literárním textem </w:t>
            </w:r>
          </w:p>
          <w:p w14:paraId="3DB9D3CC" w14:textId="77777777" w:rsidR="00ED6A9A" w:rsidRDefault="00ED6A9A" w:rsidP="0017177E">
            <w:pPr>
              <w:numPr>
                <w:ilvl w:val="0"/>
                <w:numId w:val="26"/>
              </w:numPr>
              <w:jc w:val="both"/>
              <w:rPr>
                <w:bCs/>
                <w:sz w:val="20"/>
                <w:szCs w:val="20"/>
              </w:rPr>
            </w:pPr>
            <w:r>
              <w:rPr>
                <w:bCs/>
                <w:sz w:val="20"/>
                <w:szCs w:val="20"/>
              </w:rPr>
              <w:lastRenderedPageBreak/>
              <w:t>beseda ke knize</w:t>
            </w:r>
          </w:p>
          <w:p w14:paraId="1CFF0B9C" w14:textId="77777777" w:rsidR="00ED6A9A" w:rsidRDefault="00ED6A9A" w:rsidP="00E747AB">
            <w:pPr>
              <w:jc w:val="both"/>
              <w:rPr>
                <w:bCs/>
                <w:sz w:val="20"/>
                <w:szCs w:val="20"/>
              </w:rPr>
            </w:pPr>
          </w:p>
          <w:p w14:paraId="7F6D129F" w14:textId="77777777" w:rsidR="00ED6A9A" w:rsidRDefault="00ED6A9A" w:rsidP="00E747AB">
            <w:pPr>
              <w:jc w:val="both"/>
              <w:rPr>
                <w:bCs/>
                <w:sz w:val="20"/>
                <w:szCs w:val="20"/>
              </w:rPr>
            </w:pPr>
          </w:p>
          <w:p w14:paraId="16704B62" w14:textId="77777777" w:rsidR="00ED6A9A" w:rsidRDefault="00ED6A9A" w:rsidP="00E747AB">
            <w:pPr>
              <w:jc w:val="both"/>
              <w:rPr>
                <w:bCs/>
                <w:sz w:val="20"/>
                <w:szCs w:val="20"/>
              </w:rPr>
            </w:pPr>
          </w:p>
          <w:p w14:paraId="6D08BE8C" w14:textId="77777777" w:rsidR="00ED6A9A" w:rsidRDefault="00ED6A9A" w:rsidP="00E747AB">
            <w:pPr>
              <w:jc w:val="both"/>
              <w:rPr>
                <w:b/>
                <w:sz w:val="20"/>
                <w:szCs w:val="20"/>
              </w:rPr>
            </w:pPr>
            <w:r>
              <w:rPr>
                <w:b/>
                <w:sz w:val="20"/>
                <w:szCs w:val="20"/>
              </w:rPr>
              <w:t>realismus a naturalismus ve světové literatuře</w:t>
            </w:r>
          </w:p>
          <w:p w14:paraId="0382F9CC" w14:textId="77777777" w:rsidR="00ED6A9A" w:rsidRDefault="00ED6A9A" w:rsidP="0017177E">
            <w:pPr>
              <w:numPr>
                <w:ilvl w:val="0"/>
                <w:numId w:val="26"/>
              </w:numPr>
              <w:jc w:val="both"/>
              <w:rPr>
                <w:bCs/>
                <w:sz w:val="20"/>
                <w:szCs w:val="20"/>
              </w:rPr>
            </w:pPr>
            <w:r>
              <w:rPr>
                <w:bCs/>
                <w:sz w:val="20"/>
                <w:szCs w:val="20"/>
              </w:rPr>
              <w:t>předpoklady vzniku realismu, tradice realistické tvorby</w:t>
            </w:r>
          </w:p>
          <w:p w14:paraId="52B5C12E" w14:textId="77777777" w:rsidR="00ED6A9A" w:rsidRDefault="00ED6A9A" w:rsidP="0017177E">
            <w:pPr>
              <w:numPr>
                <w:ilvl w:val="0"/>
                <w:numId w:val="26"/>
              </w:numPr>
              <w:jc w:val="both"/>
              <w:rPr>
                <w:bCs/>
                <w:sz w:val="20"/>
                <w:szCs w:val="20"/>
              </w:rPr>
            </w:pPr>
            <w:r>
              <w:rPr>
                <w:bCs/>
                <w:sz w:val="20"/>
                <w:szCs w:val="20"/>
              </w:rPr>
              <w:t>umělecké zásady realismu a naturalismu ve světové literatuře, typizace</w:t>
            </w:r>
          </w:p>
          <w:p w14:paraId="21C0D2C9" w14:textId="77777777" w:rsidR="00ED6A9A" w:rsidRDefault="00ED6A9A" w:rsidP="0017177E">
            <w:pPr>
              <w:numPr>
                <w:ilvl w:val="0"/>
                <w:numId w:val="26"/>
              </w:numPr>
              <w:jc w:val="both"/>
              <w:rPr>
                <w:bCs/>
                <w:sz w:val="20"/>
                <w:szCs w:val="20"/>
              </w:rPr>
            </w:pPr>
            <w:r>
              <w:rPr>
                <w:bCs/>
                <w:sz w:val="20"/>
                <w:szCs w:val="20"/>
              </w:rPr>
              <w:t>přehled autorů a jejich děl (Ch. Dickens, H. de Balzac, G. Flaubert, L. N. Tolstoj,  N. V. Gogol, E. Zola a další)</w:t>
            </w:r>
          </w:p>
          <w:p w14:paraId="7D633106" w14:textId="77777777" w:rsidR="00ED6A9A" w:rsidRDefault="00ED6A9A" w:rsidP="0017177E">
            <w:pPr>
              <w:numPr>
                <w:ilvl w:val="0"/>
                <w:numId w:val="26"/>
              </w:numPr>
              <w:jc w:val="both"/>
              <w:rPr>
                <w:bCs/>
                <w:sz w:val="20"/>
                <w:szCs w:val="20"/>
              </w:rPr>
            </w:pPr>
            <w:r>
              <w:rPr>
                <w:bCs/>
                <w:sz w:val="20"/>
                <w:szCs w:val="20"/>
              </w:rPr>
              <w:t>tvořivé činnosti s textem (poslech, zařazení videa s filmovým zpracováním literárních předloh, reprodukce a interpretace textu)</w:t>
            </w:r>
          </w:p>
          <w:p w14:paraId="615CA25F" w14:textId="77777777" w:rsidR="00ED6A9A" w:rsidRDefault="00ED6A9A" w:rsidP="0017177E">
            <w:pPr>
              <w:numPr>
                <w:ilvl w:val="0"/>
                <w:numId w:val="26"/>
              </w:numPr>
              <w:jc w:val="both"/>
              <w:rPr>
                <w:bCs/>
                <w:sz w:val="20"/>
                <w:szCs w:val="20"/>
              </w:rPr>
            </w:pPr>
            <w:r>
              <w:rPr>
                <w:bCs/>
                <w:sz w:val="20"/>
                <w:szCs w:val="20"/>
              </w:rPr>
              <w:t>beseda ke knize</w:t>
            </w:r>
          </w:p>
          <w:p w14:paraId="39CE05A2" w14:textId="77777777" w:rsidR="00ED6A9A" w:rsidRDefault="00ED6A9A" w:rsidP="00E747AB">
            <w:pPr>
              <w:jc w:val="both"/>
              <w:rPr>
                <w:bCs/>
                <w:sz w:val="20"/>
                <w:szCs w:val="20"/>
              </w:rPr>
            </w:pPr>
          </w:p>
          <w:p w14:paraId="2FBAD9A4" w14:textId="77777777" w:rsidR="00ED6A9A" w:rsidRDefault="00ED6A9A" w:rsidP="00E747AB">
            <w:pPr>
              <w:pStyle w:val="Nadpis2"/>
            </w:pPr>
            <w:r>
              <w:t xml:space="preserve">Jazykové vzdělávání </w:t>
            </w:r>
          </w:p>
          <w:p w14:paraId="2E3C2E7D" w14:textId="77777777" w:rsidR="00ED6A9A" w:rsidRDefault="00ED6A9A" w:rsidP="00E747AB">
            <w:pPr>
              <w:rPr>
                <w:b/>
                <w:bCs/>
                <w:sz w:val="20"/>
              </w:rPr>
            </w:pPr>
            <w:r>
              <w:rPr>
                <w:b/>
                <w:bCs/>
                <w:sz w:val="20"/>
              </w:rPr>
              <w:t>řeč a jazyk</w:t>
            </w:r>
          </w:p>
          <w:p w14:paraId="55D036F1"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obecné poučení o jazyce</w:t>
            </w:r>
          </w:p>
          <w:p w14:paraId="2FD8AAF8"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vztah jazyka a řeči, charakteristika jazyka</w:t>
            </w:r>
          </w:p>
          <w:p w14:paraId="2623C9C2"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rozvrstvení národního jazyka: spisovné a nespisovné útvary</w:t>
            </w:r>
          </w:p>
          <w:p w14:paraId="45FFCCE7" w14:textId="77777777" w:rsidR="00ED6A9A" w:rsidRPr="00ED4E4C" w:rsidRDefault="00ED6A9A" w:rsidP="00E747AB">
            <w:pPr>
              <w:pStyle w:val="Zhlav"/>
              <w:tabs>
                <w:tab w:val="clear" w:pos="4536"/>
                <w:tab w:val="clear" w:pos="9072"/>
              </w:tabs>
              <w:rPr>
                <w:sz w:val="20"/>
              </w:rPr>
            </w:pPr>
          </w:p>
          <w:p w14:paraId="016480F4" w14:textId="77777777" w:rsidR="00ED6A9A" w:rsidRPr="00ED4E4C" w:rsidRDefault="00ED6A9A" w:rsidP="00E747AB">
            <w:pPr>
              <w:pStyle w:val="Zhlav"/>
              <w:tabs>
                <w:tab w:val="clear" w:pos="4536"/>
                <w:tab w:val="clear" w:pos="9072"/>
              </w:tabs>
              <w:rPr>
                <w:sz w:val="20"/>
              </w:rPr>
            </w:pPr>
          </w:p>
          <w:p w14:paraId="07B3CB9D"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komunikace v životě člověka a společnosti: druhy komunikace,  mluvní cvičení</w:t>
            </w:r>
          </w:p>
          <w:p w14:paraId="1796F7A4" w14:textId="77777777" w:rsidR="00ED6A9A" w:rsidRPr="00ED4E4C" w:rsidRDefault="00ED6A9A" w:rsidP="00E747AB">
            <w:pPr>
              <w:pStyle w:val="Zhlav"/>
              <w:tabs>
                <w:tab w:val="clear" w:pos="4536"/>
                <w:tab w:val="clear" w:pos="9072"/>
              </w:tabs>
              <w:rPr>
                <w:sz w:val="20"/>
              </w:rPr>
            </w:pPr>
          </w:p>
          <w:p w14:paraId="15A71700"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institucionální péče o jazyk a úroveň dorozumívání</w:t>
            </w:r>
          </w:p>
          <w:p w14:paraId="462A109C"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zvuková stránka jazyka: kvalita hlásek, hlásky znělé a neznělé,  modulace a členění souvislé řeči, slovní přízvuk,  tempo,  pauza,  melodie,  větný přízvuk a větný důraz,  mluvní cvičení – reprodukce připraveného textu, orografické normy</w:t>
            </w:r>
          </w:p>
          <w:p w14:paraId="56CC1C4E" w14:textId="77777777" w:rsidR="00ED6A9A" w:rsidRPr="00ED4E4C" w:rsidRDefault="00ED6A9A" w:rsidP="00E747AB">
            <w:pPr>
              <w:pStyle w:val="Zhlav"/>
              <w:tabs>
                <w:tab w:val="clear" w:pos="4536"/>
                <w:tab w:val="clear" w:pos="9072"/>
              </w:tabs>
              <w:rPr>
                <w:sz w:val="20"/>
              </w:rPr>
            </w:pPr>
          </w:p>
          <w:p w14:paraId="6F66C695"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slovní zásoba, způsoby jejího obohacování</w:t>
            </w:r>
          </w:p>
          <w:p w14:paraId="54DD31B2" w14:textId="77777777" w:rsidR="00ED6A9A" w:rsidRPr="00ED4E4C" w:rsidRDefault="00ED6A9A" w:rsidP="00E747AB">
            <w:pPr>
              <w:pStyle w:val="Zhlav"/>
              <w:tabs>
                <w:tab w:val="clear" w:pos="4536"/>
                <w:tab w:val="clear" w:pos="9072"/>
              </w:tabs>
              <w:ind w:left="360"/>
              <w:rPr>
                <w:sz w:val="20"/>
              </w:rPr>
            </w:pPr>
          </w:p>
          <w:p w14:paraId="44C86556" w14:textId="77777777" w:rsidR="00ED6A9A" w:rsidRPr="00ED4E4C" w:rsidRDefault="00ED6A9A" w:rsidP="00E747AB">
            <w:pPr>
              <w:pStyle w:val="Zhlav"/>
              <w:tabs>
                <w:tab w:val="clear" w:pos="4536"/>
                <w:tab w:val="clear" w:pos="9072"/>
              </w:tabs>
              <w:rPr>
                <w:sz w:val="20"/>
              </w:rPr>
            </w:pPr>
          </w:p>
          <w:p w14:paraId="56E46EC1" w14:textId="77777777" w:rsidR="00ED6A9A" w:rsidRPr="00ED4E4C" w:rsidRDefault="00ED6A9A" w:rsidP="00E747AB">
            <w:pPr>
              <w:pStyle w:val="Zhlav"/>
              <w:tabs>
                <w:tab w:val="clear" w:pos="4536"/>
                <w:tab w:val="clear" w:pos="9072"/>
              </w:tabs>
              <w:rPr>
                <w:sz w:val="20"/>
              </w:rPr>
            </w:pPr>
          </w:p>
          <w:p w14:paraId="1479CC24" w14:textId="77777777" w:rsidR="00ED6A9A" w:rsidRPr="00ED4E4C" w:rsidRDefault="00ED6A9A" w:rsidP="00E747AB">
            <w:pPr>
              <w:pStyle w:val="Zhlav"/>
              <w:tabs>
                <w:tab w:val="clear" w:pos="4536"/>
                <w:tab w:val="clear" w:pos="9072"/>
              </w:tabs>
              <w:rPr>
                <w:sz w:val="20"/>
              </w:rPr>
            </w:pPr>
          </w:p>
          <w:p w14:paraId="1F993561"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vztahy mezi slovy: synonyma,  homonyma, antonyma,  paronyma,  slova jednoznačná, mnohoznačná</w:t>
            </w:r>
          </w:p>
          <w:p w14:paraId="53A19BD6" w14:textId="77777777" w:rsidR="00ED6A9A" w:rsidRPr="00ED4E4C" w:rsidRDefault="00ED6A9A" w:rsidP="00E747AB">
            <w:pPr>
              <w:pStyle w:val="Zhlav"/>
              <w:tabs>
                <w:tab w:val="clear" w:pos="4536"/>
                <w:tab w:val="clear" w:pos="9072"/>
              </w:tabs>
              <w:rPr>
                <w:sz w:val="20"/>
              </w:rPr>
            </w:pPr>
          </w:p>
          <w:p w14:paraId="79E43329" w14:textId="77777777" w:rsidR="00ED6A9A" w:rsidRPr="00ED4E4C" w:rsidRDefault="00ED6A9A" w:rsidP="00E747AB">
            <w:pPr>
              <w:pStyle w:val="Zhlav"/>
              <w:tabs>
                <w:tab w:val="clear" w:pos="4536"/>
                <w:tab w:val="clear" w:pos="9072"/>
              </w:tabs>
              <w:rPr>
                <w:sz w:val="20"/>
              </w:rPr>
            </w:pPr>
          </w:p>
          <w:p w14:paraId="428BA49B" w14:textId="77777777" w:rsidR="00ED6A9A" w:rsidRPr="00ED4E4C" w:rsidRDefault="00ED6A9A" w:rsidP="00E747AB">
            <w:pPr>
              <w:pStyle w:val="Zhlav"/>
              <w:tabs>
                <w:tab w:val="clear" w:pos="4536"/>
                <w:tab w:val="clear" w:pos="9072"/>
              </w:tabs>
              <w:rPr>
                <w:sz w:val="20"/>
              </w:rPr>
            </w:pPr>
          </w:p>
          <w:p w14:paraId="023699C4" w14:textId="77777777" w:rsidR="00ED6A9A" w:rsidRPr="00ED4E4C" w:rsidRDefault="00ED6A9A" w:rsidP="00E747AB">
            <w:pPr>
              <w:pStyle w:val="Zhlav"/>
              <w:tabs>
                <w:tab w:val="clear" w:pos="4536"/>
                <w:tab w:val="clear" w:pos="9072"/>
              </w:tabs>
              <w:rPr>
                <w:sz w:val="20"/>
              </w:rPr>
            </w:pPr>
          </w:p>
          <w:p w14:paraId="03B5A450" w14:textId="77777777" w:rsidR="00ED6A9A" w:rsidRPr="00ED4E4C" w:rsidRDefault="00ED6A9A" w:rsidP="00E747AB">
            <w:pPr>
              <w:pStyle w:val="Zhlav"/>
              <w:tabs>
                <w:tab w:val="clear" w:pos="4536"/>
                <w:tab w:val="clear" w:pos="9072"/>
              </w:tabs>
              <w:rPr>
                <w:sz w:val="20"/>
              </w:rPr>
            </w:pPr>
          </w:p>
          <w:p w14:paraId="6A6D35B4" w14:textId="77777777" w:rsidR="00ED6A9A" w:rsidRPr="00ED4E4C" w:rsidRDefault="00ED6A9A" w:rsidP="00E747AB">
            <w:pPr>
              <w:pStyle w:val="Zhlav"/>
              <w:tabs>
                <w:tab w:val="clear" w:pos="4536"/>
                <w:tab w:val="clear" w:pos="9072"/>
              </w:tabs>
              <w:rPr>
                <w:sz w:val="20"/>
              </w:rPr>
            </w:pPr>
          </w:p>
          <w:p w14:paraId="7AB22467" w14:textId="77777777" w:rsidR="00ED6A9A" w:rsidRPr="00ED4E4C" w:rsidRDefault="00ED6A9A" w:rsidP="00E747AB">
            <w:pPr>
              <w:pStyle w:val="Zhlav"/>
              <w:tabs>
                <w:tab w:val="clear" w:pos="4536"/>
                <w:tab w:val="clear" w:pos="9072"/>
              </w:tabs>
              <w:rPr>
                <w:sz w:val="20"/>
              </w:rPr>
            </w:pPr>
          </w:p>
          <w:p w14:paraId="1F2B7529" w14:textId="77777777" w:rsidR="00ED6A9A" w:rsidRPr="00ED4E4C" w:rsidRDefault="00ED6A9A" w:rsidP="00E747AB">
            <w:pPr>
              <w:pStyle w:val="Zhlav"/>
              <w:tabs>
                <w:tab w:val="clear" w:pos="4536"/>
                <w:tab w:val="clear" w:pos="9072"/>
              </w:tabs>
              <w:rPr>
                <w:b/>
                <w:bCs/>
                <w:sz w:val="20"/>
              </w:rPr>
            </w:pPr>
            <w:r w:rsidRPr="00ED4E4C">
              <w:rPr>
                <w:b/>
                <w:bCs/>
                <w:sz w:val="20"/>
              </w:rPr>
              <w:t>pravopis</w:t>
            </w:r>
          </w:p>
          <w:p w14:paraId="613A758B"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grafická stránka jazyka – pravopis lexikální,  morfologický, syntaktický (opakování: vyjmenovaná slova, zdvojené souhlásky, skupiny s ě/je,  předpony s/z,  velká písmena)</w:t>
            </w:r>
          </w:p>
          <w:p w14:paraId="1ABC328F" w14:textId="77777777" w:rsidR="00ED6A9A" w:rsidRPr="00ED4E4C" w:rsidRDefault="00ED6A9A" w:rsidP="00E747AB">
            <w:pPr>
              <w:pStyle w:val="Zhlav"/>
              <w:tabs>
                <w:tab w:val="clear" w:pos="4536"/>
                <w:tab w:val="clear" w:pos="9072"/>
              </w:tabs>
              <w:ind w:left="360"/>
              <w:rPr>
                <w:sz w:val="20"/>
              </w:rPr>
            </w:pPr>
          </w:p>
          <w:p w14:paraId="40EC625A" w14:textId="77777777" w:rsidR="00ED6A9A" w:rsidRPr="00ED4E4C" w:rsidRDefault="00ED6A9A" w:rsidP="00E747AB">
            <w:pPr>
              <w:pStyle w:val="Zhlav"/>
              <w:tabs>
                <w:tab w:val="clear" w:pos="4536"/>
                <w:tab w:val="clear" w:pos="9072"/>
              </w:tabs>
              <w:rPr>
                <w:sz w:val="20"/>
              </w:rPr>
            </w:pPr>
          </w:p>
          <w:p w14:paraId="4785FEB2" w14:textId="77777777" w:rsidR="00ED6A9A" w:rsidRPr="00ED4E4C" w:rsidRDefault="00ED6A9A" w:rsidP="00E747AB">
            <w:pPr>
              <w:pStyle w:val="Zhlav"/>
              <w:tabs>
                <w:tab w:val="clear" w:pos="4536"/>
                <w:tab w:val="clear" w:pos="9072"/>
              </w:tabs>
              <w:rPr>
                <w:sz w:val="20"/>
              </w:rPr>
            </w:pPr>
          </w:p>
          <w:p w14:paraId="7A88D0FF" w14:textId="77777777" w:rsidR="00ED6A9A" w:rsidRPr="00ED4E4C" w:rsidRDefault="00ED6A9A" w:rsidP="00E747AB">
            <w:pPr>
              <w:pStyle w:val="Zhlav"/>
              <w:tabs>
                <w:tab w:val="clear" w:pos="4536"/>
                <w:tab w:val="clear" w:pos="9072"/>
              </w:tabs>
              <w:rPr>
                <w:sz w:val="20"/>
              </w:rPr>
            </w:pPr>
          </w:p>
          <w:p w14:paraId="6DC6BAC6" w14:textId="77777777" w:rsidR="00ED6A9A" w:rsidRPr="00ED4E4C" w:rsidRDefault="00ED6A9A" w:rsidP="00E747AB">
            <w:pPr>
              <w:pStyle w:val="Zhlav"/>
              <w:tabs>
                <w:tab w:val="clear" w:pos="4536"/>
                <w:tab w:val="clear" w:pos="9072"/>
              </w:tabs>
              <w:rPr>
                <w:sz w:val="20"/>
              </w:rPr>
            </w:pPr>
          </w:p>
          <w:p w14:paraId="7BF82CBF" w14:textId="77777777" w:rsidR="00ED6A9A" w:rsidRPr="00ED4E4C" w:rsidRDefault="00ED6A9A" w:rsidP="00E747AB">
            <w:pPr>
              <w:pStyle w:val="Zhlav"/>
              <w:tabs>
                <w:tab w:val="clear" w:pos="4536"/>
                <w:tab w:val="clear" w:pos="9072"/>
              </w:tabs>
              <w:rPr>
                <w:sz w:val="20"/>
              </w:rPr>
            </w:pPr>
          </w:p>
          <w:p w14:paraId="7AD98E19" w14:textId="77777777" w:rsidR="00ED6A9A" w:rsidRPr="00ED4E4C" w:rsidRDefault="00ED6A9A" w:rsidP="00E747AB">
            <w:pPr>
              <w:pStyle w:val="Zhlav"/>
              <w:tabs>
                <w:tab w:val="clear" w:pos="4536"/>
                <w:tab w:val="clear" w:pos="9072"/>
              </w:tabs>
              <w:rPr>
                <w:sz w:val="20"/>
              </w:rPr>
            </w:pPr>
          </w:p>
          <w:p w14:paraId="072D58E2" w14:textId="77777777" w:rsidR="00ED6A9A" w:rsidRPr="00ED4E4C" w:rsidRDefault="00ED6A9A" w:rsidP="00E747AB">
            <w:pPr>
              <w:pStyle w:val="Zhlav"/>
              <w:tabs>
                <w:tab w:val="clear" w:pos="4536"/>
                <w:tab w:val="clear" w:pos="9072"/>
              </w:tabs>
              <w:rPr>
                <w:b/>
                <w:bCs/>
                <w:sz w:val="20"/>
              </w:rPr>
            </w:pPr>
          </w:p>
          <w:p w14:paraId="71B79D0E" w14:textId="77777777" w:rsidR="00ED6A9A" w:rsidRPr="00ED4E4C" w:rsidRDefault="00ED6A9A" w:rsidP="00E747AB">
            <w:pPr>
              <w:pStyle w:val="Zhlav"/>
              <w:tabs>
                <w:tab w:val="clear" w:pos="4536"/>
                <w:tab w:val="clear" w:pos="9072"/>
              </w:tabs>
              <w:rPr>
                <w:b/>
                <w:bCs/>
                <w:sz w:val="20"/>
              </w:rPr>
            </w:pPr>
          </w:p>
          <w:p w14:paraId="2C1122D0" w14:textId="77777777" w:rsidR="00ED6A9A" w:rsidRPr="00ED4E4C" w:rsidRDefault="00ED6A9A" w:rsidP="00E747AB">
            <w:pPr>
              <w:pStyle w:val="Zhlav"/>
              <w:tabs>
                <w:tab w:val="clear" w:pos="4536"/>
                <w:tab w:val="clear" w:pos="9072"/>
              </w:tabs>
              <w:rPr>
                <w:sz w:val="20"/>
              </w:rPr>
            </w:pPr>
          </w:p>
          <w:p w14:paraId="287161CD" w14:textId="77777777" w:rsidR="00ED6A9A" w:rsidRPr="00ED4E4C" w:rsidRDefault="00ED6A9A" w:rsidP="00E747AB">
            <w:pPr>
              <w:pStyle w:val="Zhlav"/>
              <w:tabs>
                <w:tab w:val="clear" w:pos="4536"/>
                <w:tab w:val="clear" w:pos="9072"/>
              </w:tabs>
              <w:rPr>
                <w:sz w:val="20"/>
              </w:rPr>
            </w:pPr>
          </w:p>
          <w:p w14:paraId="20C1BFF4" w14:textId="77777777" w:rsidR="00ED6A9A" w:rsidRPr="00ED4E4C" w:rsidRDefault="00ED6A9A" w:rsidP="00E747AB">
            <w:pPr>
              <w:pStyle w:val="Zhlav"/>
              <w:tabs>
                <w:tab w:val="clear" w:pos="4536"/>
                <w:tab w:val="clear" w:pos="9072"/>
              </w:tabs>
              <w:rPr>
                <w:sz w:val="20"/>
              </w:rPr>
            </w:pPr>
          </w:p>
          <w:p w14:paraId="43EDBC3F" w14:textId="77777777" w:rsidR="00ED6A9A" w:rsidRPr="00ED4E4C" w:rsidRDefault="00ED6A9A" w:rsidP="00E747AB">
            <w:pPr>
              <w:pStyle w:val="Zhlav"/>
              <w:tabs>
                <w:tab w:val="clear" w:pos="4536"/>
                <w:tab w:val="clear" w:pos="9072"/>
              </w:tabs>
              <w:rPr>
                <w:sz w:val="20"/>
              </w:rPr>
            </w:pPr>
          </w:p>
          <w:p w14:paraId="125B971A" w14:textId="77777777" w:rsidR="00ED6A9A" w:rsidRPr="00ED4E4C" w:rsidRDefault="00ED6A9A" w:rsidP="00E747AB">
            <w:pPr>
              <w:pStyle w:val="Zhlav"/>
              <w:tabs>
                <w:tab w:val="clear" w:pos="4536"/>
                <w:tab w:val="clear" w:pos="9072"/>
              </w:tabs>
              <w:rPr>
                <w:sz w:val="20"/>
              </w:rPr>
            </w:pPr>
          </w:p>
          <w:p w14:paraId="5EC08E98" w14:textId="77777777" w:rsidR="00ED6A9A" w:rsidRPr="00ED4E4C" w:rsidRDefault="00ED6A9A" w:rsidP="00E747AB">
            <w:pPr>
              <w:pStyle w:val="Zhlav"/>
              <w:tabs>
                <w:tab w:val="clear" w:pos="4536"/>
                <w:tab w:val="clear" w:pos="9072"/>
              </w:tabs>
              <w:rPr>
                <w:b/>
                <w:bCs/>
                <w:sz w:val="20"/>
              </w:rPr>
            </w:pPr>
            <w:r w:rsidRPr="00ED4E4C">
              <w:rPr>
                <w:b/>
                <w:bCs/>
                <w:sz w:val="20"/>
              </w:rPr>
              <w:t>Komunikační a slohová výchova</w:t>
            </w:r>
          </w:p>
          <w:p w14:paraId="1C2B485E" w14:textId="77777777" w:rsidR="00ED6A9A" w:rsidRPr="00ED4E4C" w:rsidRDefault="00ED6A9A" w:rsidP="00E747AB">
            <w:pPr>
              <w:pStyle w:val="Zhlav"/>
              <w:tabs>
                <w:tab w:val="clear" w:pos="4536"/>
                <w:tab w:val="clear" w:pos="9072"/>
              </w:tabs>
              <w:rPr>
                <w:b/>
                <w:bCs/>
                <w:sz w:val="20"/>
              </w:rPr>
            </w:pPr>
            <w:r w:rsidRPr="00ED4E4C">
              <w:rPr>
                <w:b/>
                <w:bCs/>
                <w:sz w:val="20"/>
              </w:rPr>
              <w:t>slohové postupy, útvary, funkční styly, slohotvorní činitelé – objektivní a subjektivní, horizontální členění textu</w:t>
            </w:r>
          </w:p>
          <w:p w14:paraId="43840E3F"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kratší slohové útvary (zpráva, oznámení -pozvánka), vypravování, výstavba a jazyk vypravování, odstraňování stylistických nedostatků</w:t>
            </w:r>
          </w:p>
          <w:p w14:paraId="3C236765" w14:textId="77777777" w:rsidR="00ED6A9A" w:rsidRPr="00ED4E4C" w:rsidRDefault="00ED6A9A" w:rsidP="0017177E">
            <w:pPr>
              <w:pStyle w:val="Zhlav"/>
              <w:numPr>
                <w:ilvl w:val="0"/>
                <w:numId w:val="26"/>
              </w:numPr>
              <w:tabs>
                <w:tab w:val="clear" w:pos="4536"/>
                <w:tab w:val="clear" w:pos="9072"/>
              </w:tabs>
              <w:rPr>
                <w:sz w:val="20"/>
              </w:rPr>
            </w:pPr>
            <w:r w:rsidRPr="00ED4E4C">
              <w:rPr>
                <w:sz w:val="20"/>
              </w:rPr>
              <w:lastRenderedPageBreak/>
              <w:t>praktický slohový výcvik</w:t>
            </w:r>
          </w:p>
          <w:p w14:paraId="354265BC"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tvorba výpisků, poznámek, referát</w:t>
            </w:r>
          </w:p>
          <w:p w14:paraId="4F45A12E"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běžná komunikace – konverzace, vypravování v běžné komunikaci,  mluvní cvičení</w:t>
            </w:r>
          </w:p>
          <w:p w14:paraId="3D455148" w14:textId="77777777" w:rsidR="00ED6A9A" w:rsidRPr="00ED4E4C" w:rsidRDefault="00ED6A9A" w:rsidP="0017177E">
            <w:pPr>
              <w:pStyle w:val="Zhlav"/>
              <w:numPr>
                <w:ilvl w:val="0"/>
                <w:numId w:val="26"/>
              </w:numPr>
              <w:tabs>
                <w:tab w:val="clear" w:pos="4536"/>
                <w:tab w:val="clear" w:pos="9072"/>
              </w:tabs>
              <w:rPr>
                <w:sz w:val="20"/>
              </w:rPr>
            </w:pPr>
            <w:r w:rsidRPr="00ED4E4C">
              <w:rPr>
                <w:sz w:val="20"/>
              </w:rPr>
              <w:t>neverbální komunikace</w:t>
            </w:r>
          </w:p>
          <w:p w14:paraId="274BFC64" w14:textId="77777777" w:rsidR="00ED6A9A" w:rsidRPr="00ED4E4C" w:rsidRDefault="00ED6A9A" w:rsidP="00E747AB">
            <w:pPr>
              <w:pStyle w:val="Zhlav"/>
              <w:tabs>
                <w:tab w:val="clear" w:pos="4536"/>
                <w:tab w:val="clear" w:pos="9072"/>
              </w:tabs>
              <w:ind w:left="360"/>
              <w:rPr>
                <w:sz w:val="20"/>
              </w:rPr>
            </w:pPr>
          </w:p>
          <w:p w14:paraId="291E5BE0" w14:textId="77777777" w:rsidR="00ED6A9A" w:rsidRPr="00ED4E4C" w:rsidRDefault="00ED6A9A" w:rsidP="00E747AB">
            <w:pPr>
              <w:pStyle w:val="Zhlav"/>
              <w:tabs>
                <w:tab w:val="clear" w:pos="4536"/>
                <w:tab w:val="clear" w:pos="9072"/>
              </w:tabs>
              <w:ind w:left="360"/>
              <w:rPr>
                <w:sz w:val="20"/>
              </w:rPr>
            </w:pPr>
          </w:p>
          <w:p w14:paraId="0CB76829" w14:textId="77777777" w:rsidR="00ED6A9A" w:rsidRPr="00ED4E4C" w:rsidRDefault="00ED6A9A" w:rsidP="00E747AB">
            <w:pPr>
              <w:pStyle w:val="Zhlav"/>
              <w:tabs>
                <w:tab w:val="clear" w:pos="4536"/>
                <w:tab w:val="clear" w:pos="9072"/>
              </w:tabs>
              <w:rPr>
                <w:sz w:val="20"/>
              </w:rPr>
            </w:pPr>
          </w:p>
          <w:p w14:paraId="7323A0D1" w14:textId="77777777" w:rsidR="00ED6A9A" w:rsidRPr="00ED4E4C" w:rsidRDefault="00ED6A9A" w:rsidP="00E747AB">
            <w:pPr>
              <w:pStyle w:val="Zhlav"/>
              <w:tabs>
                <w:tab w:val="clear" w:pos="4536"/>
                <w:tab w:val="clear" w:pos="9072"/>
              </w:tabs>
              <w:ind w:left="360"/>
              <w:rPr>
                <w:sz w:val="20"/>
              </w:rPr>
            </w:pPr>
          </w:p>
          <w:p w14:paraId="38DD6D69" w14:textId="77777777" w:rsidR="00ED6A9A" w:rsidRPr="00ED4E4C" w:rsidRDefault="00ED6A9A" w:rsidP="00E747AB">
            <w:pPr>
              <w:pStyle w:val="Zhlav"/>
              <w:tabs>
                <w:tab w:val="clear" w:pos="4536"/>
                <w:tab w:val="clear" w:pos="9072"/>
              </w:tabs>
              <w:ind w:left="360"/>
              <w:rPr>
                <w:sz w:val="20"/>
              </w:rPr>
            </w:pPr>
          </w:p>
          <w:p w14:paraId="21BB15CF" w14:textId="77777777" w:rsidR="00ED6A9A" w:rsidRPr="00ED4E4C" w:rsidRDefault="00ED6A9A" w:rsidP="00E747AB">
            <w:pPr>
              <w:pStyle w:val="Zhlav"/>
              <w:tabs>
                <w:tab w:val="clear" w:pos="4536"/>
                <w:tab w:val="clear" w:pos="9072"/>
              </w:tabs>
              <w:ind w:left="360"/>
              <w:rPr>
                <w:sz w:val="20"/>
              </w:rPr>
            </w:pPr>
          </w:p>
          <w:p w14:paraId="214076AD" w14:textId="77777777" w:rsidR="00ED6A9A" w:rsidRDefault="00ED6A9A" w:rsidP="00E747AB">
            <w:pPr>
              <w:jc w:val="both"/>
              <w:rPr>
                <w:b/>
                <w:bCs/>
                <w:sz w:val="20"/>
                <w:szCs w:val="20"/>
              </w:rPr>
            </w:pPr>
          </w:p>
          <w:p w14:paraId="41158178" w14:textId="77777777" w:rsidR="00ED6A9A" w:rsidRPr="00306B16" w:rsidRDefault="00ED6A9A" w:rsidP="00E747A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4A2595" w14:textId="77777777" w:rsidR="00ED6A9A" w:rsidRDefault="0068229A" w:rsidP="0068229A">
            <w:pPr>
              <w:jc w:val="center"/>
              <w:rPr>
                <w:sz w:val="20"/>
                <w:szCs w:val="20"/>
              </w:rPr>
            </w:pPr>
            <w:r>
              <w:rPr>
                <w:sz w:val="20"/>
                <w:szCs w:val="20"/>
              </w:rPr>
              <w:lastRenderedPageBreak/>
              <w:t>2</w:t>
            </w:r>
          </w:p>
          <w:p w14:paraId="72CC6FCC" w14:textId="77777777" w:rsidR="0068229A" w:rsidRDefault="0068229A" w:rsidP="0068229A">
            <w:pPr>
              <w:jc w:val="center"/>
              <w:rPr>
                <w:sz w:val="20"/>
                <w:szCs w:val="20"/>
              </w:rPr>
            </w:pPr>
          </w:p>
          <w:p w14:paraId="1C8746D4" w14:textId="77777777" w:rsidR="0068229A" w:rsidRDefault="0068229A" w:rsidP="0068229A">
            <w:pPr>
              <w:jc w:val="center"/>
              <w:rPr>
                <w:sz w:val="20"/>
                <w:szCs w:val="20"/>
              </w:rPr>
            </w:pPr>
          </w:p>
          <w:p w14:paraId="155E5E03" w14:textId="77777777" w:rsidR="0068229A" w:rsidRDefault="0068229A" w:rsidP="0068229A">
            <w:pPr>
              <w:jc w:val="center"/>
              <w:rPr>
                <w:sz w:val="20"/>
                <w:szCs w:val="20"/>
              </w:rPr>
            </w:pPr>
          </w:p>
          <w:p w14:paraId="14859EF3" w14:textId="77777777" w:rsidR="0068229A" w:rsidRDefault="0068229A" w:rsidP="0068229A">
            <w:pPr>
              <w:jc w:val="center"/>
              <w:rPr>
                <w:sz w:val="20"/>
                <w:szCs w:val="20"/>
              </w:rPr>
            </w:pPr>
          </w:p>
          <w:p w14:paraId="3A3EF12D" w14:textId="77777777" w:rsidR="0068229A" w:rsidRDefault="0068229A" w:rsidP="0068229A">
            <w:pPr>
              <w:jc w:val="center"/>
              <w:rPr>
                <w:sz w:val="20"/>
                <w:szCs w:val="20"/>
              </w:rPr>
            </w:pPr>
          </w:p>
          <w:p w14:paraId="551C2F77" w14:textId="77777777" w:rsidR="0068229A" w:rsidRDefault="0068229A" w:rsidP="0068229A">
            <w:pPr>
              <w:jc w:val="center"/>
              <w:rPr>
                <w:sz w:val="20"/>
                <w:szCs w:val="20"/>
              </w:rPr>
            </w:pPr>
          </w:p>
          <w:p w14:paraId="269308E8" w14:textId="77777777" w:rsidR="0068229A" w:rsidRDefault="0068229A" w:rsidP="0068229A">
            <w:pPr>
              <w:jc w:val="center"/>
              <w:rPr>
                <w:sz w:val="20"/>
                <w:szCs w:val="20"/>
              </w:rPr>
            </w:pPr>
          </w:p>
          <w:p w14:paraId="6B033B1E" w14:textId="77777777" w:rsidR="0068229A" w:rsidRDefault="0068229A" w:rsidP="0068229A">
            <w:pPr>
              <w:jc w:val="center"/>
              <w:rPr>
                <w:sz w:val="20"/>
                <w:szCs w:val="20"/>
              </w:rPr>
            </w:pPr>
            <w:r>
              <w:rPr>
                <w:sz w:val="20"/>
                <w:szCs w:val="20"/>
              </w:rPr>
              <w:t>2</w:t>
            </w:r>
          </w:p>
          <w:p w14:paraId="5F74DE15" w14:textId="77777777" w:rsidR="0068229A" w:rsidRDefault="0068229A" w:rsidP="0068229A">
            <w:pPr>
              <w:jc w:val="center"/>
              <w:rPr>
                <w:sz w:val="20"/>
                <w:szCs w:val="20"/>
              </w:rPr>
            </w:pPr>
          </w:p>
          <w:p w14:paraId="0D75B513" w14:textId="77777777" w:rsidR="0068229A" w:rsidRDefault="0068229A" w:rsidP="0068229A">
            <w:pPr>
              <w:jc w:val="center"/>
              <w:rPr>
                <w:sz w:val="20"/>
                <w:szCs w:val="20"/>
              </w:rPr>
            </w:pPr>
          </w:p>
          <w:p w14:paraId="2E7246E7" w14:textId="77777777" w:rsidR="0068229A" w:rsidRDefault="0068229A" w:rsidP="0068229A">
            <w:pPr>
              <w:jc w:val="center"/>
              <w:rPr>
                <w:sz w:val="20"/>
                <w:szCs w:val="20"/>
              </w:rPr>
            </w:pPr>
          </w:p>
          <w:p w14:paraId="523AB763" w14:textId="77777777" w:rsidR="0068229A" w:rsidRDefault="0068229A" w:rsidP="0068229A">
            <w:pPr>
              <w:jc w:val="center"/>
              <w:rPr>
                <w:sz w:val="20"/>
                <w:szCs w:val="20"/>
              </w:rPr>
            </w:pPr>
          </w:p>
          <w:p w14:paraId="417E619B" w14:textId="77777777" w:rsidR="0068229A" w:rsidRDefault="0068229A" w:rsidP="0068229A">
            <w:pPr>
              <w:jc w:val="center"/>
              <w:rPr>
                <w:sz w:val="20"/>
                <w:szCs w:val="20"/>
              </w:rPr>
            </w:pPr>
          </w:p>
          <w:p w14:paraId="5A947DA5" w14:textId="77777777" w:rsidR="0068229A" w:rsidRDefault="0068229A" w:rsidP="0068229A">
            <w:pPr>
              <w:jc w:val="center"/>
              <w:rPr>
                <w:sz w:val="20"/>
                <w:szCs w:val="20"/>
              </w:rPr>
            </w:pPr>
          </w:p>
          <w:p w14:paraId="1FBB5B70" w14:textId="77777777" w:rsidR="0068229A" w:rsidRDefault="0068229A" w:rsidP="0068229A">
            <w:pPr>
              <w:jc w:val="center"/>
              <w:rPr>
                <w:sz w:val="20"/>
                <w:szCs w:val="20"/>
              </w:rPr>
            </w:pPr>
          </w:p>
          <w:p w14:paraId="107796A6" w14:textId="77777777" w:rsidR="0068229A" w:rsidRDefault="0068229A" w:rsidP="0068229A">
            <w:pPr>
              <w:jc w:val="center"/>
              <w:rPr>
                <w:sz w:val="20"/>
                <w:szCs w:val="20"/>
              </w:rPr>
            </w:pPr>
          </w:p>
          <w:p w14:paraId="6B344B91" w14:textId="77777777" w:rsidR="0068229A" w:rsidRDefault="0068229A" w:rsidP="0068229A">
            <w:pPr>
              <w:jc w:val="center"/>
              <w:rPr>
                <w:sz w:val="20"/>
                <w:szCs w:val="20"/>
              </w:rPr>
            </w:pPr>
          </w:p>
          <w:p w14:paraId="3BB0992B" w14:textId="77777777" w:rsidR="0068229A" w:rsidRDefault="0068229A" w:rsidP="0068229A">
            <w:pPr>
              <w:jc w:val="center"/>
              <w:rPr>
                <w:sz w:val="20"/>
                <w:szCs w:val="20"/>
              </w:rPr>
            </w:pPr>
          </w:p>
          <w:p w14:paraId="4F35C715" w14:textId="77777777" w:rsidR="0068229A" w:rsidRDefault="0068229A" w:rsidP="0068229A">
            <w:pPr>
              <w:jc w:val="center"/>
              <w:rPr>
                <w:sz w:val="20"/>
                <w:szCs w:val="20"/>
              </w:rPr>
            </w:pPr>
          </w:p>
          <w:p w14:paraId="71F25F19" w14:textId="77777777" w:rsidR="0068229A" w:rsidRDefault="0068229A" w:rsidP="0068229A">
            <w:pPr>
              <w:jc w:val="center"/>
              <w:rPr>
                <w:sz w:val="20"/>
                <w:szCs w:val="20"/>
              </w:rPr>
            </w:pPr>
          </w:p>
          <w:p w14:paraId="5FBB25E9" w14:textId="77777777" w:rsidR="0068229A" w:rsidRDefault="0068229A" w:rsidP="0068229A">
            <w:pPr>
              <w:jc w:val="center"/>
              <w:rPr>
                <w:sz w:val="20"/>
                <w:szCs w:val="20"/>
              </w:rPr>
            </w:pPr>
          </w:p>
          <w:p w14:paraId="598F6F8D" w14:textId="77777777" w:rsidR="0068229A" w:rsidRDefault="0068229A" w:rsidP="0068229A">
            <w:pPr>
              <w:jc w:val="center"/>
              <w:rPr>
                <w:sz w:val="20"/>
                <w:szCs w:val="20"/>
              </w:rPr>
            </w:pPr>
            <w:r>
              <w:rPr>
                <w:sz w:val="20"/>
                <w:szCs w:val="20"/>
              </w:rPr>
              <w:t>2</w:t>
            </w:r>
          </w:p>
          <w:p w14:paraId="3875B600" w14:textId="77777777" w:rsidR="0068229A" w:rsidRDefault="0068229A" w:rsidP="0068229A">
            <w:pPr>
              <w:jc w:val="center"/>
              <w:rPr>
                <w:sz w:val="20"/>
                <w:szCs w:val="20"/>
              </w:rPr>
            </w:pPr>
          </w:p>
          <w:p w14:paraId="43FF1616" w14:textId="77777777" w:rsidR="0068229A" w:rsidRDefault="0068229A" w:rsidP="0068229A">
            <w:pPr>
              <w:jc w:val="center"/>
              <w:rPr>
                <w:sz w:val="20"/>
                <w:szCs w:val="20"/>
              </w:rPr>
            </w:pPr>
          </w:p>
          <w:p w14:paraId="6E8C49A4" w14:textId="77777777" w:rsidR="0068229A" w:rsidRDefault="0068229A" w:rsidP="0068229A">
            <w:pPr>
              <w:jc w:val="center"/>
              <w:rPr>
                <w:sz w:val="20"/>
                <w:szCs w:val="20"/>
              </w:rPr>
            </w:pPr>
          </w:p>
          <w:p w14:paraId="263A79C9" w14:textId="77777777" w:rsidR="0068229A" w:rsidRDefault="0068229A" w:rsidP="0068229A">
            <w:pPr>
              <w:jc w:val="center"/>
              <w:rPr>
                <w:sz w:val="20"/>
                <w:szCs w:val="20"/>
              </w:rPr>
            </w:pPr>
          </w:p>
          <w:p w14:paraId="77AF56F7" w14:textId="77777777" w:rsidR="0068229A" w:rsidRDefault="0068229A" w:rsidP="0068229A">
            <w:pPr>
              <w:jc w:val="center"/>
              <w:rPr>
                <w:sz w:val="20"/>
                <w:szCs w:val="20"/>
              </w:rPr>
            </w:pPr>
          </w:p>
          <w:p w14:paraId="562AD12E" w14:textId="77777777" w:rsidR="0068229A" w:rsidRDefault="0068229A" w:rsidP="0068229A">
            <w:pPr>
              <w:jc w:val="center"/>
              <w:rPr>
                <w:sz w:val="20"/>
                <w:szCs w:val="20"/>
              </w:rPr>
            </w:pPr>
          </w:p>
          <w:p w14:paraId="57238D75" w14:textId="77777777" w:rsidR="0068229A" w:rsidRDefault="0068229A" w:rsidP="0068229A">
            <w:pPr>
              <w:jc w:val="center"/>
              <w:rPr>
                <w:sz w:val="20"/>
                <w:szCs w:val="20"/>
              </w:rPr>
            </w:pPr>
          </w:p>
          <w:p w14:paraId="59286374" w14:textId="77777777" w:rsidR="0068229A" w:rsidRDefault="0068229A" w:rsidP="0068229A">
            <w:pPr>
              <w:jc w:val="center"/>
              <w:rPr>
                <w:sz w:val="20"/>
                <w:szCs w:val="20"/>
              </w:rPr>
            </w:pPr>
          </w:p>
          <w:p w14:paraId="4EBEF07A" w14:textId="77777777" w:rsidR="0068229A" w:rsidRDefault="0068229A" w:rsidP="0068229A">
            <w:pPr>
              <w:jc w:val="center"/>
              <w:rPr>
                <w:sz w:val="20"/>
                <w:szCs w:val="20"/>
              </w:rPr>
            </w:pPr>
          </w:p>
          <w:p w14:paraId="30A30BA7" w14:textId="77777777" w:rsidR="0068229A" w:rsidRDefault="0068229A" w:rsidP="0068229A">
            <w:pPr>
              <w:jc w:val="center"/>
              <w:rPr>
                <w:sz w:val="20"/>
                <w:szCs w:val="20"/>
              </w:rPr>
            </w:pPr>
          </w:p>
          <w:p w14:paraId="40D52A69" w14:textId="77777777" w:rsidR="0068229A" w:rsidRDefault="0068229A" w:rsidP="0068229A">
            <w:pPr>
              <w:jc w:val="center"/>
              <w:rPr>
                <w:sz w:val="20"/>
                <w:szCs w:val="20"/>
              </w:rPr>
            </w:pPr>
          </w:p>
          <w:p w14:paraId="477DED83" w14:textId="77777777" w:rsidR="0068229A" w:rsidRDefault="0068229A" w:rsidP="0068229A">
            <w:pPr>
              <w:jc w:val="center"/>
              <w:rPr>
                <w:sz w:val="20"/>
                <w:szCs w:val="20"/>
              </w:rPr>
            </w:pPr>
          </w:p>
          <w:p w14:paraId="36A987F5" w14:textId="77777777" w:rsidR="0068229A" w:rsidRDefault="0068229A" w:rsidP="0068229A">
            <w:pPr>
              <w:jc w:val="center"/>
              <w:rPr>
                <w:sz w:val="20"/>
                <w:szCs w:val="20"/>
              </w:rPr>
            </w:pPr>
            <w:r>
              <w:rPr>
                <w:sz w:val="20"/>
                <w:szCs w:val="20"/>
              </w:rPr>
              <w:t>2</w:t>
            </w:r>
          </w:p>
          <w:p w14:paraId="28F8A25E" w14:textId="77777777" w:rsidR="0068229A" w:rsidRDefault="0068229A" w:rsidP="0068229A">
            <w:pPr>
              <w:jc w:val="center"/>
              <w:rPr>
                <w:sz w:val="20"/>
                <w:szCs w:val="20"/>
              </w:rPr>
            </w:pPr>
          </w:p>
          <w:p w14:paraId="21FD26ED" w14:textId="77777777" w:rsidR="0068229A" w:rsidRDefault="0068229A" w:rsidP="0068229A">
            <w:pPr>
              <w:jc w:val="center"/>
              <w:rPr>
                <w:sz w:val="20"/>
                <w:szCs w:val="20"/>
              </w:rPr>
            </w:pPr>
          </w:p>
          <w:p w14:paraId="3A7A4863" w14:textId="77777777" w:rsidR="0068229A" w:rsidRDefault="0068229A" w:rsidP="0068229A">
            <w:pPr>
              <w:jc w:val="center"/>
              <w:rPr>
                <w:sz w:val="20"/>
                <w:szCs w:val="20"/>
              </w:rPr>
            </w:pPr>
          </w:p>
          <w:p w14:paraId="0D1EEEA9" w14:textId="77777777" w:rsidR="0068229A" w:rsidRDefault="0068229A" w:rsidP="0068229A">
            <w:pPr>
              <w:jc w:val="center"/>
              <w:rPr>
                <w:sz w:val="20"/>
                <w:szCs w:val="20"/>
              </w:rPr>
            </w:pPr>
          </w:p>
          <w:p w14:paraId="26D21069" w14:textId="77777777" w:rsidR="0068229A" w:rsidRDefault="0068229A" w:rsidP="0068229A">
            <w:pPr>
              <w:jc w:val="center"/>
              <w:rPr>
                <w:sz w:val="20"/>
                <w:szCs w:val="20"/>
              </w:rPr>
            </w:pPr>
          </w:p>
          <w:p w14:paraId="67F6E9AD" w14:textId="77777777" w:rsidR="0068229A" w:rsidRDefault="0068229A" w:rsidP="0068229A">
            <w:pPr>
              <w:jc w:val="center"/>
              <w:rPr>
                <w:sz w:val="20"/>
                <w:szCs w:val="20"/>
              </w:rPr>
            </w:pPr>
          </w:p>
          <w:p w14:paraId="28A309C0" w14:textId="77777777" w:rsidR="0068229A" w:rsidRDefault="0068229A" w:rsidP="0068229A">
            <w:pPr>
              <w:jc w:val="center"/>
              <w:rPr>
                <w:sz w:val="20"/>
                <w:szCs w:val="20"/>
              </w:rPr>
            </w:pPr>
          </w:p>
          <w:p w14:paraId="329AE8BE" w14:textId="77777777" w:rsidR="0068229A" w:rsidRDefault="0068229A" w:rsidP="0068229A">
            <w:pPr>
              <w:jc w:val="center"/>
              <w:rPr>
                <w:sz w:val="20"/>
                <w:szCs w:val="20"/>
              </w:rPr>
            </w:pPr>
          </w:p>
          <w:p w14:paraId="18D72E94" w14:textId="77777777" w:rsidR="0068229A" w:rsidRDefault="0068229A" w:rsidP="0068229A">
            <w:pPr>
              <w:jc w:val="center"/>
              <w:rPr>
                <w:sz w:val="20"/>
                <w:szCs w:val="20"/>
              </w:rPr>
            </w:pPr>
            <w:r>
              <w:rPr>
                <w:sz w:val="20"/>
                <w:szCs w:val="20"/>
              </w:rPr>
              <w:t>1</w:t>
            </w:r>
          </w:p>
          <w:p w14:paraId="3B018108" w14:textId="77777777" w:rsidR="0068229A" w:rsidRDefault="0068229A" w:rsidP="0068229A">
            <w:pPr>
              <w:jc w:val="center"/>
              <w:rPr>
                <w:sz w:val="20"/>
                <w:szCs w:val="20"/>
              </w:rPr>
            </w:pPr>
          </w:p>
          <w:p w14:paraId="2102F936" w14:textId="77777777" w:rsidR="0068229A" w:rsidRDefault="0068229A" w:rsidP="0068229A">
            <w:pPr>
              <w:jc w:val="center"/>
              <w:rPr>
                <w:sz w:val="20"/>
                <w:szCs w:val="20"/>
              </w:rPr>
            </w:pPr>
          </w:p>
          <w:p w14:paraId="302013B5" w14:textId="77777777" w:rsidR="0068229A" w:rsidRDefault="0068229A" w:rsidP="0068229A">
            <w:pPr>
              <w:jc w:val="center"/>
              <w:rPr>
                <w:sz w:val="20"/>
                <w:szCs w:val="20"/>
              </w:rPr>
            </w:pPr>
          </w:p>
          <w:p w14:paraId="15234BB9" w14:textId="77777777" w:rsidR="0068229A" w:rsidRDefault="0068229A" w:rsidP="0068229A">
            <w:pPr>
              <w:jc w:val="center"/>
              <w:rPr>
                <w:sz w:val="20"/>
                <w:szCs w:val="20"/>
              </w:rPr>
            </w:pPr>
          </w:p>
          <w:p w14:paraId="7B06D133" w14:textId="77777777" w:rsidR="0068229A" w:rsidRDefault="0068229A" w:rsidP="0068229A">
            <w:pPr>
              <w:jc w:val="center"/>
              <w:rPr>
                <w:sz w:val="20"/>
                <w:szCs w:val="20"/>
              </w:rPr>
            </w:pPr>
          </w:p>
          <w:p w14:paraId="37BE150B" w14:textId="77777777" w:rsidR="0068229A" w:rsidRDefault="0068229A" w:rsidP="0068229A">
            <w:pPr>
              <w:jc w:val="center"/>
              <w:rPr>
                <w:sz w:val="20"/>
                <w:szCs w:val="20"/>
              </w:rPr>
            </w:pPr>
          </w:p>
          <w:p w14:paraId="4DE2E06D" w14:textId="77777777" w:rsidR="0068229A" w:rsidRDefault="0068229A" w:rsidP="0068229A">
            <w:pPr>
              <w:jc w:val="center"/>
              <w:rPr>
                <w:sz w:val="20"/>
                <w:szCs w:val="20"/>
              </w:rPr>
            </w:pPr>
          </w:p>
          <w:p w14:paraId="5B0C5385" w14:textId="77777777" w:rsidR="0068229A" w:rsidRDefault="0068229A" w:rsidP="0068229A">
            <w:pPr>
              <w:jc w:val="center"/>
              <w:rPr>
                <w:sz w:val="20"/>
                <w:szCs w:val="20"/>
              </w:rPr>
            </w:pPr>
          </w:p>
          <w:p w14:paraId="4EB6D4EE" w14:textId="77777777" w:rsidR="0068229A" w:rsidRDefault="0068229A" w:rsidP="0068229A">
            <w:pPr>
              <w:jc w:val="center"/>
              <w:rPr>
                <w:sz w:val="20"/>
                <w:szCs w:val="20"/>
              </w:rPr>
            </w:pPr>
          </w:p>
          <w:p w14:paraId="0D00462A" w14:textId="77777777" w:rsidR="0068229A" w:rsidRDefault="0068229A" w:rsidP="0068229A">
            <w:pPr>
              <w:jc w:val="center"/>
              <w:rPr>
                <w:sz w:val="20"/>
                <w:szCs w:val="20"/>
              </w:rPr>
            </w:pPr>
            <w:r>
              <w:rPr>
                <w:sz w:val="20"/>
                <w:szCs w:val="20"/>
              </w:rPr>
              <w:t>2</w:t>
            </w:r>
          </w:p>
          <w:p w14:paraId="5C0D740A" w14:textId="77777777" w:rsidR="0068229A" w:rsidRDefault="0068229A" w:rsidP="0068229A">
            <w:pPr>
              <w:jc w:val="center"/>
              <w:rPr>
                <w:sz w:val="20"/>
                <w:szCs w:val="20"/>
              </w:rPr>
            </w:pPr>
          </w:p>
          <w:p w14:paraId="3531BB05" w14:textId="77777777" w:rsidR="0068229A" w:rsidRDefault="0068229A" w:rsidP="0068229A">
            <w:pPr>
              <w:jc w:val="center"/>
              <w:rPr>
                <w:sz w:val="20"/>
                <w:szCs w:val="20"/>
              </w:rPr>
            </w:pPr>
          </w:p>
          <w:p w14:paraId="5EBEE0EE" w14:textId="77777777" w:rsidR="0068229A" w:rsidRDefault="0068229A" w:rsidP="0068229A">
            <w:pPr>
              <w:jc w:val="center"/>
              <w:rPr>
                <w:sz w:val="20"/>
                <w:szCs w:val="20"/>
              </w:rPr>
            </w:pPr>
          </w:p>
          <w:p w14:paraId="32B21174" w14:textId="77777777" w:rsidR="0068229A" w:rsidRDefault="0068229A" w:rsidP="0068229A">
            <w:pPr>
              <w:jc w:val="center"/>
              <w:rPr>
                <w:sz w:val="20"/>
                <w:szCs w:val="20"/>
              </w:rPr>
            </w:pPr>
          </w:p>
          <w:p w14:paraId="21FA4705" w14:textId="77777777" w:rsidR="0068229A" w:rsidRDefault="0068229A" w:rsidP="0068229A">
            <w:pPr>
              <w:jc w:val="center"/>
              <w:rPr>
                <w:sz w:val="20"/>
                <w:szCs w:val="20"/>
              </w:rPr>
            </w:pPr>
          </w:p>
          <w:p w14:paraId="130E3F2E" w14:textId="77777777" w:rsidR="0068229A" w:rsidRDefault="0068229A" w:rsidP="0068229A">
            <w:pPr>
              <w:jc w:val="center"/>
              <w:rPr>
                <w:sz w:val="20"/>
                <w:szCs w:val="20"/>
              </w:rPr>
            </w:pPr>
          </w:p>
          <w:p w14:paraId="744769B7" w14:textId="77777777" w:rsidR="0068229A" w:rsidRDefault="0068229A" w:rsidP="0068229A">
            <w:pPr>
              <w:jc w:val="center"/>
              <w:rPr>
                <w:sz w:val="20"/>
                <w:szCs w:val="20"/>
              </w:rPr>
            </w:pPr>
          </w:p>
          <w:p w14:paraId="47EEBB62" w14:textId="77777777" w:rsidR="0068229A" w:rsidRDefault="0068229A" w:rsidP="0068229A">
            <w:pPr>
              <w:jc w:val="center"/>
              <w:rPr>
                <w:sz w:val="20"/>
                <w:szCs w:val="20"/>
              </w:rPr>
            </w:pPr>
          </w:p>
          <w:p w14:paraId="48DA9C9F" w14:textId="77777777" w:rsidR="0068229A" w:rsidRDefault="0068229A" w:rsidP="0068229A">
            <w:pPr>
              <w:jc w:val="center"/>
              <w:rPr>
                <w:sz w:val="20"/>
                <w:szCs w:val="20"/>
              </w:rPr>
            </w:pPr>
          </w:p>
          <w:p w14:paraId="02E2CCBE" w14:textId="77777777" w:rsidR="0068229A" w:rsidRDefault="0068229A" w:rsidP="0068229A">
            <w:pPr>
              <w:jc w:val="center"/>
              <w:rPr>
                <w:sz w:val="20"/>
                <w:szCs w:val="20"/>
              </w:rPr>
            </w:pPr>
          </w:p>
          <w:p w14:paraId="17EA07DA" w14:textId="77777777" w:rsidR="0068229A" w:rsidRDefault="0068229A" w:rsidP="0068229A">
            <w:pPr>
              <w:jc w:val="center"/>
              <w:rPr>
                <w:sz w:val="20"/>
                <w:szCs w:val="20"/>
              </w:rPr>
            </w:pPr>
          </w:p>
          <w:p w14:paraId="27BE73E4" w14:textId="77777777" w:rsidR="0068229A" w:rsidRDefault="0068229A" w:rsidP="0068229A">
            <w:pPr>
              <w:jc w:val="center"/>
              <w:rPr>
                <w:sz w:val="20"/>
                <w:szCs w:val="20"/>
              </w:rPr>
            </w:pPr>
            <w:r>
              <w:rPr>
                <w:sz w:val="20"/>
                <w:szCs w:val="20"/>
              </w:rPr>
              <w:t>2</w:t>
            </w:r>
          </w:p>
          <w:p w14:paraId="40D00BD6" w14:textId="77777777" w:rsidR="0068229A" w:rsidRDefault="0068229A" w:rsidP="0068229A">
            <w:pPr>
              <w:jc w:val="center"/>
              <w:rPr>
                <w:sz w:val="20"/>
                <w:szCs w:val="20"/>
              </w:rPr>
            </w:pPr>
          </w:p>
          <w:p w14:paraId="61BA8B1E" w14:textId="77777777" w:rsidR="0068229A" w:rsidRDefault="0068229A" w:rsidP="0068229A">
            <w:pPr>
              <w:jc w:val="center"/>
              <w:rPr>
                <w:sz w:val="20"/>
                <w:szCs w:val="20"/>
              </w:rPr>
            </w:pPr>
          </w:p>
          <w:p w14:paraId="0B8E246B" w14:textId="77777777" w:rsidR="0068229A" w:rsidRDefault="0068229A" w:rsidP="0068229A">
            <w:pPr>
              <w:jc w:val="center"/>
              <w:rPr>
                <w:sz w:val="20"/>
                <w:szCs w:val="20"/>
              </w:rPr>
            </w:pPr>
          </w:p>
          <w:p w14:paraId="449BBBEA" w14:textId="77777777" w:rsidR="0068229A" w:rsidRDefault="0068229A" w:rsidP="0068229A">
            <w:pPr>
              <w:jc w:val="center"/>
              <w:rPr>
                <w:sz w:val="20"/>
                <w:szCs w:val="20"/>
              </w:rPr>
            </w:pPr>
          </w:p>
          <w:p w14:paraId="59F8FC22" w14:textId="77777777" w:rsidR="0068229A" w:rsidRDefault="0068229A" w:rsidP="0068229A">
            <w:pPr>
              <w:jc w:val="center"/>
              <w:rPr>
                <w:sz w:val="20"/>
                <w:szCs w:val="20"/>
              </w:rPr>
            </w:pPr>
          </w:p>
          <w:p w14:paraId="47152A80" w14:textId="77777777" w:rsidR="0068229A" w:rsidRDefault="0068229A" w:rsidP="0068229A">
            <w:pPr>
              <w:jc w:val="center"/>
              <w:rPr>
                <w:sz w:val="20"/>
                <w:szCs w:val="20"/>
              </w:rPr>
            </w:pPr>
          </w:p>
          <w:p w14:paraId="200479D2" w14:textId="77777777" w:rsidR="0068229A" w:rsidRDefault="0068229A" w:rsidP="0068229A">
            <w:pPr>
              <w:jc w:val="center"/>
              <w:rPr>
                <w:sz w:val="20"/>
                <w:szCs w:val="20"/>
              </w:rPr>
            </w:pPr>
          </w:p>
          <w:p w14:paraId="5D8A9F82" w14:textId="77777777" w:rsidR="0068229A" w:rsidRDefault="0068229A" w:rsidP="0068229A">
            <w:pPr>
              <w:jc w:val="center"/>
              <w:rPr>
                <w:sz w:val="20"/>
                <w:szCs w:val="20"/>
              </w:rPr>
            </w:pPr>
          </w:p>
          <w:p w14:paraId="4567E4BD" w14:textId="77777777" w:rsidR="0068229A" w:rsidRDefault="0068229A" w:rsidP="0068229A">
            <w:pPr>
              <w:jc w:val="center"/>
              <w:rPr>
                <w:sz w:val="20"/>
                <w:szCs w:val="20"/>
              </w:rPr>
            </w:pPr>
          </w:p>
          <w:p w14:paraId="39E38599" w14:textId="77777777" w:rsidR="0068229A" w:rsidRDefault="0068229A" w:rsidP="0068229A">
            <w:pPr>
              <w:jc w:val="center"/>
              <w:rPr>
                <w:sz w:val="20"/>
                <w:szCs w:val="20"/>
              </w:rPr>
            </w:pPr>
          </w:p>
          <w:p w14:paraId="16F3831A" w14:textId="77777777" w:rsidR="0068229A" w:rsidRDefault="0068229A" w:rsidP="0068229A">
            <w:pPr>
              <w:jc w:val="center"/>
              <w:rPr>
                <w:sz w:val="20"/>
                <w:szCs w:val="20"/>
              </w:rPr>
            </w:pPr>
          </w:p>
          <w:p w14:paraId="4EF523BB" w14:textId="77777777" w:rsidR="0068229A" w:rsidRDefault="0068229A" w:rsidP="0068229A">
            <w:pPr>
              <w:jc w:val="center"/>
              <w:rPr>
                <w:sz w:val="20"/>
                <w:szCs w:val="20"/>
              </w:rPr>
            </w:pPr>
          </w:p>
          <w:p w14:paraId="2C3AE3BB" w14:textId="77777777" w:rsidR="0068229A" w:rsidRDefault="0068229A" w:rsidP="0068229A">
            <w:pPr>
              <w:jc w:val="center"/>
              <w:rPr>
                <w:sz w:val="20"/>
                <w:szCs w:val="20"/>
              </w:rPr>
            </w:pPr>
          </w:p>
          <w:p w14:paraId="79679488" w14:textId="77777777" w:rsidR="0068229A" w:rsidRDefault="0068229A" w:rsidP="0068229A">
            <w:pPr>
              <w:jc w:val="center"/>
              <w:rPr>
                <w:sz w:val="20"/>
                <w:szCs w:val="20"/>
              </w:rPr>
            </w:pPr>
          </w:p>
          <w:p w14:paraId="5235DD56" w14:textId="4CF77518" w:rsidR="0068229A" w:rsidRDefault="0068229A" w:rsidP="0068229A">
            <w:pPr>
              <w:jc w:val="center"/>
              <w:rPr>
                <w:sz w:val="20"/>
                <w:szCs w:val="20"/>
              </w:rPr>
            </w:pPr>
            <w:r>
              <w:rPr>
                <w:sz w:val="20"/>
                <w:szCs w:val="20"/>
              </w:rPr>
              <w:t>2</w:t>
            </w:r>
          </w:p>
          <w:p w14:paraId="4C53EA57" w14:textId="44A361F6" w:rsidR="0068229A" w:rsidRDefault="0068229A" w:rsidP="0068229A">
            <w:pPr>
              <w:jc w:val="center"/>
              <w:rPr>
                <w:sz w:val="20"/>
                <w:szCs w:val="20"/>
              </w:rPr>
            </w:pPr>
          </w:p>
          <w:p w14:paraId="4AF1E1C6" w14:textId="4D4BE634" w:rsidR="0068229A" w:rsidRDefault="0068229A" w:rsidP="0068229A">
            <w:pPr>
              <w:jc w:val="center"/>
              <w:rPr>
                <w:sz w:val="20"/>
                <w:szCs w:val="20"/>
              </w:rPr>
            </w:pPr>
          </w:p>
          <w:p w14:paraId="73CB2457" w14:textId="23A0A2DA" w:rsidR="0068229A" w:rsidRDefault="0068229A" w:rsidP="0068229A">
            <w:pPr>
              <w:jc w:val="center"/>
              <w:rPr>
                <w:sz w:val="20"/>
                <w:szCs w:val="20"/>
              </w:rPr>
            </w:pPr>
          </w:p>
          <w:p w14:paraId="64945837" w14:textId="2A7E30ED" w:rsidR="0068229A" w:rsidRDefault="0068229A" w:rsidP="0068229A">
            <w:pPr>
              <w:jc w:val="center"/>
              <w:rPr>
                <w:sz w:val="20"/>
                <w:szCs w:val="20"/>
              </w:rPr>
            </w:pPr>
          </w:p>
          <w:p w14:paraId="4627B8A8" w14:textId="53AA7AC5" w:rsidR="0068229A" w:rsidRDefault="0068229A" w:rsidP="0068229A">
            <w:pPr>
              <w:jc w:val="center"/>
              <w:rPr>
                <w:sz w:val="20"/>
                <w:szCs w:val="20"/>
              </w:rPr>
            </w:pPr>
          </w:p>
          <w:p w14:paraId="4E34C76F" w14:textId="656168FC" w:rsidR="0068229A" w:rsidRDefault="0068229A" w:rsidP="0068229A">
            <w:pPr>
              <w:jc w:val="center"/>
              <w:rPr>
                <w:sz w:val="20"/>
                <w:szCs w:val="20"/>
              </w:rPr>
            </w:pPr>
          </w:p>
          <w:p w14:paraId="65057D83" w14:textId="79104492" w:rsidR="0068229A" w:rsidRDefault="0068229A" w:rsidP="0068229A">
            <w:pPr>
              <w:jc w:val="center"/>
              <w:rPr>
                <w:sz w:val="20"/>
                <w:szCs w:val="20"/>
              </w:rPr>
            </w:pPr>
          </w:p>
          <w:p w14:paraId="00239060" w14:textId="133FE14C" w:rsidR="0068229A" w:rsidRDefault="0068229A" w:rsidP="0068229A">
            <w:pPr>
              <w:jc w:val="center"/>
              <w:rPr>
                <w:sz w:val="20"/>
                <w:szCs w:val="20"/>
              </w:rPr>
            </w:pPr>
            <w:r>
              <w:rPr>
                <w:sz w:val="20"/>
                <w:szCs w:val="20"/>
              </w:rPr>
              <w:t>2</w:t>
            </w:r>
          </w:p>
          <w:p w14:paraId="5DA1938C" w14:textId="1616DE25" w:rsidR="0068229A" w:rsidRDefault="0068229A" w:rsidP="0068229A">
            <w:pPr>
              <w:jc w:val="center"/>
              <w:rPr>
                <w:sz w:val="20"/>
                <w:szCs w:val="20"/>
              </w:rPr>
            </w:pPr>
          </w:p>
          <w:p w14:paraId="0654F9E7" w14:textId="30821BEF" w:rsidR="0068229A" w:rsidRDefault="0068229A" w:rsidP="0068229A">
            <w:pPr>
              <w:jc w:val="center"/>
              <w:rPr>
                <w:sz w:val="20"/>
                <w:szCs w:val="20"/>
              </w:rPr>
            </w:pPr>
          </w:p>
          <w:p w14:paraId="0A7672D9" w14:textId="1B995414" w:rsidR="0068229A" w:rsidRDefault="0068229A" w:rsidP="0068229A">
            <w:pPr>
              <w:jc w:val="center"/>
              <w:rPr>
                <w:sz w:val="20"/>
                <w:szCs w:val="20"/>
              </w:rPr>
            </w:pPr>
          </w:p>
          <w:p w14:paraId="643B316B" w14:textId="5402072C" w:rsidR="0068229A" w:rsidRDefault="0068229A" w:rsidP="0068229A">
            <w:pPr>
              <w:jc w:val="center"/>
              <w:rPr>
                <w:sz w:val="20"/>
                <w:szCs w:val="20"/>
              </w:rPr>
            </w:pPr>
          </w:p>
          <w:p w14:paraId="6CD9F7A7" w14:textId="19487042" w:rsidR="0068229A" w:rsidRDefault="0068229A" w:rsidP="0068229A">
            <w:pPr>
              <w:jc w:val="center"/>
              <w:rPr>
                <w:sz w:val="20"/>
                <w:szCs w:val="20"/>
              </w:rPr>
            </w:pPr>
          </w:p>
          <w:p w14:paraId="0B074129" w14:textId="4EDC7521" w:rsidR="0068229A" w:rsidRDefault="0068229A" w:rsidP="0068229A">
            <w:pPr>
              <w:jc w:val="center"/>
              <w:rPr>
                <w:sz w:val="20"/>
                <w:szCs w:val="20"/>
              </w:rPr>
            </w:pPr>
          </w:p>
          <w:p w14:paraId="7A8653DE" w14:textId="37AE71EB" w:rsidR="0068229A" w:rsidRDefault="0068229A" w:rsidP="0068229A">
            <w:pPr>
              <w:jc w:val="center"/>
              <w:rPr>
                <w:sz w:val="20"/>
                <w:szCs w:val="20"/>
              </w:rPr>
            </w:pPr>
          </w:p>
          <w:p w14:paraId="3A552481" w14:textId="54E36391" w:rsidR="0068229A" w:rsidRDefault="0068229A" w:rsidP="0068229A">
            <w:pPr>
              <w:jc w:val="center"/>
              <w:rPr>
                <w:sz w:val="20"/>
                <w:szCs w:val="20"/>
              </w:rPr>
            </w:pPr>
          </w:p>
          <w:p w14:paraId="326F8B5E" w14:textId="196C4B9D" w:rsidR="0068229A" w:rsidRDefault="0068229A" w:rsidP="0068229A">
            <w:pPr>
              <w:jc w:val="center"/>
              <w:rPr>
                <w:sz w:val="20"/>
                <w:szCs w:val="20"/>
              </w:rPr>
            </w:pPr>
            <w:r>
              <w:rPr>
                <w:sz w:val="20"/>
                <w:szCs w:val="20"/>
              </w:rPr>
              <w:t>3</w:t>
            </w:r>
          </w:p>
          <w:p w14:paraId="6A9D7B15" w14:textId="18748F42" w:rsidR="0068229A" w:rsidRDefault="0068229A" w:rsidP="0068229A">
            <w:pPr>
              <w:jc w:val="center"/>
              <w:rPr>
                <w:sz w:val="20"/>
                <w:szCs w:val="20"/>
              </w:rPr>
            </w:pPr>
          </w:p>
          <w:p w14:paraId="4AA883DC" w14:textId="02B3A93D" w:rsidR="0068229A" w:rsidRDefault="0068229A" w:rsidP="0068229A">
            <w:pPr>
              <w:jc w:val="center"/>
              <w:rPr>
                <w:sz w:val="20"/>
                <w:szCs w:val="20"/>
              </w:rPr>
            </w:pPr>
          </w:p>
          <w:p w14:paraId="41703D89" w14:textId="08ABF61D" w:rsidR="0068229A" w:rsidRDefault="0068229A" w:rsidP="0068229A">
            <w:pPr>
              <w:jc w:val="center"/>
              <w:rPr>
                <w:sz w:val="20"/>
                <w:szCs w:val="20"/>
              </w:rPr>
            </w:pPr>
          </w:p>
          <w:p w14:paraId="480D5ABA" w14:textId="0BC9E6A9" w:rsidR="0068229A" w:rsidRDefault="0068229A" w:rsidP="0068229A">
            <w:pPr>
              <w:jc w:val="center"/>
              <w:rPr>
                <w:sz w:val="20"/>
                <w:szCs w:val="20"/>
              </w:rPr>
            </w:pPr>
          </w:p>
          <w:p w14:paraId="5BA2A846" w14:textId="082D4095" w:rsidR="0068229A" w:rsidRDefault="0068229A" w:rsidP="0068229A">
            <w:pPr>
              <w:jc w:val="center"/>
              <w:rPr>
                <w:sz w:val="20"/>
                <w:szCs w:val="20"/>
              </w:rPr>
            </w:pPr>
          </w:p>
          <w:p w14:paraId="4B135025" w14:textId="03713515" w:rsidR="0068229A" w:rsidRDefault="0068229A" w:rsidP="0068229A">
            <w:pPr>
              <w:jc w:val="center"/>
              <w:rPr>
                <w:sz w:val="20"/>
                <w:szCs w:val="20"/>
              </w:rPr>
            </w:pPr>
          </w:p>
          <w:p w14:paraId="290E12B0" w14:textId="28DF8C19" w:rsidR="0068229A" w:rsidRDefault="0068229A" w:rsidP="0068229A">
            <w:pPr>
              <w:jc w:val="center"/>
              <w:rPr>
                <w:sz w:val="20"/>
                <w:szCs w:val="20"/>
              </w:rPr>
            </w:pPr>
          </w:p>
          <w:p w14:paraId="230E5813" w14:textId="2304B929" w:rsidR="0068229A" w:rsidRDefault="0068229A" w:rsidP="0068229A">
            <w:pPr>
              <w:jc w:val="center"/>
              <w:rPr>
                <w:sz w:val="20"/>
                <w:szCs w:val="20"/>
              </w:rPr>
            </w:pPr>
          </w:p>
          <w:p w14:paraId="0740152B" w14:textId="6586262D" w:rsidR="0068229A" w:rsidRDefault="0068229A" w:rsidP="0068229A">
            <w:pPr>
              <w:jc w:val="center"/>
              <w:rPr>
                <w:sz w:val="20"/>
                <w:szCs w:val="20"/>
              </w:rPr>
            </w:pPr>
          </w:p>
          <w:p w14:paraId="667366B6" w14:textId="0D858521" w:rsidR="0068229A" w:rsidRDefault="0068229A" w:rsidP="0068229A">
            <w:pPr>
              <w:jc w:val="center"/>
              <w:rPr>
                <w:sz w:val="20"/>
                <w:szCs w:val="20"/>
              </w:rPr>
            </w:pPr>
          </w:p>
          <w:p w14:paraId="56510C1E" w14:textId="5CF27BE2" w:rsidR="0068229A" w:rsidRDefault="0068229A" w:rsidP="0068229A">
            <w:pPr>
              <w:jc w:val="center"/>
              <w:rPr>
                <w:sz w:val="20"/>
                <w:szCs w:val="20"/>
              </w:rPr>
            </w:pPr>
          </w:p>
          <w:p w14:paraId="5D878822" w14:textId="60FA9406" w:rsidR="0068229A" w:rsidRDefault="0068229A" w:rsidP="0068229A">
            <w:pPr>
              <w:jc w:val="center"/>
              <w:rPr>
                <w:sz w:val="20"/>
                <w:szCs w:val="20"/>
              </w:rPr>
            </w:pPr>
          </w:p>
          <w:p w14:paraId="080D8645" w14:textId="419E6172" w:rsidR="0068229A" w:rsidRDefault="0068229A" w:rsidP="0068229A">
            <w:pPr>
              <w:jc w:val="center"/>
              <w:rPr>
                <w:sz w:val="20"/>
                <w:szCs w:val="20"/>
              </w:rPr>
            </w:pPr>
          </w:p>
          <w:p w14:paraId="740D32C5" w14:textId="533413AC" w:rsidR="0068229A" w:rsidRDefault="0068229A" w:rsidP="0068229A">
            <w:pPr>
              <w:jc w:val="center"/>
              <w:rPr>
                <w:sz w:val="20"/>
                <w:szCs w:val="20"/>
              </w:rPr>
            </w:pPr>
            <w:r>
              <w:rPr>
                <w:sz w:val="20"/>
                <w:szCs w:val="20"/>
              </w:rPr>
              <w:t>2</w:t>
            </w:r>
          </w:p>
          <w:p w14:paraId="0FE39E68" w14:textId="5D0280B7" w:rsidR="0068229A" w:rsidRDefault="0068229A" w:rsidP="0068229A">
            <w:pPr>
              <w:jc w:val="center"/>
              <w:rPr>
                <w:sz w:val="20"/>
                <w:szCs w:val="20"/>
              </w:rPr>
            </w:pPr>
          </w:p>
          <w:p w14:paraId="4410CC3D" w14:textId="784935CC" w:rsidR="0068229A" w:rsidRDefault="0068229A" w:rsidP="0068229A">
            <w:pPr>
              <w:jc w:val="center"/>
              <w:rPr>
                <w:sz w:val="20"/>
                <w:szCs w:val="20"/>
              </w:rPr>
            </w:pPr>
          </w:p>
          <w:p w14:paraId="2BA1C800" w14:textId="74083921" w:rsidR="0068229A" w:rsidRDefault="0068229A" w:rsidP="0068229A">
            <w:pPr>
              <w:jc w:val="center"/>
              <w:rPr>
                <w:sz w:val="20"/>
                <w:szCs w:val="20"/>
              </w:rPr>
            </w:pPr>
          </w:p>
          <w:p w14:paraId="7A84A8D6" w14:textId="1E689CF1" w:rsidR="0068229A" w:rsidRDefault="0068229A" w:rsidP="0068229A">
            <w:pPr>
              <w:jc w:val="center"/>
              <w:rPr>
                <w:sz w:val="20"/>
                <w:szCs w:val="20"/>
              </w:rPr>
            </w:pPr>
          </w:p>
          <w:p w14:paraId="2E599681" w14:textId="6703221F" w:rsidR="0068229A" w:rsidRDefault="0068229A" w:rsidP="0068229A">
            <w:pPr>
              <w:jc w:val="center"/>
              <w:rPr>
                <w:sz w:val="20"/>
                <w:szCs w:val="20"/>
              </w:rPr>
            </w:pPr>
          </w:p>
          <w:p w14:paraId="7E40DE6B" w14:textId="616977FF" w:rsidR="0068229A" w:rsidRDefault="0068229A" w:rsidP="0068229A">
            <w:pPr>
              <w:jc w:val="center"/>
              <w:rPr>
                <w:sz w:val="20"/>
                <w:szCs w:val="20"/>
              </w:rPr>
            </w:pPr>
          </w:p>
          <w:p w14:paraId="262D6CF8" w14:textId="14D66CBC" w:rsidR="0068229A" w:rsidRDefault="0068229A" w:rsidP="0068229A">
            <w:pPr>
              <w:jc w:val="center"/>
              <w:rPr>
                <w:sz w:val="20"/>
                <w:szCs w:val="20"/>
              </w:rPr>
            </w:pPr>
          </w:p>
          <w:p w14:paraId="01161256" w14:textId="7BBCC99F" w:rsidR="0068229A" w:rsidRDefault="0068229A" w:rsidP="0068229A">
            <w:pPr>
              <w:jc w:val="center"/>
              <w:rPr>
                <w:sz w:val="20"/>
                <w:szCs w:val="20"/>
              </w:rPr>
            </w:pPr>
          </w:p>
          <w:p w14:paraId="148FC962" w14:textId="5C2A9E5C" w:rsidR="0068229A" w:rsidRDefault="0068229A" w:rsidP="0068229A">
            <w:pPr>
              <w:jc w:val="center"/>
              <w:rPr>
                <w:sz w:val="20"/>
                <w:szCs w:val="20"/>
              </w:rPr>
            </w:pPr>
          </w:p>
          <w:p w14:paraId="6A0A0463" w14:textId="6B1D47E7" w:rsidR="0068229A" w:rsidRDefault="0068229A" w:rsidP="0068229A">
            <w:pPr>
              <w:jc w:val="center"/>
              <w:rPr>
                <w:sz w:val="20"/>
                <w:szCs w:val="20"/>
              </w:rPr>
            </w:pPr>
          </w:p>
          <w:p w14:paraId="5D5C569D" w14:textId="490A67ED" w:rsidR="0068229A" w:rsidRDefault="0068229A" w:rsidP="0068229A">
            <w:pPr>
              <w:jc w:val="center"/>
              <w:rPr>
                <w:sz w:val="20"/>
                <w:szCs w:val="20"/>
              </w:rPr>
            </w:pPr>
          </w:p>
          <w:p w14:paraId="2F41DD05" w14:textId="53AB6039" w:rsidR="0068229A" w:rsidRDefault="0068229A" w:rsidP="0068229A">
            <w:pPr>
              <w:jc w:val="center"/>
              <w:rPr>
                <w:sz w:val="20"/>
                <w:szCs w:val="20"/>
              </w:rPr>
            </w:pPr>
          </w:p>
          <w:p w14:paraId="70974BE3" w14:textId="62E53C71" w:rsidR="0068229A" w:rsidRDefault="0068229A" w:rsidP="0068229A">
            <w:pPr>
              <w:jc w:val="center"/>
              <w:rPr>
                <w:sz w:val="20"/>
                <w:szCs w:val="20"/>
              </w:rPr>
            </w:pPr>
          </w:p>
          <w:p w14:paraId="0F4CA407" w14:textId="17BADFEE" w:rsidR="0068229A" w:rsidRDefault="0068229A" w:rsidP="0068229A">
            <w:pPr>
              <w:jc w:val="center"/>
              <w:rPr>
                <w:sz w:val="20"/>
                <w:szCs w:val="20"/>
              </w:rPr>
            </w:pPr>
          </w:p>
          <w:p w14:paraId="772D6461" w14:textId="2F5142E7" w:rsidR="0068229A" w:rsidRDefault="0068229A" w:rsidP="0068229A">
            <w:pPr>
              <w:jc w:val="center"/>
              <w:rPr>
                <w:sz w:val="20"/>
                <w:szCs w:val="20"/>
              </w:rPr>
            </w:pPr>
            <w:r>
              <w:rPr>
                <w:sz w:val="20"/>
                <w:szCs w:val="20"/>
              </w:rPr>
              <w:t>8</w:t>
            </w:r>
          </w:p>
          <w:p w14:paraId="6A1969F0" w14:textId="381FB1A9" w:rsidR="0068229A" w:rsidRDefault="0068229A" w:rsidP="0068229A">
            <w:pPr>
              <w:jc w:val="center"/>
              <w:rPr>
                <w:sz w:val="20"/>
                <w:szCs w:val="20"/>
              </w:rPr>
            </w:pPr>
          </w:p>
          <w:p w14:paraId="32EF816E" w14:textId="79AF5B94" w:rsidR="0068229A" w:rsidRDefault="0068229A" w:rsidP="0068229A">
            <w:pPr>
              <w:jc w:val="center"/>
              <w:rPr>
                <w:sz w:val="20"/>
                <w:szCs w:val="20"/>
              </w:rPr>
            </w:pPr>
          </w:p>
          <w:p w14:paraId="57593519" w14:textId="06B4C26F" w:rsidR="0068229A" w:rsidRDefault="0068229A" w:rsidP="0068229A">
            <w:pPr>
              <w:jc w:val="center"/>
              <w:rPr>
                <w:sz w:val="20"/>
                <w:szCs w:val="20"/>
              </w:rPr>
            </w:pPr>
          </w:p>
          <w:p w14:paraId="5F93D917" w14:textId="33476520" w:rsidR="0068229A" w:rsidRDefault="0068229A" w:rsidP="0068229A">
            <w:pPr>
              <w:jc w:val="center"/>
              <w:rPr>
                <w:sz w:val="20"/>
                <w:szCs w:val="20"/>
              </w:rPr>
            </w:pPr>
          </w:p>
          <w:p w14:paraId="54FF43E1" w14:textId="4F9432CA" w:rsidR="0068229A" w:rsidRDefault="0068229A" w:rsidP="0068229A">
            <w:pPr>
              <w:jc w:val="center"/>
              <w:rPr>
                <w:sz w:val="20"/>
                <w:szCs w:val="20"/>
              </w:rPr>
            </w:pPr>
          </w:p>
          <w:p w14:paraId="036D5A29" w14:textId="30E4ECA9" w:rsidR="0068229A" w:rsidRDefault="0068229A" w:rsidP="0068229A">
            <w:pPr>
              <w:jc w:val="center"/>
              <w:rPr>
                <w:sz w:val="20"/>
                <w:szCs w:val="20"/>
              </w:rPr>
            </w:pPr>
          </w:p>
          <w:p w14:paraId="5957DD8B" w14:textId="60524E40" w:rsidR="0068229A" w:rsidRDefault="0068229A" w:rsidP="0068229A">
            <w:pPr>
              <w:jc w:val="center"/>
              <w:rPr>
                <w:sz w:val="20"/>
                <w:szCs w:val="20"/>
              </w:rPr>
            </w:pPr>
          </w:p>
          <w:p w14:paraId="5090E941" w14:textId="62F707DB" w:rsidR="0068229A" w:rsidRDefault="0068229A" w:rsidP="0068229A">
            <w:pPr>
              <w:jc w:val="center"/>
              <w:rPr>
                <w:sz w:val="20"/>
                <w:szCs w:val="20"/>
              </w:rPr>
            </w:pPr>
          </w:p>
          <w:p w14:paraId="39F555B8" w14:textId="60FE5077" w:rsidR="0068229A" w:rsidRDefault="0068229A" w:rsidP="0068229A">
            <w:pPr>
              <w:jc w:val="center"/>
              <w:rPr>
                <w:sz w:val="20"/>
                <w:szCs w:val="20"/>
              </w:rPr>
            </w:pPr>
          </w:p>
          <w:p w14:paraId="1761CA63" w14:textId="4558CB34" w:rsidR="0068229A" w:rsidRDefault="0068229A" w:rsidP="0068229A">
            <w:pPr>
              <w:jc w:val="center"/>
              <w:rPr>
                <w:sz w:val="20"/>
                <w:szCs w:val="20"/>
              </w:rPr>
            </w:pPr>
          </w:p>
          <w:p w14:paraId="7A7863E0" w14:textId="4D4CCCA0" w:rsidR="0068229A" w:rsidRDefault="0068229A" w:rsidP="0068229A">
            <w:pPr>
              <w:jc w:val="center"/>
              <w:rPr>
                <w:sz w:val="20"/>
                <w:szCs w:val="20"/>
              </w:rPr>
            </w:pPr>
          </w:p>
          <w:p w14:paraId="1652E4CD" w14:textId="7A880C7B" w:rsidR="0068229A" w:rsidRDefault="0068229A" w:rsidP="0068229A">
            <w:pPr>
              <w:jc w:val="center"/>
              <w:rPr>
                <w:sz w:val="20"/>
                <w:szCs w:val="20"/>
              </w:rPr>
            </w:pPr>
          </w:p>
          <w:p w14:paraId="5053B60E" w14:textId="63A2BDC0" w:rsidR="0068229A" w:rsidRDefault="0068229A" w:rsidP="0068229A">
            <w:pPr>
              <w:jc w:val="center"/>
              <w:rPr>
                <w:sz w:val="20"/>
                <w:szCs w:val="20"/>
              </w:rPr>
            </w:pPr>
          </w:p>
          <w:p w14:paraId="755665E2" w14:textId="69EBE90E" w:rsidR="0068229A" w:rsidRDefault="0068229A" w:rsidP="0068229A">
            <w:pPr>
              <w:jc w:val="center"/>
              <w:rPr>
                <w:sz w:val="20"/>
                <w:szCs w:val="20"/>
              </w:rPr>
            </w:pPr>
          </w:p>
          <w:p w14:paraId="1A58B380" w14:textId="30FE939C" w:rsidR="0068229A" w:rsidRDefault="0068229A" w:rsidP="0068229A">
            <w:pPr>
              <w:jc w:val="center"/>
              <w:rPr>
                <w:sz w:val="20"/>
                <w:szCs w:val="20"/>
              </w:rPr>
            </w:pPr>
          </w:p>
          <w:p w14:paraId="31719500" w14:textId="1991D2F4" w:rsidR="0068229A" w:rsidRDefault="0068229A" w:rsidP="0068229A">
            <w:pPr>
              <w:jc w:val="center"/>
              <w:rPr>
                <w:sz w:val="20"/>
                <w:szCs w:val="20"/>
              </w:rPr>
            </w:pPr>
          </w:p>
          <w:p w14:paraId="0A569371" w14:textId="35249CF1" w:rsidR="0068229A" w:rsidRDefault="0068229A" w:rsidP="0068229A">
            <w:pPr>
              <w:jc w:val="center"/>
              <w:rPr>
                <w:sz w:val="20"/>
                <w:szCs w:val="20"/>
              </w:rPr>
            </w:pPr>
          </w:p>
          <w:p w14:paraId="58A5A33D" w14:textId="52AC00EF" w:rsidR="0068229A" w:rsidRDefault="0068229A" w:rsidP="0068229A">
            <w:pPr>
              <w:jc w:val="center"/>
              <w:rPr>
                <w:sz w:val="20"/>
                <w:szCs w:val="20"/>
              </w:rPr>
            </w:pPr>
          </w:p>
          <w:p w14:paraId="2BACB8C0" w14:textId="573AC691" w:rsidR="0068229A" w:rsidRDefault="0068229A" w:rsidP="0068229A">
            <w:pPr>
              <w:jc w:val="center"/>
              <w:rPr>
                <w:sz w:val="20"/>
                <w:szCs w:val="20"/>
              </w:rPr>
            </w:pPr>
          </w:p>
          <w:p w14:paraId="04E090C1" w14:textId="1EC732C0" w:rsidR="0068229A" w:rsidRDefault="0068229A" w:rsidP="0068229A">
            <w:pPr>
              <w:jc w:val="center"/>
              <w:rPr>
                <w:sz w:val="20"/>
                <w:szCs w:val="20"/>
              </w:rPr>
            </w:pPr>
          </w:p>
          <w:p w14:paraId="5AF2AD91" w14:textId="76E15DB8" w:rsidR="0068229A" w:rsidRDefault="0068229A" w:rsidP="0068229A">
            <w:pPr>
              <w:jc w:val="center"/>
              <w:rPr>
                <w:sz w:val="20"/>
                <w:szCs w:val="20"/>
              </w:rPr>
            </w:pPr>
          </w:p>
          <w:p w14:paraId="3ED561AB" w14:textId="4D3170AA" w:rsidR="0068229A" w:rsidRDefault="0068229A" w:rsidP="0068229A">
            <w:pPr>
              <w:jc w:val="center"/>
              <w:rPr>
                <w:sz w:val="20"/>
                <w:szCs w:val="20"/>
              </w:rPr>
            </w:pPr>
          </w:p>
          <w:p w14:paraId="7CBBF5E2" w14:textId="60814B19" w:rsidR="0068229A" w:rsidRDefault="0068229A" w:rsidP="0068229A">
            <w:pPr>
              <w:jc w:val="center"/>
              <w:rPr>
                <w:sz w:val="20"/>
                <w:szCs w:val="20"/>
              </w:rPr>
            </w:pPr>
          </w:p>
          <w:p w14:paraId="5B2AE1E3" w14:textId="1750462A" w:rsidR="0068229A" w:rsidRDefault="0068229A" w:rsidP="0068229A">
            <w:pPr>
              <w:jc w:val="center"/>
              <w:rPr>
                <w:sz w:val="20"/>
                <w:szCs w:val="20"/>
              </w:rPr>
            </w:pPr>
          </w:p>
          <w:p w14:paraId="7DA0799E" w14:textId="1CE0BFF9" w:rsidR="0068229A" w:rsidRDefault="0068229A" w:rsidP="0068229A">
            <w:pPr>
              <w:jc w:val="center"/>
              <w:rPr>
                <w:sz w:val="20"/>
                <w:szCs w:val="20"/>
              </w:rPr>
            </w:pPr>
          </w:p>
          <w:p w14:paraId="753187D3" w14:textId="1E73B63A" w:rsidR="0068229A" w:rsidRDefault="0068229A" w:rsidP="0068229A">
            <w:pPr>
              <w:jc w:val="center"/>
              <w:rPr>
                <w:sz w:val="20"/>
                <w:szCs w:val="20"/>
              </w:rPr>
            </w:pPr>
          </w:p>
          <w:p w14:paraId="58229833" w14:textId="55CBF393" w:rsidR="0068229A" w:rsidRDefault="0068229A" w:rsidP="0068229A">
            <w:pPr>
              <w:jc w:val="center"/>
              <w:rPr>
                <w:sz w:val="20"/>
                <w:szCs w:val="20"/>
              </w:rPr>
            </w:pPr>
          </w:p>
          <w:p w14:paraId="0C4C1F8E" w14:textId="444AE964" w:rsidR="0068229A" w:rsidRDefault="0068229A" w:rsidP="0068229A">
            <w:pPr>
              <w:jc w:val="center"/>
              <w:rPr>
                <w:sz w:val="20"/>
                <w:szCs w:val="20"/>
              </w:rPr>
            </w:pPr>
          </w:p>
          <w:p w14:paraId="08E877B9" w14:textId="63F9D4F1" w:rsidR="0068229A" w:rsidRDefault="0068229A" w:rsidP="0068229A">
            <w:pPr>
              <w:jc w:val="center"/>
              <w:rPr>
                <w:sz w:val="20"/>
                <w:szCs w:val="20"/>
              </w:rPr>
            </w:pPr>
          </w:p>
          <w:p w14:paraId="026B001D" w14:textId="66194214" w:rsidR="0068229A" w:rsidRDefault="0068229A" w:rsidP="0068229A">
            <w:pPr>
              <w:jc w:val="center"/>
              <w:rPr>
                <w:sz w:val="20"/>
                <w:szCs w:val="20"/>
              </w:rPr>
            </w:pPr>
          </w:p>
          <w:p w14:paraId="7208D9EC" w14:textId="21F2C22A" w:rsidR="0068229A" w:rsidRDefault="0068229A" w:rsidP="0068229A">
            <w:pPr>
              <w:jc w:val="center"/>
              <w:rPr>
                <w:sz w:val="20"/>
                <w:szCs w:val="20"/>
              </w:rPr>
            </w:pPr>
          </w:p>
          <w:p w14:paraId="790F962D" w14:textId="48BBC4C2" w:rsidR="0068229A" w:rsidRDefault="0068229A" w:rsidP="0068229A">
            <w:pPr>
              <w:jc w:val="center"/>
              <w:rPr>
                <w:sz w:val="20"/>
                <w:szCs w:val="20"/>
              </w:rPr>
            </w:pPr>
            <w:r>
              <w:rPr>
                <w:sz w:val="20"/>
                <w:szCs w:val="20"/>
              </w:rPr>
              <w:t>5</w:t>
            </w:r>
          </w:p>
          <w:p w14:paraId="2E5C64F5" w14:textId="77777777" w:rsidR="0068229A" w:rsidRDefault="0068229A" w:rsidP="0068229A">
            <w:pPr>
              <w:jc w:val="center"/>
              <w:rPr>
                <w:sz w:val="20"/>
                <w:szCs w:val="20"/>
              </w:rPr>
            </w:pPr>
          </w:p>
          <w:p w14:paraId="35F26438" w14:textId="4EEA1224" w:rsidR="0068229A" w:rsidRDefault="0068229A" w:rsidP="0068229A">
            <w:pPr>
              <w:jc w:val="center"/>
              <w:rPr>
                <w:sz w:val="20"/>
                <w:szCs w:val="20"/>
              </w:rPr>
            </w:pPr>
          </w:p>
          <w:p w14:paraId="04C6C4E0" w14:textId="03F8C26C" w:rsidR="0068229A" w:rsidRDefault="0068229A" w:rsidP="0068229A">
            <w:pPr>
              <w:jc w:val="center"/>
              <w:rPr>
                <w:sz w:val="20"/>
                <w:szCs w:val="20"/>
              </w:rPr>
            </w:pPr>
          </w:p>
          <w:p w14:paraId="794752AB" w14:textId="77777777" w:rsidR="0068229A" w:rsidRDefault="0068229A" w:rsidP="0068229A">
            <w:pPr>
              <w:jc w:val="center"/>
              <w:rPr>
                <w:sz w:val="20"/>
                <w:szCs w:val="20"/>
              </w:rPr>
            </w:pPr>
          </w:p>
          <w:p w14:paraId="1DAF2E87" w14:textId="250BB478" w:rsidR="0068229A" w:rsidRDefault="0068229A" w:rsidP="0068229A">
            <w:pPr>
              <w:jc w:val="center"/>
              <w:rPr>
                <w:sz w:val="20"/>
                <w:szCs w:val="20"/>
              </w:rPr>
            </w:pPr>
          </w:p>
          <w:p w14:paraId="4D172CC5" w14:textId="7F5308FE" w:rsidR="0068229A" w:rsidRDefault="0068229A" w:rsidP="0068229A">
            <w:pPr>
              <w:jc w:val="center"/>
              <w:rPr>
                <w:sz w:val="20"/>
                <w:szCs w:val="20"/>
              </w:rPr>
            </w:pPr>
          </w:p>
          <w:p w14:paraId="2F8CEFB6" w14:textId="5D5F23FB" w:rsidR="0068229A" w:rsidRDefault="0068229A" w:rsidP="0068229A">
            <w:pPr>
              <w:jc w:val="center"/>
              <w:rPr>
                <w:sz w:val="20"/>
                <w:szCs w:val="20"/>
              </w:rPr>
            </w:pPr>
          </w:p>
          <w:p w14:paraId="25F43E82" w14:textId="4DEBC905" w:rsidR="0068229A" w:rsidRDefault="0068229A" w:rsidP="0068229A">
            <w:pPr>
              <w:jc w:val="center"/>
              <w:rPr>
                <w:sz w:val="20"/>
                <w:szCs w:val="20"/>
              </w:rPr>
            </w:pPr>
          </w:p>
          <w:p w14:paraId="698B9EF4" w14:textId="5F519BAC" w:rsidR="0068229A" w:rsidRDefault="0068229A" w:rsidP="0068229A">
            <w:pPr>
              <w:jc w:val="center"/>
              <w:rPr>
                <w:sz w:val="20"/>
                <w:szCs w:val="20"/>
              </w:rPr>
            </w:pPr>
          </w:p>
          <w:p w14:paraId="58CDFCBC" w14:textId="4E7EB5D9" w:rsidR="0068229A" w:rsidRDefault="0068229A" w:rsidP="0068229A">
            <w:pPr>
              <w:jc w:val="center"/>
              <w:rPr>
                <w:sz w:val="20"/>
                <w:szCs w:val="20"/>
              </w:rPr>
            </w:pPr>
          </w:p>
          <w:p w14:paraId="6E133180" w14:textId="39883211" w:rsidR="0068229A" w:rsidRDefault="0068229A" w:rsidP="0068229A">
            <w:pPr>
              <w:jc w:val="center"/>
              <w:rPr>
                <w:sz w:val="20"/>
                <w:szCs w:val="20"/>
              </w:rPr>
            </w:pPr>
          </w:p>
          <w:p w14:paraId="38F581DB" w14:textId="6905E6B5" w:rsidR="0068229A" w:rsidRDefault="0068229A" w:rsidP="0068229A">
            <w:pPr>
              <w:jc w:val="center"/>
              <w:rPr>
                <w:sz w:val="20"/>
                <w:szCs w:val="20"/>
              </w:rPr>
            </w:pPr>
          </w:p>
          <w:p w14:paraId="2270A784" w14:textId="7820617E" w:rsidR="0068229A" w:rsidRDefault="0068229A" w:rsidP="0068229A">
            <w:pPr>
              <w:jc w:val="center"/>
              <w:rPr>
                <w:sz w:val="20"/>
                <w:szCs w:val="20"/>
              </w:rPr>
            </w:pPr>
          </w:p>
          <w:p w14:paraId="0D492413" w14:textId="00AEFD63" w:rsidR="0068229A" w:rsidRDefault="0068229A" w:rsidP="0068229A">
            <w:pPr>
              <w:jc w:val="center"/>
              <w:rPr>
                <w:sz w:val="20"/>
                <w:szCs w:val="20"/>
              </w:rPr>
            </w:pPr>
          </w:p>
          <w:p w14:paraId="543B646E" w14:textId="0B8BF3A4" w:rsidR="0068229A" w:rsidRDefault="0068229A" w:rsidP="0068229A">
            <w:pPr>
              <w:jc w:val="center"/>
              <w:rPr>
                <w:sz w:val="20"/>
                <w:szCs w:val="20"/>
              </w:rPr>
            </w:pPr>
          </w:p>
          <w:p w14:paraId="130E90C1" w14:textId="367D5E52" w:rsidR="0068229A" w:rsidRDefault="0068229A" w:rsidP="0068229A">
            <w:pPr>
              <w:jc w:val="center"/>
              <w:rPr>
                <w:sz w:val="20"/>
                <w:szCs w:val="20"/>
              </w:rPr>
            </w:pPr>
          </w:p>
          <w:p w14:paraId="029834A7" w14:textId="05F46B04" w:rsidR="0068229A" w:rsidRDefault="0068229A" w:rsidP="0068229A">
            <w:pPr>
              <w:jc w:val="center"/>
              <w:rPr>
                <w:sz w:val="20"/>
                <w:szCs w:val="20"/>
              </w:rPr>
            </w:pPr>
          </w:p>
          <w:p w14:paraId="0CBA2603" w14:textId="22F607EC" w:rsidR="0068229A" w:rsidRDefault="0068229A" w:rsidP="0068229A">
            <w:pPr>
              <w:jc w:val="center"/>
              <w:rPr>
                <w:sz w:val="20"/>
                <w:szCs w:val="20"/>
              </w:rPr>
            </w:pPr>
            <w:r>
              <w:rPr>
                <w:sz w:val="20"/>
                <w:szCs w:val="20"/>
              </w:rPr>
              <w:t>5</w:t>
            </w:r>
          </w:p>
          <w:p w14:paraId="3E9DB164" w14:textId="77777777" w:rsidR="0068229A" w:rsidRDefault="0068229A" w:rsidP="0068229A">
            <w:pPr>
              <w:jc w:val="center"/>
              <w:rPr>
                <w:sz w:val="20"/>
                <w:szCs w:val="20"/>
              </w:rPr>
            </w:pPr>
          </w:p>
          <w:p w14:paraId="32E7C7D7" w14:textId="7DAD3AEF" w:rsidR="0068229A" w:rsidRDefault="0068229A" w:rsidP="0068229A">
            <w:pPr>
              <w:jc w:val="center"/>
              <w:rPr>
                <w:sz w:val="20"/>
                <w:szCs w:val="20"/>
              </w:rPr>
            </w:pPr>
          </w:p>
          <w:p w14:paraId="79BADE74" w14:textId="77777777" w:rsidR="0068229A" w:rsidRDefault="0068229A" w:rsidP="0068229A">
            <w:pPr>
              <w:jc w:val="center"/>
              <w:rPr>
                <w:sz w:val="20"/>
                <w:szCs w:val="20"/>
              </w:rPr>
            </w:pPr>
          </w:p>
          <w:p w14:paraId="6C681197" w14:textId="77777777" w:rsidR="0068229A" w:rsidRDefault="0068229A" w:rsidP="0068229A">
            <w:pPr>
              <w:jc w:val="center"/>
              <w:rPr>
                <w:sz w:val="20"/>
                <w:szCs w:val="20"/>
              </w:rPr>
            </w:pPr>
          </w:p>
          <w:p w14:paraId="1A1C304C" w14:textId="77777777" w:rsidR="0068229A" w:rsidRDefault="0068229A" w:rsidP="0068229A">
            <w:pPr>
              <w:jc w:val="center"/>
              <w:rPr>
                <w:sz w:val="20"/>
                <w:szCs w:val="20"/>
              </w:rPr>
            </w:pPr>
          </w:p>
          <w:p w14:paraId="7A1879E0" w14:textId="77777777" w:rsidR="0068229A" w:rsidRDefault="0068229A" w:rsidP="0068229A">
            <w:pPr>
              <w:jc w:val="center"/>
              <w:rPr>
                <w:sz w:val="20"/>
                <w:szCs w:val="20"/>
              </w:rPr>
            </w:pPr>
          </w:p>
          <w:p w14:paraId="6BBE26A4" w14:textId="77777777" w:rsidR="0068229A" w:rsidRDefault="0068229A" w:rsidP="0068229A">
            <w:pPr>
              <w:jc w:val="center"/>
              <w:rPr>
                <w:sz w:val="20"/>
                <w:szCs w:val="20"/>
              </w:rPr>
            </w:pPr>
          </w:p>
          <w:p w14:paraId="59CC9C16" w14:textId="14390D41" w:rsidR="0068229A" w:rsidRDefault="0068229A" w:rsidP="0068229A">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114C264" w14:textId="5FEE735D" w:rsidR="00ED6A9A" w:rsidRDefault="00ED6A9A" w:rsidP="00E747AB">
            <w:pPr>
              <w:rPr>
                <w:sz w:val="20"/>
                <w:szCs w:val="20"/>
              </w:rPr>
            </w:pPr>
          </w:p>
          <w:p w14:paraId="44726273" w14:textId="77777777" w:rsidR="00ED6A9A" w:rsidRDefault="00ED6A9A" w:rsidP="00E747AB">
            <w:pPr>
              <w:rPr>
                <w:sz w:val="20"/>
                <w:szCs w:val="20"/>
              </w:rPr>
            </w:pPr>
          </w:p>
          <w:p w14:paraId="7337B3CF" w14:textId="77777777" w:rsidR="00ED6A9A" w:rsidRDefault="00ED6A9A" w:rsidP="00E747AB">
            <w:pPr>
              <w:rPr>
                <w:sz w:val="20"/>
                <w:szCs w:val="20"/>
              </w:rPr>
            </w:pPr>
          </w:p>
          <w:p w14:paraId="3AFA0AD4" w14:textId="77777777" w:rsidR="00ED6A9A" w:rsidRDefault="00ED6A9A" w:rsidP="00E747AB">
            <w:pPr>
              <w:rPr>
                <w:sz w:val="20"/>
                <w:szCs w:val="20"/>
              </w:rPr>
            </w:pPr>
          </w:p>
          <w:p w14:paraId="257E3FF5" w14:textId="77777777" w:rsidR="00ED6A9A" w:rsidRDefault="00ED6A9A" w:rsidP="00E747AB">
            <w:pPr>
              <w:rPr>
                <w:sz w:val="20"/>
                <w:szCs w:val="20"/>
              </w:rPr>
            </w:pPr>
          </w:p>
          <w:p w14:paraId="776864C7" w14:textId="77777777" w:rsidR="00ED6A9A" w:rsidRDefault="00ED6A9A" w:rsidP="00E747AB">
            <w:pPr>
              <w:rPr>
                <w:sz w:val="20"/>
                <w:szCs w:val="20"/>
              </w:rPr>
            </w:pPr>
          </w:p>
          <w:p w14:paraId="7AEF3122" w14:textId="77777777" w:rsidR="00ED6A9A" w:rsidRDefault="00ED6A9A" w:rsidP="00E747AB">
            <w:pPr>
              <w:rPr>
                <w:sz w:val="20"/>
                <w:szCs w:val="20"/>
              </w:rPr>
            </w:pPr>
          </w:p>
          <w:p w14:paraId="453CD585" w14:textId="77777777" w:rsidR="00ED6A9A" w:rsidRDefault="00ED6A9A" w:rsidP="00E747AB">
            <w:pPr>
              <w:rPr>
                <w:sz w:val="20"/>
                <w:szCs w:val="20"/>
              </w:rPr>
            </w:pPr>
          </w:p>
          <w:p w14:paraId="49D82602" w14:textId="77777777" w:rsidR="00ED6A9A" w:rsidRDefault="00ED6A9A" w:rsidP="00E747AB">
            <w:pPr>
              <w:rPr>
                <w:sz w:val="20"/>
                <w:szCs w:val="20"/>
              </w:rPr>
            </w:pPr>
          </w:p>
          <w:p w14:paraId="0436FAA4" w14:textId="77777777" w:rsidR="00ED6A9A" w:rsidRDefault="00ED6A9A" w:rsidP="00E747AB">
            <w:pPr>
              <w:rPr>
                <w:sz w:val="20"/>
                <w:szCs w:val="20"/>
              </w:rPr>
            </w:pPr>
          </w:p>
          <w:p w14:paraId="4C3A05DF" w14:textId="77777777" w:rsidR="00ED6A9A" w:rsidRDefault="00ED6A9A" w:rsidP="00E747AB">
            <w:pPr>
              <w:rPr>
                <w:sz w:val="20"/>
                <w:szCs w:val="20"/>
              </w:rPr>
            </w:pPr>
          </w:p>
          <w:p w14:paraId="690020DD" w14:textId="77777777" w:rsidR="00ED6A9A" w:rsidRDefault="00ED6A9A" w:rsidP="00E747AB">
            <w:pPr>
              <w:rPr>
                <w:sz w:val="20"/>
                <w:szCs w:val="20"/>
              </w:rPr>
            </w:pPr>
          </w:p>
          <w:p w14:paraId="44F9AADB" w14:textId="77777777" w:rsidR="00ED6A9A" w:rsidRDefault="00ED6A9A" w:rsidP="00E747AB">
            <w:pPr>
              <w:rPr>
                <w:sz w:val="20"/>
                <w:szCs w:val="20"/>
              </w:rPr>
            </w:pPr>
          </w:p>
          <w:p w14:paraId="391C74F7" w14:textId="77777777" w:rsidR="00ED6A9A" w:rsidRDefault="00ED6A9A" w:rsidP="00E747AB">
            <w:pPr>
              <w:rPr>
                <w:sz w:val="20"/>
                <w:szCs w:val="20"/>
              </w:rPr>
            </w:pPr>
          </w:p>
          <w:p w14:paraId="13C006AB" w14:textId="77777777" w:rsidR="00ED6A9A" w:rsidRDefault="00ED6A9A" w:rsidP="00E747AB">
            <w:pPr>
              <w:rPr>
                <w:sz w:val="20"/>
                <w:szCs w:val="20"/>
              </w:rPr>
            </w:pPr>
          </w:p>
          <w:p w14:paraId="48CC86EB" w14:textId="77777777" w:rsidR="00ED6A9A" w:rsidRDefault="00ED6A9A" w:rsidP="00E747AB">
            <w:pPr>
              <w:rPr>
                <w:sz w:val="20"/>
                <w:szCs w:val="20"/>
              </w:rPr>
            </w:pPr>
          </w:p>
          <w:p w14:paraId="6960B312" w14:textId="77777777" w:rsidR="00ED6A9A" w:rsidRDefault="00ED6A9A" w:rsidP="00E747AB">
            <w:pPr>
              <w:rPr>
                <w:sz w:val="20"/>
                <w:szCs w:val="20"/>
              </w:rPr>
            </w:pPr>
          </w:p>
          <w:p w14:paraId="3DC2A13E" w14:textId="77777777" w:rsidR="00ED6A9A" w:rsidRDefault="00ED6A9A" w:rsidP="00E747AB">
            <w:pPr>
              <w:rPr>
                <w:sz w:val="20"/>
                <w:szCs w:val="20"/>
              </w:rPr>
            </w:pPr>
          </w:p>
          <w:p w14:paraId="6EB089FB" w14:textId="77777777" w:rsidR="00ED6A9A" w:rsidRDefault="00ED6A9A" w:rsidP="00E747AB">
            <w:pPr>
              <w:rPr>
                <w:sz w:val="20"/>
                <w:szCs w:val="20"/>
              </w:rPr>
            </w:pPr>
          </w:p>
          <w:p w14:paraId="05AA66D0" w14:textId="77777777" w:rsidR="00ED6A9A" w:rsidRDefault="00ED6A9A" w:rsidP="00E747AB">
            <w:pPr>
              <w:rPr>
                <w:sz w:val="20"/>
                <w:szCs w:val="20"/>
              </w:rPr>
            </w:pPr>
          </w:p>
          <w:p w14:paraId="7536DA27" w14:textId="77777777" w:rsidR="00ED6A9A" w:rsidRDefault="00ED6A9A" w:rsidP="00E747AB">
            <w:pPr>
              <w:rPr>
                <w:sz w:val="20"/>
                <w:szCs w:val="20"/>
              </w:rPr>
            </w:pPr>
          </w:p>
          <w:p w14:paraId="545C0AE5" w14:textId="77777777" w:rsidR="00ED6A9A" w:rsidRDefault="00ED6A9A" w:rsidP="00E747AB">
            <w:pPr>
              <w:rPr>
                <w:sz w:val="20"/>
                <w:szCs w:val="20"/>
              </w:rPr>
            </w:pPr>
          </w:p>
          <w:p w14:paraId="6A1ACF6D" w14:textId="77777777" w:rsidR="00ED6A9A" w:rsidRDefault="00ED6A9A" w:rsidP="00E747AB">
            <w:pPr>
              <w:rPr>
                <w:sz w:val="20"/>
                <w:szCs w:val="20"/>
              </w:rPr>
            </w:pPr>
          </w:p>
          <w:p w14:paraId="21947971" w14:textId="77777777" w:rsidR="00ED6A9A" w:rsidRDefault="00ED6A9A" w:rsidP="00E747AB">
            <w:pPr>
              <w:rPr>
                <w:sz w:val="20"/>
                <w:szCs w:val="20"/>
              </w:rPr>
            </w:pPr>
          </w:p>
          <w:p w14:paraId="5803ACA8" w14:textId="77777777" w:rsidR="00ED6A9A" w:rsidRDefault="00ED6A9A" w:rsidP="00E747AB">
            <w:pPr>
              <w:rPr>
                <w:sz w:val="20"/>
                <w:szCs w:val="20"/>
              </w:rPr>
            </w:pPr>
            <w:r>
              <w:rPr>
                <w:sz w:val="20"/>
                <w:szCs w:val="20"/>
              </w:rPr>
              <w:t>SZ</w:t>
            </w:r>
          </w:p>
          <w:p w14:paraId="2003833F" w14:textId="77777777" w:rsidR="00ED6A9A" w:rsidRDefault="00ED6A9A" w:rsidP="00E747AB">
            <w:pPr>
              <w:rPr>
                <w:sz w:val="20"/>
                <w:szCs w:val="20"/>
              </w:rPr>
            </w:pPr>
          </w:p>
          <w:p w14:paraId="41CED60A" w14:textId="77777777" w:rsidR="00ED6A9A" w:rsidRDefault="00ED6A9A" w:rsidP="00E747AB">
            <w:pPr>
              <w:rPr>
                <w:sz w:val="20"/>
                <w:szCs w:val="20"/>
              </w:rPr>
            </w:pPr>
          </w:p>
          <w:p w14:paraId="36F6026B" w14:textId="77777777" w:rsidR="00ED6A9A" w:rsidRDefault="00ED6A9A" w:rsidP="00E747AB">
            <w:pPr>
              <w:rPr>
                <w:sz w:val="20"/>
                <w:szCs w:val="20"/>
              </w:rPr>
            </w:pPr>
          </w:p>
          <w:p w14:paraId="16C792F9" w14:textId="77777777" w:rsidR="00ED6A9A" w:rsidRDefault="00ED6A9A" w:rsidP="00E747AB">
            <w:pPr>
              <w:rPr>
                <w:sz w:val="20"/>
                <w:szCs w:val="20"/>
              </w:rPr>
            </w:pPr>
          </w:p>
          <w:p w14:paraId="015E149B" w14:textId="77777777" w:rsidR="00ED6A9A" w:rsidRDefault="00ED6A9A" w:rsidP="00E747AB">
            <w:pPr>
              <w:rPr>
                <w:sz w:val="20"/>
                <w:szCs w:val="20"/>
              </w:rPr>
            </w:pPr>
          </w:p>
          <w:p w14:paraId="11492FFD" w14:textId="77777777" w:rsidR="00ED6A9A" w:rsidRDefault="00ED6A9A" w:rsidP="00E747AB">
            <w:pPr>
              <w:rPr>
                <w:sz w:val="20"/>
                <w:szCs w:val="20"/>
              </w:rPr>
            </w:pPr>
          </w:p>
          <w:p w14:paraId="3FC2C0CC" w14:textId="77777777" w:rsidR="00ED6A9A" w:rsidRDefault="00ED6A9A" w:rsidP="00E747AB">
            <w:pPr>
              <w:rPr>
                <w:sz w:val="20"/>
                <w:szCs w:val="20"/>
              </w:rPr>
            </w:pPr>
          </w:p>
          <w:p w14:paraId="2D6B26D1" w14:textId="77777777" w:rsidR="00ED6A9A" w:rsidRDefault="00ED6A9A" w:rsidP="00E747AB">
            <w:pPr>
              <w:rPr>
                <w:sz w:val="20"/>
                <w:szCs w:val="20"/>
              </w:rPr>
            </w:pPr>
          </w:p>
          <w:p w14:paraId="02BCF3D9" w14:textId="77777777" w:rsidR="00ED6A9A" w:rsidRDefault="00ED6A9A" w:rsidP="00E747AB">
            <w:pPr>
              <w:rPr>
                <w:sz w:val="20"/>
                <w:szCs w:val="20"/>
              </w:rPr>
            </w:pPr>
          </w:p>
          <w:p w14:paraId="25E39018" w14:textId="77777777" w:rsidR="00ED6A9A" w:rsidRDefault="00ED6A9A" w:rsidP="00E747AB">
            <w:pPr>
              <w:rPr>
                <w:sz w:val="20"/>
                <w:szCs w:val="20"/>
              </w:rPr>
            </w:pPr>
          </w:p>
          <w:p w14:paraId="261BAE68" w14:textId="77777777" w:rsidR="00ED6A9A" w:rsidRDefault="00ED6A9A" w:rsidP="00E747AB">
            <w:pPr>
              <w:rPr>
                <w:sz w:val="20"/>
                <w:szCs w:val="20"/>
              </w:rPr>
            </w:pPr>
          </w:p>
          <w:p w14:paraId="0EFE936B" w14:textId="77777777" w:rsidR="00ED6A9A" w:rsidRDefault="00ED6A9A" w:rsidP="00E747AB">
            <w:pPr>
              <w:rPr>
                <w:sz w:val="20"/>
                <w:szCs w:val="20"/>
              </w:rPr>
            </w:pPr>
            <w:r>
              <w:rPr>
                <w:sz w:val="20"/>
                <w:szCs w:val="20"/>
              </w:rPr>
              <w:t>SZ</w:t>
            </w:r>
          </w:p>
          <w:p w14:paraId="576A15DC" w14:textId="77777777" w:rsidR="00ED6A9A" w:rsidRDefault="00ED6A9A" w:rsidP="00E747AB">
            <w:pPr>
              <w:rPr>
                <w:sz w:val="20"/>
                <w:szCs w:val="20"/>
              </w:rPr>
            </w:pPr>
          </w:p>
          <w:p w14:paraId="1BD57649" w14:textId="77777777" w:rsidR="00ED6A9A" w:rsidRDefault="00ED6A9A" w:rsidP="00E747AB">
            <w:pPr>
              <w:rPr>
                <w:sz w:val="20"/>
                <w:szCs w:val="20"/>
              </w:rPr>
            </w:pPr>
          </w:p>
          <w:p w14:paraId="67278E6E" w14:textId="77777777" w:rsidR="00ED6A9A" w:rsidRDefault="00ED6A9A" w:rsidP="00E747AB">
            <w:pPr>
              <w:rPr>
                <w:sz w:val="20"/>
                <w:szCs w:val="20"/>
              </w:rPr>
            </w:pPr>
          </w:p>
          <w:p w14:paraId="73900FD6" w14:textId="77777777" w:rsidR="00ED6A9A" w:rsidRDefault="00ED6A9A" w:rsidP="00E747AB">
            <w:pPr>
              <w:rPr>
                <w:sz w:val="20"/>
                <w:szCs w:val="20"/>
              </w:rPr>
            </w:pPr>
          </w:p>
          <w:p w14:paraId="78BC8AF0" w14:textId="77777777" w:rsidR="00ED6A9A" w:rsidRDefault="00ED6A9A" w:rsidP="00E747AB">
            <w:pPr>
              <w:rPr>
                <w:sz w:val="20"/>
                <w:szCs w:val="20"/>
              </w:rPr>
            </w:pPr>
          </w:p>
          <w:p w14:paraId="742AFF50" w14:textId="77777777" w:rsidR="00ED6A9A" w:rsidRDefault="00ED6A9A" w:rsidP="00E747AB">
            <w:pPr>
              <w:rPr>
                <w:sz w:val="20"/>
                <w:szCs w:val="20"/>
              </w:rPr>
            </w:pPr>
          </w:p>
          <w:p w14:paraId="30919015" w14:textId="77777777" w:rsidR="00ED6A9A" w:rsidRDefault="00ED6A9A" w:rsidP="00E747AB">
            <w:pPr>
              <w:rPr>
                <w:sz w:val="20"/>
                <w:szCs w:val="20"/>
              </w:rPr>
            </w:pPr>
            <w:r>
              <w:rPr>
                <w:sz w:val="20"/>
                <w:szCs w:val="20"/>
              </w:rPr>
              <w:t>SZ</w:t>
            </w:r>
          </w:p>
          <w:p w14:paraId="5B513E62" w14:textId="77777777" w:rsidR="00ED6A9A" w:rsidRDefault="00ED6A9A" w:rsidP="00E747AB">
            <w:pPr>
              <w:rPr>
                <w:sz w:val="20"/>
                <w:szCs w:val="20"/>
              </w:rPr>
            </w:pPr>
          </w:p>
          <w:p w14:paraId="56D31DC0" w14:textId="77777777" w:rsidR="00ED6A9A" w:rsidRDefault="00ED6A9A" w:rsidP="00E747AB">
            <w:pPr>
              <w:rPr>
                <w:sz w:val="20"/>
                <w:szCs w:val="20"/>
              </w:rPr>
            </w:pPr>
          </w:p>
          <w:p w14:paraId="7C293B05" w14:textId="77777777" w:rsidR="00ED6A9A" w:rsidRDefault="00ED6A9A" w:rsidP="00E747AB">
            <w:pPr>
              <w:rPr>
                <w:sz w:val="20"/>
                <w:szCs w:val="20"/>
              </w:rPr>
            </w:pPr>
          </w:p>
          <w:p w14:paraId="54CA1AB6" w14:textId="77777777" w:rsidR="00ED6A9A" w:rsidRDefault="00ED6A9A" w:rsidP="00E747AB">
            <w:pPr>
              <w:rPr>
                <w:sz w:val="20"/>
                <w:szCs w:val="20"/>
              </w:rPr>
            </w:pPr>
          </w:p>
          <w:p w14:paraId="686FA789" w14:textId="77777777" w:rsidR="00ED6A9A" w:rsidRDefault="00ED6A9A" w:rsidP="00E747AB">
            <w:pPr>
              <w:rPr>
                <w:sz w:val="20"/>
                <w:szCs w:val="20"/>
              </w:rPr>
            </w:pPr>
          </w:p>
          <w:p w14:paraId="1E7B106F" w14:textId="77777777" w:rsidR="00ED6A9A" w:rsidRDefault="00ED6A9A" w:rsidP="00E747AB">
            <w:pPr>
              <w:rPr>
                <w:sz w:val="20"/>
                <w:szCs w:val="20"/>
              </w:rPr>
            </w:pPr>
          </w:p>
          <w:p w14:paraId="723227BF" w14:textId="77777777" w:rsidR="00ED6A9A" w:rsidRDefault="00ED6A9A" w:rsidP="00E747AB">
            <w:pPr>
              <w:rPr>
                <w:sz w:val="20"/>
                <w:szCs w:val="20"/>
              </w:rPr>
            </w:pPr>
          </w:p>
          <w:p w14:paraId="092BB7C9" w14:textId="77777777" w:rsidR="00ED6A9A" w:rsidRDefault="00ED6A9A" w:rsidP="00E747AB">
            <w:pPr>
              <w:rPr>
                <w:sz w:val="20"/>
                <w:szCs w:val="20"/>
              </w:rPr>
            </w:pPr>
          </w:p>
          <w:p w14:paraId="6D3654FC" w14:textId="77777777" w:rsidR="00ED6A9A" w:rsidRDefault="00ED6A9A" w:rsidP="00E747AB">
            <w:pPr>
              <w:rPr>
                <w:sz w:val="20"/>
                <w:szCs w:val="20"/>
              </w:rPr>
            </w:pPr>
          </w:p>
          <w:p w14:paraId="586745E0" w14:textId="77777777" w:rsidR="00ED6A9A" w:rsidRDefault="00ED6A9A" w:rsidP="00E747AB">
            <w:pPr>
              <w:rPr>
                <w:sz w:val="20"/>
                <w:szCs w:val="20"/>
              </w:rPr>
            </w:pPr>
          </w:p>
          <w:p w14:paraId="0CF085CF" w14:textId="77777777" w:rsidR="00ED6A9A" w:rsidRDefault="00ED6A9A" w:rsidP="00E747AB">
            <w:pPr>
              <w:rPr>
                <w:sz w:val="20"/>
                <w:szCs w:val="20"/>
              </w:rPr>
            </w:pPr>
          </w:p>
          <w:p w14:paraId="024A0B1A" w14:textId="77777777" w:rsidR="00ED6A9A" w:rsidRDefault="00ED6A9A" w:rsidP="00E747AB">
            <w:pPr>
              <w:rPr>
                <w:sz w:val="20"/>
                <w:szCs w:val="20"/>
              </w:rPr>
            </w:pPr>
            <w:r>
              <w:rPr>
                <w:sz w:val="20"/>
                <w:szCs w:val="20"/>
              </w:rPr>
              <w:t>SZ</w:t>
            </w:r>
          </w:p>
          <w:p w14:paraId="6D98A10F" w14:textId="77777777" w:rsidR="00ED6A9A" w:rsidRDefault="00ED6A9A" w:rsidP="00E747AB">
            <w:pPr>
              <w:rPr>
                <w:sz w:val="20"/>
                <w:szCs w:val="20"/>
              </w:rPr>
            </w:pPr>
          </w:p>
          <w:p w14:paraId="1367BAA2" w14:textId="77777777" w:rsidR="00ED6A9A" w:rsidRDefault="00ED6A9A" w:rsidP="00E747AB">
            <w:pPr>
              <w:rPr>
                <w:sz w:val="20"/>
                <w:szCs w:val="20"/>
              </w:rPr>
            </w:pPr>
          </w:p>
          <w:p w14:paraId="0D6F9EEA" w14:textId="77777777" w:rsidR="00ED6A9A" w:rsidRDefault="00ED6A9A" w:rsidP="00E747AB">
            <w:pPr>
              <w:rPr>
                <w:sz w:val="20"/>
                <w:szCs w:val="20"/>
              </w:rPr>
            </w:pPr>
          </w:p>
          <w:p w14:paraId="0E30241E" w14:textId="77777777" w:rsidR="00ED6A9A" w:rsidRDefault="00ED6A9A" w:rsidP="00E747AB">
            <w:pPr>
              <w:rPr>
                <w:sz w:val="20"/>
                <w:szCs w:val="20"/>
              </w:rPr>
            </w:pPr>
          </w:p>
          <w:p w14:paraId="67E653B6" w14:textId="77777777" w:rsidR="00ED6A9A" w:rsidRDefault="00ED6A9A" w:rsidP="00E747AB">
            <w:pPr>
              <w:rPr>
                <w:sz w:val="20"/>
                <w:szCs w:val="20"/>
              </w:rPr>
            </w:pPr>
          </w:p>
          <w:p w14:paraId="0A264B88" w14:textId="77777777" w:rsidR="00ED6A9A" w:rsidRDefault="00ED6A9A" w:rsidP="00E747AB">
            <w:pPr>
              <w:rPr>
                <w:sz w:val="20"/>
                <w:szCs w:val="20"/>
              </w:rPr>
            </w:pPr>
          </w:p>
          <w:p w14:paraId="7A2C4EC9" w14:textId="77777777" w:rsidR="00ED6A9A" w:rsidRDefault="00ED6A9A" w:rsidP="00E747AB">
            <w:pPr>
              <w:rPr>
                <w:sz w:val="20"/>
                <w:szCs w:val="20"/>
              </w:rPr>
            </w:pPr>
          </w:p>
          <w:p w14:paraId="10D75F92" w14:textId="77777777" w:rsidR="00ED6A9A" w:rsidRDefault="00ED6A9A" w:rsidP="00E747AB">
            <w:pPr>
              <w:rPr>
                <w:sz w:val="20"/>
                <w:szCs w:val="20"/>
              </w:rPr>
            </w:pPr>
          </w:p>
          <w:p w14:paraId="317A22E8" w14:textId="77777777" w:rsidR="00ED6A9A" w:rsidRDefault="00ED6A9A" w:rsidP="00E747AB">
            <w:pPr>
              <w:rPr>
                <w:sz w:val="20"/>
                <w:szCs w:val="20"/>
              </w:rPr>
            </w:pPr>
          </w:p>
          <w:p w14:paraId="3599E0F8" w14:textId="77777777" w:rsidR="00ED6A9A" w:rsidRDefault="00ED6A9A" w:rsidP="00E747AB">
            <w:pPr>
              <w:rPr>
                <w:sz w:val="20"/>
                <w:szCs w:val="20"/>
              </w:rPr>
            </w:pPr>
          </w:p>
          <w:p w14:paraId="6B5856E5" w14:textId="77777777" w:rsidR="00ED6A9A" w:rsidRDefault="00ED6A9A" w:rsidP="00E747AB">
            <w:pPr>
              <w:rPr>
                <w:sz w:val="20"/>
                <w:szCs w:val="20"/>
              </w:rPr>
            </w:pPr>
            <w:r>
              <w:rPr>
                <w:sz w:val="20"/>
                <w:szCs w:val="20"/>
              </w:rPr>
              <w:t>SZ</w:t>
            </w:r>
          </w:p>
          <w:p w14:paraId="370A7000" w14:textId="77777777" w:rsidR="00ED6A9A" w:rsidRDefault="00ED6A9A" w:rsidP="00E747AB">
            <w:pPr>
              <w:rPr>
                <w:sz w:val="20"/>
                <w:szCs w:val="20"/>
              </w:rPr>
            </w:pPr>
          </w:p>
          <w:p w14:paraId="26777D8D" w14:textId="77777777" w:rsidR="00ED6A9A" w:rsidRDefault="00ED6A9A" w:rsidP="00E747AB">
            <w:pPr>
              <w:rPr>
                <w:sz w:val="20"/>
                <w:szCs w:val="20"/>
              </w:rPr>
            </w:pPr>
          </w:p>
          <w:p w14:paraId="511863FC" w14:textId="77777777" w:rsidR="00ED6A9A" w:rsidRDefault="00ED6A9A" w:rsidP="00E747AB">
            <w:pPr>
              <w:rPr>
                <w:sz w:val="20"/>
                <w:szCs w:val="20"/>
              </w:rPr>
            </w:pPr>
          </w:p>
          <w:p w14:paraId="2FC0AB9D" w14:textId="77777777" w:rsidR="00ED6A9A" w:rsidRDefault="00ED6A9A" w:rsidP="00E747AB">
            <w:pPr>
              <w:rPr>
                <w:sz w:val="20"/>
                <w:szCs w:val="20"/>
              </w:rPr>
            </w:pPr>
          </w:p>
          <w:p w14:paraId="0D84838D" w14:textId="77777777" w:rsidR="00ED6A9A" w:rsidRDefault="00ED6A9A" w:rsidP="00E747AB">
            <w:pPr>
              <w:rPr>
                <w:sz w:val="20"/>
                <w:szCs w:val="20"/>
              </w:rPr>
            </w:pPr>
          </w:p>
          <w:p w14:paraId="2FB75FB6" w14:textId="77777777" w:rsidR="00ED6A9A" w:rsidRDefault="00ED6A9A" w:rsidP="00E747AB">
            <w:pPr>
              <w:rPr>
                <w:sz w:val="20"/>
                <w:szCs w:val="20"/>
              </w:rPr>
            </w:pPr>
          </w:p>
          <w:p w14:paraId="28DF9865" w14:textId="77777777" w:rsidR="00ED6A9A" w:rsidRDefault="00ED6A9A" w:rsidP="00E747AB">
            <w:pPr>
              <w:rPr>
                <w:sz w:val="20"/>
                <w:szCs w:val="20"/>
              </w:rPr>
            </w:pPr>
          </w:p>
          <w:p w14:paraId="24E614EA" w14:textId="77777777" w:rsidR="00ED6A9A" w:rsidRDefault="00ED6A9A" w:rsidP="00E747AB">
            <w:pPr>
              <w:rPr>
                <w:sz w:val="20"/>
                <w:szCs w:val="20"/>
              </w:rPr>
            </w:pPr>
          </w:p>
          <w:p w14:paraId="29BD0DA8" w14:textId="77777777" w:rsidR="00ED6A9A" w:rsidRDefault="00ED6A9A" w:rsidP="00E747AB">
            <w:pPr>
              <w:rPr>
                <w:sz w:val="20"/>
                <w:szCs w:val="20"/>
              </w:rPr>
            </w:pPr>
          </w:p>
          <w:p w14:paraId="54C1A5CB" w14:textId="77777777" w:rsidR="00ED6A9A" w:rsidRDefault="00ED6A9A" w:rsidP="00E747AB">
            <w:pPr>
              <w:rPr>
                <w:sz w:val="20"/>
                <w:szCs w:val="20"/>
              </w:rPr>
            </w:pPr>
          </w:p>
          <w:p w14:paraId="24024CB1" w14:textId="77777777" w:rsidR="00ED6A9A" w:rsidRDefault="00ED6A9A" w:rsidP="00E747AB">
            <w:pPr>
              <w:rPr>
                <w:sz w:val="20"/>
                <w:szCs w:val="20"/>
              </w:rPr>
            </w:pPr>
          </w:p>
          <w:p w14:paraId="0744E404" w14:textId="77777777" w:rsidR="00ED6A9A" w:rsidRDefault="00ED6A9A" w:rsidP="00E747AB">
            <w:pPr>
              <w:rPr>
                <w:sz w:val="20"/>
                <w:szCs w:val="20"/>
              </w:rPr>
            </w:pPr>
          </w:p>
          <w:p w14:paraId="78EC2C64" w14:textId="77777777" w:rsidR="00ED6A9A" w:rsidRDefault="00ED6A9A" w:rsidP="00E747AB">
            <w:pPr>
              <w:rPr>
                <w:sz w:val="20"/>
                <w:szCs w:val="20"/>
              </w:rPr>
            </w:pPr>
            <w:r>
              <w:rPr>
                <w:sz w:val="20"/>
                <w:szCs w:val="20"/>
              </w:rPr>
              <w:t>SZ</w:t>
            </w:r>
          </w:p>
          <w:p w14:paraId="176FE859" w14:textId="77777777" w:rsidR="00ED6A9A" w:rsidRDefault="00ED6A9A" w:rsidP="00E747AB">
            <w:pPr>
              <w:rPr>
                <w:sz w:val="20"/>
                <w:szCs w:val="20"/>
              </w:rPr>
            </w:pPr>
          </w:p>
          <w:p w14:paraId="3B316717" w14:textId="77777777" w:rsidR="00ED6A9A" w:rsidRDefault="00ED6A9A" w:rsidP="00E747AB">
            <w:pPr>
              <w:rPr>
                <w:sz w:val="20"/>
                <w:szCs w:val="20"/>
              </w:rPr>
            </w:pPr>
          </w:p>
          <w:p w14:paraId="714C9F24" w14:textId="77777777" w:rsidR="00ED6A9A" w:rsidRDefault="00ED6A9A" w:rsidP="00E747AB">
            <w:pPr>
              <w:rPr>
                <w:sz w:val="20"/>
                <w:szCs w:val="20"/>
              </w:rPr>
            </w:pPr>
          </w:p>
          <w:p w14:paraId="2382145A" w14:textId="77777777" w:rsidR="00ED6A9A" w:rsidRDefault="00ED6A9A" w:rsidP="00E747AB">
            <w:pPr>
              <w:rPr>
                <w:sz w:val="20"/>
                <w:szCs w:val="20"/>
              </w:rPr>
            </w:pPr>
          </w:p>
          <w:p w14:paraId="5053864E" w14:textId="77777777" w:rsidR="00ED6A9A" w:rsidRDefault="00ED6A9A" w:rsidP="00E747AB">
            <w:pPr>
              <w:rPr>
                <w:sz w:val="20"/>
                <w:szCs w:val="20"/>
              </w:rPr>
            </w:pPr>
          </w:p>
          <w:p w14:paraId="2F542E5C" w14:textId="77777777" w:rsidR="00ED6A9A" w:rsidRDefault="00ED6A9A" w:rsidP="00E747AB">
            <w:pPr>
              <w:rPr>
                <w:sz w:val="20"/>
                <w:szCs w:val="20"/>
              </w:rPr>
            </w:pPr>
          </w:p>
          <w:p w14:paraId="4B8358F6" w14:textId="77777777" w:rsidR="00ED6A9A" w:rsidRDefault="00ED6A9A" w:rsidP="00E747AB">
            <w:pPr>
              <w:rPr>
                <w:sz w:val="20"/>
                <w:szCs w:val="20"/>
              </w:rPr>
            </w:pPr>
          </w:p>
          <w:p w14:paraId="08F8B188" w14:textId="77777777" w:rsidR="00ED6A9A" w:rsidRDefault="00ED6A9A" w:rsidP="00E747AB">
            <w:pPr>
              <w:rPr>
                <w:sz w:val="20"/>
                <w:szCs w:val="20"/>
              </w:rPr>
            </w:pPr>
          </w:p>
          <w:p w14:paraId="47BF71EB" w14:textId="77777777" w:rsidR="00ED6A9A" w:rsidRDefault="00ED6A9A" w:rsidP="00E747AB">
            <w:pPr>
              <w:rPr>
                <w:sz w:val="20"/>
                <w:szCs w:val="20"/>
              </w:rPr>
            </w:pPr>
          </w:p>
          <w:p w14:paraId="1682111A" w14:textId="77777777" w:rsidR="00ED6A9A" w:rsidRDefault="00ED6A9A" w:rsidP="00E747AB">
            <w:pPr>
              <w:rPr>
                <w:sz w:val="20"/>
                <w:szCs w:val="20"/>
              </w:rPr>
            </w:pPr>
            <w:r>
              <w:rPr>
                <w:sz w:val="20"/>
                <w:szCs w:val="20"/>
              </w:rPr>
              <w:t>SZ</w:t>
            </w:r>
          </w:p>
          <w:p w14:paraId="16D6C5ED" w14:textId="77777777" w:rsidR="00ED6A9A" w:rsidRDefault="00ED6A9A" w:rsidP="00E747AB">
            <w:pPr>
              <w:rPr>
                <w:sz w:val="20"/>
                <w:szCs w:val="20"/>
              </w:rPr>
            </w:pPr>
          </w:p>
          <w:p w14:paraId="4873C068" w14:textId="77777777" w:rsidR="00ED6A9A" w:rsidRDefault="00ED6A9A" w:rsidP="00E747AB">
            <w:pPr>
              <w:rPr>
                <w:sz w:val="20"/>
                <w:szCs w:val="20"/>
              </w:rPr>
            </w:pPr>
          </w:p>
          <w:p w14:paraId="1BA92F2C" w14:textId="77777777" w:rsidR="00ED6A9A" w:rsidRDefault="00ED6A9A" w:rsidP="00E747AB">
            <w:pPr>
              <w:rPr>
                <w:sz w:val="20"/>
                <w:szCs w:val="20"/>
              </w:rPr>
            </w:pPr>
          </w:p>
          <w:p w14:paraId="44837936" w14:textId="77777777" w:rsidR="00ED6A9A" w:rsidRDefault="00ED6A9A" w:rsidP="00E747AB">
            <w:pPr>
              <w:rPr>
                <w:sz w:val="20"/>
                <w:szCs w:val="20"/>
              </w:rPr>
            </w:pPr>
          </w:p>
          <w:p w14:paraId="02CDD860" w14:textId="77777777" w:rsidR="00ED6A9A" w:rsidRDefault="00ED6A9A" w:rsidP="00E747AB">
            <w:pPr>
              <w:rPr>
                <w:sz w:val="20"/>
                <w:szCs w:val="20"/>
              </w:rPr>
            </w:pPr>
          </w:p>
          <w:p w14:paraId="2DF2807E" w14:textId="77777777" w:rsidR="00ED6A9A" w:rsidRDefault="00ED6A9A" w:rsidP="00E747AB">
            <w:pPr>
              <w:rPr>
                <w:sz w:val="20"/>
                <w:szCs w:val="20"/>
              </w:rPr>
            </w:pPr>
          </w:p>
          <w:p w14:paraId="4B381C4B" w14:textId="77777777" w:rsidR="00ED6A9A" w:rsidRDefault="00ED6A9A" w:rsidP="00E747AB">
            <w:pPr>
              <w:rPr>
                <w:sz w:val="20"/>
                <w:szCs w:val="20"/>
              </w:rPr>
            </w:pPr>
          </w:p>
          <w:p w14:paraId="42A254C5" w14:textId="77777777" w:rsidR="00ED6A9A" w:rsidRDefault="00ED6A9A" w:rsidP="00E747AB">
            <w:pPr>
              <w:rPr>
                <w:sz w:val="20"/>
                <w:szCs w:val="20"/>
              </w:rPr>
            </w:pPr>
          </w:p>
          <w:p w14:paraId="689AD624" w14:textId="77777777" w:rsidR="00ED6A9A" w:rsidRDefault="00ED6A9A" w:rsidP="00E747AB">
            <w:pPr>
              <w:rPr>
                <w:sz w:val="20"/>
                <w:szCs w:val="20"/>
              </w:rPr>
            </w:pPr>
          </w:p>
          <w:p w14:paraId="17161559" w14:textId="77777777" w:rsidR="00ED6A9A" w:rsidRDefault="00ED6A9A" w:rsidP="00E747AB">
            <w:pPr>
              <w:rPr>
                <w:sz w:val="20"/>
                <w:szCs w:val="20"/>
              </w:rPr>
            </w:pPr>
            <w:r>
              <w:rPr>
                <w:sz w:val="20"/>
                <w:szCs w:val="20"/>
              </w:rPr>
              <w:t>SZ</w:t>
            </w:r>
          </w:p>
          <w:p w14:paraId="453DAAE2" w14:textId="77777777" w:rsidR="00ED6A9A" w:rsidRDefault="00ED6A9A" w:rsidP="00E747AB">
            <w:pPr>
              <w:rPr>
                <w:sz w:val="20"/>
                <w:szCs w:val="20"/>
              </w:rPr>
            </w:pPr>
          </w:p>
          <w:p w14:paraId="69D178BD" w14:textId="77777777" w:rsidR="00ED6A9A" w:rsidRDefault="00ED6A9A" w:rsidP="00E747AB">
            <w:pPr>
              <w:rPr>
                <w:sz w:val="20"/>
                <w:szCs w:val="20"/>
              </w:rPr>
            </w:pPr>
          </w:p>
          <w:p w14:paraId="2411E64B" w14:textId="77777777" w:rsidR="00ED6A9A" w:rsidRDefault="00ED6A9A" w:rsidP="00E747AB">
            <w:pPr>
              <w:rPr>
                <w:sz w:val="20"/>
                <w:szCs w:val="20"/>
              </w:rPr>
            </w:pPr>
          </w:p>
          <w:p w14:paraId="5DBC99D8" w14:textId="77777777" w:rsidR="00ED6A9A" w:rsidRDefault="00ED6A9A" w:rsidP="00E747AB">
            <w:pPr>
              <w:rPr>
                <w:sz w:val="20"/>
                <w:szCs w:val="20"/>
              </w:rPr>
            </w:pPr>
          </w:p>
          <w:p w14:paraId="2766E211" w14:textId="77777777" w:rsidR="00ED6A9A" w:rsidRDefault="00ED6A9A" w:rsidP="00E747AB">
            <w:pPr>
              <w:rPr>
                <w:sz w:val="20"/>
                <w:szCs w:val="20"/>
              </w:rPr>
            </w:pPr>
          </w:p>
          <w:p w14:paraId="30FB5D8D" w14:textId="77777777" w:rsidR="00ED6A9A" w:rsidRDefault="00ED6A9A" w:rsidP="00E747AB">
            <w:pPr>
              <w:rPr>
                <w:sz w:val="20"/>
                <w:szCs w:val="20"/>
              </w:rPr>
            </w:pPr>
          </w:p>
          <w:p w14:paraId="3640A69E" w14:textId="77777777" w:rsidR="00ED6A9A" w:rsidRDefault="00ED6A9A" w:rsidP="00E747AB">
            <w:pPr>
              <w:rPr>
                <w:sz w:val="20"/>
                <w:szCs w:val="20"/>
              </w:rPr>
            </w:pPr>
          </w:p>
          <w:p w14:paraId="6944BE4F" w14:textId="77777777" w:rsidR="00ED6A9A" w:rsidRDefault="00ED6A9A" w:rsidP="00E747AB">
            <w:pPr>
              <w:rPr>
                <w:sz w:val="20"/>
                <w:szCs w:val="20"/>
              </w:rPr>
            </w:pPr>
          </w:p>
          <w:p w14:paraId="0D45BE69" w14:textId="77777777" w:rsidR="00ED6A9A" w:rsidRDefault="00ED6A9A" w:rsidP="00E747AB">
            <w:pPr>
              <w:rPr>
                <w:sz w:val="20"/>
                <w:szCs w:val="20"/>
              </w:rPr>
            </w:pPr>
          </w:p>
          <w:p w14:paraId="47A6703A" w14:textId="77777777" w:rsidR="00ED6A9A" w:rsidRDefault="00ED6A9A" w:rsidP="00E747AB">
            <w:pPr>
              <w:rPr>
                <w:sz w:val="20"/>
                <w:szCs w:val="20"/>
              </w:rPr>
            </w:pPr>
          </w:p>
          <w:p w14:paraId="572C2FBE" w14:textId="77777777" w:rsidR="00ED6A9A" w:rsidRDefault="00ED6A9A" w:rsidP="00E747AB">
            <w:pPr>
              <w:rPr>
                <w:sz w:val="20"/>
                <w:szCs w:val="20"/>
              </w:rPr>
            </w:pPr>
          </w:p>
          <w:p w14:paraId="55308196" w14:textId="77777777" w:rsidR="00ED6A9A" w:rsidRDefault="00ED6A9A" w:rsidP="00E747AB">
            <w:pPr>
              <w:rPr>
                <w:sz w:val="20"/>
                <w:szCs w:val="20"/>
              </w:rPr>
            </w:pPr>
          </w:p>
          <w:p w14:paraId="40E8311B" w14:textId="77777777" w:rsidR="00ED6A9A" w:rsidRDefault="00ED6A9A" w:rsidP="00E747AB">
            <w:pPr>
              <w:rPr>
                <w:sz w:val="20"/>
                <w:szCs w:val="20"/>
              </w:rPr>
            </w:pPr>
          </w:p>
          <w:p w14:paraId="26B0BBF1" w14:textId="77777777" w:rsidR="00ED6A9A" w:rsidRDefault="00ED6A9A" w:rsidP="00E747AB">
            <w:pPr>
              <w:rPr>
                <w:sz w:val="20"/>
                <w:szCs w:val="20"/>
              </w:rPr>
            </w:pPr>
            <w:r>
              <w:rPr>
                <w:sz w:val="20"/>
                <w:szCs w:val="20"/>
              </w:rPr>
              <w:t>SZ</w:t>
            </w:r>
          </w:p>
          <w:p w14:paraId="6526CBF0" w14:textId="77777777" w:rsidR="00ED6A9A" w:rsidRDefault="00ED6A9A" w:rsidP="00E747AB">
            <w:pPr>
              <w:rPr>
                <w:sz w:val="20"/>
                <w:szCs w:val="20"/>
              </w:rPr>
            </w:pPr>
          </w:p>
          <w:p w14:paraId="1C6AA9A8" w14:textId="77777777" w:rsidR="00ED6A9A" w:rsidRDefault="00ED6A9A" w:rsidP="00E747AB">
            <w:pPr>
              <w:rPr>
                <w:sz w:val="20"/>
                <w:szCs w:val="20"/>
              </w:rPr>
            </w:pPr>
          </w:p>
          <w:p w14:paraId="42FB41FC" w14:textId="77777777" w:rsidR="00ED6A9A" w:rsidRDefault="00ED6A9A" w:rsidP="00E747AB">
            <w:pPr>
              <w:rPr>
                <w:sz w:val="20"/>
                <w:szCs w:val="20"/>
              </w:rPr>
            </w:pPr>
          </w:p>
          <w:p w14:paraId="3C1F43FA" w14:textId="77777777" w:rsidR="00ED6A9A" w:rsidRDefault="00ED6A9A" w:rsidP="00E747AB">
            <w:pPr>
              <w:rPr>
                <w:sz w:val="20"/>
                <w:szCs w:val="20"/>
              </w:rPr>
            </w:pPr>
          </w:p>
          <w:p w14:paraId="167FA916" w14:textId="77777777" w:rsidR="00ED6A9A" w:rsidRDefault="00ED6A9A" w:rsidP="00E747AB">
            <w:pPr>
              <w:rPr>
                <w:sz w:val="20"/>
                <w:szCs w:val="20"/>
              </w:rPr>
            </w:pPr>
          </w:p>
          <w:p w14:paraId="3A866D9C" w14:textId="77777777" w:rsidR="00ED6A9A" w:rsidRDefault="00ED6A9A" w:rsidP="00E747AB">
            <w:pPr>
              <w:rPr>
                <w:sz w:val="20"/>
                <w:szCs w:val="20"/>
              </w:rPr>
            </w:pPr>
          </w:p>
          <w:p w14:paraId="5227D17D" w14:textId="77777777" w:rsidR="00ED6A9A" w:rsidRDefault="00ED6A9A" w:rsidP="00E747AB">
            <w:pPr>
              <w:rPr>
                <w:sz w:val="20"/>
                <w:szCs w:val="20"/>
              </w:rPr>
            </w:pPr>
          </w:p>
          <w:p w14:paraId="5C9C7DC1" w14:textId="77777777" w:rsidR="00ED6A9A" w:rsidRDefault="00ED6A9A" w:rsidP="00E747AB">
            <w:pPr>
              <w:rPr>
                <w:sz w:val="20"/>
                <w:szCs w:val="20"/>
              </w:rPr>
            </w:pPr>
          </w:p>
          <w:p w14:paraId="7A912AAE" w14:textId="77777777" w:rsidR="00ED6A9A" w:rsidRDefault="00ED6A9A" w:rsidP="00E747AB">
            <w:pPr>
              <w:rPr>
                <w:sz w:val="20"/>
                <w:szCs w:val="20"/>
              </w:rPr>
            </w:pPr>
          </w:p>
          <w:p w14:paraId="2E1F3FAF" w14:textId="77777777" w:rsidR="00ED6A9A" w:rsidRDefault="00ED6A9A" w:rsidP="00E747AB">
            <w:pPr>
              <w:rPr>
                <w:sz w:val="20"/>
                <w:szCs w:val="20"/>
              </w:rPr>
            </w:pPr>
          </w:p>
          <w:p w14:paraId="7FDAFAC1" w14:textId="77777777" w:rsidR="00ED6A9A" w:rsidRDefault="00ED6A9A" w:rsidP="00E747AB">
            <w:pPr>
              <w:rPr>
                <w:sz w:val="20"/>
                <w:szCs w:val="20"/>
              </w:rPr>
            </w:pPr>
          </w:p>
          <w:p w14:paraId="0ED2CAAF" w14:textId="77777777" w:rsidR="00ED6A9A" w:rsidRDefault="00ED6A9A" w:rsidP="00E747AB">
            <w:pPr>
              <w:rPr>
                <w:sz w:val="20"/>
                <w:szCs w:val="20"/>
              </w:rPr>
            </w:pPr>
          </w:p>
          <w:p w14:paraId="47B645C2" w14:textId="77777777" w:rsidR="00ED6A9A" w:rsidRDefault="00ED6A9A" w:rsidP="00E747AB">
            <w:pPr>
              <w:rPr>
                <w:sz w:val="20"/>
                <w:szCs w:val="20"/>
              </w:rPr>
            </w:pPr>
          </w:p>
          <w:p w14:paraId="369F076F" w14:textId="77777777" w:rsidR="00ED6A9A" w:rsidRDefault="00ED6A9A" w:rsidP="00E747AB">
            <w:pPr>
              <w:rPr>
                <w:sz w:val="20"/>
                <w:szCs w:val="20"/>
              </w:rPr>
            </w:pPr>
          </w:p>
          <w:p w14:paraId="0DECECA4" w14:textId="77777777" w:rsidR="00ED6A9A" w:rsidRDefault="00ED6A9A" w:rsidP="00E747AB">
            <w:pPr>
              <w:rPr>
                <w:sz w:val="20"/>
                <w:szCs w:val="20"/>
              </w:rPr>
            </w:pPr>
          </w:p>
          <w:p w14:paraId="553F15B6" w14:textId="77777777" w:rsidR="00ED6A9A" w:rsidRDefault="00ED6A9A" w:rsidP="00E747AB">
            <w:pPr>
              <w:rPr>
                <w:sz w:val="20"/>
                <w:szCs w:val="20"/>
              </w:rPr>
            </w:pPr>
          </w:p>
          <w:p w14:paraId="7030C18E" w14:textId="77777777" w:rsidR="00ED6A9A" w:rsidRDefault="00ED6A9A" w:rsidP="00E747AB">
            <w:pPr>
              <w:rPr>
                <w:sz w:val="20"/>
                <w:szCs w:val="20"/>
              </w:rPr>
            </w:pPr>
            <w:r>
              <w:rPr>
                <w:sz w:val="20"/>
                <w:szCs w:val="20"/>
              </w:rPr>
              <w:t>SZ</w:t>
            </w:r>
          </w:p>
          <w:p w14:paraId="197E47A5" w14:textId="77777777" w:rsidR="00ED6A9A" w:rsidRDefault="00ED6A9A" w:rsidP="00E747AB">
            <w:pPr>
              <w:rPr>
                <w:sz w:val="20"/>
                <w:szCs w:val="20"/>
              </w:rPr>
            </w:pPr>
          </w:p>
          <w:p w14:paraId="1C8F3D84" w14:textId="77777777" w:rsidR="00ED6A9A" w:rsidRDefault="00ED6A9A" w:rsidP="00E747AB">
            <w:pPr>
              <w:rPr>
                <w:sz w:val="20"/>
                <w:szCs w:val="20"/>
              </w:rPr>
            </w:pPr>
          </w:p>
          <w:p w14:paraId="3E37A9C0" w14:textId="77777777" w:rsidR="00ED6A9A" w:rsidRDefault="00ED6A9A" w:rsidP="00E747AB">
            <w:pPr>
              <w:rPr>
                <w:sz w:val="20"/>
                <w:szCs w:val="20"/>
              </w:rPr>
            </w:pPr>
          </w:p>
          <w:p w14:paraId="7877F873" w14:textId="77777777" w:rsidR="00ED6A9A" w:rsidRDefault="00ED6A9A" w:rsidP="00E747AB">
            <w:pPr>
              <w:rPr>
                <w:sz w:val="20"/>
                <w:szCs w:val="20"/>
              </w:rPr>
            </w:pPr>
          </w:p>
          <w:p w14:paraId="2D833B7B" w14:textId="77777777" w:rsidR="00ED6A9A" w:rsidRDefault="00ED6A9A" w:rsidP="00E747AB">
            <w:pPr>
              <w:rPr>
                <w:sz w:val="20"/>
                <w:szCs w:val="20"/>
              </w:rPr>
            </w:pPr>
          </w:p>
          <w:p w14:paraId="1E8DA026" w14:textId="77777777" w:rsidR="00ED6A9A" w:rsidRDefault="00ED6A9A" w:rsidP="00E747AB">
            <w:pPr>
              <w:rPr>
                <w:sz w:val="20"/>
                <w:szCs w:val="20"/>
              </w:rPr>
            </w:pPr>
          </w:p>
          <w:p w14:paraId="3A4589B4" w14:textId="77777777" w:rsidR="00ED6A9A" w:rsidRDefault="00ED6A9A" w:rsidP="00E747AB">
            <w:pPr>
              <w:rPr>
                <w:sz w:val="20"/>
                <w:szCs w:val="20"/>
              </w:rPr>
            </w:pPr>
          </w:p>
          <w:p w14:paraId="18C08533" w14:textId="77777777" w:rsidR="00ED6A9A" w:rsidRDefault="00ED6A9A" w:rsidP="00E747AB">
            <w:pPr>
              <w:rPr>
                <w:sz w:val="20"/>
                <w:szCs w:val="20"/>
              </w:rPr>
            </w:pPr>
          </w:p>
          <w:p w14:paraId="2CC2C1F5" w14:textId="77777777" w:rsidR="00ED6A9A" w:rsidRDefault="00ED6A9A" w:rsidP="00E747AB">
            <w:pPr>
              <w:rPr>
                <w:sz w:val="20"/>
                <w:szCs w:val="20"/>
              </w:rPr>
            </w:pPr>
          </w:p>
          <w:p w14:paraId="469791F8" w14:textId="77777777" w:rsidR="00ED6A9A" w:rsidRDefault="00ED6A9A" w:rsidP="00E747AB">
            <w:pPr>
              <w:rPr>
                <w:sz w:val="20"/>
                <w:szCs w:val="20"/>
              </w:rPr>
            </w:pPr>
          </w:p>
          <w:p w14:paraId="3FC7B940" w14:textId="77777777" w:rsidR="00ED6A9A" w:rsidRDefault="00ED6A9A" w:rsidP="00E747AB">
            <w:pPr>
              <w:rPr>
                <w:sz w:val="20"/>
                <w:szCs w:val="20"/>
              </w:rPr>
            </w:pPr>
          </w:p>
          <w:p w14:paraId="6C1AA423" w14:textId="77777777" w:rsidR="00ED6A9A" w:rsidRDefault="00ED6A9A" w:rsidP="00E747AB">
            <w:pPr>
              <w:rPr>
                <w:sz w:val="20"/>
                <w:szCs w:val="20"/>
              </w:rPr>
            </w:pPr>
          </w:p>
          <w:p w14:paraId="5517D564" w14:textId="77777777" w:rsidR="00ED6A9A" w:rsidRDefault="00ED6A9A" w:rsidP="00E747AB">
            <w:pPr>
              <w:rPr>
                <w:sz w:val="20"/>
                <w:szCs w:val="20"/>
              </w:rPr>
            </w:pPr>
          </w:p>
          <w:p w14:paraId="0E622EC7" w14:textId="77777777" w:rsidR="00ED6A9A" w:rsidRDefault="00ED6A9A" w:rsidP="00E747AB">
            <w:pPr>
              <w:rPr>
                <w:sz w:val="20"/>
                <w:szCs w:val="20"/>
              </w:rPr>
            </w:pPr>
          </w:p>
          <w:p w14:paraId="67A94CC6" w14:textId="77777777" w:rsidR="00ED6A9A" w:rsidRDefault="00ED6A9A" w:rsidP="00E747AB">
            <w:pPr>
              <w:rPr>
                <w:sz w:val="20"/>
                <w:szCs w:val="20"/>
              </w:rPr>
            </w:pPr>
          </w:p>
          <w:p w14:paraId="64F348E1" w14:textId="77777777" w:rsidR="00ED6A9A" w:rsidRDefault="00ED6A9A" w:rsidP="00E747AB">
            <w:pPr>
              <w:rPr>
                <w:sz w:val="20"/>
                <w:szCs w:val="20"/>
              </w:rPr>
            </w:pPr>
          </w:p>
          <w:p w14:paraId="643FD0BA" w14:textId="77777777" w:rsidR="00ED6A9A" w:rsidRDefault="00ED6A9A" w:rsidP="00E747AB">
            <w:pPr>
              <w:rPr>
                <w:sz w:val="20"/>
                <w:szCs w:val="20"/>
              </w:rPr>
            </w:pPr>
          </w:p>
          <w:p w14:paraId="7F376C79" w14:textId="77777777" w:rsidR="00ED6A9A" w:rsidRDefault="00ED6A9A" w:rsidP="00E747AB">
            <w:pPr>
              <w:rPr>
                <w:sz w:val="20"/>
                <w:szCs w:val="20"/>
              </w:rPr>
            </w:pPr>
          </w:p>
          <w:p w14:paraId="0C49564C" w14:textId="77777777" w:rsidR="00ED6A9A" w:rsidRDefault="00ED6A9A" w:rsidP="00E747AB">
            <w:pPr>
              <w:rPr>
                <w:sz w:val="20"/>
                <w:szCs w:val="20"/>
              </w:rPr>
            </w:pPr>
          </w:p>
          <w:p w14:paraId="74804A4B" w14:textId="77777777" w:rsidR="00ED6A9A" w:rsidRDefault="00ED6A9A" w:rsidP="00E747AB">
            <w:pPr>
              <w:rPr>
                <w:sz w:val="20"/>
                <w:szCs w:val="20"/>
              </w:rPr>
            </w:pPr>
          </w:p>
          <w:p w14:paraId="78AF1149" w14:textId="77777777" w:rsidR="00ED6A9A" w:rsidRDefault="00ED6A9A" w:rsidP="00E747AB">
            <w:pPr>
              <w:rPr>
                <w:sz w:val="20"/>
                <w:szCs w:val="20"/>
              </w:rPr>
            </w:pPr>
          </w:p>
          <w:p w14:paraId="6F37090A" w14:textId="77777777" w:rsidR="00ED6A9A" w:rsidRDefault="00ED6A9A" w:rsidP="00E747AB">
            <w:pPr>
              <w:rPr>
                <w:sz w:val="20"/>
                <w:szCs w:val="20"/>
              </w:rPr>
            </w:pPr>
          </w:p>
          <w:p w14:paraId="2D62B7A6" w14:textId="77777777" w:rsidR="00ED6A9A" w:rsidRDefault="00ED6A9A" w:rsidP="00E747AB">
            <w:pPr>
              <w:rPr>
                <w:sz w:val="20"/>
                <w:szCs w:val="20"/>
              </w:rPr>
            </w:pPr>
          </w:p>
          <w:p w14:paraId="3F2C2E40" w14:textId="77777777" w:rsidR="00ED6A9A" w:rsidRDefault="00ED6A9A" w:rsidP="00E747AB">
            <w:pPr>
              <w:rPr>
                <w:sz w:val="20"/>
                <w:szCs w:val="20"/>
              </w:rPr>
            </w:pPr>
          </w:p>
          <w:p w14:paraId="1CF72A04" w14:textId="77777777" w:rsidR="00ED6A9A" w:rsidRDefault="00ED6A9A" w:rsidP="00E747AB">
            <w:pPr>
              <w:rPr>
                <w:sz w:val="20"/>
                <w:szCs w:val="20"/>
              </w:rPr>
            </w:pPr>
          </w:p>
          <w:p w14:paraId="511389FC" w14:textId="77777777" w:rsidR="00ED6A9A" w:rsidRDefault="00ED6A9A" w:rsidP="00E747AB">
            <w:pPr>
              <w:rPr>
                <w:sz w:val="20"/>
                <w:szCs w:val="20"/>
              </w:rPr>
            </w:pPr>
          </w:p>
          <w:p w14:paraId="75A15AAA" w14:textId="77777777" w:rsidR="00ED6A9A" w:rsidRDefault="00ED6A9A" w:rsidP="00E747AB">
            <w:pPr>
              <w:rPr>
                <w:sz w:val="20"/>
                <w:szCs w:val="20"/>
              </w:rPr>
            </w:pPr>
          </w:p>
          <w:p w14:paraId="4A202EF5" w14:textId="77777777" w:rsidR="00ED6A9A" w:rsidRDefault="00ED6A9A" w:rsidP="00E747AB">
            <w:pPr>
              <w:rPr>
                <w:sz w:val="20"/>
                <w:szCs w:val="20"/>
              </w:rPr>
            </w:pPr>
          </w:p>
          <w:p w14:paraId="4FB648F1" w14:textId="77777777" w:rsidR="00ED6A9A" w:rsidRDefault="00ED6A9A" w:rsidP="00E747AB">
            <w:pPr>
              <w:rPr>
                <w:sz w:val="20"/>
                <w:szCs w:val="20"/>
              </w:rPr>
            </w:pPr>
          </w:p>
          <w:p w14:paraId="1F191A86" w14:textId="77777777" w:rsidR="00ED6A9A" w:rsidRDefault="00ED6A9A" w:rsidP="00E747AB">
            <w:pPr>
              <w:rPr>
                <w:sz w:val="20"/>
                <w:szCs w:val="20"/>
              </w:rPr>
            </w:pPr>
          </w:p>
          <w:p w14:paraId="211B3969" w14:textId="77777777" w:rsidR="00ED6A9A" w:rsidRDefault="00ED6A9A" w:rsidP="00E747AB">
            <w:pPr>
              <w:rPr>
                <w:sz w:val="20"/>
                <w:szCs w:val="20"/>
              </w:rPr>
            </w:pPr>
          </w:p>
          <w:p w14:paraId="2C76237F" w14:textId="77777777" w:rsidR="00ED6A9A" w:rsidRDefault="00ED6A9A" w:rsidP="00E747AB">
            <w:pPr>
              <w:rPr>
                <w:sz w:val="20"/>
                <w:szCs w:val="20"/>
              </w:rPr>
            </w:pPr>
          </w:p>
          <w:p w14:paraId="4B3C9B60" w14:textId="77777777" w:rsidR="00ED6A9A" w:rsidRDefault="00ED6A9A" w:rsidP="00E747AB">
            <w:pPr>
              <w:rPr>
                <w:sz w:val="20"/>
                <w:szCs w:val="20"/>
              </w:rPr>
            </w:pPr>
          </w:p>
          <w:p w14:paraId="6F217C5A" w14:textId="77777777" w:rsidR="00ED6A9A" w:rsidRDefault="00ED6A9A" w:rsidP="00E747AB">
            <w:pPr>
              <w:rPr>
                <w:sz w:val="20"/>
                <w:szCs w:val="20"/>
              </w:rPr>
            </w:pPr>
          </w:p>
          <w:p w14:paraId="72AC77A9" w14:textId="77777777" w:rsidR="00ED6A9A" w:rsidRDefault="00ED6A9A" w:rsidP="00E747AB">
            <w:pPr>
              <w:rPr>
                <w:sz w:val="20"/>
                <w:szCs w:val="20"/>
              </w:rPr>
            </w:pPr>
          </w:p>
          <w:p w14:paraId="5D778F0C" w14:textId="77777777" w:rsidR="00ED6A9A" w:rsidRDefault="00ED6A9A" w:rsidP="00E747AB">
            <w:pPr>
              <w:rPr>
                <w:sz w:val="20"/>
                <w:szCs w:val="20"/>
              </w:rPr>
            </w:pPr>
          </w:p>
          <w:p w14:paraId="4EB7948D" w14:textId="77777777" w:rsidR="00ED6A9A" w:rsidRDefault="00ED6A9A" w:rsidP="00E747AB">
            <w:pPr>
              <w:rPr>
                <w:sz w:val="20"/>
                <w:szCs w:val="20"/>
              </w:rPr>
            </w:pPr>
          </w:p>
          <w:p w14:paraId="73CAD337" w14:textId="77777777" w:rsidR="00ED6A9A" w:rsidRDefault="00ED6A9A" w:rsidP="00E747AB">
            <w:pPr>
              <w:rPr>
                <w:sz w:val="20"/>
                <w:szCs w:val="20"/>
              </w:rPr>
            </w:pPr>
          </w:p>
          <w:p w14:paraId="4715D7B2" w14:textId="77777777" w:rsidR="00ED6A9A" w:rsidRDefault="00ED6A9A" w:rsidP="00E747AB">
            <w:pPr>
              <w:rPr>
                <w:sz w:val="20"/>
                <w:szCs w:val="20"/>
              </w:rPr>
            </w:pPr>
          </w:p>
          <w:p w14:paraId="2C00A51A" w14:textId="77777777" w:rsidR="00ED6A9A" w:rsidRDefault="00ED6A9A" w:rsidP="00E747AB">
            <w:pPr>
              <w:rPr>
                <w:sz w:val="20"/>
                <w:szCs w:val="20"/>
              </w:rPr>
            </w:pPr>
          </w:p>
          <w:p w14:paraId="2FCA9D54" w14:textId="77777777" w:rsidR="00ED6A9A" w:rsidRDefault="00ED6A9A" w:rsidP="00E747AB">
            <w:pPr>
              <w:rPr>
                <w:sz w:val="20"/>
                <w:szCs w:val="20"/>
              </w:rPr>
            </w:pPr>
          </w:p>
          <w:p w14:paraId="0B0272EA" w14:textId="77777777" w:rsidR="00ED6A9A" w:rsidRDefault="00ED6A9A" w:rsidP="00E747AB">
            <w:pPr>
              <w:rPr>
                <w:sz w:val="20"/>
                <w:szCs w:val="20"/>
              </w:rPr>
            </w:pPr>
          </w:p>
          <w:p w14:paraId="77FF34D9" w14:textId="77777777" w:rsidR="00ED6A9A" w:rsidRDefault="00ED6A9A" w:rsidP="00E747AB">
            <w:pPr>
              <w:rPr>
                <w:sz w:val="20"/>
                <w:szCs w:val="20"/>
              </w:rPr>
            </w:pPr>
          </w:p>
          <w:p w14:paraId="149B71BB" w14:textId="77777777" w:rsidR="00ED6A9A" w:rsidRDefault="00ED6A9A" w:rsidP="00E747AB">
            <w:pPr>
              <w:rPr>
                <w:sz w:val="20"/>
                <w:szCs w:val="20"/>
              </w:rPr>
            </w:pPr>
          </w:p>
          <w:p w14:paraId="2A66C104" w14:textId="77777777" w:rsidR="00ED6A9A" w:rsidRDefault="00ED6A9A" w:rsidP="00E747AB">
            <w:pPr>
              <w:rPr>
                <w:sz w:val="20"/>
                <w:szCs w:val="20"/>
              </w:rPr>
            </w:pPr>
          </w:p>
          <w:p w14:paraId="43078521" w14:textId="77777777" w:rsidR="00ED6A9A" w:rsidRDefault="00ED6A9A" w:rsidP="00E747AB">
            <w:pPr>
              <w:rPr>
                <w:sz w:val="20"/>
                <w:szCs w:val="20"/>
              </w:rPr>
            </w:pPr>
          </w:p>
          <w:p w14:paraId="128B1231" w14:textId="77777777" w:rsidR="00ED6A9A" w:rsidRDefault="00ED6A9A" w:rsidP="00E747AB">
            <w:pPr>
              <w:rPr>
                <w:sz w:val="20"/>
                <w:szCs w:val="20"/>
              </w:rPr>
            </w:pPr>
          </w:p>
          <w:p w14:paraId="7C45950C" w14:textId="77777777" w:rsidR="00ED6A9A" w:rsidRDefault="00ED6A9A" w:rsidP="00E747AB">
            <w:pPr>
              <w:rPr>
                <w:sz w:val="20"/>
                <w:szCs w:val="20"/>
              </w:rPr>
            </w:pPr>
          </w:p>
          <w:p w14:paraId="1473F6DB" w14:textId="77777777" w:rsidR="00ED6A9A" w:rsidRDefault="00ED6A9A" w:rsidP="00E747AB">
            <w:pPr>
              <w:rPr>
                <w:sz w:val="20"/>
                <w:szCs w:val="20"/>
              </w:rPr>
            </w:pPr>
          </w:p>
          <w:p w14:paraId="3FD1EF06" w14:textId="77777777" w:rsidR="00ED6A9A" w:rsidRDefault="00ED6A9A" w:rsidP="00E747AB">
            <w:pPr>
              <w:rPr>
                <w:sz w:val="20"/>
                <w:szCs w:val="20"/>
              </w:rPr>
            </w:pPr>
          </w:p>
          <w:p w14:paraId="73CB8D3F" w14:textId="77777777" w:rsidR="00ED6A9A" w:rsidRDefault="00ED6A9A" w:rsidP="00E747AB">
            <w:pPr>
              <w:rPr>
                <w:sz w:val="20"/>
                <w:szCs w:val="20"/>
              </w:rPr>
            </w:pPr>
          </w:p>
          <w:p w14:paraId="62F6A272" w14:textId="77777777" w:rsidR="00ED6A9A" w:rsidRDefault="00ED6A9A" w:rsidP="00E747AB">
            <w:pPr>
              <w:rPr>
                <w:sz w:val="20"/>
                <w:szCs w:val="20"/>
              </w:rPr>
            </w:pPr>
          </w:p>
          <w:p w14:paraId="2AC2D34C" w14:textId="246AD2C9" w:rsidR="00ED6A9A" w:rsidRDefault="0068229A" w:rsidP="00E747AB">
            <w:pPr>
              <w:rPr>
                <w:sz w:val="20"/>
                <w:szCs w:val="20"/>
              </w:rPr>
            </w:pPr>
            <w:r>
              <w:rPr>
                <w:sz w:val="20"/>
                <w:szCs w:val="20"/>
              </w:rPr>
              <w:lastRenderedPageBreak/>
              <w:t xml:space="preserve">      AČ</w:t>
            </w:r>
          </w:p>
        </w:tc>
        <w:tc>
          <w:tcPr>
            <w:tcW w:w="1906" w:type="dxa"/>
            <w:tcBorders>
              <w:top w:val="single" w:sz="4" w:space="0" w:color="auto"/>
              <w:left w:val="single" w:sz="4" w:space="0" w:color="auto"/>
              <w:bottom w:val="single" w:sz="4" w:space="0" w:color="auto"/>
              <w:right w:val="single" w:sz="4" w:space="0" w:color="auto"/>
            </w:tcBorders>
          </w:tcPr>
          <w:p w14:paraId="0F30C2F5" w14:textId="77777777" w:rsidR="00ED6A9A" w:rsidRDefault="00ED6A9A" w:rsidP="00E747AB">
            <w:pPr>
              <w:rPr>
                <w:b/>
                <w:sz w:val="20"/>
                <w:szCs w:val="20"/>
              </w:rPr>
            </w:pPr>
            <w:r>
              <w:rPr>
                <w:b/>
                <w:sz w:val="20"/>
                <w:szCs w:val="20"/>
              </w:rPr>
              <w:lastRenderedPageBreak/>
              <w:t>´</w:t>
            </w:r>
          </w:p>
          <w:p w14:paraId="5CB3FB42" w14:textId="77777777" w:rsidR="00ED6A9A" w:rsidRDefault="00ED6A9A" w:rsidP="00E747AB">
            <w:pPr>
              <w:pStyle w:val="Zkladntext"/>
            </w:pPr>
          </w:p>
          <w:p w14:paraId="7FBAED09" w14:textId="77777777" w:rsidR="00ED6A9A" w:rsidRDefault="00ED6A9A" w:rsidP="00E747AB">
            <w:pPr>
              <w:pStyle w:val="Zkladntext"/>
            </w:pPr>
          </w:p>
          <w:p w14:paraId="41247F36" w14:textId="77777777" w:rsidR="00ED6A9A" w:rsidRDefault="00ED6A9A" w:rsidP="00E747AB">
            <w:pPr>
              <w:pStyle w:val="Zkladntext"/>
            </w:pPr>
          </w:p>
          <w:p w14:paraId="303107B8" w14:textId="77777777" w:rsidR="00ED6A9A" w:rsidRDefault="00ED6A9A" w:rsidP="00E747AB">
            <w:pPr>
              <w:pStyle w:val="Zkladntext"/>
            </w:pPr>
          </w:p>
          <w:p w14:paraId="6401F429" w14:textId="77777777" w:rsidR="00ED6A9A" w:rsidRDefault="00ED6A9A" w:rsidP="00E747AB">
            <w:pPr>
              <w:pStyle w:val="Zkladntext"/>
            </w:pPr>
          </w:p>
          <w:p w14:paraId="3A00AC53" w14:textId="77777777" w:rsidR="00ED6A9A" w:rsidRDefault="00ED6A9A" w:rsidP="00E747AB">
            <w:pPr>
              <w:pStyle w:val="Zkladntext"/>
            </w:pPr>
          </w:p>
          <w:p w14:paraId="46DFC76A" w14:textId="77777777" w:rsidR="00ED6A9A" w:rsidRDefault="00ED6A9A" w:rsidP="00E747AB">
            <w:pPr>
              <w:pStyle w:val="Zkladntext"/>
            </w:pPr>
          </w:p>
          <w:p w14:paraId="11F2107E" w14:textId="77777777" w:rsidR="00ED6A9A" w:rsidRDefault="00ED6A9A" w:rsidP="00E747AB">
            <w:pPr>
              <w:pStyle w:val="Zkladntext"/>
            </w:pPr>
          </w:p>
          <w:p w14:paraId="0E6F633B" w14:textId="77777777" w:rsidR="00ED6A9A" w:rsidRDefault="00ED6A9A" w:rsidP="00E747AB">
            <w:pPr>
              <w:pStyle w:val="Zkladntext"/>
            </w:pPr>
          </w:p>
          <w:p w14:paraId="623E7D69" w14:textId="77777777" w:rsidR="00ED6A9A" w:rsidRDefault="00ED6A9A" w:rsidP="00E747AB">
            <w:pPr>
              <w:pStyle w:val="Zkladntext"/>
            </w:pPr>
          </w:p>
          <w:p w14:paraId="125E2114" w14:textId="77777777" w:rsidR="00ED6A9A" w:rsidRDefault="00ED6A9A" w:rsidP="00E747AB">
            <w:pPr>
              <w:pStyle w:val="Zkladntext"/>
            </w:pPr>
          </w:p>
          <w:p w14:paraId="4027C060" w14:textId="77777777" w:rsidR="00ED6A9A" w:rsidRDefault="00ED6A9A" w:rsidP="00E747AB">
            <w:pPr>
              <w:pStyle w:val="Zkladntext"/>
            </w:pPr>
          </w:p>
          <w:p w14:paraId="500C00FC" w14:textId="77777777" w:rsidR="00ED6A9A" w:rsidRDefault="00ED6A9A" w:rsidP="00E747AB">
            <w:pPr>
              <w:pStyle w:val="Zkladntext"/>
            </w:pPr>
          </w:p>
          <w:p w14:paraId="778EA2C7" w14:textId="77777777" w:rsidR="00ED6A9A" w:rsidRDefault="00ED6A9A" w:rsidP="00E747AB">
            <w:pPr>
              <w:pStyle w:val="Zkladntext"/>
            </w:pPr>
          </w:p>
          <w:p w14:paraId="3607A753" w14:textId="77777777" w:rsidR="00ED6A9A" w:rsidRDefault="00ED6A9A" w:rsidP="00E747AB">
            <w:pPr>
              <w:pStyle w:val="Zkladntext"/>
            </w:pPr>
          </w:p>
          <w:p w14:paraId="5EAAFEE1" w14:textId="77777777" w:rsidR="00ED6A9A" w:rsidRDefault="00ED6A9A" w:rsidP="00E747AB">
            <w:pPr>
              <w:pStyle w:val="Zkladntext"/>
            </w:pPr>
          </w:p>
          <w:p w14:paraId="6100F4DF" w14:textId="77777777" w:rsidR="00ED6A9A" w:rsidRDefault="00ED6A9A" w:rsidP="00E747AB">
            <w:pPr>
              <w:pStyle w:val="Zkladntext"/>
            </w:pPr>
          </w:p>
          <w:p w14:paraId="7CBF07DE" w14:textId="77777777" w:rsidR="00ED6A9A" w:rsidRDefault="00ED6A9A" w:rsidP="00E747AB">
            <w:pPr>
              <w:pStyle w:val="Zkladntext"/>
            </w:pPr>
          </w:p>
          <w:p w14:paraId="479DCF53" w14:textId="77777777" w:rsidR="00ED6A9A" w:rsidRDefault="00ED6A9A" w:rsidP="00E747AB">
            <w:pPr>
              <w:pStyle w:val="Zkladntext"/>
            </w:pPr>
          </w:p>
          <w:p w14:paraId="0C2790C7" w14:textId="77777777" w:rsidR="00ED6A9A" w:rsidRDefault="00ED6A9A" w:rsidP="00E747AB">
            <w:pPr>
              <w:pStyle w:val="Zkladntext"/>
            </w:pPr>
          </w:p>
          <w:p w14:paraId="64E9CBCD" w14:textId="77777777" w:rsidR="00ED6A9A" w:rsidRDefault="00ED6A9A" w:rsidP="00E747AB">
            <w:pPr>
              <w:pStyle w:val="Zkladntext"/>
            </w:pPr>
          </w:p>
          <w:p w14:paraId="783C696F" w14:textId="77777777" w:rsidR="00ED6A9A" w:rsidRDefault="00ED6A9A" w:rsidP="00E747AB">
            <w:pPr>
              <w:pStyle w:val="Zkladntext"/>
            </w:pPr>
          </w:p>
          <w:p w14:paraId="40A5D217" w14:textId="77777777" w:rsidR="00ED6A9A" w:rsidRDefault="00ED6A9A" w:rsidP="00E747AB">
            <w:pPr>
              <w:pStyle w:val="Zkladntext"/>
            </w:pPr>
          </w:p>
          <w:p w14:paraId="3479A57B" w14:textId="77777777" w:rsidR="00ED6A9A" w:rsidRDefault="00ED6A9A" w:rsidP="00E747AB">
            <w:pPr>
              <w:pStyle w:val="Zkladntext"/>
            </w:pPr>
          </w:p>
          <w:p w14:paraId="39CE3374" w14:textId="77777777" w:rsidR="00ED6A9A" w:rsidRDefault="00ED6A9A" w:rsidP="00E747AB">
            <w:pPr>
              <w:pStyle w:val="Zkladntext"/>
            </w:pPr>
          </w:p>
          <w:p w14:paraId="3698C5D4" w14:textId="77777777" w:rsidR="00ED6A9A" w:rsidRDefault="00ED6A9A" w:rsidP="00E747AB">
            <w:pPr>
              <w:pStyle w:val="Zkladntext"/>
            </w:pPr>
          </w:p>
          <w:p w14:paraId="1DEA23F2" w14:textId="77777777" w:rsidR="00ED6A9A" w:rsidRDefault="00ED6A9A" w:rsidP="00E747AB">
            <w:pPr>
              <w:pStyle w:val="Zkladntext"/>
            </w:pPr>
          </w:p>
          <w:p w14:paraId="3A71AACB" w14:textId="77777777" w:rsidR="00ED6A9A" w:rsidRDefault="00ED6A9A" w:rsidP="00E747AB">
            <w:pPr>
              <w:pStyle w:val="Zkladntext"/>
            </w:pPr>
          </w:p>
          <w:p w14:paraId="35B20A35" w14:textId="77777777" w:rsidR="00ED6A9A" w:rsidRDefault="00ED6A9A" w:rsidP="00E747AB">
            <w:pPr>
              <w:pStyle w:val="Zkladntext"/>
            </w:pPr>
          </w:p>
          <w:p w14:paraId="0A3E72A4" w14:textId="77777777" w:rsidR="00ED6A9A" w:rsidRDefault="00ED6A9A" w:rsidP="00E747AB">
            <w:pPr>
              <w:pStyle w:val="Zkladntext"/>
            </w:pPr>
          </w:p>
          <w:p w14:paraId="18C0B9D3" w14:textId="77777777" w:rsidR="00ED6A9A" w:rsidRDefault="00ED6A9A" w:rsidP="00E747AB">
            <w:pPr>
              <w:pStyle w:val="Zkladntext"/>
            </w:pPr>
          </w:p>
          <w:p w14:paraId="34A588A1" w14:textId="77777777" w:rsidR="00ED6A9A" w:rsidRDefault="00ED6A9A" w:rsidP="00E747AB">
            <w:pPr>
              <w:pStyle w:val="Zkladntext"/>
            </w:pPr>
          </w:p>
          <w:p w14:paraId="4D774C13" w14:textId="77777777" w:rsidR="00ED6A9A" w:rsidRDefault="00ED6A9A" w:rsidP="00E747AB">
            <w:pPr>
              <w:pStyle w:val="Zkladntext"/>
            </w:pPr>
          </w:p>
          <w:p w14:paraId="74AE4898" w14:textId="77777777" w:rsidR="00ED6A9A" w:rsidRDefault="00ED6A9A" w:rsidP="00E747AB">
            <w:pPr>
              <w:pStyle w:val="Zkladntext"/>
            </w:pPr>
          </w:p>
          <w:p w14:paraId="5D23EB4C" w14:textId="77777777" w:rsidR="00ED6A9A" w:rsidRDefault="00ED6A9A" w:rsidP="00E747AB">
            <w:pPr>
              <w:pStyle w:val="Zkladntext"/>
            </w:pPr>
          </w:p>
          <w:p w14:paraId="4606BB05" w14:textId="77777777" w:rsidR="00ED6A9A" w:rsidRDefault="00ED6A9A" w:rsidP="00E747AB">
            <w:pPr>
              <w:pStyle w:val="Zkladntext"/>
            </w:pPr>
          </w:p>
          <w:p w14:paraId="0B4184B0" w14:textId="77777777" w:rsidR="00ED6A9A" w:rsidRDefault="00ED6A9A" w:rsidP="00E747AB">
            <w:pPr>
              <w:pStyle w:val="Zkladntext"/>
            </w:pPr>
          </w:p>
          <w:p w14:paraId="6B8C0D8E" w14:textId="77777777" w:rsidR="00ED6A9A" w:rsidRDefault="00ED6A9A" w:rsidP="00E747AB">
            <w:pPr>
              <w:pStyle w:val="Zkladntext"/>
            </w:pPr>
          </w:p>
          <w:p w14:paraId="76F0F492" w14:textId="77777777" w:rsidR="00ED6A9A" w:rsidRDefault="00ED6A9A" w:rsidP="00E747AB">
            <w:pPr>
              <w:pStyle w:val="Zkladntext"/>
            </w:pPr>
          </w:p>
          <w:p w14:paraId="14E38C23" w14:textId="77777777" w:rsidR="00ED6A9A" w:rsidRDefault="00ED6A9A" w:rsidP="00E747AB">
            <w:pPr>
              <w:pStyle w:val="Zkladntext"/>
            </w:pPr>
          </w:p>
          <w:p w14:paraId="7883E15E" w14:textId="77777777" w:rsidR="00ED6A9A" w:rsidRDefault="00ED6A9A" w:rsidP="00E747AB">
            <w:pPr>
              <w:pStyle w:val="Zkladntext"/>
            </w:pPr>
          </w:p>
          <w:p w14:paraId="7669DE5D" w14:textId="77777777" w:rsidR="00ED6A9A" w:rsidRDefault="00ED6A9A" w:rsidP="00E747AB">
            <w:pPr>
              <w:pStyle w:val="Zkladntext"/>
            </w:pPr>
          </w:p>
          <w:p w14:paraId="56848281" w14:textId="77777777" w:rsidR="00ED6A9A" w:rsidRDefault="00ED6A9A" w:rsidP="00E747AB">
            <w:pPr>
              <w:pStyle w:val="Zkladntext"/>
            </w:pPr>
          </w:p>
          <w:p w14:paraId="348F7E48" w14:textId="77777777" w:rsidR="00ED6A9A" w:rsidRDefault="00ED6A9A" w:rsidP="00E747AB">
            <w:pPr>
              <w:pStyle w:val="Zkladntext"/>
            </w:pPr>
          </w:p>
          <w:p w14:paraId="7FEC6DD0" w14:textId="77777777" w:rsidR="00ED6A9A" w:rsidRDefault="00ED6A9A" w:rsidP="00E747AB">
            <w:pPr>
              <w:pStyle w:val="Zkladntext"/>
            </w:pPr>
          </w:p>
          <w:p w14:paraId="2C3DC6B7" w14:textId="77777777" w:rsidR="00ED6A9A" w:rsidRDefault="00ED6A9A" w:rsidP="00E747AB">
            <w:pPr>
              <w:pStyle w:val="Zkladntext"/>
            </w:pPr>
          </w:p>
          <w:p w14:paraId="58FD2196" w14:textId="77777777" w:rsidR="00ED6A9A" w:rsidRDefault="00ED6A9A" w:rsidP="00E747AB">
            <w:pPr>
              <w:pStyle w:val="Zkladntext"/>
            </w:pPr>
          </w:p>
          <w:p w14:paraId="01FE5FCC" w14:textId="77777777" w:rsidR="00ED6A9A" w:rsidRDefault="00ED6A9A" w:rsidP="00E747AB">
            <w:pPr>
              <w:pStyle w:val="Zkladntext"/>
            </w:pPr>
          </w:p>
          <w:p w14:paraId="16ADC298" w14:textId="77777777" w:rsidR="00ED6A9A" w:rsidRDefault="00ED6A9A" w:rsidP="00E747AB">
            <w:pPr>
              <w:pStyle w:val="Zkladntext"/>
            </w:pPr>
          </w:p>
          <w:p w14:paraId="230EFE84" w14:textId="77777777" w:rsidR="00ED6A9A" w:rsidRDefault="00ED6A9A" w:rsidP="00E747AB">
            <w:pPr>
              <w:pStyle w:val="Zkladntext"/>
            </w:pPr>
          </w:p>
          <w:p w14:paraId="1146C866" w14:textId="77777777" w:rsidR="00ED6A9A" w:rsidRDefault="00ED6A9A" w:rsidP="00E747AB">
            <w:pPr>
              <w:pStyle w:val="Zkladntext"/>
            </w:pPr>
          </w:p>
          <w:p w14:paraId="6382BE9B" w14:textId="77777777" w:rsidR="00ED6A9A" w:rsidRDefault="00ED6A9A" w:rsidP="00E747AB">
            <w:pPr>
              <w:pStyle w:val="Zkladntext"/>
            </w:pPr>
          </w:p>
          <w:p w14:paraId="29D71A13" w14:textId="77777777" w:rsidR="00ED6A9A" w:rsidRDefault="00ED6A9A" w:rsidP="00E747AB">
            <w:pPr>
              <w:pStyle w:val="Zkladntext"/>
            </w:pPr>
          </w:p>
          <w:p w14:paraId="3C10159B" w14:textId="77777777" w:rsidR="00ED6A9A" w:rsidRDefault="00ED6A9A" w:rsidP="00E747AB">
            <w:pPr>
              <w:pStyle w:val="Zkladntext"/>
            </w:pPr>
          </w:p>
          <w:p w14:paraId="5019B8D2" w14:textId="77777777" w:rsidR="00ED6A9A" w:rsidRDefault="00ED6A9A" w:rsidP="00E747AB">
            <w:pPr>
              <w:pStyle w:val="Zkladntext"/>
            </w:pPr>
          </w:p>
          <w:p w14:paraId="05D41E25" w14:textId="77777777" w:rsidR="00ED6A9A" w:rsidRDefault="00ED6A9A" w:rsidP="00E747AB">
            <w:pPr>
              <w:pStyle w:val="Zkladntext"/>
            </w:pPr>
          </w:p>
          <w:p w14:paraId="35951A5A" w14:textId="77777777" w:rsidR="00ED6A9A" w:rsidRDefault="00ED6A9A" w:rsidP="00E747AB">
            <w:pPr>
              <w:pStyle w:val="Zkladntext"/>
            </w:pPr>
          </w:p>
          <w:p w14:paraId="3420CF47" w14:textId="77777777" w:rsidR="00ED6A9A" w:rsidRDefault="00ED6A9A" w:rsidP="00E747AB">
            <w:pPr>
              <w:pStyle w:val="Zkladntext"/>
            </w:pPr>
          </w:p>
          <w:p w14:paraId="69BCB5CD" w14:textId="77777777" w:rsidR="00ED6A9A" w:rsidRDefault="00ED6A9A" w:rsidP="00E747AB">
            <w:pPr>
              <w:pStyle w:val="Zkladntext"/>
            </w:pPr>
          </w:p>
          <w:p w14:paraId="07975F9B" w14:textId="77777777" w:rsidR="00ED6A9A" w:rsidRDefault="00ED6A9A" w:rsidP="00E747AB">
            <w:pPr>
              <w:pStyle w:val="Zkladntext"/>
            </w:pPr>
          </w:p>
          <w:p w14:paraId="553B6086" w14:textId="77777777" w:rsidR="00ED6A9A" w:rsidRDefault="00ED6A9A" w:rsidP="00E747AB">
            <w:pPr>
              <w:pStyle w:val="Zkladntext"/>
            </w:pPr>
          </w:p>
          <w:p w14:paraId="61F2DCC1" w14:textId="77777777" w:rsidR="00ED6A9A" w:rsidRDefault="00ED6A9A" w:rsidP="00E747AB">
            <w:pPr>
              <w:pStyle w:val="Zkladntext"/>
            </w:pPr>
          </w:p>
          <w:p w14:paraId="3D0BBD6B" w14:textId="77777777" w:rsidR="00ED6A9A" w:rsidRDefault="00ED6A9A" w:rsidP="00E747AB">
            <w:pPr>
              <w:pStyle w:val="Zkladntext"/>
            </w:pPr>
          </w:p>
          <w:p w14:paraId="066E7B88" w14:textId="77777777" w:rsidR="00ED6A9A" w:rsidRDefault="00ED6A9A" w:rsidP="00E747AB">
            <w:pPr>
              <w:pStyle w:val="Zkladntext"/>
            </w:pPr>
          </w:p>
          <w:p w14:paraId="5785B2B9" w14:textId="77777777" w:rsidR="00ED6A9A" w:rsidRDefault="00ED6A9A" w:rsidP="00E747AB">
            <w:pPr>
              <w:pStyle w:val="Zkladntext"/>
            </w:pPr>
          </w:p>
          <w:p w14:paraId="3F264464" w14:textId="77777777" w:rsidR="00ED6A9A" w:rsidRDefault="00ED6A9A" w:rsidP="00E747AB">
            <w:pPr>
              <w:pStyle w:val="Zkladntext"/>
            </w:pPr>
          </w:p>
          <w:p w14:paraId="3A1A7A5C" w14:textId="77777777" w:rsidR="00ED6A9A" w:rsidRDefault="00ED6A9A" w:rsidP="00E747AB">
            <w:pPr>
              <w:pStyle w:val="Zkladntext"/>
            </w:pPr>
          </w:p>
          <w:p w14:paraId="24D4E095" w14:textId="77777777" w:rsidR="00ED6A9A" w:rsidRDefault="00ED6A9A" w:rsidP="00E747AB">
            <w:pPr>
              <w:pStyle w:val="Zkladntext"/>
            </w:pPr>
          </w:p>
          <w:p w14:paraId="15B880B5" w14:textId="77777777" w:rsidR="00ED6A9A" w:rsidRDefault="00ED6A9A" w:rsidP="00E747AB">
            <w:pPr>
              <w:pStyle w:val="Zkladntext"/>
            </w:pPr>
          </w:p>
          <w:p w14:paraId="622E6BA8" w14:textId="77777777" w:rsidR="00ED6A9A" w:rsidRDefault="00ED6A9A" w:rsidP="00E747AB">
            <w:pPr>
              <w:pStyle w:val="Zkladntext"/>
            </w:pPr>
          </w:p>
          <w:p w14:paraId="29E4E5F2" w14:textId="77777777" w:rsidR="00ED6A9A" w:rsidRDefault="00ED6A9A" w:rsidP="00E747AB">
            <w:pPr>
              <w:pStyle w:val="Zkladntext"/>
            </w:pPr>
          </w:p>
          <w:p w14:paraId="4D564D8E" w14:textId="77777777" w:rsidR="00ED6A9A" w:rsidRDefault="00ED6A9A" w:rsidP="00E747AB">
            <w:pPr>
              <w:pStyle w:val="Zkladntext"/>
            </w:pPr>
          </w:p>
          <w:p w14:paraId="02EA15DC" w14:textId="77777777" w:rsidR="00ED6A9A" w:rsidRDefault="00ED6A9A" w:rsidP="00E747AB">
            <w:pPr>
              <w:pStyle w:val="Zkladntext"/>
            </w:pPr>
          </w:p>
          <w:p w14:paraId="69554128" w14:textId="77777777" w:rsidR="00ED6A9A" w:rsidRDefault="00ED6A9A" w:rsidP="00E747AB">
            <w:pPr>
              <w:pStyle w:val="Zkladntext"/>
            </w:pPr>
          </w:p>
          <w:p w14:paraId="06B18A22" w14:textId="77777777" w:rsidR="00ED6A9A" w:rsidRDefault="00ED6A9A" w:rsidP="00E747AB">
            <w:pPr>
              <w:pStyle w:val="Zkladntext"/>
            </w:pPr>
          </w:p>
          <w:p w14:paraId="640CE25D" w14:textId="77777777" w:rsidR="00ED6A9A" w:rsidRDefault="00ED6A9A" w:rsidP="00E747AB">
            <w:pPr>
              <w:pStyle w:val="Zkladntext"/>
            </w:pPr>
          </w:p>
          <w:p w14:paraId="5D54E379" w14:textId="77777777" w:rsidR="00ED6A9A" w:rsidRDefault="00ED6A9A" w:rsidP="00E747AB">
            <w:pPr>
              <w:pStyle w:val="Zkladntext"/>
            </w:pPr>
          </w:p>
          <w:p w14:paraId="1CA7830F" w14:textId="77777777" w:rsidR="00ED6A9A" w:rsidRDefault="00ED6A9A" w:rsidP="00E747AB">
            <w:pPr>
              <w:pStyle w:val="Zkladntext"/>
            </w:pPr>
          </w:p>
          <w:p w14:paraId="615B91B7" w14:textId="77777777" w:rsidR="00ED6A9A" w:rsidRDefault="00ED6A9A" w:rsidP="00E747AB">
            <w:pPr>
              <w:pStyle w:val="Zkladntext"/>
            </w:pPr>
          </w:p>
          <w:p w14:paraId="10F20D53" w14:textId="77777777" w:rsidR="00ED6A9A" w:rsidRDefault="00ED6A9A" w:rsidP="00E747AB">
            <w:pPr>
              <w:pStyle w:val="Zkladntext"/>
            </w:pPr>
          </w:p>
          <w:p w14:paraId="30F5D596" w14:textId="77777777" w:rsidR="00ED6A9A" w:rsidRDefault="00ED6A9A" w:rsidP="00E747AB">
            <w:pPr>
              <w:pStyle w:val="Zkladntext"/>
            </w:pPr>
          </w:p>
          <w:p w14:paraId="620FAA51" w14:textId="77777777" w:rsidR="00ED6A9A" w:rsidRDefault="00ED6A9A" w:rsidP="00E747AB">
            <w:pPr>
              <w:pStyle w:val="Zkladntext"/>
            </w:pPr>
          </w:p>
          <w:p w14:paraId="0E05C291" w14:textId="77777777" w:rsidR="00ED6A9A" w:rsidRDefault="00ED6A9A" w:rsidP="00E747AB">
            <w:pPr>
              <w:pStyle w:val="Zkladntext"/>
            </w:pPr>
          </w:p>
          <w:p w14:paraId="0E05DFB0" w14:textId="77777777" w:rsidR="00ED6A9A" w:rsidRDefault="00ED6A9A" w:rsidP="00E747AB">
            <w:pPr>
              <w:pStyle w:val="Zkladntext"/>
            </w:pPr>
          </w:p>
          <w:p w14:paraId="12632075" w14:textId="77777777" w:rsidR="00ED6A9A" w:rsidRDefault="00ED6A9A" w:rsidP="00E747AB">
            <w:pPr>
              <w:pStyle w:val="Zkladntext"/>
            </w:pPr>
          </w:p>
          <w:p w14:paraId="7FE0E0D9" w14:textId="77777777" w:rsidR="00ED6A9A" w:rsidRDefault="00ED6A9A" w:rsidP="00E747AB">
            <w:pPr>
              <w:pStyle w:val="Zkladntext"/>
            </w:pPr>
          </w:p>
          <w:p w14:paraId="711ED572" w14:textId="77777777" w:rsidR="00ED6A9A" w:rsidRDefault="00ED6A9A" w:rsidP="00E747AB">
            <w:pPr>
              <w:pStyle w:val="Zkladntext"/>
            </w:pPr>
          </w:p>
          <w:p w14:paraId="46EF76EA" w14:textId="77777777" w:rsidR="00ED6A9A" w:rsidRDefault="00ED6A9A" w:rsidP="00E747AB">
            <w:pPr>
              <w:pStyle w:val="Zkladntext"/>
            </w:pPr>
          </w:p>
          <w:p w14:paraId="6BB1DCA0" w14:textId="77777777" w:rsidR="00ED6A9A" w:rsidRDefault="00ED6A9A" w:rsidP="00E747AB">
            <w:pPr>
              <w:pStyle w:val="Zkladntext"/>
            </w:pPr>
          </w:p>
          <w:p w14:paraId="2169DC5D" w14:textId="77777777" w:rsidR="00ED6A9A" w:rsidRDefault="00ED6A9A" w:rsidP="00E747AB">
            <w:pPr>
              <w:pStyle w:val="Zkladntext"/>
            </w:pPr>
          </w:p>
          <w:p w14:paraId="7537A789" w14:textId="77777777" w:rsidR="00ED6A9A" w:rsidRDefault="00ED6A9A" w:rsidP="00E747AB">
            <w:pPr>
              <w:pStyle w:val="Zkladntext"/>
            </w:pPr>
          </w:p>
          <w:p w14:paraId="7323251B" w14:textId="77777777" w:rsidR="00ED6A9A" w:rsidRDefault="00ED6A9A" w:rsidP="00E747AB">
            <w:pPr>
              <w:pStyle w:val="Zkladntext"/>
            </w:pPr>
          </w:p>
          <w:p w14:paraId="26538435" w14:textId="77777777" w:rsidR="00ED6A9A" w:rsidRDefault="00ED6A9A" w:rsidP="00E747AB">
            <w:pPr>
              <w:pStyle w:val="Zkladntext"/>
            </w:pPr>
          </w:p>
          <w:p w14:paraId="6D03A16B" w14:textId="77777777" w:rsidR="00ED6A9A" w:rsidRDefault="00ED6A9A" w:rsidP="00E747AB">
            <w:pPr>
              <w:pStyle w:val="Zkladntext"/>
            </w:pPr>
          </w:p>
          <w:p w14:paraId="3F54809B" w14:textId="77777777" w:rsidR="00ED6A9A" w:rsidRDefault="00ED6A9A" w:rsidP="00E747AB">
            <w:pPr>
              <w:pStyle w:val="Zkladntext"/>
            </w:pPr>
          </w:p>
          <w:p w14:paraId="27D6822B" w14:textId="77777777" w:rsidR="00ED6A9A" w:rsidRDefault="00ED6A9A" w:rsidP="00E747AB">
            <w:pPr>
              <w:pStyle w:val="Zkladntext"/>
            </w:pPr>
          </w:p>
          <w:p w14:paraId="6B4C6683" w14:textId="77777777" w:rsidR="00ED6A9A" w:rsidRDefault="00ED6A9A" w:rsidP="00E747AB">
            <w:pPr>
              <w:pStyle w:val="Zkladntext"/>
            </w:pPr>
          </w:p>
          <w:p w14:paraId="6D05A6F3" w14:textId="77777777" w:rsidR="00ED6A9A" w:rsidRDefault="00ED6A9A" w:rsidP="00E747AB">
            <w:pPr>
              <w:pStyle w:val="Zkladntext"/>
            </w:pPr>
          </w:p>
          <w:p w14:paraId="0CE29FC2" w14:textId="77777777" w:rsidR="00ED6A9A" w:rsidRDefault="00ED6A9A" w:rsidP="00E747AB">
            <w:pPr>
              <w:pStyle w:val="Zkladntext"/>
            </w:pPr>
          </w:p>
          <w:p w14:paraId="6D17831B" w14:textId="77777777" w:rsidR="00ED6A9A" w:rsidRDefault="00ED6A9A" w:rsidP="00E747AB">
            <w:pPr>
              <w:pStyle w:val="Zkladntext"/>
            </w:pPr>
          </w:p>
          <w:p w14:paraId="3A0D9467" w14:textId="77777777" w:rsidR="00ED6A9A" w:rsidRDefault="00ED6A9A" w:rsidP="00E747AB">
            <w:pPr>
              <w:pStyle w:val="Zkladntext"/>
            </w:pPr>
          </w:p>
          <w:p w14:paraId="3602F4FB" w14:textId="77777777" w:rsidR="00ED6A9A" w:rsidRDefault="00ED6A9A" w:rsidP="00E747AB">
            <w:pPr>
              <w:pStyle w:val="Zkladntext"/>
            </w:pPr>
            <w:r>
              <w:t xml:space="preserve"> po ukončení výkladu jednotlivých tematických celků následuje literární </w:t>
            </w:r>
            <w:r>
              <w:lastRenderedPageBreak/>
              <w:t>test nebo ústní opakování, na něž jsou vyčleněny 1–2 hodiny</w:t>
            </w:r>
          </w:p>
          <w:p w14:paraId="2A7D188D" w14:textId="77777777" w:rsidR="00ED6A9A" w:rsidRDefault="00ED6A9A" w:rsidP="00E747AB">
            <w:pPr>
              <w:pStyle w:val="Zkladntext"/>
            </w:pPr>
          </w:p>
          <w:p w14:paraId="1C23AB1F" w14:textId="77777777" w:rsidR="00ED6A9A" w:rsidRDefault="00ED6A9A" w:rsidP="00E747AB">
            <w:pPr>
              <w:rPr>
                <w:b/>
                <w:sz w:val="20"/>
                <w:szCs w:val="20"/>
              </w:rPr>
            </w:pPr>
          </w:p>
          <w:p w14:paraId="1F688C32" w14:textId="77777777" w:rsidR="00ED6A9A" w:rsidRDefault="00ED6A9A" w:rsidP="00E747AB">
            <w:pPr>
              <w:rPr>
                <w:b/>
                <w:sz w:val="20"/>
                <w:szCs w:val="20"/>
              </w:rPr>
            </w:pPr>
          </w:p>
          <w:p w14:paraId="08D71C08" w14:textId="77777777" w:rsidR="00ED6A9A" w:rsidRDefault="00ED6A9A" w:rsidP="00E747AB">
            <w:pPr>
              <w:rPr>
                <w:b/>
                <w:sz w:val="20"/>
                <w:szCs w:val="20"/>
              </w:rPr>
            </w:pPr>
          </w:p>
          <w:p w14:paraId="3F5B056B" w14:textId="77777777" w:rsidR="00ED6A9A" w:rsidRDefault="00ED6A9A" w:rsidP="00E747AB">
            <w:pPr>
              <w:rPr>
                <w:b/>
                <w:sz w:val="20"/>
                <w:szCs w:val="20"/>
              </w:rPr>
            </w:pPr>
          </w:p>
          <w:p w14:paraId="21EBC1A6" w14:textId="77777777" w:rsidR="00ED6A9A" w:rsidRDefault="00ED6A9A" w:rsidP="00E747AB">
            <w:pPr>
              <w:rPr>
                <w:b/>
                <w:sz w:val="20"/>
                <w:szCs w:val="20"/>
              </w:rPr>
            </w:pPr>
          </w:p>
          <w:p w14:paraId="6C70C6BB" w14:textId="77777777" w:rsidR="00ED6A9A" w:rsidRDefault="00ED6A9A" w:rsidP="00E747AB">
            <w:pPr>
              <w:rPr>
                <w:b/>
                <w:sz w:val="20"/>
                <w:szCs w:val="20"/>
              </w:rPr>
            </w:pPr>
          </w:p>
          <w:p w14:paraId="3D84F470" w14:textId="77777777" w:rsidR="00ED6A9A" w:rsidRDefault="00ED6A9A" w:rsidP="00E747AB">
            <w:pPr>
              <w:rPr>
                <w:b/>
                <w:sz w:val="20"/>
                <w:szCs w:val="20"/>
              </w:rPr>
            </w:pPr>
          </w:p>
          <w:p w14:paraId="30A233F2" w14:textId="77777777" w:rsidR="00ED6A9A" w:rsidRDefault="00ED6A9A" w:rsidP="00E747AB">
            <w:pPr>
              <w:rPr>
                <w:b/>
                <w:sz w:val="20"/>
                <w:szCs w:val="20"/>
              </w:rPr>
            </w:pPr>
          </w:p>
          <w:p w14:paraId="59AF9AC9" w14:textId="77777777" w:rsidR="00ED6A9A" w:rsidRDefault="00ED6A9A" w:rsidP="00E747AB">
            <w:pPr>
              <w:rPr>
                <w:b/>
                <w:sz w:val="20"/>
                <w:szCs w:val="20"/>
              </w:rPr>
            </w:pPr>
          </w:p>
          <w:p w14:paraId="40D202FC" w14:textId="77777777" w:rsidR="00ED6A9A" w:rsidRDefault="00ED6A9A" w:rsidP="00E747AB">
            <w:pPr>
              <w:rPr>
                <w:b/>
                <w:sz w:val="20"/>
                <w:szCs w:val="20"/>
              </w:rPr>
            </w:pPr>
          </w:p>
          <w:p w14:paraId="53C961F3" w14:textId="77777777" w:rsidR="00ED6A9A" w:rsidRDefault="00ED6A9A" w:rsidP="00E747AB">
            <w:pPr>
              <w:rPr>
                <w:b/>
                <w:sz w:val="20"/>
                <w:szCs w:val="20"/>
              </w:rPr>
            </w:pPr>
          </w:p>
          <w:p w14:paraId="6FBF9066" w14:textId="77777777" w:rsidR="00ED6A9A" w:rsidRDefault="00ED6A9A" w:rsidP="00E747AB">
            <w:pPr>
              <w:rPr>
                <w:b/>
                <w:sz w:val="20"/>
                <w:szCs w:val="20"/>
              </w:rPr>
            </w:pPr>
          </w:p>
          <w:p w14:paraId="23139331" w14:textId="77777777" w:rsidR="00ED6A9A" w:rsidRDefault="00ED6A9A" w:rsidP="00E747AB">
            <w:pPr>
              <w:rPr>
                <w:b/>
                <w:sz w:val="20"/>
                <w:szCs w:val="20"/>
              </w:rPr>
            </w:pPr>
          </w:p>
          <w:p w14:paraId="41027546" w14:textId="77777777" w:rsidR="00ED6A9A" w:rsidRDefault="00ED6A9A" w:rsidP="00E747AB">
            <w:pPr>
              <w:rPr>
                <w:b/>
                <w:sz w:val="20"/>
                <w:szCs w:val="20"/>
              </w:rPr>
            </w:pPr>
          </w:p>
          <w:p w14:paraId="1659DA4B" w14:textId="77777777" w:rsidR="00ED6A9A" w:rsidRDefault="00ED6A9A" w:rsidP="00E747AB">
            <w:pPr>
              <w:rPr>
                <w:b/>
                <w:sz w:val="20"/>
                <w:szCs w:val="20"/>
              </w:rPr>
            </w:pPr>
          </w:p>
          <w:p w14:paraId="10183D40" w14:textId="77777777" w:rsidR="00ED6A9A" w:rsidRDefault="00ED6A9A" w:rsidP="00E747AB">
            <w:pPr>
              <w:rPr>
                <w:b/>
                <w:sz w:val="20"/>
                <w:szCs w:val="20"/>
              </w:rPr>
            </w:pPr>
          </w:p>
          <w:p w14:paraId="0CF2771A" w14:textId="77777777" w:rsidR="00ED6A9A" w:rsidRDefault="00ED6A9A" w:rsidP="00E747AB">
            <w:pPr>
              <w:rPr>
                <w:b/>
                <w:sz w:val="20"/>
                <w:szCs w:val="20"/>
              </w:rPr>
            </w:pPr>
          </w:p>
          <w:p w14:paraId="4CCFD26C" w14:textId="77777777" w:rsidR="00ED6A9A" w:rsidRDefault="00ED6A9A" w:rsidP="00E747AB">
            <w:pPr>
              <w:rPr>
                <w:b/>
                <w:sz w:val="20"/>
                <w:szCs w:val="20"/>
              </w:rPr>
            </w:pPr>
          </w:p>
          <w:p w14:paraId="5BC858FE" w14:textId="77777777" w:rsidR="00ED6A9A" w:rsidRDefault="00ED6A9A" w:rsidP="00E747AB">
            <w:pPr>
              <w:rPr>
                <w:b/>
                <w:sz w:val="20"/>
                <w:szCs w:val="20"/>
              </w:rPr>
            </w:pPr>
          </w:p>
          <w:p w14:paraId="300AE75C" w14:textId="77777777" w:rsidR="00ED6A9A" w:rsidRDefault="00ED6A9A" w:rsidP="00E747AB">
            <w:pPr>
              <w:rPr>
                <w:b/>
                <w:sz w:val="20"/>
                <w:szCs w:val="20"/>
              </w:rPr>
            </w:pPr>
          </w:p>
          <w:p w14:paraId="2D5A7B28" w14:textId="77777777" w:rsidR="00ED6A9A" w:rsidRDefault="00ED6A9A" w:rsidP="00E747AB">
            <w:pPr>
              <w:rPr>
                <w:b/>
                <w:sz w:val="20"/>
                <w:szCs w:val="20"/>
              </w:rPr>
            </w:pPr>
          </w:p>
          <w:p w14:paraId="033372FE" w14:textId="77777777" w:rsidR="00ED6A9A" w:rsidRDefault="00ED6A9A" w:rsidP="00E747AB">
            <w:pPr>
              <w:rPr>
                <w:b/>
                <w:sz w:val="20"/>
                <w:szCs w:val="20"/>
              </w:rPr>
            </w:pPr>
          </w:p>
          <w:p w14:paraId="67CF3C5C" w14:textId="77777777" w:rsidR="00ED6A9A" w:rsidRDefault="00ED6A9A" w:rsidP="00E747AB">
            <w:pPr>
              <w:rPr>
                <w:bCs/>
                <w:sz w:val="20"/>
                <w:szCs w:val="20"/>
              </w:rPr>
            </w:pPr>
          </w:p>
          <w:p w14:paraId="144B7735" w14:textId="77777777" w:rsidR="00ED6A9A" w:rsidRDefault="00ED6A9A" w:rsidP="00E747AB">
            <w:pPr>
              <w:rPr>
                <w:b/>
                <w:sz w:val="20"/>
                <w:szCs w:val="20"/>
              </w:rPr>
            </w:pPr>
          </w:p>
          <w:p w14:paraId="2E28F84F" w14:textId="77777777" w:rsidR="00ED6A9A" w:rsidRDefault="00ED6A9A" w:rsidP="00E747AB">
            <w:pPr>
              <w:rPr>
                <w:b/>
                <w:sz w:val="20"/>
                <w:szCs w:val="20"/>
              </w:rPr>
            </w:pPr>
          </w:p>
          <w:p w14:paraId="74CAB02F" w14:textId="77777777" w:rsidR="00ED6A9A" w:rsidRDefault="00ED6A9A" w:rsidP="00E747AB">
            <w:pPr>
              <w:rPr>
                <w:b/>
                <w:sz w:val="20"/>
                <w:szCs w:val="20"/>
              </w:rPr>
            </w:pPr>
          </w:p>
          <w:p w14:paraId="1ED5F1D7" w14:textId="77777777" w:rsidR="00ED6A9A" w:rsidRDefault="00ED6A9A" w:rsidP="00E747AB">
            <w:pPr>
              <w:rPr>
                <w:b/>
                <w:sz w:val="20"/>
                <w:szCs w:val="20"/>
              </w:rPr>
            </w:pPr>
          </w:p>
          <w:p w14:paraId="10AB74D7" w14:textId="77777777" w:rsidR="00ED6A9A" w:rsidRDefault="00ED6A9A" w:rsidP="00E747AB">
            <w:pPr>
              <w:rPr>
                <w:b/>
                <w:sz w:val="20"/>
                <w:szCs w:val="20"/>
              </w:rPr>
            </w:pPr>
          </w:p>
          <w:p w14:paraId="1CAE0445" w14:textId="77777777" w:rsidR="00ED6A9A" w:rsidRDefault="00ED6A9A" w:rsidP="00E747AB">
            <w:pPr>
              <w:rPr>
                <w:b/>
                <w:sz w:val="20"/>
                <w:szCs w:val="20"/>
              </w:rPr>
            </w:pPr>
          </w:p>
          <w:p w14:paraId="5AE68C54" w14:textId="77777777" w:rsidR="00ED6A9A" w:rsidRDefault="00ED6A9A" w:rsidP="00E747AB">
            <w:pPr>
              <w:rPr>
                <w:b/>
                <w:sz w:val="20"/>
                <w:szCs w:val="20"/>
              </w:rPr>
            </w:pPr>
          </w:p>
          <w:p w14:paraId="59A2545F" w14:textId="77777777" w:rsidR="00ED6A9A" w:rsidRDefault="00ED6A9A" w:rsidP="00E747AB">
            <w:pPr>
              <w:rPr>
                <w:b/>
                <w:sz w:val="20"/>
                <w:szCs w:val="20"/>
              </w:rPr>
            </w:pPr>
          </w:p>
          <w:p w14:paraId="438BA2E5" w14:textId="77777777" w:rsidR="00ED6A9A" w:rsidRDefault="00ED6A9A" w:rsidP="00E747AB">
            <w:pPr>
              <w:rPr>
                <w:b/>
                <w:sz w:val="20"/>
                <w:szCs w:val="20"/>
              </w:rPr>
            </w:pPr>
          </w:p>
          <w:p w14:paraId="5EF4F19F" w14:textId="77777777" w:rsidR="00ED6A9A" w:rsidRDefault="00ED6A9A" w:rsidP="00E747AB">
            <w:pPr>
              <w:rPr>
                <w:b/>
                <w:sz w:val="20"/>
                <w:szCs w:val="20"/>
              </w:rPr>
            </w:pPr>
          </w:p>
          <w:p w14:paraId="75E65712" w14:textId="77777777" w:rsidR="00ED6A9A" w:rsidRDefault="00ED6A9A" w:rsidP="00E747AB">
            <w:pPr>
              <w:rPr>
                <w:b/>
                <w:sz w:val="20"/>
                <w:szCs w:val="20"/>
              </w:rPr>
            </w:pPr>
          </w:p>
          <w:p w14:paraId="20A7467A" w14:textId="77777777" w:rsidR="00ED6A9A" w:rsidRDefault="00ED6A9A" w:rsidP="00E747AB">
            <w:pPr>
              <w:rPr>
                <w:b/>
                <w:sz w:val="20"/>
                <w:szCs w:val="20"/>
              </w:rPr>
            </w:pPr>
          </w:p>
          <w:p w14:paraId="4C477064" w14:textId="77777777" w:rsidR="00ED6A9A" w:rsidRDefault="00ED6A9A" w:rsidP="00E747AB">
            <w:pPr>
              <w:rPr>
                <w:b/>
                <w:sz w:val="20"/>
                <w:szCs w:val="20"/>
              </w:rPr>
            </w:pPr>
          </w:p>
          <w:p w14:paraId="6BAF7D66" w14:textId="77777777" w:rsidR="00ED6A9A" w:rsidRDefault="00ED6A9A" w:rsidP="00E747AB">
            <w:pPr>
              <w:rPr>
                <w:b/>
                <w:sz w:val="20"/>
                <w:szCs w:val="20"/>
              </w:rPr>
            </w:pPr>
          </w:p>
          <w:p w14:paraId="466AA06D" w14:textId="77777777" w:rsidR="00ED6A9A" w:rsidRDefault="00ED6A9A" w:rsidP="00E747AB">
            <w:pPr>
              <w:rPr>
                <w:b/>
                <w:sz w:val="20"/>
                <w:szCs w:val="20"/>
              </w:rPr>
            </w:pPr>
          </w:p>
          <w:p w14:paraId="03993E82" w14:textId="77777777" w:rsidR="00ED6A9A" w:rsidRDefault="00ED6A9A" w:rsidP="00E747AB">
            <w:pPr>
              <w:rPr>
                <w:b/>
                <w:sz w:val="20"/>
                <w:szCs w:val="20"/>
              </w:rPr>
            </w:pPr>
          </w:p>
          <w:p w14:paraId="28FFAA97" w14:textId="77777777" w:rsidR="00ED6A9A" w:rsidRDefault="00ED6A9A" w:rsidP="00E747AB">
            <w:pPr>
              <w:rPr>
                <w:b/>
                <w:sz w:val="20"/>
                <w:szCs w:val="20"/>
              </w:rPr>
            </w:pPr>
          </w:p>
          <w:p w14:paraId="73402085" w14:textId="77777777" w:rsidR="00ED6A9A" w:rsidRDefault="00ED6A9A" w:rsidP="00E747AB">
            <w:pPr>
              <w:rPr>
                <w:b/>
                <w:sz w:val="20"/>
                <w:szCs w:val="20"/>
              </w:rPr>
            </w:pPr>
          </w:p>
          <w:p w14:paraId="7E2C7AF5" w14:textId="77777777" w:rsidR="00ED6A9A" w:rsidRDefault="00ED6A9A" w:rsidP="00E747AB">
            <w:pPr>
              <w:rPr>
                <w:b/>
                <w:sz w:val="20"/>
                <w:szCs w:val="20"/>
              </w:rPr>
            </w:pPr>
          </w:p>
          <w:p w14:paraId="0B7617E5" w14:textId="77777777" w:rsidR="00ED6A9A" w:rsidRDefault="00ED6A9A" w:rsidP="00E747AB">
            <w:pPr>
              <w:rPr>
                <w:b/>
                <w:sz w:val="20"/>
                <w:szCs w:val="20"/>
              </w:rPr>
            </w:pPr>
          </w:p>
          <w:p w14:paraId="4C7F6EA7" w14:textId="77777777" w:rsidR="00ED6A9A" w:rsidRDefault="00ED6A9A" w:rsidP="00E747AB">
            <w:pPr>
              <w:rPr>
                <w:b/>
                <w:sz w:val="20"/>
                <w:szCs w:val="20"/>
              </w:rPr>
            </w:pPr>
          </w:p>
          <w:p w14:paraId="4FC4DAED" w14:textId="77777777" w:rsidR="00ED6A9A" w:rsidRDefault="00ED6A9A" w:rsidP="00E747AB">
            <w:pPr>
              <w:pStyle w:val="Zkladntext"/>
              <w:rPr>
                <w:b/>
              </w:rPr>
            </w:pPr>
            <w:r>
              <w:t>během roku průběžné upevňování znalostí formou diktátů, pravopisných cvičení, didaktických testů</w:t>
            </w:r>
          </w:p>
          <w:p w14:paraId="4E0FA345" w14:textId="77777777" w:rsidR="00ED6A9A" w:rsidRDefault="00ED6A9A" w:rsidP="00E747AB">
            <w:pPr>
              <w:rPr>
                <w:b/>
                <w:sz w:val="20"/>
                <w:szCs w:val="20"/>
              </w:rPr>
            </w:pPr>
          </w:p>
          <w:p w14:paraId="48F75A7E" w14:textId="77777777" w:rsidR="00ED6A9A" w:rsidRDefault="00ED6A9A" w:rsidP="00E747AB">
            <w:pPr>
              <w:rPr>
                <w:b/>
                <w:sz w:val="20"/>
                <w:szCs w:val="20"/>
              </w:rPr>
            </w:pPr>
          </w:p>
          <w:p w14:paraId="5457781A" w14:textId="77777777" w:rsidR="00ED6A9A" w:rsidRDefault="00ED6A9A" w:rsidP="00E747AB">
            <w:pPr>
              <w:rPr>
                <w:b/>
                <w:sz w:val="20"/>
                <w:szCs w:val="20"/>
              </w:rPr>
            </w:pPr>
          </w:p>
          <w:p w14:paraId="3AA75F9A" w14:textId="77777777" w:rsidR="00ED6A9A" w:rsidRDefault="00ED6A9A" w:rsidP="00E747AB">
            <w:pPr>
              <w:rPr>
                <w:b/>
                <w:sz w:val="20"/>
                <w:szCs w:val="20"/>
              </w:rPr>
            </w:pPr>
          </w:p>
          <w:p w14:paraId="420B6ED6" w14:textId="77777777" w:rsidR="00ED6A9A" w:rsidRDefault="00ED6A9A" w:rsidP="00E747AB">
            <w:pPr>
              <w:rPr>
                <w:b/>
                <w:sz w:val="20"/>
                <w:szCs w:val="20"/>
              </w:rPr>
            </w:pPr>
          </w:p>
          <w:p w14:paraId="4BA7E40E" w14:textId="77777777" w:rsidR="00ED6A9A" w:rsidRDefault="00ED6A9A" w:rsidP="00E747AB">
            <w:pPr>
              <w:rPr>
                <w:b/>
                <w:sz w:val="20"/>
                <w:szCs w:val="20"/>
              </w:rPr>
            </w:pPr>
          </w:p>
          <w:p w14:paraId="02E4BE89" w14:textId="77777777" w:rsidR="00ED6A9A" w:rsidRDefault="00ED6A9A" w:rsidP="00E747AB">
            <w:pPr>
              <w:pStyle w:val="Zkladntext"/>
            </w:pPr>
          </w:p>
          <w:p w14:paraId="1C6E5242" w14:textId="77777777" w:rsidR="00ED6A9A" w:rsidRDefault="00ED6A9A" w:rsidP="00E747AB">
            <w:pPr>
              <w:rPr>
                <w:b/>
                <w:sz w:val="20"/>
                <w:szCs w:val="20"/>
              </w:rPr>
            </w:pPr>
          </w:p>
          <w:p w14:paraId="4F566234" w14:textId="77777777" w:rsidR="00ED6A9A" w:rsidRDefault="00ED6A9A" w:rsidP="00E747AB">
            <w:pPr>
              <w:rPr>
                <w:bCs/>
                <w:sz w:val="20"/>
                <w:szCs w:val="20"/>
              </w:rPr>
            </w:pPr>
          </w:p>
          <w:p w14:paraId="40024686" w14:textId="77777777" w:rsidR="00ED6A9A" w:rsidRDefault="00ED6A9A" w:rsidP="00E747AB">
            <w:pPr>
              <w:rPr>
                <w:bCs/>
                <w:sz w:val="20"/>
                <w:szCs w:val="20"/>
              </w:rPr>
            </w:pPr>
          </w:p>
          <w:p w14:paraId="32585028" w14:textId="77777777" w:rsidR="00ED6A9A" w:rsidRDefault="00ED6A9A" w:rsidP="00E747AB">
            <w:pPr>
              <w:rPr>
                <w:bCs/>
                <w:sz w:val="20"/>
                <w:szCs w:val="20"/>
              </w:rPr>
            </w:pPr>
          </w:p>
          <w:p w14:paraId="0107E155" w14:textId="77777777" w:rsidR="00ED6A9A" w:rsidRDefault="00ED6A9A" w:rsidP="00E747AB">
            <w:pPr>
              <w:rPr>
                <w:bCs/>
                <w:sz w:val="20"/>
                <w:szCs w:val="20"/>
              </w:rPr>
            </w:pPr>
          </w:p>
          <w:p w14:paraId="265C2258" w14:textId="77777777" w:rsidR="00ED6A9A" w:rsidRDefault="00ED6A9A" w:rsidP="00E747AB">
            <w:pPr>
              <w:rPr>
                <w:bCs/>
                <w:sz w:val="20"/>
                <w:szCs w:val="20"/>
              </w:rPr>
            </w:pPr>
          </w:p>
          <w:p w14:paraId="379E40BE" w14:textId="77777777" w:rsidR="00ED6A9A" w:rsidRDefault="00ED6A9A" w:rsidP="00E747AB">
            <w:pPr>
              <w:rPr>
                <w:bCs/>
                <w:sz w:val="20"/>
                <w:szCs w:val="20"/>
              </w:rPr>
            </w:pPr>
          </w:p>
          <w:p w14:paraId="4D2695E6" w14:textId="77777777" w:rsidR="00ED6A9A" w:rsidRDefault="00ED6A9A" w:rsidP="00E747AB">
            <w:pPr>
              <w:rPr>
                <w:bCs/>
                <w:sz w:val="20"/>
                <w:szCs w:val="20"/>
              </w:rPr>
            </w:pPr>
          </w:p>
          <w:p w14:paraId="5C5164AE" w14:textId="77777777" w:rsidR="00ED6A9A" w:rsidRDefault="00ED6A9A" w:rsidP="00E747AB">
            <w:pPr>
              <w:rPr>
                <w:bCs/>
                <w:sz w:val="20"/>
                <w:szCs w:val="20"/>
              </w:rPr>
            </w:pPr>
          </w:p>
          <w:p w14:paraId="39905608" w14:textId="77777777" w:rsidR="00ED6A9A" w:rsidRDefault="00ED6A9A" w:rsidP="00E747AB">
            <w:pPr>
              <w:rPr>
                <w:bCs/>
                <w:sz w:val="20"/>
                <w:szCs w:val="20"/>
              </w:rPr>
            </w:pPr>
            <w:r>
              <w:rPr>
                <w:bCs/>
                <w:sz w:val="20"/>
                <w:szCs w:val="20"/>
              </w:rPr>
              <w:t xml:space="preserve">v každém pololetí je plánována čtvrtletní písemná slohová </w:t>
            </w:r>
            <w:r>
              <w:rPr>
                <w:bCs/>
                <w:sz w:val="20"/>
                <w:szCs w:val="20"/>
              </w:rPr>
              <w:lastRenderedPageBreak/>
              <w:t>práce domácí či školní</w:t>
            </w:r>
          </w:p>
          <w:p w14:paraId="71413D2E" w14:textId="77777777" w:rsidR="00ED6A9A" w:rsidRDefault="00ED6A9A" w:rsidP="00E747AB">
            <w:pPr>
              <w:rPr>
                <w:bCs/>
                <w:sz w:val="20"/>
                <w:szCs w:val="20"/>
              </w:rPr>
            </w:pPr>
          </w:p>
          <w:p w14:paraId="6ED50A77" w14:textId="77777777" w:rsidR="00ED6A9A" w:rsidRDefault="00ED6A9A" w:rsidP="00E747AB">
            <w:pPr>
              <w:rPr>
                <w:bCs/>
                <w:sz w:val="20"/>
                <w:szCs w:val="20"/>
              </w:rPr>
            </w:pPr>
          </w:p>
          <w:p w14:paraId="7DFF61B3" w14:textId="77777777" w:rsidR="00ED6A9A" w:rsidRDefault="00ED6A9A" w:rsidP="00E747AB">
            <w:pPr>
              <w:rPr>
                <w:bCs/>
                <w:sz w:val="20"/>
                <w:szCs w:val="20"/>
              </w:rPr>
            </w:pPr>
          </w:p>
          <w:p w14:paraId="49541493" w14:textId="77777777" w:rsidR="00ED6A9A" w:rsidRDefault="00ED6A9A" w:rsidP="00E747AB">
            <w:pPr>
              <w:rPr>
                <w:bCs/>
                <w:sz w:val="20"/>
                <w:szCs w:val="20"/>
              </w:rPr>
            </w:pPr>
          </w:p>
          <w:p w14:paraId="39A631AE" w14:textId="77777777" w:rsidR="00ED6A9A" w:rsidRDefault="00ED6A9A" w:rsidP="00E747AB">
            <w:pPr>
              <w:rPr>
                <w:bCs/>
                <w:sz w:val="20"/>
                <w:szCs w:val="20"/>
              </w:rPr>
            </w:pPr>
          </w:p>
          <w:p w14:paraId="37CCB7BA" w14:textId="77777777" w:rsidR="00ED6A9A" w:rsidRDefault="00ED6A9A" w:rsidP="00E747AB">
            <w:pPr>
              <w:rPr>
                <w:bCs/>
                <w:sz w:val="20"/>
                <w:szCs w:val="20"/>
              </w:rPr>
            </w:pPr>
          </w:p>
          <w:p w14:paraId="43B13A67" w14:textId="77777777" w:rsidR="00ED6A9A" w:rsidRDefault="00ED6A9A" w:rsidP="00E747AB">
            <w:pPr>
              <w:rPr>
                <w:bCs/>
                <w:sz w:val="20"/>
                <w:szCs w:val="20"/>
              </w:rPr>
            </w:pPr>
          </w:p>
          <w:p w14:paraId="011A6779" w14:textId="77777777" w:rsidR="00ED6A9A" w:rsidRDefault="00ED6A9A" w:rsidP="00E747AB">
            <w:pPr>
              <w:rPr>
                <w:bCs/>
                <w:sz w:val="20"/>
                <w:szCs w:val="20"/>
              </w:rPr>
            </w:pPr>
          </w:p>
          <w:p w14:paraId="6D004F91" w14:textId="77777777" w:rsidR="00ED6A9A" w:rsidRDefault="00ED6A9A" w:rsidP="00E747AB">
            <w:pPr>
              <w:rPr>
                <w:bCs/>
                <w:sz w:val="20"/>
                <w:szCs w:val="20"/>
              </w:rPr>
            </w:pPr>
          </w:p>
          <w:p w14:paraId="3FF959E0" w14:textId="77777777" w:rsidR="00ED6A9A" w:rsidRDefault="00ED6A9A" w:rsidP="00E747AB">
            <w:pPr>
              <w:rPr>
                <w:bCs/>
                <w:sz w:val="20"/>
                <w:szCs w:val="20"/>
              </w:rPr>
            </w:pPr>
          </w:p>
          <w:p w14:paraId="5BF9B07A" w14:textId="77777777" w:rsidR="00ED6A9A" w:rsidRDefault="00ED6A9A" w:rsidP="00E747AB">
            <w:pPr>
              <w:rPr>
                <w:bCs/>
                <w:sz w:val="20"/>
                <w:szCs w:val="20"/>
              </w:rPr>
            </w:pPr>
          </w:p>
          <w:p w14:paraId="14F42AD0" w14:textId="77777777" w:rsidR="00ED6A9A" w:rsidRDefault="00ED6A9A" w:rsidP="00E747AB">
            <w:pPr>
              <w:rPr>
                <w:bCs/>
                <w:sz w:val="20"/>
                <w:szCs w:val="20"/>
              </w:rPr>
            </w:pPr>
          </w:p>
          <w:p w14:paraId="761B3604" w14:textId="77777777" w:rsidR="00ED6A9A" w:rsidRDefault="00ED6A9A" w:rsidP="00E747AB">
            <w:pPr>
              <w:rPr>
                <w:bCs/>
                <w:sz w:val="20"/>
                <w:szCs w:val="20"/>
              </w:rPr>
            </w:pPr>
          </w:p>
          <w:p w14:paraId="0CF42A19" w14:textId="77777777" w:rsidR="00ED6A9A" w:rsidRDefault="00ED6A9A" w:rsidP="00E747AB">
            <w:pPr>
              <w:rPr>
                <w:bCs/>
                <w:sz w:val="20"/>
                <w:szCs w:val="20"/>
              </w:rPr>
            </w:pPr>
          </w:p>
          <w:p w14:paraId="0DFFB144" w14:textId="77777777" w:rsidR="00ED6A9A" w:rsidRDefault="00ED6A9A" w:rsidP="00E747AB">
            <w:pPr>
              <w:rPr>
                <w:b/>
                <w:sz w:val="20"/>
                <w:szCs w:val="20"/>
              </w:rPr>
            </w:pPr>
          </w:p>
        </w:tc>
      </w:tr>
    </w:tbl>
    <w:p w14:paraId="297DB0F7" w14:textId="31AFCDDD" w:rsidR="003654E7" w:rsidRDefault="00E747AB" w:rsidP="003654E7">
      <w:pPr>
        <w:ind w:left="399"/>
        <w:rPr>
          <w:b/>
          <w:sz w:val="20"/>
          <w:szCs w:val="20"/>
        </w:rPr>
      </w:pPr>
      <w:r>
        <w:lastRenderedPageBreak/>
        <w:br w:type="textWrapping" w:clear="all"/>
      </w:r>
      <w:r w:rsidR="003654E7">
        <w:br w:type="page"/>
      </w:r>
      <w:r w:rsidR="003654E7">
        <w:rPr>
          <w:b/>
          <w:sz w:val="20"/>
          <w:szCs w:val="20"/>
        </w:rPr>
        <w:lastRenderedPageBreak/>
        <w:t>Vzdělávací oblast: Jazykové vzdělávání a estetické vzdělávání</w:t>
      </w:r>
    </w:p>
    <w:p w14:paraId="55FAB178" w14:textId="77777777" w:rsidR="003654E7" w:rsidRDefault="00D669F2" w:rsidP="003654E7">
      <w:pPr>
        <w:ind w:left="399"/>
        <w:rPr>
          <w:b/>
          <w:sz w:val="20"/>
          <w:szCs w:val="20"/>
        </w:rPr>
      </w:pPr>
      <w:r>
        <w:rPr>
          <w:b/>
          <w:sz w:val="20"/>
          <w:szCs w:val="20"/>
        </w:rPr>
        <w:t>Učební osnova předmětu: Č</w:t>
      </w:r>
      <w:r w:rsidR="003654E7">
        <w:rPr>
          <w:b/>
          <w:sz w:val="20"/>
          <w:szCs w:val="20"/>
        </w:rPr>
        <w:t xml:space="preserve">eský jazyk a literatura </w:t>
      </w:r>
    </w:p>
    <w:p w14:paraId="0D773C36" w14:textId="77777777" w:rsidR="003654E7" w:rsidRDefault="003654E7" w:rsidP="003654E7">
      <w:pPr>
        <w:ind w:left="399"/>
        <w:outlineLvl w:val="2"/>
        <w:rPr>
          <w:b/>
          <w:sz w:val="20"/>
          <w:szCs w:val="20"/>
        </w:rPr>
      </w:pPr>
      <w:r>
        <w:rPr>
          <w:b/>
          <w:sz w:val="20"/>
          <w:szCs w:val="20"/>
        </w:rPr>
        <w:t xml:space="preserve">Ročník 2. </w:t>
      </w:r>
    </w:p>
    <w:p w14:paraId="324DA182" w14:textId="77777777" w:rsidR="003654E7" w:rsidRDefault="003654E7" w:rsidP="003654E7">
      <w:pPr>
        <w:rPr>
          <w:b/>
          <w:sz w:val="18"/>
          <w:szCs w:val="18"/>
        </w:rPr>
      </w:pPr>
    </w:p>
    <w:tbl>
      <w:tblPr>
        <w:tblW w:w="13947"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1966"/>
      </w:tblGrid>
      <w:tr w:rsidR="00ED58C7" w14:paraId="321BD06B" w14:textId="77777777" w:rsidTr="00ED58C7">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6739D36A" w14:textId="77777777" w:rsidR="00ED58C7" w:rsidRDefault="00ED58C7" w:rsidP="003654E7">
            <w:pPr>
              <w:jc w:val="center"/>
              <w:rPr>
                <w:b/>
                <w:sz w:val="20"/>
                <w:szCs w:val="20"/>
              </w:rPr>
            </w:pPr>
            <w:r>
              <w:rPr>
                <w:b/>
                <w:sz w:val="20"/>
                <w:szCs w:val="20"/>
              </w:rPr>
              <w:t>Výsledky vzdělávání</w:t>
            </w:r>
          </w:p>
          <w:p w14:paraId="30706585" w14:textId="77777777" w:rsidR="00ED58C7" w:rsidRDefault="00ED58C7" w:rsidP="003654E7">
            <w:pPr>
              <w:jc w:val="center"/>
              <w:rPr>
                <w:b/>
                <w:sz w:val="20"/>
                <w:szCs w:val="20"/>
              </w:rPr>
            </w:pPr>
            <w:r>
              <w:rPr>
                <w:b/>
                <w:sz w:val="20"/>
                <w:szCs w:val="20"/>
              </w:rPr>
              <w:t>Očekávaný výstup ŠVP</w:t>
            </w:r>
          </w:p>
          <w:p w14:paraId="62F37B40" w14:textId="77777777" w:rsidR="00ED58C7" w:rsidRDefault="00ED58C7" w:rsidP="003654E7">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31CC4195" w14:textId="77777777" w:rsidR="00ED58C7" w:rsidRDefault="00ED58C7" w:rsidP="003654E7">
            <w:pPr>
              <w:jc w:val="center"/>
              <w:rPr>
                <w:b/>
                <w:sz w:val="20"/>
                <w:szCs w:val="20"/>
              </w:rPr>
            </w:pPr>
            <w:r>
              <w:rPr>
                <w:b/>
                <w:sz w:val="20"/>
                <w:szCs w:val="20"/>
              </w:rPr>
              <w:t>Učivo</w:t>
            </w:r>
          </w:p>
          <w:p w14:paraId="03FCCA39" w14:textId="77777777" w:rsidR="00ED58C7" w:rsidRDefault="00ED58C7" w:rsidP="003654E7">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1FE2EE" w14:textId="77777777" w:rsidR="00ED58C7" w:rsidRDefault="00ED58C7" w:rsidP="003654E7">
            <w:pPr>
              <w:jc w:val="center"/>
              <w:rPr>
                <w:b/>
                <w:sz w:val="20"/>
                <w:szCs w:val="20"/>
              </w:rPr>
            </w:pPr>
          </w:p>
          <w:p w14:paraId="082C9748" w14:textId="578CC9A0" w:rsidR="00ED58C7" w:rsidRDefault="00ED58C7" w:rsidP="003654E7">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13E69F10" w14:textId="38C8BDF8" w:rsidR="00ED58C7" w:rsidRDefault="00ED58C7" w:rsidP="003654E7">
            <w:pPr>
              <w:jc w:val="center"/>
              <w:rPr>
                <w:b/>
                <w:sz w:val="20"/>
                <w:szCs w:val="20"/>
              </w:rPr>
            </w:pPr>
            <w:r>
              <w:rPr>
                <w:b/>
                <w:sz w:val="20"/>
                <w:szCs w:val="20"/>
              </w:rPr>
              <w:t>MPV</w:t>
            </w:r>
          </w:p>
        </w:tc>
        <w:tc>
          <w:tcPr>
            <w:tcW w:w="1966" w:type="dxa"/>
            <w:tcBorders>
              <w:top w:val="single" w:sz="4" w:space="0" w:color="auto"/>
              <w:left w:val="single" w:sz="4" w:space="0" w:color="auto"/>
              <w:bottom w:val="single" w:sz="4" w:space="0" w:color="auto"/>
              <w:right w:val="single" w:sz="4" w:space="0" w:color="auto"/>
            </w:tcBorders>
            <w:vAlign w:val="center"/>
          </w:tcPr>
          <w:p w14:paraId="1170DEB0" w14:textId="77777777" w:rsidR="00ED58C7" w:rsidRDefault="00ED58C7" w:rsidP="003654E7">
            <w:pPr>
              <w:jc w:val="center"/>
              <w:rPr>
                <w:b/>
                <w:sz w:val="20"/>
                <w:szCs w:val="20"/>
              </w:rPr>
            </w:pPr>
            <w:r>
              <w:rPr>
                <w:b/>
                <w:sz w:val="20"/>
                <w:szCs w:val="20"/>
              </w:rPr>
              <w:t>Poznámky a specifika školy</w:t>
            </w:r>
          </w:p>
        </w:tc>
      </w:tr>
      <w:tr w:rsidR="00ED58C7" w14:paraId="5608DE8C" w14:textId="77777777" w:rsidTr="0068229A">
        <w:trPr>
          <w:trHeight w:val="5228"/>
        </w:trPr>
        <w:tc>
          <w:tcPr>
            <w:tcW w:w="4611" w:type="dxa"/>
            <w:tcBorders>
              <w:top w:val="single" w:sz="4" w:space="0" w:color="auto"/>
              <w:left w:val="single" w:sz="4" w:space="0" w:color="auto"/>
              <w:bottom w:val="single" w:sz="4" w:space="0" w:color="auto"/>
              <w:right w:val="single" w:sz="4" w:space="0" w:color="auto"/>
            </w:tcBorders>
          </w:tcPr>
          <w:p w14:paraId="70176179" w14:textId="77777777" w:rsidR="00ED58C7" w:rsidRDefault="00ED58C7" w:rsidP="003654E7">
            <w:pPr>
              <w:jc w:val="both"/>
              <w:rPr>
                <w:b/>
                <w:sz w:val="20"/>
                <w:szCs w:val="20"/>
              </w:rPr>
            </w:pPr>
          </w:p>
          <w:p w14:paraId="4C035F89" w14:textId="77777777" w:rsidR="00ED58C7" w:rsidRDefault="00ED58C7" w:rsidP="0017177E">
            <w:pPr>
              <w:numPr>
                <w:ilvl w:val="0"/>
                <w:numId w:val="29"/>
              </w:numPr>
              <w:jc w:val="both"/>
              <w:rPr>
                <w:sz w:val="20"/>
                <w:szCs w:val="20"/>
              </w:rPr>
            </w:pPr>
            <w:r>
              <w:rPr>
                <w:sz w:val="20"/>
                <w:szCs w:val="20"/>
              </w:rPr>
              <w:t xml:space="preserve">uvede hlavní vývojové tendence české společnosti </w:t>
            </w:r>
            <w:smartTag w:uri="urn:schemas-microsoft-com:office:smarttags" w:element="metricconverter">
              <w:smartTagPr>
                <w:attr w:name="ProductID" w:val="19. st"/>
              </w:smartTagPr>
              <w:r>
                <w:rPr>
                  <w:sz w:val="20"/>
                  <w:szCs w:val="20"/>
                </w:rPr>
                <w:t>19. st</w:t>
              </w:r>
            </w:smartTag>
            <w:r>
              <w:rPr>
                <w:sz w:val="20"/>
                <w:szCs w:val="20"/>
              </w:rPr>
              <w:t xml:space="preserve">. a jejich vliv na literární tvorbu jednotlivých autorů, </w:t>
            </w:r>
          </w:p>
          <w:p w14:paraId="3874D8EC" w14:textId="77777777" w:rsidR="00ED58C7" w:rsidRDefault="00ED58C7" w:rsidP="0017177E">
            <w:pPr>
              <w:numPr>
                <w:ilvl w:val="0"/>
                <w:numId w:val="29"/>
              </w:numPr>
              <w:jc w:val="both"/>
              <w:rPr>
                <w:sz w:val="20"/>
                <w:szCs w:val="20"/>
              </w:rPr>
            </w:pPr>
            <w:r>
              <w:rPr>
                <w:sz w:val="20"/>
                <w:szCs w:val="20"/>
              </w:rPr>
              <w:t xml:space="preserve">přiřadí je k daným tematickým okruhům a uvede typické znaky jejich tvorby, díla zařadí podle druhů a žánrů  </w:t>
            </w:r>
          </w:p>
          <w:p w14:paraId="75B29A84" w14:textId="77777777" w:rsidR="00ED58C7" w:rsidRDefault="00ED58C7" w:rsidP="003654E7">
            <w:pPr>
              <w:jc w:val="both"/>
              <w:rPr>
                <w:sz w:val="20"/>
                <w:szCs w:val="20"/>
              </w:rPr>
            </w:pPr>
          </w:p>
          <w:p w14:paraId="5FDEB06A" w14:textId="77777777" w:rsidR="00ED58C7" w:rsidRDefault="00ED58C7" w:rsidP="003654E7">
            <w:pPr>
              <w:jc w:val="both"/>
              <w:rPr>
                <w:sz w:val="20"/>
                <w:szCs w:val="20"/>
              </w:rPr>
            </w:pPr>
          </w:p>
          <w:p w14:paraId="7D22B316" w14:textId="77777777" w:rsidR="00ED58C7" w:rsidRDefault="00ED58C7" w:rsidP="003654E7">
            <w:pPr>
              <w:jc w:val="both"/>
              <w:rPr>
                <w:sz w:val="20"/>
                <w:szCs w:val="20"/>
              </w:rPr>
            </w:pPr>
          </w:p>
          <w:p w14:paraId="373D585E" w14:textId="77777777" w:rsidR="00ED58C7" w:rsidRDefault="00ED58C7" w:rsidP="003654E7">
            <w:pPr>
              <w:jc w:val="both"/>
              <w:rPr>
                <w:sz w:val="20"/>
                <w:szCs w:val="20"/>
              </w:rPr>
            </w:pPr>
          </w:p>
          <w:p w14:paraId="4773CDEA" w14:textId="77777777" w:rsidR="00ED58C7" w:rsidRDefault="00ED58C7" w:rsidP="003654E7">
            <w:pPr>
              <w:jc w:val="both"/>
              <w:rPr>
                <w:sz w:val="20"/>
                <w:szCs w:val="20"/>
              </w:rPr>
            </w:pPr>
          </w:p>
          <w:p w14:paraId="40AF5396" w14:textId="77777777" w:rsidR="00ED58C7" w:rsidRDefault="00ED58C7" w:rsidP="003654E7">
            <w:pPr>
              <w:jc w:val="both"/>
              <w:rPr>
                <w:sz w:val="20"/>
                <w:szCs w:val="20"/>
              </w:rPr>
            </w:pPr>
          </w:p>
          <w:p w14:paraId="21268992" w14:textId="77777777" w:rsidR="00ED58C7" w:rsidRDefault="00ED58C7" w:rsidP="003654E7">
            <w:pPr>
              <w:jc w:val="both"/>
              <w:rPr>
                <w:sz w:val="20"/>
                <w:szCs w:val="20"/>
              </w:rPr>
            </w:pPr>
          </w:p>
          <w:p w14:paraId="5E7864FA" w14:textId="77777777" w:rsidR="00ED58C7" w:rsidRDefault="00ED58C7" w:rsidP="003654E7">
            <w:pPr>
              <w:jc w:val="both"/>
              <w:rPr>
                <w:sz w:val="20"/>
                <w:szCs w:val="20"/>
              </w:rPr>
            </w:pPr>
          </w:p>
          <w:p w14:paraId="4BC6BAD6" w14:textId="77777777" w:rsidR="00ED58C7" w:rsidRDefault="00ED58C7" w:rsidP="003654E7">
            <w:pPr>
              <w:jc w:val="both"/>
              <w:rPr>
                <w:sz w:val="20"/>
                <w:szCs w:val="20"/>
              </w:rPr>
            </w:pPr>
          </w:p>
          <w:p w14:paraId="21FA92CA" w14:textId="77777777" w:rsidR="00ED58C7" w:rsidRDefault="00ED58C7" w:rsidP="0017177E">
            <w:pPr>
              <w:numPr>
                <w:ilvl w:val="0"/>
                <w:numId w:val="29"/>
              </w:numPr>
              <w:jc w:val="both"/>
              <w:rPr>
                <w:sz w:val="20"/>
                <w:szCs w:val="20"/>
              </w:rPr>
            </w:pPr>
            <w:r>
              <w:rPr>
                <w:sz w:val="20"/>
                <w:szCs w:val="20"/>
              </w:rPr>
              <w:t xml:space="preserve">definuje jednotlivé směry a jejich projevy jak ve výtvarném umění, tak v literatuře, </w:t>
            </w:r>
          </w:p>
          <w:p w14:paraId="24DE0A34" w14:textId="77777777" w:rsidR="00ED58C7" w:rsidRDefault="00ED58C7" w:rsidP="0017177E">
            <w:pPr>
              <w:numPr>
                <w:ilvl w:val="0"/>
                <w:numId w:val="29"/>
              </w:numPr>
              <w:jc w:val="both"/>
              <w:rPr>
                <w:sz w:val="20"/>
                <w:szCs w:val="20"/>
              </w:rPr>
            </w:pPr>
            <w:r>
              <w:rPr>
                <w:sz w:val="20"/>
                <w:szCs w:val="20"/>
              </w:rPr>
              <w:t xml:space="preserve">uvede hlavní představitele jednotlivých směrů a přehled jejich tvorby, </w:t>
            </w:r>
          </w:p>
          <w:p w14:paraId="753A36EB" w14:textId="77777777" w:rsidR="00ED58C7" w:rsidRDefault="00ED58C7" w:rsidP="0017177E">
            <w:pPr>
              <w:numPr>
                <w:ilvl w:val="0"/>
                <w:numId w:val="29"/>
              </w:numPr>
              <w:jc w:val="both"/>
              <w:rPr>
                <w:sz w:val="20"/>
                <w:szCs w:val="20"/>
              </w:rPr>
            </w:pPr>
            <w:r>
              <w:rPr>
                <w:sz w:val="20"/>
                <w:szCs w:val="20"/>
              </w:rPr>
              <w:t xml:space="preserve">orientuje se v básnických prostředcích a aktivně je rozeznává na základě jednoznačných ukázek, </w:t>
            </w:r>
          </w:p>
          <w:p w14:paraId="5559C0E4" w14:textId="77777777" w:rsidR="00ED58C7" w:rsidRDefault="00ED58C7" w:rsidP="0017177E">
            <w:pPr>
              <w:numPr>
                <w:ilvl w:val="0"/>
                <w:numId w:val="29"/>
              </w:numPr>
              <w:jc w:val="both"/>
              <w:rPr>
                <w:sz w:val="20"/>
                <w:szCs w:val="20"/>
              </w:rPr>
            </w:pPr>
            <w:r>
              <w:rPr>
                <w:sz w:val="20"/>
                <w:szCs w:val="20"/>
              </w:rPr>
              <w:t>přiřadí jednotlivé autory výtvarných děl k reprodukcím jejich tvorby</w:t>
            </w:r>
          </w:p>
          <w:p w14:paraId="6F49DDD7" w14:textId="77777777" w:rsidR="00ED58C7" w:rsidRDefault="00ED58C7" w:rsidP="003654E7">
            <w:pPr>
              <w:jc w:val="both"/>
              <w:rPr>
                <w:sz w:val="20"/>
                <w:szCs w:val="20"/>
              </w:rPr>
            </w:pPr>
          </w:p>
          <w:p w14:paraId="7FD07A56" w14:textId="77777777" w:rsidR="00ED58C7" w:rsidRDefault="00ED58C7" w:rsidP="003654E7">
            <w:pPr>
              <w:jc w:val="both"/>
              <w:rPr>
                <w:sz w:val="20"/>
                <w:szCs w:val="20"/>
              </w:rPr>
            </w:pPr>
          </w:p>
          <w:p w14:paraId="7BF2318B" w14:textId="77777777" w:rsidR="00ED58C7" w:rsidRDefault="00ED58C7" w:rsidP="003654E7">
            <w:pPr>
              <w:jc w:val="both"/>
              <w:rPr>
                <w:sz w:val="20"/>
                <w:szCs w:val="20"/>
              </w:rPr>
            </w:pPr>
          </w:p>
          <w:p w14:paraId="1563AEE4" w14:textId="77777777" w:rsidR="00ED58C7" w:rsidRDefault="00ED58C7" w:rsidP="003654E7">
            <w:pPr>
              <w:jc w:val="both"/>
              <w:rPr>
                <w:sz w:val="20"/>
                <w:szCs w:val="20"/>
              </w:rPr>
            </w:pPr>
          </w:p>
          <w:p w14:paraId="2C390B04" w14:textId="77777777" w:rsidR="00ED58C7" w:rsidRDefault="00ED58C7" w:rsidP="003654E7">
            <w:pPr>
              <w:jc w:val="both"/>
              <w:rPr>
                <w:sz w:val="20"/>
                <w:szCs w:val="20"/>
              </w:rPr>
            </w:pPr>
          </w:p>
          <w:p w14:paraId="2368560C" w14:textId="77777777" w:rsidR="00ED58C7" w:rsidRDefault="00ED58C7" w:rsidP="0017177E">
            <w:pPr>
              <w:numPr>
                <w:ilvl w:val="0"/>
                <w:numId w:val="29"/>
              </w:numPr>
              <w:jc w:val="both"/>
              <w:rPr>
                <w:sz w:val="20"/>
                <w:szCs w:val="20"/>
              </w:rPr>
            </w:pPr>
            <w:r>
              <w:rPr>
                <w:sz w:val="20"/>
                <w:szCs w:val="20"/>
              </w:rPr>
              <w:lastRenderedPageBreak/>
              <w:t xml:space="preserve">vysvětlí příčiny měnící se atmosféry ve společnosti konce </w:t>
            </w:r>
            <w:smartTag w:uri="urn:schemas-microsoft-com:office:smarttags" w:element="metricconverter">
              <w:smartTagPr>
                <w:attr w:name="ProductID" w:val="19. st"/>
              </w:smartTagPr>
              <w:r>
                <w:rPr>
                  <w:sz w:val="20"/>
                  <w:szCs w:val="20"/>
                </w:rPr>
                <w:t>19. st</w:t>
              </w:r>
            </w:smartTag>
            <w:r>
              <w:rPr>
                <w:sz w:val="20"/>
                <w:szCs w:val="20"/>
              </w:rPr>
              <w:t xml:space="preserve">., </w:t>
            </w:r>
          </w:p>
          <w:p w14:paraId="74B9C9AC" w14:textId="77777777" w:rsidR="00ED58C7" w:rsidRDefault="00ED58C7" w:rsidP="0017177E">
            <w:pPr>
              <w:numPr>
                <w:ilvl w:val="0"/>
                <w:numId w:val="29"/>
              </w:numPr>
              <w:jc w:val="both"/>
              <w:rPr>
                <w:sz w:val="20"/>
                <w:szCs w:val="20"/>
              </w:rPr>
            </w:pPr>
            <w:r>
              <w:rPr>
                <w:sz w:val="20"/>
                <w:szCs w:val="20"/>
              </w:rPr>
              <w:t xml:space="preserve">vysvětlí postoje jednotlivých autorů, objasní jejich tvorbu (vývojová období), </w:t>
            </w:r>
          </w:p>
          <w:p w14:paraId="167AB7FC" w14:textId="77777777" w:rsidR="00ED58C7" w:rsidRDefault="00ED58C7" w:rsidP="0017177E">
            <w:pPr>
              <w:numPr>
                <w:ilvl w:val="0"/>
                <w:numId w:val="29"/>
              </w:numPr>
              <w:jc w:val="both"/>
              <w:rPr>
                <w:sz w:val="20"/>
                <w:szCs w:val="20"/>
              </w:rPr>
            </w:pPr>
            <w:r>
              <w:rPr>
                <w:sz w:val="20"/>
                <w:szCs w:val="20"/>
              </w:rPr>
              <w:t xml:space="preserve">rozpozná znaky jednotlivých uměleckých směrů a doloží je na ukázkách textů, </w:t>
            </w:r>
          </w:p>
          <w:p w14:paraId="7CF0F29E" w14:textId="77777777" w:rsidR="00ED58C7" w:rsidRDefault="00ED58C7" w:rsidP="0017177E">
            <w:pPr>
              <w:numPr>
                <w:ilvl w:val="0"/>
                <w:numId w:val="29"/>
              </w:numPr>
              <w:jc w:val="both"/>
              <w:rPr>
                <w:sz w:val="20"/>
                <w:szCs w:val="20"/>
              </w:rPr>
            </w:pPr>
            <w:r>
              <w:rPr>
                <w:sz w:val="20"/>
                <w:szCs w:val="20"/>
              </w:rPr>
              <w:t>vyjádří slovně vlastní prožitek z četby</w:t>
            </w:r>
          </w:p>
          <w:p w14:paraId="4298A0D1" w14:textId="77777777" w:rsidR="00ED58C7" w:rsidRDefault="00ED58C7" w:rsidP="003654E7">
            <w:pPr>
              <w:jc w:val="both"/>
              <w:rPr>
                <w:sz w:val="20"/>
                <w:szCs w:val="20"/>
              </w:rPr>
            </w:pPr>
          </w:p>
          <w:p w14:paraId="745E50DB" w14:textId="77777777" w:rsidR="00ED58C7" w:rsidRDefault="00ED58C7" w:rsidP="003654E7">
            <w:pPr>
              <w:jc w:val="both"/>
              <w:rPr>
                <w:sz w:val="20"/>
                <w:szCs w:val="20"/>
              </w:rPr>
            </w:pPr>
          </w:p>
          <w:p w14:paraId="6150E714" w14:textId="77777777" w:rsidR="00ED58C7" w:rsidRDefault="00ED58C7" w:rsidP="003654E7">
            <w:pPr>
              <w:jc w:val="both"/>
              <w:rPr>
                <w:sz w:val="20"/>
                <w:szCs w:val="20"/>
              </w:rPr>
            </w:pPr>
          </w:p>
          <w:p w14:paraId="77BDDE7A" w14:textId="77777777" w:rsidR="00ED58C7" w:rsidRDefault="00ED58C7" w:rsidP="003654E7">
            <w:pPr>
              <w:jc w:val="both"/>
              <w:rPr>
                <w:sz w:val="20"/>
                <w:szCs w:val="20"/>
              </w:rPr>
            </w:pPr>
          </w:p>
          <w:p w14:paraId="4A0CE3F5" w14:textId="77777777" w:rsidR="00ED58C7" w:rsidRDefault="00ED58C7" w:rsidP="0017177E">
            <w:pPr>
              <w:numPr>
                <w:ilvl w:val="0"/>
                <w:numId w:val="29"/>
              </w:numPr>
              <w:jc w:val="both"/>
              <w:rPr>
                <w:sz w:val="20"/>
                <w:szCs w:val="20"/>
              </w:rPr>
            </w:pPr>
            <w:r>
              <w:rPr>
                <w:sz w:val="20"/>
                <w:szCs w:val="20"/>
              </w:rPr>
              <w:t xml:space="preserve">definuje znaky jednotlivých směrů, přiřadí k nim dané umělecké texty, </w:t>
            </w:r>
          </w:p>
          <w:p w14:paraId="6B920EBC" w14:textId="77777777" w:rsidR="00ED58C7" w:rsidRDefault="00ED58C7" w:rsidP="0017177E">
            <w:pPr>
              <w:numPr>
                <w:ilvl w:val="0"/>
                <w:numId w:val="29"/>
              </w:numPr>
              <w:jc w:val="both"/>
              <w:rPr>
                <w:sz w:val="20"/>
                <w:szCs w:val="20"/>
              </w:rPr>
            </w:pPr>
            <w:r>
              <w:rPr>
                <w:sz w:val="20"/>
                <w:szCs w:val="20"/>
              </w:rPr>
              <w:t>vyjádří vlastní pocity,</w:t>
            </w:r>
          </w:p>
          <w:p w14:paraId="5D4C2F3E" w14:textId="77777777" w:rsidR="00ED58C7" w:rsidRDefault="00ED58C7" w:rsidP="0017177E">
            <w:pPr>
              <w:numPr>
                <w:ilvl w:val="0"/>
                <w:numId w:val="29"/>
              </w:numPr>
              <w:jc w:val="both"/>
              <w:rPr>
                <w:sz w:val="20"/>
                <w:szCs w:val="20"/>
              </w:rPr>
            </w:pPr>
            <w:r>
              <w:rPr>
                <w:sz w:val="20"/>
                <w:szCs w:val="20"/>
              </w:rPr>
              <w:t>vytvoří vlastní dadaistický či surrealistický text</w:t>
            </w:r>
          </w:p>
          <w:p w14:paraId="4EBD3B8F" w14:textId="77777777" w:rsidR="00ED58C7" w:rsidRDefault="00ED58C7" w:rsidP="003654E7">
            <w:pPr>
              <w:jc w:val="both"/>
              <w:rPr>
                <w:sz w:val="20"/>
                <w:szCs w:val="20"/>
              </w:rPr>
            </w:pPr>
          </w:p>
          <w:p w14:paraId="4CA2B537" w14:textId="77777777" w:rsidR="00ED58C7" w:rsidRDefault="00ED58C7" w:rsidP="003654E7">
            <w:pPr>
              <w:jc w:val="both"/>
              <w:rPr>
                <w:sz w:val="20"/>
                <w:szCs w:val="20"/>
              </w:rPr>
            </w:pPr>
          </w:p>
          <w:p w14:paraId="190ED7C6" w14:textId="77777777" w:rsidR="00ED58C7" w:rsidRDefault="00ED58C7" w:rsidP="003654E7">
            <w:pPr>
              <w:jc w:val="both"/>
              <w:rPr>
                <w:sz w:val="20"/>
                <w:szCs w:val="20"/>
              </w:rPr>
            </w:pPr>
          </w:p>
          <w:p w14:paraId="697883C5" w14:textId="77777777" w:rsidR="00ED58C7" w:rsidRDefault="00ED58C7" w:rsidP="003654E7">
            <w:pPr>
              <w:jc w:val="both"/>
              <w:rPr>
                <w:sz w:val="20"/>
                <w:szCs w:val="20"/>
              </w:rPr>
            </w:pPr>
          </w:p>
          <w:p w14:paraId="4F640949" w14:textId="77777777" w:rsidR="00ED58C7" w:rsidRDefault="00ED58C7" w:rsidP="0017177E">
            <w:pPr>
              <w:numPr>
                <w:ilvl w:val="0"/>
                <w:numId w:val="29"/>
              </w:numPr>
              <w:jc w:val="both"/>
              <w:rPr>
                <w:sz w:val="20"/>
                <w:szCs w:val="20"/>
              </w:rPr>
            </w:pPr>
            <w:r>
              <w:rPr>
                <w:sz w:val="20"/>
                <w:szCs w:val="20"/>
              </w:rPr>
              <w:t xml:space="preserve">vysvětlí změny životních hodnot autorů literatury s válečnou tematikou a odraz těchto postojů v jejich tvorbě, </w:t>
            </w:r>
          </w:p>
          <w:p w14:paraId="4BC524DD" w14:textId="77777777" w:rsidR="00ED58C7" w:rsidRDefault="00ED58C7" w:rsidP="0017177E">
            <w:pPr>
              <w:numPr>
                <w:ilvl w:val="0"/>
                <w:numId w:val="29"/>
              </w:numPr>
              <w:jc w:val="both"/>
              <w:rPr>
                <w:sz w:val="20"/>
                <w:szCs w:val="20"/>
              </w:rPr>
            </w:pPr>
            <w:r>
              <w:rPr>
                <w:sz w:val="20"/>
                <w:szCs w:val="20"/>
              </w:rPr>
              <w:t>využívá znalosti geografické a historické,</w:t>
            </w:r>
          </w:p>
          <w:p w14:paraId="652408FA" w14:textId="77777777" w:rsidR="00ED58C7" w:rsidRDefault="00ED58C7" w:rsidP="0017177E">
            <w:pPr>
              <w:numPr>
                <w:ilvl w:val="0"/>
                <w:numId w:val="29"/>
              </w:numPr>
              <w:jc w:val="both"/>
              <w:rPr>
                <w:sz w:val="20"/>
                <w:szCs w:val="20"/>
              </w:rPr>
            </w:pPr>
            <w:r>
              <w:rPr>
                <w:sz w:val="20"/>
                <w:szCs w:val="20"/>
              </w:rPr>
              <w:t>popíše ukázky z hlediska literárních druhů a žánrů,</w:t>
            </w:r>
          </w:p>
          <w:p w14:paraId="32793EBB" w14:textId="77777777" w:rsidR="00ED58C7" w:rsidRDefault="00ED58C7" w:rsidP="0017177E">
            <w:pPr>
              <w:numPr>
                <w:ilvl w:val="0"/>
                <w:numId w:val="29"/>
              </w:numPr>
              <w:jc w:val="both"/>
              <w:rPr>
                <w:sz w:val="20"/>
                <w:szCs w:val="20"/>
              </w:rPr>
            </w:pPr>
            <w:r>
              <w:rPr>
                <w:sz w:val="20"/>
                <w:szCs w:val="20"/>
              </w:rPr>
              <w:t>doloží specifika tvorby jednotlivých autorů,</w:t>
            </w:r>
          </w:p>
          <w:p w14:paraId="70685297" w14:textId="77777777" w:rsidR="00ED58C7" w:rsidRDefault="00ED58C7" w:rsidP="0017177E">
            <w:pPr>
              <w:numPr>
                <w:ilvl w:val="0"/>
                <w:numId w:val="29"/>
              </w:numPr>
              <w:jc w:val="both"/>
              <w:rPr>
                <w:sz w:val="20"/>
                <w:szCs w:val="20"/>
              </w:rPr>
            </w:pPr>
            <w:r>
              <w:rPr>
                <w:sz w:val="20"/>
                <w:szCs w:val="20"/>
              </w:rPr>
              <w:t xml:space="preserve">popíše styl psaní autorů a hodnotí užité jazykové prostředky, </w:t>
            </w:r>
          </w:p>
          <w:p w14:paraId="6D354FB5" w14:textId="77777777" w:rsidR="00ED58C7" w:rsidRDefault="00ED58C7" w:rsidP="0017177E">
            <w:pPr>
              <w:numPr>
                <w:ilvl w:val="0"/>
                <w:numId w:val="29"/>
              </w:numPr>
              <w:jc w:val="both"/>
              <w:rPr>
                <w:sz w:val="20"/>
                <w:szCs w:val="20"/>
              </w:rPr>
            </w:pPr>
            <w:r>
              <w:rPr>
                <w:sz w:val="20"/>
                <w:szCs w:val="20"/>
              </w:rPr>
              <w:t>vede si poznámky z četby</w:t>
            </w:r>
          </w:p>
          <w:p w14:paraId="313FBF7A" w14:textId="77777777" w:rsidR="00ED58C7" w:rsidRDefault="00ED58C7" w:rsidP="003654E7">
            <w:pPr>
              <w:jc w:val="both"/>
              <w:rPr>
                <w:sz w:val="20"/>
                <w:szCs w:val="20"/>
              </w:rPr>
            </w:pPr>
          </w:p>
          <w:p w14:paraId="75A1745F" w14:textId="77777777" w:rsidR="00ED58C7" w:rsidRDefault="00ED58C7" w:rsidP="003654E7">
            <w:pPr>
              <w:jc w:val="both"/>
              <w:rPr>
                <w:sz w:val="20"/>
                <w:szCs w:val="20"/>
              </w:rPr>
            </w:pPr>
          </w:p>
          <w:p w14:paraId="4DFA6489" w14:textId="77777777" w:rsidR="00ED58C7" w:rsidRDefault="00ED58C7" w:rsidP="003654E7">
            <w:pPr>
              <w:jc w:val="both"/>
              <w:rPr>
                <w:sz w:val="20"/>
                <w:szCs w:val="20"/>
              </w:rPr>
            </w:pPr>
          </w:p>
          <w:p w14:paraId="19EFB7B6" w14:textId="77777777" w:rsidR="00ED58C7" w:rsidRDefault="00ED58C7" w:rsidP="003654E7">
            <w:pPr>
              <w:jc w:val="both"/>
              <w:rPr>
                <w:sz w:val="20"/>
                <w:szCs w:val="20"/>
              </w:rPr>
            </w:pPr>
          </w:p>
          <w:p w14:paraId="1C676FBA" w14:textId="77777777" w:rsidR="00ED58C7" w:rsidRDefault="00ED58C7" w:rsidP="003654E7">
            <w:pPr>
              <w:jc w:val="both"/>
              <w:rPr>
                <w:sz w:val="20"/>
                <w:szCs w:val="20"/>
              </w:rPr>
            </w:pPr>
          </w:p>
          <w:p w14:paraId="4735E54C" w14:textId="77777777" w:rsidR="00ED58C7" w:rsidRDefault="00ED58C7" w:rsidP="003654E7">
            <w:pPr>
              <w:jc w:val="both"/>
              <w:rPr>
                <w:sz w:val="20"/>
                <w:szCs w:val="20"/>
              </w:rPr>
            </w:pPr>
          </w:p>
          <w:p w14:paraId="79AA6D52" w14:textId="77777777" w:rsidR="00ED58C7" w:rsidRDefault="00ED58C7" w:rsidP="0017177E">
            <w:pPr>
              <w:numPr>
                <w:ilvl w:val="0"/>
                <w:numId w:val="29"/>
              </w:numPr>
              <w:jc w:val="both"/>
              <w:rPr>
                <w:sz w:val="20"/>
                <w:szCs w:val="20"/>
              </w:rPr>
            </w:pPr>
            <w:r>
              <w:rPr>
                <w:sz w:val="20"/>
                <w:szCs w:val="20"/>
              </w:rPr>
              <w:t xml:space="preserve">správně určí slovní druhy, třídí je, určí jejich mluvnické kategorie, tvoří spisovné tvary slov, vědomě je používá v ústním i písemném projevu, </w:t>
            </w:r>
          </w:p>
          <w:p w14:paraId="1A30E564" w14:textId="77777777" w:rsidR="00ED58C7" w:rsidRDefault="00ED58C7" w:rsidP="0017177E">
            <w:pPr>
              <w:numPr>
                <w:ilvl w:val="0"/>
                <w:numId w:val="29"/>
              </w:numPr>
              <w:jc w:val="both"/>
              <w:rPr>
                <w:sz w:val="20"/>
                <w:szCs w:val="20"/>
              </w:rPr>
            </w:pPr>
            <w:r>
              <w:rPr>
                <w:sz w:val="20"/>
                <w:szCs w:val="20"/>
              </w:rPr>
              <w:t xml:space="preserve">správně skloňuje běžně užívaná obecná i vlastní slova přejatá, </w:t>
            </w:r>
          </w:p>
          <w:p w14:paraId="60DCF7E1" w14:textId="77777777" w:rsidR="00ED58C7" w:rsidRDefault="00ED58C7" w:rsidP="0017177E">
            <w:pPr>
              <w:numPr>
                <w:ilvl w:val="0"/>
                <w:numId w:val="29"/>
              </w:numPr>
              <w:jc w:val="both"/>
              <w:rPr>
                <w:sz w:val="20"/>
                <w:szCs w:val="20"/>
              </w:rPr>
            </w:pPr>
            <w:r>
              <w:rPr>
                <w:sz w:val="20"/>
                <w:szCs w:val="20"/>
              </w:rPr>
              <w:t xml:space="preserve">v písemném projevu užívá pravopis lexikální, morfologický i syntaktický  </w:t>
            </w:r>
          </w:p>
          <w:p w14:paraId="181E68AE" w14:textId="77777777" w:rsidR="00ED58C7" w:rsidRDefault="00ED58C7" w:rsidP="003654E7">
            <w:pPr>
              <w:jc w:val="both"/>
              <w:rPr>
                <w:sz w:val="20"/>
                <w:szCs w:val="20"/>
              </w:rPr>
            </w:pPr>
          </w:p>
          <w:p w14:paraId="61A28AF0" w14:textId="77777777" w:rsidR="00ED58C7" w:rsidRDefault="00ED58C7" w:rsidP="003654E7">
            <w:pPr>
              <w:jc w:val="both"/>
              <w:rPr>
                <w:sz w:val="20"/>
                <w:szCs w:val="20"/>
              </w:rPr>
            </w:pPr>
          </w:p>
          <w:p w14:paraId="33B90E14" w14:textId="77777777" w:rsidR="00ED58C7" w:rsidRDefault="00ED58C7" w:rsidP="003654E7">
            <w:pPr>
              <w:jc w:val="both"/>
              <w:rPr>
                <w:sz w:val="20"/>
                <w:szCs w:val="20"/>
              </w:rPr>
            </w:pPr>
          </w:p>
          <w:p w14:paraId="5D5DD687" w14:textId="77777777" w:rsidR="00ED58C7" w:rsidRDefault="00ED58C7" w:rsidP="003654E7">
            <w:pPr>
              <w:jc w:val="both"/>
              <w:rPr>
                <w:sz w:val="20"/>
                <w:szCs w:val="20"/>
              </w:rPr>
            </w:pPr>
          </w:p>
          <w:p w14:paraId="73FBDAE5" w14:textId="77777777" w:rsidR="00ED58C7" w:rsidRDefault="00ED58C7" w:rsidP="003654E7">
            <w:pPr>
              <w:jc w:val="both"/>
              <w:rPr>
                <w:sz w:val="20"/>
                <w:szCs w:val="20"/>
              </w:rPr>
            </w:pPr>
          </w:p>
          <w:p w14:paraId="20098BF0" w14:textId="77777777" w:rsidR="00ED58C7" w:rsidRDefault="00ED58C7" w:rsidP="003654E7">
            <w:pPr>
              <w:jc w:val="both"/>
              <w:rPr>
                <w:sz w:val="20"/>
                <w:szCs w:val="20"/>
              </w:rPr>
            </w:pPr>
          </w:p>
          <w:p w14:paraId="294A3CB2" w14:textId="77777777" w:rsidR="00ED58C7" w:rsidRDefault="00ED58C7" w:rsidP="0017177E">
            <w:pPr>
              <w:numPr>
                <w:ilvl w:val="0"/>
                <w:numId w:val="29"/>
              </w:numPr>
              <w:jc w:val="both"/>
              <w:rPr>
                <w:sz w:val="20"/>
                <w:szCs w:val="20"/>
              </w:rPr>
            </w:pPr>
            <w:r>
              <w:rPr>
                <w:sz w:val="20"/>
                <w:szCs w:val="20"/>
              </w:rPr>
              <w:t xml:space="preserve">rozliší větu jednoduchou a souvětí, </w:t>
            </w:r>
          </w:p>
          <w:p w14:paraId="20074F95" w14:textId="77777777" w:rsidR="00ED58C7" w:rsidRDefault="00ED58C7" w:rsidP="0017177E">
            <w:pPr>
              <w:numPr>
                <w:ilvl w:val="0"/>
                <w:numId w:val="29"/>
              </w:numPr>
              <w:jc w:val="both"/>
              <w:rPr>
                <w:sz w:val="20"/>
                <w:szCs w:val="20"/>
              </w:rPr>
            </w:pPr>
            <w:r>
              <w:rPr>
                <w:sz w:val="20"/>
                <w:szCs w:val="20"/>
              </w:rPr>
              <w:t xml:space="preserve">vyhledá podmět a přísudek, </w:t>
            </w:r>
          </w:p>
          <w:p w14:paraId="5384D594" w14:textId="77777777" w:rsidR="00ED58C7" w:rsidRDefault="00ED58C7" w:rsidP="0017177E">
            <w:pPr>
              <w:numPr>
                <w:ilvl w:val="0"/>
                <w:numId w:val="29"/>
              </w:numPr>
              <w:jc w:val="both"/>
              <w:rPr>
                <w:sz w:val="20"/>
                <w:szCs w:val="20"/>
              </w:rPr>
            </w:pPr>
            <w:r>
              <w:rPr>
                <w:sz w:val="20"/>
                <w:szCs w:val="20"/>
              </w:rPr>
              <w:t xml:space="preserve">rozliší větné členy podle významových vztahů, aktivně ovládá psaní čárky ve větě jednoduché a v souvětí, </w:t>
            </w:r>
          </w:p>
          <w:p w14:paraId="2A026F6D" w14:textId="77777777" w:rsidR="00ED58C7" w:rsidRDefault="00ED58C7" w:rsidP="0017177E">
            <w:pPr>
              <w:numPr>
                <w:ilvl w:val="0"/>
                <w:numId w:val="29"/>
              </w:numPr>
              <w:jc w:val="both"/>
              <w:rPr>
                <w:sz w:val="20"/>
                <w:szCs w:val="20"/>
              </w:rPr>
            </w:pPr>
            <w:r>
              <w:rPr>
                <w:sz w:val="20"/>
                <w:szCs w:val="20"/>
              </w:rPr>
              <w:t xml:space="preserve">určí druhy vět podle komunikačního záměru mluvčího, </w:t>
            </w:r>
          </w:p>
          <w:p w14:paraId="3A796836" w14:textId="77777777" w:rsidR="00ED58C7" w:rsidRDefault="00ED58C7" w:rsidP="0017177E">
            <w:pPr>
              <w:numPr>
                <w:ilvl w:val="0"/>
                <w:numId w:val="29"/>
              </w:numPr>
              <w:jc w:val="both"/>
              <w:rPr>
                <w:sz w:val="20"/>
                <w:szCs w:val="20"/>
              </w:rPr>
            </w:pPr>
            <w:r>
              <w:rPr>
                <w:sz w:val="20"/>
                <w:szCs w:val="20"/>
              </w:rPr>
              <w:t>rozliší věty podle členitosti</w:t>
            </w:r>
          </w:p>
          <w:p w14:paraId="5E9FC19F" w14:textId="77777777" w:rsidR="00ED58C7" w:rsidRDefault="00ED58C7" w:rsidP="003654E7">
            <w:pPr>
              <w:jc w:val="both"/>
              <w:rPr>
                <w:sz w:val="20"/>
                <w:szCs w:val="20"/>
              </w:rPr>
            </w:pPr>
          </w:p>
          <w:p w14:paraId="31D3E115" w14:textId="77777777" w:rsidR="00ED58C7" w:rsidRDefault="00ED58C7" w:rsidP="003654E7">
            <w:pPr>
              <w:jc w:val="both"/>
              <w:rPr>
                <w:sz w:val="20"/>
                <w:szCs w:val="20"/>
              </w:rPr>
            </w:pPr>
          </w:p>
          <w:p w14:paraId="286EA0D2" w14:textId="77777777" w:rsidR="00ED58C7" w:rsidRDefault="00ED58C7" w:rsidP="003654E7">
            <w:pPr>
              <w:jc w:val="both"/>
              <w:rPr>
                <w:sz w:val="20"/>
                <w:szCs w:val="20"/>
              </w:rPr>
            </w:pPr>
          </w:p>
          <w:p w14:paraId="371C68FD" w14:textId="77777777" w:rsidR="00ED58C7" w:rsidRDefault="00ED58C7" w:rsidP="0017177E">
            <w:pPr>
              <w:numPr>
                <w:ilvl w:val="0"/>
                <w:numId w:val="29"/>
              </w:numPr>
              <w:jc w:val="both"/>
              <w:rPr>
                <w:sz w:val="20"/>
                <w:szCs w:val="20"/>
              </w:rPr>
            </w:pPr>
            <w:r>
              <w:rPr>
                <w:sz w:val="20"/>
                <w:szCs w:val="20"/>
              </w:rPr>
              <w:t xml:space="preserve">v ukázkách rozliší popis prostý, odborný, umělecký, </w:t>
            </w:r>
          </w:p>
          <w:p w14:paraId="57F47D70" w14:textId="77777777" w:rsidR="00ED58C7" w:rsidRDefault="00ED58C7" w:rsidP="0017177E">
            <w:pPr>
              <w:numPr>
                <w:ilvl w:val="0"/>
                <w:numId w:val="29"/>
              </w:numPr>
              <w:jc w:val="both"/>
              <w:rPr>
                <w:sz w:val="20"/>
                <w:szCs w:val="20"/>
              </w:rPr>
            </w:pPr>
            <w:r>
              <w:rPr>
                <w:sz w:val="20"/>
                <w:szCs w:val="20"/>
              </w:rPr>
              <w:t>samostatně vytvoří odborně zaměřený popis, využívá odborných znalostí k poskytnutí poučení o daném jevu</w:t>
            </w:r>
          </w:p>
          <w:p w14:paraId="597D0F1F" w14:textId="77777777" w:rsidR="00ED58C7" w:rsidRDefault="00ED58C7" w:rsidP="003654E7">
            <w:pPr>
              <w:jc w:val="both"/>
              <w:rPr>
                <w:sz w:val="20"/>
                <w:szCs w:val="20"/>
              </w:rPr>
            </w:pPr>
          </w:p>
          <w:p w14:paraId="2DBA0582" w14:textId="77777777" w:rsidR="00ED58C7" w:rsidRDefault="00ED58C7" w:rsidP="003654E7">
            <w:pPr>
              <w:jc w:val="both"/>
              <w:rPr>
                <w:sz w:val="20"/>
                <w:szCs w:val="20"/>
              </w:rPr>
            </w:pPr>
          </w:p>
          <w:p w14:paraId="54721F9F" w14:textId="77777777" w:rsidR="00ED58C7" w:rsidRDefault="00ED58C7" w:rsidP="0017177E">
            <w:pPr>
              <w:numPr>
                <w:ilvl w:val="0"/>
                <w:numId w:val="29"/>
              </w:numPr>
              <w:jc w:val="both"/>
              <w:rPr>
                <w:sz w:val="20"/>
                <w:szCs w:val="20"/>
              </w:rPr>
            </w:pPr>
            <w:r>
              <w:rPr>
                <w:sz w:val="20"/>
                <w:szCs w:val="20"/>
              </w:rPr>
              <w:lastRenderedPageBreak/>
              <w:t xml:space="preserve">sestaví základní druhy administrativních písemností, sestaví vlastní životopis nebo životopis známé osoby, </w:t>
            </w:r>
          </w:p>
          <w:p w14:paraId="3933F6F8" w14:textId="77777777" w:rsidR="00ED58C7" w:rsidRDefault="00ED58C7" w:rsidP="0017177E">
            <w:pPr>
              <w:numPr>
                <w:ilvl w:val="0"/>
                <w:numId w:val="29"/>
              </w:numPr>
              <w:jc w:val="both"/>
              <w:rPr>
                <w:sz w:val="20"/>
                <w:szCs w:val="20"/>
              </w:rPr>
            </w:pPr>
            <w:r>
              <w:rPr>
                <w:sz w:val="20"/>
                <w:szCs w:val="20"/>
              </w:rPr>
              <w:t>vyplní běžně užívané tiskopisy a formuláře</w:t>
            </w:r>
          </w:p>
          <w:p w14:paraId="19966AA1" w14:textId="77777777" w:rsidR="00ED58C7" w:rsidRDefault="00ED58C7" w:rsidP="003654E7">
            <w:pPr>
              <w:jc w:val="both"/>
              <w:rPr>
                <w:sz w:val="20"/>
                <w:szCs w:val="20"/>
              </w:rPr>
            </w:pPr>
          </w:p>
          <w:p w14:paraId="3A85507F" w14:textId="77777777" w:rsidR="00ED58C7" w:rsidRDefault="00ED58C7" w:rsidP="003654E7">
            <w:pPr>
              <w:jc w:val="both"/>
              <w:rPr>
                <w:sz w:val="20"/>
                <w:szCs w:val="20"/>
              </w:rPr>
            </w:pPr>
          </w:p>
          <w:p w14:paraId="276DDFD8" w14:textId="77777777" w:rsidR="00ED58C7" w:rsidRDefault="00ED58C7" w:rsidP="0017177E">
            <w:pPr>
              <w:numPr>
                <w:ilvl w:val="0"/>
                <w:numId w:val="29"/>
              </w:numPr>
              <w:jc w:val="both"/>
              <w:rPr>
                <w:sz w:val="20"/>
                <w:szCs w:val="20"/>
              </w:rPr>
            </w:pPr>
            <w:r>
              <w:rPr>
                <w:sz w:val="20"/>
                <w:szCs w:val="20"/>
              </w:rPr>
              <w:t>rozliší podstatné informace od nepodstatných, rozpozná v textu prvky podbízivosti, klamavé reklamy, sestaví jednoduché zpravodajské a propagační útvary</w:t>
            </w:r>
          </w:p>
        </w:tc>
        <w:tc>
          <w:tcPr>
            <w:tcW w:w="5102" w:type="dxa"/>
            <w:tcBorders>
              <w:top w:val="single" w:sz="4" w:space="0" w:color="auto"/>
              <w:left w:val="single" w:sz="4" w:space="0" w:color="auto"/>
              <w:bottom w:val="single" w:sz="4" w:space="0" w:color="auto"/>
              <w:right w:val="single" w:sz="4" w:space="0" w:color="auto"/>
            </w:tcBorders>
          </w:tcPr>
          <w:p w14:paraId="3D3134CA" w14:textId="77777777" w:rsidR="00ED58C7" w:rsidRDefault="00ED58C7" w:rsidP="003654E7">
            <w:pPr>
              <w:ind w:left="360"/>
              <w:jc w:val="both"/>
              <w:rPr>
                <w:b/>
                <w:sz w:val="20"/>
                <w:szCs w:val="20"/>
              </w:rPr>
            </w:pPr>
            <w:r>
              <w:rPr>
                <w:b/>
                <w:sz w:val="20"/>
                <w:szCs w:val="20"/>
              </w:rPr>
              <w:lastRenderedPageBreak/>
              <w:t>Literatura</w:t>
            </w:r>
          </w:p>
          <w:p w14:paraId="23C302A0" w14:textId="77777777" w:rsidR="00ED58C7" w:rsidRDefault="00ED58C7" w:rsidP="003654E7">
            <w:pPr>
              <w:ind w:left="360"/>
              <w:jc w:val="both"/>
              <w:rPr>
                <w:b/>
                <w:sz w:val="20"/>
                <w:szCs w:val="20"/>
              </w:rPr>
            </w:pPr>
            <w:r>
              <w:rPr>
                <w:b/>
                <w:sz w:val="20"/>
                <w:szCs w:val="20"/>
              </w:rPr>
              <w:t>česká literatura ve 30.- 90.  letech 19. století</w:t>
            </w:r>
          </w:p>
          <w:p w14:paraId="0B48746B" w14:textId="77777777" w:rsidR="00ED58C7" w:rsidRDefault="00ED58C7" w:rsidP="0017177E">
            <w:pPr>
              <w:pStyle w:val="Zkladntextodsazen"/>
              <w:numPr>
                <w:ilvl w:val="0"/>
                <w:numId w:val="30"/>
              </w:numPr>
            </w:pPr>
            <w:r>
              <w:t>společenské a politické poměry v české společnosti,  počátky realismu v české literatuře – K. Havlíček Borovský, B. Němcová, J. K.. Tyl</w:t>
            </w:r>
          </w:p>
          <w:p w14:paraId="75A6DA80" w14:textId="77777777" w:rsidR="00ED58C7" w:rsidRDefault="00ED58C7" w:rsidP="0017177E">
            <w:pPr>
              <w:numPr>
                <w:ilvl w:val="0"/>
                <w:numId w:val="30"/>
              </w:numPr>
              <w:jc w:val="both"/>
              <w:rPr>
                <w:bCs/>
                <w:sz w:val="20"/>
                <w:szCs w:val="20"/>
              </w:rPr>
            </w:pPr>
            <w:r>
              <w:rPr>
                <w:bCs/>
                <w:sz w:val="20"/>
                <w:szCs w:val="20"/>
              </w:rPr>
              <w:t>literární skupiny: májovci, ruchovci, lumírovci</w:t>
            </w:r>
          </w:p>
          <w:p w14:paraId="1D195218" w14:textId="77777777" w:rsidR="00ED58C7" w:rsidRDefault="00ED58C7" w:rsidP="0017177E">
            <w:pPr>
              <w:numPr>
                <w:ilvl w:val="0"/>
                <w:numId w:val="30"/>
              </w:numPr>
              <w:jc w:val="both"/>
              <w:rPr>
                <w:bCs/>
                <w:sz w:val="20"/>
                <w:szCs w:val="20"/>
              </w:rPr>
            </w:pPr>
            <w:r>
              <w:rPr>
                <w:bCs/>
                <w:sz w:val="20"/>
                <w:szCs w:val="20"/>
              </w:rPr>
              <w:t>historická próza (A. Jirásek, Z. Winter), venkovská próza (K. V. Rais, T. Nováková)</w:t>
            </w:r>
          </w:p>
          <w:p w14:paraId="6F6F2447" w14:textId="77777777" w:rsidR="00ED58C7" w:rsidRDefault="00ED58C7" w:rsidP="0017177E">
            <w:pPr>
              <w:numPr>
                <w:ilvl w:val="0"/>
                <w:numId w:val="30"/>
              </w:numPr>
              <w:jc w:val="both"/>
              <w:rPr>
                <w:bCs/>
                <w:sz w:val="20"/>
                <w:szCs w:val="20"/>
              </w:rPr>
            </w:pPr>
            <w:r>
              <w:rPr>
                <w:bCs/>
                <w:sz w:val="20"/>
                <w:szCs w:val="20"/>
              </w:rPr>
              <w:t>realistické drama (L. Stroupežnický, G. Preissová, bří Mrštíkové)</w:t>
            </w:r>
          </w:p>
          <w:p w14:paraId="15CFB587" w14:textId="77777777" w:rsidR="00ED58C7" w:rsidRDefault="00ED58C7" w:rsidP="0017177E">
            <w:pPr>
              <w:numPr>
                <w:ilvl w:val="0"/>
                <w:numId w:val="30"/>
              </w:numPr>
              <w:jc w:val="both"/>
              <w:rPr>
                <w:bCs/>
                <w:sz w:val="20"/>
                <w:szCs w:val="20"/>
              </w:rPr>
            </w:pPr>
            <w:r>
              <w:rPr>
                <w:bCs/>
                <w:sz w:val="20"/>
                <w:szCs w:val="20"/>
              </w:rPr>
              <w:t>tvořivé činnosti s literárním textem (četba ukázek, interpretace, transkripce textu, v němž autor použil nářečí, do současné spisovné češtiny)</w:t>
            </w:r>
          </w:p>
          <w:p w14:paraId="5C73A7BA" w14:textId="77777777" w:rsidR="00ED58C7" w:rsidRDefault="00ED58C7" w:rsidP="0017177E">
            <w:pPr>
              <w:numPr>
                <w:ilvl w:val="0"/>
                <w:numId w:val="30"/>
              </w:numPr>
              <w:jc w:val="both"/>
              <w:rPr>
                <w:bCs/>
                <w:sz w:val="20"/>
                <w:szCs w:val="20"/>
              </w:rPr>
            </w:pPr>
            <w:r>
              <w:rPr>
                <w:bCs/>
                <w:sz w:val="20"/>
                <w:szCs w:val="20"/>
              </w:rPr>
              <w:t>beseda ke knize</w:t>
            </w:r>
          </w:p>
          <w:p w14:paraId="5BF66070" w14:textId="77777777" w:rsidR="00ED58C7" w:rsidRDefault="00ED58C7" w:rsidP="003654E7">
            <w:pPr>
              <w:jc w:val="both"/>
              <w:rPr>
                <w:bCs/>
                <w:sz w:val="20"/>
                <w:szCs w:val="20"/>
              </w:rPr>
            </w:pPr>
          </w:p>
          <w:p w14:paraId="15DE88AC" w14:textId="77777777" w:rsidR="00ED58C7" w:rsidRPr="003878E9" w:rsidRDefault="00ED58C7" w:rsidP="003654E7">
            <w:pPr>
              <w:pStyle w:val="Zkladntext"/>
              <w:rPr>
                <w:b/>
              </w:rPr>
            </w:pPr>
            <w:r w:rsidRPr="003878E9">
              <w:rPr>
                <w:b/>
              </w:rPr>
              <w:t xml:space="preserve">nové umělecké směry ve světové literatuře na konci </w:t>
            </w:r>
            <w:smartTag w:uri="urn:schemas-microsoft-com:office:smarttags" w:element="metricconverter">
              <w:smartTagPr>
                <w:attr w:name="ProductID" w:val="19. a"/>
              </w:smartTagPr>
              <w:r w:rsidRPr="003878E9">
                <w:rPr>
                  <w:b/>
                </w:rPr>
                <w:t>19. a</w:t>
              </w:r>
            </w:smartTag>
            <w:r w:rsidRPr="003878E9">
              <w:rPr>
                <w:b/>
              </w:rPr>
              <w:t xml:space="preserve"> začátku 20. století</w:t>
            </w:r>
          </w:p>
          <w:p w14:paraId="152DFC1D" w14:textId="77777777" w:rsidR="00ED58C7" w:rsidRPr="003878E9" w:rsidRDefault="00ED58C7" w:rsidP="0017177E">
            <w:pPr>
              <w:pStyle w:val="Zkladntext2"/>
              <w:numPr>
                <w:ilvl w:val="0"/>
                <w:numId w:val="31"/>
              </w:numPr>
              <w:rPr>
                <w:b w:val="0"/>
              </w:rPr>
            </w:pPr>
            <w:r w:rsidRPr="003878E9">
              <w:rPr>
                <w:b w:val="0"/>
              </w:rPr>
              <w:t>vznik nových uměleckých směrů (impresionismus, symbolismus, dekadence, secese), podmínky vzniku, projevy ve výtvarném umění a literatuře, tvorba tzv. prokletých básníků</w:t>
            </w:r>
          </w:p>
          <w:p w14:paraId="202D9EE8" w14:textId="77777777" w:rsidR="00ED58C7" w:rsidRDefault="00ED58C7" w:rsidP="0017177E">
            <w:pPr>
              <w:numPr>
                <w:ilvl w:val="0"/>
                <w:numId w:val="31"/>
              </w:numPr>
              <w:jc w:val="both"/>
              <w:rPr>
                <w:bCs/>
                <w:sz w:val="20"/>
                <w:szCs w:val="20"/>
              </w:rPr>
            </w:pPr>
            <w:r>
              <w:rPr>
                <w:bCs/>
                <w:sz w:val="20"/>
                <w:szCs w:val="20"/>
              </w:rPr>
              <w:t>tvořivé činnosti s literárním textem (četba a rozbor ukázek, vyjádření vlastního prožitku z četby, uplatnění znalostí z teorie literatury)</w:t>
            </w:r>
          </w:p>
          <w:p w14:paraId="1135F0DE" w14:textId="77777777" w:rsidR="00ED58C7" w:rsidRDefault="00ED58C7" w:rsidP="003654E7">
            <w:pPr>
              <w:jc w:val="both"/>
              <w:rPr>
                <w:bCs/>
                <w:sz w:val="20"/>
                <w:szCs w:val="20"/>
              </w:rPr>
            </w:pPr>
          </w:p>
          <w:p w14:paraId="5D662C2B" w14:textId="77777777" w:rsidR="00ED58C7" w:rsidRDefault="00ED58C7" w:rsidP="003654E7">
            <w:pPr>
              <w:jc w:val="both"/>
              <w:rPr>
                <w:bCs/>
                <w:sz w:val="20"/>
                <w:szCs w:val="20"/>
              </w:rPr>
            </w:pPr>
          </w:p>
          <w:p w14:paraId="33B95E50" w14:textId="77777777" w:rsidR="00ED58C7" w:rsidRDefault="00ED58C7" w:rsidP="003654E7">
            <w:pPr>
              <w:jc w:val="both"/>
              <w:rPr>
                <w:bCs/>
                <w:sz w:val="20"/>
                <w:szCs w:val="20"/>
              </w:rPr>
            </w:pPr>
          </w:p>
          <w:p w14:paraId="69640418" w14:textId="77777777" w:rsidR="00ED58C7" w:rsidRDefault="00ED58C7" w:rsidP="003654E7">
            <w:pPr>
              <w:jc w:val="both"/>
              <w:rPr>
                <w:bCs/>
                <w:sz w:val="20"/>
                <w:szCs w:val="20"/>
              </w:rPr>
            </w:pPr>
          </w:p>
          <w:p w14:paraId="3CFDEF2D" w14:textId="77777777" w:rsidR="00ED58C7" w:rsidRDefault="00ED58C7" w:rsidP="003654E7">
            <w:pPr>
              <w:jc w:val="both"/>
              <w:rPr>
                <w:bCs/>
                <w:sz w:val="20"/>
                <w:szCs w:val="20"/>
              </w:rPr>
            </w:pPr>
          </w:p>
          <w:p w14:paraId="74CD5EBF" w14:textId="77777777" w:rsidR="00ED58C7" w:rsidRDefault="00ED58C7" w:rsidP="003654E7">
            <w:pPr>
              <w:jc w:val="both"/>
              <w:rPr>
                <w:bCs/>
                <w:sz w:val="20"/>
                <w:szCs w:val="20"/>
              </w:rPr>
            </w:pPr>
          </w:p>
          <w:p w14:paraId="05B8B795" w14:textId="77777777" w:rsidR="00ED58C7" w:rsidRDefault="00ED58C7" w:rsidP="003654E7">
            <w:pPr>
              <w:pStyle w:val="Nadpis1"/>
            </w:pPr>
            <w:r>
              <w:lastRenderedPageBreak/>
              <w:t>Česká moderna, buřiči</w:t>
            </w:r>
          </w:p>
          <w:p w14:paraId="1A677BB7" w14:textId="77777777" w:rsidR="00ED58C7" w:rsidRDefault="00ED58C7" w:rsidP="0017177E">
            <w:pPr>
              <w:numPr>
                <w:ilvl w:val="0"/>
                <w:numId w:val="32"/>
              </w:numPr>
              <w:jc w:val="both"/>
              <w:rPr>
                <w:bCs/>
                <w:sz w:val="20"/>
                <w:szCs w:val="20"/>
              </w:rPr>
            </w:pPr>
            <w:r>
              <w:rPr>
                <w:bCs/>
                <w:sz w:val="20"/>
                <w:szCs w:val="20"/>
              </w:rPr>
              <w:t>vliv francouzských básníků a nových uměleckých směrů na českou literární tvorbu, vznik České moderny (F. X. Šalda, A. Sova, O. Březina), generace protispolečenských buřičů, vliv anarchismu a antimilitarismu na jejich tvorbu (F. Gellner, F. Šrámek, V. Dyk)</w:t>
            </w:r>
          </w:p>
          <w:p w14:paraId="0F01D1E2" w14:textId="77777777" w:rsidR="00ED58C7" w:rsidRDefault="00ED58C7" w:rsidP="0017177E">
            <w:pPr>
              <w:numPr>
                <w:ilvl w:val="0"/>
                <w:numId w:val="32"/>
              </w:numPr>
              <w:jc w:val="both"/>
              <w:rPr>
                <w:bCs/>
                <w:sz w:val="20"/>
                <w:szCs w:val="20"/>
              </w:rPr>
            </w:pPr>
            <w:r>
              <w:rPr>
                <w:bCs/>
                <w:sz w:val="20"/>
                <w:szCs w:val="20"/>
              </w:rPr>
              <w:t>tvořivé činnosti s literárním textem (četba ukázek, jejich interpretace a komparace)</w:t>
            </w:r>
          </w:p>
          <w:p w14:paraId="53DD79A2" w14:textId="77777777" w:rsidR="00ED58C7" w:rsidRDefault="00ED58C7" w:rsidP="003654E7">
            <w:pPr>
              <w:jc w:val="both"/>
              <w:rPr>
                <w:bCs/>
                <w:sz w:val="20"/>
                <w:szCs w:val="20"/>
              </w:rPr>
            </w:pPr>
          </w:p>
          <w:p w14:paraId="72900DF8" w14:textId="77777777" w:rsidR="00ED58C7" w:rsidRDefault="00ED58C7" w:rsidP="003654E7">
            <w:pPr>
              <w:jc w:val="both"/>
              <w:rPr>
                <w:bCs/>
                <w:sz w:val="20"/>
                <w:szCs w:val="20"/>
              </w:rPr>
            </w:pPr>
          </w:p>
          <w:p w14:paraId="1B74E64C" w14:textId="77777777" w:rsidR="00ED58C7" w:rsidRPr="003878E9" w:rsidRDefault="00ED58C7" w:rsidP="003654E7">
            <w:pPr>
              <w:pStyle w:val="Zkladntext"/>
              <w:rPr>
                <w:b/>
              </w:rPr>
            </w:pPr>
            <w:r w:rsidRPr="003878E9">
              <w:rPr>
                <w:b/>
              </w:rPr>
              <w:t xml:space="preserve">literatura a umění v první polovině </w:t>
            </w:r>
            <w:smartTag w:uri="urn:schemas-microsoft-com:office:smarttags" w:element="metricconverter">
              <w:smartTagPr>
                <w:attr w:name="ProductID" w:val="20. st"/>
              </w:smartTagPr>
              <w:r w:rsidRPr="003878E9">
                <w:rPr>
                  <w:b/>
                </w:rPr>
                <w:t>20. st</w:t>
              </w:r>
            </w:smartTag>
            <w:r w:rsidRPr="003878E9">
              <w:rPr>
                <w:b/>
              </w:rPr>
              <w:t xml:space="preserve">. </w:t>
            </w:r>
          </w:p>
          <w:p w14:paraId="6EB3A72E" w14:textId="77777777" w:rsidR="00ED58C7" w:rsidRPr="003878E9" w:rsidRDefault="00ED58C7" w:rsidP="0017177E">
            <w:pPr>
              <w:pStyle w:val="Zkladntext"/>
              <w:numPr>
                <w:ilvl w:val="0"/>
                <w:numId w:val="33"/>
              </w:numPr>
              <w:rPr>
                <w:bCs w:val="0"/>
              </w:rPr>
            </w:pPr>
            <w:r>
              <w:rPr>
                <w:b/>
                <w:bCs w:val="0"/>
              </w:rPr>
              <w:t xml:space="preserve">vznik nových uměleckých směrů na počátku </w:t>
            </w:r>
            <w:r w:rsidRPr="003878E9">
              <w:rPr>
                <w:bCs w:val="0"/>
              </w:rPr>
              <w:t>století a jejich hlavní představitelé (kubofuturismus, futurismus, dadaismus, surrealismus, vitalismus, civilismus)</w:t>
            </w:r>
          </w:p>
          <w:p w14:paraId="7D218B0A" w14:textId="77777777" w:rsidR="00ED58C7" w:rsidRPr="003878E9" w:rsidRDefault="00ED58C7" w:rsidP="0017177E">
            <w:pPr>
              <w:pStyle w:val="Zkladntext"/>
              <w:numPr>
                <w:ilvl w:val="0"/>
                <w:numId w:val="33"/>
              </w:numPr>
              <w:rPr>
                <w:bCs w:val="0"/>
              </w:rPr>
            </w:pPr>
            <w:r w:rsidRPr="003878E9">
              <w:rPr>
                <w:bCs w:val="0"/>
              </w:rPr>
              <w:t>tvořivé činnosti s literárním textem (analýza textu, tvorba vlastních dadaistických či surrealistických textů)</w:t>
            </w:r>
          </w:p>
          <w:p w14:paraId="0ADFFE3D" w14:textId="77777777" w:rsidR="00ED58C7" w:rsidRDefault="00ED58C7" w:rsidP="003654E7">
            <w:pPr>
              <w:pStyle w:val="Zkladntext"/>
              <w:rPr>
                <w:b/>
                <w:bCs w:val="0"/>
              </w:rPr>
            </w:pPr>
          </w:p>
          <w:p w14:paraId="4E292A86" w14:textId="77777777" w:rsidR="00ED58C7" w:rsidRPr="003878E9" w:rsidRDefault="00ED58C7" w:rsidP="003654E7">
            <w:pPr>
              <w:pStyle w:val="Zkladntext"/>
              <w:rPr>
                <w:b/>
              </w:rPr>
            </w:pPr>
            <w:r w:rsidRPr="003878E9">
              <w:rPr>
                <w:b/>
              </w:rPr>
              <w:t>próza a drama ve světové literatuře mezi dvěma válkami</w:t>
            </w:r>
          </w:p>
          <w:p w14:paraId="1C5131A5" w14:textId="77777777" w:rsidR="00ED58C7" w:rsidRPr="003878E9" w:rsidRDefault="00ED58C7" w:rsidP="0017177E">
            <w:pPr>
              <w:pStyle w:val="Zkladntext"/>
              <w:numPr>
                <w:ilvl w:val="0"/>
                <w:numId w:val="34"/>
              </w:numPr>
              <w:rPr>
                <w:bCs w:val="0"/>
              </w:rPr>
            </w:pPr>
            <w:r w:rsidRPr="003878E9">
              <w:rPr>
                <w:bCs w:val="0"/>
              </w:rPr>
              <w:t>atmosféra doby, historické souvislosti, obraz 1. světové války (E. M. Remarque, E. Hemingway, H. Barbusse, R. Rolland)</w:t>
            </w:r>
          </w:p>
          <w:p w14:paraId="71EA4E0C" w14:textId="77777777" w:rsidR="00ED58C7" w:rsidRDefault="00ED58C7" w:rsidP="0017177E">
            <w:pPr>
              <w:pStyle w:val="Zkladntext"/>
              <w:numPr>
                <w:ilvl w:val="0"/>
                <w:numId w:val="34"/>
              </w:numPr>
              <w:rPr>
                <w:b/>
                <w:bCs w:val="0"/>
              </w:rPr>
            </w:pPr>
            <w:r w:rsidRPr="003878E9">
              <w:rPr>
                <w:bCs w:val="0"/>
              </w:rPr>
              <w:t>typologie meziválečné prózy a dramatu, významné osobnosti jednotlivých národních literatur (J. Steinbeck, bří Mannové, J. Joyce, G. Orwell, F. Kafka, G. B. Shaw, B. Brecht</w:t>
            </w:r>
            <w:r>
              <w:rPr>
                <w:b/>
                <w:bCs w:val="0"/>
              </w:rPr>
              <w:t>)</w:t>
            </w:r>
          </w:p>
          <w:p w14:paraId="44C10AA9" w14:textId="77777777" w:rsidR="00ED58C7" w:rsidRPr="003878E9" w:rsidRDefault="00ED58C7" w:rsidP="0017177E">
            <w:pPr>
              <w:pStyle w:val="Zkladntext"/>
              <w:numPr>
                <w:ilvl w:val="0"/>
                <w:numId w:val="34"/>
              </w:numPr>
              <w:rPr>
                <w:bCs w:val="0"/>
              </w:rPr>
            </w:pPr>
            <w:r w:rsidRPr="003878E9">
              <w:rPr>
                <w:bCs w:val="0"/>
              </w:rPr>
              <w:t>tvořivé činnosti s literárními texty (interpretace daných ukázek, formulování vlastních názorů ústně i písemně)</w:t>
            </w:r>
          </w:p>
          <w:p w14:paraId="3CC2C93D" w14:textId="77777777" w:rsidR="00ED58C7" w:rsidRPr="003878E9" w:rsidRDefault="00ED58C7" w:rsidP="0017177E">
            <w:pPr>
              <w:pStyle w:val="Zkladntext"/>
              <w:numPr>
                <w:ilvl w:val="0"/>
                <w:numId w:val="34"/>
              </w:numPr>
              <w:rPr>
                <w:bCs w:val="0"/>
              </w:rPr>
            </w:pPr>
            <w:r w:rsidRPr="003878E9">
              <w:rPr>
                <w:bCs w:val="0"/>
              </w:rPr>
              <w:t xml:space="preserve">besedy ke knize </w:t>
            </w:r>
          </w:p>
          <w:p w14:paraId="17AF0CD1" w14:textId="77777777" w:rsidR="00ED58C7" w:rsidRDefault="00ED58C7" w:rsidP="003654E7">
            <w:pPr>
              <w:pStyle w:val="Zkladntext"/>
              <w:rPr>
                <w:b/>
                <w:bCs w:val="0"/>
              </w:rPr>
            </w:pPr>
          </w:p>
          <w:p w14:paraId="318B77BB" w14:textId="77777777" w:rsidR="00ED58C7" w:rsidRDefault="00ED58C7" w:rsidP="003654E7">
            <w:pPr>
              <w:pStyle w:val="Zkladntext"/>
              <w:rPr>
                <w:b/>
                <w:bCs w:val="0"/>
              </w:rPr>
            </w:pPr>
          </w:p>
          <w:p w14:paraId="4E7D178D" w14:textId="77777777" w:rsidR="00ED58C7" w:rsidRDefault="00ED58C7" w:rsidP="003654E7">
            <w:pPr>
              <w:pStyle w:val="Zkladntext"/>
              <w:rPr>
                <w:b/>
                <w:bCs w:val="0"/>
              </w:rPr>
            </w:pPr>
          </w:p>
          <w:p w14:paraId="2FFD552A" w14:textId="77777777" w:rsidR="00ED58C7" w:rsidRPr="003878E9" w:rsidRDefault="00ED58C7" w:rsidP="003654E7">
            <w:pPr>
              <w:pStyle w:val="Zkladntext"/>
              <w:rPr>
                <w:b/>
              </w:rPr>
            </w:pPr>
            <w:r w:rsidRPr="003878E9">
              <w:rPr>
                <w:b/>
              </w:rPr>
              <w:t>Jazyk a komunikace</w:t>
            </w:r>
          </w:p>
          <w:p w14:paraId="24B8F70A" w14:textId="77777777" w:rsidR="00ED58C7" w:rsidRPr="003878E9" w:rsidRDefault="00ED58C7" w:rsidP="003654E7">
            <w:pPr>
              <w:pStyle w:val="Zkladntext"/>
              <w:rPr>
                <w:b/>
              </w:rPr>
            </w:pPr>
            <w:r w:rsidRPr="003878E9">
              <w:rPr>
                <w:b/>
              </w:rPr>
              <w:t>tvarosloví</w:t>
            </w:r>
          </w:p>
          <w:p w14:paraId="66E9F8BF" w14:textId="77777777" w:rsidR="00ED58C7" w:rsidRPr="003878E9" w:rsidRDefault="00ED58C7" w:rsidP="0017177E">
            <w:pPr>
              <w:pStyle w:val="Zkladntext"/>
              <w:numPr>
                <w:ilvl w:val="0"/>
                <w:numId w:val="35"/>
              </w:numPr>
              <w:rPr>
                <w:bCs w:val="0"/>
              </w:rPr>
            </w:pPr>
            <w:r w:rsidRPr="003878E9">
              <w:rPr>
                <w:bCs w:val="0"/>
              </w:rPr>
              <w:t>slovní druhy, mluvnické kategorie, nepravidelnosti ve skloňování podstatných jmen, skloňování obecných a vlastních jmen přejatých</w:t>
            </w:r>
          </w:p>
          <w:p w14:paraId="38F8A77B" w14:textId="77777777" w:rsidR="00ED58C7" w:rsidRPr="003878E9" w:rsidRDefault="00ED58C7" w:rsidP="0017177E">
            <w:pPr>
              <w:pStyle w:val="Zkladntext"/>
              <w:numPr>
                <w:ilvl w:val="0"/>
                <w:numId w:val="35"/>
              </w:numPr>
            </w:pPr>
            <w:r w:rsidRPr="003878E9">
              <w:rPr>
                <w:bCs w:val="0"/>
              </w:rPr>
              <w:t>druhy a tvary přídavných jmen</w:t>
            </w:r>
          </w:p>
          <w:p w14:paraId="363DE955" w14:textId="77777777" w:rsidR="00ED58C7" w:rsidRPr="003878E9" w:rsidRDefault="00ED58C7" w:rsidP="0017177E">
            <w:pPr>
              <w:pStyle w:val="Zkladntext"/>
              <w:numPr>
                <w:ilvl w:val="0"/>
                <w:numId w:val="35"/>
              </w:numPr>
            </w:pPr>
            <w:r w:rsidRPr="003878E9">
              <w:rPr>
                <w:bCs w:val="0"/>
              </w:rPr>
              <w:t>druhy a tvary zájmen (skloňování zájmen já,  můj x svůj,  náš,  jenž,  týž)</w:t>
            </w:r>
          </w:p>
          <w:p w14:paraId="002D3EF2" w14:textId="77777777" w:rsidR="00ED58C7" w:rsidRPr="003878E9" w:rsidRDefault="00ED58C7" w:rsidP="0017177E">
            <w:pPr>
              <w:pStyle w:val="Zkladntext"/>
              <w:numPr>
                <w:ilvl w:val="0"/>
                <w:numId w:val="35"/>
              </w:numPr>
            </w:pPr>
            <w:r w:rsidRPr="003878E9">
              <w:rPr>
                <w:bCs w:val="0"/>
              </w:rPr>
              <w:t>druhy a tvary číslovek (skloňování dva, oba)</w:t>
            </w:r>
          </w:p>
          <w:p w14:paraId="62D46DF4" w14:textId="77777777" w:rsidR="00ED58C7" w:rsidRPr="003878E9" w:rsidRDefault="00ED58C7" w:rsidP="0017177E">
            <w:pPr>
              <w:pStyle w:val="Zkladntext"/>
              <w:numPr>
                <w:ilvl w:val="0"/>
                <w:numId w:val="35"/>
              </w:numPr>
            </w:pPr>
            <w:r w:rsidRPr="003878E9">
              <w:rPr>
                <w:bCs w:val="0"/>
              </w:rPr>
              <w:t>tvary sloves, slovesné kategorie a třídy</w:t>
            </w:r>
          </w:p>
          <w:p w14:paraId="0A8B11A5" w14:textId="77777777" w:rsidR="00ED58C7" w:rsidRPr="003878E9" w:rsidRDefault="00ED58C7" w:rsidP="0017177E">
            <w:pPr>
              <w:pStyle w:val="Zkladntext"/>
              <w:numPr>
                <w:ilvl w:val="0"/>
                <w:numId w:val="35"/>
              </w:numPr>
            </w:pPr>
            <w:r w:rsidRPr="003878E9">
              <w:rPr>
                <w:bCs w:val="0"/>
              </w:rPr>
              <w:t>neohebné slovní druhy</w:t>
            </w:r>
          </w:p>
          <w:p w14:paraId="1430AD4D" w14:textId="77777777" w:rsidR="00ED58C7" w:rsidRPr="003878E9" w:rsidRDefault="00ED58C7" w:rsidP="0017177E">
            <w:pPr>
              <w:pStyle w:val="Zkladntext"/>
              <w:numPr>
                <w:ilvl w:val="0"/>
                <w:numId w:val="35"/>
              </w:numPr>
            </w:pPr>
            <w:r w:rsidRPr="003878E9">
              <w:rPr>
                <w:bCs w:val="0"/>
              </w:rPr>
              <w:t>procvičování pravopisu</w:t>
            </w:r>
          </w:p>
          <w:p w14:paraId="2A752BF4" w14:textId="77777777" w:rsidR="00ED58C7" w:rsidRPr="003878E9" w:rsidRDefault="00ED58C7" w:rsidP="003654E7">
            <w:pPr>
              <w:pStyle w:val="Zkladntext"/>
              <w:rPr>
                <w:b/>
                <w:bCs w:val="0"/>
              </w:rPr>
            </w:pPr>
          </w:p>
          <w:p w14:paraId="6C240655" w14:textId="77777777" w:rsidR="00ED58C7" w:rsidRPr="003878E9" w:rsidRDefault="00ED58C7" w:rsidP="003654E7">
            <w:pPr>
              <w:pStyle w:val="Zkladntext"/>
              <w:rPr>
                <w:b/>
              </w:rPr>
            </w:pPr>
            <w:r w:rsidRPr="003878E9">
              <w:rPr>
                <w:b/>
              </w:rPr>
              <w:t>skladba</w:t>
            </w:r>
          </w:p>
          <w:p w14:paraId="3D13CACA" w14:textId="77777777" w:rsidR="00ED58C7" w:rsidRPr="003878E9" w:rsidRDefault="00ED58C7" w:rsidP="0017177E">
            <w:pPr>
              <w:pStyle w:val="Zkladntext"/>
              <w:numPr>
                <w:ilvl w:val="0"/>
                <w:numId w:val="36"/>
              </w:numPr>
              <w:rPr>
                <w:bCs w:val="0"/>
              </w:rPr>
            </w:pPr>
            <w:r w:rsidRPr="003878E9">
              <w:rPr>
                <w:bCs w:val="0"/>
              </w:rPr>
              <w:t>větné členy základní a rozvíjející, věta jednoduchá, souvětí podřadné a souřadné, druhy vedlejších vět, poměry mezi hlavními větami, čárka ve větě jednoduché a souvětí, věta dvojčlenná, jednočlenná, větný ekvivalent, druhy vět podle postoje mluvčího ke skutečnosti</w:t>
            </w:r>
          </w:p>
          <w:p w14:paraId="3B576E0A" w14:textId="77777777" w:rsidR="00ED58C7" w:rsidRDefault="00ED58C7" w:rsidP="003654E7">
            <w:pPr>
              <w:pStyle w:val="Zkladntext"/>
              <w:ind w:left="360"/>
              <w:rPr>
                <w:b/>
                <w:bCs w:val="0"/>
              </w:rPr>
            </w:pPr>
          </w:p>
          <w:p w14:paraId="24255A7D" w14:textId="77777777" w:rsidR="00ED58C7" w:rsidRDefault="00ED58C7" w:rsidP="003654E7">
            <w:pPr>
              <w:pStyle w:val="Zkladntext"/>
              <w:ind w:left="360"/>
              <w:rPr>
                <w:b/>
                <w:bCs w:val="0"/>
              </w:rPr>
            </w:pPr>
          </w:p>
          <w:p w14:paraId="480D339E" w14:textId="77777777" w:rsidR="00ED58C7" w:rsidRDefault="00ED58C7" w:rsidP="003654E7">
            <w:pPr>
              <w:pStyle w:val="Zkladntext"/>
              <w:rPr>
                <w:b/>
                <w:bCs w:val="0"/>
              </w:rPr>
            </w:pPr>
          </w:p>
          <w:p w14:paraId="3D8215CE" w14:textId="77777777" w:rsidR="00ED58C7" w:rsidRDefault="00ED58C7" w:rsidP="003654E7">
            <w:pPr>
              <w:pStyle w:val="Zkladntext"/>
              <w:rPr>
                <w:b/>
                <w:bCs w:val="0"/>
              </w:rPr>
            </w:pPr>
          </w:p>
          <w:p w14:paraId="428B5EC5" w14:textId="77777777" w:rsidR="00ED58C7" w:rsidRDefault="00ED58C7" w:rsidP="003654E7">
            <w:pPr>
              <w:pStyle w:val="Zkladntext"/>
              <w:rPr>
                <w:b/>
                <w:bCs w:val="0"/>
              </w:rPr>
            </w:pPr>
          </w:p>
          <w:p w14:paraId="77BF8AB9" w14:textId="77777777" w:rsidR="00ED58C7" w:rsidRDefault="00ED58C7" w:rsidP="003654E7">
            <w:pPr>
              <w:pStyle w:val="Zkladntext"/>
              <w:rPr>
                <w:b/>
                <w:bCs w:val="0"/>
              </w:rPr>
            </w:pPr>
          </w:p>
          <w:p w14:paraId="0A39CF46" w14:textId="77777777" w:rsidR="00ED58C7" w:rsidRPr="003878E9" w:rsidRDefault="00ED58C7" w:rsidP="003654E7">
            <w:pPr>
              <w:pStyle w:val="Zkladntext"/>
              <w:rPr>
                <w:b/>
              </w:rPr>
            </w:pPr>
            <w:r w:rsidRPr="003878E9">
              <w:rPr>
                <w:b/>
              </w:rPr>
              <w:t xml:space="preserve"> Komunikační a slohová výchova</w:t>
            </w:r>
          </w:p>
          <w:p w14:paraId="66D171D7" w14:textId="77777777" w:rsidR="00ED58C7" w:rsidRPr="003878E9" w:rsidRDefault="00ED58C7" w:rsidP="003654E7">
            <w:pPr>
              <w:pStyle w:val="Zkladntext"/>
              <w:rPr>
                <w:b/>
              </w:rPr>
            </w:pPr>
            <w:r w:rsidRPr="003878E9">
              <w:rPr>
                <w:b/>
                <w:bCs w:val="0"/>
              </w:rPr>
              <w:t xml:space="preserve"> </w:t>
            </w:r>
            <w:r w:rsidRPr="003878E9">
              <w:rPr>
                <w:b/>
              </w:rPr>
              <w:t>slohový postup popisný</w:t>
            </w:r>
          </w:p>
          <w:p w14:paraId="0C0934E7" w14:textId="77777777" w:rsidR="00ED58C7" w:rsidRPr="003878E9" w:rsidRDefault="00ED58C7" w:rsidP="0017177E">
            <w:pPr>
              <w:pStyle w:val="Zkladntext"/>
              <w:numPr>
                <w:ilvl w:val="0"/>
                <w:numId w:val="36"/>
              </w:numPr>
              <w:rPr>
                <w:bCs w:val="0"/>
              </w:rPr>
            </w:pPr>
            <w:r w:rsidRPr="003878E9">
              <w:rPr>
                <w:bCs w:val="0"/>
              </w:rPr>
              <w:t xml:space="preserve">subjektivní, statický a dynamický popis, </w:t>
            </w:r>
            <w:r>
              <w:rPr>
                <w:bCs w:val="0"/>
              </w:rPr>
              <w:t xml:space="preserve">popis věci, </w:t>
            </w:r>
            <w:r w:rsidRPr="003878E9">
              <w:rPr>
                <w:bCs w:val="0"/>
              </w:rPr>
              <w:t>výstavba popisu, popis osoby, odborný popis pracovního postupu, pracovní návod, praktický slohový výcvik</w:t>
            </w:r>
          </w:p>
          <w:p w14:paraId="583F35B1" w14:textId="77777777" w:rsidR="00ED58C7" w:rsidRDefault="00ED58C7" w:rsidP="003654E7">
            <w:pPr>
              <w:pStyle w:val="Zkladntext"/>
              <w:rPr>
                <w:b/>
                <w:bCs w:val="0"/>
              </w:rPr>
            </w:pPr>
          </w:p>
          <w:p w14:paraId="0BFBB4D9" w14:textId="77777777" w:rsidR="00ED58C7" w:rsidRPr="003878E9" w:rsidRDefault="00ED58C7" w:rsidP="003654E7">
            <w:pPr>
              <w:pStyle w:val="Zkladntext"/>
              <w:rPr>
                <w:b/>
              </w:rPr>
            </w:pPr>
            <w:r w:rsidRPr="003878E9">
              <w:rPr>
                <w:b/>
              </w:rPr>
              <w:t>styl administrativní a jeho útvary</w:t>
            </w:r>
          </w:p>
          <w:p w14:paraId="5255B1BD" w14:textId="77777777" w:rsidR="00ED58C7" w:rsidRPr="003878E9" w:rsidRDefault="00ED58C7" w:rsidP="0017177E">
            <w:pPr>
              <w:pStyle w:val="Zkladntext"/>
              <w:numPr>
                <w:ilvl w:val="0"/>
                <w:numId w:val="36"/>
              </w:numPr>
              <w:rPr>
                <w:bCs w:val="0"/>
              </w:rPr>
            </w:pPr>
            <w:r w:rsidRPr="003878E9">
              <w:rPr>
                <w:bCs w:val="0"/>
              </w:rPr>
              <w:t>rysy a druhy administrativních písemností, formuláře, žádost, plná moc, životopis, strukturovaný životopis,  praktický slohový výcvik</w:t>
            </w:r>
          </w:p>
          <w:p w14:paraId="3C906F62" w14:textId="77777777" w:rsidR="00ED58C7" w:rsidRDefault="00ED58C7" w:rsidP="003654E7">
            <w:pPr>
              <w:pStyle w:val="Zkladntext"/>
              <w:ind w:left="360"/>
              <w:rPr>
                <w:b/>
                <w:bCs w:val="0"/>
              </w:rPr>
            </w:pPr>
          </w:p>
          <w:p w14:paraId="0C0DE6A2" w14:textId="77777777" w:rsidR="00ED58C7" w:rsidRPr="003878E9" w:rsidRDefault="00ED58C7" w:rsidP="003654E7">
            <w:pPr>
              <w:pStyle w:val="Zkladntext"/>
              <w:rPr>
                <w:b/>
              </w:rPr>
            </w:pPr>
            <w:r w:rsidRPr="003878E9">
              <w:rPr>
                <w:b/>
              </w:rPr>
              <w:t>jazyk a styl žurnalistiky, mediální výchova</w:t>
            </w:r>
          </w:p>
          <w:p w14:paraId="0C559B23" w14:textId="77777777" w:rsidR="00ED58C7" w:rsidRDefault="00ED58C7" w:rsidP="0017177E">
            <w:pPr>
              <w:pStyle w:val="Zkladntext"/>
              <w:numPr>
                <w:ilvl w:val="0"/>
                <w:numId w:val="28"/>
              </w:numPr>
              <w:rPr>
                <w:bCs w:val="0"/>
              </w:rPr>
            </w:pPr>
            <w:r w:rsidRPr="003878E9">
              <w:rPr>
                <w:bCs w:val="0"/>
              </w:rPr>
              <w:t>zpravodajství a žurnalistika jako oblast masové komunikace, zpravodajské útvary, analytické a beletristické útvary, reklama, praktický slohový výcvik</w:t>
            </w:r>
          </w:p>
          <w:p w14:paraId="4B2D4FBA" w14:textId="77777777" w:rsidR="00ED58C7" w:rsidRDefault="00ED58C7" w:rsidP="003654E7">
            <w:pPr>
              <w:pStyle w:val="Zkladntext"/>
              <w:rPr>
                <w:b/>
                <w:bCs w:val="0"/>
              </w:rPr>
            </w:pPr>
          </w:p>
          <w:p w14:paraId="24586D63" w14:textId="77777777" w:rsidR="00ED58C7" w:rsidRPr="006C6622" w:rsidRDefault="00ED58C7" w:rsidP="003654E7">
            <w:pPr>
              <w:pStyle w:val="Zkladntext"/>
              <w:rPr>
                <w:b/>
              </w:rPr>
            </w:pPr>
            <w:r w:rsidRPr="006C6622">
              <w:rPr>
                <w:b/>
              </w:rPr>
              <w:t>grafická a formální úprava jednotlivých písemných projevů</w:t>
            </w:r>
          </w:p>
          <w:p w14:paraId="6F692822" w14:textId="77777777" w:rsidR="00ED58C7" w:rsidRDefault="00ED58C7" w:rsidP="003654E7">
            <w:pPr>
              <w:pStyle w:val="Zkladntext"/>
              <w:rPr>
                <w:b/>
                <w:bCs w:val="0"/>
              </w:rPr>
            </w:pPr>
          </w:p>
          <w:p w14:paraId="303590E5" w14:textId="77777777" w:rsidR="00ED58C7" w:rsidRDefault="00ED58C7" w:rsidP="003654E7">
            <w:pPr>
              <w:jc w:val="both"/>
              <w:rPr>
                <w:bCs/>
                <w:sz w:val="20"/>
                <w:szCs w:val="20"/>
              </w:rPr>
            </w:pPr>
          </w:p>
          <w:p w14:paraId="12047471" w14:textId="77777777" w:rsidR="00ED58C7" w:rsidRDefault="00ED58C7" w:rsidP="003654E7">
            <w:pPr>
              <w:ind w:left="360"/>
              <w:jc w:val="both"/>
              <w:rPr>
                <w:bCs/>
                <w:sz w:val="20"/>
                <w:szCs w:val="20"/>
              </w:rPr>
            </w:pPr>
          </w:p>
          <w:p w14:paraId="4FF3BEF5" w14:textId="77777777" w:rsidR="00ED58C7" w:rsidRDefault="00ED58C7" w:rsidP="003654E7">
            <w:pPr>
              <w:ind w:left="360"/>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F5D0B3" w14:textId="77777777" w:rsidR="00ED58C7" w:rsidRDefault="0068229A" w:rsidP="0068229A">
            <w:pPr>
              <w:jc w:val="center"/>
              <w:rPr>
                <w:sz w:val="20"/>
                <w:szCs w:val="20"/>
              </w:rPr>
            </w:pPr>
            <w:r>
              <w:rPr>
                <w:sz w:val="20"/>
                <w:szCs w:val="20"/>
              </w:rPr>
              <w:lastRenderedPageBreak/>
              <w:t>9</w:t>
            </w:r>
          </w:p>
          <w:p w14:paraId="4946A4C1" w14:textId="77777777" w:rsidR="005C1481" w:rsidRDefault="005C1481" w:rsidP="0068229A">
            <w:pPr>
              <w:jc w:val="center"/>
              <w:rPr>
                <w:sz w:val="20"/>
                <w:szCs w:val="20"/>
              </w:rPr>
            </w:pPr>
          </w:p>
          <w:p w14:paraId="6211CAF9" w14:textId="77777777" w:rsidR="005C1481" w:rsidRDefault="005C1481" w:rsidP="0068229A">
            <w:pPr>
              <w:jc w:val="center"/>
              <w:rPr>
                <w:sz w:val="20"/>
                <w:szCs w:val="20"/>
              </w:rPr>
            </w:pPr>
          </w:p>
          <w:p w14:paraId="7B57A619" w14:textId="77777777" w:rsidR="005C1481" w:rsidRDefault="005C1481" w:rsidP="0068229A">
            <w:pPr>
              <w:jc w:val="center"/>
              <w:rPr>
                <w:sz w:val="20"/>
                <w:szCs w:val="20"/>
              </w:rPr>
            </w:pPr>
          </w:p>
          <w:p w14:paraId="54F40C8A" w14:textId="77777777" w:rsidR="005C1481" w:rsidRDefault="005C1481" w:rsidP="0068229A">
            <w:pPr>
              <w:jc w:val="center"/>
              <w:rPr>
                <w:sz w:val="20"/>
                <w:szCs w:val="20"/>
              </w:rPr>
            </w:pPr>
          </w:p>
          <w:p w14:paraId="13D02CB1" w14:textId="77777777" w:rsidR="005C1481" w:rsidRDefault="005C1481" w:rsidP="0068229A">
            <w:pPr>
              <w:jc w:val="center"/>
              <w:rPr>
                <w:sz w:val="20"/>
                <w:szCs w:val="20"/>
              </w:rPr>
            </w:pPr>
          </w:p>
          <w:p w14:paraId="5E7F813F" w14:textId="77777777" w:rsidR="005C1481" w:rsidRDefault="005C1481" w:rsidP="0068229A">
            <w:pPr>
              <w:jc w:val="center"/>
              <w:rPr>
                <w:sz w:val="20"/>
                <w:szCs w:val="20"/>
              </w:rPr>
            </w:pPr>
          </w:p>
          <w:p w14:paraId="68636F38" w14:textId="77777777" w:rsidR="005C1481" w:rsidRDefault="005C1481" w:rsidP="0068229A">
            <w:pPr>
              <w:jc w:val="center"/>
              <w:rPr>
                <w:sz w:val="20"/>
                <w:szCs w:val="20"/>
              </w:rPr>
            </w:pPr>
          </w:p>
          <w:p w14:paraId="3F03C4F3" w14:textId="77777777" w:rsidR="005C1481" w:rsidRDefault="005C1481" w:rsidP="0068229A">
            <w:pPr>
              <w:jc w:val="center"/>
              <w:rPr>
                <w:sz w:val="20"/>
                <w:szCs w:val="20"/>
              </w:rPr>
            </w:pPr>
          </w:p>
          <w:p w14:paraId="2B3D0C6F" w14:textId="77777777" w:rsidR="005C1481" w:rsidRDefault="005C1481" w:rsidP="0068229A">
            <w:pPr>
              <w:jc w:val="center"/>
              <w:rPr>
                <w:sz w:val="20"/>
                <w:szCs w:val="20"/>
              </w:rPr>
            </w:pPr>
          </w:p>
          <w:p w14:paraId="183816B5" w14:textId="77777777" w:rsidR="005C1481" w:rsidRDefault="005C1481" w:rsidP="0068229A">
            <w:pPr>
              <w:jc w:val="center"/>
              <w:rPr>
                <w:sz w:val="20"/>
                <w:szCs w:val="20"/>
              </w:rPr>
            </w:pPr>
          </w:p>
          <w:p w14:paraId="4471F98A" w14:textId="77777777" w:rsidR="005C1481" w:rsidRDefault="005C1481" w:rsidP="0068229A">
            <w:pPr>
              <w:jc w:val="center"/>
              <w:rPr>
                <w:sz w:val="20"/>
                <w:szCs w:val="20"/>
              </w:rPr>
            </w:pPr>
          </w:p>
          <w:p w14:paraId="35B36129" w14:textId="77777777" w:rsidR="005C1481" w:rsidRDefault="005C1481" w:rsidP="0068229A">
            <w:pPr>
              <w:jc w:val="center"/>
              <w:rPr>
                <w:sz w:val="20"/>
                <w:szCs w:val="20"/>
              </w:rPr>
            </w:pPr>
          </w:p>
          <w:p w14:paraId="23451E5A" w14:textId="77777777" w:rsidR="005C1481" w:rsidRDefault="005C1481" w:rsidP="0068229A">
            <w:pPr>
              <w:jc w:val="center"/>
              <w:rPr>
                <w:sz w:val="20"/>
                <w:szCs w:val="20"/>
              </w:rPr>
            </w:pPr>
          </w:p>
          <w:p w14:paraId="1AFE1516" w14:textId="77777777" w:rsidR="005C1481" w:rsidRDefault="005C1481" w:rsidP="0068229A">
            <w:pPr>
              <w:jc w:val="center"/>
              <w:rPr>
                <w:sz w:val="20"/>
                <w:szCs w:val="20"/>
              </w:rPr>
            </w:pPr>
          </w:p>
          <w:p w14:paraId="7620382D" w14:textId="77777777" w:rsidR="005C1481" w:rsidRDefault="005C1481" w:rsidP="0068229A">
            <w:pPr>
              <w:jc w:val="center"/>
              <w:rPr>
                <w:sz w:val="20"/>
                <w:szCs w:val="20"/>
              </w:rPr>
            </w:pPr>
          </w:p>
          <w:p w14:paraId="7B2822EA" w14:textId="4CF23DDE" w:rsidR="005C1481" w:rsidRDefault="005C1481" w:rsidP="0068229A">
            <w:pPr>
              <w:jc w:val="center"/>
              <w:rPr>
                <w:sz w:val="20"/>
                <w:szCs w:val="20"/>
              </w:rPr>
            </w:pPr>
            <w:r>
              <w:rPr>
                <w:sz w:val="20"/>
                <w:szCs w:val="20"/>
              </w:rPr>
              <w:t>3</w:t>
            </w:r>
          </w:p>
          <w:p w14:paraId="212948F0" w14:textId="77777777" w:rsidR="005C1481" w:rsidRDefault="005C1481" w:rsidP="0068229A">
            <w:pPr>
              <w:jc w:val="center"/>
              <w:rPr>
                <w:sz w:val="20"/>
                <w:szCs w:val="20"/>
              </w:rPr>
            </w:pPr>
          </w:p>
          <w:p w14:paraId="6C18D36B" w14:textId="77777777" w:rsidR="005C1481" w:rsidRDefault="005C1481" w:rsidP="0068229A">
            <w:pPr>
              <w:jc w:val="center"/>
              <w:rPr>
                <w:sz w:val="20"/>
                <w:szCs w:val="20"/>
              </w:rPr>
            </w:pPr>
          </w:p>
          <w:p w14:paraId="1E37462A" w14:textId="77777777" w:rsidR="005C1481" w:rsidRDefault="005C1481" w:rsidP="0068229A">
            <w:pPr>
              <w:jc w:val="center"/>
              <w:rPr>
                <w:sz w:val="20"/>
                <w:szCs w:val="20"/>
              </w:rPr>
            </w:pPr>
          </w:p>
          <w:p w14:paraId="3C3C7A18" w14:textId="77777777" w:rsidR="005C1481" w:rsidRDefault="005C1481" w:rsidP="0068229A">
            <w:pPr>
              <w:jc w:val="center"/>
              <w:rPr>
                <w:sz w:val="20"/>
                <w:szCs w:val="20"/>
              </w:rPr>
            </w:pPr>
          </w:p>
          <w:p w14:paraId="4B22CAC1" w14:textId="77777777" w:rsidR="005C1481" w:rsidRDefault="005C1481" w:rsidP="0068229A">
            <w:pPr>
              <w:jc w:val="center"/>
              <w:rPr>
                <w:sz w:val="20"/>
                <w:szCs w:val="20"/>
              </w:rPr>
            </w:pPr>
          </w:p>
          <w:p w14:paraId="11977926" w14:textId="77777777" w:rsidR="005C1481" w:rsidRDefault="005C1481" w:rsidP="0068229A">
            <w:pPr>
              <w:jc w:val="center"/>
              <w:rPr>
                <w:sz w:val="20"/>
                <w:szCs w:val="20"/>
              </w:rPr>
            </w:pPr>
          </w:p>
          <w:p w14:paraId="0ED40467" w14:textId="77777777" w:rsidR="005C1481" w:rsidRDefault="005C1481" w:rsidP="0068229A">
            <w:pPr>
              <w:jc w:val="center"/>
              <w:rPr>
                <w:sz w:val="20"/>
                <w:szCs w:val="20"/>
              </w:rPr>
            </w:pPr>
          </w:p>
          <w:p w14:paraId="2BD038DC" w14:textId="77777777" w:rsidR="005C1481" w:rsidRDefault="005C1481" w:rsidP="0068229A">
            <w:pPr>
              <w:jc w:val="center"/>
              <w:rPr>
                <w:sz w:val="20"/>
                <w:szCs w:val="20"/>
              </w:rPr>
            </w:pPr>
          </w:p>
          <w:p w14:paraId="680019A2" w14:textId="77777777" w:rsidR="005C1481" w:rsidRDefault="005C1481" w:rsidP="0068229A">
            <w:pPr>
              <w:jc w:val="center"/>
              <w:rPr>
                <w:sz w:val="20"/>
                <w:szCs w:val="20"/>
              </w:rPr>
            </w:pPr>
          </w:p>
          <w:p w14:paraId="078D0E2A" w14:textId="77777777" w:rsidR="005C1481" w:rsidRDefault="005C1481" w:rsidP="0068229A">
            <w:pPr>
              <w:jc w:val="center"/>
              <w:rPr>
                <w:sz w:val="20"/>
                <w:szCs w:val="20"/>
              </w:rPr>
            </w:pPr>
          </w:p>
          <w:p w14:paraId="15F591FE" w14:textId="77777777" w:rsidR="005C1481" w:rsidRDefault="005C1481" w:rsidP="0068229A">
            <w:pPr>
              <w:jc w:val="center"/>
              <w:rPr>
                <w:sz w:val="20"/>
                <w:szCs w:val="20"/>
              </w:rPr>
            </w:pPr>
          </w:p>
          <w:p w14:paraId="4067CD5C" w14:textId="77777777" w:rsidR="005C1481" w:rsidRDefault="005C1481" w:rsidP="0068229A">
            <w:pPr>
              <w:jc w:val="center"/>
              <w:rPr>
                <w:sz w:val="20"/>
                <w:szCs w:val="20"/>
              </w:rPr>
            </w:pPr>
          </w:p>
          <w:p w14:paraId="249BF21D" w14:textId="77777777" w:rsidR="005C1481" w:rsidRDefault="005C1481" w:rsidP="0068229A">
            <w:pPr>
              <w:jc w:val="center"/>
              <w:rPr>
                <w:sz w:val="20"/>
                <w:szCs w:val="20"/>
              </w:rPr>
            </w:pPr>
          </w:p>
          <w:p w14:paraId="28A1C1D6" w14:textId="77777777" w:rsidR="005C1481" w:rsidRDefault="005C1481" w:rsidP="0068229A">
            <w:pPr>
              <w:jc w:val="center"/>
              <w:rPr>
                <w:sz w:val="20"/>
                <w:szCs w:val="20"/>
              </w:rPr>
            </w:pPr>
          </w:p>
          <w:p w14:paraId="471FCA62" w14:textId="77777777" w:rsidR="005C1481" w:rsidRDefault="005C1481" w:rsidP="0068229A">
            <w:pPr>
              <w:jc w:val="center"/>
              <w:rPr>
                <w:sz w:val="20"/>
                <w:szCs w:val="20"/>
              </w:rPr>
            </w:pPr>
          </w:p>
          <w:p w14:paraId="3C8F3C10" w14:textId="77777777" w:rsidR="005C1481" w:rsidRDefault="005C1481" w:rsidP="0068229A">
            <w:pPr>
              <w:jc w:val="center"/>
              <w:rPr>
                <w:sz w:val="20"/>
                <w:szCs w:val="20"/>
              </w:rPr>
            </w:pPr>
          </w:p>
          <w:p w14:paraId="1377F1C3" w14:textId="5B80650E" w:rsidR="005C1481" w:rsidRDefault="005C1481" w:rsidP="0068229A">
            <w:pPr>
              <w:jc w:val="center"/>
              <w:rPr>
                <w:sz w:val="20"/>
                <w:szCs w:val="20"/>
              </w:rPr>
            </w:pPr>
            <w:r>
              <w:rPr>
                <w:sz w:val="20"/>
                <w:szCs w:val="20"/>
              </w:rPr>
              <w:t>3</w:t>
            </w:r>
          </w:p>
          <w:p w14:paraId="67B1BA07" w14:textId="139B96DF" w:rsidR="005C1481" w:rsidRDefault="005C1481" w:rsidP="0068229A">
            <w:pPr>
              <w:jc w:val="center"/>
              <w:rPr>
                <w:sz w:val="20"/>
                <w:szCs w:val="20"/>
              </w:rPr>
            </w:pPr>
          </w:p>
          <w:p w14:paraId="52F7B298" w14:textId="20F889E9" w:rsidR="005C1481" w:rsidRDefault="005C1481" w:rsidP="0068229A">
            <w:pPr>
              <w:jc w:val="center"/>
              <w:rPr>
                <w:sz w:val="20"/>
                <w:szCs w:val="20"/>
              </w:rPr>
            </w:pPr>
          </w:p>
          <w:p w14:paraId="79CF7600" w14:textId="3F4E1DBC" w:rsidR="005C1481" w:rsidRDefault="005C1481" w:rsidP="0068229A">
            <w:pPr>
              <w:jc w:val="center"/>
              <w:rPr>
                <w:sz w:val="20"/>
                <w:szCs w:val="20"/>
              </w:rPr>
            </w:pPr>
          </w:p>
          <w:p w14:paraId="32D779A3" w14:textId="038F8BDD" w:rsidR="005C1481" w:rsidRDefault="005C1481" w:rsidP="0068229A">
            <w:pPr>
              <w:jc w:val="center"/>
              <w:rPr>
                <w:sz w:val="20"/>
                <w:szCs w:val="20"/>
              </w:rPr>
            </w:pPr>
          </w:p>
          <w:p w14:paraId="34F56032" w14:textId="0DBE8F91" w:rsidR="005C1481" w:rsidRDefault="005C1481" w:rsidP="0068229A">
            <w:pPr>
              <w:jc w:val="center"/>
              <w:rPr>
                <w:sz w:val="20"/>
                <w:szCs w:val="20"/>
              </w:rPr>
            </w:pPr>
          </w:p>
          <w:p w14:paraId="62965E01" w14:textId="6FA80031" w:rsidR="005C1481" w:rsidRDefault="005C1481" w:rsidP="0068229A">
            <w:pPr>
              <w:jc w:val="center"/>
              <w:rPr>
                <w:sz w:val="20"/>
                <w:szCs w:val="20"/>
              </w:rPr>
            </w:pPr>
          </w:p>
          <w:p w14:paraId="1B1C5B27" w14:textId="0423EBD5" w:rsidR="005C1481" w:rsidRDefault="005C1481" w:rsidP="0068229A">
            <w:pPr>
              <w:jc w:val="center"/>
              <w:rPr>
                <w:sz w:val="20"/>
                <w:szCs w:val="20"/>
              </w:rPr>
            </w:pPr>
          </w:p>
          <w:p w14:paraId="711AEFD7" w14:textId="2263FE77" w:rsidR="005C1481" w:rsidRDefault="005C1481" w:rsidP="0068229A">
            <w:pPr>
              <w:jc w:val="center"/>
              <w:rPr>
                <w:sz w:val="20"/>
                <w:szCs w:val="20"/>
              </w:rPr>
            </w:pPr>
          </w:p>
          <w:p w14:paraId="7125D167" w14:textId="47FECE9D" w:rsidR="005C1481" w:rsidRDefault="005C1481" w:rsidP="0068229A">
            <w:pPr>
              <w:jc w:val="center"/>
              <w:rPr>
                <w:sz w:val="20"/>
                <w:szCs w:val="20"/>
              </w:rPr>
            </w:pPr>
          </w:p>
          <w:p w14:paraId="15493454" w14:textId="6253C393" w:rsidR="005C1481" w:rsidRDefault="005C1481" w:rsidP="0068229A">
            <w:pPr>
              <w:jc w:val="center"/>
              <w:rPr>
                <w:sz w:val="20"/>
                <w:szCs w:val="20"/>
              </w:rPr>
            </w:pPr>
            <w:r>
              <w:rPr>
                <w:sz w:val="20"/>
                <w:szCs w:val="20"/>
              </w:rPr>
              <w:t>5</w:t>
            </w:r>
          </w:p>
          <w:p w14:paraId="4282CA00" w14:textId="7BF4A114" w:rsidR="005C1481" w:rsidRDefault="005C1481" w:rsidP="0068229A">
            <w:pPr>
              <w:jc w:val="center"/>
              <w:rPr>
                <w:sz w:val="20"/>
                <w:szCs w:val="20"/>
              </w:rPr>
            </w:pPr>
          </w:p>
          <w:p w14:paraId="72D477BF" w14:textId="09F60155" w:rsidR="005C1481" w:rsidRDefault="005C1481" w:rsidP="0068229A">
            <w:pPr>
              <w:jc w:val="center"/>
              <w:rPr>
                <w:sz w:val="20"/>
                <w:szCs w:val="20"/>
              </w:rPr>
            </w:pPr>
          </w:p>
          <w:p w14:paraId="3D9DCCD5" w14:textId="4133263E" w:rsidR="005C1481" w:rsidRDefault="005C1481" w:rsidP="0068229A">
            <w:pPr>
              <w:jc w:val="center"/>
              <w:rPr>
                <w:sz w:val="20"/>
                <w:szCs w:val="20"/>
              </w:rPr>
            </w:pPr>
          </w:p>
          <w:p w14:paraId="624EED6A" w14:textId="7C35EEC7" w:rsidR="005C1481" w:rsidRDefault="005C1481" w:rsidP="0068229A">
            <w:pPr>
              <w:jc w:val="center"/>
              <w:rPr>
                <w:sz w:val="20"/>
                <w:szCs w:val="20"/>
              </w:rPr>
            </w:pPr>
          </w:p>
          <w:p w14:paraId="3C1642E0" w14:textId="4E746B40" w:rsidR="005C1481" w:rsidRDefault="005C1481" w:rsidP="0068229A">
            <w:pPr>
              <w:jc w:val="center"/>
              <w:rPr>
                <w:sz w:val="20"/>
                <w:szCs w:val="20"/>
              </w:rPr>
            </w:pPr>
          </w:p>
          <w:p w14:paraId="63434872" w14:textId="6FEF3E06" w:rsidR="005C1481" w:rsidRDefault="005C1481" w:rsidP="0068229A">
            <w:pPr>
              <w:jc w:val="center"/>
              <w:rPr>
                <w:sz w:val="20"/>
                <w:szCs w:val="20"/>
              </w:rPr>
            </w:pPr>
          </w:p>
          <w:p w14:paraId="482B4F16" w14:textId="343E15BC" w:rsidR="005C1481" w:rsidRDefault="005C1481" w:rsidP="0068229A">
            <w:pPr>
              <w:jc w:val="center"/>
              <w:rPr>
                <w:sz w:val="20"/>
                <w:szCs w:val="20"/>
              </w:rPr>
            </w:pPr>
          </w:p>
          <w:p w14:paraId="4CD4A962" w14:textId="648B18AD" w:rsidR="005C1481" w:rsidRDefault="005C1481" w:rsidP="0068229A">
            <w:pPr>
              <w:jc w:val="center"/>
              <w:rPr>
                <w:sz w:val="20"/>
                <w:szCs w:val="20"/>
              </w:rPr>
            </w:pPr>
            <w:r>
              <w:rPr>
                <w:sz w:val="20"/>
                <w:szCs w:val="20"/>
              </w:rPr>
              <w:t>4</w:t>
            </w:r>
          </w:p>
          <w:p w14:paraId="55D05353" w14:textId="1B3AB919" w:rsidR="005C1481" w:rsidRDefault="005C1481" w:rsidP="0068229A">
            <w:pPr>
              <w:jc w:val="center"/>
              <w:rPr>
                <w:sz w:val="20"/>
                <w:szCs w:val="20"/>
              </w:rPr>
            </w:pPr>
          </w:p>
          <w:p w14:paraId="36DBB472" w14:textId="4653C35F" w:rsidR="005C1481" w:rsidRDefault="005C1481" w:rsidP="0068229A">
            <w:pPr>
              <w:jc w:val="center"/>
              <w:rPr>
                <w:sz w:val="20"/>
                <w:szCs w:val="20"/>
              </w:rPr>
            </w:pPr>
          </w:p>
          <w:p w14:paraId="167ADAFF" w14:textId="12E3F754" w:rsidR="005C1481" w:rsidRDefault="005C1481" w:rsidP="0068229A">
            <w:pPr>
              <w:jc w:val="center"/>
              <w:rPr>
                <w:sz w:val="20"/>
                <w:szCs w:val="20"/>
              </w:rPr>
            </w:pPr>
          </w:p>
          <w:p w14:paraId="4E94139A" w14:textId="286AFF17" w:rsidR="005C1481" w:rsidRDefault="005C1481" w:rsidP="0068229A">
            <w:pPr>
              <w:jc w:val="center"/>
              <w:rPr>
                <w:sz w:val="20"/>
                <w:szCs w:val="20"/>
              </w:rPr>
            </w:pPr>
          </w:p>
          <w:p w14:paraId="2BC8D0C6" w14:textId="36C2583E" w:rsidR="005C1481" w:rsidRDefault="005C1481" w:rsidP="0068229A">
            <w:pPr>
              <w:jc w:val="center"/>
              <w:rPr>
                <w:sz w:val="20"/>
                <w:szCs w:val="20"/>
              </w:rPr>
            </w:pPr>
          </w:p>
          <w:p w14:paraId="58C026B4" w14:textId="6F641E64" w:rsidR="005C1481" w:rsidRDefault="005C1481" w:rsidP="0068229A">
            <w:pPr>
              <w:jc w:val="center"/>
              <w:rPr>
                <w:sz w:val="20"/>
                <w:szCs w:val="20"/>
              </w:rPr>
            </w:pPr>
          </w:p>
          <w:p w14:paraId="6EEEDE08" w14:textId="739ABD93" w:rsidR="005C1481" w:rsidRDefault="005C1481" w:rsidP="0068229A">
            <w:pPr>
              <w:jc w:val="center"/>
              <w:rPr>
                <w:sz w:val="20"/>
                <w:szCs w:val="20"/>
              </w:rPr>
            </w:pPr>
          </w:p>
          <w:p w14:paraId="1267A631" w14:textId="6A0F241F" w:rsidR="005C1481" w:rsidRDefault="005C1481" w:rsidP="0068229A">
            <w:pPr>
              <w:jc w:val="center"/>
              <w:rPr>
                <w:sz w:val="20"/>
                <w:szCs w:val="20"/>
              </w:rPr>
            </w:pPr>
          </w:p>
          <w:p w14:paraId="61E9A229" w14:textId="1FA64D01" w:rsidR="005C1481" w:rsidRDefault="005C1481" w:rsidP="0068229A">
            <w:pPr>
              <w:jc w:val="center"/>
              <w:rPr>
                <w:sz w:val="20"/>
                <w:szCs w:val="20"/>
              </w:rPr>
            </w:pPr>
          </w:p>
          <w:p w14:paraId="49E4D0BE" w14:textId="722E2BE3" w:rsidR="005C1481" w:rsidRDefault="005C1481" w:rsidP="0068229A">
            <w:pPr>
              <w:jc w:val="center"/>
              <w:rPr>
                <w:sz w:val="20"/>
                <w:szCs w:val="20"/>
              </w:rPr>
            </w:pPr>
          </w:p>
          <w:p w14:paraId="705688C4" w14:textId="0B117F8C" w:rsidR="005C1481" w:rsidRDefault="005C1481" w:rsidP="0068229A">
            <w:pPr>
              <w:jc w:val="center"/>
              <w:rPr>
                <w:sz w:val="20"/>
                <w:szCs w:val="20"/>
              </w:rPr>
            </w:pPr>
          </w:p>
          <w:p w14:paraId="3956D35C" w14:textId="1DA5CA35" w:rsidR="005C1481" w:rsidRDefault="005C1481" w:rsidP="0068229A">
            <w:pPr>
              <w:jc w:val="center"/>
              <w:rPr>
                <w:sz w:val="20"/>
                <w:szCs w:val="20"/>
              </w:rPr>
            </w:pPr>
          </w:p>
          <w:p w14:paraId="7C4B083A" w14:textId="5CBAEB49" w:rsidR="005C1481" w:rsidRDefault="005C1481" w:rsidP="0068229A">
            <w:pPr>
              <w:jc w:val="center"/>
              <w:rPr>
                <w:sz w:val="20"/>
                <w:szCs w:val="20"/>
              </w:rPr>
            </w:pPr>
          </w:p>
          <w:p w14:paraId="09E13AE5" w14:textId="2828210C" w:rsidR="005C1481" w:rsidRDefault="005C1481" w:rsidP="0068229A">
            <w:pPr>
              <w:jc w:val="center"/>
              <w:rPr>
                <w:sz w:val="20"/>
                <w:szCs w:val="20"/>
              </w:rPr>
            </w:pPr>
          </w:p>
          <w:p w14:paraId="26889D0E" w14:textId="2CC45DDA" w:rsidR="005C1481" w:rsidRDefault="005C1481" w:rsidP="0068229A">
            <w:pPr>
              <w:jc w:val="center"/>
              <w:rPr>
                <w:sz w:val="20"/>
                <w:szCs w:val="20"/>
              </w:rPr>
            </w:pPr>
          </w:p>
          <w:p w14:paraId="04515229" w14:textId="76395A51" w:rsidR="005C1481" w:rsidRDefault="005C1481" w:rsidP="0068229A">
            <w:pPr>
              <w:jc w:val="center"/>
              <w:rPr>
                <w:sz w:val="20"/>
                <w:szCs w:val="20"/>
              </w:rPr>
            </w:pPr>
          </w:p>
          <w:p w14:paraId="114ADC60" w14:textId="43457288" w:rsidR="005C1481" w:rsidRDefault="005C1481" w:rsidP="0068229A">
            <w:pPr>
              <w:jc w:val="center"/>
              <w:rPr>
                <w:sz w:val="20"/>
                <w:szCs w:val="20"/>
              </w:rPr>
            </w:pPr>
            <w:r>
              <w:rPr>
                <w:sz w:val="20"/>
                <w:szCs w:val="20"/>
              </w:rPr>
              <w:t>7</w:t>
            </w:r>
          </w:p>
          <w:p w14:paraId="5A4793C9" w14:textId="6D830CFC" w:rsidR="005C1481" w:rsidRDefault="005C1481" w:rsidP="0068229A">
            <w:pPr>
              <w:jc w:val="center"/>
              <w:rPr>
                <w:sz w:val="20"/>
                <w:szCs w:val="20"/>
              </w:rPr>
            </w:pPr>
          </w:p>
          <w:p w14:paraId="579616C2" w14:textId="59572267" w:rsidR="005C1481" w:rsidRDefault="005C1481" w:rsidP="0068229A">
            <w:pPr>
              <w:jc w:val="center"/>
              <w:rPr>
                <w:sz w:val="20"/>
                <w:szCs w:val="20"/>
              </w:rPr>
            </w:pPr>
          </w:p>
          <w:p w14:paraId="7ECFA67A" w14:textId="7543D6CE" w:rsidR="005C1481" w:rsidRDefault="005C1481" w:rsidP="0068229A">
            <w:pPr>
              <w:jc w:val="center"/>
              <w:rPr>
                <w:sz w:val="20"/>
                <w:szCs w:val="20"/>
              </w:rPr>
            </w:pPr>
          </w:p>
          <w:p w14:paraId="46949493" w14:textId="547D7221" w:rsidR="005C1481" w:rsidRDefault="005C1481" w:rsidP="0068229A">
            <w:pPr>
              <w:jc w:val="center"/>
              <w:rPr>
                <w:sz w:val="20"/>
                <w:szCs w:val="20"/>
              </w:rPr>
            </w:pPr>
          </w:p>
          <w:p w14:paraId="6B904FD3" w14:textId="538B4999" w:rsidR="005C1481" w:rsidRDefault="005C1481" w:rsidP="0068229A">
            <w:pPr>
              <w:jc w:val="center"/>
              <w:rPr>
                <w:sz w:val="20"/>
                <w:szCs w:val="20"/>
              </w:rPr>
            </w:pPr>
          </w:p>
          <w:p w14:paraId="21935CF1" w14:textId="11998CCB" w:rsidR="005C1481" w:rsidRDefault="005C1481" w:rsidP="0068229A">
            <w:pPr>
              <w:jc w:val="center"/>
              <w:rPr>
                <w:sz w:val="20"/>
                <w:szCs w:val="20"/>
              </w:rPr>
            </w:pPr>
          </w:p>
          <w:p w14:paraId="4ABAF9B9" w14:textId="6B714666" w:rsidR="005C1481" w:rsidRDefault="005C1481" w:rsidP="0068229A">
            <w:pPr>
              <w:jc w:val="center"/>
              <w:rPr>
                <w:sz w:val="20"/>
                <w:szCs w:val="20"/>
              </w:rPr>
            </w:pPr>
          </w:p>
          <w:p w14:paraId="73A6B72E" w14:textId="558FD402" w:rsidR="005C1481" w:rsidRDefault="005C1481" w:rsidP="0068229A">
            <w:pPr>
              <w:jc w:val="center"/>
              <w:rPr>
                <w:sz w:val="20"/>
                <w:szCs w:val="20"/>
              </w:rPr>
            </w:pPr>
          </w:p>
          <w:p w14:paraId="09C541A6" w14:textId="0A33C55D" w:rsidR="005C1481" w:rsidRDefault="005C1481" w:rsidP="0068229A">
            <w:pPr>
              <w:jc w:val="center"/>
              <w:rPr>
                <w:sz w:val="20"/>
                <w:szCs w:val="20"/>
              </w:rPr>
            </w:pPr>
          </w:p>
          <w:p w14:paraId="7F273289" w14:textId="71D032B1" w:rsidR="005C1481" w:rsidRDefault="005C1481" w:rsidP="0068229A">
            <w:pPr>
              <w:jc w:val="center"/>
              <w:rPr>
                <w:sz w:val="20"/>
                <w:szCs w:val="20"/>
              </w:rPr>
            </w:pPr>
          </w:p>
          <w:p w14:paraId="5B35984D" w14:textId="5D1D6842" w:rsidR="005C1481" w:rsidRDefault="005C1481" w:rsidP="0068229A">
            <w:pPr>
              <w:jc w:val="center"/>
              <w:rPr>
                <w:sz w:val="20"/>
                <w:szCs w:val="20"/>
              </w:rPr>
            </w:pPr>
          </w:p>
          <w:p w14:paraId="4C35861D" w14:textId="601E6A81" w:rsidR="005C1481" w:rsidRDefault="005C1481" w:rsidP="0068229A">
            <w:pPr>
              <w:jc w:val="center"/>
              <w:rPr>
                <w:sz w:val="20"/>
                <w:szCs w:val="20"/>
              </w:rPr>
            </w:pPr>
          </w:p>
          <w:p w14:paraId="09E8CC5B" w14:textId="7491D9C2" w:rsidR="005C1481" w:rsidRDefault="005C1481" w:rsidP="0068229A">
            <w:pPr>
              <w:jc w:val="center"/>
              <w:rPr>
                <w:sz w:val="20"/>
                <w:szCs w:val="20"/>
              </w:rPr>
            </w:pPr>
          </w:p>
          <w:p w14:paraId="1A5BE8A8" w14:textId="54667345" w:rsidR="005C1481" w:rsidRDefault="005C1481" w:rsidP="0068229A">
            <w:pPr>
              <w:jc w:val="center"/>
              <w:rPr>
                <w:sz w:val="20"/>
                <w:szCs w:val="20"/>
              </w:rPr>
            </w:pPr>
            <w:r>
              <w:rPr>
                <w:sz w:val="20"/>
                <w:szCs w:val="20"/>
              </w:rPr>
              <w:t>6</w:t>
            </w:r>
          </w:p>
          <w:p w14:paraId="2C389705" w14:textId="2FDCB6A0" w:rsidR="005C1481" w:rsidRDefault="005C1481" w:rsidP="0068229A">
            <w:pPr>
              <w:jc w:val="center"/>
              <w:rPr>
                <w:sz w:val="20"/>
                <w:szCs w:val="20"/>
              </w:rPr>
            </w:pPr>
          </w:p>
          <w:p w14:paraId="4156DDA9" w14:textId="5E1124BC" w:rsidR="005C1481" w:rsidRDefault="005C1481" w:rsidP="0068229A">
            <w:pPr>
              <w:jc w:val="center"/>
              <w:rPr>
                <w:sz w:val="20"/>
                <w:szCs w:val="20"/>
              </w:rPr>
            </w:pPr>
          </w:p>
          <w:p w14:paraId="52BB1B7C" w14:textId="75C4F4A6" w:rsidR="005C1481" w:rsidRDefault="005C1481" w:rsidP="0068229A">
            <w:pPr>
              <w:jc w:val="center"/>
              <w:rPr>
                <w:sz w:val="20"/>
                <w:szCs w:val="20"/>
              </w:rPr>
            </w:pPr>
          </w:p>
          <w:p w14:paraId="1FEA8DF3" w14:textId="50C91EBB" w:rsidR="005C1481" w:rsidRDefault="005C1481" w:rsidP="0068229A">
            <w:pPr>
              <w:jc w:val="center"/>
              <w:rPr>
                <w:sz w:val="20"/>
                <w:szCs w:val="20"/>
              </w:rPr>
            </w:pPr>
          </w:p>
          <w:p w14:paraId="4EACBA28" w14:textId="5D568263" w:rsidR="005C1481" w:rsidRDefault="005C1481" w:rsidP="0068229A">
            <w:pPr>
              <w:jc w:val="center"/>
              <w:rPr>
                <w:sz w:val="20"/>
                <w:szCs w:val="20"/>
              </w:rPr>
            </w:pPr>
          </w:p>
          <w:p w14:paraId="5AD4EDB3" w14:textId="681529CF" w:rsidR="005C1481" w:rsidRDefault="005C1481" w:rsidP="0068229A">
            <w:pPr>
              <w:jc w:val="center"/>
              <w:rPr>
                <w:sz w:val="20"/>
                <w:szCs w:val="20"/>
              </w:rPr>
            </w:pPr>
          </w:p>
          <w:p w14:paraId="0EF1C8C3" w14:textId="437E2C83" w:rsidR="005C1481" w:rsidRDefault="005C1481" w:rsidP="0068229A">
            <w:pPr>
              <w:jc w:val="center"/>
              <w:rPr>
                <w:sz w:val="20"/>
                <w:szCs w:val="20"/>
              </w:rPr>
            </w:pPr>
          </w:p>
          <w:p w14:paraId="5A7E7149" w14:textId="5E4CD9A7" w:rsidR="005C1481" w:rsidRDefault="005C1481" w:rsidP="0068229A">
            <w:pPr>
              <w:jc w:val="center"/>
              <w:rPr>
                <w:sz w:val="20"/>
                <w:szCs w:val="20"/>
              </w:rPr>
            </w:pPr>
          </w:p>
          <w:p w14:paraId="4546C804" w14:textId="680A7474" w:rsidR="005C1481" w:rsidRDefault="005C1481" w:rsidP="0068229A">
            <w:pPr>
              <w:jc w:val="center"/>
              <w:rPr>
                <w:sz w:val="20"/>
                <w:szCs w:val="20"/>
              </w:rPr>
            </w:pPr>
          </w:p>
          <w:p w14:paraId="74227867" w14:textId="44BEC2D9" w:rsidR="005C1481" w:rsidRDefault="005C1481" w:rsidP="0068229A">
            <w:pPr>
              <w:jc w:val="center"/>
              <w:rPr>
                <w:sz w:val="20"/>
                <w:szCs w:val="20"/>
              </w:rPr>
            </w:pPr>
          </w:p>
          <w:p w14:paraId="6545D5D2" w14:textId="544D2F10" w:rsidR="005C1481" w:rsidRDefault="005C1481" w:rsidP="0068229A">
            <w:pPr>
              <w:jc w:val="center"/>
              <w:rPr>
                <w:sz w:val="20"/>
                <w:szCs w:val="20"/>
              </w:rPr>
            </w:pPr>
          </w:p>
          <w:p w14:paraId="30136456" w14:textId="212428DB" w:rsidR="005C1481" w:rsidRDefault="005C1481" w:rsidP="0068229A">
            <w:pPr>
              <w:jc w:val="center"/>
              <w:rPr>
                <w:sz w:val="20"/>
                <w:szCs w:val="20"/>
              </w:rPr>
            </w:pPr>
          </w:p>
          <w:p w14:paraId="034028D6" w14:textId="1963E076" w:rsidR="005C1481" w:rsidRDefault="005C1481" w:rsidP="0068229A">
            <w:pPr>
              <w:jc w:val="center"/>
              <w:rPr>
                <w:sz w:val="20"/>
                <w:szCs w:val="20"/>
              </w:rPr>
            </w:pPr>
          </w:p>
          <w:p w14:paraId="27A6D347" w14:textId="4476C202" w:rsidR="005C1481" w:rsidRDefault="005C1481" w:rsidP="0068229A">
            <w:pPr>
              <w:jc w:val="center"/>
              <w:rPr>
                <w:sz w:val="20"/>
                <w:szCs w:val="20"/>
              </w:rPr>
            </w:pPr>
            <w:r>
              <w:rPr>
                <w:sz w:val="20"/>
                <w:szCs w:val="20"/>
              </w:rPr>
              <w:t>3</w:t>
            </w:r>
          </w:p>
          <w:p w14:paraId="2EDFEB33" w14:textId="77777777" w:rsidR="005C1481" w:rsidRDefault="005C1481" w:rsidP="0068229A">
            <w:pPr>
              <w:jc w:val="center"/>
              <w:rPr>
                <w:sz w:val="20"/>
                <w:szCs w:val="20"/>
              </w:rPr>
            </w:pPr>
          </w:p>
          <w:p w14:paraId="70683D1F" w14:textId="51B7CE73" w:rsidR="005C1481" w:rsidRDefault="005C1481" w:rsidP="0068229A">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4F1A7C7" w14:textId="31B463DF" w:rsidR="00ED58C7" w:rsidRDefault="00ED58C7" w:rsidP="003654E7">
            <w:pPr>
              <w:rPr>
                <w:sz w:val="20"/>
                <w:szCs w:val="20"/>
              </w:rPr>
            </w:pPr>
          </w:p>
          <w:p w14:paraId="55BE50E9" w14:textId="77777777" w:rsidR="00ED58C7" w:rsidRDefault="00ED58C7" w:rsidP="003654E7">
            <w:pPr>
              <w:rPr>
                <w:sz w:val="20"/>
                <w:szCs w:val="20"/>
              </w:rPr>
            </w:pPr>
            <w:r>
              <w:rPr>
                <w:sz w:val="20"/>
                <w:szCs w:val="20"/>
              </w:rPr>
              <w:t>SZ</w:t>
            </w:r>
          </w:p>
          <w:p w14:paraId="0132EFC3" w14:textId="77777777" w:rsidR="00ED58C7" w:rsidRDefault="00ED58C7" w:rsidP="003654E7">
            <w:pPr>
              <w:rPr>
                <w:sz w:val="20"/>
                <w:szCs w:val="20"/>
              </w:rPr>
            </w:pPr>
          </w:p>
          <w:p w14:paraId="1A24BBA6" w14:textId="77777777" w:rsidR="00ED58C7" w:rsidRDefault="00ED58C7" w:rsidP="003654E7">
            <w:pPr>
              <w:rPr>
                <w:sz w:val="20"/>
                <w:szCs w:val="20"/>
              </w:rPr>
            </w:pPr>
          </w:p>
          <w:p w14:paraId="0E3F7E70" w14:textId="77777777" w:rsidR="00ED58C7" w:rsidRDefault="00ED58C7" w:rsidP="003654E7">
            <w:pPr>
              <w:rPr>
                <w:sz w:val="20"/>
                <w:szCs w:val="20"/>
              </w:rPr>
            </w:pPr>
          </w:p>
          <w:p w14:paraId="34E25755" w14:textId="77777777" w:rsidR="00ED58C7" w:rsidRDefault="00ED58C7" w:rsidP="003654E7">
            <w:pPr>
              <w:rPr>
                <w:sz w:val="20"/>
                <w:szCs w:val="20"/>
              </w:rPr>
            </w:pPr>
          </w:p>
          <w:p w14:paraId="6A3D2265" w14:textId="77777777" w:rsidR="00ED58C7" w:rsidRDefault="00ED58C7" w:rsidP="003654E7">
            <w:pPr>
              <w:rPr>
                <w:sz w:val="20"/>
                <w:szCs w:val="20"/>
              </w:rPr>
            </w:pPr>
          </w:p>
          <w:p w14:paraId="465D5BF6" w14:textId="77777777" w:rsidR="00ED58C7" w:rsidRDefault="00ED58C7" w:rsidP="003654E7">
            <w:pPr>
              <w:rPr>
                <w:sz w:val="20"/>
                <w:szCs w:val="20"/>
              </w:rPr>
            </w:pPr>
          </w:p>
          <w:p w14:paraId="069DD7AB" w14:textId="77777777" w:rsidR="00ED58C7" w:rsidRDefault="00ED58C7" w:rsidP="003654E7">
            <w:pPr>
              <w:rPr>
                <w:sz w:val="20"/>
                <w:szCs w:val="20"/>
              </w:rPr>
            </w:pPr>
          </w:p>
          <w:p w14:paraId="706772CA" w14:textId="77777777" w:rsidR="00ED58C7" w:rsidRDefault="00ED58C7" w:rsidP="003654E7">
            <w:pPr>
              <w:rPr>
                <w:sz w:val="20"/>
                <w:szCs w:val="20"/>
              </w:rPr>
            </w:pPr>
          </w:p>
          <w:p w14:paraId="4BABAE03" w14:textId="77777777" w:rsidR="00ED58C7" w:rsidRDefault="00ED58C7" w:rsidP="003654E7">
            <w:pPr>
              <w:rPr>
                <w:sz w:val="20"/>
                <w:szCs w:val="20"/>
              </w:rPr>
            </w:pPr>
          </w:p>
          <w:p w14:paraId="143F8208" w14:textId="77777777" w:rsidR="00ED58C7" w:rsidRDefault="00ED58C7" w:rsidP="003654E7">
            <w:pPr>
              <w:rPr>
                <w:sz w:val="20"/>
                <w:szCs w:val="20"/>
              </w:rPr>
            </w:pPr>
          </w:p>
          <w:p w14:paraId="636C37AF" w14:textId="77777777" w:rsidR="00ED58C7" w:rsidRDefault="00ED58C7" w:rsidP="003654E7">
            <w:pPr>
              <w:rPr>
                <w:sz w:val="20"/>
                <w:szCs w:val="20"/>
              </w:rPr>
            </w:pPr>
          </w:p>
          <w:p w14:paraId="49A1190E" w14:textId="77777777" w:rsidR="00ED58C7" w:rsidRDefault="00ED58C7" w:rsidP="003654E7">
            <w:pPr>
              <w:rPr>
                <w:sz w:val="20"/>
                <w:szCs w:val="20"/>
              </w:rPr>
            </w:pPr>
          </w:p>
          <w:p w14:paraId="444AF7D1" w14:textId="77777777" w:rsidR="00ED58C7" w:rsidRDefault="00ED58C7" w:rsidP="003654E7">
            <w:pPr>
              <w:rPr>
                <w:sz w:val="20"/>
                <w:szCs w:val="20"/>
              </w:rPr>
            </w:pPr>
          </w:p>
          <w:p w14:paraId="0B11DC94" w14:textId="77777777" w:rsidR="00ED58C7" w:rsidRDefault="00ED58C7" w:rsidP="003654E7">
            <w:pPr>
              <w:rPr>
                <w:sz w:val="20"/>
                <w:szCs w:val="20"/>
              </w:rPr>
            </w:pPr>
            <w:r>
              <w:rPr>
                <w:sz w:val="20"/>
                <w:szCs w:val="20"/>
              </w:rPr>
              <w:t>SZ</w:t>
            </w:r>
          </w:p>
          <w:p w14:paraId="4747D077" w14:textId="77777777" w:rsidR="00ED58C7" w:rsidRDefault="00ED58C7" w:rsidP="003654E7">
            <w:pPr>
              <w:rPr>
                <w:sz w:val="20"/>
                <w:szCs w:val="20"/>
              </w:rPr>
            </w:pPr>
          </w:p>
          <w:p w14:paraId="29152FA3" w14:textId="77777777" w:rsidR="00ED58C7" w:rsidRDefault="00ED58C7" w:rsidP="003654E7">
            <w:pPr>
              <w:rPr>
                <w:sz w:val="20"/>
                <w:szCs w:val="20"/>
              </w:rPr>
            </w:pPr>
          </w:p>
          <w:p w14:paraId="2CD141DB" w14:textId="77777777" w:rsidR="00ED58C7" w:rsidRDefault="00ED58C7" w:rsidP="003654E7">
            <w:pPr>
              <w:rPr>
                <w:sz w:val="20"/>
                <w:szCs w:val="20"/>
              </w:rPr>
            </w:pPr>
          </w:p>
          <w:p w14:paraId="72D82687" w14:textId="77777777" w:rsidR="00ED58C7" w:rsidRDefault="00ED58C7" w:rsidP="003654E7">
            <w:pPr>
              <w:rPr>
                <w:sz w:val="20"/>
                <w:szCs w:val="20"/>
              </w:rPr>
            </w:pPr>
          </w:p>
          <w:p w14:paraId="694AFD2E" w14:textId="77777777" w:rsidR="00ED58C7" w:rsidRDefault="00ED58C7" w:rsidP="003654E7">
            <w:pPr>
              <w:rPr>
                <w:sz w:val="20"/>
                <w:szCs w:val="20"/>
              </w:rPr>
            </w:pPr>
          </w:p>
          <w:p w14:paraId="7CDFBC87" w14:textId="77777777" w:rsidR="00ED58C7" w:rsidRDefault="00ED58C7" w:rsidP="003654E7">
            <w:pPr>
              <w:rPr>
                <w:sz w:val="20"/>
                <w:szCs w:val="20"/>
              </w:rPr>
            </w:pPr>
          </w:p>
          <w:p w14:paraId="2E5079AF" w14:textId="77777777" w:rsidR="00ED58C7" w:rsidRDefault="00ED58C7" w:rsidP="003654E7">
            <w:pPr>
              <w:rPr>
                <w:sz w:val="20"/>
                <w:szCs w:val="20"/>
              </w:rPr>
            </w:pPr>
          </w:p>
          <w:p w14:paraId="6059051D" w14:textId="77777777" w:rsidR="00ED58C7" w:rsidRDefault="00ED58C7" w:rsidP="003654E7">
            <w:pPr>
              <w:rPr>
                <w:sz w:val="20"/>
                <w:szCs w:val="20"/>
              </w:rPr>
            </w:pPr>
          </w:p>
          <w:p w14:paraId="522621DF" w14:textId="77777777" w:rsidR="00ED58C7" w:rsidRDefault="00ED58C7" w:rsidP="003654E7">
            <w:pPr>
              <w:rPr>
                <w:sz w:val="20"/>
                <w:szCs w:val="20"/>
              </w:rPr>
            </w:pPr>
          </w:p>
          <w:p w14:paraId="1BEE36EA" w14:textId="77777777" w:rsidR="00ED58C7" w:rsidRDefault="00ED58C7" w:rsidP="003654E7">
            <w:pPr>
              <w:rPr>
                <w:sz w:val="20"/>
                <w:szCs w:val="20"/>
              </w:rPr>
            </w:pPr>
          </w:p>
          <w:p w14:paraId="1CBD6CC0" w14:textId="77777777" w:rsidR="00ED58C7" w:rsidRDefault="00ED58C7" w:rsidP="003654E7">
            <w:pPr>
              <w:rPr>
                <w:sz w:val="20"/>
                <w:szCs w:val="20"/>
              </w:rPr>
            </w:pPr>
          </w:p>
          <w:p w14:paraId="2A01CF01" w14:textId="77777777" w:rsidR="00ED58C7" w:rsidRDefault="00ED58C7" w:rsidP="003654E7">
            <w:pPr>
              <w:rPr>
                <w:sz w:val="20"/>
                <w:szCs w:val="20"/>
              </w:rPr>
            </w:pPr>
          </w:p>
          <w:p w14:paraId="226F1742" w14:textId="77777777" w:rsidR="00ED58C7" w:rsidRDefault="00ED58C7" w:rsidP="003654E7">
            <w:pPr>
              <w:rPr>
                <w:sz w:val="20"/>
                <w:szCs w:val="20"/>
              </w:rPr>
            </w:pPr>
            <w:r>
              <w:rPr>
                <w:sz w:val="20"/>
                <w:szCs w:val="20"/>
              </w:rPr>
              <w:t>SZ</w:t>
            </w:r>
          </w:p>
          <w:p w14:paraId="1ADBF3CE" w14:textId="77777777" w:rsidR="00ED58C7" w:rsidRDefault="00ED58C7" w:rsidP="003654E7">
            <w:pPr>
              <w:rPr>
                <w:sz w:val="20"/>
                <w:szCs w:val="20"/>
              </w:rPr>
            </w:pPr>
          </w:p>
          <w:p w14:paraId="0324DB7D" w14:textId="77777777" w:rsidR="00ED58C7" w:rsidRDefault="00ED58C7" w:rsidP="003654E7">
            <w:pPr>
              <w:rPr>
                <w:sz w:val="20"/>
                <w:szCs w:val="20"/>
              </w:rPr>
            </w:pPr>
          </w:p>
          <w:p w14:paraId="3804FFFC" w14:textId="77777777" w:rsidR="00ED58C7" w:rsidRDefault="00ED58C7" w:rsidP="003654E7">
            <w:pPr>
              <w:rPr>
                <w:sz w:val="20"/>
                <w:szCs w:val="20"/>
              </w:rPr>
            </w:pPr>
          </w:p>
          <w:p w14:paraId="32DD3B85" w14:textId="77777777" w:rsidR="00ED58C7" w:rsidRDefault="00ED58C7" w:rsidP="003654E7">
            <w:pPr>
              <w:rPr>
                <w:sz w:val="20"/>
                <w:szCs w:val="20"/>
              </w:rPr>
            </w:pPr>
          </w:p>
          <w:p w14:paraId="6C41270B" w14:textId="77777777" w:rsidR="00ED58C7" w:rsidRDefault="00ED58C7" w:rsidP="003654E7">
            <w:pPr>
              <w:rPr>
                <w:sz w:val="20"/>
                <w:szCs w:val="20"/>
              </w:rPr>
            </w:pPr>
          </w:p>
          <w:p w14:paraId="1A83C703" w14:textId="77777777" w:rsidR="00ED58C7" w:rsidRDefault="00ED58C7" w:rsidP="003654E7">
            <w:pPr>
              <w:rPr>
                <w:sz w:val="20"/>
                <w:szCs w:val="20"/>
              </w:rPr>
            </w:pPr>
          </w:p>
          <w:p w14:paraId="4C7674DD" w14:textId="77777777" w:rsidR="00ED58C7" w:rsidRDefault="00ED58C7" w:rsidP="003654E7">
            <w:pPr>
              <w:rPr>
                <w:sz w:val="20"/>
                <w:szCs w:val="20"/>
              </w:rPr>
            </w:pPr>
          </w:p>
          <w:p w14:paraId="776E13A7" w14:textId="77777777" w:rsidR="00ED58C7" w:rsidRDefault="00ED58C7" w:rsidP="003654E7">
            <w:pPr>
              <w:rPr>
                <w:sz w:val="20"/>
                <w:szCs w:val="20"/>
              </w:rPr>
            </w:pPr>
          </w:p>
          <w:p w14:paraId="54F4F7E9" w14:textId="77777777" w:rsidR="00ED58C7" w:rsidRDefault="00ED58C7" w:rsidP="003654E7">
            <w:pPr>
              <w:rPr>
                <w:sz w:val="20"/>
                <w:szCs w:val="20"/>
              </w:rPr>
            </w:pPr>
          </w:p>
          <w:p w14:paraId="54D7846E" w14:textId="77777777" w:rsidR="00ED58C7" w:rsidRDefault="00ED58C7" w:rsidP="003654E7">
            <w:pPr>
              <w:rPr>
                <w:sz w:val="20"/>
                <w:szCs w:val="20"/>
              </w:rPr>
            </w:pPr>
          </w:p>
          <w:p w14:paraId="6B00412E" w14:textId="77777777" w:rsidR="00ED58C7" w:rsidRDefault="00ED58C7" w:rsidP="003654E7">
            <w:pPr>
              <w:rPr>
                <w:sz w:val="20"/>
                <w:szCs w:val="20"/>
              </w:rPr>
            </w:pPr>
          </w:p>
          <w:p w14:paraId="03D17E05" w14:textId="77777777" w:rsidR="00ED58C7" w:rsidRDefault="00ED58C7" w:rsidP="003654E7">
            <w:pPr>
              <w:rPr>
                <w:sz w:val="20"/>
                <w:szCs w:val="20"/>
              </w:rPr>
            </w:pPr>
          </w:p>
          <w:p w14:paraId="16DC467B" w14:textId="77777777" w:rsidR="00ED58C7" w:rsidRDefault="00ED58C7" w:rsidP="003654E7">
            <w:pPr>
              <w:rPr>
                <w:sz w:val="20"/>
                <w:szCs w:val="20"/>
              </w:rPr>
            </w:pPr>
          </w:p>
          <w:p w14:paraId="1B88AD29" w14:textId="77777777" w:rsidR="00ED58C7" w:rsidRDefault="00ED58C7" w:rsidP="003654E7">
            <w:pPr>
              <w:rPr>
                <w:sz w:val="20"/>
                <w:szCs w:val="20"/>
              </w:rPr>
            </w:pPr>
          </w:p>
          <w:p w14:paraId="6567B484" w14:textId="77777777" w:rsidR="00ED58C7" w:rsidRDefault="00ED58C7" w:rsidP="003654E7">
            <w:pPr>
              <w:rPr>
                <w:sz w:val="20"/>
                <w:szCs w:val="20"/>
              </w:rPr>
            </w:pPr>
          </w:p>
          <w:p w14:paraId="568515C0" w14:textId="77777777" w:rsidR="00ED58C7" w:rsidRDefault="00ED58C7" w:rsidP="003654E7">
            <w:pPr>
              <w:rPr>
                <w:sz w:val="20"/>
                <w:szCs w:val="20"/>
              </w:rPr>
            </w:pPr>
          </w:p>
          <w:p w14:paraId="4AA052DF" w14:textId="77777777" w:rsidR="00ED58C7" w:rsidRDefault="00ED58C7" w:rsidP="003654E7">
            <w:pPr>
              <w:rPr>
                <w:sz w:val="20"/>
                <w:szCs w:val="20"/>
              </w:rPr>
            </w:pPr>
          </w:p>
          <w:p w14:paraId="039812FA" w14:textId="77777777" w:rsidR="00ED58C7" w:rsidRDefault="00ED58C7" w:rsidP="003654E7">
            <w:pPr>
              <w:rPr>
                <w:sz w:val="20"/>
                <w:szCs w:val="20"/>
              </w:rPr>
            </w:pPr>
          </w:p>
          <w:p w14:paraId="7C1CABC0" w14:textId="77777777" w:rsidR="00ED58C7" w:rsidRDefault="00ED58C7" w:rsidP="003654E7">
            <w:pPr>
              <w:rPr>
                <w:sz w:val="20"/>
                <w:szCs w:val="20"/>
              </w:rPr>
            </w:pPr>
          </w:p>
          <w:p w14:paraId="72F5E806" w14:textId="77777777" w:rsidR="00ED58C7" w:rsidRDefault="00ED58C7" w:rsidP="003654E7">
            <w:pPr>
              <w:rPr>
                <w:sz w:val="20"/>
                <w:szCs w:val="20"/>
              </w:rPr>
            </w:pPr>
          </w:p>
          <w:p w14:paraId="5ED31102" w14:textId="77777777" w:rsidR="00ED58C7" w:rsidRDefault="00ED58C7" w:rsidP="003654E7">
            <w:pPr>
              <w:rPr>
                <w:sz w:val="20"/>
                <w:szCs w:val="20"/>
              </w:rPr>
            </w:pPr>
          </w:p>
          <w:p w14:paraId="62406A0B" w14:textId="77777777" w:rsidR="00ED58C7" w:rsidRDefault="00ED58C7" w:rsidP="003654E7">
            <w:pPr>
              <w:rPr>
                <w:sz w:val="20"/>
                <w:szCs w:val="20"/>
              </w:rPr>
            </w:pPr>
          </w:p>
          <w:p w14:paraId="5C310C8C" w14:textId="77777777" w:rsidR="00ED58C7" w:rsidRDefault="00ED58C7" w:rsidP="003654E7">
            <w:pPr>
              <w:rPr>
                <w:sz w:val="20"/>
                <w:szCs w:val="20"/>
              </w:rPr>
            </w:pPr>
          </w:p>
          <w:p w14:paraId="60BB4DEB" w14:textId="77777777" w:rsidR="00ED58C7" w:rsidRDefault="00ED58C7" w:rsidP="003654E7">
            <w:pPr>
              <w:rPr>
                <w:sz w:val="20"/>
                <w:szCs w:val="20"/>
              </w:rPr>
            </w:pPr>
          </w:p>
          <w:p w14:paraId="0CA92244" w14:textId="77777777" w:rsidR="00ED58C7" w:rsidRDefault="00ED58C7" w:rsidP="003654E7">
            <w:pPr>
              <w:rPr>
                <w:sz w:val="20"/>
                <w:szCs w:val="20"/>
              </w:rPr>
            </w:pPr>
          </w:p>
          <w:p w14:paraId="4F9441C6" w14:textId="77777777" w:rsidR="00ED58C7" w:rsidRDefault="00ED58C7" w:rsidP="003654E7">
            <w:pPr>
              <w:rPr>
                <w:sz w:val="20"/>
                <w:szCs w:val="20"/>
              </w:rPr>
            </w:pPr>
          </w:p>
          <w:p w14:paraId="05AC362E" w14:textId="77777777" w:rsidR="00ED58C7" w:rsidRDefault="00ED58C7" w:rsidP="003654E7">
            <w:pPr>
              <w:rPr>
                <w:sz w:val="20"/>
                <w:szCs w:val="20"/>
              </w:rPr>
            </w:pPr>
          </w:p>
          <w:p w14:paraId="3AA72FBE" w14:textId="77777777" w:rsidR="00ED58C7" w:rsidRDefault="00ED58C7" w:rsidP="003654E7">
            <w:pPr>
              <w:rPr>
                <w:sz w:val="20"/>
                <w:szCs w:val="20"/>
              </w:rPr>
            </w:pPr>
          </w:p>
          <w:p w14:paraId="3ADF6C3B" w14:textId="77777777" w:rsidR="00ED58C7" w:rsidRDefault="00ED58C7" w:rsidP="003654E7">
            <w:pPr>
              <w:rPr>
                <w:sz w:val="20"/>
                <w:szCs w:val="20"/>
              </w:rPr>
            </w:pPr>
          </w:p>
          <w:p w14:paraId="2847F5F7" w14:textId="77777777" w:rsidR="00ED58C7" w:rsidRDefault="00ED58C7" w:rsidP="003654E7">
            <w:pPr>
              <w:rPr>
                <w:sz w:val="20"/>
                <w:szCs w:val="20"/>
              </w:rPr>
            </w:pPr>
          </w:p>
          <w:p w14:paraId="6BB3D919" w14:textId="77777777" w:rsidR="00ED58C7" w:rsidRDefault="00ED58C7" w:rsidP="003654E7">
            <w:pPr>
              <w:rPr>
                <w:sz w:val="20"/>
                <w:szCs w:val="20"/>
              </w:rPr>
            </w:pPr>
          </w:p>
          <w:p w14:paraId="6D9C8226" w14:textId="77777777" w:rsidR="00ED58C7" w:rsidRDefault="00ED58C7" w:rsidP="003654E7">
            <w:pPr>
              <w:rPr>
                <w:sz w:val="20"/>
                <w:szCs w:val="20"/>
              </w:rPr>
            </w:pPr>
          </w:p>
          <w:p w14:paraId="2839E591" w14:textId="77777777" w:rsidR="00ED58C7" w:rsidRDefault="00ED58C7" w:rsidP="003654E7">
            <w:pPr>
              <w:rPr>
                <w:sz w:val="20"/>
                <w:szCs w:val="20"/>
              </w:rPr>
            </w:pPr>
          </w:p>
          <w:p w14:paraId="5028A598" w14:textId="77777777" w:rsidR="00ED58C7" w:rsidRDefault="00ED58C7" w:rsidP="003654E7">
            <w:pPr>
              <w:rPr>
                <w:sz w:val="20"/>
                <w:szCs w:val="20"/>
              </w:rPr>
            </w:pPr>
          </w:p>
          <w:p w14:paraId="4265A1B8" w14:textId="77777777" w:rsidR="00ED58C7" w:rsidRDefault="00ED58C7" w:rsidP="003654E7">
            <w:pPr>
              <w:rPr>
                <w:sz w:val="20"/>
                <w:szCs w:val="20"/>
              </w:rPr>
            </w:pPr>
          </w:p>
          <w:p w14:paraId="4FF9E017" w14:textId="77777777" w:rsidR="00ED58C7" w:rsidRDefault="00ED58C7" w:rsidP="003654E7">
            <w:pPr>
              <w:rPr>
                <w:sz w:val="20"/>
                <w:szCs w:val="20"/>
              </w:rPr>
            </w:pPr>
          </w:p>
          <w:p w14:paraId="4016C0CD" w14:textId="77777777" w:rsidR="00ED58C7" w:rsidRDefault="00ED58C7" w:rsidP="003654E7">
            <w:pPr>
              <w:rPr>
                <w:sz w:val="20"/>
                <w:szCs w:val="20"/>
              </w:rPr>
            </w:pPr>
          </w:p>
          <w:p w14:paraId="43EF4845" w14:textId="77777777" w:rsidR="00ED58C7" w:rsidRDefault="00ED58C7" w:rsidP="003654E7">
            <w:pPr>
              <w:rPr>
                <w:sz w:val="20"/>
                <w:szCs w:val="20"/>
              </w:rPr>
            </w:pPr>
          </w:p>
          <w:p w14:paraId="4DB46A10" w14:textId="77777777" w:rsidR="00ED58C7" w:rsidRDefault="00ED58C7" w:rsidP="003654E7">
            <w:pPr>
              <w:rPr>
                <w:sz w:val="20"/>
                <w:szCs w:val="20"/>
              </w:rPr>
            </w:pPr>
          </w:p>
          <w:p w14:paraId="1D55D057" w14:textId="77777777" w:rsidR="00ED58C7" w:rsidRDefault="00ED58C7" w:rsidP="003654E7">
            <w:pPr>
              <w:rPr>
                <w:sz w:val="20"/>
                <w:szCs w:val="20"/>
              </w:rPr>
            </w:pPr>
          </w:p>
          <w:p w14:paraId="00265BFF" w14:textId="77777777" w:rsidR="00ED58C7" w:rsidRDefault="00ED58C7" w:rsidP="003654E7">
            <w:pPr>
              <w:rPr>
                <w:sz w:val="20"/>
                <w:szCs w:val="20"/>
              </w:rPr>
            </w:pPr>
          </w:p>
          <w:p w14:paraId="5AA3F690" w14:textId="77777777" w:rsidR="00ED58C7" w:rsidRDefault="00ED58C7" w:rsidP="003654E7">
            <w:pPr>
              <w:rPr>
                <w:sz w:val="20"/>
                <w:szCs w:val="20"/>
              </w:rPr>
            </w:pPr>
          </w:p>
          <w:p w14:paraId="5F36E39B" w14:textId="77777777" w:rsidR="00ED58C7" w:rsidRDefault="00ED58C7" w:rsidP="003654E7">
            <w:pPr>
              <w:rPr>
                <w:sz w:val="20"/>
                <w:szCs w:val="20"/>
              </w:rPr>
            </w:pPr>
          </w:p>
          <w:p w14:paraId="57C68BBF" w14:textId="77777777" w:rsidR="00ED58C7" w:rsidRDefault="00ED58C7" w:rsidP="003654E7">
            <w:pPr>
              <w:rPr>
                <w:sz w:val="20"/>
                <w:szCs w:val="20"/>
              </w:rPr>
            </w:pPr>
          </w:p>
          <w:p w14:paraId="76EC0170" w14:textId="77777777" w:rsidR="00ED58C7" w:rsidRDefault="00ED58C7" w:rsidP="003654E7">
            <w:pPr>
              <w:rPr>
                <w:sz w:val="20"/>
                <w:szCs w:val="20"/>
              </w:rPr>
            </w:pPr>
          </w:p>
          <w:p w14:paraId="57002AD6" w14:textId="77777777" w:rsidR="00ED58C7" w:rsidRDefault="00ED58C7" w:rsidP="003654E7">
            <w:pPr>
              <w:rPr>
                <w:sz w:val="20"/>
                <w:szCs w:val="20"/>
              </w:rPr>
            </w:pPr>
          </w:p>
          <w:p w14:paraId="3C78250A" w14:textId="77777777" w:rsidR="00ED58C7" w:rsidRDefault="00ED58C7" w:rsidP="003654E7">
            <w:pPr>
              <w:rPr>
                <w:sz w:val="20"/>
                <w:szCs w:val="20"/>
              </w:rPr>
            </w:pPr>
          </w:p>
          <w:p w14:paraId="6831CD8B" w14:textId="77777777" w:rsidR="00ED58C7" w:rsidRDefault="00ED58C7" w:rsidP="003654E7">
            <w:pPr>
              <w:rPr>
                <w:sz w:val="20"/>
                <w:szCs w:val="20"/>
              </w:rPr>
            </w:pPr>
          </w:p>
          <w:p w14:paraId="59A73053" w14:textId="77777777" w:rsidR="00ED58C7" w:rsidRDefault="00ED58C7" w:rsidP="003654E7">
            <w:pPr>
              <w:rPr>
                <w:sz w:val="20"/>
                <w:szCs w:val="20"/>
              </w:rPr>
            </w:pPr>
          </w:p>
          <w:p w14:paraId="7DF5D064" w14:textId="77777777" w:rsidR="00ED58C7" w:rsidRDefault="00ED58C7" w:rsidP="003654E7">
            <w:pPr>
              <w:rPr>
                <w:sz w:val="20"/>
                <w:szCs w:val="20"/>
              </w:rPr>
            </w:pPr>
          </w:p>
          <w:p w14:paraId="5A489047" w14:textId="77777777" w:rsidR="00ED58C7" w:rsidRDefault="00ED58C7" w:rsidP="003654E7">
            <w:pPr>
              <w:rPr>
                <w:sz w:val="20"/>
                <w:szCs w:val="20"/>
              </w:rPr>
            </w:pPr>
          </w:p>
          <w:p w14:paraId="2CD3C8B0" w14:textId="77777777" w:rsidR="00ED58C7" w:rsidRDefault="00ED58C7" w:rsidP="003654E7">
            <w:pPr>
              <w:rPr>
                <w:sz w:val="20"/>
                <w:szCs w:val="20"/>
              </w:rPr>
            </w:pPr>
          </w:p>
          <w:p w14:paraId="53C6DA0F" w14:textId="77777777" w:rsidR="00ED58C7" w:rsidRDefault="00ED58C7" w:rsidP="003654E7">
            <w:pPr>
              <w:rPr>
                <w:sz w:val="20"/>
                <w:szCs w:val="20"/>
              </w:rPr>
            </w:pPr>
          </w:p>
          <w:p w14:paraId="0EA84E4A" w14:textId="77777777" w:rsidR="00ED58C7" w:rsidRDefault="00ED58C7" w:rsidP="003654E7">
            <w:pPr>
              <w:rPr>
                <w:sz w:val="20"/>
                <w:szCs w:val="20"/>
              </w:rPr>
            </w:pPr>
          </w:p>
          <w:p w14:paraId="69D02261" w14:textId="77777777" w:rsidR="00ED58C7" w:rsidRDefault="00ED58C7" w:rsidP="003654E7">
            <w:pPr>
              <w:rPr>
                <w:sz w:val="20"/>
                <w:szCs w:val="20"/>
              </w:rPr>
            </w:pPr>
          </w:p>
          <w:p w14:paraId="70C3D799" w14:textId="77777777" w:rsidR="00ED58C7" w:rsidRDefault="00ED58C7" w:rsidP="003654E7">
            <w:pPr>
              <w:rPr>
                <w:sz w:val="20"/>
                <w:szCs w:val="20"/>
              </w:rPr>
            </w:pPr>
          </w:p>
          <w:p w14:paraId="24330C28" w14:textId="77777777" w:rsidR="00ED58C7" w:rsidRDefault="00ED58C7" w:rsidP="003654E7">
            <w:pPr>
              <w:rPr>
                <w:sz w:val="20"/>
                <w:szCs w:val="20"/>
              </w:rPr>
            </w:pPr>
          </w:p>
          <w:p w14:paraId="556632DF" w14:textId="77777777" w:rsidR="00ED58C7" w:rsidRDefault="00ED58C7" w:rsidP="003654E7">
            <w:pPr>
              <w:rPr>
                <w:sz w:val="20"/>
                <w:szCs w:val="20"/>
              </w:rPr>
            </w:pPr>
          </w:p>
          <w:p w14:paraId="4CBA74C5" w14:textId="77777777" w:rsidR="00ED58C7" w:rsidRDefault="00ED58C7" w:rsidP="003654E7">
            <w:pPr>
              <w:rPr>
                <w:sz w:val="20"/>
                <w:szCs w:val="20"/>
              </w:rPr>
            </w:pPr>
          </w:p>
          <w:p w14:paraId="281E88A7" w14:textId="77777777" w:rsidR="00ED58C7" w:rsidRDefault="00ED58C7" w:rsidP="003654E7">
            <w:pPr>
              <w:rPr>
                <w:sz w:val="20"/>
                <w:szCs w:val="20"/>
              </w:rPr>
            </w:pPr>
          </w:p>
          <w:p w14:paraId="366D3567" w14:textId="77777777" w:rsidR="00ED58C7" w:rsidRDefault="00ED58C7" w:rsidP="003654E7">
            <w:pPr>
              <w:rPr>
                <w:sz w:val="20"/>
                <w:szCs w:val="20"/>
              </w:rPr>
            </w:pPr>
          </w:p>
          <w:p w14:paraId="16A675E1" w14:textId="77777777" w:rsidR="00ED58C7" w:rsidRDefault="00ED58C7" w:rsidP="003654E7">
            <w:pPr>
              <w:rPr>
                <w:sz w:val="20"/>
                <w:szCs w:val="20"/>
              </w:rPr>
            </w:pPr>
          </w:p>
          <w:p w14:paraId="0B04FAD4" w14:textId="77777777" w:rsidR="00ED58C7" w:rsidRDefault="00ED58C7" w:rsidP="003654E7">
            <w:pPr>
              <w:rPr>
                <w:sz w:val="20"/>
                <w:szCs w:val="20"/>
              </w:rPr>
            </w:pPr>
          </w:p>
          <w:p w14:paraId="5917526F" w14:textId="77777777" w:rsidR="00ED58C7" w:rsidRDefault="00ED58C7" w:rsidP="003654E7">
            <w:pPr>
              <w:rPr>
                <w:sz w:val="20"/>
                <w:szCs w:val="20"/>
              </w:rPr>
            </w:pPr>
          </w:p>
          <w:p w14:paraId="6EC247BC" w14:textId="77777777" w:rsidR="00ED58C7" w:rsidRDefault="00ED58C7" w:rsidP="003654E7">
            <w:pPr>
              <w:rPr>
                <w:sz w:val="20"/>
                <w:szCs w:val="20"/>
              </w:rPr>
            </w:pPr>
            <w:r>
              <w:rPr>
                <w:sz w:val="20"/>
                <w:szCs w:val="20"/>
              </w:rPr>
              <w:t>AČ</w:t>
            </w:r>
          </w:p>
          <w:p w14:paraId="2E46E837" w14:textId="77777777" w:rsidR="00ED58C7" w:rsidRDefault="00ED58C7" w:rsidP="003654E7">
            <w:pPr>
              <w:rPr>
                <w:sz w:val="20"/>
                <w:szCs w:val="20"/>
              </w:rPr>
            </w:pPr>
          </w:p>
          <w:p w14:paraId="714755A0" w14:textId="77777777" w:rsidR="00ED58C7" w:rsidRDefault="00ED58C7" w:rsidP="003654E7">
            <w:pPr>
              <w:rPr>
                <w:sz w:val="20"/>
                <w:szCs w:val="20"/>
              </w:rPr>
            </w:pPr>
          </w:p>
          <w:p w14:paraId="58ACDE8C" w14:textId="77777777" w:rsidR="00ED58C7" w:rsidRDefault="00ED58C7" w:rsidP="003654E7">
            <w:pPr>
              <w:rPr>
                <w:sz w:val="20"/>
                <w:szCs w:val="20"/>
              </w:rPr>
            </w:pPr>
          </w:p>
          <w:p w14:paraId="7AE291C6" w14:textId="77777777" w:rsidR="00ED58C7" w:rsidRDefault="00ED58C7" w:rsidP="003654E7">
            <w:pPr>
              <w:rPr>
                <w:sz w:val="20"/>
                <w:szCs w:val="20"/>
              </w:rPr>
            </w:pPr>
          </w:p>
          <w:p w14:paraId="60FF4EDD" w14:textId="77777777" w:rsidR="00ED58C7" w:rsidRDefault="00ED58C7" w:rsidP="003654E7">
            <w:pPr>
              <w:rPr>
                <w:sz w:val="20"/>
                <w:szCs w:val="20"/>
              </w:rPr>
            </w:pPr>
          </w:p>
          <w:p w14:paraId="3D8170E4" w14:textId="77777777" w:rsidR="00ED58C7" w:rsidRDefault="00ED58C7" w:rsidP="003654E7">
            <w:pPr>
              <w:rPr>
                <w:sz w:val="20"/>
                <w:szCs w:val="20"/>
              </w:rPr>
            </w:pPr>
          </w:p>
          <w:p w14:paraId="29D4B74B" w14:textId="77777777" w:rsidR="00ED58C7" w:rsidRDefault="00ED58C7" w:rsidP="003654E7">
            <w:pPr>
              <w:rPr>
                <w:sz w:val="20"/>
                <w:szCs w:val="20"/>
              </w:rPr>
            </w:pPr>
            <w:r>
              <w:rPr>
                <w:sz w:val="20"/>
                <w:szCs w:val="20"/>
              </w:rPr>
              <w:t>AČ</w:t>
            </w:r>
          </w:p>
          <w:p w14:paraId="60887144" w14:textId="77777777" w:rsidR="00ED58C7" w:rsidRDefault="00ED58C7" w:rsidP="003654E7">
            <w:pPr>
              <w:rPr>
                <w:sz w:val="20"/>
                <w:szCs w:val="20"/>
              </w:rPr>
            </w:pPr>
            <w:r>
              <w:rPr>
                <w:sz w:val="20"/>
                <w:szCs w:val="20"/>
              </w:rPr>
              <w:lastRenderedPageBreak/>
              <w:t>KRI</w:t>
            </w:r>
          </w:p>
          <w:p w14:paraId="6D6E204E" w14:textId="77777777" w:rsidR="00ED58C7" w:rsidRDefault="00ED58C7" w:rsidP="003654E7">
            <w:pPr>
              <w:rPr>
                <w:sz w:val="20"/>
                <w:szCs w:val="20"/>
              </w:rPr>
            </w:pPr>
          </w:p>
          <w:p w14:paraId="34DA520A" w14:textId="77777777" w:rsidR="00ED58C7" w:rsidRDefault="00ED58C7" w:rsidP="003654E7">
            <w:pPr>
              <w:rPr>
                <w:sz w:val="20"/>
                <w:szCs w:val="20"/>
              </w:rPr>
            </w:pPr>
          </w:p>
          <w:p w14:paraId="368A0D4B" w14:textId="77777777" w:rsidR="00ED58C7" w:rsidRDefault="00ED58C7" w:rsidP="003654E7">
            <w:pPr>
              <w:rPr>
                <w:sz w:val="20"/>
                <w:szCs w:val="20"/>
              </w:rPr>
            </w:pPr>
          </w:p>
          <w:p w14:paraId="692CD0E8" w14:textId="77777777" w:rsidR="00ED58C7" w:rsidRDefault="00ED58C7" w:rsidP="003654E7">
            <w:pPr>
              <w:rPr>
                <w:sz w:val="20"/>
                <w:szCs w:val="20"/>
              </w:rPr>
            </w:pPr>
          </w:p>
          <w:p w14:paraId="77574C3D" w14:textId="77777777" w:rsidR="00ED58C7" w:rsidRDefault="00ED58C7" w:rsidP="003654E7">
            <w:pPr>
              <w:rPr>
                <w:sz w:val="20"/>
                <w:szCs w:val="20"/>
              </w:rPr>
            </w:pPr>
          </w:p>
          <w:p w14:paraId="6B14B8F1" w14:textId="77777777" w:rsidR="00ED58C7" w:rsidRDefault="00ED58C7" w:rsidP="003654E7">
            <w:pPr>
              <w:rPr>
                <w:sz w:val="20"/>
                <w:szCs w:val="20"/>
              </w:rPr>
            </w:pPr>
            <w:r>
              <w:rPr>
                <w:sz w:val="20"/>
                <w:szCs w:val="20"/>
              </w:rPr>
              <w:t>AČ</w:t>
            </w:r>
          </w:p>
          <w:p w14:paraId="1507EE43" w14:textId="77777777" w:rsidR="00ED58C7" w:rsidRDefault="00ED58C7" w:rsidP="003654E7">
            <w:pPr>
              <w:rPr>
                <w:sz w:val="20"/>
                <w:szCs w:val="20"/>
              </w:rPr>
            </w:pPr>
            <w:r>
              <w:rPr>
                <w:sz w:val="20"/>
                <w:szCs w:val="20"/>
              </w:rPr>
              <w:t>INF</w:t>
            </w:r>
          </w:p>
          <w:p w14:paraId="6C4C4BCA" w14:textId="77777777" w:rsidR="00ED58C7" w:rsidRDefault="00ED58C7" w:rsidP="003654E7">
            <w:pPr>
              <w:rPr>
                <w:sz w:val="20"/>
                <w:szCs w:val="20"/>
              </w:rPr>
            </w:pPr>
          </w:p>
          <w:p w14:paraId="46048137" w14:textId="77777777" w:rsidR="00ED58C7" w:rsidRDefault="00ED58C7" w:rsidP="003654E7">
            <w:pPr>
              <w:rPr>
                <w:sz w:val="20"/>
                <w:szCs w:val="20"/>
              </w:rPr>
            </w:pPr>
          </w:p>
          <w:p w14:paraId="35DDE622" w14:textId="77777777" w:rsidR="00ED58C7" w:rsidRDefault="00ED58C7" w:rsidP="003654E7">
            <w:pPr>
              <w:rPr>
                <w:sz w:val="20"/>
                <w:szCs w:val="20"/>
              </w:rPr>
            </w:pPr>
          </w:p>
          <w:p w14:paraId="1CD28750" w14:textId="77777777" w:rsidR="00ED58C7" w:rsidRDefault="00ED58C7" w:rsidP="003654E7">
            <w:pPr>
              <w:rPr>
                <w:sz w:val="20"/>
                <w:szCs w:val="20"/>
              </w:rPr>
            </w:pPr>
          </w:p>
          <w:p w14:paraId="539DBD30" w14:textId="77777777" w:rsidR="00ED58C7" w:rsidRDefault="00ED58C7" w:rsidP="003654E7">
            <w:pPr>
              <w:rPr>
                <w:sz w:val="20"/>
                <w:szCs w:val="20"/>
              </w:rPr>
            </w:pPr>
          </w:p>
          <w:p w14:paraId="656FABF5" w14:textId="77777777" w:rsidR="00ED58C7" w:rsidRDefault="00ED58C7" w:rsidP="003654E7">
            <w:pPr>
              <w:rPr>
                <w:sz w:val="20"/>
                <w:szCs w:val="20"/>
              </w:rPr>
            </w:pPr>
          </w:p>
          <w:p w14:paraId="0824C7D3" w14:textId="77777777" w:rsidR="00ED58C7" w:rsidRDefault="00ED58C7" w:rsidP="003654E7">
            <w:pPr>
              <w:rPr>
                <w:sz w:val="20"/>
                <w:szCs w:val="20"/>
              </w:rPr>
            </w:pPr>
          </w:p>
          <w:p w14:paraId="061299C3" w14:textId="77777777" w:rsidR="00ED58C7" w:rsidRDefault="00ED58C7" w:rsidP="003654E7">
            <w:pPr>
              <w:rPr>
                <w:sz w:val="20"/>
                <w:szCs w:val="20"/>
              </w:rPr>
            </w:pPr>
          </w:p>
          <w:p w14:paraId="12A1727C" w14:textId="77777777" w:rsidR="00ED58C7" w:rsidRDefault="00ED58C7" w:rsidP="003654E7">
            <w:pPr>
              <w:rPr>
                <w:sz w:val="20"/>
                <w:szCs w:val="20"/>
              </w:rPr>
            </w:pPr>
          </w:p>
          <w:p w14:paraId="56B1ABB4" w14:textId="77777777" w:rsidR="00ED58C7" w:rsidRDefault="00ED58C7" w:rsidP="003654E7">
            <w:pPr>
              <w:rPr>
                <w:sz w:val="20"/>
                <w:szCs w:val="20"/>
              </w:rPr>
            </w:pPr>
          </w:p>
        </w:tc>
        <w:tc>
          <w:tcPr>
            <w:tcW w:w="1966" w:type="dxa"/>
            <w:tcBorders>
              <w:top w:val="single" w:sz="4" w:space="0" w:color="auto"/>
              <w:left w:val="single" w:sz="4" w:space="0" w:color="auto"/>
              <w:bottom w:val="single" w:sz="4" w:space="0" w:color="auto"/>
              <w:right w:val="single" w:sz="4" w:space="0" w:color="auto"/>
            </w:tcBorders>
          </w:tcPr>
          <w:p w14:paraId="7914FC1E" w14:textId="77777777" w:rsidR="00ED58C7" w:rsidRDefault="00ED58C7" w:rsidP="003654E7">
            <w:pPr>
              <w:rPr>
                <w:b/>
                <w:sz w:val="20"/>
                <w:szCs w:val="20"/>
              </w:rPr>
            </w:pPr>
            <w:r>
              <w:rPr>
                <w:b/>
                <w:sz w:val="20"/>
                <w:szCs w:val="20"/>
              </w:rPr>
              <w:lastRenderedPageBreak/>
              <w:t>´</w:t>
            </w:r>
          </w:p>
          <w:p w14:paraId="35190209" w14:textId="77777777" w:rsidR="00ED58C7" w:rsidRDefault="00ED58C7" w:rsidP="003654E7">
            <w:pPr>
              <w:rPr>
                <w:b/>
                <w:sz w:val="20"/>
                <w:szCs w:val="20"/>
              </w:rPr>
            </w:pPr>
          </w:p>
          <w:p w14:paraId="1B6FE5EB" w14:textId="77777777" w:rsidR="00ED58C7" w:rsidRDefault="00ED58C7" w:rsidP="003654E7">
            <w:pPr>
              <w:rPr>
                <w:b/>
                <w:sz w:val="20"/>
                <w:szCs w:val="20"/>
              </w:rPr>
            </w:pPr>
          </w:p>
          <w:p w14:paraId="2ED42943" w14:textId="77777777" w:rsidR="00ED58C7" w:rsidRDefault="00ED58C7" w:rsidP="003654E7">
            <w:pPr>
              <w:rPr>
                <w:b/>
                <w:sz w:val="20"/>
                <w:szCs w:val="20"/>
              </w:rPr>
            </w:pPr>
          </w:p>
          <w:p w14:paraId="1C3FAE5B" w14:textId="77777777" w:rsidR="00ED58C7" w:rsidRDefault="00ED58C7" w:rsidP="003654E7">
            <w:pPr>
              <w:rPr>
                <w:b/>
                <w:sz w:val="20"/>
                <w:szCs w:val="20"/>
              </w:rPr>
            </w:pPr>
          </w:p>
          <w:p w14:paraId="5210A9AE" w14:textId="77777777" w:rsidR="00ED58C7" w:rsidRDefault="00ED58C7" w:rsidP="003654E7">
            <w:pPr>
              <w:rPr>
                <w:b/>
                <w:sz w:val="20"/>
                <w:szCs w:val="20"/>
              </w:rPr>
            </w:pPr>
          </w:p>
          <w:p w14:paraId="644A6322" w14:textId="77777777" w:rsidR="00ED58C7" w:rsidRDefault="00ED58C7" w:rsidP="003654E7">
            <w:pPr>
              <w:rPr>
                <w:b/>
                <w:sz w:val="20"/>
                <w:szCs w:val="20"/>
              </w:rPr>
            </w:pPr>
          </w:p>
          <w:p w14:paraId="14C9F0E9" w14:textId="77777777" w:rsidR="00ED58C7" w:rsidRDefault="00ED58C7" w:rsidP="003654E7">
            <w:pPr>
              <w:rPr>
                <w:b/>
                <w:sz w:val="20"/>
                <w:szCs w:val="20"/>
              </w:rPr>
            </w:pPr>
          </w:p>
          <w:p w14:paraId="222BE127" w14:textId="77777777" w:rsidR="00ED58C7" w:rsidRDefault="00ED58C7" w:rsidP="003654E7">
            <w:pPr>
              <w:rPr>
                <w:b/>
                <w:sz w:val="20"/>
                <w:szCs w:val="20"/>
              </w:rPr>
            </w:pPr>
          </w:p>
          <w:p w14:paraId="08696C17" w14:textId="77777777" w:rsidR="00ED58C7" w:rsidRDefault="00ED58C7" w:rsidP="003654E7">
            <w:pPr>
              <w:rPr>
                <w:b/>
                <w:sz w:val="20"/>
                <w:szCs w:val="20"/>
              </w:rPr>
            </w:pPr>
          </w:p>
          <w:p w14:paraId="4F645671" w14:textId="77777777" w:rsidR="00ED58C7" w:rsidRDefault="00ED58C7" w:rsidP="003654E7">
            <w:pPr>
              <w:rPr>
                <w:b/>
                <w:sz w:val="20"/>
                <w:szCs w:val="20"/>
              </w:rPr>
            </w:pPr>
          </w:p>
          <w:p w14:paraId="57550DB5" w14:textId="77777777" w:rsidR="00ED58C7" w:rsidRDefault="00ED58C7" w:rsidP="003654E7">
            <w:pPr>
              <w:rPr>
                <w:b/>
                <w:sz w:val="20"/>
                <w:szCs w:val="20"/>
              </w:rPr>
            </w:pPr>
          </w:p>
          <w:p w14:paraId="74FBBEBA" w14:textId="77777777" w:rsidR="00ED58C7" w:rsidRDefault="00ED58C7" w:rsidP="003654E7">
            <w:pPr>
              <w:rPr>
                <w:b/>
                <w:sz w:val="20"/>
                <w:szCs w:val="20"/>
              </w:rPr>
            </w:pPr>
          </w:p>
          <w:p w14:paraId="78D0EDF0" w14:textId="77777777" w:rsidR="00ED58C7" w:rsidRDefault="00ED58C7" w:rsidP="003654E7">
            <w:pPr>
              <w:rPr>
                <w:b/>
                <w:sz w:val="20"/>
                <w:szCs w:val="20"/>
              </w:rPr>
            </w:pPr>
          </w:p>
          <w:p w14:paraId="02450082" w14:textId="77777777" w:rsidR="00ED58C7" w:rsidRDefault="00ED58C7" w:rsidP="003654E7">
            <w:pPr>
              <w:rPr>
                <w:b/>
                <w:sz w:val="20"/>
                <w:szCs w:val="20"/>
              </w:rPr>
            </w:pPr>
          </w:p>
          <w:p w14:paraId="2C31397E" w14:textId="77777777" w:rsidR="00ED58C7" w:rsidRDefault="00ED58C7" w:rsidP="003654E7">
            <w:pPr>
              <w:rPr>
                <w:b/>
                <w:sz w:val="20"/>
                <w:szCs w:val="20"/>
              </w:rPr>
            </w:pPr>
          </w:p>
          <w:p w14:paraId="77776E70" w14:textId="77777777" w:rsidR="00ED58C7" w:rsidRDefault="00ED58C7" w:rsidP="003654E7">
            <w:pPr>
              <w:rPr>
                <w:b/>
                <w:sz w:val="20"/>
                <w:szCs w:val="20"/>
              </w:rPr>
            </w:pPr>
          </w:p>
          <w:p w14:paraId="3BD4C376" w14:textId="77777777" w:rsidR="00ED58C7" w:rsidRDefault="00ED58C7" w:rsidP="003654E7">
            <w:pPr>
              <w:pStyle w:val="Zkladntext3"/>
            </w:pPr>
            <w:r>
              <w:t>průřezové téma – Člověk v demokratické společnosti</w:t>
            </w:r>
          </w:p>
          <w:p w14:paraId="6C5B5A9C" w14:textId="77777777" w:rsidR="00ED58C7" w:rsidRDefault="00ED58C7" w:rsidP="003654E7">
            <w:pPr>
              <w:rPr>
                <w:b/>
                <w:sz w:val="20"/>
                <w:szCs w:val="20"/>
              </w:rPr>
            </w:pPr>
          </w:p>
          <w:p w14:paraId="07AFFD39" w14:textId="77777777" w:rsidR="00ED58C7" w:rsidRDefault="00ED58C7" w:rsidP="003654E7">
            <w:pPr>
              <w:rPr>
                <w:b/>
                <w:sz w:val="20"/>
                <w:szCs w:val="20"/>
              </w:rPr>
            </w:pPr>
          </w:p>
          <w:p w14:paraId="05923293" w14:textId="77777777" w:rsidR="00ED58C7" w:rsidRDefault="00ED58C7" w:rsidP="003654E7">
            <w:pPr>
              <w:rPr>
                <w:b/>
                <w:sz w:val="20"/>
                <w:szCs w:val="20"/>
              </w:rPr>
            </w:pPr>
          </w:p>
          <w:p w14:paraId="54AAF416" w14:textId="77777777" w:rsidR="00ED58C7" w:rsidRDefault="00ED58C7" w:rsidP="003654E7">
            <w:pPr>
              <w:rPr>
                <w:b/>
                <w:sz w:val="20"/>
                <w:szCs w:val="20"/>
              </w:rPr>
            </w:pPr>
          </w:p>
          <w:p w14:paraId="3D62E328" w14:textId="77777777" w:rsidR="00ED58C7" w:rsidRDefault="00ED58C7" w:rsidP="003654E7">
            <w:pPr>
              <w:rPr>
                <w:b/>
                <w:sz w:val="20"/>
                <w:szCs w:val="20"/>
              </w:rPr>
            </w:pPr>
          </w:p>
          <w:p w14:paraId="15B15657" w14:textId="77777777" w:rsidR="00ED58C7" w:rsidRDefault="00ED58C7" w:rsidP="003654E7">
            <w:pPr>
              <w:rPr>
                <w:b/>
                <w:sz w:val="20"/>
                <w:szCs w:val="20"/>
              </w:rPr>
            </w:pPr>
          </w:p>
          <w:p w14:paraId="4F4A1528" w14:textId="77777777" w:rsidR="00ED58C7" w:rsidRDefault="00ED58C7" w:rsidP="003654E7">
            <w:pPr>
              <w:rPr>
                <w:b/>
                <w:sz w:val="20"/>
                <w:szCs w:val="20"/>
              </w:rPr>
            </w:pPr>
          </w:p>
          <w:p w14:paraId="681A794B" w14:textId="77777777" w:rsidR="00ED58C7" w:rsidRDefault="00ED58C7" w:rsidP="003654E7">
            <w:pPr>
              <w:rPr>
                <w:b/>
                <w:sz w:val="20"/>
                <w:szCs w:val="20"/>
              </w:rPr>
            </w:pPr>
          </w:p>
          <w:p w14:paraId="5AAC2350" w14:textId="77777777" w:rsidR="00ED58C7" w:rsidRDefault="00ED58C7" w:rsidP="003654E7">
            <w:pPr>
              <w:rPr>
                <w:b/>
                <w:sz w:val="20"/>
                <w:szCs w:val="20"/>
              </w:rPr>
            </w:pPr>
          </w:p>
          <w:p w14:paraId="18D39193" w14:textId="77777777" w:rsidR="00ED58C7" w:rsidRDefault="00ED58C7" w:rsidP="003654E7">
            <w:pPr>
              <w:rPr>
                <w:b/>
                <w:sz w:val="20"/>
                <w:szCs w:val="20"/>
              </w:rPr>
            </w:pPr>
          </w:p>
          <w:p w14:paraId="07848242" w14:textId="77777777" w:rsidR="00ED58C7" w:rsidRDefault="00ED58C7" w:rsidP="003654E7">
            <w:pPr>
              <w:rPr>
                <w:b/>
                <w:sz w:val="20"/>
                <w:szCs w:val="20"/>
              </w:rPr>
            </w:pPr>
          </w:p>
          <w:p w14:paraId="0185C6E4" w14:textId="77777777" w:rsidR="00ED58C7" w:rsidRDefault="00ED58C7" w:rsidP="003654E7">
            <w:pPr>
              <w:rPr>
                <w:b/>
                <w:sz w:val="20"/>
                <w:szCs w:val="20"/>
              </w:rPr>
            </w:pPr>
          </w:p>
          <w:p w14:paraId="042BD30D" w14:textId="77777777" w:rsidR="00ED58C7" w:rsidRDefault="00ED58C7" w:rsidP="003654E7">
            <w:pPr>
              <w:rPr>
                <w:b/>
                <w:sz w:val="20"/>
                <w:szCs w:val="20"/>
              </w:rPr>
            </w:pPr>
          </w:p>
          <w:p w14:paraId="204C525F" w14:textId="77777777" w:rsidR="00ED58C7" w:rsidRDefault="00ED58C7" w:rsidP="003654E7">
            <w:pPr>
              <w:rPr>
                <w:b/>
                <w:sz w:val="20"/>
                <w:szCs w:val="20"/>
              </w:rPr>
            </w:pPr>
          </w:p>
          <w:p w14:paraId="2B00D1C6" w14:textId="77777777" w:rsidR="00ED58C7" w:rsidRDefault="00ED58C7" w:rsidP="003654E7">
            <w:pPr>
              <w:rPr>
                <w:b/>
                <w:sz w:val="20"/>
                <w:szCs w:val="20"/>
              </w:rPr>
            </w:pPr>
          </w:p>
          <w:p w14:paraId="597C6984" w14:textId="77777777" w:rsidR="00ED58C7" w:rsidRDefault="00ED58C7" w:rsidP="003654E7">
            <w:pPr>
              <w:rPr>
                <w:b/>
                <w:sz w:val="20"/>
                <w:szCs w:val="20"/>
              </w:rPr>
            </w:pPr>
          </w:p>
          <w:p w14:paraId="14E8C137" w14:textId="77777777" w:rsidR="00ED58C7" w:rsidRDefault="00ED58C7" w:rsidP="003654E7">
            <w:pPr>
              <w:rPr>
                <w:b/>
                <w:sz w:val="20"/>
                <w:szCs w:val="20"/>
              </w:rPr>
            </w:pPr>
          </w:p>
          <w:p w14:paraId="40490517" w14:textId="77777777" w:rsidR="00ED58C7" w:rsidRDefault="00ED58C7" w:rsidP="003654E7">
            <w:pPr>
              <w:rPr>
                <w:b/>
                <w:sz w:val="20"/>
                <w:szCs w:val="20"/>
              </w:rPr>
            </w:pPr>
          </w:p>
          <w:p w14:paraId="4C552057" w14:textId="77777777" w:rsidR="00ED58C7" w:rsidRDefault="00ED58C7" w:rsidP="003654E7">
            <w:pPr>
              <w:rPr>
                <w:b/>
                <w:sz w:val="20"/>
                <w:szCs w:val="20"/>
              </w:rPr>
            </w:pPr>
          </w:p>
          <w:p w14:paraId="78C69367" w14:textId="77777777" w:rsidR="00ED58C7" w:rsidRDefault="00ED58C7" w:rsidP="003654E7">
            <w:pPr>
              <w:rPr>
                <w:b/>
                <w:sz w:val="20"/>
                <w:szCs w:val="20"/>
              </w:rPr>
            </w:pPr>
          </w:p>
          <w:p w14:paraId="7511C289" w14:textId="77777777" w:rsidR="00ED58C7" w:rsidRDefault="00ED58C7" w:rsidP="003654E7">
            <w:pPr>
              <w:rPr>
                <w:b/>
                <w:sz w:val="20"/>
                <w:szCs w:val="20"/>
              </w:rPr>
            </w:pPr>
          </w:p>
          <w:p w14:paraId="4561062B" w14:textId="77777777" w:rsidR="00ED58C7" w:rsidRDefault="00ED58C7" w:rsidP="003654E7">
            <w:pPr>
              <w:rPr>
                <w:b/>
                <w:sz w:val="20"/>
                <w:szCs w:val="20"/>
              </w:rPr>
            </w:pPr>
          </w:p>
          <w:p w14:paraId="363677F6" w14:textId="77777777" w:rsidR="00ED58C7" w:rsidRDefault="00ED58C7" w:rsidP="003654E7">
            <w:pPr>
              <w:rPr>
                <w:b/>
                <w:sz w:val="20"/>
                <w:szCs w:val="20"/>
              </w:rPr>
            </w:pPr>
          </w:p>
          <w:p w14:paraId="62A4F820" w14:textId="77777777" w:rsidR="00ED58C7" w:rsidRDefault="00ED58C7" w:rsidP="003654E7">
            <w:pPr>
              <w:rPr>
                <w:b/>
                <w:sz w:val="20"/>
                <w:szCs w:val="20"/>
              </w:rPr>
            </w:pPr>
          </w:p>
          <w:p w14:paraId="6DCFC2B5" w14:textId="77777777" w:rsidR="00ED58C7" w:rsidRDefault="00ED58C7" w:rsidP="003654E7">
            <w:pPr>
              <w:rPr>
                <w:b/>
                <w:sz w:val="20"/>
                <w:szCs w:val="20"/>
              </w:rPr>
            </w:pPr>
          </w:p>
          <w:p w14:paraId="566D86D9" w14:textId="77777777" w:rsidR="00ED58C7" w:rsidRDefault="00ED58C7" w:rsidP="003654E7">
            <w:pPr>
              <w:rPr>
                <w:b/>
                <w:sz w:val="20"/>
                <w:szCs w:val="20"/>
              </w:rPr>
            </w:pPr>
          </w:p>
          <w:p w14:paraId="42DB1EA7" w14:textId="77777777" w:rsidR="00ED58C7" w:rsidRDefault="00ED58C7" w:rsidP="003654E7">
            <w:pPr>
              <w:rPr>
                <w:b/>
                <w:sz w:val="20"/>
                <w:szCs w:val="20"/>
              </w:rPr>
            </w:pPr>
          </w:p>
          <w:p w14:paraId="6B33D51E" w14:textId="77777777" w:rsidR="00ED58C7" w:rsidRDefault="00ED58C7" w:rsidP="003654E7">
            <w:pPr>
              <w:rPr>
                <w:b/>
                <w:sz w:val="20"/>
                <w:szCs w:val="20"/>
              </w:rPr>
            </w:pPr>
          </w:p>
          <w:p w14:paraId="3E83C1AE" w14:textId="77777777" w:rsidR="00ED58C7" w:rsidRDefault="00ED58C7" w:rsidP="003654E7">
            <w:pPr>
              <w:rPr>
                <w:b/>
                <w:sz w:val="20"/>
                <w:szCs w:val="20"/>
              </w:rPr>
            </w:pPr>
          </w:p>
          <w:p w14:paraId="5FAA0BB2" w14:textId="77777777" w:rsidR="00ED58C7" w:rsidRDefault="00ED58C7" w:rsidP="003654E7">
            <w:pPr>
              <w:rPr>
                <w:b/>
                <w:sz w:val="20"/>
                <w:szCs w:val="20"/>
              </w:rPr>
            </w:pPr>
          </w:p>
          <w:p w14:paraId="198FA38D" w14:textId="77777777" w:rsidR="00ED58C7" w:rsidRDefault="00ED58C7" w:rsidP="003654E7">
            <w:pPr>
              <w:rPr>
                <w:b/>
                <w:sz w:val="20"/>
                <w:szCs w:val="20"/>
              </w:rPr>
            </w:pPr>
          </w:p>
          <w:p w14:paraId="368223AD" w14:textId="77777777" w:rsidR="00ED58C7" w:rsidRDefault="00ED58C7" w:rsidP="003654E7">
            <w:pPr>
              <w:rPr>
                <w:b/>
                <w:sz w:val="20"/>
                <w:szCs w:val="20"/>
              </w:rPr>
            </w:pPr>
          </w:p>
          <w:p w14:paraId="399F7A51" w14:textId="77777777" w:rsidR="00ED58C7" w:rsidRDefault="00ED58C7" w:rsidP="003654E7">
            <w:pPr>
              <w:rPr>
                <w:b/>
                <w:sz w:val="20"/>
                <w:szCs w:val="20"/>
              </w:rPr>
            </w:pPr>
          </w:p>
          <w:p w14:paraId="3624406E" w14:textId="77777777" w:rsidR="00ED58C7" w:rsidRDefault="00ED58C7" w:rsidP="003654E7">
            <w:pPr>
              <w:rPr>
                <w:bCs/>
                <w:sz w:val="20"/>
                <w:szCs w:val="20"/>
              </w:rPr>
            </w:pPr>
          </w:p>
          <w:p w14:paraId="27C88EFC" w14:textId="77777777" w:rsidR="00ED58C7" w:rsidRDefault="00ED58C7" w:rsidP="003654E7">
            <w:pPr>
              <w:pStyle w:val="Zkladntext3"/>
            </w:pPr>
            <w:r>
              <w:t>po ukončení výkladu jednotlivých tematických okruhů následuje literární test nebo ústní opakování, na něž jsou vyčleněny 1-2 hodiny</w:t>
            </w:r>
          </w:p>
          <w:p w14:paraId="542216EA" w14:textId="77777777" w:rsidR="00ED58C7" w:rsidRDefault="00ED58C7" w:rsidP="003654E7">
            <w:pPr>
              <w:rPr>
                <w:b/>
                <w:sz w:val="20"/>
                <w:szCs w:val="20"/>
              </w:rPr>
            </w:pPr>
          </w:p>
          <w:p w14:paraId="3AD5DFC8" w14:textId="77777777" w:rsidR="00ED58C7" w:rsidRDefault="00ED58C7" w:rsidP="003654E7">
            <w:pPr>
              <w:rPr>
                <w:b/>
                <w:sz w:val="20"/>
                <w:szCs w:val="20"/>
              </w:rPr>
            </w:pPr>
          </w:p>
          <w:p w14:paraId="39F6CE27" w14:textId="77777777" w:rsidR="00ED58C7" w:rsidRDefault="00ED58C7" w:rsidP="003654E7">
            <w:pPr>
              <w:rPr>
                <w:b/>
                <w:sz w:val="20"/>
                <w:szCs w:val="20"/>
              </w:rPr>
            </w:pPr>
          </w:p>
          <w:p w14:paraId="4C4F877B" w14:textId="77777777" w:rsidR="00ED58C7" w:rsidRDefault="00ED58C7" w:rsidP="003654E7">
            <w:pPr>
              <w:rPr>
                <w:b/>
                <w:sz w:val="20"/>
                <w:szCs w:val="20"/>
              </w:rPr>
            </w:pPr>
          </w:p>
          <w:p w14:paraId="220D674E" w14:textId="77777777" w:rsidR="00ED58C7" w:rsidRDefault="00ED58C7" w:rsidP="003654E7">
            <w:pPr>
              <w:rPr>
                <w:b/>
                <w:sz w:val="20"/>
                <w:szCs w:val="20"/>
              </w:rPr>
            </w:pPr>
          </w:p>
          <w:p w14:paraId="7740EB35" w14:textId="77777777" w:rsidR="00ED58C7" w:rsidRDefault="00ED58C7" w:rsidP="003654E7">
            <w:pPr>
              <w:rPr>
                <w:b/>
                <w:sz w:val="20"/>
                <w:szCs w:val="20"/>
              </w:rPr>
            </w:pPr>
          </w:p>
          <w:p w14:paraId="108C4239" w14:textId="77777777" w:rsidR="00ED58C7" w:rsidRDefault="00ED58C7" w:rsidP="003654E7">
            <w:pPr>
              <w:rPr>
                <w:b/>
                <w:sz w:val="20"/>
                <w:szCs w:val="20"/>
              </w:rPr>
            </w:pPr>
          </w:p>
          <w:p w14:paraId="6FD542D2" w14:textId="77777777" w:rsidR="00ED58C7" w:rsidRDefault="00ED58C7" w:rsidP="003654E7">
            <w:pPr>
              <w:rPr>
                <w:b/>
                <w:sz w:val="20"/>
                <w:szCs w:val="20"/>
              </w:rPr>
            </w:pPr>
          </w:p>
          <w:p w14:paraId="63716261" w14:textId="77777777" w:rsidR="00ED58C7" w:rsidRDefault="00ED58C7" w:rsidP="003654E7">
            <w:pPr>
              <w:rPr>
                <w:b/>
                <w:sz w:val="20"/>
                <w:szCs w:val="20"/>
              </w:rPr>
            </w:pPr>
          </w:p>
          <w:p w14:paraId="0FD81941" w14:textId="77777777" w:rsidR="00ED58C7" w:rsidRDefault="00ED58C7" w:rsidP="003654E7">
            <w:pPr>
              <w:rPr>
                <w:b/>
                <w:sz w:val="20"/>
                <w:szCs w:val="20"/>
              </w:rPr>
            </w:pPr>
          </w:p>
          <w:p w14:paraId="704D894F" w14:textId="77777777" w:rsidR="00ED58C7" w:rsidRDefault="00ED58C7" w:rsidP="003654E7">
            <w:pPr>
              <w:rPr>
                <w:b/>
                <w:sz w:val="20"/>
                <w:szCs w:val="20"/>
              </w:rPr>
            </w:pPr>
          </w:p>
          <w:p w14:paraId="69998C77" w14:textId="77777777" w:rsidR="00ED58C7" w:rsidRDefault="00ED58C7" w:rsidP="003654E7">
            <w:pPr>
              <w:rPr>
                <w:b/>
                <w:sz w:val="20"/>
                <w:szCs w:val="20"/>
              </w:rPr>
            </w:pPr>
          </w:p>
          <w:p w14:paraId="42AE994E" w14:textId="77777777" w:rsidR="00ED58C7" w:rsidRDefault="00ED58C7" w:rsidP="003654E7">
            <w:pPr>
              <w:rPr>
                <w:b/>
                <w:sz w:val="20"/>
                <w:szCs w:val="20"/>
              </w:rPr>
            </w:pPr>
          </w:p>
          <w:p w14:paraId="3F3C2AA4" w14:textId="77777777" w:rsidR="00ED58C7" w:rsidRDefault="00ED58C7" w:rsidP="003654E7">
            <w:pPr>
              <w:rPr>
                <w:b/>
                <w:sz w:val="20"/>
                <w:szCs w:val="20"/>
              </w:rPr>
            </w:pPr>
          </w:p>
          <w:p w14:paraId="023C9F3D" w14:textId="77777777" w:rsidR="00ED58C7" w:rsidRDefault="00ED58C7" w:rsidP="003654E7">
            <w:pPr>
              <w:rPr>
                <w:b/>
                <w:sz w:val="20"/>
                <w:szCs w:val="20"/>
              </w:rPr>
            </w:pPr>
          </w:p>
          <w:p w14:paraId="6AB5897A" w14:textId="77777777" w:rsidR="00ED58C7" w:rsidRDefault="00ED58C7" w:rsidP="003654E7">
            <w:pPr>
              <w:rPr>
                <w:b/>
                <w:sz w:val="20"/>
                <w:szCs w:val="20"/>
              </w:rPr>
            </w:pPr>
          </w:p>
          <w:p w14:paraId="5167EE81" w14:textId="77777777" w:rsidR="00ED58C7" w:rsidRDefault="00ED58C7" w:rsidP="003654E7">
            <w:pPr>
              <w:rPr>
                <w:b/>
                <w:sz w:val="20"/>
                <w:szCs w:val="20"/>
              </w:rPr>
            </w:pPr>
          </w:p>
          <w:p w14:paraId="1B35ABE6" w14:textId="77777777" w:rsidR="00ED58C7" w:rsidRDefault="00ED58C7" w:rsidP="003654E7">
            <w:pPr>
              <w:rPr>
                <w:b/>
                <w:sz w:val="20"/>
                <w:szCs w:val="20"/>
              </w:rPr>
            </w:pPr>
          </w:p>
          <w:p w14:paraId="751052A5" w14:textId="77777777" w:rsidR="00ED58C7" w:rsidRDefault="00ED58C7" w:rsidP="003654E7">
            <w:pPr>
              <w:rPr>
                <w:b/>
                <w:sz w:val="20"/>
                <w:szCs w:val="20"/>
              </w:rPr>
            </w:pPr>
          </w:p>
          <w:p w14:paraId="0E3F77B6" w14:textId="77777777" w:rsidR="00ED58C7" w:rsidRDefault="00ED58C7" w:rsidP="003654E7">
            <w:pPr>
              <w:rPr>
                <w:b/>
                <w:sz w:val="20"/>
                <w:szCs w:val="20"/>
              </w:rPr>
            </w:pPr>
          </w:p>
          <w:p w14:paraId="33E026A8" w14:textId="77777777" w:rsidR="00ED58C7" w:rsidRDefault="00ED58C7" w:rsidP="003654E7">
            <w:pPr>
              <w:rPr>
                <w:b/>
                <w:sz w:val="20"/>
                <w:szCs w:val="20"/>
              </w:rPr>
            </w:pPr>
          </w:p>
          <w:p w14:paraId="3937D4F2" w14:textId="77777777" w:rsidR="00ED58C7" w:rsidRDefault="00ED58C7" w:rsidP="003654E7">
            <w:pPr>
              <w:rPr>
                <w:b/>
                <w:sz w:val="20"/>
                <w:szCs w:val="20"/>
              </w:rPr>
            </w:pPr>
          </w:p>
          <w:p w14:paraId="2DF1208E" w14:textId="77777777" w:rsidR="00ED58C7" w:rsidRDefault="00ED58C7" w:rsidP="003654E7">
            <w:pPr>
              <w:rPr>
                <w:b/>
                <w:sz w:val="20"/>
                <w:szCs w:val="20"/>
              </w:rPr>
            </w:pPr>
          </w:p>
          <w:p w14:paraId="167ABCDB" w14:textId="77777777" w:rsidR="00ED58C7" w:rsidRDefault="00ED58C7" w:rsidP="003654E7">
            <w:pPr>
              <w:rPr>
                <w:b/>
                <w:sz w:val="20"/>
                <w:szCs w:val="20"/>
              </w:rPr>
            </w:pPr>
          </w:p>
          <w:p w14:paraId="7DABEC28" w14:textId="77777777" w:rsidR="00ED58C7" w:rsidRDefault="00ED58C7" w:rsidP="003654E7">
            <w:pPr>
              <w:rPr>
                <w:b/>
                <w:sz w:val="20"/>
                <w:szCs w:val="20"/>
              </w:rPr>
            </w:pPr>
          </w:p>
          <w:p w14:paraId="478FA920" w14:textId="77777777" w:rsidR="00ED58C7" w:rsidRDefault="00ED58C7" w:rsidP="003654E7">
            <w:pPr>
              <w:rPr>
                <w:b/>
                <w:sz w:val="20"/>
                <w:szCs w:val="20"/>
              </w:rPr>
            </w:pPr>
          </w:p>
          <w:p w14:paraId="6D580E5C" w14:textId="77777777" w:rsidR="00ED58C7" w:rsidRDefault="00ED58C7" w:rsidP="003654E7">
            <w:pPr>
              <w:rPr>
                <w:b/>
                <w:sz w:val="20"/>
                <w:szCs w:val="20"/>
              </w:rPr>
            </w:pPr>
          </w:p>
          <w:p w14:paraId="662BC22D" w14:textId="77777777" w:rsidR="00ED58C7" w:rsidRDefault="00ED58C7" w:rsidP="003654E7">
            <w:pPr>
              <w:rPr>
                <w:b/>
                <w:sz w:val="20"/>
                <w:szCs w:val="20"/>
              </w:rPr>
            </w:pPr>
          </w:p>
          <w:p w14:paraId="37C521C6" w14:textId="77777777" w:rsidR="00ED58C7" w:rsidRDefault="00ED58C7" w:rsidP="003654E7">
            <w:pPr>
              <w:rPr>
                <w:b/>
                <w:sz w:val="20"/>
                <w:szCs w:val="20"/>
              </w:rPr>
            </w:pPr>
          </w:p>
          <w:p w14:paraId="20AD7236" w14:textId="77777777" w:rsidR="00ED58C7" w:rsidRDefault="00ED58C7" w:rsidP="003654E7">
            <w:pPr>
              <w:rPr>
                <w:b/>
                <w:sz w:val="20"/>
                <w:szCs w:val="20"/>
              </w:rPr>
            </w:pPr>
          </w:p>
          <w:p w14:paraId="39034DD2" w14:textId="77777777" w:rsidR="00ED58C7" w:rsidRDefault="00ED58C7" w:rsidP="003654E7">
            <w:pPr>
              <w:rPr>
                <w:b/>
                <w:sz w:val="20"/>
                <w:szCs w:val="20"/>
              </w:rPr>
            </w:pPr>
          </w:p>
          <w:p w14:paraId="4ECD40B6" w14:textId="77777777" w:rsidR="00ED58C7" w:rsidRDefault="00ED58C7" w:rsidP="003654E7">
            <w:pPr>
              <w:rPr>
                <w:b/>
                <w:sz w:val="20"/>
                <w:szCs w:val="20"/>
              </w:rPr>
            </w:pPr>
          </w:p>
          <w:p w14:paraId="333874A3" w14:textId="77777777" w:rsidR="00ED58C7" w:rsidRDefault="00ED58C7" w:rsidP="003654E7">
            <w:pPr>
              <w:rPr>
                <w:b/>
                <w:sz w:val="20"/>
                <w:szCs w:val="20"/>
              </w:rPr>
            </w:pPr>
          </w:p>
          <w:p w14:paraId="17DF67FC" w14:textId="77777777" w:rsidR="00ED58C7" w:rsidRDefault="00ED58C7" w:rsidP="003654E7">
            <w:pPr>
              <w:rPr>
                <w:b/>
                <w:sz w:val="20"/>
                <w:szCs w:val="20"/>
              </w:rPr>
            </w:pPr>
          </w:p>
          <w:p w14:paraId="70A4EF0F" w14:textId="77777777" w:rsidR="00ED58C7" w:rsidRDefault="00ED58C7" w:rsidP="003654E7">
            <w:pPr>
              <w:rPr>
                <w:b/>
                <w:sz w:val="20"/>
                <w:szCs w:val="20"/>
              </w:rPr>
            </w:pPr>
          </w:p>
          <w:p w14:paraId="0273FB5A" w14:textId="77777777" w:rsidR="00ED58C7" w:rsidRDefault="00ED58C7" w:rsidP="003654E7">
            <w:pPr>
              <w:rPr>
                <w:b/>
                <w:sz w:val="20"/>
                <w:szCs w:val="20"/>
              </w:rPr>
            </w:pPr>
          </w:p>
          <w:p w14:paraId="367E6A90" w14:textId="77777777" w:rsidR="00ED58C7" w:rsidRDefault="00ED58C7" w:rsidP="003654E7">
            <w:pPr>
              <w:pStyle w:val="Zkladntext3"/>
            </w:pPr>
            <w:r>
              <w:t xml:space="preserve">během roku průběžné upevňování znalostí formou diktátů, </w:t>
            </w:r>
            <w:r>
              <w:lastRenderedPageBreak/>
              <w:t>pravopisných cvičení, didaktických testů</w:t>
            </w:r>
          </w:p>
          <w:p w14:paraId="2ACAD901" w14:textId="77777777" w:rsidR="00ED58C7" w:rsidRDefault="00ED58C7" w:rsidP="003654E7">
            <w:pPr>
              <w:pStyle w:val="Zkladntext3"/>
            </w:pPr>
          </w:p>
          <w:p w14:paraId="42F3B8CE" w14:textId="77777777" w:rsidR="00ED58C7" w:rsidRDefault="00ED58C7" w:rsidP="003654E7">
            <w:pPr>
              <w:pStyle w:val="Zkladntext3"/>
            </w:pPr>
          </w:p>
          <w:p w14:paraId="1B058E94" w14:textId="77777777" w:rsidR="00ED58C7" w:rsidRDefault="00ED58C7" w:rsidP="003654E7">
            <w:pPr>
              <w:pStyle w:val="Zkladntext3"/>
            </w:pPr>
          </w:p>
          <w:p w14:paraId="3F3B9224" w14:textId="77777777" w:rsidR="00ED58C7" w:rsidRDefault="00ED58C7" w:rsidP="003654E7">
            <w:pPr>
              <w:pStyle w:val="Zkladntext3"/>
            </w:pPr>
          </w:p>
          <w:p w14:paraId="6B6248C4" w14:textId="77777777" w:rsidR="00ED58C7" w:rsidRDefault="00ED58C7" w:rsidP="003654E7">
            <w:pPr>
              <w:pStyle w:val="Zkladntext3"/>
              <w:rPr>
                <w:b/>
              </w:rPr>
            </w:pPr>
            <w:r>
              <w:t>v každém pololetí je plánována čtvrtletní písemná slohová práce domácí či školní</w:t>
            </w:r>
          </w:p>
          <w:p w14:paraId="348E714D" w14:textId="77777777" w:rsidR="00ED58C7" w:rsidRDefault="00ED58C7" w:rsidP="003654E7">
            <w:pPr>
              <w:rPr>
                <w:b/>
                <w:sz w:val="20"/>
                <w:szCs w:val="20"/>
              </w:rPr>
            </w:pPr>
          </w:p>
          <w:p w14:paraId="579D789A" w14:textId="77777777" w:rsidR="00ED58C7" w:rsidRDefault="00ED58C7" w:rsidP="003654E7">
            <w:pPr>
              <w:pStyle w:val="Zkladntext3"/>
              <w:rPr>
                <w:b/>
              </w:rPr>
            </w:pPr>
            <w:r>
              <w:t>během roku průběžné upevňování znalostí formou diktátů, pravopisných cvičení a didaktických testů</w:t>
            </w:r>
          </w:p>
          <w:p w14:paraId="4F289FC9" w14:textId="77777777" w:rsidR="00ED58C7" w:rsidRDefault="00ED58C7" w:rsidP="003654E7">
            <w:pPr>
              <w:rPr>
                <w:b/>
                <w:sz w:val="20"/>
                <w:szCs w:val="20"/>
              </w:rPr>
            </w:pPr>
          </w:p>
          <w:p w14:paraId="6486B4D0" w14:textId="77777777" w:rsidR="00ED58C7" w:rsidRDefault="00ED58C7" w:rsidP="003654E7">
            <w:pPr>
              <w:rPr>
                <w:bCs/>
                <w:sz w:val="20"/>
                <w:szCs w:val="20"/>
              </w:rPr>
            </w:pPr>
          </w:p>
          <w:p w14:paraId="1ED384C1" w14:textId="77777777" w:rsidR="00ED58C7" w:rsidRDefault="00ED58C7" w:rsidP="003654E7">
            <w:pPr>
              <w:rPr>
                <w:bCs/>
                <w:sz w:val="20"/>
                <w:szCs w:val="20"/>
              </w:rPr>
            </w:pPr>
          </w:p>
          <w:p w14:paraId="339896E3" w14:textId="77777777" w:rsidR="00ED58C7" w:rsidRDefault="00ED58C7" w:rsidP="003654E7">
            <w:pPr>
              <w:rPr>
                <w:b/>
                <w:sz w:val="20"/>
                <w:szCs w:val="20"/>
              </w:rPr>
            </w:pPr>
            <w:r>
              <w:rPr>
                <w:bCs/>
                <w:sz w:val="20"/>
                <w:szCs w:val="20"/>
              </w:rPr>
              <w:t>v každém pololetí je plánována čtvrtletní písemná slohová práce domácí nebo školní</w:t>
            </w:r>
          </w:p>
          <w:p w14:paraId="7FE153D5" w14:textId="77777777" w:rsidR="00ED58C7" w:rsidRDefault="00ED58C7" w:rsidP="003654E7">
            <w:pPr>
              <w:rPr>
                <w:b/>
                <w:sz w:val="20"/>
                <w:szCs w:val="20"/>
              </w:rPr>
            </w:pPr>
          </w:p>
          <w:p w14:paraId="025A1CA0" w14:textId="77777777" w:rsidR="00ED58C7" w:rsidRDefault="00ED58C7" w:rsidP="003654E7">
            <w:pPr>
              <w:rPr>
                <w:b/>
                <w:sz w:val="20"/>
                <w:szCs w:val="20"/>
              </w:rPr>
            </w:pPr>
          </w:p>
        </w:tc>
      </w:tr>
    </w:tbl>
    <w:p w14:paraId="2D4E7216" w14:textId="77777777" w:rsidR="00336C95" w:rsidRDefault="00336C95" w:rsidP="003654E7">
      <w:pPr>
        <w:ind w:left="399"/>
        <w:rPr>
          <w:b/>
          <w:sz w:val="20"/>
          <w:szCs w:val="20"/>
        </w:rPr>
      </w:pPr>
    </w:p>
    <w:p w14:paraId="357B7C93" w14:textId="77777777" w:rsidR="003654E7" w:rsidRDefault="00336C95" w:rsidP="003654E7">
      <w:pPr>
        <w:ind w:left="399"/>
        <w:rPr>
          <w:b/>
          <w:sz w:val="20"/>
          <w:szCs w:val="20"/>
        </w:rPr>
      </w:pPr>
      <w:r>
        <w:rPr>
          <w:b/>
          <w:sz w:val="20"/>
          <w:szCs w:val="20"/>
        </w:rPr>
        <w:br w:type="page"/>
      </w:r>
      <w:r w:rsidR="003654E7">
        <w:rPr>
          <w:b/>
          <w:sz w:val="20"/>
          <w:szCs w:val="20"/>
        </w:rPr>
        <w:lastRenderedPageBreak/>
        <w:t>Vzdělávací oblast: Jazykové vzdělávání a estetické vzdělávání</w:t>
      </w:r>
    </w:p>
    <w:p w14:paraId="5D66F149" w14:textId="77777777" w:rsidR="003654E7" w:rsidRDefault="00D669F2" w:rsidP="003654E7">
      <w:pPr>
        <w:ind w:left="399"/>
        <w:rPr>
          <w:b/>
          <w:sz w:val="20"/>
          <w:szCs w:val="20"/>
        </w:rPr>
      </w:pPr>
      <w:r>
        <w:rPr>
          <w:b/>
          <w:sz w:val="20"/>
          <w:szCs w:val="20"/>
        </w:rPr>
        <w:t>Učební osnova předmětu : Č</w:t>
      </w:r>
      <w:r w:rsidR="003654E7">
        <w:rPr>
          <w:b/>
          <w:sz w:val="20"/>
          <w:szCs w:val="20"/>
        </w:rPr>
        <w:t xml:space="preserve">eský jazyk a literatura </w:t>
      </w:r>
    </w:p>
    <w:p w14:paraId="51436E36" w14:textId="77777777" w:rsidR="003654E7" w:rsidRDefault="003654E7" w:rsidP="003654E7">
      <w:pPr>
        <w:ind w:left="399"/>
        <w:outlineLvl w:val="2"/>
        <w:rPr>
          <w:b/>
          <w:szCs w:val="20"/>
        </w:rPr>
      </w:pPr>
      <w:r>
        <w:rPr>
          <w:b/>
          <w:sz w:val="20"/>
          <w:szCs w:val="20"/>
        </w:rPr>
        <w:t>Ročník 3.</w:t>
      </w:r>
    </w:p>
    <w:p w14:paraId="22E7EEA7" w14:textId="77777777" w:rsidR="003654E7" w:rsidRDefault="003654E7" w:rsidP="003654E7">
      <w:pPr>
        <w:rPr>
          <w:b/>
          <w:sz w:val="18"/>
          <w:szCs w:val="18"/>
        </w:rPr>
      </w:pPr>
    </w:p>
    <w:tbl>
      <w:tblPr>
        <w:tblW w:w="14089"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2108"/>
      </w:tblGrid>
      <w:tr w:rsidR="00ED58C7" w14:paraId="52B13999" w14:textId="77777777" w:rsidTr="00ED58C7">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36BB38C3" w14:textId="77777777" w:rsidR="00ED58C7" w:rsidRDefault="00ED58C7" w:rsidP="003654E7">
            <w:pPr>
              <w:jc w:val="center"/>
              <w:rPr>
                <w:b/>
                <w:sz w:val="20"/>
                <w:szCs w:val="20"/>
              </w:rPr>
            </w:pPr>
            <w:r>
              <w:rPr>
                <w:b/>
                <w:sz w:val="20"/>
                <w:szCs w:val="20"/>
              </w:rPr>
              <w:t>Výsledky vzdělávání</w:t>
            </w:r>
          </w:p>
          <w:p w14:paraId="477D5E3E" w14:textId="77777777" w:rsidR="00ED58C7" w:rsidRDefault="00ED58C7" w:rsidP="003654E7">
            <w:pPr>
              <w:jc w:val="center"/>
              <w:rPr>
                <w:b/>
                <w:sz w:val="20"/>
                <w:szCs w:val="20"/>
              </w:rPr>
            </w:pPr>
            <w:r>
              <w:rPr>
                <w:b/>
                <w:sz w:val="20"/>
                <w:szCs w:val="20"/>
              </w:rPr>
              <w:t>Očekávaný výstup ŠVP</w:t>
            </w:r>
          </w:p>
          <w:p w14:paraId="2F953C5A" w14:textId="77777777" w:rsidR="00ED58C7" w:rsidRDefault="00ED58C7" w:rsidP="003654E7">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0B391BA5" w14:textId="77777777" w:rsidR="00ED58C7" w:rsidRDefault="00ED58C7" w:rsidP="003654E7">
            <w:pPr>
              <w:jc w:val="center"/>
              <w:rPr>
                <w:b/>
                <w:sz w:val="20"/>
                <w:szCs w:val="20"/>
              </w:rPr>
            </w:pPr>
            <w:r>
              <w:rPr>
                <w:b/>
                <w:sz w:val="20"/>
                <w:szCs w:val="20"/>
              </w:rPr>
              <w:t>Učivo</w:t>
            </w:r>
          </w:p>
          <w:p w14:paraId="28E63F57" w14:textId="77777777" w:rsidR="00ED58C7" w:rsidRDefault="00ED58C7" w:rsidP="003654E7">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6945A7" w14:textId="77777777" w:rsidR="00ED58C7" w:rsidRDefault="00ED58C7" w:rsidP="003654E7">
            <w:pPr>
              <w:jc w:val="center"/>
              <w:rPr>
                <w:b/>
                <w:sz w:val="20"/>
                <w:szCs w:val="20"/>
              </w:rPr>
            </w:pPr>
          </w:p>
          <w:p w14:paraId="449BCCBD" w14:textId="44582AA8" w:rsidR="00ED58C7" w:rsidRDefault="00ED58C7" w:rsidP="003654E7">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2418C180" w14:textId="1B486D74" w:rsidR="00ED58C7" w:rsidRDefault="00ED58C7" w:rsidP="003654E7">
            <w:pPr>
              <w:jc w:val="center"/>
              <w:rPr>
                <w:b/>
                <w:sz w:val="20"/>
                <w:szCs w:val="20"/>
              </w:rPr>
            </w:pPr>
            <w:r>
              <w:rPr>
                <w:b/>
                <w:sz w:val="20"/>
                <w:szCs w:val="20"/>
              </w:rPr>
              <w:t>MPV</w:t>
            </w:r>
          </w:p>
        </w:tc>
        <w:tc>
          <w:tcPr>
            <w:tcW w:w="2108" w:type="dxa"/>
            <w:tcBorders>
              <w:top w:val="single" w:sz="4" w:space="0" w:color="auto"/>
              <w:left w:val="single" w:sz="4" w:space="0" w:color="auto"/>
              <w:bottom w:val="single" w:sz="4" w:space="0" w:color="auto"/>
              <w:right w:val="single" w:sz="4" w:space="0" w:color="auto"/>
            </w:tcBorders>
            <w:vAlign w:val="center"/>
          </w:tcPr>
          <w:p w14:paraId="64C41D9F" w14:textId="77777777" w:rsidR="00ED58C7" w:rsidRDefault="00ED58C7" w:rsidP="003654E7">
            <w:pPr>
              <w:jc w:val="center"/>
              <w:rPr>
                <w:b/>
                <w:sz w:val="20"/>
                <w:szCs w:val="20"/>
              </w:rPr>
            </w:pPr>
            <w:r>
              <w:rPr>
                <w:b/>
                <w:sz w:val="20"/>
                <w:szCs w:val="20"/>
              </w:rPr>
              <w:t>Poznámky a specifika školy</w:t>
            </w:r>
          </w:p>
        </w:tc>
      </w:tr>
      <w:tr w:rsidR="00ED58C7" w14:paraId="2C17A6E2" w14:textId="77777777" w:rsidTr="005C1481">
        <w:trPr>
          <w:trHeight w:val="5228"/>
        </w:trPr>
        <w:tc>
          <w:tcPr>
            <w:tcW w:w="4611" w:type="dxa"/>
            <w:tcBorders>
              <w:top w:val="single" w:sz="4" w:space="0" w:color="auto"/>
              <w:left w:val="single" w:sz="4" w:space="0" w:color="auto"/>
              <w:bottom w:val="single" w:sz="4" w:space="0" w:color="auto"/>
              <w:right w:val="single" w:sz="4" w:space="0" w:color="auto"/>
            </w:tcBorders>
          </w:tcPr>
          <w:p w14:paraId="73FB7E71" w14:textId="77777777" w:rsidR="00ED58C7" w:rsidRDefault="00ED58C7" w:rsidP="003654E7">
            <w:pPr>
              <w:jc w:val="both"/>
              <w:rPr>
                <w:sz w:val="20"/>
                <w:szCs w:val="20"/>
              </w:rPr>
            </w:pPr>
          </w:p>
          <w:p w14:paraId="122EA96B" w14:textId="77777777" w:rsidR="00ED58C7" w:rsidRDefault="00ED58C7" w:rsidP="0017177E">
            <w:pPr>
              <w:numPr>
                <w:ilvl w:val="0"/>
                <w:numId w:val="38"/>
              </w:numPr>
              <w:jc w:val="both"/>
              <w:rPr>
                <w:sz w:val="20"/>
                <w:szCs w:val="20"/>
              </w:rPr>
            </w:pPr>
            <w:r>
              <w:rPr>
                <w:sz w:val="20"/>
                <w:szCs w:val="20"/>
              </w:rPr>
              <w:t xml:space="preserve">vyjmenuje hlavní představitele jednotlivých uměleckých směrů v českém výtvarném umění, </w:t>
            </w:r>
          </w:p>
          <w:p w14:paraId="232624CC" w14:textId="77777777" w:rsidR="00ED58C7" w:rsidRDefault="00ED58C7" w:rsidP="0017177E">
            <w:pPr>
              <w:numPr>
                <w:ilvl w:val="0"/>
                <w:numId w:val="38"/>
              </w:numPr>
              <w:jc w:val="both"/>
              <w:rPr>
                <w:sz w:val="20"/>
                <w:szCs w:val="20"/>
              </w:rPr>
            </w:pPr>
            <w:r>
              <w:rPr>
                <w:sz w:val="20"/>
                <w:szCs w:val="20"/>
              </w:rPr>
              <w:t xml:space="preserve">definuje znaky těchto směrů a uvede východiska domácí tvorby, přiřadí autora a dílo k příslušnému literárnímu směru, </w:t>
            </w:r>
          </w:p>
          <w:p w14:paraId="095E5F0F" w14:textId="77777777" w:rsidR="00ED58C7" w:rsidRDefault="00ED58C7" w:rsidP="0017177E">
            <w:pPr>
              <w:numPr>
                <w:ilvl w:val="0"/>
                <w:numId w:val="38"/>
              </w:numPr>
              <w:jc w:val="both"/>
              <w:rPr>
                <w:sz w:val="20"/>
                <w:szCs w:val="20"/>
              </w:rPr>
            </w:pPr>
            <w:r>
              <w:rPr>
                <w:sz w:val="20"/>
                <w:szCs w:val="20"/>
              </w:rPr>
              <w:t xml:space="preserve">objasní vliv společenských událostí na tvorbu básníků a vysvětlí odlišné přístupy autorů k literárnímu dílu, </w:t>
            </w:r>
          </w:p>
          <w:p w14:paraId="047177BA" w14:textId="77777777" w:rsidR="00ED58C7" w:rsidRDefault="00ED58C7" w:rsidP="0017177E">
            <w:pPr>
              <w:numPr>
                <w:ilvl w:val="0"/>
                <w:numId w:val="38"/>
              </w:numPr>
              <w:jc w:val="both"/>
              <w:rPr>
                <w:sz w:val="20"/>
                <w:szCs w:val="20"/>
              </w:rPr>
            </w:pPr>
            <w:r>
              <w:rPr>
                <w:sz w:val="20"/>
                <w:szCs w:val="20"/>
              </w:rPr>
              <w:t>pojmenuje použité umělecké prostředky, rozliší jazykové zvláštnosti v tvorbě autorů, volně reprodukuje umělecký text</w:t>
            </w:r>
          </w:p>
          <w:p w14:paraId="100AD3AB" w14:textId="77777777" w:rsidR="00ED58C7" w:rsidRDefault="00ED58C7" w:rsidP="003654E7">
            <w:pPr>
              <w:jc w:val="both"/>
              <w:rPr>
                <w:sz w:val="20"/>
                <w:szCs w:val="20"/>
              </w:rPr>
            </w:pPr>
          </w:p>
          <w:p w14:paraId="0A670A56" w14:textId="77777777" w:rsidR="00ED58C7" w:rsidRDefault="00ED58C7" w:rsidP="0017177E">
            <w:pPr>
              <w:numPr>
                <w:ilvl w:val="0"/>
                <w:numId w:val="38"/>
              </w:numPr>
              <w:jc w:val="both"/>
              <w:rPr>
                <w:sz w:val="20"/>
                <w:szCs w:val="20"/>
              </w:rPr>
            </w:pPr>
            <w:r>
              <w:rPr>
                <w:sz w:val="20"/>
                <w:szCs w:val="20"/>
              </w:rPr>
              <w:t xml:space="preserve">registruje rozmanitost české prózy, </w:t>
            </w:r>
          </w:p>
          <w:p w14:paraId="2E043619" w14:textId="77777777" w:rsidR="00ED58C7" w:rsidRDefault="00ED58C7" w:rsidP="0017177E">
            <w:pPr>
              <w:numPr>
                <w:ilvl w:val="0"/>
                <w:numId w:val="38"/>
              </w:numPr>
              <w:jc w:val="both"/>
              <w:rPr>
                <w:sz w:val="20"/>
                <w:szCs w:val="20"/>
              </w:rPr>
            </w:pPr>
            <w:r>
              <w:rPr>
                <w:sz w:val="20"/>
                <w:szCs w:val="20"/>
              </w:rPr>
              <w:t>uvede východiska tvorby jednotlivých autorů,</w:t>
            </w:r>
          </w:p>
          <w:p w14:paraId="729C210A" w14:textId="77777777" w:rsidR="00ED58C7" w:rsidRDefault="00ED58C7" w:rsidP="0017177E">
            <w:pPr>
              <w:numPr>
                <w:ilvl w:val="0"/>
                <w:numId w:val="38"/>
              </w:numPr>
              <w:jc w:val="both"/>
              <w:rPr>
                <w:sz w:val="20"/>
                <w:szCs w:val="20"/>
              </w:rPr>
            </w:pPr>
            <w:r>
              <w:rPr>
                <w:sz w:val="20"/>
                <w:szCs w:val="20"/>
              </w:rPr>
              <w:t xml:space="preserve"> kriticky hodnotí odlišné postavení ženy v dnešní a minulé společnosti, </w:t>
            </w:r>
          </w:p>
          <w:p w14:paraId="6AAC732B" w14:textId="77777777" w:rsidR="00ED58C7" w:rsidRDefault="00ED58C7" w:rsidP="0017177E">
            <w:pPr>
              <w:numPr>
                <w:ilvl w:val="0"/>
                <w:numId w:val="38"/>
              </w:numPr>
              <w:jc w:val="both"/>
              <w:rPr>
                <w:sz w:val="20"/>
                <w:szCs w:val="20"/>
              </w:rPr>
            </w:pPr>
            <w:r>
              <w:rPr>
                <w:sz w:val="20"/>
                <w:szCs w:val="20"/>
              </w:rPr>
              <w:t>rozliší historické podoby jazyka a nářečí,</w:t>
            </w:r>
          </w:p>
          <w:p w14:paraId="74CB203E" w14:textId="77777777" w:rsidR="00ED58C7" w:rsidRDefault="00ED58C7" w:rsidP="0017177E">
            <w:pPr>
              <w:numPr>
                <w:ilvl w:val="0"/>
                <w:numId w:val="38"/>
              </w:numPr>
              <w:jc w:val="both"/>
              <w:rPr>
                <w:sz w:val="20"/>
                <w:szCs w:val="20"/>
              </w:rPr>
            </w:pPr>
            <w:r>
              <w:rPr>
                <w:sz w:val="20"/>
                <w:szCs w:val="20"/>
              </w:rPr>
              <w:t xml:space="preserve"> vysvětlí vliv společenských událostí na formování názorů a postojů spisovatelů,</w:t>
            </w:r>
          </w:p>
          <w:p w14:paraId="2FA0F2BF" w14:textId="77777777" w:rsidR="00ED58C7" w:rsidRDefault="00ED58C7" w:rsidP="0017177E">
            <w:pPr>
              <w:numPr>
                <w:ilvl w:val="0"/>
                <w:numId w:val="38"/>
              </w:numPr>
              <w:jc w:val="both"/>
              <w:rPr>
                <w:sz w:val="20"/>
                <w:szCs w:val="20"/>
              </w:rPr>
            </w:pPr>
            <w:r>
              <w:rPr>
                <w:sz w:val="20"/>
                <w:szCs w:val="20"/>
              </w:rPr>
              <w:t xml:space="preserve"> rozliší jazykové prostředky i stylové odlišnosti jednotlivých autorů, </w:t>
            </w:r>
          </w:p>
          <w:p w14:paraId="4C8D458E" w14:textId="77777777" w:rsidR="00ED58C7" w:rsidRDefault="00ED58C7" w:rsidP="0017177E">
            <w:pPr>
              <w:numPr>
                <w:ilvl w:val="0"/>
                <w:numId w:val="38"/>
              </w:numPr>
              <w:jc w:val="both"/>
              <w:rPr>
                <w:sz w:val="20"/>
                <w:szCs w:val="20"/>
              </w:rPr>
            </w:pPr>
            <w:r>
              <w:rPr>
                <w:sz w:val="20"/>
                <w:szCs w:val="20"/>
              </w:rPr>
              <w:t xml:space="preserve">porovná čtený a viděný příběh, </w:t>
            </w:r>
          </w:p>
          <w:p w14:paraId="62B22CF4" w14:textId="77777777" w:rsidR="00ED58C7" w:rsidRDefault="00ED58C7" w:rsidP="0017177E">
            <w:pPr>
              <w:numPr>
                <w:ilvl w:val="0"/>
                <w:numId w:val="38"/>
              </w:numPr>
              <w:jc w:val="both"/>
              <w:rPr>
                <w:sz w:val="20"/>
                <w:szCs w:val="20"/>
              </w:rPr>
            </w:pPr>
            <w:r>
              <w:rPr>
                <w:sz w:val="20"/>
                <w:szCs w:val="20"/>
              </w:rPr>
              <w:t>vede si poznámky z četby</w:t>
            </w:r>
          </w:p>
          <w:p w14:paraId="68737AB5" w14:textId="77777777" w:rsidR="00ED58C7" w:rsidRDefault="00ED58C7" w:rsidP="003654E7">
            <w:pPr>
              <w:jc w:val="both"/>
              <w:rPr>
                <w:sz w:val="20"/>
                <w:szCs w:val="20"/>
              </w:rPr>
            </w:pPr>
          </w:p>
          <w:p w14:paraId="31376B70" w14:textId="77777777" w:rsidR="00ED58C7" w:rsidRDefault="00ED58C7" w:rsidP="003654E7">
            <w:pPr>
              <w:jc w:val="both"/>
              <w:rPr>
                <w:sz w:val="20"/>
                <w:szCs w:val="20"/>
              </w:rPr>
            </w:pPr>
          </w:p>
          <w:p w14:paraId="362180EE" w14:textId="77777777" w:rsidR="00ED58C7" w:rsidRDefault="00ED58C7" w:rsidP="003654E7">
            <w:pPr>
              <w:jc w:val="both"/>
              <w:rPr>
                <w:sz w:val="20"/>
                <w:szCs w:val="20"/>
              </w:rPr>
            </w:pPr>
          </w:p>
          <w:p w14:paraId="3E5BEAC0" w14:textId="77777777" w:rsidR="00ED58C7" w:rsidRDefault="00ED58C7" w:rsidP="003654E7">
            <w:pPr>
              <w:jc w:val="both"/>
              <w:rPr>
                <w:sz w:val="20"/>
                <w:szCs w:val="20"/>
              </w:rPr>
            </w:pPr>
          </w:p>
          <w:p w14:paraId="67499BBE" w14:textId="77777777" w:rsidR="00ED58C7" w:rsidRDefault="00ED58C7" w:rsidP="003654E7">
            <w:pPr>
              <w:jc w:val="both"/>
              <w:rPr>
                <w:sz w:val="20"/>
                <w:szCs w:val="20"/>
              </w:rPr>
            </w:pPr>
          </w:p>
          <w:p w14:paraId="0DE8B99E" w14:textId="77777777" w:rsidR="00ED58C7" w:rsidRDefault="00ED58C7" w:rsidP="003654E7">
            <w:pPr>
              <w:jc w:val="both"/>
              <w:rPr>
                <w:sz w:val="20"/>
                <w:szCs w:val="20"/>
              </w:rPr>
            </w:pPr>
          </w:p>
          <w:p w14:paraId="3425A3F6" w14:textId="77777777" w:rsidR="00ED58C7" w:rsidRDefault="00ED58C7" w:rsidP="003654E7">
            <w:pPr>
              <w:jc w:val="both"/>
              <w:rPr>
                <w:sz w:val="20"/>
                <w:szCs w:val="20"/>
              </w:rPr>
            </w:pPr>
          </w:p>
          <w:p w14:paraId="230FEBBC" w14:textId="77777777" w:rsidR="00ED58C7" w:rsidRDefault="00ED58C7" w:rsidP="0017177E">
            <w:pPr>
              <w:numPr>
                <w:ilvl w:val="0"/>
                <w:numId w:val="38"/>
              </w:numPr>
              <w:jc w:val="both"/>
              <w:rPr>
                <w:sz w:val="20"/>
                <w:szCs w:val="20"/>
              </w:rPr>
            </w:pPr>
            <w:r>
              <w:rPr>
                <w:sz w:val="20"/>
                <w:szCs w:val="20"/>
              </w:rPr>
              <w:t xml:space="preserve">dokáže vystihnout dějinné souvislosti a jejich vliv na tvorbu autorů válečné literatury, na základě četby dílo interpretuje, </w:t>
            </w:r>
          </w:p>
          <w:p w14:paraId="34D35D32" w14:textId="77777777" w:rsidR="00ED58C7" w:rsidRDefault="00ED58C7" w:rsidP="0017177E">
            <w:pPr>
              <w:numPr>
                <w:ilvl w:val="0"/>
                <w:numId w:val="38"/>
              </w:numPr>
              <w:jc w:val="both"/>
              <w:rPr>
                <w:sz w:val="20"/>
                <w:szCs w:val="20"/>
              </w:rPr>
            </w:pPr>
            <w:r>
              <w:rPr>
                <w:sz w:val="20"/>
                <w:szCs w:val="20"/>
              </w:rPr>
              <w:t>doloží příklady zobrazení holocaustu v umělecké literatuře, porovná přístupy autorů ke zpracovávanému tématu</w:t>
            </w:r>
          </w:p>
          <w:p w14:paraId="2BAB0F19" w14:textId="77777777" w:rsidR="00ED58C7" w:rsidRDefault="00ED58C7" w:rsidP="0017177E">
            <w:pPr>
              <w:numPr>
                <w:ilvl w:val="0"/>
                <w:numId w:val="38"/>
              </w:numPr>
              <w:jc w:val="both"/>
              <w:rPr>
                <w:sz w:val="20"/>
                <w:szCs w:val="20"/>
              </w:rPr>
            </w:pPr>
            <w:r>
              <w:rPr>
                <w:sz w:val="20"/>
                <w:szCs w:val="20"/>
              </w:rPr>
              <w:t xml:space="preserve">uvede typické představitele jednotlivých proudů světové literatury, </w:t>
            </w:r>
          </w:p>
          <w:p w14:paraId="5C6EF3F1" w14:textId="77777777" w:rsidR="00ED58C7" w:rsidRDefault="00ED58C7" w:rsidP="0017177E">
            <w:pPr>
              <w:numPr>
                <w:ilvl w:val="0"/>
                <w:numId w:val="38"/>
              </w:numPr>
              <w:jc w:val="both"/>
              <w:rPr>
                <w:sz w:val="20"/>
                <w:szCs w:val="20"/>
              </w:rPr>
            </w:pPr>
            <w:r>
              <w:rPr>
                <w:sz w:val="20"/>
                <w:szCs w:val="20"/>
              </w:rPr>
              <w:t xml:space="preserve">uvede přehled jejich děl, srovná jejich myšlenkový svět, vyjadřuje a obhajuje svůj názor na literární dílo, </w:t>
            </w:r>
          </w:p>
          <w:p w14:paraId="279157CB" w14:textId="77777777" w:rsidR="00ED58C7" w:rsidRDefault="00ED58C7" w:rsidP="0017177E">
            <w:pPr>
              <w:numPr>
                <w:ilvl w:val="0"/>
                <w:numId w:val="38"/>
              </w:numPr>
              <w:jc w:val="both"/>
              <w:rPr>
                <w:sz w:val="20"/>
                <w:szCs w:val="20"/>
              </w:rPr>
            </w:pPr>
            <w:r>
              <w:rPr>
                <w:sz w:val="20"/>
                <w:szCs w:val="20"/>
              </w:rPr>
              <w:t>vede si poznámky z četby, sleduje filmová zpracování literárních předloh</w:t>
            </w:r>
          </w:p>
          <w:p w14:paraId="0DE1C829" w14:textId="77777777" w:rsidR="00ED58C7" w:rsidRDefault="00ED58C7" w:rsidP="003654E7">
            <w:pPr>
              <w:jc w:val="both"/>
              <w:rPr>
                <w:sz w:val="20"/>
                <w:szCs w:val="20"/>
              </w:rPr>
            </w:pPr>
          </w:p>
          <w:p w14:paraId="29C89653" w14:textId="77777777" w:rsidR="00ED58C7" w:rsidRDefault="00ED58C7" w:rsidP="003654E7">
            <w:pPr>
              <w:jc w:val="both"/>
              <w:rPr>
                <w:sz w:val="20"/>
                <w:szCs w:val="20"/>
              </w:rPr>
            </w:pPr>
          </w:p>
          <w:p w14:paraId="0F3BC84B" w14:textId="77777777" w:rsidR="00ED58C7" w:rsidRDefault="00ED58C7" w:rsidP="003654E7">
            <w:pPr>
              <w:jc w:val="both"/>
              <w:rPr>
                <w:sz w:val="20"/>
                <w:szCs w:val="20"/>
              </w:rPr>
            </w:pPr>
          </w:p>
          <w:p w14:paraId="037FAC6F" w14:textId="77777777" w:rsidR="00ED58C7" w:rsidRDefault="00ED58C7" w:rsidP="003654E7">
            <w:pPr>
              <w:jc w:val="both"/>
              <w:rPr>
                <w:sz w:val="20"/>
                <w:szCs w:val="20"/>
              </w:rPr>
            </w:pPr>
          </w:p>
          <w:p w14:paraId="5406C0DE" w14:textId="77777777" w:rsidR="00ED58C7" w:rsidRDefault="00ED58C7" w:rsidP="003654E7">
            <w:pPr>
              <w:jc w:val="both"/>
              <w:rPr>
                <w:sz w:val="20"/>
                <w:szCs w:val="20"/>
              </w:rPr>
            </w:pPr>
          </w:p>
          <w:p w14:paraId="2221D460" w14:textId="77777777" w:rsidR="00ED58C7" w:rsidRDefault="00ED58C7" w:rsidP="0017177E">
            <w:pPr>
              <w:numPr>
                <w:ilvl w:val="0"/>
                <w:numId w:val="38"/>
              </w:numPr>
              <w:jc w:val="both"/>
              <w:rPr>
                <w:sz w:val="20"/>
                <w:szCs w:val="20"/>
              </w:rPr>
            </w:pPr>
            <w:r>
              <w:rPr>
                <w:sz w:val="20"/>
                <w:szCs w:val="20"/>
              </w:rPr>
              <w:t xml:space="preserve">orientuje se v české próze 2. poloviny </w:t>
            </w:r>
            <w:smartTag w:uri="urn:schemas-microsoft-com:office:smarttags" w:element="metricconverter">
              <w:smartTagPr>
                <w:attr w:name="ProductID" w:val="20. st"/>
              </w:smartTagPr>
              <w:r>
                <w:rPr>
                  <w:sz w:val="20"/>
                  <w:szCs w:val="20"/>
                </w:rPr>
                <w:t>20. st</w:t>
              </w:r>
            </w:smartTag>
            <w:r>
              <w:rPr>
                <w:sz w:val="20"/>
                <w:szCs w:val="20"/>
              </w:rPr>
              <w:t xml:space="preserve">.,  rozliší prozaické žánry, </w:t>
            </w:r>
          </w:p>
          <w:p w14:paraId="06DD248B" w14:textId="77777777" w:rsidR="00ED58C7" w:rsidRDefault="00ED58C7" w:rsidP="0017177E">
            <w:pPr>
              <w:numPr>
                <w:ilvl w:val="0"/>
                <w:numId w:val="38"/>
              </w:numPr>
              <w:jc w:val="both"/>
              <w:rPr>
                <w:sz w:val="20"/>
                <w:szCs w:val="20"/>
              </w:rPr>
            </w:pPr>
            <w:r>
              <w:rPr>
                <w:sz w:val="20"/>
                <w:szCs w:val="20"/>
              </w:rPr>
              <w:t>na základě vlastních zkušeností s četbou zhodnotí dílo, myšlenkový svět autora,</w:t>
            </w:r>
          </w:p>
          <w:p w14:paraId="6CCFAEC7" w14:textId="77777777" w:rsidR="00ED58C7" w:rsidRDefault="00ED58C7" w:rsidP="0017177E">
            <w:pPr>
              <w:numPr>
                <w:ilvl w:val="0"/>
                <w:numId w:val="38"/>
              </w:numPr>
              <w:jc w:val="both"/>
              <w:rPr>
                <w:sz w:val="20"/>
                <w:szCs w:val="20"/>
              </w:rPr>
            </w:pPr>
            <w:r>
              <w:rPr>
                <w:sz w:val="20"/>
                <w:szCs w:val="20"/>
              </w:rPr>
              <w:t xml:space="preserve"> rozliší jazykové a stylistické zvláštnosti jednotlivých autorů, </w:t>
            </w:r>
          </w:p>
          <w:p w14:paraId="7670F0AA" w14:textId="77777777" w:rsidR="00ED58C7" w:rsidRDefault="00ED58C7" w:rsidP="0017177E">
            <w:pPr>
              <w:numPr>
                <w:ilvl w:val="0"/>
                <w:numId w:val="38"/>
              </w:numPr>
              <w:jc w:val="both"/>
              <w:rPr>
                <w:sz w:val="20"/>
                <w:szCs w:val="20"/>
              </w:rPr>
            </w:pPr>
            <w:r>
              <w:rPr>
                <w:sz w:val="20"/>
                <w:szCs w:val="20"/>
              </w:rPr>
              <w:t>rozpozná etické a umělecké hodnoty díla</w:t>
            </w:r>
          </w:p>
          <w:p w14:paraId="65CDAB02" w14:textId="77777777" w:rsidR="00ED58C7" w:rsidRDefault="00ED58C7" w:rsidP="003654E7">
            <w:pPr>
              <w:jc w:val="both"/>
              <w:rPr>
                <w:sz w:val="20"/>
                <w:szCs w:val="20"/>
              </w:rPr>
            </w:pPr>
          </w:p>
          <w:p w14:paraId="1E26524E" w14:textId="77777777" w:rsidR="00ED58C7" w:rsidRDefault="00ED58C7" w:rsidP="003654E7">
            <w:pPr>
              <w:jc w:val="both"/>
              <w:rPr>
                <w:sz w:val="20"/>
                <w:szCs w:val="20"/>
              </w:rPr>
            </w:pPr>
          </w:p>
          <w:p w14:paraId="3F30475D" w14:textId="77777777" w:rsidR="00ED58C7" w:rsidRDefault="00ED58C7" w:rsidP="003654E7">
            <w:pPr>
              <w:jc w:val="both"/>
              <w:rPr>
                <w:sz w:val="20"/>
                <w:szCs w:val="20"/>
              </w:rPr>
            </w:pPr>
          </w:p>
          <w:p w14:paraId="3A2E8A23" w14:textId="77777777" w:rsidR="00ED58C7" w:rsidRDefault="00ED58C7" w:rsidP="0017177E">
            <w:pPr>
              <w:numPr>
                <w:ilvl w:val="0"/>
                <w:numId w:val="38"/>
              </w:numPr>
              <w:jc w:val="both"/>
              <w:rPr>
                <w:sz w:val="20"/>
                <w:szCs w:val="20"/>
              </w:rPr>
            </w:pPr>
            <w:r>
              <w:rPr>
                <w:sz w:val="20"/>
                <w:szCs w:val="20"/>
              </w:rPr>
              <w:t xml:space="preserve">vymezí literaturu jako specifickou výpověď o skutečnosti, </w:t>
            </w:r>
          </w:p>
          <w:p w14:paraId="267621E8" w14:textId="77777777" w:rsidR="00ED58C7" w:rsidRDefault="00ED58C7" w:rsidP="0017177E">
            <w:pPr>
              <w:numPr>
                <w:ilvl w:val="0"/>
                <w:numId w:val="38"/>
              </w:numPr>
              <w:jc w:val="both"/>
              <w:rPr>
                <w:sz w:val="20"/>
                <w:szCs w:val="20"/>
              </w:rPr>
            </w:pPr>
            <w:r>
              <w:rPr>
                <w:sz w:val="20"/>
                <w:szCs w:val="20"/>
              </w:rPr>
              <w:t xml:space="preserve">na základě vlastního výběru recituje zvolenou ukázku, zdůvodní svůj výběr, </w:t>
            </w:r>
          </w:p>
          <w:p w14:paraId="1CFF75CF" w14:textId="77777777" w:rsidR="00ED58C7" w:rsidRDefault="00ED58C7" w:rsidP="0017177E">
            <w:pPr>
              <w:numPr>
                <w:ilvl w:val="0"/>
                <w:numId w:val="38"/>
              </w:numPr>
              <w:jc w:val="both"/>
              <w:rPr>
                <w:sz w:val="20"/>
                <w:szCs w:val="20"/>
              </w:rPr>
            </w:pPr>
            <w:r>
              <w:rPr>
                <w:sz w:val="20"/>
                <w:szCs w:val="20"/>
              </w:rPr>
              <w:lastRenderedPageBreak/>
              <w:t>orientuje se v české básnické tvorbě</w:t>
            </w:r>
          </w:p>
          <w:p w14:paraId="0F574657" w14:textId="77777777" w:rsidR="00ED58C7" w:rsidRDefault="00ED58C7" w:rsidP="0017177E">
            <w:pPr>
              <w:numPr>
                <w:ilvl w:val="0"/>
                <w:numId w:val="38"/>
              </w:numPr>
              <w:jc w:val="both"/>
              <w:rPr>
                <w:sz w:val="20"/>
                <w:szCs w:val="20"/>
              </w:rPr>
            </w:pPr>
            <w:r>
              <w:rPr>
                <w:sz w:val="20"/>
                <w:szCs w:val="20"/>
              </w:rPr>
              <w:t>na základě vlastní četby vystihne odlišnosti v tvorbě současných autorů, popíše východiska jejich tvorby,</w:t>
            </w:r>
          </w:p>
          <w:p w14:paraId="22323DAA" w14:textId="77777777" w:rsidR="00ED58C7" w:rsidRDefault="00ED58C7" w:rsidP="0017177E">
            <w:pPr>
              <w:numPr>
                <w:ilvl w:val="0"/>
                <w:numId w:val="38"/>
              </w:numPr>
              <w:jc w:val="both"/>
              <w:rPr>
                <w:sz w:val="20"/>
                <w:szCs w:val="20"/>
              </w:rPr>
            </w:pPr>
            <w:r>
              <w:rPr>
                <w:sz w:val="20"/>
                <w:szCs w:val="20"/>
              </w:rPr>
              <w:t>vyhledá informace o nejaktuálnější tvorbě těchto autorů, předkládá referáty o zajímavých titulech, účastní se diskuse o četbě</w:t>
            </w:r>
          </w:p>
          <w:p w14:paraId="7C747639" w14:textId="77777777" w:rsidR="00ED58C7" w:rsidRDefault="00ED58C7" w:rsidP="003654E7">
            <w:pPr>
              <w:jc w:val="both"/>
              <w:rPr>
                <w:sz w:val="20"/>
                <w:szCs w:val="20"/>
              </w:rPr>
            </w:pPr>
          </w:p>
          <w:p w14:paraId="1AE87640" w14:textId="77777777" w:rsidR="00ED58C7" w:rsidRPr="00E86D69" w:rsidRDefault="00ED58C7" w:rsidP="0017177E">
            <w:pPr>
              <w:pStyle w:val="Zkladntext2"/>
              <w:numPr>
                <w:ilvl w:val="0"/>
                <w:numId w:val="38"/>
              </w:numPr>
              <w:rPr>
                <w:b w:val="0"/>
                <w:bCs/>
              </w:rPr>
            </w:pPr>
            <w:r w:rsidRPr="00E86D69">
              <w:rPr>
                <w:b w:val="0"/>
                <w:bCs/>
              </w:rPr>
              <w:t xml:space="preserve">orientuje se v jednotlivých etapách poválečného vývoje dramatu, </w:t>
            </w:r>
          </w:p>
          <w:p w14:paraId="630D2D5F" w14:textId="77777777" w:rsidR="00ED58C7" w:rsidRPr="00E86D69" w:rsidRDefault="00ED58C7" w:rsidP="0017177E">
            <w:pPr>
              <w:pStyle w:val="Zkladntext2"/>
              <w:numPr>
                <w:ilvl w:val="0"/>
                <w:numId w:val="38"/>
              </w:numPr>
              <w:rPr>
                <w:b w:val="0"/>
                <w:bCs/>
              </w:rPr>
            </w:pPr>
            <w:r w:rsidRPr="00E86D69">
              <w:rPr>
                <w:b w:val="0"/>
                <w:bCs/>
              </w:rPr>
              <w:t xml:space="preserve">orientuje se v základních žánrech, specifikuje tvorbu jednotlivých divadel, </w:t>
            </w:r>
          </w:p>
          <w:p w14:paraId="0B92713A" w14:textId="77777777" w:rsidR="00ED58C7" w:rsidRPr="00E86D69" w:rsidRDefault="00ED58C7" w:rsidP="0017177E">
            <w:pPr>
              <w:pStyle w:val="Zkladntext2"/>
              <w:numPr>
                <w:ilvl w:val="0"/>
                <w:numId w:val="38"/>
              </w:numPr>
              <w:rPr>
                <w:b w:val="0"/>
                <w:bCs/>
              </w:rPr>
            </w:pPr>
            <w:r w:rsidRPr="00E86D69">
              <w:rPr>
                <w:b w:val="0"/>
                <w:bCs/>
              </w:rPr>
              <w:t>rozpozná hodnoty dramatického díla, navštěvuje divadelní představení, diskutuje o kulturním zážitku</w:t>
            </w:r>
          </w:p>
          <w:p w14:paraId="0C0E7E23" w14:textId="77777777" w:rsidR="00ED58C7" w:rsidRPr="00E86D69" w:rsidRDefault="00ED58C7" w:rsidP="003654E7">
            <w:pPr>
              <w:jc w:val="both"/>
              <w:rPr>
                <w:sz w:val="20"/>
                <w:szCs w:val="20"/>
              </w:rPr>
            </w:pPr>
            <w:r w:rsidRPr="00E86D69">
              <w:rPr>
                <w:sz w:val="20"/>
                <w:szCs w:val="20"/>
              </w:rPr>
              <w:t xml:space="preserve"> </w:t>
            </w:r>
          </w:p>
          <w:p w14:paraId="2309C3CE" w14:textId="77777777" w:rsidR="00ED58C7" w:rsidRDefault="00ED58C7" w:rsidP="003654E7">
            <w:pPr>
              <w:jc w:val="both"/>
              <w:rPr>
                <w:sz w:val="20"/>
                <w:szCs w:val="20"/>
              </w:rPr>
            </w:pPr>
          </w:p>
          <w:p w14:paraId="48A98D6D" w14:textId="77777777" w:rsidR="00ED58C7" w:rsidRDefault="00ED58C7" w:rsidP="003654E7">
            <w:pPr>
              <w:jc w:val="both"/>
              <w:rPr>
                <w:sz w:val="20"/>
                <w:szCs w:val="20"/>
              </w:rPr>
            </w:pPr>
          </w:p>
          <w:p w14:paraId="2BA37567" w14:textId="77777777" w:rsidR="00ED58C7" w:rsidRDefault="00ED58C7" w:rsidP="003654E7">
            <w:pPr>
              <w:jc w:val="both"/>
              <w:rPr>
                <w:sz w:val="20"/>
                <w:szCs w:val="20"/>
              </w:rPr>
            </w:pPr>
          </w:p>
          <w:p w14:paraId="38DBABFD" w14:textId="77777777" w:rsidR="00ED58C7" w:rsidRDefault="00ED58C7" w:rsidP="003654E7">
            <w:pPr>
              <w:jc w:val="both"/>
              <w:rPr>
                <w:sz w:val="20"/>
                <w:szCs w:val="20"/>
              </w:rPr>
            </w:pPr>
          </w:p>
          <w:p w14:paraId="5E61CBE5" w14:textId="77777777" w:rsidR="00ED58C7" w:rsidRDefault="00ED58C7" w:rsidP="003654E7">
            <w:pPr>
              <w:jc w:val="both"/>
              <w:rPr>
                <w:sz w:val="20"/>
                <w:szCs w:val="20"/>
              </w:rPr>
            </w:pPr>
          </w:p>
          <w:p w14:paraId="68D7F8DD" w14:textId="77777777" w:rsidR="00ED58C7" w:rsidRDefault="00ED58C7" w:rsidP="003654E7">
            <w:pPr>
              <w:jc w:val="both"/>
              <w:rPr>
                <w:sz w:val="20"/>
                <w:szCs w:val="20"/>
              </w:rPr>
            </w:pPr>
          </w:p>
          <w:p w14:paraId="40732CF9" w14:textId="77777777" w:rsidR="00ED58C7" w:rsidRDefault="00ED58C7" w:rsidP="003654E7">
            <w:pPr>
              <w:jc w:val="both"/>
              <w:rPr>
                <w:sz w:val="20"/>
                <w:szCs w:val="20"/>
              </w:rPr>
            </w:pPr>
          </w:p>
          <w:p w14:paraId="1D911B82" w14:textId="77777777" w:rsidR="00ED58C7" w:rsidRDefault="00ED58C7" w:rsidP="003654E7">
            <w:pPr>
              <w:jc w:val="both"/>
              <w:rPr>
                <w:sz w:val="20"/>
                <w:szCs w:val="20"/>
              </w:rPr>
            </w:pPr>
          </w:p>
          <w:p w14:paraId="62D915E7" w14:textId="77777777" w:rsidR="00ED58C7" w:rsidRDefault="00ED58C7" w:rsidP="003654E7">
            <w:pPr>
              <w:jc w:val="both"/>
              <w:rPr>
                <w:sz w:val="20"/>
                <w:szCs w:val="20"/>
              </w:rPr>
            </w:pPr>
          </w:p>
          <w:p w14:paraId="3D2A2A4A" w14:textId="77777777" w:rsidR="00ED58C7" w:rsidRDefault="00ED58C7" w:rsidP="0017177E">
            <w:pPr>
              <w:numPr>
                <w:ilvl w:val="0"/>
                <w:numId w:val="38"/>
              </w:numPr>
              <w:jc w:val="both"/>
              <w:rPr>
                <w:sz w:val="20"/>
                <w:szCs w:val="20"/>
              </w:rPr>
            </w:pPr>
            <w:r>
              <w:rPr>
                <w:sz w:val="20"/>
                <w:szCs w:val="20"/>
              </w:rPr>
              <w:t xml:space="preserve">tvoří spisovné tvary slov a vědomě rozpozná přenesená pojmenování, zvláště ve frazémech, </w:t>
            </w:r>
          </w:p>
          <w:p w14:paraId="15A53DE4" w14:textId="77777777" w:rsidR="00ED58C7" w:rsidRDefault="00ED58C7" w:rsidP="0017177E">
            <w:pPr>
              <w:numPr>
                <w:ilvl w:val="0"/>
                <w:numId w:val="38"/>
              </w:numPr>
              <w:jc w:val="both"/>
              <w:rPr>
                <w:sz w:val="20"/>
                <w:szCs w:val="20"/>
              </w:rPr>
            </w:pPr>
            <w:r>
              <w:rPr>
                <w:sz w:val="20"/>
                <w:szCs w:val="20"/>
              </w:rPr>
              <w:t>aplikuje své znalosti při volbě rodného jména dítěte</w:t>
            </w:r>
          </w:p>
          <w:p w14:paraId="7F44019B" w14:textId="77777777" w:rsidR="00ED58C7" w:rsidRDefault="00ED58C7" w:rsidP="003654E7">
            <w:pPr>
              <w:jc w:val="both"/>
              <w:rPr>
                <w:sz w:val="20"/>
                <w:szCs w:val="20"/>
              </w:rPr>
            </w:pPr>
          </w:p>
          <w:p w14:paraId="6EFE96D6" w14:textId="77777777" w:rsidR="00ED58C7" w:rsidRDefault="00ED58C7" w:rsidP="003654E7">
            <w:pPr>
              <w:jc w:val="both"/>
              <w:rPr>
                <w:sz w:val="20"/>
                <w:szCs w:val="20"/>
              </w:rPr>
            </w:pPr>
          </w:p>
          <w:p w14:paraId="37ED6F94" w14:textId="77777777" w:rsidR="00ED58C7" w:rsidRDefault="00ED58C7" w:rsidP="003654E7">
            <w:pPr>
              <w:jc w:val="both"/>
              <w:rPr>
                <w:sz w:val="20"/>
                <w:szCs w:val="20"/>
              </w:rPr>
            </w:pPr>
          </w:p>
          <w:p w14:paraId="2ADE4088" w14:textId="77777777" w:rsidR="00ED58C7" w:rsidRDefault="00ED58C7" w:rsidP="0017177E">
            <w:pPr>
              <w:numPr>
                <w:ilvl w:val="0"/>
                <w:numId w:val="38"/>
              </w:numPr>
              <w:jc w:val="both"/>
              <w:rPr>
                <w:sz w:val="20"/>
                <w:szCs w:val="20"/>
              </w:rPr>
            </w:pPr>
            <w:r>
              <w:rPr>
                <w:sz w:val="20"/>
                <w:szCs w:val="20"/>
              </w:rPr>
              <w:t>rozlišuje větné členy podle významových vztahů gramatických jednotek ve větě,</w:t>
            </w:r>
          </w:p>
          <w:p w14:paraId="2B5E6AFD" w14:textId="1847DC2E" w:rsidR="00ED58C7" w:rsidRDefault="00ED58C7" w:rsidP="0017177E">
            <w:pPr>
              <w:numPr>
                <w:ilvl w:val="0"/>
                <w:numId w:val="38"/>
              </w:numPr>
              <w:jc w:val="both"/>
              <w:rPr>
                <w:sz w:val="20"/>
                <w:szCs w:val="20"/>
              </w:rPr>
            </w:pPr>
            <w:r>
              <w:rPr>
                <w:sz w:val="20"/>
                <w:szCs w:val="20"/>
              </w:rPr>
              <w:lastRenderedPageBreak/>
              <w:t xml:space="preserve"> ovládá základy v</w:t>
            </w:r>
            <w:r w:rsidR="00060356">
              <w:rPr>
                <w:sz w:val="20"/>
                <w:szCs w:val="20"/>
              </w:rPr>
              <w:t>če</w:t>
            </w:r>
            <w:r>
              <w:rPr>
                <w:sz w:val="20"/>
                <w:szCs w:val="20"/>
              </w:rPr>
              <w:t>tně</w:t>
            </w:r>
            <w:r w:rsidR="00060356">
              <w:rPr>
                <w:sz w:val="20"/>
                <w:szCs w:val="20"/>
              </w:rPr>
              <w:t xml:space="preserve"> </w:t>
            </w:r>
            <w:r>
              <w:rPr>
                <w:sz w:val="20"/>
                <w:szCs w:val="20"/>
              </w:rPr>
              <w:t>členského rozboru věty,</w:t>
            </w:r>
          </w:p>
          <w:p w14:paraId="603B2D9F" w14:textId="77777777" w:rsidR="00ED58C7" w:rsidRDefault="00ED58C7" w:rsidP="0017177E">
            <w:pPr>
              <w:numPr>
                <w:ilvl w:val="0"/>
                <w:numId w:val="38"/>
              </w:numPr>
              <w:jc w:val="both"/>
              <w:rPr>
                <w:sz w:val="20"/>
                <w:szCs w:val="20"/>
              </w:rPr>
            </w:pPr>
            <w:r>
              <w:rPr>
                <w:sz w:val="20"/>
                <w:szCs w:val="20"/>
              </w:rPr>
              <w:t xml:space="preserve"> odůvodní psaní interpunkčních znamének,</w:t>
            </w:r>
          </w:p>
          <w:p w14:paraId="59521210" w14:textId="77777777" w:rsidR="00ED58C7" w:rsidRDefault="00ED58C7" w:rsidP="0017177E">
            <w:pPr>
              <w:numPr>
                <w:ilvl w:val="0"/>
                <w:numId w:val="38"/>
              </w:numPr>
              <w:jc w:val="both"/>
              <w:rPr>
                <w:sz w:val="20"/>
                <w:szCs w:val="20"/>
              </w:rPr>
            </w:pPr>
            <w:r>
              <w:rPr>
                <w:sz w:val="20"/>
                <w:szCs w:val="20"/>
              </w:rPr>
              <w:t xml:space="preserve"> rozpozná nepravidelnosti a nedostatky ve stavbě věty, </w:t>
            </w:r>
          </w:p>
          <w:p w14:paraId="3C8BDFD5" w14:textId="77777777" w:rsidR="00ED58C7" w:rsidRDefault="00ED58C7" w:rsidP="0017177E">
            <w:pPr>
              <w:numPr>
                <w:ilvl w:val="0"/>
                <w:numId w:val="38"/>
              </w:numPr>
              <w:jc w:val="both"/>
              <w:rPr>
                <w:sz w:val="20"/>
                <w:szCs w:val="20"/>
              </w:rPr>
            </w:pPr>
            <w:r>
              <w:rPr>
                <w:sz w:val="20"/>
                <w:szCs w:val="20"/>
              </w:rPr>
              <w:t xml:space="preserve">rozčlení výpověď na východisko a jádro sdělení,  </w:t>
            </w:r>
          </w:p>
          <w:p w14:paraId="5D16B70F" w14:textId="77777777" w:rsidR="00ED58C7" w:rsidRDefault="00ED58C7" w:rsidP="0017177E">
            <w:pPr>
              <w:numPr>
                <w:ilvl w:val="0"/>
                <w:numId w:val="38"/>
              </w:numPr>
              <w:jc w:val="both"/>
              <w:rPr>
                <w:sz w:val="20"/>
                <w:szCs w:val="20"/>
              </w:rPr>
            </w:pPr>
            <w:r>
              <w:rPr>
                <w:sz w:val="20"/>
                <w:szCs w:val="20"/>
              </w:rPr>
              <w:t xml:space="preserve">spojuje věty do souvětí s využitím vhodných spojovacích výrazů, </w:t>
            </w:r>
          </w:p>
          <w:p w14:paraId="4B799BA1" w14:textId="77777777" w:rsidR="00ED58C7" w:rsidRDefault="00ED58C7" w:rsidP="0017177E">
            <w:pPr>
              <w:numPr>
                <w:ilvl w:val="0"/>
                <w:numId w:val="38"/>
              </w:numPr>
              <w:jc w:val="both"/>
              <w:rPr>
                <w:sz w:val="20"/>
                <w:szCs w:val="20"/>
              </w:rPr>
            </w:pPr>
            <w:r>
              <w:rPr>
                <w:sz w:val="20"/>
                <w:szCs w:val="20"/>
              </w:rPr>
              <w:t xml:space="preserve">znázorní je schématem, </w:t>
            </w:r>
          </w:p>
          <w:p w14:paraId="13545FE2" w14:textId="77777777" w:rsidR="00ED58C7" w:rsidRDefault="00ED58C7" w:rsidP="0017177E">
            <w:pPr>
              <w:numPr>
                <w:ilvl w:val="0"/>
                <w:numId w:val="38"/>
              </w:numPr>
              <w:jc w:val="both"/>
              <w:rPr>
                <w:sz w:val="20"/>
                <w:szCs w:val="20"/>
              </w:rPr>
            </w:pPr>
            <w:r>
              <w:rPr>
                <w:sz w:val="20"/>
                <w:szCs w:val="20"/>
              </w:rPr>
              <w:t>rozliší funkci členících znamének a dovede je vhodně používat</w:t>
            </w:r>
          </w:p>
          <w:p w14:paraId="26EF2643" w14:textId="77777777" w:rsidR="00ED58C7" w:rsidRDefault="00ED58C7" w:rsidP="003654E7">
            <w:pPr>
              <w:jc w:val="both"/>
              <w:rPr>
                <w:sz w:val="20"/>
                <w:szCs w:val="20"/>
              </w:rPr>
            </w:pPr>
          </w:p>
          <w:p w14:paraId="3F9BA4EB" w14:textId="77777777" w:rsidR="00ED58C7" w:rsidRDefault="00ED58C7" w:rsidP="003654E7">
            <w:pPr>
              <w:jc w:val="both"/>
              <w:rPr>
                <w:sz w:val="20"/>
                <w:szCs w:val="20"/>
              </w:rPr>
            </w:pPr>
          </w:p>
          <w:p w14:paraId="51129746" w14:textId="77777777" w:rsidR="00ED58C7" w:rsidRDefault="00ED58C7" w:rsidP="0017177E">
            <w:pPr>
              <w:numPr>
                <w:ilvl w:val="0"/>
                <w:numId w:val="38"/>
              </w:numPr>
              <w:jc w:val="both"/>
              <w:rPr>
                <w:sz w:val="20"/>
                <w:szCs w:val="20"/>
              </w:rPr>
            </w:pPr>
            <w:r>
              <w:rPr>
                <w:sz w:val="20"/>
                <w:szCs w:val="20"/>
              </w:rPr>
              <w:t xml:space="preserve">dodržuje normy správného chování, zdvořilost v řečovém projevu, </w:t>
            </w:r>
          </w:p>
          <w:p w14:paraId="51423258" w14:textId="77777777" w:rsidR="00ED58C7" w:rsidRDefault="00ED58C7" w:rsidP="0017177E">
            <w:pPr>
              <w:numPr>
                <w:ilvl w:val="0"/>
                <w:numId w:val="38"/>
              </w:numPr>
              <w:jc w:val="both"/>
              <w:rPr>
                <w:sz w:val="20"/>
                <w:szCs w:val="20"/>
              </w:rPr>
            </w:pPr>
            <w:r>
              <w:rPr>
                <w:sz w:val="20"/>
                <w:szCs w:val="20"/>
              </w:rPr>
              <w:t xml:space="preserve">vyjadřuje své postoje, dovede být kritický vůči sobě i ostatním, </w:t>
            </w:r>
          </w:p>
          <w:p w14:paraId="7392329B" w14:textId="77777777" w:rsidR="00ED58C7" w:rsidRDefault="00ED58C7" w:rsidP="0017177E">
            <w:pPr>
              <w:numPr>
                <w:ilvl w:val="0"/>
                <w:numId w:val="38"/>
              </w:numPr>
              <w:jc w:val="both"/>
              <w:rPr>
                <w:sz w:val="20"/>
                <w:szCs w:val="20"/>
              </w:rPr>
            </w:pPr>
            <w:r>
              <w:rPr>
                <w:sz w:val="20"/>
                <w:szCs w:val="20"/>
              </w:rPr>
              <w:t xml:space="preserve">respektuje odlišný názor </w:t>
            </w:r>
          </w:p>
          <w:p w14:paraId="4AAC5FF1" w14:textId="77777777" w:rsidR="00ED58C7" w:rsidRDefault="00ED58C7" w:rsidP="0017177E">
            <w:pPr>
              <w:numPr>
                <w:ilvl w:val="0"/>
                <w:numId w:val="38"/>
              </w:numPr>
              <w:jc w:val="both"/>
              <w:rPr>
                <w:sz w:val="20"/>
                <w:szCs w:val="20"/>
              </w:rPr>
            </w:pPr>
            <w:r>
              <w:rPr>
                <w:sz w:val="20"/>
                <w:szCs w:val="20"/>
              </w:rPr>
              <w:t xml:space="preserve">vlastními slovy objasní potřebu užívat spisovnou češtinu, </w:t>
            </w:r>
          </w:p>
          <w:p w14:paraId="51E96F4D" w14:textId="77777777" w:rsidR="00ED58C7" w:rsidRDefault="00ED58C7" w:rsidP="0017177E">
            <w:pPr>
              <w:numPr>
                <w:ilvl w:val="0"/>
                <w:numId w:val="38"/>
              </w:numPr>
              <w:jc w:val="both"/>
              <w:rPr>
                <w:sz w:val="20"/>
                <w:szCs w:val="20"/>
              </w:rPr>
            </w:pPr>
            <w:r>
              <w:rPr>
                <w:sz w:val="20"/>
                <w:szCs w:val="20"/>
              </w:rPr>
              <w:t>na ukázkách doloží vývoj češtiny a změny v jazyce</w:t>
            </w:r>
          </w:p>
          <w:p w14:paraId="035FB325" w14:textId="77777777" w:rsidR="00ED58C7" w:rsidRDefault="00ED58C7" w:rsidP="003654E7">
            <w:pPr>
              <w:jc w:val="both"/>
              <w:rPr>
                <w:sz w:val="20"/>
                <w:szCs w:val="20"/>
              </w:rPr>
            </w:pPr>
          </w:p>
          <w:p w14:paraId="09684193" w14:textId="77777777" w:rsidR="00ED58C7" w:rsidRDefault="00ED58C7" w:rsidP="003654E7">
            <w:pPr>
              <w:jc w:val="both"/>
              <w:rPr>
                <w:sz w:val="20"/>
                <w:szCs w:val="20"/>
              </w:rPr>
            </w:pPr>
          </w:p>
          <w:p w14:paraId="7FA8618A" w14:textId="77777777" w:rsidR="00ED58C7" w:rsidRDefault="00ED58C7" w:rsidP="003654E7">
            <w:pPr>
              <w:jc w:val="both"/>
              <w:rPr>
                <w:sz w:val="20"/>
                <w:szCs w:val="20"/>
              </w:rPr>
            </w:pPr>
          </w:p>
          <w:p w14:paraId="79B2F3B9" w14:textId="77777777" w:rsidR="00ED58C7" w:rsidRDefault="00ED58C7" w:rsidP="003654E7">
            <w:pPr>
              <w:jc w:val="both"/>
              <w:rPr>
                <w:sz w:val="20"/>
                <w:szCs w:val="20"/>
              </w:rPr>
            </w:pPr>
          </w:p>
          <w:p w14:paraId="613D0581" w14:textId="77777777" w:rsidR="00ED58C7" w:rsidRDefault="00ED58C7" w:rsidP="0017177E">
            <w:pPr>
              <w:numPr>
                <w:ilvl w:val="0"/>
                <w:numId w:val="38"/>
              </w:numPr>
              <w:jc w:val="both"/>
              <w:rPr>
                <w:sz w:val="20"/>
                <w:szCs w:val="20"/>
              </w:rPr>
            </w:pPr>
            <w:r>
              <w:rPr>
                <w:sz w:val="20"/>
                <w:szCs w:val="20"/>
              </w:rPr>
              <w:t>začlení mateřský jazyk do soustavy jazyků, zařadí jednotlivé jazyky indoevropské jazykové rodiny do soustavy jazyků,</w:t>
            </w:r>
          </w:p>
          <w:p w14:paraId="7D090518" w14:textId="77777777" w:rsidR="00ED58C7" w:rsidRDefault="00ED58C7" w:rsidP="0017177E">
            <w:pPr>
              <w:numPr>
                <w:ilvl w:val="0"/>
                <w:numId w:val="38"/>
              </w:numPr>
              <w:jc w:val="both"/>
              <w:rPr>
                <w:sz w:val="20"/>
                <w:szCs w:val="20"/>
              </w:rPr>
            </w:pPr>
            <w:r>
              <w:rPr>
                <w:sz w:val="20"/>
                <w:szCs w:val="20"/>
              </w:rPr>
              <w:t xml:space="preserve"> rozpozná podobnosti i rozdíly mezi češtinou a slovenštinou</w:t>
            </w:r>
          </w:p>
          <w:p w14:paraId="5E1564C0" w14:textId="77777777" w:rsidR="00ED58C7" w:rsidRDefault="00ED58C7" w:rsidP="003654E7">
            <w:pPr>
              <w:jc w:val="both"/>
              <w:rPr>
                <w:sz w:val="20"/>
                <w:szCs w:val="20"/>
              </w:rPr>
            </w:pPr>
          </w:p>
          <w:p w14:paraId="75C6FD7A" w14:textId="77777777" w:rsidR="00ED58C7" w:rsidRDefault="00ED58C7" w:rsidP="003654E7">
            <w:pPr>
              <w:jc w:val="both"/>
              <w:rPr>
                <w:sz w:val="20"/>
                <w:szCs w:val="20"/>
              </w:rPr>
            </w:pPr>
          </w:p>
          <w:p w14:paraId="6DF72874" w14:textId="77777777" w:rsidR="00ED58C7" w:rsidRDefault="00ED58C7" w:rsidP="0017177E">
            <w:pPr>
              <w:numPr>
                <w:ilvl w:val="0"/>
                <w:numId w:val="38"/>
              </w:numPr>
              <w:jc w:val="both"/>
              <w:rPr>
                <w:sz w:val="20"/>
                <w:szCs w:val="20"/>
              </w:rPr>
            </w:pPr>
            <w:r>
              <w:rPr>
                <w:sz w:val="20"/>
                <w:szCs w:val="20"/>
              </w:rPr>
              <w:lastRenderedPageBreak/>
              <w:t xml:space="preserve">používá s normativními příručkami, </w:t>
            </w:r>
          </w:p>
          <w:p w14:paraId="3DD7E326" w14:textId="77777777" w:rsidR="00ED58C7" w:rsidRDefault="00ED58C7" w:rsidP="0017177E">
            <w:pPr>
              <w:numPr>
                <w:ilvl w:val="0"/>
                <w:numId w:val="38"/>
              </w:numPr>
              <w:jc w:val="both"/>
              <w:rPr>
                <w:sz w:val="20"/>
                <w:szCs w:val="20"/>
              </w:rPr>
            </w:pPr>
            <w:r>
              <w:rPr>
                <w:sz w:val="20"/>
                <w:szCs w:val="20"/>
              </w:rPr>
              <w:t xml:space="preserve">užívá pravidelně spisovné tvary obecných a vlastních jmen, </w:t>
            </w:r>
          </w:p>
          <w:p w14:paraId="1E321022" w14:textId="77777777" w:rsidR="00ED58C7" w:rsidRDefault="00ED58C7" w:rsidP="0017177E">
            <w:pPr>
              <w:numPr>
                <w:ilvl w:val="0"/>
                <w:numId w:val="38"/>
              </w:numPr>
              <w:jc w:val="both"/>
              <w:rPr>
                <w:sz w:val="20"/>
                <w:szCs w:val="20"/>
              </w:rPr>
            </w:pPr>
            <w:r>
              <w:rPr>
                <w:sz w:val="20"/>
                <w:szCs w:val="20"/>
              </w:rPr>
              <w:t xml:space="preserve">aplikuje morfologické znalosti při analýze slov, </w:t>
            </w:r>
          </w:p>
          <w:p w14:paraId="01A1AE57" w14:textId="77777777" w:rsidR="00ED58C7" w:rsidRDefault="00ED58C7" w:rsidP="0017177E">
            <w:pPr>
              <w:numPr>
                <w:ilvl w:val="0"/>
                <w:numId w:val="38"/>
              </w:numPr>
              <w:jc w:val="both"/>
              <w:rPr>
                <w:sz w:val="20"/>
                <w:szCs w:val="20"/>
              </w:rPr>
            </w:pPr>
            <w:r>
              <w:rPr>
                <w:sz w:val="20"/>
                <w:szCs w:val="20"/>
              </w:rPr>
              <w:t xml:space="preserve">aplikuje pravopisné znalosti v písemném projevu, </w:t>
            </w:r>
          </w:p>
          <w:p w14:paraId="32A9E5BF" w14:textId="77777777" w:rsidR="00ED58C7" w:rsidRDefault="00ED58C7" w:rsidP="0017177E">
            <w:pPr>
              <w:numPr>
                <w:ilvl w:val="0"/>
                <w:numId w:val="38"/>
              </w:numPr>
              <w:jc w:val="both"/>
              <w:rPr>
                <w:sz w:val="20"/>
                <w:szCs w:val="20"/>
              </w:rPr>
            </w:pPr>
            <w:r>
              <w:rPr>
                <w:sz w:val="20"/>
                <w:szCs w:val="20"/>
              </w:rPr>
              <w:t>rozlišuje větné členy, druhy souvětí, je schopen pomocí schématu znázornit vztahy mezi větnými členy a větami</w:t>
            </w:r>
          </w:p>
          <w:p w14:paraId="3ADF9553" w14:textId="77777777" w:rsidR="00ED58C7" w:rsidRDefault="00ED58C7" w:rsidP="003654E7">
            <w:pPr>
              <w:jc w:val="both"/>
              <w:rPr>
                <w:sz w:val="20"/>
                <w:szCs w:val="20"/>
              </w:rPr>
            </w:pPr>
          </w:p>
          <w:p w14:paraId="2E705454" w14:textId="77777777" w:rsidR="00ED58C7" w:rsidRDefault="00ED58C7" w:rsidP="003654E7">
            <w:pPr>
              <w:jc w:val="both"/>
              <w:rPr>
                <w:sz w:val="20"/>
                <w:szCs w:val="20"/>
              </w:rPr>
            </w:pPr>
          </w:p>
          <w:p w14:paraId="265FDB1B" w14:textId="77777777" w:rsidR="00ED58C7" w:rsidRDefault="00ED58C7" w:rsidP="003654E7">
            <w:pPr>
              <w:jc w:val="both"/>
              <w:rPr>
                <w:sz w:val="20"/>
                <w:szCs w:val="20"/>
              </w:rPr>
            </w:pPr>
          </w:p>
          <w:p w14:paraId="46656450" w14:textId="77777777" w:rsidR="00ED58C7" w:rsidRDefault="00ED58C7" w:rsidP="003654E7">
            <w:pPr>
              <w:jc w:val="both"/>
              <w:rPr>
                <w:sz w:val="20"/>
                <w:szCs w:val="20"/>
              </w:rPr>
            </w:pPr>
          </w:p>
          <w:p w14:paraId="3AC6322C" w14:textId="77777777" w:rsidR="00ED58C7" w:rsidRDefault="00ED58C7" w:rsidP="0017177E">
            <w:pPr>
              <w:numPr>
                <w:ilvl w:val="0"/>
                <w:numId w:val="38"/>
              </w:numPr>
              <w:jc w:val="both"/>
              <w:rPr>
                <w:sz w:val="20"/>
                <w:szCs w:val="20"/>
              </w:rPr>
            </w:pPr>
            <w:r>
              <w:rPr>
                <w:sz w:val="20"/>
                <w:szCs w:val="20"/>
              </w:rPr>
              <w:t xml:space="preserve">vyhledává sám potřebné informace z dostupných zdrojů a stylizuje jednoduchý veřejný projev na dané téma, </w:t>
            </w:r>
          </w:p>
          <w:p w14:paraId="607F850B" w14:textId="77777777" w:rsidR="00ED58C7" w:rsidRDefault="00ED58C7" w:rsidP="0017177E">
            <w:pPr>
              <w:numPr>
                <w:ilvl w:val="0"/>
                <w:numId w:val="38"/>
              </w:numPr>
              <w:jc w:val="both"/>
              <w:rPr>
                <w:sz w:val="20"/>
                <w:szCs w:val="20"/>
              </w:rPr>
            </w:pPr>
            <w:r>
              <w:rPr>
                <w:sz w:val="20"/>
                <w:szCs w:val="20"/>
              </w:rPr>
              <w:t xml:space="preserve"> přednese veřejný projev na dané téma</w:t>
            </w:r>
          </w:p>
          <w:p w14:paraId="171FE6A4" w14:textId="77777777" w:rsidR="00ED58C7" w:rsidRDefault="00ED58C7" w:rsidP="0017177E">
            <w:pPr>
              <w:numPr>
                <w:ilvl w:val="0"/>
                <w:numId w:val="38"/>
              </w:numPr>
              <w:jc w:val="both"/>
              <w:rPr>
                <w:sz w:val="20"/>
                <w:szCs w:val="20"/>
              </w:rPr>
            </w:pPr>
            <w:r>
              <w:rPr>
                <w:sz w:val="20"/>
                <w:szCs w:val="20"/>
              </w:rPr>
              <w:t xml:space="preserve">volí adekvátní jazykové prostředky včetně odborné terminologie, </w:t>
            </w:r>
          </w:p>
          <w:p w14:paraId="3DDFEDC8" w14:textId="77777777" w:rsidR="00ED58C7" w:rsidRDefault="00ED58C7" w:rsidP="0017177E">
            <w:pPr>
              <w:numPr>
                <w:ilvl w:val="0"/>
                <w:numId w:val="38"/>
              </w:numPr>
              <w:jc w:val="both"/>
              <w:rPr>
                <w:sz w:val="20"/>
                <w:szCs w:val="20"/>
              </w:rPr>
            </w:pPr>
            <w:r>
              <w:rPr>
                <w:sz w:val="20"/>
                <w:szCs w:val="20"/>
              </w:rPr>
              <w:t>vyjadřuje se věcně správně, srozumitelně, vhodně argumentuje, prezentuje vlastní myšlenky, názory, zaujímá postoje (pozitivní či negativní)</w:t>
            </w:r>
          </w:p>
          <w:p w14:paraId="52B1E114" w14:textId="77777777" w:rsidR="00ED58C7" w:rsidRDefault="00ED58C7" w:rsidP="003654E7">
            <w:pPr>
              <w:jc w:val="both"/>
              <w:rPr>
                <w:sz w:val="20"/>
                <w:szCs w:val="20"/>
              </w:rPr>
            </w:pPr>
          </w:p>
          <w:p w14:paraId="0D14AACA" w14:textId="77777777" w:rsidR="00ED58C7" w:rsidRDefault="00ED58C7" w:rsidP="003654E7">
            <w:pPr>
              <w:jc w:val="both"/>
              <w:rPr>
                <w:sz w:val="20"/>
                <w:szCs w:val="20"/>
              </w:rPr>
            </w:pPr>
          </w:p>
          <w:p w14:paraId="6CE8B7C9" w14:textId="77777777" w:rsidR="00ED58C7" w:rsidRDefault="00ED58C7" w:rsidP="003654E7">
            <w:pPr>
              <w:jc w:val="both"/>
              <w:rPr>
                <w:sz w:val="20"/>
                <w:szCs w:val="20"/>
              </w:rPr>
            </w:pPr>
          </w:p>
          <w:p w14:paraId="36DF80E6" w14:textId="77777777" w:rsidR="00ED58C7" w:rsidRDefault="00ED58C7" w:rsidP="003654E7">
            <w:pPr>
              <w:jc w:val="both"/>
              <w:rPr>
                <w:sz w:val="20"/>
                <w:szCs w:val="20"/>
              </w:rPr>
            </w:pPr>
          </w:p>
          <w:p w14:paraId="3760BA2B" w14:textId="77777777" w:rsidR="00ED58C7" w:rsidRDefault="00ED58C7" w:rsidP="0017177E">
            <w:pPr>
              <w:numPr>
                <w:ilvl w:val="0"/>
                <w:numId w:val="38"/>
              </w:numPr>
              <w:jc w:val="both"/>
              <w:rPr>
                <w:sz w:val="20"/>
                <w:szCs w:val="20"/>
              </w:rPr>
            </w:pPr>
            <w:r>
              <w:rPr>
                <w:sz w:val="20"/>
                <w:szCs w:val="20"/>
              </w:rPr>
              <w:t xml:space="preserve">zařazuje a charakterizuje text odborného stylu, vyhledá výrazné a typické znaky, </w:t>
            </w:r>
          </w:p>
          <w:p w14:paraId="14D2C975" w14:textId="77777777" w:rsidR="00ED58C7" w:rsidRDefault="00ED58C7" w:rsidP="0017177E">
            <w:pPr>
              <w:numPr>
                <w:ilvl w:val="0"/>
                <w:numId w:val="38"/>
              </w:numPr>
              <w:jc w:val="both"/>
              <w:rPr>
                <w:sz w:val="20"/>
                <w:szCs w:val="20"/>
              </w:rPr>
            </w:pPr>
            <w:r>
              <w:rPr>
                <w:sz w:val="20"/>
                <w:szCs w:val="20"/>
              </w:rPr>
              <w:t xml:space="preserve">reprodukuje text a transformuje jej, </w:t>
            </w:r>
          </w:p>
          <w:p w14:paraId="75874C11" w14:textId="77777777" w:rsidR="00ED58C7" w:rsidRDefault="00ED58C7" w:rsidP="0017177E">
            <w:pPr>
              <w:numPr>
                <w:ilvl w:val="0"/>
                <w:numId w:val="38"/>
              </w:numPr>
              <w:jc w:val="both"/>
              <w:rPr>
                <w:sz w:val="20"/>
                <w:szCs w:val="20"/>
              </w:rPr>
            </w:pPr>
            <w:r>
              <w:rPr>
                <w:sz w:val="20"/>
                <w:szCs w:val="20"/>
              </w:rPr>
              <w:t xml:space="preserve">odhaluje stylistické nedostatky, provede korekturu textu, </w:t>
            </w:r>
          </w:p>
          <w:p w14:paraId="627E1BB7" w14:textId="77777777" w:rsidR="00ED58C7" w:rsidRDefault="00ED58C7" w:rsidP="0017177E">
            <w:pPr>
              <w:numPr>
                <w:ilvl w:val="0"/>
                <w:numId w:val="38"/>
              </w:numPr>
              <w:jc w:val="both"/>
              <w:rPr>
                <w:sz w:val="20"/>
                <w:szCs w:val="20"/>
              </w:rPr>
            </w:pPr>
            <w:r>
              <w:rPr>
                <w:sz w:val="20"/>
                <w:szCs w:val="20"/>
              </w:rPr>
              <w:t>využívá odbornou terminologii</w:t>
            </w:r>
          </w:p>
          <w:p w14:paraId="1AFA18EB" w14:textId="77777777" w:rsidR="00ED58C7" w:rsidRDefault="00ED58C7" w:rsidP="003654E7">
            <w:pPr>
              <w:jc w:val="both"/>
              <w:rPr>
                <w:sz w:val="20"/>
                <w:szCs w:val="20"/>
              </w:rPr>
            </w:pPr>
          </w:p>
          <w:p w14:paraId="079AB642" w14:textId="77777777" w:rsidR="00ED58C7" w:rsidRDefault="00ED58C7" w:rsidP="003654E7">
            <w:pPr>
              <w:jc w:val="both"/>
              <w:rPr>
                <w:sz w:val="20"/>
                <w:szCs w:val="20"/>
              </w:rPr>
            </w:pPr>
          </w:p>
          <w:p w14:paraId="554EAF02" w14:textId="77777777" w:rsidR="00ED58C7" w:rsidRDefault="00ED58C7" w:rsidP="0017177E">
            <w:pPr>
              <w:numPr>
                <w:ilvl w:val="0"/>
                <w:numId w:val="38"/>
              </w:numPr>
              <w:jc w:val="both"/>
              <w:rPr>
                <w:sz w:val="20"/>
                <w:szCs w:val="20"/>
              </w:rPr>
            </w:pPr>
            <w:r>
              <w:rPr>
                <w:sz w:val="20"/>
                <w:szCs w:val="20"/>
              </w:rPr>
              <w:t>posoudí vhodnost výběru jazykových prostředků, o vybraných problémech svého oboru či zájmu se vyjádří formou úvahy,</w:t>
            </w:r>
          </w:p>
          <w:p w14:paraId="469CBFEF" w14:textId="77777777" w:rsidR="00ED58C7" w:rsidRDefault="00ED58C7" w:rsidP="0017177E">
            <w:pPr>
              <w:numPr>
                <w:ilvl w:val="0"/>
                <w:numId w:val="38"/>
              </w:numPr>
              <w:jc w:val="both"/>
              <w:rPr>
                <w:sz w:val="20"/>
                <w:szCs w:val="20"/>
              </w:rPr>
            </w:pPr>
            <w:r>
              <w:rPr>
                <w:sz w:val="20"/>
                <w:szCs w:val="20"/>
              </w:rPr>
              <w:t xml:space="preserve"> dovede správně argumentovat a svá tvrzení vysvětlit</w:t>
            </w:r>
          </w:p>
          <w:p w14:paraId="067C165C" w14:textId="77777777" w:rsidR="00ED58C7" w:rsidRDefault="00ED58C7" w:rsidP="003654E7">
            <w:pPr>
              <w:jc w:val="both"/>
              <w:rPr>
                <w:sz w:val="20"/>
                <w:szCs w:val="20"/>
              </w:rPr>
            </w:pPr>
          </w:p>
          <w:p w14:paraId="6172756D" w14:textId="77777777" w:rsidR="00ED58C7" w:rsidRDefault="00ED58C7" w:rsidP="003654E7">
            <w:pPr>
              <w:jc w:val="both"/>
              <w:rPr>
                <w:sz w:val="20"/>
                <w:szCs w:val="20"/>
              </w:rPr>
            </w:pPr>
          </w:p>
          <w:p w14:paraId="7F0FC4AA" w14:textId="77777777" w:rsidR="00ED58C7" w:rsidRDefault="00ED58C7" w:rsidP="0017177E">
            <w:pPr>
              <w:numPr>
                <w:ilvl w:val="0"/>
                <w:numId w:val="38"/>
              </w:numPr>
              <w:jc w:val="both"/>
              <w:rPr>
                <w:sz w:val="20"/>
                <w:szCs w:val="20"/>
              </w:rPr>
            </w:pPr>
            <w:r>
              <w:rPr>
                <w:sz w:val="20"/>
                <w:szCs w:val="20"/>
              </w:rPr>
              <w:t xml:space="preserve">na základě znalostí uměleckých textů jednotlivých autorů  posoudí jejich jedinečný a individuální styl, </w:t>
            </w:r>
          </w:p>
          <w:p w14:paraId="1AF8A772" w14:textId="77777777" w:rsidR="00ED58C7" w:rsidRDefault="00ED58C7" w:rsidP="0017177E">
            <w:pPr>
              <w:numPr>
                <w:ilvl w:val="0"/>
                <w:numId w:val="38"/>
              </w:numPr>
              <w:jc w:val="both"/>
              <w:rPr>
                <w:sz w:val="20"/>
                <w:szCs w:val="20"/>
              </w:rPr>
            </w:pPr>
            <w:r>
              <w:rPr>
                <w:sz w:val="20"/>
                <w:szCs w:val="20"/>
              </w:rPr>
              <w:t xml:space="preserve">popíše odlišnosti, </w:t>
            </w:r>
          </w:p>
          <w:p w14:paraId="503C734A" w14:textId="77777777" w:rsidR="00ED58C7" w:rsidRDefault="00ED58C7" w:rsidP="0017177E">
            <w:pPr>
              <w:numPr>
                <w:ilvl w:val="0"/>
                <w:numId w:val="38"/>
              </w:numPr>
              <w:jc w:val="both"/>
              <w:rPr>
                <w:sz w:val="20"/>
                <w:szCs w:val="20"/>
              </w:rPr>
            </w:pPr>
            <w:r>
              <w:rPr>
                <w:sz w:val="20"/>
                <w:szCs w:val="20"/>
              </w:rPr>
              <w:t>posoudí naléhavost uměleckého sdělení a estetické působení</w:t>
            </w:r>
          </w:p>
          <w:p w14:paraId="3A1FC489" w14:textId="77777777" w:rsidR="00ED58C7" w:rsidRDefault="00ED58C7" w:rsidP="003654E7">
            <w:pPr>
              <w:jc w:val="both"/>
              <w:rPr>
                <w:sz w:val="20"/>
                <w:szCs w:val="20"/>
              </w:rPr>
            </w:pPr>
          </w:p>
          <w:p w14:paraId="6FC38FC3" w14:textId="77777777" w:rsidR="00ED58C7" w:rsidRDefault="00ED58C7" w:rsidP="003654E7">
            <w:pPr>
              <w:jc w:val="both"/>
              <w:rPr>
                <w:sz w:val="20"/>
                <w:szCs w:val="20"/>
              </w:rPr>
            </w:pPr>
          </w:p>
          <w:p w14:paraId="3C6F1D6F" w14:textId="77777777" w:rsidR="00ED58C7" w:rsidRDefault="00ED58C7" w:rsidP="0017177E">
            <w:pPr>
              <w:numPr>
                <w:ilvl w:val="0"/>
                <w:numId w:val="38"/>
              </w:numPr>
              <w:jc w:val="both"/>
              <w:rPr>
                <w:sz w:val="20"/>
                <w:szCs w:val="20"/>
              </w:rPr>
            </w:pPr>
            <w:r>
              <w:rPr>
                <w:sz w:val="20"/>
                <w:szCs w:val="20"/>
              </w:rPr>
              <w:t xml:space="preserve">orientuje se v nabídce kulturních institucí,  </w:t>
            </w:r>
          </w:p>
          <w:p w14:paraId="0DC8ECE4" w14:textId="77777777" w:rsidR="00ED58C7" w:rsidRDefault="00ED58C7" w:rsidP="0017177E">
            <w:pPr>
              <w:numPr>
                <w:ilvl w:val="0"/>
                <w:numId w:val="38"/>
              </w:numPr>
              <w:jc w:val="both"/>
              <w:rPr>
                <w:sz w:val="20"/>
                <w:szCs w:val="20"/>
              </w:rPr>
            </w:pPr>
            <w:r>
              <w:rPr>
                <w:sz w:val="20"/>
                <w:szCs w:val="20"/>
              </w:rPr>
              <w:t>porovná typické znaky kultur hlavních národností na našem území,</w:t>
            </w:r>
          </w:p>
          <w:p w14:paraId="703497D4" w14:textId="77777777" w:rsidR="00ED58C7" w:rsidRDefault="00ED58C7" w:rsidP="0017177E">
            <w:pPr>
              <w:numPr>
                <w:ilvl w:val="0"/>
                <w:numId w:val="38"/>
              </w:numPr>
              <w:jc w:val="both"/>
              <w:rPr>
                <w:sz w:val="20"/>
                <w:szCs w:val="20"/>
              </w:rPr>
            </w:pPr>
            <w:r>
              <w:rPr>
                <w:sz w:val="20"/>
                <w:szCs w:val="20"/>
              </w:rPr>
              <w:t xml:space="preserve">popíše vhodné společenské chování v dané situaci </w:t>
            </w:r>
          </w:p>
        </w:tc>
        <w:tc>
          <w:tcPr>
            <w:tcW w:w="5102" w:type="dxa"/>
            <w:tcBorders>
              <w:top w:val="single" w:sz="4" w:space="0" w:color="auto"/>
              <w:left w:val="single" w:sz="4" w:space="0" w:color="auto"/>
              <w:bottom w:val="single" w:sz="4" w:space="0" w:color="auto"/>
              <w:right w:val="single" w:sz="4" w:space="0" w:color="auto"/>
            </w:tcBorders>
          </w:tcPr>
          <w:p w14:paraId="2CB19847" w14:textId="77777777" w:rsidR="00ED58C7" w:rsidRPr="003878E9" w:rsidRDefault="00ED58C7" w:rsidP="003654E7">
            <w:pPr>
              <w:pStyle w:val="Nadpis2"/>
            </w:pPr>
            <w:r w:rsidRPr="003878E9">
              <w:lastRenderedPageBreak/>
              <w:t>Literatura, estetické vzdělávání</w:t>
            </w:r>
          </w:p>
          <w:p w14:paraId="342BA3CD" w14:textId="77777777" w:rsidR="00ED58C7" w:rsidRPr="003878E9" w:rsidRDefault="00ED58C7" w:rsidP="003654E7">
            <w:pPr>
              <w:pStyle w:val="Zkladntext"/>
              <w:ind w:left="360"/>
              <w:rPr>
                <w:b/>
              </w:rPr>
            </w:pPr>
            <w:r w:rsidRPr="003878E9">
              <w:rPr>
                <w:b/>
              </w:rPr>
              <w:t>česká poezie mezi dvěma válkami</w:t>
            </w:r>
          </w:p>
          <w:p w14:paraId="0937B84E" w14:textId="77777777" w:rsidR="00ED58C7" w:rsidRPr="003878E9" w:rsidRDefault="00ED58C7" w:rsidP="0017177E">
            <w:pPr>
              <w:pStyle w:val="Zkladntext"/>
              <w:numPr>
                <w:ilvl w:val="0"/>
                <w:numId w:val="37"/>
              </w:numPr>
              <w:rPr>
                <w:bCs w:val="0"/>
              </w:rPr>
            </w:pPr>
            <w:r w:rsidRPr="003878E9">
              <w:rPr>
                <w:bCs w:val="0"/>
              </w:rPr>
              <w:t>proletářská poezie (J. Wolker, J. Hora, J. Hořejší)</w:t>
            </w:r>
          </w:p>
          <w:p w14:paraId="39A65118" w14:textId="77777777" w:rsidR="00ED58C7" w:rsidRPr="003878E9" w:rsidRDefault="00ED58C7" w:rsidP="0017177E">
            <w:pPr>
              <w:pStyle w:val="Zkladntext"/>
              <w:numPr>
                <w:ilvl w:val="0"/>
                <w:numId w:val="37"/>
              </w:numPr>
              <w:rPr>
                <w:bCs w:val="0"/>
              </w:rPr>
            </w:pPr>
            <w:r w:rsidRPr="003878E9">
              <w:rPr>
                <w:bCs w:val="0"/>
              </w:rPr>
              <w:t>poetismus a surrealismus (V. Nezval, K. Teige, J. Seifert, K. Biebl)</w:t>
            </w:r>
          </w:p>
          <w:p w14:paraId="3C81C782" w14:textId="77777777" w:rsidR="00ED58C7" w:rsidRPr="003878E9" w:rsidRDefault="00ED58C7" w:rsidP="0017177E">
            <w:pPr>
              <w:pStyle w:val="Zkladntext"/>
              <w:numPr>
                <w:ilvl w:val="0"/>
                <w:numId w:val="37"/>
              </w:numPr>
              <w:rPr>
                <w:bCs w:val="0"/>
              </w:rPr>
            </w:pPr>
            <w:r w:rsidRPr="003878E9">
              <w:rPr>
                <w:bCs w:val="0"/>
              </w:rPr>
              <w:t>tvořivé činnosti s literárním textem (četba, poslech a rozbor literárních ukázek, volná reprodukce básnického textu, tematická videa)</w:t>
            </w:r>
          </w:p>
          <w:p w14:paraId="59CF8C22" w14:textId="77777777" w:rsidR="00ED58C7" w:rsidRPr="003878E9" w:rsidRDefault="00ED58C7" w:rsidP="0017177E">
            <w:pPr>
              <w:pStyle w:val="Zkladntext"/>
              <w:numPr>
                <w:ilvl w:val="0"/>
                <w:numId w:val="37"/>
              </w:numPr>
              <w:rPr>
                <w:bCs w:val="0"/>
              </w:rPr>
            </w:pPr>
            <w:r w:rsidRPr="003878E9">
              <w:rPr>
                <w:bCs w:val="0"/>
              </w:rPr>
              <w:t>beseda ke knize</w:t>
            </w:r>
          </w:p>
          <w:p w14:paraId="0A3FE040" w14:textId="77777777" w:rsidR="00ED58C7" w:rsidRDefault="00ED58C7" w:rsidP="003654E7">
            <w:pPr>
              <w:pStyle w:val="Zkladntext"/>
              <w:rPr>
                <w:b/>
                <w:bCs w:val="0"/>
              </w:rPr>
            </w:pPr>
          </w:p>
          <w:p w14:paraId="4F8AC04E" w14:textId="77777777" w:rsidR="00ED58C7" w:rsidRDefault="00ED58C7" w:rsidP="003654E7">
            <w:pPr>
              <w:pStyle w:val="Zkladntext"/>
              <w:rPr>
                <w:b/>
                <w:bCs w:val="0"/>
              </w:rPr>
            </w:pPr>
          </w:p>
          <w:p w14:paraId="19004E00" w14:textId="77777777" w:rsidR="00ED58C7" w:rsidRDefault="00ED58C7" w:rsidP="003654E7">
            <w:pPr>
              <w:pStyle w:val="Zkladntext"/>
            </w:pPr>
          </w:p>
          <w:p w14:paraId="3BBD0B6D" w14:textId="77777777" w:rsidR="00ED58C7" w:rsidRPr="003878E9" w:rsidRDefault="00ED58C7" w:rsidP="003654E7">
            <w:pPr>
              <w:pStyle w:val="Zkladntext"/>
              <w:rPr>
                <w:b/>
              </w:rPr>
            </w:pPr>
            <w:r w:rsidRPr="003878E9">
              <w:rPr>
                <w:b/>
              </w:rPr>
              <w:t>česká próza a divadlo mezi dvěma válkami</w:t>
            </w:r>
          </w:p>
          <w:p w14:paraId="5E6C1BA1" w14:textId="77777777" w:rsidR="00ED58C7" w:rsidRDefault="00ED58C7" w:rsidP="0017177E">
            <w:pPr>
              <w:pStyle w:val="Zkladntext"/>
              <w:numPr>
                <w:ilvl w:val="0"/>
                <w:numId w:val="39"/>
              </w:numPr>
              <w:rPr>
                <w:b/>
                <w:bCs w:val="0"/>
              </w:rPr>
            </w:pPr>
            <w:r>
              <w:rPr>
                <w:b/>
                <w:bCs w:val="0"/>
              </w:rPr>
              <w:t>typologie meziválečné prózy</w:t>
            </w:r>
          </w:p>
          <w:p w14:paraId="746CD0D1" w14:textId="77777777" w:rsidR="00ED58C7" w:rsidRPr="003878E9" w:rsidRDefault="00ED58C7" w:rsidP="0017177E">
            <w:pPr>
              <w:pStyle w:val="Zkladntext"/>
              <w:numPr>
                <w:ilvl w:val="0"/>
                <w:numId w:val="39"/>
              </w:numPr>
              <w:rPr>
                <w:bCs w:val="0"/>
              </w:rPr>
            </w:pPr>
            <w:r w:rsidRPr="003878E9">
              <w:rPr>
                <w:bCs w:val="0"/>
              </w:rPr>
              <w:t>psychologická próza (J. Havlíček, J. Glazarová, V. Řezáč)</w:t>
            </w:r>
          </w:p>
          <w:p w14:paraId="0D93E042" w14:textId="77777777" w:rsidR="00ED58C7" w:rsidRPr="003878E9" w:rsidRDefault="00ED58C7" w:rsidP="0017177E">
            <w:pPr>
              <w:pStyle w:val="Zkladntext"/>
              <w:numPr>
                <w:ilvl w:val="0"/>
                <w:numId w:val="39"/>
              </w:numPr>
              <w:rPr>
                <w:bCs w:val="0"/>
              </w:rPr>
            </w:pPr>
            <w:r w:rsidRPr="003878E9">
              <w:rPr>
                <w:bCs w:val="0"/>
              </w:rPr>
              <w:t>společenský román (I. Olbracht, M. Pujmanová)</w:t>
            </w:r>
          </w:p>
          <w:p w14:paraId="7D0F010A" w14:textId="77777777" w:rsidR="00ED58C7" w:rsidRPr="003878E9" w:rsidRDefault="00ED58C7" w:rsidP="0017177E">
            <w:pPr>
              <w:pStyle w:val="Zkladntext"/>
              <w:numPr>
                <w:ilvl w:val="0"/>
                <w:numId w:val="39"/>
              </w:numPr>
              <w:rPr>
                <w:bCs w:val="0"/>
              </w:rPr>
            </w:pPr>
            <w:r w:rsidRPr="003878E9">
              <w:rPr>
                <w:bCs w:val="0"/>
              </w:rPr>
              <w:t>demokratický proud (bří Čapkové, K. Poláček, E. Bass)</w:t>
            </w:r>
          </w:p>
          <w:p w14:paraId="43A7DE42" w14:textId="77777777" w:rsidR="00ED58C7" w:rsidRPr="003878E9" w:rsidRDefault="00ED58C7" w:rsidP="0017177E">
            <w:pPr>
              <w:pStyle w:val="Zkladntext"/>
              <w:numPr>
                <w:ilvl w:val="0"/>
                <w:numId w:val="39"/>
              </w:numPr>
              <w:rPr>
                <w:bCs w:val="0"/>
              </w:rPr>
            </w:pPr>
            <w:r w:rsidRPr="003878E9">
              <w:rPr>
                <w:bCs w:val="0"/>
              </w:rPr>
              <w:t>ruralisté a katolicky orientovaná próza (J. Deml, J. Durych)</w:t>
            </w:r>
          </w:p>
          <w:p w14:paraId="1A066D1C" w14:textId="77777777" w:rsidR="00ED58C7" w:rsidRPr="003878E9" w:rsidRDefault="00ED58C7" w:rsidP="0017177E">
            <w:pPr>
              <w:pStyle w:val="Zkladntext"/>
              <w:numPr>
                <w:ilvl w:val="0"/>
                <w:numId w:val="39"/>
              </w:numPr>
              <w:rPr>
                <w:bCs w:val="0"/>
              </w:rPr>
            </w:pPr>
            <w:r w:rsidRPr="003878E9">
              <w:rPr>
                <w:bCs w:val="0"/>
              </w:rPr>
              <w:t>tvořivé činnosti s literárním textem (četba a rozbor ukázek, tematická videa – filmová zpracování literárních předloh, porovnání jazykových prostředků jednotlivých autorů)</w:t>
            </w:r>
          </w:p>
          <w:p w14:paraId="03948A91" w14:textId="77777777" w:rsidR="00ED58C7" w:rsidRPr="003878E9" w:rsidRDefault="00ED58C7" w:rsidP="0017177E">
            <w:pPr>
              <w:pStyle w:val="Zkladntext"/>
              <w:numPr>
                <w:ilvl w:val="0"/>
                <w:numId w:val="39"/>
              </w:numPr>
              <w:rPr>
                <w:bCs w:val="0"/>
              </w:rPr>
            </w:pPr>
            <w:r w:rsidRPr="003878E9">
              <w:rPr>
                <w:bCs w:val="0"/>
              </w:rPr>
              <w:t>besedy ke knize</w:t>
            </w:r>
          </w:p>
          <w:p w14:paraId="74948369" w14:textId="77777777" w:rsidR="00ED58C7" w:rsidRDefault="00ED58C7" w:rsidP="003654E7">
            <w:pPr>
              <w:pStyle w:val="Zkladntext"/>
              <w:rPr>
                <w:bCs w:val="0"/>
              </w:rPr>
            </w:pPr>
          </w:p>
          <w:p w14:paraId="00824FD4" w14:textId="77777777" w:rsidR="00ED58C7" w:rsidRPr="003878E9" w:rsidRDefault="00ED58C7" w:rsidP="003654E7">
            <w:pPr>
              <w:pStyle w:val="Zkladntext"/>
              <w:rPr>
                <w:bCs w:val="0"/>
              </w:rPr>
            </w:pPr>
          </w:p>
          <w:p w14:paraId="223D3516" w14:textId="77777777" w:rsidR="00ED58C7" w:rsidRPr="003878E9" w:rsidRDefault="00ED58C7" w:rsidP="003654E7">
            <w:pPr>
              <w:pStyle w:val="Zkladntext"/>
              <w:rPr>
                <w:bCs w:val="0"/>
              </w:rPr>
            </w:pPr>
          </w:p>
          <w:p w14:paraId="212A41E5" w14:textId="77777777" w:rsidR="00ED58C7" w:rsidRPr="003878E9" w:rsidRDefault="00ED58C7" w:rsidP="003654E7">
            <w:pPr>
              <w:pStyle w:val="Zkladntext"/>
              <w:rPr>
                <w:bCs w:val="0"/>
              </w:rPr>
            </w:pPr>
          </w:p>
          <w:p w14:paraId="6D2EB64F" w14:textId="77777777" w:rsidR="00ED58C7" w:rsidRPr="003878E9" w:rsidRDefault="00ED58C7" w:rsidP="003654E7">
            <w:pPr>
              <w:pStyle w:val="Zkladntext"/>
              <w:rPr>
                <w:b/>
              </w:rPr>
            </w:pPr>
            <w:r w:rsidRPr="003878E9">
              <w:rPr>
                <w:b/>
              </w:rPr>
              <w:t>světová literatura po 2. světové válce</w:t>
            </w:r>
          </w:p>
          <w:p w14:paraId="3414DB2A" w14:textId="77777777" w:rsidR="00ED58C7" w:rsidRPr="003878E9" w:rsidRDefault="00ED58C7" w:rsidP="0017177E">
            <w:pPr>
              <w:pStyle w:val="Zkladntext"/>
              <w:numPr>
                <w:ilvl w:val="0"/>
                <w:numId w:val="40"/>
              </w:numPr>
              <w:rPr>
                <w:bCs w:val="0"/>
              </w:rPr>
            </w:pPr>
            <w:r w:rsidRPr="003878E9">
              <w:rPr>
                <w:bCs w:val="0"/>
              </w:rPr>
              <w:t>zobrazení 2. světové války v literatuře, historické souvislosti, specifický přístup k tématu v jednotlivých národních literaturách, typologie (N. Mailer, W. Styron, J. Heller, M. Šolochov)</w:t>
            </w:r>
          </w:p>
          <w:p w14:paraId="1F28B00E" w14:textId="77777777" w:rsidR="00ED58C7" w:rsidRPr="003878E9" w:rsidRDefault="00ED58C7" w:rsidP="0017177E">
            <w:pPr>
              <w:pStyle w:val="Zkladntext"/>
              <w:numPr>
                <w:ilvl w:val="0"/>
                <w:numId w:val="40"/>
              </w:numPr>
              <w:rPr>
                <w:bCs w:val="0"/>
              </w:rPr>
            </w:pPr>
            <w:r w:rsidRPr="003878E9">
              <w:rPr>
                <w:bCs w:val="0"/>
              </w:rPr>
              <w:t>hlavní směry a vybraní představitelé světové literatury a dramatu (existencialismus, beatníci, magický realismus, postmodernismus, absurdní drama)</w:t>
            </w:r>
          </w:p>
          <w:p w14:paraId="76F6BBBC" w14:textId="77777777" w:rsidR="00ED58C7" w:rsidRPr="003878E9" w:rsidRDefault="00ED58C7" w:rsidP="0017177E">
            <w:pPr>
              <w:pStyle w:val="Zkladntext"/>
              <w:numPr>
                <w:ilvl w:val="0"/>
                <w:numId w:val="40"/>
              </w:numPr>
              <w:rPr>
                <w:bCs w:val="0"/>
              </w:rPr>
            </w:pPr>
            <w:r w:rsidRPr="003878E9">
              <w:rPr>
                <w:bCs w:val="0"/>
              </w:rPr>
              <w:t>tvořivé činnosti s literárním textem (četba, interpretace ukázek, zařazení tematických videí, porovnávání jazykových prostředků jednotlivých autorů)</w:t>
            </w:r>
          </w:p>
          <w:p w14:paraId="728D1367" w14:textId="77777777" w:rsidR="00ED58C7" w:rsidRPr="003878E9" w:rsidRDefault="00ED58C7" w:rsidP="0017177E">
            <w:pPr>
              <w:pStyle w:val="Zkladntext"/>
              <w:numPr>
                <w:ilvl w:val="0"/>
                <w:numId w:val="40"/>
              </w:numPr>
              <w:rPr>
                <w:bCs w:val="0"/>
              </w:rPr>
            </w:pPr>
            <w:r w:rsidRPr="003878E9">
              <w:rPr>
                <w:bCs w:val="0"/>
              </w:rPr>
              <w:t>beseda ke knize</w:t>
            </w:r>
          </w:p>
          <w:p w14:paraId="292E5D37" w14:textId="77777777" w:rsidR="00ED58C7" w:rsidRPr="003878E9" w:rsidRDefault="00ED58C7" w:rsidP="003654E7">
            <w:pPr>
              <w:pStyle w:val="Zkladntext"/>
              <w:rPr>
                <w:bCs w:val="0"/>
              </w:rPr>
            </w:pPr>
          </w:p>
          <w:p w14:paraId="72BAD820" w14:textId="77777777" w:rsidR="00ED58C7" w:rsidRPr="003878E9" w:rsidRDefault="00ED58C7" w:rsidP="003654E7">
            <w:pPr>
              <w:pStyle w:val="Zkladntext"/>
              <w:rPr>
                <w:bCs w:val="0"/>
              </w:rPr>
            </w:pPr>
          </w:p>
          <w:p w14:paraId="050238F7" w14:textId="77777777" w:rsidR="00ED58C7" w:rsidRPr="003878E9" w:rsidRDefault="00ED58C7" w:rsidP="003654E7">
            <w:pPr>
              <w:pStyle w:val="Zkladntext"/>
              <w:rPr>
                <w:bCs w:val="0"/>
              </w:rPr>
            </w:pPr>
          </w:p>
          <w:p w14:paraId="41502097" w14:textId="77777777" w:rsidR="00ED58C7" w:rsidRPr="003878E9" w:rsidRDefault="00ED58C7" w:rsidP="003654E7">
            <w:pPr>
              <w:pStyle w:val="Zkladntext"/>
              <w:rPr>
                <w:b/>
              </w:rPr>
            </w:pPr>
            <w:r w:rsidRPr="003878E9">
              <w:rPr>
                <w:b/>
              </w:rPr>
              <w:t>česká literatura po 2. světové válce</w:t>
            </w:r>
          </w:p>
          <w:p w14:paraId="39FF17EC" w14:textId="77777777" w:rsidR="00ED58C7" w:rsidRPr="003878E9" w:rsidRDefault="00ED58C7" w:rsidP="0017177E">
            <w:pPr>
              <w:pStyle w:val="Zkladntext"/>
              <w:numPr>
                <w:ilvl w:val="0"/>
                <w:numId w:val="41"/>
              </w:numPr>
              <w:rPr>
                <w:bCs w:val="0"/>
              </w:rPr>
            </w:pPr>
            <w:r w:rsidRPr="003878E9">
              <w:rPr>
                <w:bCs w:val="0"/>
              </w:rPr>
              <w:t>reakce na válku v české poezii a próze (J. Seifert, F. Hrubín, J. Drda, J. Otčenášek, J. Škvorecký)</w:t>
            </w:r>
          </w:p>
          <w:p w14:paraId="0A459520" w14:textId="77777777" w:rsidR="00ED58C7" w:rsidRPr="003878E9" w:rsidRDefault="00ED58C7" w:rsidP="0017177E">
            <w:pPr>
              <w:pStyle w:val="Zkladntext"/>
              <w:numPr>
                <w:ilvl w:val="0"/>
                <w:numId w:val="41"/>
              </w:numPr>
              <w:rPr>
                <w:bCs w:val="0"/>
              </w:rPr>
            </w:pPr>
            <w:r w:rsidRPr="003878E9">
              <w:rPr>
                <w:bCs w:val="0"/>
              </w:rPr>
              <w:t>próza s židovskou tematikou (A. Lustig, O. Pavel)</w:t>
            </w:r>
          </w:p>
          <w:p w14:paraId="2A769EAE" w14:textId="77777777" w:rsidR="00ED58C7" w:rsidRPr="003878E9" w:rsidRDefault="00ED58C7" w:rsidP="0017177E">
            <w:pPr>
              <w:pStyle w:val="Zkladntext"/>
              <w:numPr>
                <w:ilvl w:val="0"/>
                <w:numId w:val="41"/>
              </w:numPr>
              <w:rPr>
                <w:bCs w:val="0"/>
              </w:rPr>
            </w:pPr>
            <w:r w:rsidRPr="003878E9">
              <w:rPr>
                <w:bCs w:val="0"/>
              </w:rPr>
              <w:t>vývojové etapy a proměny české prózy: socialistický realismus, 60. léta, normalizace (B. Hrabal, M. Kundera, L. Vaculík, I. Klíma, V. Páral)</w:t>
            </w:r>
          </w:p>
          <w:p w14:paraId="23B23994" w14:textId="77777777" w:rsidR="00ED58C7" w:rsidRPr="003878E9" w:rsidRDefault="00ED58C7" w:rsidP="003654E7">
            <w:pPr>
              <w:pStyle w:val="Zkladntext"/>
              <w:ind w:left="360"/>
              <w:rPr>
                <w:bCs w:val="0"/>
              </w:rPr>
            </w:pPr>
          </w:p>
          <w:p w14:paraId="0757975E" w14:textId="77777777" w:rsidR="00ED58C7" w:rsidRPr="003878E9" w:rsidRDefault="00ED58C7" w:rsidP="0017177E">
            <w:pPr>
              <w:pStyle w:val="Zkladntext"/>
              <w:numPr>
                <w:ilvl w:val="0"/>
                <w:numId w:val="41"/>
              </w:numPr>
              <w:rPr>
                <w:bCs w:val="0"/>
              </w:rPr>
            </w:pPr>
            <w:r w:rsidRPr="003878E9">
              <w:rPr>
                <w:bCs w:val="0"/>
              </w:rPr>
              <w:t>vývoj poezie (J. Seifert, F. Hrubín, J. Zahradníček, V. Holan, J. Kainar, V. Hrabě)</w:t>
            </w:r>
          </w:p>
          <w:p w14:paraId="4656B841" w14:textId="77777777" w:rsidR="00ED58C7" w:rsidRPr="003878E9" w:rsidRDefault="00ED58C7" w:rsidP="003654E7">
            <w:pPr>
              <w:pStyle w:val="Zkladntext"/>
              <w:rPr>
                <w:bCs w:val="0"/>
              </w:rPr>
            </w:pPr>
          </w:p>
          <w:p w14:paraId="07E77DEB" w14:textId="77777777" w:rsidR="00ED58C7" w:rsidRPr="003878E9" w:rsidRDefault="00ED58C7" w:rsidP="0017177E">
            <w:pPr>
              <w:pStyle w:val="Zkladntext"/>
              <w:numPr>
                <w:ilvl w:val="0"/>
                <w:numId w:val="41"/>
              </w:numPr>
              <w:rPr>
                <w:bCs w:val="0"/>
              </w:rPr>
            </w:pPr>
            <w:r w:rsidRPr="003878E9">
              <w:rPr>
                <w:bCs w:val="0"/>
              </w:rPr>
              <w:t>vývoj současné české literatury (J. Kratochvíl, Z. Šmíd, P. Šabach, M. Viewegh, I. Dousková, M. Urban)</w:t>
            </w:r>
          </w:p>
          <w:p w14:paraId="56D64DDA" w14:textId="77777777" w:rsidR="00ED58C7" w:rsidRPr="003878E9" w:rsidRDefault="00ED58C7" w:rsidP="003654E7">
            <w:pPr>
              <w:pStyle w:val="Zkladntext"/>
              <w:rPr>
                <w:bCs w:val="0"/>
              </w:rPr>
            </w:pPr>
          </w:p>
          <w:p w14:paraId="767587D9" w14:textId="77777777" w:rsidR="00ED58C7" w:rsidRPr="003878E9" w:rsidRDefault="00ED58C7" w:rsidP="003654E7">
            <w:pPr>
              <w:pStyle w:val="Zkladntext"/>
              <w:rPr>
                <w:bCs w:val="0"/>
              </w:rPr>
            </w:pPr>
          </w:p>
          <w:p w14:paraId="15E98001" w14:textId="77777777" w:rsidR="00ED58C7" w:rsidRPr="003878E9" w:rsidRDefault="00ED58C7" w:rsidP="003654E7">
            <w:pPr>
              <w:pStyle w:val="Zkladntext"/>
              <w:rPr>
                <w:bCs w:val="0"/>
              </w:rPr>
            </w:pPr>
          </w:p>
          <w:p w14:paraId="39E056B1" w14:textId="77777777" w:rsidR="00ED58C7" w:rsidRPr="003878E9" w:rsidRDefault="00ED58C7" w:rsidP="003654E7">
            <w:pPr>
              <w:pStyle w:val="Zkladntext"/>
              <w:rPr>
                <w:bCs w:val="0"/>
              </w:rPr>
            </w:pPr>
          </w:p>
          <w:p w14:paraId="6E6AA435" w14:textId="77777777" w:rsidR="00ED58C7" w:rsidRPr="003878E9" w:rsidRDefault="00ED58C7" w:rsidP="003654E7">
            <w:pPr>
              <w:pStyle w:val="Zkladntext"/>
              <w:rPr>
                <w:bCs w:val="0"/>
              </w:rPr>
            </w:pPr>
          </w:p>
          <w:p w14:paraId="0C2A7247" w14:textId="77777777" w:rsidR="00ED58C7" w:rsidRPr="003878E9" w:rsidRDefault="00ED58C7" w:rsidP="003654E7">
            <w:pPr>
              <w:pStyle w:val="Zkladntext"/>
              <w:rPr>
                <w:bCs w:val="0"/>
              </w:rPr>
            </w:pPr>
          </w:p>
          <w:p w14:paraId="536ECC5B" w14:textId="77777777" w:rsidR="00ED58C7" w:rsidRPr="003878E9" w:rsidRDefault="00ED58C7" w:rsidP="003654E7">
            <w:pPr>
              <w:pStyle w:val="Zkladntext"/>
              <w:rPr>
                <w:bCs w:val="0"/>
              </w:rPr>
            </w:pPr>
          </w:p>
          <w:p w14:paraId="5CA2B299" w14:textId="77777777" w:rsidR="00ED58C7" w:rsidRDefault="00ED58C7" w:rsidP="003654E7">
            <w:pPr>
              <w:pStyle w:val="Zkladntext"/>
              <w:rPr>
                <w:bCs w:val="0"/>
              </w:rPr>
            </w:pPr>
          </w:p>
          <w:p w14:paraId="68AA74DE" w14:textId="77777777" w:rsidR="00ED58C7" w:rsidRDefault="00ED58C7" w:rsidP="003654E7">
            <w:pPr>
              <w:pStyle w:val="Zkladntext"/>
              <w:rPr>
                <w:bCs w:val="0"/>
              </w:rPr>
            </w:pPr>
          </w:p>
          <w:p w14:paraId="6E5247F4" w14:textId="77777777" w:rsidR="00ED58C7" w:rsidRPr="003878E9" w:rsidRDefault="00ED58C7" w:rsidP="003654E7">
            <w:pPr>
              <w:pStyle w:val="Zkladntext"/>
              <w:rPr>
                <w:bCs w:val="0"/>
              </w:rPr>
            </w:pPr>
          </w:p>
          <w:p w14:paraId="659F5DA4" w14:textId="77777777" w:rsidR="00ED58C7" w:rsidRPr="003878E9" w:rsidRDefault="00ED58C7" w:rsidP="0017177E">
            <w:pPr>
              <w:pStyle w:val="Zkladntext"/>
              <w:numPr>
                <w:ilvl w:val="0"/>
                <w:numId w:val="41"/>
              </w:numPr>
              <w:rPr>
                <w:bCs w:val="0"/>
              </w:rPr>
            </w:pPr>
            <w:r w:rsidRPr="003878E9">
              <w:rPr>
                <w:bCs w:val="0"/>
              </w:rPr>
              <w:t>vývoj českého dramatu a divadla po r. 1945 (angažované drama, divadla malých forem, současné divadelní scény)</w:t>
            </w:r>
          </w:p>
          <w:p w14:paraId="2DD83C1D" w14:textId="77777777" w:rsidR="00ED58C7" w:rsidRPr="003878E9" w:rsidRDefault="00ED58C7" w:rsidP="003654E7">
            <w:pPr>
              <w:pStyle w:val="Zkladntext"/>
              <w:rPr>
                <w:bCs w:val="0"/>
              </w:rPr>
            </w:pPr>
          </w:p>
          <w:p w14:paraId="5B86EEB6" w14:textId="77777777" w:rsidR="00ED58C7" w:rsidRPr="003878E9" w:rsidRDefault="00ED58C7" w:rsidP="003654E7">
            <w:pPr>
              <w:pStyle w:val="Zkladntext"/>
              <w:rPr>
                <w:bCs w:val="0"/>
              </w:rPr>
            </w:pPr>
          </w:p>
          <w:p w14:paraId="6280B593" w14:textId="77777777" w:rsidR="00ED58C7" w:rsidRDefault="00ED58C7" w:rsidP="003654E7">
            <w:pPr>
              <w:jc w:val="both"/>
              <w:rPr>
                <w:bCs/>
                <w:sz w:val="20"/>
                <w:szCs w:val="20"/>
              </w:rPr>
            </w:pPr>
          </w:p>
          <w:p w14:paraId="7EC2B319" w14:textId="77777777" w:rsidR="00ED58C7" w:rsidRDefault="00ED58C7" w:rsidP="003654E7">
            <w:pPr>
              <w:ind w:left="360"/>
              <w:jc w:val="both"/>
              <w:rPr>
                <w:bCs/>
                <w:sz w:val="20"/>
                <w:szCs w:val="20"/>
              </w:rPr>
            </w:pPr>
          </w:p>
          <w:p w14:paraId="0E5DB91A" w14:textId="77777777" w:rsidR="00ED58C7" w:rsidRDefault="00ED58C7" w:rsidP="003654E7">
            <w:pPr>
              <w:ind w:left="360"/>
              <w:jc w:val="both"/>
              <w:rPr>
                <w:bCs/>
                <w:sz w:val="20"/>
                <w:szCs w:val="20"/>
              </w:rPr>
            </w:pPr>
          </w:p>
          <w:p w14:paraId="3C92C707" w14:textId="77777777" w:rsidR="00ED58C7" w:rsidRDefault="00ED58C7" w:rsidP="003654E7">
            <w:pPr>
              <w:ind w:left="360"/>
              <w:jc w:val="both"/>
              <w:rPr>
                <w:bCs/>
                <w:sz w:val="20"/>
                <w:szCs w:val="20"/>
              </w:rPr>
            </w:pPr>
          </w:p>
          <w:p w14:paraId="65EA344D" w14:textId="77777777" w:rsidR="00ED58C7" w:rsidRDefault="00ED58C7" w:rsidP="003654E7">
            <w:pPr>
              <w:ind w:left="360"/>
              <w:jc w:val="both"/>
              <w:rPr>
                <w:bCs/>
                <w:sz w:val="20"/>
                <w:szCs w:val="20"/>
              </w:rPr>
            </w:pPr>
          </w:p>
          <w:p w14:paraId="64E5693A" w14:textId="77777777" w:rsidR="00ED58C7" w:rsidRDefault="00ED58C7" w:rsidP="003654E7">
            <w:pPr>
              <w:ind w:left="360"/>
              <w:jc w:val="both"/>
              <w:rPr>
                <w:bCs/>
                <w:sz w:val="20"/>
                <w:szCs w:val="20"/>
              </w:rPr>
            </w:pPr>
          </w:p>
          <w:p w14:paraId="5002CE8E" w14:textId="77777777" w:rsidR="00ED58C7" w:rsidRDefault="00ED58C7" w:rsidP="003654E7">
            <w:pPr>
              <w:ind w:left="360"/>
              <w:jc w:val="both"/>
              <w:rPr>
                <w:bCs/>
                <w:sz w:val="20"/>
                <w:szCs w:val="20"/>
              </w:rPr>
            </w:pPr>
          </w:p>
          <w:p w14:paraId="16BAFA6D" w14:textId="77777777" w:rsidR="00ED58C7" w:rsidRDefault="00ED58C7" w:rsidP="003654E7">
            <w:pPr>
              <w:ind w:left="360"/>
              <w:jc w:val="both"/>
              <w:rPr>
                <w:bCs/>
                <w:sz w:val="20"/>
                <w:szCs w:val="20"/>
              </w:rPr>
            </w:pPr>
          </w:p>
          <w:p w14:paraId="1E25DD19" w14:textId="77777777" w:rsidR="00ED58C7" w:rsidRDefault="00ED58C7" w:rsidP="003654E7">
            <w:pPr>
              <w:jc w:val="both"/>
              <w:rPr>
                <w:bCs/>
                <w:sz w:val="20"/>
                <w:szCs w:val="20"/>
              </w:rPr>
            </w:pPr>
          </w:p>
          <w:p w14:paraId="2D9FD615" w14:textId="77777777" w:rsidR="00ED58C7" w:rsidRDefault="00ED58C7" w:rsidP="003654E7">
            <w:pPr>
              <w:ind w:left="360"/>
              <w:jc w:val="both"/>
              <w:rPr>
                <w:bCs/>
                <w:sz w:val="20"/>
                <w:szCs w:val="20"/>
              </w:rPr>
            </w:pPr>
          </w:p>
          <w:p w14:paraId="67E4C0D6" w14:textId="77777777" w:rsidR="00ED58C7" w:rsidRDefault="00ED58C7" w:rsidP="003654E7">
            <w:pPr>
              <w:pStyle w:val="Nadpis3"/>
              <w:ind w:left="0"/>
            </w:pPr>
            <w:r>
              <w:t>Jazyk a komunikace</w:t>
            </w:r>
          </w:p>
          <w:p w14:paraId="4DC6D072" w14:textId="77777777" w:rsidR="00ED58C7" w:rsidRDefault="00ED58C7" w:rsidP="003654E7">
            <w:pPr>
              <w:rPr>
                <w:b/>
                <w:bCs/>
                <w:sz w:val="20"/>
              </w:rPr>
            </w:pPr>
            <w:r>
              <w:rPr>
                <w:b/>
                <w:bCs/>
                <w:sz w:val="20"/>
              </w:rPr>
              <w:t>pojmenování a slovo</w:t>
            </w:r>
          </w:p>
          <w:p w14:paraId="5F37852C" w14:textId="77777777" w:rsidR="00ED58C7" w:rsidRDefault="00ED58C7" w:rsidP="0017177E">
            <w:pPr>
              <w:numPr>
                <w:ilvl w:val="0"/>
                <w:numId w:val="42"/>
              </w:numPr>
              <w:rPr>
                <w:sz w:val="20"/>
              </w:rPr>
            </w:pPr>
            <w:r>
              <w:rPr>
                <w:sz w:val="20"/>
              </w:rPr>
              <w:t>vlastní jména v komunikaci (příjmení,  rodná jména)</w:t>
            </w:r>
          </w:p>
          <w:p w14:paraId="6FFCC811" w14:textId="77777777" w:rsidR="00ED58C7" w:rsidRDefault="00ED58C7" w:rsidP="0017177E">
            <w:pPr>
              <w:numPr>
                <w:ilvl w:val="0"/>
                <w:numId w:val="42"/>
              </w:numPr>
              <w:rPr>
                <w:sz w:val="20"/>
              </w:rPr>
            </w:pPr>
            <w:r>
              <w:rPr>
                <w:sz w:val="20"/>
              </w:rPr>
              <w:t>zeměpisná jména</w:t>
            </w:r>
          </w:p>
          <w:p w14:paraId="4F942145" w14:textId="77777777" w:rsidR="00ED58C7" w:rsidRDefault="00ED58C7" w:rsidP="0017177E">
            <w:pPr>
              <w:numPr>
                <w:ilvl w:val="0"/>
                <w:numId w:val="42"/>
              </w:numPr>
              <w:rPr>
                <w:sz w:val="20"/>
              </w:rPr>
            </w:pPr>
            <w:r>
              <w:rPr>
                <w:sz w:val="20"/>
              </w:rPr>
              <w:t>frazeologie a její užití</w:t>
            </w:r>
          </w:p>
          <w:p w14:paraId="00CD3FE4" w14:textId="77777777" w:rsidR="00ED58C7" w:rsidRDefault="00ED58C7" w:rsidP="003654E7">
            <w:pPr>
              <w:rPr>
                <w:sz w:val="20"/>
              </w:rPr>
            </w:pPr>
          </w:p>
          <w:p w14:paraId="5D18CFEA" w14:textId="77777777" w:rsidR="00ED58C7" w:rsidRDefault="00ED58C7" w:rsidP="003654E7">
            <w:pPr>
              <w:rPr>
                <w:sz w:val="20"/>
              </w:rPr>
            </w:pPr>
          </w:p>
          <w:p w14:paraId="1BED25CB" w14:textId="77777777" w:rsidR="00ED58C7" w:rsidRDefault="00ED58C7" w:rsidP="003654E7">
            <w:pPr>
              <w:rPr>
                <w:b/>
                <w:bCs/>
                <w:sz w:val="20"/>
              </w:rPr>
            </w:pPr>
            <w:r>
              <w:rPr>
                <w:b/>
                <w:bCs/>
                <w:sz w:val="20"/>
              </w:rPr>
              <w:t>výpověď a věta</w:t>
            </w:r>
          </w:p>
          <w:p w14:paraId="73CF9D42" w14:textId="77777777" w:rsidR="00ED58C7" w:rsidRPr="00ED4E4C" w:rsidRDefault="00ED58C7" w:rsidP="0017177E">
            <w:pPr>
              <w:pStyle w:val="Zhlav"/>
              <w:numPr>
                <w:ilvl w:val="0"/>
                <w:numId w:val="43"/>
              </w:numPr>
              <w:tabs>
                <w:tab w:val="clear" w:pos="4536"/>
                <w:tab w:val="clear" w:pos="9072"/>
              </w:tabs>
              <w:rPr>
                <w:sz w:val="20"/>
              </w:rPr>
            </w:pPr>
            <w:r w:rsidRPr="00ED4E4C">
              <w:rPr>
                <w:sz w:val="20"/>
              </w:rPr>
              <w:lastRenderedPageBreak/>
              <w:t>prohloubení znalostí skladby (základní a rozvíjející větné členy a způsoby jejich vyjadřování, věty podle členitosti,  zvláštnosti ve větném členění)</w:t>
            </w:r>
          </w:p>
          <w:p w14:paraId="7ED0D5DF" w14:textId="77777777" w:rsidR="00ED58C7" w:rsidRPr="00ED4E4C" w:rsidRDefault="00ED58C7" w:rsidP="0017177E">
            <w:pPr>
              <w:pStyle w:val="Zhlav"/>
              <w:numPr>
                <w:ilvl w:val="0"/>
                <w:numId w:val="43"/>
              </w:numPr>
              <w:tabs>
                <w:tab w:val="clear" w:pos="4536"/>
                <w:tab w:val="clear" w:pos="9072"/>
              </w:tabs>
              <w:rPr>
                <w:sz w:val="20"/>
              </w:rPr>
            </w:pPr>
            <w:r w:rsidRPr="00ED4E4C">
              <w:rPr>
                <w:sz w:val="20"/>
              </w:rPr>
              <w:t>nepravidelnosti a nedostatky ve stavbě vět</w:t>
            </w:r>
          </w:p>
          <w:p w14:paraId="2CA9D79B" w14:textId="77777777" w:rsidR="00ED58C7" w:rsidRPr="00ED4E4C" w:rsidRDefault="00ED58C7" w:rsidP="0017177E">
            <w:pPr>
              <w:pStyle w:val="Zhlav"/>
              <w:numPr>
                <w:ilvl w:val="0"/>
                <w:numId w:val="43"/>
              </w:numPr>
              <w:tabs>
                <w:tab w:val="clear" w:pos="4536"/>
                <w:tab w:val="clear" w:pos="9072"/>
              </w:tabs>
              <w:rPr>
                <w:sz w:val="20"/>
              </w:rPr>
            </w:pPr>
            <w:r w:rsidRPr="00ED4E4C">
              <w:rPr>
                <w:sz w:val="20"/>
              </w:rPr>
              <w:t>pořádek slov</w:t>
            </w:r>
          </w:p>
          <w:p w14:paraId="0AC11813" w14:textId="77777777" w:rsidR="00ED58C7" w:rsidRPr="00ED4E4C" w:rsidRDefault="00ED58C7" w:rsidP="0017177E">
            <w:pPr>
              <w:pStyle w:val="Zhlav"/>
              <w:numPr>
                <w:ilvl w:val="0"/>
                <w:numId w:val="43"/>
              </w:numPr>
              <w:tabs>
                <w:tab w:val="clear" w:pos="4536"/>
                <w:tab w:val="clear" w:pos="9072"/>
              </w:tabs>
              <w:rPr>
                <w:sz w:val="20"/>
              </w:rPr>
            </w:pPr>
            <w:r w:rsidRPr="00ED4E4C">
              <w:rPr>
                <w:sz w:val="20"/>
              </w:rPr>
              <w:t>stavba složitého souvětí</w:t>
            </w:r>
          </w:p>
          <w:p w14:paraId="2CC53E4F" w14:textId="77777777" w:rsidR="00ED58C7" w:rsidRPr="00ED4E4C" w:rsidRDefault="00ED58C7" w:rsidP="0017177E">
            <w:pPr>
              <w:pStyle w:val="Zhlav"/>
              <w:numPr>
                <w:ilvl w:val="0"/>
                <w:numId w:val="43"/>
              </w:numPr>
              <w:tabs>
                <w:tab w:val="clear" w:pos="4536"/>
                <w:tab w:val="clear" w:pos="9072"/>
              </w:tabs>
              <w:rPr>
                <w:sz w:val="20"/>
              </w:rPr>
            </w:pPr>
            <w:r w:rsidRPr="00ED4E4C">
              <w:rPr>
                <w:sz w:val="20"/>
              </w:rPr>
              <w:t>členící znaménka a jejich používání</w:t>
            </w:r>
          </w:p>
          <w:p w14:paraId="25F43963" w14:textId="77777777" w:rsidR="00ED58C7" w:rsidRPr="00ED4E4C" w:rsidRDefault="00ED58C7" w:rsidP="003654E7">
            <w:pPr>
              <w:pStyle w:val="Zhlav"/>
              <w:tabs>
                <w:tab w:val="clear" w:pos="4536"/>
                <w:tab w:val="clear" w:pos="9072"/>
              </w:tabs>
              <w:rPr>
                <w:sz w:val="20"/>
              </w:rPr>
            </w:pPr>
          </w:p>
          <w:p w14:paraId="254A58E4" w14:textId="77777777" w:rsidR="00ED58C7" w:rsidRPr="00ED4E4C" w:rsidRDefault="00ED58C7" w:rsidP="003654E7">
            <w:pPr>
              <w:pStyle w:val="Zhlav"/>
              <w:tabs>
                <w:tab w:val="clear" w:pos="4536"/>
                <w:tab w:val="clear" w:pos="9072"/>
              </w:tabs>
              <w:rPr>
                <w:sz w:val="20"/>
              </w:rPr>
            </w:pPr>
          </w:p>
          <w:p w14:paraId="3040F912" w14:textId="77777777" w:rsidR="00ED58C7" w:rsidRPr="00ED4E4C" w:rsidRDefault="00ED58C7" w:rsidP="003654E7">
            <w:pPr>
              <w:pStyle w:val="Zhlav"/>
              <w:tabs>
                <w:tab w:val="clear" w:pos="4536"/>
                <w:tab w:val="clear" w:pos="9072"/>
              </w:tabs>
              <w:rPr>
                <w:sz w:val="20"/>
              </w:rPr>
            </w:pPr>
          </w:p>
          <w:p w14:paraId="47A00400" w14:textId="77777777" w:rsidR="00ED58C7" w:rsidRPr="00ED4E4C" w:rsidRDefault="00ED58C7" w:rsidP="003654E7">
            <w:pPr>
              <w:pStyle w:val="Zhlav"/>
              <w:tabs>
                <w:tab w:val="clear" w:pos="4536"/>
                <w:tab w:val="clear" w:pos="9072"/>
              </w:tabs>
              <w:rPr>
                <w:sz w:val="20"/>
              </w:rPr>
            </w:pPr>
          </w:p>
          <w:p w14:paraId="60C65362" w14:textId="77777777" w:rsidR="00ED58C7" w:rsidRPr="00ED4E4C" w:rsidRDefault="00ED58C7" w:rsidP="003654E7">
            <w:pPr>
              <w:pStyle w:val="Zhlav"/>
              <w:tabs>
                <w:tab w:val="clear" w:pos="4536"/>
                <w:tab w:val="clear" w:pos="9072"/>
              </w:tabs>
              <w:rPr>
                <w:sz w:val="20"/>
              </w:rPr>
            </w:pPr>
          </w:p>
          <w:p w14:paraId="3379B935" w14:textId="77777777" w:rsidR="00ED58C7" w:rsidRPr="00ED4E4C" w:rsidRDefault="00ED58C7" w:rsidP="003654E7">
            <w:pPr>
              <w:pStyle w:val="Zhlav"/>
              <w:tabs>
                <w:tab w:val="clear" w:pos="4536"/>
                <w:tab w:val="clear" w:pos="9072"/>
              </w:tabs>
              <w:rPr>
                <w:sz w:val="20"/>
              </w:rPr>
            </w:pPr>
          </w:p>
          <w:p w14:paraId="5FC30197" w14:textId="77777777" w:rsidR="00ED58C7" w:rsidRPr="00ED4E4C" w:rsidRDefault="00ED58C7" w:rsidP="003654E7">
            <w:pPr>
              <w:pStyle w:val="Zhlav"/>
              <w:tabs>
                <w:tab w:val="clear" w:pos="4536"/>
                <w:tab w:val="clear" w:pos="9072"/>
              </w:tabs>
              <w:rPr>
                <w:b/>
                <w:bCs/>
                <w:sz w:val="20"/>
              </w:rPr>
            </w:pPr>
            <w:r w:rsidRPr="00ED4E4C">
              <w:rPr>
                <w:b/>
                <w:bCs/>
                <w:sz w:val="20"/>
              </w:rPr>
              <w:t>chování a řeč</w:t>
            </w:r>
          </w:p>
          <w:p w14:paraId="5720E7CE"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řečové chování, zdvořilost, humor v řeči, v médiích a reklamě (funkce reklamy a propagačních prostředků a její vliv na životní prostředí), politice, diskuse,  mluvní cvičení</w:t>
            </w:r>
          </w:p>
          <w:p w14:paraId="24699D88" w14:textId="77777777" w:rsidR="00ED58C7" w:rsidRPr="00ED4E4C" w:rsidRDefault="00ED58C7" w:rsidP="003654E7">
            <w:pPr>
              <w:pStyle w:val="Zhlav"/>
              <w:tabs>
                <w:tab w:val="clear" w:pos="4536"/>
                <w:tab w:val="clear" w:pos="9072"/>
              </w:tabs>
              <w:rPr>
                <w:sz w:val="20"/>
              </w:rPr>
            </w:pPr>
          </w:p>
          <w:p w14:paraId="02CD4021" w14:textId="77777777" w:rsidR="00ED58C7" w:rsidRPr="00ED4E4C" w:rsidRDefault="00ED58C7" w:rsidP="003654E7">
            <w:pPr>
              <w:pStyle w:val="Zhlav"/>
              <w:tabs>
                <w:tab w:val="clear" w:pos="4536"/>
                <w:tab w:val="clear" w:pos="9072"/>
              </w:tabs>
              <w:rPr>
                <w:b/>
                <w:sz w:val="20"/>
              </w:rPr>
            </w:pPr>
            <w:r w:rsidRPr="00ED4E4C">
              <w:rPr>
                <w:b/>
                <w:sz w:val="20"/>
              </w:rPr>
              <w:t>funkce reklamy</w:t>
            </w:r>
          </w:p>
          <w:p w14:paraId="1721DDAD" w14:textId="77777777" w:rsidR="00ED58C7" w:rsidRPr="00ED4E4C" w:rsidRDefault="00ED58C7" w:rsidP="003654E7">
            <w:pPr>
              <w:pStyle w:val="Zhlav"/>
              <w:tabs>
                <w:tab w:val="clear" w:pos="4536"/>
                <w:tab w:val="clear" w:pos="9072"/>
              </w:tabs>
              <w:rPr>
                <w:sz w:val="20"/>
              </w:rPr>
            </w:pPr>
          </w:p>
          <w:p w14:paraId="0941E55C" w14:textId="77777777" w:rsidR="00ED58C7" w:rsidRPr="00ED4E4C" w:rsidRDefault="00ED58C7" w:rsidP="003654E7">
            <w:pPr>
              <w:pStyle w:val="Zhlav"/>
              <w:tabs>
                <w:tab w:val="clear" w:pos="4536"/>
                <w:tab w:val="clear" w:pos="9072"/>
              </w:tabs>
              <w:rPr>
                <w:b/>
                <w:bCs/>
                <w:sz w:val="20"/>
              </w:rPr>
            </w:pPr>
            <w:r w:rsidRPr="00ED4E4C">
              <w:rPr>
                <w:b/>
                <w:bCs/>
                <w:sz w:val="20"/>
              </w:rPr>
              <w:t>funkce spisovné češtiny a její vývojové změny</w:t>
            </w:r>
          </w:p>
          <w:p w14:paraId="4008A4AF"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diferenciace současného jazyka, vybrané jevy současné češtiny</w:t>
            </w:r>
          </w:p>
          <w:p w14:paraId="26A29223" w14:textId="77777777" w:rsidR="00ED58C7" w:rsidRPr="00ED4E4C" w:rsidRDefault="00ED58C7" w:rsidP="003654E7">
            <w:pPr>
              <w:pStyle w:val="Zhlav"/>
              <w:tabs>
                <w:tab w:val="clear" w:pos="4536"/>
                <w:tab w:val="clear" w:pos="9072"/>
              </w:tabs>
              <w:rPr>
                <w:sz w:val="20"/>
              </w:rPr>
            </w:pPr>
          </w:p>
          <w:p w14:paraId="45CD03E8" w14:textId="77777777" w:rsidR="00ED58C7" w:rsidRPr="00ED4E4C" w:rsidRDefault="00ED58C7" w:rsidP="003654E7">
            <w:pPr>
              <w:pStyle w:val="Zhlav"/>
              <w:tabs>
                <w:tab w:val="clear" w:pos="4536"/>
                <w:tab w:val="clear" w:pos="9072"/>
              </w:tabs>
              <w:rPr>
                <w:b/>
                <w:sz w:val="20"/>
              </w:rPr>
            </w:pPr>
            <w:r w:rsidRPr="00ED4E4C">
              <w:rPr>
                <w:b/>
                <w:sz w:val="20"/>
              </w:rPr>
              <w:t>národní jazyk a jeho útvary</w:t>
            </w:r>
          </w:p>
          <w:p w14:paraId="651BC826" w14:textId="77777777" w:rsidR="00ED58C7" w:rsidRPr="00ED4E4C" w:rsidRDefault="00ED58C7" w:rsidP="003654E7">
            <w:pPr>
              <w:pStyle w:val="Zhlav"/>
              <w:tabs>
                <w:tab w:val="clear" w:pos="4536"/>
                <w:tab w:val="clear" w:pos="9072"/>
              </w:tabs>
              <w:rPr>
                <w:b/>
                <w:bCs/>
                <w:sz w:val="20"/>
              </w:rPr>
            </w:pPr>
            <w:r w:rsidRPr="00ED4E4C">
              <w:rPr>
                <w:b/>
                <w:bCs/>
                <w:sz w:val="20"/>
              </w:rPr>
              <w:t>čeština a příbuzné jazyky</w:t>
            </w:r>
          </w:p>
          <w:p w14:paraId="75DA5715"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indoevropská jazyková rodina a některé její skupiny, praslovanština a jazyky slovanské,  mezníky vývoje spisovné češtiny,  nejnovější normativní příručky a slovníky</w:t>
            </w:r>
          </w:p>
          <w:p w14:paraId="544BB571" w14:textId="77777777" w:rsidR="00ED58C7" w:rsidRPr="00ED4E4C" w:rsidRDefault="00ED58C7" w:rsidP="003654E7">
            <w:pPr>
              <w:pStyle w:val="Zhlav"/>
              <w:tabs>
                <w:tab w:val="clear" w:pos="4536"/>
                <w:tab w:val="clear" w:pos="9072"/>
              </w:tabs>
              <w:rPr>
                <w:sz w:val="20"/>
              </w:rPr>
            </w:pPr>
          </w:p>
          <w:p w14:paraId="777C90C8" w14:textId="77777777" w:rsidR="00ED58C7" w:rsidRPr="00ED4E4C" w:rsidRDefault="00ED58C7" w:rsidP="003654E7">
            <w:pPr>
              <w:pStyle w:val="Zhlav"/>
              <w:tabs>
                <w:tab w:val="clear" w:pos="4536"/>
                <w:tab w:val="clear" w:pos="9072"/>
              </w:tabs>
              <w:rPr>
                <w:sz w:val="20"/>
              </w:rPr>
            </w:pPr>
          </w:p>
          <w:p w14:paraId="00CB359B" w14:textId="77777777" w:rsidR="00ED58C7" w:rsidRPr="00ED4E4C" w:rsidRDefault="00ED58C7" w:rsidP="003654E7">
            <w:pPr>
              <w:pStyle w:val="Zhlav"/>
              <w:tabs>
                <w:tab w:val="clear" w:pos="4536"/>
                <w:tab w:val="clear" w:pos="9072"/>
              </w:tabs>
              <w:rPr>
                <w:sz w:val="20"/>
              </w:rPr>
            </w:pPr>
          </w:p>
          <w:p w14:paraId="0ED432FC" w14:textId="77777777" w:rsidR="00ED58C7" w:rsidRPr="00ED4E4C" w:rsidRDefault="00ED58C7" w:rsidP="003654E7">
            <w:pPr>
              <w:pStyle w:val="Zhlav"/>
              <w:tabs>
                <w:tab w:val="clear" w:pos="4536"/>
                <w:tab w:val="clear" w:pos="9072"/>
              </w:tabs>
              <w:rPr>
                <w:sz w:val="20"/>
              </w:rPr>
            </w:pPr>
          </w:p>
          <w:p w14:paraId="7DB49F72" w14:textId="77777777" w:rsidR="00ED58C7" w:rsidRPr="00ED4E4C" w:rsidRDefault="00ED58C7" w:rsidP="003654E7">
            <w:pPr>
              <w:pStyle w:val="Zhlav"/>
              <w:tabs>
                <w:tab w:val="clear" w:pos="4536"/>
                <w:tab w:val="clear" w:pos="9072"/>
              </w:tabs>
              <w:rPr>
                <w:b/>
                <w:bCs/>
                <w:sz w:val="20"/>
              </w:rPr>
            </w:pPr>
            <w:r w:rsidRPr="00ED4E4C">
              <w:rPr>
                <w:b/>
                <w:bCs/>
                <w:sz w:val="20"/>
              </w:rPr>
              <w:t>souhrnné opakování vybraných kapitol 1.- 3. ročníku</w:t>
            </w:r>
          </w:p>
          <w:p w14:paraId="1555E312"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systemizace a upevňování vědomostí, pravopisný výcvik, všestranné jazykové rozbory</w:t>
            </w:r>
          </w:p>
          <w:p w14:paraId="1AF4F525" w14:textId="77777777" w:rsidR="00ED58C7" w:rsidRPr="00ED4E4C" w:rsidRDefault="00ED58C7" w:rsidP="003654E7">
            <w:pPr>
              <w:pStyle w:val="Zhlav"/>
              <w:tabs>
                <w:tab w:val="clear" w:pos="4536"/>
                <w:tab w:val="clear" w:pos="9072"/>
              </w:tabs>
              <w:rPr>
                <w:sz w:val="20"/>
              </w:rPr>
            </w:pPr>
          </w:p>
          <w:p w14:paraId="426D4A7B" w14:textId="77777777" w:rsidR="00ED58C7" w:rsidRPr="00ED4E4C" w:rsidRDefault="00ED58C7" w:rsidP="003654E7">
            <w:pPr>
              <w:pStyle w:val="Zhlav"/>
              <w:tabs>
                <w:tab w:val="clear" w:pos="4536"/>
                <w:tab w:val="clear" w:pos="9072"/>
              </w:tabs>
              <w:rPr>
                <w:sz w:val="20"/>
              </w:rPr>
            </w:pPr>
          </w:p>
          <w:p w14:paraId="75CF39CE" w14:textId="77777777" w:rsidR="00ED58C7" w:rsidRPr="00ED4E4C" w:rsidRDefault="00ED58C7" w:rsidP="003654E7">
            <w:pPr>
              <w:pStyle w:val="Zhlav"/>
              <w:tabs>
                <w:tab w:val="clear" w:pos="4536"/>
                <w:tab w:val="clear" w:pos="9072"/>
              </w:tabs>
              <w:rPr>
                <w:sz w:val="20"/>
              </w:rPr>
            </w:pPr>
          </w:p>
          <w:p w14:paraId="29E98DF9" w14:textId="77777777" w:rsidR="00ED58C7" w:rsidRPr="00ED4E4C" w:rsidRDefault="00ED58C7" w:rsidP="003654E7">
            <w:pPr>
              <w:pStyle w:val="Zhlav"/>
              <w:tabs>
                <w:tab w:val="clear" w:pos="4536"/>
                <w:tab w:val="clear" w:pos="9072"/>
              </w:tabs>
              <w:rPr>
                <w:sz w:val="20"/>
              </w:rPr>
            </w:pPr>
          </w:p>
          <w:p w14:paraId="7FF83FED" w14:textId="77777777" w:rsidR="00ED58C7" w:rsidRPr="00ED4E4C" w:rsidRDefault="00ED58C7" w:rsidP="003654E7">
            <w:pPr>
              <w:pStyle w:val="Zhlav"/>
              <w:tabs>
                <w:tab w:val="clear" w:pos="4536"/>
                <w:tab w:val="clear" w:pos="9072"/>
              </w:tabs>
              <w:rPr>
                <w:sz w:val="20"/>
              </w:rPr>
            </w:pPr>
          </w:p>
          <w:p w14:paraId="71B96952" w14:textId="77777777" w:rsidR="00ED58C7" w:rsidRPr="00ED4E4C" w:rsidRDefault="00ED58C7" w:rsidP="003654E7">
            <w:pPr>
              <w:pStyle w:val="Zhlav"/>
              <w:tabs>
                <w:tab w:val="clear" w:pos="4536"/>
                <w:tab w:val="clear" w:pos="9072"/>
              </w:tabs>
              <w:rPr>
                <w:sz w:val="20"/>
              </w:rPr>
            </w:pPr>
          </w:p>
          <w:p w14:paraId="710A634D" w14:textId="77777777" w:rsidR="00ED58C7" w:rsidRPr="00ED4E4C" w:rsidRDefault="00ED58C7" w:rsidP="003654E7">
            <w:pPr>
              <w:pStyle w:val="Zhlav"/>
              <w:tabs>
                <w:tab w:val="clear" w:pos="4536"/>
                <w:tab w:val="clear" w:pos="9072"/>
              </w:tabs>
              <w:rPr>
                <w:sz w:val="20"/>
              </w:rPr>
            </w:pPr>
          </w:p>
          <w:p w14:paraId="36906C32" w14:textId="77777777" w:rsidR="00ED58C7" w:rsidRPr="00ED4E4C" w:rsidRDefault="00ED58C7" w:rsidP="003654E7">
            <w:pPr>
              <w:pStyle w:val="Zhlav"/>
              <w:tabs>
                <w:tab w:val="clear" w:pos="4536"/>
                <w:tab w:val="clear" w:pos="9072"/>
              </w:tabs>
              <w:rPr>
                <w:sz w:val="20"/>
              </w:rPr>
            </w:pPr>
          </w:p>
          <w:p w14:paraId="5D93914E" w14:textId="77777777" w:rsidR="00ED58C7" w:rsidRPr="00ED4E4C" w:rsidRDefault="00ED58C7" w:rsidP="003654E7">
            <w:pPr>
              <w:pStyle w:val="Zhlav"/>
              <w:tabs>
                <w:tab w:val="clear" w:pos="4536"/>
                <w:tab w:val="clear" w:pos="9072"/>
              </w:tabs>
              <w:rPr>
                <w:sz w:val="20"/>
              </w:rPr>
            </w:pPr>
          </w:p>
          <w:p w14:paraId="013A40B2" w14:textId="77777777" w:rsidR="00ED58C7" w:rsidRPr="00ED4E4C" w:rsidRDefault="00ED58C7" w:rsidP="003654E7">
            <w:pPr>
              <w:pStyle w:val="Zhlav"/>
              <w:tabs>
                <w:tab w:val="clear" w:pos="4536"/>
                <w:tab w:val="clear" w:pos="9072"/>
              </w:tabs>
              <w:rPr>
                <w:sz w:val="20"/>
              </w:rPr>
            </w:pPr>
          </w:p>
          <w:p w14:paraId="32D09A99" w14:textId="77777777" w:rsidR="00ED58C7" w:rsidRPr="00ED4E4C" w:rsidRDefault="00ED58C7" w:rsidP="003654E7">
            <w:pPr>
              <w:pStyle w:val="Zhlav"/>
              <w:tabs>
                <w:tab w:val="clear" w:pos="4536"/>
                <w:tab w:val="clear" w:pos="9072"/>
              </w:tabs>
              <w:rPr>
                <w:b/>
                <w:bCs/>
                <w:sz w:val="20"/>
              </w:rPr>
            </w:pPr>
            <w:r w:rsidRPr="00ED4E4C">
              <w:rPr>
                <w:b/>
                <w:bCs/>
                <w:sz w:val="20"/>
              </w:rPr>
              <w:t>Komunikační a slohová výchova</w:t>
            </w:r>
          </w:p>
          <w:p w14:paraId="07C7A053" w14:textId="77777777" w:rsidR="00ED58C7" w:rsidRPr="00ED4E4C" w:rsidRDefault="00ED58C7" w:rsidP="003654E7">
            <w:pPr>
              <w:pStyle w:val="Zhlav"/>
              <w:tabs>
                <w:tab w:val="clear" w:pos="4536"/>
                <w:tab w:val="clear" w:pos="9072"/>
              </w:tabs>
              <w:rPr>
                <w:sz w:val="20"/>
              </w:rPr>
            </w:pPr>
            <w:r w:rsidRPr="00ED4E4C">
              <w:rPr>
                <w:b/>
                <w:bCs/>
                <w:sz w:val="20"/>
              </w:rPr>
              <w:t>veřejné mluvené projevy a jejich styl, komunikační situace a komunikační strategie</w:t>
            </w:r>
          </w:p>
          <w:p w14:paraId="105E4CBC"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rétorika (druhy řečnických projevů a útvarů), příprava a realizace řečnického vystoupení (téma, argumentace, soudružnost a členění tématu)</w:t>
            </w:r>
          </w:p>
          <w:p w14:paraId="0CB28973"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stylizace (spisovnost, nespisovnost, obraznost vyjadřování)</w:t>
            </w:r>
          </w:p>
          <w:p w14:paraId="384FC500"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podání projevu (výslovnost,  přízvuk, intonace, mimika, gestikulace)</w:t>
            </w:r>
          </w:p>
          <w:p w14:paraId="67456661"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praktická cvičení,  rozbory mluvních cvičení, hodnocení</w:t>
            </w:r>
          </w:p>
          <w:p w14:paraId="6C75836F" w14:textId="77777777" w:rsidR="00ED58C7" w:rsidRPr="00ED4E4C" w:rsidRDefault="00ED58C7" w:rsidP="0017177E">
            <w:pPr>
              <w:pStyle w:val="Zhlav"/>
              <w:numPr>
                <w:ilvl w:val="0"/>
                <w:numId w:val="44"/>
              </w:numPr>
              <w:tabs>
                <w:tab w:val="clear" w:pos="4536"/>
                <w:tab w:val="clear" w:pos="9072"/>
              </w:tabs>
              <w:rPr>
                <w:sz w:val="20"/>
              </w:rPr>
            </w:pPr>
            <w:r w:rsidRPr="00ED4E4C">
              <w:rPr>
                <w:sz w:val="20"/>
              </w:rPr>
              <w:t>vyjadřování přímé a zprostředkované</w:t>
            </w:r>
          </w:p>
          <w:p w14:paraId="73401E40" w14:textId="77777777" w:rsidR="00ED58C7" w:rsidRPr="00ED4E4C" w:rsidRDefault="00ED58C7" w:rsidP="003654E7">
            <w:pPr>
              <w:pStyle w:val="Zhlav"/>
              <w:tabs>
                <w:tab w:val="clear" w:pos="4536"/>
                <w:tab w:val="clear" w:pos="9072"/>
              </w:tabs>
              <w:rPr>
                <w:sz w:val="20"/>
              </w:rPr>
            </w:pPr>
          </w:p>
          <w:p w14:paraId="7DD570DC" w14:textId="77777777" w:rsidR="00ED58C7" w:rsidRPr="00ED4E4C" w:rsidRDefault="00ED58C7" w:rsidP="003654E7">
            <w:pPr>
              <w:pStyle w:val="Zhlav"/>
              <w:tabs>
                <w:tab w:val="clear" w:pos="4536"/>
                <w:tab w:val="clear" w:pos="9072"/>
              </w:tabs>
              <w:rPr>
                <w:sz w:val="20"/>
              </w:rPr>
            </w:pPr>
          </w:p>
          <w:p w14:paraId="0057B29E" w14:textId="77777777" w:rsidR="00ED58C7" w:rsidRPr="00ED4E4C" w:rsidRDefault="00ED58C7" w:rsidP="003654E7">
            <w:pPr>
              <w:pStyle w:val="Zhlav"/>
              <w:tabs>
                <w:tab w:val="clear" w:pos="4536"/>
                <w:tab w:val="clear" w:pos="9072"/>
              </w:tabs>
              <w:rPr>
                <w:sz w:val="20"/>
              </w:rPr>
            </w:pPr>
          </w:p>
          <w:p w14:paraId="3F6C1344" w14:textId="77777777" w:rsidR="00ED58C7" w:rsidRPr="00ED4E4C" w:rsidRDefault="00ED58C7" w:rsidP="003654E7">
            <w:pPr>
              <w:pStyle w:val="Zhlav"/>
              <w:tabs>
                <w:tab w:val="clear" w:pos="4536"/>
                <w:tab w:val="clear" w:pos="9072"/>
              </w:tabs>
              <w:rPr>
                <w:sz w:val="20"/>
              </w:rPr>
            </w:pPr>
          </w:p>
          <w:p w14:paraId="302BF691" w14:textId="77777777" w:rsidR="00ED58C7" w:rsidRPr="00ED4E4C" w:rsidRDefault="00ED58C7" w:rsidP="003654E7">
            <w:pPr>
              <w:pStyle w:val="Zhlav"/>
              <w:tabs>
                <w:tab w:val="clear" w:pos="4536"/>
                <w:tab w:val="clear" w:pos="9072"/>
              </w:tabs>
              <w:rPr>
                <w:sz w:val="20"/>
              </w:rPr>
            </w:pPr>
          </w:p>
          <w:p w14:paraId="219ED8E4" w14:textId="77777777" w:rsidR="00ED58C7" w:rsidRPr="00ED4E4C" w:rsidRDefault="00ED58C7" w:rsidP="003654E7">
            <w:pPr>
              <w:pStyle w:val="Zhlav"/>
              <w:tabs>
                <w:tab w:val="clear" w:pos="4536"/>
                <w:tab w:val="clear" w:pos="9072"/>
              </w:tabs>
              <w:rPr>
                <w:sz w:val="20"/>
              </w:rPr>
            </w:pPr>
          </w:p>
          <w:p w14:paraId="65F36FDA" w14:textId="77777777" w:rsidR="00ED58C7" w:rsidRPr="00ED4E4C" w:rsidRDefault="00ED58C7" w:rsidP="003654E7">
            <w:pPr>
              <w:pStyle w:val="Zhlav"/>
              <w:tabs>
                <w:tab w:val="clear" w:pos="4536"/>
                <w:tab w:val="clear" w:pos="9072"/>
              </w:tabs>
              <w:rPr>
                <w:sz w:val="20"/>
              </w:rPr>
            </w:pPr>
          </w:p>
          <w:p w14:paraId="4716F3E8" w14:textId="77777777" w:rsidR="00ED58C7" w:rsidRPr="00ED4E4C" w:rsidRDefault="00ED58C7" w:rsidP="003654E7">
            <w:pPr>
              <w:pStyle w:val="Zhlav"/>
              <w:tabs>
                <w:tab w:val="clear" w:pos="4536"/>
                <w:tab w:val="clear" w:pos="9072"/>
              </w:tabs>
              <w:rPr>
                <w:sz w:val="20"/>
              </w:rPr>
            </w:pPr>
          </w:p>
          <w:p w14:paraId="5697F2D5" w14:textId="77777777" w:rsidR="00ED58C7" w:rsidRPr="00ED4E4C" w:rsidRDefault="00ED58C7" w:rsidP="003654E7">
            <w:pPr>
              <w:pStyle w:val="Zhlav"/>
              <w:tabs>
                <w:tab w:val="clear" w:pos="4536"/>
                <w:tab w:val="clear" w:pos="9072"/>
              </w:tabs>
              <w:rPr>
                <w:b/>
                <w:bCs/>
                <w:sz w:val="20"/>
              </w:rPr>
            </w:pPr>
            <w:r w:rsidRPr="00ED4E4C">
              <w:rPr>
                <w:b/>
                <w:bCs/>
                <w:sz w:val="20"/>
              </w:rPr>
              <w:t>odborný styl</w:t>
            </w:r>
          </w:p>
          <w:p w14:paraId="1E4BB045" w14:textId="77777777" w:rsidR="00ED58C7" w:rsidRPr="00ED4E4C" w:rsidRDefault="00ED58C7" w:rsidP="0017177E">
            <w:pPr>
              <w:pStyle w:val="Zhlav"/>
              <w:numPr>
                <w:ilvl w:val="0"/>
                <w:numId w:val="45"/>
              </w:numPr>
              <w:tabs>
                <w:tab w:val="clear" w:pos="4536"/>
                <w:tab w:val="clear" w:pos="9072"/>
              </w:tabs>
              <w:rPr>
                <w:sz w:val="20"/>
              </w:rPr>
            </w:pPr>
            <w:r w:rsidRPr="00ED4E4C">
              <w:rPr>
                <w:sz w:val="20"/>
              </w:rPr>
              <w:t>výklad a výkladový postup, druhy výkladu,  rozbory ukázek</w:t>
            </w:r>
          </w:p>
          <w:p w14:paraId="58B60734" w14:textId="77777777" w:rsidR="00ED58C7" w:rsidRPr="00ED4E4C" w:rsidRDefault="00ED58C7" w:rsidP="0017177E">
            <w:pPr>
              <w:pStyle w:val="Zhlav"/>
              <w:numPr>
                <w:ilvl w:val="0"/>
                <w:numId w:val="45"/>
              </w:numPr>
              <w:tabs>
                <w:tab w:val="clear" w:pos="4536"/>
                <w:tab w:val="clear" w:pos="9072"/>
              </w:tabs>
              <w:rPr>
                <w:sz w:val="20"/>
              </w:rPr>
            </w:pPr>
            <w:r w:rsidRPr="00ED4E4C">
              <w:rPr>
                <w:sz w:val="20"/>
              </w:rPr>
              <w:t>stylizační cvičení, praktický slohový výcvik, věc – návod  k činnosti</w:t>
            </w:r>
          </w:p>
          <w:p w14:paraId="5A3F4250" w14:textId="77777777" w:rsidR="00ED58C7" w:rsidRPr="00ED4E4C" w:rsidRDefault="00ED58C7" w:rsidP="003654E7">
            <w:pPr>
              <w:pStyle w:val="Zhlav"/>
              <w:tabs>
                <w:tab w:val="clear" w:pos="4536"/>
                <w:tab w:val="clear" w:pos="9072"/>
              </w:tabs>
              <w:rPr>
                <w:sz w:val="20"/>
              </w:rPr>
            </w:pPr>
          </w:p>
          <w:p w14:paraId="47DFCA88" w14:textId="77777777" w:rsidR="00ED58C7" w:rsidRPr="00ED4E4C" w:rsidRDefault="00ED58C7" w:rsidP="003654E7">
            <w:pPr>
              <w:pStyle w:val="Zhlav"/>
              <w:tabs>
                <w:tab w:val="clear" w:pos="4536"/>
                <w:tab w:val="clear" w:pos="9072"/>
              </w:tabs>
              <w:rPr>
                <w:sz w:val="20"/>
              </w:rPr>
            </w:pPr>
          </w:p>
          <w:p w14:paraId="6F69AA94" w14:textId="77777777" w:rsidR="00ED58C7" w:rsidRPr="00ED4E4C" w:rsidRDefault="00ED58C7" w:rsidP="003654E7">
            <w:pPr>
              <w:pStyle w:val="Zhlav"/>
              <w:tabs>
                <w:tab w:val="clear" w:pos="4536"/>
                <w:tab w:val="clear" w:pos="9072"/>
              </w:tabs>
              <w:rPr>
                <w:sz w:val="20"/>
              </w:rPr>
            </w:pPr>
          </w:p>
          <w:p w14:paraId="43C1F48A" w14:textId="77777777" w:rsidR="00ED58C7" w:rsidRPr="00ED4E4C" w:rsidRDefault="00ED58C7" w:rsidP="003654E7">
            <w:pPr>
              <w:pStyle w:val="Zhlav"/>
              <w:tabs>
                <w:tab w:val="clear" w:pos="4536"/>
                <w:tab w:val="clear" w:pos="9072"/>
              </w:tabs>
              <w:rPr>
                <w:b/>
                <w:bCs/>
                <w:sz w:val="20"/>
              </w:rPr>
            </w:pPr>
            <w:r w:rsidRPr="00ED4E4C">
              <w:rPr>
                <w:b/>
                <w:bCs/>
                <w:sz w:val="20"/>
              </w:rPr>
              <w:t>postup úvahový,  úvaha</w:t>
            </w:r>
          </w:p>
          <w:p w14:paraId="02CF26E1" w14:textId="77777777" w:rsidR="00ED58C7" w:rsidRPr="00ED4E4C" w:rsidRDefault="00ED58C7" w:rsidP="0017177E">
            <w:pPr>
              <w:pStyle w:val="Zhlav"/>
              <w:numPr>
                <w:ilvl w:val="0"/>
                <w:numId w:val="46"/>
              </w:numPr>
              <w:tabs>
                <w:tab w:val="clear" w:pos="4536"/>
                <w:tab w:val="clear" w:pos="9072"/>
              </w:tabs>
              <w:rPr>
                <w:sz w:val="20"/>
              </w:rPr>
            </w:pPr>
            <w:r w:rsidRPr="00ED4E4C">
              <w:rPr>
                <w:sz w:val="20"/>
              </w:rPr>
              <w:t>slovní zásoba úvahy, její výstavba, práce s texty, informativně esej</w:t>
            </w:r>
          </w:p>
          <w:p w14:paraId="601349EC" w14:textId="77777777" w:rsidR="00ED58C7" w:rsidRPr="00ED4E4C" w:rsidRDefault="00ED58C7" w:rsidP="0017177E">
            <w:pPr>
              <w:pStyle w:val="Zhlav"/>
              <w:numPr>
                <w:ilvl w:val="0"/>
                <w:numId w:val="46"/>
              </w:numPr>
              <w:tabs>
                <w:tab w:val="clear" w:pos="4536"/>
                <w:tab w:val="clear" w:pos="9072"/>
              </w:tabs>
              <w:rPr>
                <w:sz w:val="20"/>
              </w:rPr>
            </w:pPr>
            <w:r w:rsidRPr="00ED4E4C">
              <w:rPr>
                <w:sz w:val="20"/>
              </w:rPr>
              <w:t>praktický slohový výcvik, jazyková a stylizační cvičení</w:t>
            </w:r>
          </w:p>
          <w:p w14:paraId="5F07C7D0" w14:textId="77777777" w:rsidR="00ED58C7" w:rsidRPr="00ED4E4C" w:rsidRDefault="00ED58C7" w:rsidP="0017177E">
            <w:pPr>
              <w:pStyle w:val="Zhlav"/>
              <w:numPr>
                <w:ilvl w:val="0"/>
                <w:numId w:val="46"/>
              </w:numPr>
              <w:tabs>
                <w:tab w:val="clear" w:pos="4536"/>
                <w:tab w:val="clear" w:pos="9072"/>
              </w:tabs>
              <w:rPr>
                <w:sz w:val="20"/>
              </w:rPr>
            </w:pPr>
          </w:p>
          <w:p w14:paraId="488968AE" w14:textId="77777777" w:rsidR="00ED58C7" w:rsidRPr="00ED4E4C" w:rsidRDefault="00ED58C7" w:rsidP="003654E7">
            <w:pPr>
              <w:pStyle w:val="Zhlav"/>
              <w:tabs>
                <w:tab w:val="clear" w:pos="4536"/>
                <w:tab w:val="clear" w:pos="9072"/>
              </w:tabs>
              <w:rPr>
                <w:b/>
                <w:bCs/>
                <w:sz w:val="20"/>
              </w:rPr>
            </w:pPr>
          </w:p>
          <w:p w14:paraId="5A81A730" w14:textId="77777777" w:rsidR="00ED58C7" w:rsidRPr="00ED4E4C" w:rsidRDefault="00ED58C7" w:rsidP="003654E7">
            <w:pPr>
              <w:pStyle w:val="Zhlav"/>
              <w:tabs>
                <w:tab w:val="clear" w:pos="4536"/>
                <w:tab w:val="clear" w:pos="9072"/>
              </w:tabs>
              <w:rPr>
                <w:b/>
                <w:bCs/>
                <w:sz w:val="20"/>
              </w:rPr>
            </w:pPr>
            <w:r w:rsidRPr="00ED4E4C">
              <w:rPr>
                <w:b/>
                <w:bCs/>
                <w:sz w:val="20"/>
              </w:rPr>
              <w:t>styl umělecké literatury</w:t>
            </w:r>
          </w:p>
          <w:p w14:paraId="3AF7BD52" w14:textId="77777777" w:rsidR="00ED58C7" w:rsidRPr="00ED4E4C" w:rsidRDefault="00ED58C7" w:rsidP="0017177E">
            <w:pPr>
              <w:pStyle w:val="Zhlav"/>
              <w:numPr>
                <w:ilvl w:val="0"/>
                <w:numId w:val="47"/>
              </w:numPr>
              <w:tabs>
                <w:tab w:val="clear" w:pos="4536"/>
                <w:tab w:val="clear" w:pos="9072"/>
              </w:tabs>
              <w:rPr>
                <w:sz w:val="20"/>
              </w:rPr>
            </w:pPr>
            <w:r w:rsidRPr="00ED4E4C">
              <w:rPr>
                <w:sz w:val="20"/>
              </w:rPr>
              <w:t>individuální styl, žánry umělecké literatury</w:t>
            </w:r>
          </w:p>
          <w:p w14:paraId="4D26C74F" w14:textId="77777777" w:rsidR="00ED58C7" w:rsidRPr="00ED4E4C" w:rsidRDefault="00ED58C7" w:rsidP="003654E7">
            <w:pPr>
              <w:pStyle w:val="Zhlav"/>
              <w:tabs>
                <w:tab w:val="clear" w:pos="4536"/>
                <w:tab w:val="clear" w:pos="9072"/>
              </w:tabs>
              <w:rPr>
                <w:b/>
                <w:sz w:val="20"/>
              </w:rPr>
            </w:pPr>
            <w:r w:rsidRPr="00ED4E4C">
              <w:rPr>
                <w:b/>
                <w:sz w:val="20"/>
              </w:rPr>
              <w:t xml:space="preserve">Kultura </w:t>
            </w:r>
          </w:p>
          <w:p w14:paraId="63B8F757" w14:textId="77777777" w:rsidR="00ED58C7" w:rsidRPr="00ED4E4C" w:rsidRDefault="00ED58C7" w:rsidP="0017177E">
            <w:pPr>
              <w:pStyle w:val="Zhlav"/>
              <w:numPr>
                <w:ilvl w:val="0"/>
                <w:numId w:val="47"/>
              </w:numPr>
              <w:tabs>
                <w:tab w:val="clear" w:pos="4536"/>
                <w:tab w:val="clear" w:pos="9072"/>
              </w:tabs>
              <w:rPr>
                <w:b/>
                <w:sz w:val="20"/>
              </w:rPr>
            </w:pPr>
            <w:r w:rsidRPr="00ED4E4C">
              <w:rPr>
                <w:sz w:val="20"/>
              </w:rPr>
              <w:t>principy a normy kulturního chování, společenská výchova</w:t>
            </w:r>
          </w:p>
          <w:p w14:paraId="49F5B60C" w14:textId="77777777" w:rsidR="00ED58C7" w:rsidRPr="00ED4E4C" w:rsidRDefault="00ED58C7" w:rsidP="0017177E">
            <w:pPr>
              <w:pStyle w:val="Zhlav"/>
              <w:numPr>
                <w:ilvl w:val="0"/>
                <w:numId w:val="47"/>
              </w:numPr>
              <w:tabs>
                <w:tab w:val="clear" w:pos="4536"/>
                <w:tab w:val="clear" w:pos="9072"/>
              </w:tabs>
              <w:rPr>
                <w:b/>
                <w:sz w:val="20"/>
              </w:rPr>
            </w:pPr>
            <w:r w:rsidRPr="00ED4E4C">
              <w:rPr>
                <w:sz w:val="20"/>
              </w:rPr>
              <w:t>kulturní instituce v ČR a v regionu</w:t>
            </w:r>
          </w:p>
          <w:p w14:paraId="7255C458" w14:textId="77777777" w:rsidR="00ED58C7" w:rsidRPr="00ED4E4C" w:rsidRDefault="00ED58C7" w:rsidP="0017177E">
            <w:pPr>
              <w:pStyle w:val="Zhlav"/>
              <w:numPr>
                <w:ilvl w:val="0"/>
                <w:numId w:val="47"/>
              </w:numPr>
              <w:tabs>
                <w:tab w:val="clear" w:pos="4536"/>
                <w:tab w:val="clear" w:pos="9072"/>
              </w:tabs>
              <w:rPr>
                <w:b/>
                <w:sz w:val="20"/>
              </w:rPr>
            </w:pPr>
            <w:r w:rsidRPr="00ED4E4C">
              <w:rPr>
                <w:sz w:val="20"/>
              </w:rPr>
              <w:t>kultura bydlení, odívání</w:t>
            </w:r>
          </w:p>
          <w:p w14:paraId="6F6BB012" w14:textId="6AFFB590" w:rsidR="00ED58C7" w:rsidRDefault="00ED58C7" w:rsidP="0017177E">
            <w:pPr>
              <w:pStyle w:val="Zhlav"/>
              <w:numPr>
                <w:ilvl w:val="0"/>
                <w:numId w:val="47"/>
              </w:numPr>
              <w:tabs>
                <w:tab w:val="clear" w:pos="4536"/>
                <w:tab w:val="clear" w:pos="9072"/>
              </w:tabs>
              <w:rPr>
                <w:sz w:val="20"/>
              </w:rPr>
            </w:pPr>
            <w:r w:rsidRPr="00ED4E4C">
              <w:rPr>
                <w:sz w:val="20"/>
              </w:rPr>
              <w:t>ochrana a využívání kulturních hodnot</w:t>
            </w:r>
            <w:r>
              <w:rPr>
                <w:sz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7DA2F6E2" w14:textId="77777777" w:rsidR="00ED58C7" w:rsidRDefault="005C1481" w:rsidP="005C1481">
            <w:pPr>
              <w:jc w:val="center"/>
              <w:rPr>
                <w:sz w:val="20"/>
                <w:szCs w:val="20"/>
              </w:rPr>
            </w:pPr>
            <w:r>
              <w:rPr>
                <w:sz w:val="20"/>
                <w:szCs w:val="20"/>
              </w:rPr>
              <w:lastRenderedPageBreak/>
              <w:t>4</w:t>
            </w:r>
          </w:p>
          <w:p w14:paraId="67E56E3E" w14:textId="77777777" w:rsidR="005C1481" w:rsidRDefault="005C1481" w:rsidP="005C1481">
            <w:pPr>
              <w:jc w:val="center"/>
              <w:rPr>
                <w:sz w:val="20"/>
                <w:szCs w:val="20"/>
              </w:rPr>
            </w:pPr>
          </w:p>
          <w:p w14:paraId="47C5F692" w14:textId="77777777" w:rsidR="005C1481" w:rsidRDefault="005C1481" w:rsidP="005C1481">
            <w:pPr>
              <w:jc w:val="center"/>
              <w:rPr>
                <w:sz w:val="20"/>
                <w:szCs w:val="20"/>
              </w:rPr>
            </w:pPr>
          </w:p>
          <w:p w14:paraId="52B50E60" w14:textId="77777777" w:rsidR="005C1481" w:rsidRDefault="005C1481" w:rsidP="005C1481">
            <w:pPr>
              <w:jc w:val="center"/>
              <w:rPr>
                <w:sz w:val="20"/>
                <w:szCs w:val="20"/>
              </w:rPr>
            </w:pPr>
          </w:p>
          <w:p w14:paraId="22F0331D" w14:textId="77777777" w:rsidR="005C1481" w:rsidRDefault="005C1481" w:rsidP="005C1481">
            <w:pPr>
              <w:jc w:val="center"/>
              <w:rPr>
                <w:sz w:val="20"/>
                <w:szCs w:val="20"/>
              </w:rPr>
            </w:pPr>
          </w:p>
          <w:p w14:paraId="30052FBA" w14:textId="77777777" w:rsidR="005C1481" w:rsidRDefault="005C1481" w:rsidP="005C1481">
            <w:pPr>
              <w:jc w:val="center"/>
              <w:rPr>
                <w:sz w:val="20"/>
                <w:szCs w:val="20"/>
              </w:rPr>
            </w:pPr>
          </w:p>
          <w:p w14:paraId="31E73FA7" w14:textId="77777777" w:rsidR="005C1481" w:rsidRDefault="005C1481" w:rsidP="005C1481">
            <w:pPr>
              <w:jc w:val="center"/>
              <w:rPr>
                <w:sz w:val="20"/>
                <w:szCs w:val="20"/>
              </w:rPr>
            </w:pPr>
          </w:p>
          <w:p w14:paraId="57567347" w14:textId="77777777" w:rsidR="005C1481" w:rsidRDefault="005C1481" w:rsidP="005C1481">
            <w:pPr>
              <w:jc w:val="center"/>
              <w:rPr>
                <w:sz w:val="20"/>
                <w:szCs w:val="20"/>
              </w:rPr>
            </w:pPr>
          </w:p>
          <w:p w14:paraId="0559A523" w14:textId="77777777" w:rsidR="005C1481" w:rsidRDefault="005C1481" w:rsidP="005C1481">
            <w:pPr>
              <w:jc w:val="center"/>
              <w:rPr>
                <w:sz w:val="20"/>
                <w:szCs w:val="20"/>
              </w:rPr>
            </w:pPr>
          </w:p>
          <w:p w14:paraId="6FB75D73" w14:textId="77777777" w:rsidR="005C1481" w:rsidRDefault="005C1481" w:rsidP="005C1481">
            <w:pPr>
              <w:jc w:val="center"/>
              <w:rPr>
                <w:sz w:val="20"/>
                <w:szCs w:val="20"/>
              </w:rPr>
            </w:pPr>
          </w:p>
          <w:p w14:paraId="1D8D869E" w14:textId="77777777" w:rsidR="005C1481" w:rsidRDefault="005C1481" w:rsidP="005C1481">
            <w:pPr>
              <w:jc w:val="center"/>
              <w:rPr>
                <w:sz w:val="20"/>
                <w:szCs w:val="20"/>
              </w:rPr>
            </w:pPr>
          </w:p>
          <w:p w14:paraId="3026CBA6" w14:textId="77777777" w:rsidR="005C1481" w:rsidRDefault="005C1481" w:rsidP="005C1481">
            <w:pPr>
              <w:jc w:val="center"/>
              <w:rPr>
                <w:sz w:val="20"/>
                <w:szCs w:val="20"/>
              </w:rPr>
            </w:pPr>
          </w:p>
          <w:p w14:paraId="451EA07B" w14:textId="77777777" w:rsidR="005C1481" w:rsidRDefault="005C1481" w:rsidP="005C1481">
            <w:pPr>
              <w:jc w:val="center"/>
              <w:rPr>
                <w:sz w:val="20"/>
                <w:szCs w:val="20"/>
              </w:rPr>
            </w:pPr>
          </w:p>
          <w:p w14:paraId="67C7AF7C" w14:textId="77777777" w:rsidR="005C1481" w:rsidRDefault="005C1481" w:rsidP="005C1481">
            <w:pPr>
              <w:jc w:val="center"/>
              <w:rPr>
                <w:sz w:val="20"/>
                <w:szCs w:val="20"/>
              </w:rPr>
            </w:pPr>
          </w:p>
          <w:p w14:paraId="2CAA8DD4" w14:textId="77777777" w:rsidR="005C1481" w:rsidRDefault="005C1481" w:rsidP="005C1481">
            <w:pPr>
              <w:jc w:val="center"/>
              <w:rPr>
                <w:sz w:val="20"/>
                <w:szCs w:val="20"/>
              </w:rPr>
            </w:pPr>
            <w:r>
              <w:rPr>
                <w:sz w:val="20"/>
                <w:szCs w:val="20"/>
              </w:rPr>
              <w:t>3</w:t>
            </w:r>
          </w:p>
          <w:p w14:paraId="483CD049" w14:textId="77777777" w:rsidR="005C1481" w:rsidRDefault="005C1481" w:rsidP="005C1481">
            <w:pPr>
              <w:jc w:val="center"/>
              <w:rPr>
                <w:sz w:val="20"/>
                <w:szCs w:val="20"/>
              </w:rPr>
            </w:pPr>
          </w:p>
          <w:p w14:paraId="1367FADC" w14:textId="77777777" w:rsidR="005C1481" w:rsidRDefault="005C1481" w:rsidP="005C1481">
            <w:pPr>
              <w:jc w:val="center"/>
              <w:rPr>
                <w:sz w:val="20"/>
                <w:szCs w:val="20"/>
              </w:rPr>
            </w:pPr>
          </w:p>
          <w:p w14:paraId="4ADF04ED" w14:textId="77777777" w:rsidR="005C1481" w:rsidRDefault="005C1481" w:rsidP="005C1481">
            <w:pPr>
              <w:jc w:val="center"/>
              <w:rPr>
                <w:sz w:val="20"/>
                <w:szCs w:val="20"/>
              </w:rPr>
            </w:pPr>
          </w:p>
          <w:p w14:paraId="3372E0B3" w14:textId="77777777" w:rsidR="005C1481" w:rsidRDefault="005C1481" w:rsidP="005C1481">
            <w:pPr>
              <w:jc w:val="center"/>
              <w:rPr>
                <w:sz w:val="20"/>
                <w:szCs w:val="20"/>
              </w:rPr>
            </w:pPr>
          </w:p>
          <w:p w14:paraId="69DF3F3C" w14:textId="77777777" w:rsidR="005C1481" w:rsidRDefault="005C1481" w:rsidP="005C1481">
            <w:pPr>
              <w:jc w:val="center"/>
              <w:rPr>
                <w:sz w:val="20"/>
                <w:szCs w:val="20"/>
              </w:rPr>
            </w:pPr>
          </w:p>
          <w:p w14:paraId="08974C36" w14:textId="77777777" w:rsidR="005C1481" w:rsidRDefault="005C1481" w:rsidP="005C1481">
            <w:pPr>
              <w:jc w:val="center"/>
              <w:rPr>
                <w:sz w:val="20"/>
                <w:szCs w:val="20"/>
              </w:rPr>
            </w:pPr>
          </w:p>
          <w:p w14:paraId="596803EE" w14:textId="77777777" w:rsidR="005C1481" w:rsidRDefault="005C1481" w:rsidP="005C1481">
            <w:pPr>
              <w:jc w:val="center"/>
              <w:rPr>
                <w:sz w:val="20"/>
                <w:szCs w:val="20"/>
              </w:rPr>
            </w:pPr>
          </w:p>
          <w:p w14:paraId="7D21B67F" w14:textId="77777777" w:rsidR="005C1481" w:rsidRDefault="005C1481" w:rsidP="005C1481">
            <w:pPr>
              <w:jc w:val="center"/>
              <w:rPr>
                <w:sz w:val="20"/>
                <w:szCs w:val="20"/>
              </w:rPr>
            </w:pPr>
          </w:p>
          <w:p w14:paraId="4D0F7AE7" w14:textId="77777777" w:rsidR="005C1481" w:rsidRDefault="005C1481" w:rsidP="005C1481">
            <w:pPr>
              <w:jc w:val="center"/>
              <w:rPr>
                <w:sz w:val="20"/>
                <w:szCs w:val="20"/>
              </w:rPr>
            </w:pPr>
          </w:p>
          <w:p w14:paraId="6E1FD75B" w14:textId="77777777" w:rsidR="005C1481" w:rsidRDefault="005C1481" w:rsidP="005C1481">
            <w:pPr>
              <w:jc w:val="center"/>
              <w:rPr>
                <w:sz w:val="20"/>
                <w:szCs w:val="20"/>
              </w:rPr>
            </w:pPr>
          </w:p>
          <w:p w14:paraId="42ECCA7D" w14:textId="77777777" w:rsidR="005C1481" w:rsidRDefault="005C1481" w:rsidP="005C1481">
            <w:pPr>
              <w:jc w:val="center"/>
              <w:rPr>
                <w:sz w:val="20"/>
                <w:szCs w:val="20"/>
              </w:rPr>
            </w:pPr>
          </w:p>
          <w:p w14:paraId="0D5F4012" w14:textId="77777777" w:rsidR="005C1481" w:rsidRDefault="005C1481" w:rsidP="005C1481">
            <w:pPr>
              <w:jc w:val="center"/>
              <w:rPr>
                <w:sz w:val="20"/>
                <w:szCs w:val="20"/>
              </w:rPr>
            </w:pPr>
          </w:p>
          <w:p w14:paraId="3A54C7A3" w14:textId="77777777" w:rsidR="005C1481" w:rsidRDefault="005C1481" w:rsidP="005C1481">
            <w:pPr>
              <w:jc w:val="center"/>
              <w:rPr>
                <w:sz w:val="20"/>
                <w:szCs w:val="20"/>
              </w:rPr>
            </w:pPr>
          </w:p>
          <w:p w14:paraId="43DF0360" w14:textId="77777777" w:rsidR="005C1481" w:rsidRDefault="005C1481" w:rsidP="005C1481">
            <w:pPr>
              <w:jc w:val="center"/>
              <w:rPr>
                <w:sz w:val="20"/>
                <w:szCs w:val="20"/>
              </w:rPr>
            </w:pPr>
          </w:p>
          <w:p w14:paraId="0861EF3E" w14:textId="77777777" w:rsidR="005C1481" w:rsidRDefault="005C1481" w:rsidP="005C1481">
            <w:pPr>
              <w:jc w:val="center"/>
              <w:rPr>
                <w:sz w:val="20"/>
                <w:szCs w:val="20"/>
              </w:rPr>
            </w:pPr>
          </w:p>
          <w:p w14:paraId="74CCC897" w14:textId="77777777" w:rsidR="005C1481" w:rsidRDefault="005C1481" w:rsidP="005C1481">
            <w:pPr>
              <w:jc w:val="center"/>
              <w:rPr>
                <w:sz w:val="20"/>
                <w:szCs w:val="20"/>
              </w:rPr>
            </w:pPr>
          </w:p>
          <w:p w14:paraId="6DBF5430" w14:textId="77777777" w:rsidR="005C1481" w:rsidRDefault="005C1481" w:rsidP="005C1481">
            <w:pPr>
              <w:jc w:val="center"/>
              <w:rPr>
                <w:sz w:val="20"/>
                <w:szCs w:val="20"/>
              </w:rPr>
            </w:pPr>
          </w:p>
          <w:p w14:paraId="2CD7BD0B" w14:textId="77777777" w:rsidR="005C1481" w:rsidRDefault="005C1481" w:rsidP="005C1481">
            <w:pPr>
              <w:jc w:val="center"/>
              <w:rPr>
                <w:sz w:val="20"/>
                <w:szCs w:val="20"/>
              </w:rPr>
            </w:pPr>
          </w:p>
          <w:p w14:paraId="490FB755" w14:textId="77777777" w:rsidR="005C1481" w:rsidRDefault="005C1481" w:rsidP="005C1481">
            <w:pPr>
              <w:jc w:val="center"/>
              <w:rPr>
                <w:sz w:val="20"/>
                <w:szCs w:val="20"/>
              </w:rPr>
            </w:pPr>
            <w:r>
              <w:rPr>
                <w:sz w:val="20"/>
                <w:szCs w:val="20"/>
              </w:rPr>
              <w:t>4</w:t>
            </w:r>
          </w:p>
          <w:p w14:paraId="7FA70161" w14:textId="77777777" w:rsidR="005C1481" w:rsidRDefault="005C1481" w:rsidP="005C1481">
            <w:pPr>
              <w:jc w:val="center"/>
              <w:rPr>
                <w:sz w:val="20"/>
                <w:szCs w:val="20"/>
              </w:rPr>
            </w:pPr>
          </w:p>
          <w:p w14:paraId="170FB33E" w14:textId="77777777" w:rsidR="005C1481" w:rsidRDefault="005C1481" w:rsidP="005C1481">
            <w:pPr>
              <w:jc w:val="center"/>
              <w:rPr>
                <w:sz w:val="20"/>
                <w:szCs w:val="20"/>
              </w:rPr>
            </w:pPr>
          </w:p>
          <w:p w14:paraId="521174E0" w14:textId="77777777" w:rsidR="005C1481" w:rsidRDefault="005C1481" w:rsidP="005C1481">
            <w:pPr>
              <w:jc w:val="center"/>
              <w:rPr>
                <w:sz w:val="20"/>
                <w:szCs w:val="20"/>
              </w:rPr>
            </w:pPr>
          </w:p>
          <w:p w14:paraId="1E6CC9AB" w14:textId="77777777" w:rsidR="005C1481" w:rsidRDefault="005C1481" w:rsidP="005C1481">
            <w:pPr>
              <w:jc w:val="center"/>
              <w:rPr>
                <w:sz w:val="20"/>
                <w:szCs w:val="20"/>
              </w:rPr>
            </w:pPr>
          </w:p>
          <w:p w14:paraId="37D0D77A" w14:textId="77777777" w:rsidR="005C1481" w:rsidRDefault="005C1481" w:rsidP="005C1481">
            <w:pPr>
              <w:jc w:val="center"/>
              <w:rPr>
                <w:sz w:val="20"/>
                <w:szCs w:val="20"/>
              </w:rPr>
            </w:pPr>
          </w:p>
          <w:p w14:paraId="0070DD03" w14:textId="77777777" w:rsidR="005C1481" w:rsidRDefault="005C1481" w:rsidP="005C1481">
            <w:pPr>
              <w:jc w:val="center"/>
              <w:rPr>
                <w:sz w:val="20"/>
                <w:szCs w:val="20"/>
              </w:rPr>
            </w:pPr>
          </w:p>
          <w:p w14:paraId="157D0C89" w14:textId="77777777" w:rsidR="005C1481" w:rsidRDefault="005C1481" w:rsidP="005C1481">
            <w:pPr>
              <w:jc w:val="center"/>
              <w:rPr>
                <w:sz w:val="20"/>
                <w:szCs w:val="20"/>
              </w:rPr>
            </w:pPr>
          </w:p>
          <w:p w14:paraId="4394D28A" w14:textId="77777777" w:rsidR="005C1481" w:rsidRDefault="005C1481" w:rsidP="005C1481">
            <w:pPr>
              <w:jc w:val="center"/>
              <w:rPr>
                <w:sz w:val="20"/>
                <w:szCs w:val="20"/>
              </w:rPr>
            </w:pPr>
          </w:p>
          <w:p w14:paraId="56917112" w14:textId="77777777" w:rsidR="005C1481" w:rsidRDefault="005C1481" w:rsidP="005C1481">
            <w:pPr>
              <w:jc w:val="center"/>
              <w:rPr>
                <w:sz w:val="20"/>
                <w:szCs w:val="20"/>
              </w:rPr>
            </w:pPr>
          </w:p>
          <w:p w14:paraId="5DEBE798" w14:textId="77777777" w:rsidR="005C1481" w:rsidRDefault="005C1481" w:rsidP="005C1481">
            <w:pPr>
              <w:jc w:val="center"/>
              <w:rPr>
                <w:sz w:val="20"/>
                <w:szCs w:val="20"/>
              </w:rPr>
            </w:pPr>
          </w:p>
          <w:p w14:paraId="69D1BA7C" w14:textId="77777777" w:rsidR="005C1481" w:rsidRDefault="005C1481" w:rsidP="005C1481">
            <w:pPr>
              <w:jc w:val="center"/>
              <w:rPr>
                <w:sz w:val="20"/>
                <w:szCs w:val="20"/>
              </w:rPr>
            </w:pPr>
          </w:p>
          <w:p w14:paraId="676737A7" w14:textId="77777777" w:rsidR="005C1481" w:rsidRDefault="005C1481" w:rsidP="005C1481">
            <w:pPr>
              <w:jc w:val="center"/>
              <w:rPr>
                <w:sz w:val="20"/>
                <w:szCs w:val="20"/>
              </w:rPr>
            </w:pPr>
          </w:p>
          <w:p w14:paraId="6917FD13" w14:textId="77777777" w:rsidR="005C1481" w:rsidRDefault="005C1481" w:rsidP="005C1481">
            <w:pPr>
              <w:jc w:val="center"/>
              <w:rPr>
                <w:sz w:val="20"/>
                <w:szCs w:val="20"/>
              </w:rPr>
            </w:pPr>
          </w:p>
          <w:p w14:paraId="5B183024" w14:textId="77777777" w:rsidR="005C1481" w:rsidRDefault="005C1481" w:rsidP="005C1481">
            <w:pPr>
              <w:jc w:val="center"/>
              <w:rPr>
                <w:sz w:val="20"/>
                <w:szCs w:val="20"/>
              </w:rPr>
            </w:pPr>
          </w:p>
          <w:p w14:paraId="325CB8B5" w14:textId="77777777" w:rsidR="005C1481" w:rsidRDefault="005C1481" w:rsidP="005C1481">
            <w:pPr>
              <w:jc w:val="center"/>
              <w:rPr>
                <w:sz w:val="20"/>
                <w:szCs w:val="20"/>
              </w:rPr>
            </w:pPr>
          </w:p>
          <w:p w14:paraId="2107CE81" w14:textId="77777777" w:rsidR="005C1481" w:rsidRDefault="005C1481" w:rsidP="005C1481">
            <w:pPr>
              <w:jc w:val="center"/>
              <w:rPr>
                <w:sz w:val="20"/>
                <w:szCs w:val="20"/>
              </w:rPr>
            </w:pPr>
          </w:p>
          <w:p w14:paraId="5321029D" w14:textId="77777777" w:rsidR="005C1481" w:rsidRDefault="005C1481" w:rsidP="005C1481">
            <w:pPr>
              <w:jc w:val="center"/>
              <w:rPr>
                <w:sz w:val="20"/>
                <w:szCs w:val="20"/>
              </w:rPr>
            </w:pPr>
          </w:p>
          <w:p w14:paraId="2F372CE0" w14:textId="77777777" w:rsidR="005C1481" w:rsidRDefault="005C1481" w:rsidP="005C1481">
            <w:pPr>
              <w:jc w:val="center"/>
              <w:rPr>
                <w:sz w:val="20"/>
                <w:szCs w:val="20"/>
              </w:rPr>
            </w:pPr>
            <w:r>
              <w:rPr>
                <w:sz w:val="20"/>
                <w:szCs w:val="20"/>
              </w:rPr>
              <w:t>4</w:t>
            </w:r>
          </w:p>
          <w:p w14:paraId="7BAF2C04" w14:textId="77777777" w:rsidR="005C1481" w:rsidRDefault="005C1481" w:rsidP="005C1481">
            <w:pPr>
              <w:jc w:val="center"/>
              <w:rPr>
                <w:sz w:val="20"/>
                <w:szCs w:val="20"/>
              </w:rPr>
            </w:pPr>
          </w:p>
          <w:p w14:paraId="6533D525" w14:textId="77777777" w:rsidR="005C1481" w:rsidRDefault="005C1481" w:rsidP="005C1481">
            <w:pPr>
              <w:jc w:val="center"/>
              <w:rPr>
                <w:sz w:val="20"/>
                <w:szCs w:val="20"/>
              </w:rPr>
            </w:pPr>
          </w:p>
          <w:p w14:paraId="19D33B44" w14:textId="77777777" w:rsidR="005C1481" w:rsidRDefault="005C1481" w:rsidP="005C1481">
            <w:pPr>
              <w:jc w:val="center"/>
              <w:rPr>
                <w:sz w:val="20"/>
                <w:szCs w:val="20"/>
              </w:rPr>
            </w:pPr>
          </w:p>
          <w:p w14:paraId="067F1818" w14:textId="77777777" w:rsidR="005C1481" w:rsidRDefault="005C1481" w:rsidP="005C1481">
            <w:pPr>
              <w:jc w:val="center"/>
              <w:rPr>
                <w:sz w:val="20"/>
                <w:szCs w:val="20"/>
              </w:rPr>
            </w:pPr>
          </w:p>
          <w:p w14:paraId="4C73D520" w14:textId="77777777" w:rsidR="005C1481" w:rsidRDefault="005C1481" w:rsidP="005C1481">
            <w:pPr>
              <w:jc w:val="center"/>
              <w:rPr>
                <w:sz w:val="20"/>
                <w:szCs w:val="20"/>
              </w:rPr>
            </w:pPr>
          </w:p>
          <w:p w14:paraId="32301886" w14:textId="77777777" w:rsidR="005C1481" w:rsidRDefault="005C1481" w:rsidP="005C1481">
            <w:pPr>
              <w:jc w:val="center"/>
              <w:rPr>
                <w:sz w:val="20"/>
                <w:szCs w:val="20"/>
              </w:rPr>
            </w:pPr>
          </w:p>
          <w:p w14:paraId="0C92A398" w14:textId="77777777" w:rsidR="005C1481" w:rsidRDefault="005C1481" w:rsidP="005C1481">
            <w:pPr>
              <w:jc w:val="center"/>
              <w:rPr>
                <w:sz w:val="20"/>
                <w:szCs w:val="20"/>
              </w:rPr>
            </w:pPr>
          </w:p>
          <w:p w14:paraId="6E1FB5CA" w14:textId="477C9396" w:rsidR="005C1481" w:rsidRDefault="005C1481" w:rsidP="005C1481">
            <w:pPr>
              <w:jc w:val="center"/>
              <w:rPr>
                <w:sz w:val="20"/>
                <w:szCs w:val="20"/>
              </w:rPr>
            </w:pPr>
            <w:r>
              <w:rPr>
                <w:sz w:val="20"/>
                <w:szCs w:val="20"/>
              </w:rPr>
              <w:t>1</w:t>
            </w:r>
          </w:p>
          <w:p w14:paraId="0C2BB727" w14:textId="77777777" w:rsidR="005C1481" w:rsidRDefault="005C1481" w:rsidP="005C1481">
            <w:pPr>
              <w:jc w:val="center"/>
              <w:rPr>
                <w:sz w:val="20"/>
                <w:szCs w:val="20"/>
              </w:rPr>
            </w:pPr>
          </w:p>
          <w:p w14:paraId="1B74FF45" w14:textId="77777777" w:rsidR="005C1481" w:rsidRDefault="005C1481" w:rsidP="005C1481">
            <w:pPr>
              <w:jc w:val="center"/>
              <w:rPr>
                <w:sz w:val="20"/>
                <w:szCs w:val="20"/>
              </w:rPr>
            </w:pPr>
          </w:p>
          <w:p w14:paraId="68D609DF" w14:textId="37B28D82" w:rsidR="005C1481" w:rsidRDefault="005C1481" w:rsidP="005C1481">
            <w:pPr>
              <w:jc w:val="center"/>
              <w:rPr>
                <w:sz w:val="20"/>
                <w:szCs w:val="20"/>
              </w:rPr>
            </w:pPr>
            <w:r>
              <w:rPr>
                <w:sz w:val="20"/>
                <w:szCs w:val="20"/>
              </w:rPr>
              <w:t>2</w:t>
            </w:r>
          </w:p>
          <w:p w14:paraId="2D99A0A8" w14:textId="77777777" w:rsidR="005C1481" w:rsidRDefault="005C1481" w:rsidP="005C1481">
            <w:pPr>
              <w:jc w:val="center"/>
              <w:rPr>
                <w:sz w:val="20"/>
                <w:szCs w:val="20"/>
              </w:rPr>
            </w:pPr>
          </w:p>
          <w:p w14:paraId="53677049" w14:textId="77777777" w:rsidR="005C1481" w:rsidRDefault="005C1481" w:rsidP="005C1481">
            <w:pPr>
              <w:jc w:val="center"/>
              <w:rPr>
                <w:sz w:val="20"/>
                <w:szCs w:val="20"/>
              </w:rPr>
            </w:pPr>
          </w:p>
          <w:p w14:paraId="428EF078" w14:textId="77777777" w:rsidR="005C1481" w:rsidRDefault="005C1481" w:rsidP="005C1481">
            <w:pPr>
              <w:jc w:val="center"/>
              <w:rPr>
                <w:sz w:val="20"/>
                <w:szCs w:val="20"/>
              </w:rPr>
            </w:pPr>
          </w:p>
          <w:p w14:paraId="34A00BB2" w14:textId="77777777" w:rsidR="005C1481" w:rsidRDefault="005C1481" w:rsidP="005C1481">
            <w:pPr>
              <w:jc w:val="center"/>
              <w:rPr>
                <w:sz w:val="20"/>
                <w:szCs w:val="20"/>
              </w:rPr>
            </w:pPr>
          </w:p>
          <w:p w14:paraId="050B6D02" w14:textId="77777777" w:rsidR="005C1481" w:rsidRDefault="005C1481" w:rsidP="005C1481">
            <w:pPr>
              <w:jc w:val="center"/>
              <w:rPr>
                <w:sz w:val="20"/>
                <w:szCs w:val="20"/>
              </w:rPr>
            </w:pPr>
          </w:p>
          <w:p w14:paraId="296B4045" w14:textId="77777777" w:rsidR="005C1481" w:rsidRDefault="005C1481" w:rsidP="005C1481">
            <w:pPr>
              <w:jc w:val="center"/>
              <w:rPr>
                <w:sz w:val="20"/>
                <w:szCs w:val="20"/>
              </w:rPr>
            </w:pPr>
          </w:p>
          <w:p w14:paraId="754AC2B8" w14:textId="77777777" w:rsidR="005C1481" w:rsidRDefault="005C1481" w:rsidP="005C1481">
            <w:pPr>
              <w:jc w:val="center"/>
              <w:rPr>
                <w:sz w:val="20"/>
                <w:szCs w:val="20"/>
              </w:rPr>
            </w:pPr>
          </w:p>
          <w:p w14:paraId="0666C195" w14:textId="77777777" w:rsidR="005C1481" w:rsidRDefault="005C1481" w:rsidP="005C1481">
            <w:pPr>
              <w:jc w:val="center"/>
              <w:rPr>
                <w:sz w:val="20"/>
                <w:szCs w:val="20"/>
              </w:rPr>
            </w:pPr>
          </w:p>
          <w:p w14:paraId="5FBF1406" w14:textId="77777777" w:rsidR="005C1481" w:rsidRDefault="005C1481" w:rsidP="005C1481">
            <w:pPr>
              <w:jc w:val="center"/>
              <w:rPr>
                <w:sz w:val="20"/>
                <w:szCs w:val="20"/>
              </w:rPr>
            </w:pPr>
          </w:p>
          <w:p w14:paraId="1A37DF62" w14:textId="77777777" w:rsidR="005C1481" w:rsidRDefault="005C1481" w:rsidP="005C1481">
            <w:pPr>
              <w:jc w:val="center"/>
              <w:rPr>
                <w:sz w:val="20"/>
                <w:szCs w:val="20"/>
              </w:rPr>
            </w:pPr>
          </w:p>
          <w:p w14:paraId="43296A3B" w14:textId="77777777" w:rsidR="005C1481" w:rsidRDefault="005C1481" w:rsidP="005C1481">
            <w:pPr>
              <w:jc w:val="center"/>
              <w:rPr>
                <w:sz w:val="20"/>
                <w:szCs w:val="20"/>
              </w:rPr>
            </w:pPr>
          </w:p>
          <w:p w14:paraId="6550BC7E" w14:textId="77777777" w:rsidR="005C1481" w:rsidRDefault="005C1481" w:rsidP="005C1481">
            <w:pPr>
              <w:jc w:val="center"/>
              <w:rPr>
                <w:sz w:val="20"/>
                <w:szCs w:val="20"/>
              </w:rPr>
            </w:pPr>
          </w:p>
          <w:p w14:paraId="0958D6C2" w14:textId="77777777" w:rsidR="005C1481" w:rsidRDefault="005C1481" w:rsidP="005C1481">
            <w:pPr>
              <w:jc w:val="center"/>
              <w:rPr>
                <w:sz w:val="20"/>
                <w:szCs w:val="20"/>
              </w:rPr>
            </w:pPr>
          </w:p>
          <w:p w14:paraId="2AFA15E0" w14:textId="77777777" w:rsidR="005C1481" w:rsidRDefault="005C1481" w:rsidP="005C1481">
            <w:pPr>
              <w:jc w:val="center"/>
              <w:rPr>
                <w:sz w:val="20"/>
                <w:szCs w:val="20"/>
              </w:rPr>
            </w:pPr>
          </w:p>
          <w:p w14:paraId="101B3993" w14:textId="77777777" w:rsidR="005C1481" w:rsidRDefault="005C1481" w:rsidP="005C1481">
            <w:pPr>
              <w:jc w:val="center"/>
              <w:rPr>
                <w:sz w:val="20"/>
                <w:szCs w:val="20"/>
              </w:rPr>
            </w:pPr>
          </w:p>
          <w:p w14:paraId="363F9BE2" w14:textId="77777777" w:rsidR="005C1481" w:rsidRDefault="005C1481" w:rsidP="005C1481">
            <w:pPr>
              <w:jc w:val="center"/>
              <w:rPr>
                <w:sz w:val="20"/>
                <w:szCs w:val="20"/>
              </w:rPr>
            </w:pPr>
          </w:p>
          <w:p w14:paraId="6C74F059" w14:textId="77777777" w:rsidR="005C1481" w:rsidRDefault="005C1481" w:rsidP="005C1481">
            <w:pPr>
              <w:jc w:val="center"/>
              <w:rPr>
                <w:sz w:val="20"/>
                <w:szCs w:val="20"/>
              </w:rPr>
            </w:pPr>
          </w:p>
          <w:p w14:paraId="42384425" w14:textId="77777777" w:rsidR="005C1481" w:rsidRDefault="005C1481" w:rsidP="005C1481">
            <w:pPr>
              <w:jc w:val="center"/>
              <w:rPr>
                <w:sz w:val="20"/>
                <w:szCs w:val="20"/>
              </w:rPr>
            </w:pPr>
          </w:p>
          <w:p w14:paraId="299B4E70" w14:textId="77777777" w:rsidR="005C1481" w:rsidRDefault="005C1481" w:rsidP="005C1481">
            <w:pPr>
              <w:jc w:val="center"/>
              <w:rPr>
                <w:sz w:val="20"/>
                <w:szCs w:val="20"/>
              </w:rPr>
            </w:pPr>
          </w:p>
          <w:p w14:paraId="7A584FDC" w14:textId="77777777" w:rsidR="005C1481" w:rsidRDefault="005C1481" w:rsidP="005C1481">
            <w:pPr>
              <w:jc w:val="center"/>
              <w:rPr>
                <w:sz w:val="20"/>
                <w:szCs w:val="20"/>
              </w:rPr>
            </w:pPr>
          </w:p>
          <w:p w14:paraId="6C8AF901" w14:textId="77777777" w:rsidR="005C1481" w:rsidRDefault="005C1481" w:rsidP="005C1481">
            <w:pPr>
              <w:jc w:val="center"/>
              <w:rPr>
                <w:sz w:val="20"/>
                <w:szCs w:val="20"/>
              </w:rPr>
            </w:pPr>
          </w:p>
          <w:p w14:paraId="48C02786" w14:textId="77777777" w:rsidR="005C1481" w:rsidRDefault="005C1481" w:rsidP="005C1481">
            <w:pPr>
              <w:jc w:val="center"/>
              <w:rPr>
                <w:sz w:val="20"/>
                <w:szCs w:val="20"/>
              </w:rPr>
            </w:pPr>
          </w:p>
          <w:p w14:paraId="3829B653" w14:textId="77777777" w:rsidR="005C1481" w:rsidRDefault="005C1481" w:rsidP="005C1481">
            <w:pPr>
              <w:jc w:val="center"/>
              <w:rPr>
                <w:sz w:val="20"/>
                <w:szCs w:val="20"/>
              </w:rPr>
            </w:pPr>
          </w:p>
          <w:p w14:paraId="2BFD6572" w14:textId="77777777" w:rsidR="005C1481" w:rsidRDefault="005C1481" w:rsidP="005C1481">
            <w:pPr>
              <w:jc w:val="center"/>
              <w:rPr>
                <w:sz w:val="20"/>
                <w:szCs w:val="20"/>
              </w:rPr>
            </w:pPr>
          </w:p>
          <w:p w14:paraId="219AE526" w14:textId="77777777" w:rsidR="005C1481" w:rsidRDefault="005C1481" w:rsidP="005C1481">
            <w:pPr>
              <w:jc w:val="center"/>
              <w:rPr>
                <w:sz w:val="20"/>
                <w:szCs w:val="20"/>
              </w:rPr>
            </w:pPr>
          </w:p>
          <w:p w14:paraId="53044369" w14:textId="77777777" w:rsidR="005C1481" w:rsidRDefault="005C1481" w:rsidP="005C1481">
            <w:pPr>
              <w:jc w:val="center"/>
              <w:rPr>
                <w:sz w:val="20"/>
                <w:szCs w:val="20"/>
              </w:rPr>
            </w:pPr>
          </w:p>
          <w:p w14:paraId="2AA07774" w14:textId="77777777" w:rsidR="005C1481" w:rsidRDefault="005C1481" w:rsidP="005C1481">
            <w:pPr>
              <w:jc w:val="center"/>
              <w:rPr>
                <w:sz w:val="20"/>
                <w:szCs w:val="20"/>
              </w:rPr>
            </w:pPr>
          </w:p>
          <w:p w14:paraId="4415C261" w14:textId="77777777" w:rsidR="005C1481" w:rsidRDefault="005C1481" w:rsidP="005C1481">
            <w:pPr>
              <w:jc w:val="center"/>
              <w:rPr>
                <w:sz w:val="20"/>
                <w:szCs w:val="20"/>
              </w:rPr>
            </w:pPr>
          </w:p>
          <w:p w14:paraId="106CAED5" w14:textId="77777777" w:rsidR="005C1481" w:rsidRDefault="005C1481" w:rsidP="005C1481">
            <w:pPr>
              <w:jc w:val="center"/>
              <w:rPr>
                <w:sz w:val="20"/>
                <w:szCs w:val="20"/>
              </w:rPr>
            </w:pPr>
          </w:p>
          <w:p w14:paraId="2C2D4EE2" w14:textId="77777777" w:rsidR="005C1481" w:rsidRDefault="005C1481" w:rsidP="005C1481">
            <w:pPr>
              <w:jc w:val="center"/>
              <w:rPr>
                <w:sz w:val="20"/>
                <w:szCs w:val="20"/>
              </w:rPr>
            </w:pPr>
          </w:p>
          <w:p w14:paraId="1C5D822B" w14:textId="33614C5D" w:rsidR="005C1481" w:rsidRDefault="005C1481" w:rsidP="005C1481">
            <w:pPr>
              <w:jc w:val="center"/>
              <w:rPr>
                <w:sz w:val="20"/>
                <w:szCs w:val="20"/>
              </w:rPr>
            </w:pPr>
            <w:r>
              <w:rPr>
                <w:sz w:val="20"/>
                <w:szCs w:val="20"/>
              </w:rPr>
              <w:t>11</w:t>
            </w:r>
          </w:p>
          <w:p w14:paraId="629745CB" w14:textId="77777777" w:rsidR="005C1481" w:rsidRDefault="005C1481" w:rsidP="005C1481">
            <w:pPr>
              <w:jc w:val="center"/>
              <w:rPr>
                <w:sz w:val="20"/>
                <w:szCs w:val="20"/>
              </w:rPr>
            </w:pPr>
          </w:p>
          <w:p w14:paraId="2AAE66B4" w14:textId="77777777" w:rsidR="005C1481" w:rsidRDefault="005C1481" w:rsidP="005C1481">
            <w:pPr>
              <w:jc w:val="center"/>
              <w:rPr>
                <w:sz w:val="20"/>
                <w:szCs w:val="20"/>
              </w:rPr>
            </w:pPr>
          </w:p>
          <w:p w14:paraId="3ACBAA6E" w14:textId="77777777" w:rsidR="005C1481" w:rsidRDefault="005C1481" w:rsidP="005C1481">
            <w:pPr>
              <w:jc w:val="center"/>
              <w:rPr>
                <w:sz w:val="20"/>
                <w:szCs w:val="20"/>
              </w:rPr>
            </w:pPr>
          </w:p>
          <w:p w14:paraId="2CD7B335" w14:textId="77777777" w:rsidR="005C1481" w:rsidRDefault="005C1481" w:rsidP="005C1481">
            <w:pPr>
              <w:jc w:val="center"/>
              <w:rPr>
                <w:sz w:val="20"/>
                <w:szCs w:val="20"/>
              </w:rPr>
            </w:pPr>
          </w:p>
          <w:p w14:paraId="40335321" w14:textId="77777777" w:rsidR="005C1481" w:rsidRDefault="005C1481" w:rsidP="005C1481">
            <w:pPr>
              <w:jc w:val="center"/>
              <w:rPr>
                <w:sz w:val="20"/>
                <w:szCs w:val="20"/>
              </w:rPr>
            </w:pPr>
          </w:p>
          <w:p w14:paraId="50CC0EDB" w14:textId="4FECB6F2" w:rsidR="005C1481" w:rsidRDefault="005520F5" w:rsidP="005C1481">
            <w:pPr>
              <w:jc w:val="center"/>
              <w:rPr>
                <w:sz w:val="20"/>
                <w:szCs w:val="20"/>
              </w:rPr>
            </w:pPr>
            <w:r>
              <w:rPr>
                <w:sz w:val="20"/>
                <w:szCs w:val="20"/>
              </w:rPr>
              <w:t>2</w:t>
            </w:r>
          </w:p>
          <w:p w14:paraId="2E1ECBDE" w14:textId="77777777" w:rsidR="005520F5" w:rsidRDefault="005520F5" w:rsidP="005C1481">
            <w:pPr>
              <w:jc w:val="center"/>
              <w:rPr>
                <w:sz w:val="20"/>
                <w:szCs w:val="20"/>
              </w:rPr>
            </w:pPr>
          </w:p>
          <w:p w14:paraId="0018F8F6" w14:textId="77777777" w:rsidR="005C1481" w:rsidRDefault="005C1481" w:rsidP="005C1481">
            <w:pPr>
              <w:jc w:val="center"/>
              <w:rPr>
                <w:sz w:val="20"/>
                <w:szCs w:val="20"/>
              </w:rPr>
            </w:pPr>
          </w:p>
          <w:p w14:paraId="408D372B" w14:textId="77777777" w:rsidR="005C1481" w:rsidRDefault="005C1481" w:rsidP="005C1481">
            <w:pPr>
              <w:jc w:val="center"/>
              <w:rPr>
                <w:sz w:val="20"/>
                <w:szCs w:val="20"/>
              </w:rPr>
            </w:pPr>
          </w:p>
          <w:p w14:paraId="4D582228" w14:textId="77777777" w:rsidR="005C1481" w:rsidRDefault="005C1481" w:rsidP="005C1481">
            <w:pPr>
              <w:jc w:val="center"/>
              <w:rPr>
                <w:sz w:val="20"/>
                <w:szCs w:val="20"/>
              </w:rPr>
            </w:pPr>
          </w:p>
          <w:p w14:paraId="4FFB6C42" w14:textId="77777777" w:rsidR="005C1481" w:rsidRDefault="005C1481" w:rsidP="005C1481">
            <w:pPr>
              <w:jc w:val="center"/>
              <w:rPr>
                <w:sz w:val="20"/>
                <w:szCs w:val="20"/>
              </w:rPr>
            </w:pPr>
          </w:p>
          <w:p w14:paraId="31A8C053" w14:textId="77777777" w:rsidR="005C1481" w:rsidRDefault="005C1481" w:rsidP="005C1481">
            <w:pPr>
              <w:jc w:val="center"/>
              <w:rPr>
                <w:sz w:val="20"/>
                <w:szCs w:val="20"/>
              </w:rPr>
            </w:pPr>
          </w:p>
          <w:p w14:paraId="7188B2AB" w14:textId="77777777" w:rsidR="005C1481" w:rsidRDefault="005C1481" w:rsidP="005C1481">
            <w:pPr>
              <w:jc w:val="center"/>
              <w:rPr>
                <w:sz w:val="20"/>
                <w:szCs w:val="20"/>
              </w:rPr>
            </w:pPr>
          </w:p>
          <w:p w14:paraId="586E68FE" w14:textId="77777777" w:rsidR="005C1481" w:rsidRDefault="005C1481" w:rsidP="005C1481">
            <w:pPr>
              <w:jc w:val="center"/>
              <w:rPr>
                <w:sz w:val="20"/>
                <w:szCs w:val="20"/>
              </w:rPr>
            </w:pPr>
          </w:p>
          <w:p w14:paraId="1B0715B8" w14:textId="77777777" w:rsidR="005520F5" w:rsidRDefault="005520F5" w:rsidP="005C1481">
            <w:pPr>
              <w:jc w:val="center"/>
              <w:rPr>
                <w:sz w:val="20"/>
                <w:szCs w:val="20"/>
              </w:rPr>
            </w:pPr>
          </w:p>
          <w:p w14:paraId="7EC4C444" w14:textId="77777777" w:rsidR="005520F5" w:rsidRDefault="005520F5" w:rsidP="005C1481">
            <w:pPr>
              <w:jc w:val="center"/>
              <w:rPr>
                <w:sz w:val="20"/>
                <w:szCs w:val="20"/>
              </w:rPr>
            </w:pPr>
          </w:p>
          <w:p w14:paraId="31716537" w14:textId="77777777" w:rsidR="005520F5" w:rsidRDefault="005520F5" w:rsidP="005C1481">
            <w:pPr>
              <w:jc w:val="center"/>
              <w:rPr>
                <w:sz w:val="20"/>
                <w:szCs w:val="20"/>
              </w:rPr>
            </w:pPr>
          </w:p>
          <w:p w14:paraId="688A5EDB" w14:textId="77777777" w:rsidR="005520F5" w:rsidRDefault="005520F5" w:rsidP="005C1481">
            <w:pPr>
              <w:jc w:val="center"/>
              <w:rPr>
                <w:sz w:val="20"/>
                <w:szCs w:val="20"/>
              </w:rPr>
            </w:pPr>
          </w:p>
          <w:p w14:paraId="3F97C62B" w14:textId="77777777" w:rsidR="005520F5" w:rsidRDefault="005520F5" w:rsidP="005C1481">
            <w:pPr>
              <w:jc w:val="center"/>
              <w:rPr>
                <w:sz w:val="20"/>
                <w:szCs w:val="20"/>
              </w:rPr>
            </w:pPr>
          </w:p>
          <w:p w14:paraId="719A8A89" w14:textId="77777777" w:rsidR="005520F5" w:rsidRDefault="005520F5" w:rsidP="005C1481">
            <w:pPr>
              <w:jc w:val="center"/>
              <w:rPr>
                <w:sz w:val="20"/>
                <w:szCs w:val="20"/>
              </w:rPr>
            </w:pPr>
          </w:p>
          <w:p w14:paraId="7FE132BF" w14:textId="77777777" w:rsidR="005520F5" w:rsidRDefault="005520F5" w:rsidP="005C1481">
            <w:pPr>
              <w:jc w:val="center"/>
              <w:rPr>
                <w:sz w:val="20"/>
                <w:szCs w:val="20"/>
              </w:rPr>
            </w:pPr>
          </w:p>
          <w:p w14:paraId="43CCAFC9" w14:textId="77777777" w:rsidR="005520F5" w:rsidRDefault="005520F5" w:rsidP="005C1481">
            <w:pPr>
              <w:jc w:val="center"/>
              <w:rPr>
                <w:sz w:val="20"/>
                <w:szCs w:val="20"/>
              </w:rPr>
            </w:pPr>
          </w:p>
          <w:p w14:paraId="66D70A2F" w14:textId="3CB5F257" w:rsidR="005520F5" w:rsidRDefault="005520F5" w:rsidP="005C1481">
            <w:pPr>
              <w:jc w:val="center"/>
              <w:rPr>
                <w:sz w:val="20"/>
                <w:szCs w:val="20"/>
              </w:rPr>
            </w:pPr>
            <w:r>
              <w:rPr>
                <w:sz w:val="20"/>
                <w:szCs w:val="20"/>
              </w:rPr>
              <w:t>2</w:t>
            </w:r>
          </w:p>
          <w:p w14:paraId="3A9B587F" w14:textId="77777777" w:rsidR="005520F5" w:rsidRDefault="005520F5" w:rsidP="005C1481">
            <w:pPr>
              <w:jc w:val="center"/>
              <w:rPr>
                <w:sz w:val="20"/>
                <w:szCs w:val="20"/>
              </w:rPr>
            </w:pPr>
          </w:p>
          <w:p w14:paraId="25D3EE2D" w14:textId="77777777" w:rsidR="005520F5" w:rsidRDefault="005520F5" w:rsidP="005C1481">
            <w:pPr>
              <w:jc w:val="center"/>
              <w:rPr>
                <w:sz w:val="20"/>
                <w:szCs w:val="20"/>
              </w:rPr>
            </w:pPr>
          </w:p>
          <w:p w14:paraId="56F6D7F8" w14:textId="77777777" w:rsidR="005520F5" w:rsidRDefault="005520F5" w:rsidP="005C1481">
            <w:pPr>
              <w:jc w:val="center"/>
              <w:rPr>
                <w:sz w:val="20"/>
                <w:szCs w:val="20"/>
              </w:rPr>
            </w:pPr>
          </w:p>
          <w:p w14:paraId="7CB72AE0" w14:textId="77777777" w:rsidR="005520F5" w:rsidRDefault="005520F5" w:rsidP="005C1481">
            <w:pPr>
              <w:jc w:val="center"/>
              <w:rPr>
                <w:sz w:val="20"/>
                <w:szCs w:val="20"/>
              </w:rPr>
            </w:pPr>
          </w:p>
          <w:p w14:paraId="59326C43" w14:textId="77777777" w:rsidR="005520F5" w:rsidRDefault="005520F5" w:rsidP="005C1481">
            <w:pPr>
              <w:jc w:val="center"/>
              <w:rPr>
                <w:sz w:val="20"/>
                <w:szCs w:val="20"/>
              </w:rPr>
            </w:pPr>
          </w:p>
          <w:p w14:paraId="73A39060" w14:textId="77777777" w:rsidR="005520F5" w:rsidRDefault="005520F5" w:rsidP="005C1481">
            <w:pPr>
              <w:jc w:val="center"/>
              <w:rPr>
                <w:sz w:val="20"/>
                <w:szCs w:val="20"/>
              </w:rPr>
            </w:pPr>
          </w:p>
          <w:p w14:paraId="10BDC37A" w14:textId="2DC7B477" w:rsidR="005520F5" w:rsidRDefault="005520F5" w:rsidP="005C1481">
            <w:pPr>
              <w:jc w:val="center"/>
              <w:rPr>
                <w:sz w:val="20"/>
                <w:szCs w:val="20"/>
              </w:rPr>
            </w:pPr>
            <w:r>
              <w:rPr>
                <w:sz w:val="20"/>
                <w:szCs w:val="20"/>
              </w:rPr>
              <w:t>2</w:t>
            </w:r>
          </w:p>
          <w:p w14:paraId="4D3BB899" w14:textId="77777777" w:rsidR="005520F5" w:rsidRDefault="005520F5" w:rsidP="005C1481">
            <w:pPr>
              <w:jc w:val="center"/>
              <w:rPr>
                <w:sz w:val="20"/>
                <w:szCs w:val="20"/>
              </w:rPr>
            </w:pPr>
          </w:p>
          <w:p w14:paraId="1D4EAD26" w14:textId="77777777" w:rsidR="005520F5" w:rsidRDefault="005520F5" w:rsidP="005C1481">
            <w:pPr>
              <w:jc w:val="center"/>
              <w:rPr>
                <w:sz w:val="20"/>
                <w:szCs w:val="20"/>
              </w:rPr>
            </w:pPr>
          </w:p>
          <w:p w14:paraId="0C78BBA6" w14:textId="77777777" w:rsidR="005520F5" w:rsidRDefault="005520F5" w:rsidP="005C1481">
            <w:pPr>
              <w:jc w:val="center"/>
              <w:rPr>
                <w:sz w:val="20"/>
                <w:szCs w:val="20"/>
              </w:rPr>
            </w:pPr>
          </w:p>
          <w:p w14:paraId="5C970DA3" w14:textId="77777777" w:rsidR="005520F5" w:rsidRDefault="005520F5" w:rsidP="005C1481">
            <w:pPr>
              <w:jc w:val="center"/>
              <w:rPr>
                <w:sz w:val="20"/>
                <w:szCs w:val="20"/>
              </w:rPr>
            </w:pPr>
          </w:p>
          <w:p w14:paraId="00663C0A" w14:textId="77777777" w:rsidR="005520F5" w:rsidRDefault="005520F5" w:rsidP="005C1481">
            <w:pPr>
              <w:jc w:val="center"/>
              <w:rPr>
                <w:sz w:val="20"/>
                <w:szCs w:val="20"/>
              </w:rPr>
            </w:pPr>
          </w:p>
          <w:p w14:paraId="22316672" w14:textId="77777777" w:rsidR="005520F5" w:rsidRDefault="005520F5" w:rsidP="005C1481">
            <w:pPr>
              <w:jc w:val="center"/>
              <w:rPr>
                <w:sz w:val="20"/>
                <w:szCs w:val="20"/>
              </w:rPr>
            </w:pPr>
          </w:p>
          <w:p w14:paraId="3148E16B" w14:textId="77777777" w:rsidR="005520F5" w:rsidRDefault="005520F5" w:rsidP="005C1481">
            <w:pPr>
              <w:jc w:val="center"/>
              <w:rPr>
                <w:sz w:val="20"/>
                <w:szCs w:val="20"/>
              </w:rPr>
            </w:pPr>
          </w:p>
          <w:p w14:paraId="06690072" w14:textId="77777777" w:rsidR="005520F5" w:rsidRDefault="005520F5" w:rsidP="005C1481">
            <w:pPr>
              <w:jc w:val="center"/>
              <w:rPr>
                <w:sz w:val="20"/>
                <w:szCs w:val="20"/>
              </w:rPr>
            </w:pPr>
          </w:p>
          <w:p w14:paraId="7755A84D" w14:textId="77777777" w:rsidR="005520F5" w:rsidRDefault="005520F5" w:rsidP="005C1481">
            <w:pPr>
              <w:jc w:val="center"/>
              <w:rPr>
                <w:sz w:val="20"/>
                <w:szCs w:val="20"/>
              </w:rPr>
            </w:pPr>
          </w:p>
          <w:p w14:paraId="3FD326AB" w14:textId="77777777" w:rsidR="005520F5" w:rsidRDefault="005520F5" w:rsidP="005C1481">
            <w:pPr>
              <w:jc w:val="center"/>
              <w:rPr>
                <w:sz w:val="20"/>
                <w:szCs w:val="20"/>
              </w:rPr>
            </w:pPr>
          </w:p>
          <w:p w14:paraId="16052841" w14:textId="77777777" w:rsidR="005520F5" w:rsidRDefault="005520F5" w:rsidP="005C1481">
            <w:pPr>
              <w:jc w:val="center"/>
              <w:rPr>
                <w:sz w:val="20"/>
                <w:szCs w:val="20"/>
              </w:rPr>
            </w:pPr>
          </w:p>
          <w:p w14:paraId="02A1588B" w14:textId="77777777" w:rsidR="005520F5" w:rsidRDefault="005520F5" w:rsidP="005C1481">
            <w:pPr>
              <w:jc w:val="center"/>
              <w:rPr>
                <w:sz w:val="20"/>
                <w:szCs w:val="20"/>
              </w:rPr>
            </w:pPr>
          </w:p>
          <w:p w14:paraId="231C610C" w14:textId="77777777" w:rsidR="005520F5" w:rsidRDefault="005520F5" w:rsidP="005C1481">
            <w:pPr>
              <w:jc w:val="center"/>
              <w:rPr>
                <w:sz w:val="20"/>
                <w:szCs w:val="20"/>
              </w:rPr>
            </w:pPr>
          </w:p>
          <w:p w14:paraId="33FB9789" w14:textId="77777777" w:rsidR="005520F5" w:rsidRDefault="005520F5" w:rsidP="005C1481">
            <w:pPr>
              <w:jc w:val="center"/>
              <w:rPr>
                <w:sz w:val="20"/>
                <w:szCs w:val="20"/>
              </w:rPr>
            </w:pPr>
          </w:p>
          <w:p w14:paraId="74A39F29" w14:textId="77777777" w:rsidR="005520F5" w:rsidRDefault="005520F5" w:rsidP="005C1481">
            <w:pPr>
              <w:jc w:val="center"/>
              <w:rPr>
                <w:sz w:val="20"/>
                <w:szCs w:val="20"/>
              </w:rPr>
            </w:pPr>
          </w:p>
          <w:p w14:paraId="74D31D42" w14:textId="77777777" w:rsidR="005520F5" w:rsidRDefault="005520F5" w:rsidP="005C1481">
            <w:pPr>
              <w:jc w:val="center"/>
              <w:rPr>
                <w:sz w:val="20"/>
                <w:szCs w:val="20"/>
              </w:rPr>
            </w:pPr>
          </w:p>
          <w:p w14:paraId="28BAA5CF" w14:textId="77777777" w:rsidR="005520F5" w:rsidRDefault="005520F5" w:rsidP="005C1481">
            <w:pPr>
              <w:jc w:val="center"/>
              <w:rPr>
                <w:sz w:val="20"/>
                <w:szCs w:val="20"/>
              </w:rPr>
            </w:pPr>
          </w:p>
          <w:p w14:paraId="07838379" w14:textId="77777777" w:rsidR="005520F5" w:rsidRDefault="005520F5" w:rsidP="005C1481">
            <w:pPr>
              <w:jc w:val="center"/>
              <w:rPr>
                <w:sz w:val="20"/>
                <w:szCs w:val="20"/>
              </w:rPr>
            </w:pPr>
          </w:p>
          <w:p w14:paraId="3BBF8DF1" w14:textId="77777777" w:rsidR="005520F5" w:rsidRDefault="005520F5" w:rsidP="005C1481">
            <w:pPr>
              <w:jc w:val="center"/>
              <w:rPr>
                <w:sz w:val="20"/>
                <w:szCs w:val="20"/>
              </w:rPr>
            </w:pPr>
          </w:p>
          <w:p w14:paraId="29601581" w14:textId="77777777" w:rsidR="005520F5" w:rsidRDefault="005520F5" w:rsidP="005C1481">
            <w:pPr>
              <w:jc w:val="center"/>
              <w:rPr>
                <w:sz w:val="20"/>
                <w:szCs w:val="20"/>
              </w:rPr>
            </w:pPr>
          </w:p>
          <w:p w14:paraId="3CA5EA41" w14:textId="77777777" w:rsidR="005520F5" w:rsidRDefault="005520F5" w:rsidP="005C1481">
            <w:pPr>
              <w:jc w:val="center"/>
              <w:rPr>
                <w:sz w:val="20"/>
                <w:szCs w:val="20"/>
              </w:rPr>
            </w:pPr>
          </w:p>
          <w:p w14:paraId="71A4AD59" w14:textId="77777777" w:rsidR="005520F5" w:rsidRDefault="005520F5" w:rsidP="005C1481">
            <w:pPr>
              <w:jc w:val="center"/>
              <w:rPr>
                <w:sz w:val="20"/>
                <w:szCs w:val="20"/>
              </w:rPr>
            </w:pPr>
          </w:p>
          <w:p w14:paraId="50A661C5" w14:textId="77777777" w:rsidR="005520F5" w:rsidRDefault="005520F5" w:rsidP="005C1481">
            <w:pPr>
              <w:jc w:val="center"/>
              <w:rPr>
                <w:sz w:val="20"/>
                <w:szCs w:val="20"/>
              </w:rPr>
            </w:pPr>
          </w:p>
          <w:p w14:paraId="788EEA84" w14:textId="77777777" w:rsidR="005520F5" w:rsidRDefault="005520F5" w:rsidP="005C1481">
            <w:pPr>
              <w:jc w:val="center"/>
              <w:rPr>
                <w:sz w:val="20"/>
                <w:szCs w:val="20"/>
              </w:rPr>
            </w:pPr>
          </w:p>
          <w:p w14:paraId="011F30A0" w14:textId="77777777" w:rsidR="005520F5" w:rsidRDefault="005520F5" w:rsidP="005C1481">
            <w:pPr>
              <w:jc w:val="center"/>
              <w:rPr>
                <w:sz w:val="20"/>
                <w:szCs w:val="20"/>
              </w:rPr>
            </w:pPr>
          </w:p>
          <w:p w14:paraId="25C1C469" w14:textId="77777777" w:rsidR="005520F5" w:rsidRDefault="005520F5" w:rsidP="005C1481">
            <w:pPr>
              <w:jc w:val="center"/>
              <w:rPr>
                <w:sz w:val="20"/>
                <w:szCs w:val="20"/>
              </w:rPr>
            </w:pPr>
          </w:p>
          <w:p w14:paraId="01A82CD5" w14:textId="77777777" w:rsidR="005520F5" w:rsidRDefault="005520F5" w:rsidP="005C1481">
            <w:pPr>
              <w:jc w:val="center"/>
              <w:rPr>
                <w:sz w:val="20"/>
                <w:szCs w:val="20"/>
              </w:rPr>
            </w:pPr>
          </w:p>
          <w:p w14:paraId="10264F33" w14:textId="77777777" w:rsidR="005520F5" w:rsidRDefault="005520F5" w:rsidP="005C1481">
            <w:pPr>
              <w:jc w:val="center"/>
              <w:rPr>
                <w:sz w:val="20"/>
                <w:szCs w:val="20"/>
              </w:rPr>
            </w:pPr>
          </w:p>
          <w:p w14:paraId="05274916" w14:textId="5779A666" w:rsidR="005520F5" w:rsidRDefault="005520F5" w:rsidP="005C1481">
            <w:pPr>
              <w:jc w:val="center"/>
              <w:rPr>
                <w:sz w:val="20"/>
                <w:szCs w:val="20"/>
              </w:rPr>
            </w:pPr>
            <w:r>
              <w:rPr>
                <w:sz w:val="20"/>
                <w:szCs w:val="20"/>
              </w:rPr>
              <w:t>4</w:t>
            </w:r>
          </w:p>
          <w:p w14:paraId="65A99895" w14:textId="77777777" w:rsidR="005520F5" w:rsidRDefault="005520F5" w:rsidP="005C1481">
            <w:pPr>
              <w:jc w:val="center"/>
              <w:rPr>
                <w:sz w:val="20"/>
                <w:szCs w:val="20"/>
              </w:rPr>
            </w:pPr>
          </w:p>
          <w:p w14:paraId="06A5D559" w14:textId="77777777" w:rsidR="005520F5" w:rsidRDefault="005520F5" w:rsidP="005C1481">
            <w:pPr>
              <w:jc w:val="center"/>
              <w:rPr>
                <w:sz w:val="20"/>
                <w:szCs w:val="20"/>
              </w:rPr>
            </w:pPr>
          </w:p>
          <w:p w14:paraId="567BF3EC" w14:textId="77777777" w:rsidR="005520F5" w:rsidRDefault="005520F5" w:rsidP="005C1481">
            <w:pPr>
              <w:jc w:val="center"/>
              <w:rPr>
                <w:sz w:val="20"/>
                <w:szCs w:val="20"/>
              </w:rPr>
            </w:pPr>
          </w:p>
          <w:p w14:paraId="78204996" w14:textId="77777777" w:rsidR="005520F5" w:rsidRDefault="005520F5" w:rsidP="005C1481">
            <w:pPr>
              <w:jc w:val="center"/>
              <w:rPr>
                <w:sz w:val="20"/>
                <w:szCs w:val="20"/>
              </w:rPr>
            </w:pPr>
          </w:p>
          <w:p w14:paraId="4FF7177B" w14:textId="77777777" w:rsidR="005520F5" w:rsidRDefault="005520F5" w:rsidP="005C1481">
            <w:pPr>
              <w:jc w:val="center"/>
              <w:rPr>
                <w:sz w:val="20"/>
                <w:szCs w:val="20"/>
              </w:rPr>
            </w:pPr>
          </w:p>
          <w:p w14:paraId="3B9FF52D" w14:textId="77777777" w:rsidR="005520F5" w:rsidRDefault="005520F5" w:rsidP="005C1481">
            <w:pPr>
              <w:jc w:val="center"/>
              <w:rPr>
                <w:sz w:val="20"/>
                <w:szCs w:val="20"/>
              </w:rPr>
            </w:pPr>
          </w:p>
          <w:p w14:paraId="0A10E7B9" w14:textId="77777777" w:rsidR="005520F5" w:rsidRDefault="005520F5" w:rsidP="005C1481">
            <w:pPr>
              <w:jc w:val="center"/>
              <w:rPr>
                <w:sz w:val="20"/>
                <w:szCs w:val="20"/>
              </w:rPr>
            </w:pPr>
          </w:p>
          <w:p w14:paraId="648CCC68" w14:textId="77777777" w:rsidR="005520F5" w:rsidRDefault="005520F5" w:rsidP="005C1481">
            <w:pPr>
              <w:jc w:val="center"/>
              <w:rPr>
                <w:sz w:val="20"/>
                <w:szCs w:val="20"/>
              </w:rPr>
            </w:pPr>
          </w:p>
          <w:p w14:paraId="57275456" w14:textId="77777777" w:rsidR="005520F5" w:rsidRDefault="005520F5" w:rsidP="005C1481">
            <w:pPr>
              <w:jc w:val="center"/>
              <w:rPr>
                <w:sz w:val="20"/>
                <w:szCs w:val="20"/>
              </w:rPr>
            </w:pPr>
          </w:p>
          <w:p w14:paraId="60DFBEA2" w14:textId="77777777" w:rsidR="005520F5" w:rsidRDefault="005520F5" w:rsidP="005C1481">
            <w:pPr>
              <w:jc w:val="center"/>
              <w:rPr>
                <w:sz w:val="20"/>
                <w:szCs w:val="20"/>
              </w:rPr>
            </w:pPr>
          </w:p>
          <w:p w14:paraId="52C3E4EC" w14:textId="77777777" w:rsidR="005520F5" w:rsidRDefault="005520F5" w:rsidP="005C1481">
            <w:pPr>
              <w:jc w:val="center"/>
              <w:rPr>
                <w:sz w:val="20"/>
                <w:szCs w:val="20"/>
              </w:rPr>
            </w:pPr>
          </w:p>
          <w:p w14:paraId="2473C3B7" w14:textId="77777777" w:rsidR="005520F5" w:rsidRDefault="005520F5" w:rsidP="005C1481">
            <w:pPr>
              <w:jc w:val="center"/>
              <w:rPr>
                <w:sz w:val="20"/>
                <w:szCs w:val="20"/>
              </w:rPr>
            </w:pPr>
          </w:p>
          <w:p w14:paraId="7FFCE971" w14:textId="77777777" w:rsidR="005520F5" w:rsidRDefault="005520F5" w:rsidP="005C1481">
            <w:pPr>
              <w:jc w:val="center"/>
              <w:rPr>
                <w:sz w:val="20"/>
                <w:szCs w:val="20"/>
              </w:rPr>
            </w:pPr>
          </w:p>
          <w:p w14:paraId="1FC01419" w14:textId="77777777" w:rsidR="005520F5" w:rsidRDefault="005520F5" w:rsidP="005C1481">
            <w:pPr>
              <w:jc w:val="center"/>
              <w:rPr>
                <w:sz w:val="20"/>
                <w:szCs w:val="20"/>
              </w:rPr>
            </w:pPr>
          </w:p>
          <w:p w14:paraId="5B096DA3" w14:textId="77777777" w:rsidR="005520F5" w:rsidRDefault="005520F5" w:rsidP="005C1481">
            <w:pPr>
              <w:jc w:val="center"/>
              <w:rPr>
                <w:sz w:val="20"/>
                <w:szCs w:val="20"/>
              </w:rPr>
            </w:pPr>
          </w:p>
          <w:p w14:paraId="6829A1D6" w14:textId="77777777" w:rsidR="005520F5" w:rsidRDefault="005520F5" w:rsidP="005C1481">
            <w:pPr>
              <w:jc w:val="center"/>
              <w:rPr>
                <w:sz w:val="20"/>
                <w:szCs w:val="20"/>
              </w:rPr>
            </w:pPr>
          </w:p>
          <w:p w14:paraId="2E6C26A0" w14:textId="77777777" w:rsidR="005520F5" w:rsidRDefault="005520F5" w:rsidP="005C1481">
            <w:pPr>
              <w:jc w:val="center"/>
              <w:rPr>
                <w:sz w:val="20"/>
                <w:szCs w:val="20"/>
              </w:rPr>
            </w:pPr>
          </w:p>
          <w:p w14:paraId="7036250A" w14:textId="77777777" w:rsidR="005520F5" w:rsidRDefault="005520F5" w:rsidP="005C1481">
            <w:pPr>
              <w:jc w:val="center"/>
              <w:rPr>
                <w:sz w:val="20"/>
                <w:szCs w:val="20"/>
              </w:rPr>
            </w:pPr>
          </w:p>
          <w:p w14:paraId="4CA87900" w14:textId="77777777" w:rsidR="005520F5" w:rsidRDefault="005520F5" w:rsidP="005C1481">
            <w:pPr>
              <w:jc w:val="center"/>
              <w:rPr>
                <w:sz w:val="20"/>
                <w:szCs w:val="20"/>
              </w:rPr>
            </w:pPr>
          </w:p>
          <w:p w14:paraId="096176F9" w14:textId="77777777" w:rsidR="005520F5" w:rsidRDefault="005520F5" w:rsidP="005C1481">
            <w:pPr>
              <w:jc w:val="center"/>
              <w:rPr>
                <w:sz w:val="20"/>
                <w:szCs w:val="20"/>
              </w:rPr>
            </w:pPr>
          </w:p>
          <w:p w14:paraId="0B1CBCAD" w14:textId="77777777" w:rsidR="005520F5" w:rsidRDefault="005520F5" w:rsidP="005C1481">
            <w:pPr>
              <w:jc w:val="center"/>
              <w:rPr>
                <w:sz w:val="20"/>
                <w:szCs w:val="20"/>
              </w:rPr>
            </w:pPr>
          </w:p>
          <w:p w14:paraId="5C878B05" w14:textId="7A56BE02" w:rsidR="005520F5" w:rsidRDefault="005520F5" w:rsidP="005C1481">
            <w:pPr>
              <w:jc w:val="center"/>
              <w:rPr>
                <w:sz w:val="20"/>
                <w:szCs w:val="20"/>
              </w:rPr>
            </w:pPr>
            <w:r>
              <w:rPr>
                <w:sz w:val="20"/>
                <w:szCs w:val="20"/>
              </w:rPr>
              <w:t>2</w:t>
            </w:r>
          </w:p>
          <w:p w14:paraId="64A3A689" w14:textId="77777777" w:rsidR="005520F5" w:rsidRDefault="005520F5" w:rsidP="005C1481">
            <w:pPr>
              <w:jc w:val="center"/>
              <w:rPr>
                <w:sz w:val="20"/>
                <w:szCs w:val="20"/>
              </w:rPr>
            </w:pPr>
          </w:p>
          <w:p w14:paraId="46C56A79" w14:textId="77777777" w:rsidR="005520F5" w:rsidRDefault="005520F5" w:rsidP="005C1481">
            <w:pPr>
              <w:jc w:val="center"/>
              <w:rPr>
                <w:sz w:val="20"/>
                <w:szCs w:val="20"/>
              </w:rPr>
            </w:pPr>
          </w:p>
          <w:p w14:paraId="6F368CF0" w14:textId="77777777" w:rsidR="005520F5" w:rsidRDefault="005520F5" w:rsidP="005C1481">
            <w:pPr>
              <w:jc w:val="center"/>
              <w:rPr>
                <w:sz w:val="20"/>
                <w:szCs w:val="20"/>
              </w:rPr>
            </w:pPr>
          </w:p>
          <w:p w14:paraId="2EC2E046" w14:textId="77777777" w:rsidR="005520F5" w:rsidRDefault="005520F5" w:rsidP="005C1481">
            <w:pPr>
              <w:jc w:val="center"/>
              <w:rPr>
                <w:sz w:val="20"/>
                <w:szCs w:val="20"/>
              </w:rPr>
            </w:pPr>
          </w:p>
          <w:p w14:paraId="27D17089" w14:textId="77777777" w:rsidR="005520F5" w:rsidRDefault="005520F5" w:rsidP="005C1481">
            <w:pPr>
              <w:jc w:val="center"/>
              <w:rPr>
                <w:sz w:val="20"/>
                <w:szCs w:val="20"/>
              </w:rPr>
            </w:pPr>
          </w:p>
          <w:p w14:paraId="44F6DA49" w14:textId="77777777" w:rsidR="005520F5" w:rsidRDefault="005520F5" w:rsidP="005C1481">
            <w:pPr>
              <w:jc w:val="center"/>
              <w:rPr>
                <w:sz w:val="20"/>
                <w:szCs w:val="20"/>
              </w:rPr>
            </w:pPr>
          </w:p>
          <w:p w14:paraId="1D713007" w14:textId="1C52E1DE" w:rsidR="005520F5" w:rsidRDefault="005520F5" w:rsidP="005C1481">
            <w:pPr>
              <w:jc w:val="center"/>
              <w:rPr>
                <w:sz w:val="20"/>
                <w:szCs w:val="20"/>
              </w:rPr>
            </w:pPr>
            <w:r>
              <w:rPr>
                <w:sz w:val="20"/>
                <w:szCs w:val="20"/>
              </w:rPr>
              <w:t>2</w:t>
            </w:r>
          </w:p>
          <w:p w14:paraId="17F59CCF" w14:textId="77777777" w:rsidR="005520F5" w:rsidRDefault="005520F5" w:rsidP="005C1481">
            <w:pPr>
              <w:jc w:val="center"/>
              <w:rPr>
                <w:sz w:val="20"/>
                <w:szCs w:val="20"/>
              </w:rPr>
            </w:pPr>
          </w:p>
          <w:p w14:paraId="35461537" w14:textId="77777777" w:rsidR="005520F5" w:rsidRDefault="005520F5" w:rsidP="005C1481">
            <w:pPr>
              <w:jc w:val="center"/>
              <w:rPr>
                <w:sz w:val="20"/>
                <w:szCs w:val="20"/>
              </w:rPr>
            </w:pPr>
          </w:p>
          <w:p w14:paraId="751A757D" w14:textId="77777777" w:rsidR="005520F5" w:rsidRDefault="005520F5" w:rsidP="005C1481">
            <w:pPr>
              <w:jc w:val="center"/>
              <w:rPr>
                <w:sz w:val="20"/>
                <w:szCs w:val="20"/>
              </w:rPr>
            </w:pPr>
          </w:p>
          <w:p w14:paraId="37D2643F" w14:textId="77777777" w:rsidR="005520F5" w:rsidRDefault="005520F5" w:rsidP="005C1481">
            <w:pPr>
              <w:jc w:val="center"/>
              <w:rPr>
                <w:sz w:val="20"/>
                <w:szCs w:val="20"/>
              </w:rPr>
            </w:pPr>
          </w:p>
          <w:p w14:paraId="173938E0" w14:textId="77777777" w:rsidR="005520F5" w:rsidRDefault="005520F5" w:rsidP="005C1481">
            <w:pPr>
              <w:jc w:val="center"/>
              <w:rPr>
                <w:sz w:val="20"/>
                <w:szCs w:val="20"/>
              </w:rPr>
            </w:pPr>
          </w:p>
          <w:p w14:paraId="66972535" w14:textId="77777777" w:rsidR="005520F5" w:rsidRDefault="005520F5" w:rsidP="005C1481">
            <w:pPr>
              <w:jc w:val="center"/>
              <w:rPr>
                <w:sz w:val="20"/>
                <w:szCs w:val="20"/>
              </w:rPr>
            </w:pPr>
          </w:p>
          <w:p w14:paraId="67B08D80" w14:textId="77777777" w:rsidR="005520F5" w:rsidRDefault="005520F5" w:rsidP="005C1481">
            <w:pPr>
              <w:jc w:val="center"/>
              <w:rPr>
                <w:sz w:val="20"/>
                <w:szCs w:val="20"/>
              </w:rPr>
            </w:pPr>
          </w:p>
          <w:p w14:paraId="17AAC3E9" w14:textId="5F49F22C" w:rsidR="005520F5" w:rsidRDefault="005520F5" w:rsidP="005C1481">
            <w:pPr>
              <w:jc w:val="center"/>
              <w:rPr>
                <w:sz w:val="20"/>
                <w:szCs w:val="20"/>
              </w:rPr>
            </w:pPr>
            <w:r>
              <w:rPr>
                <w:sz w:val="20"/>
                <w:szCs w:val="20"/>
              </w:rPr>
              <w:t>2</w:t>
            </w:r>
          </w:p>
          <w:p w14:paraId="6E6F9EE5" w14:textId="77777777" w:rsidR="005520F5" w:rsidRDefault="005520F5" w:rsidP="005C1481">
            <w:pPr>
              <w:jc w:val="center"/>
              <w:rPr>
                <w:sz w:val="20"/>
                <w:szCs w:val="20"/>
              </w:rPr>
            </w:pPr>
          </w:p>
          <w:p w14:paraId="09FB4F99" w14:textId="77777777" w:rsidR="005520F5" w:rsidRDefault="005520F5" w:rsidP="005C1481">
            <w:pPr>
              <w:jc w:val="center"/>
              <w:rPr>
                <w:sz w:val="20"/>
                <w:szCs w:val="20"/>
              </w:rPr>
            </w:pPr>
          </w:p>
          <w:p w14:paraId="752D8F06" w14:textId="77777777" w:rsidR="005520F5" w:rsidRDefault="005520F5" w:rsidP="005C1481">
            <w:pPr>
              <w:jc w:val="center"/>
              <w:rPr>
                <w:sz w:val="20"/>
                <w:szCs w:val="20"/>
              </w:rPr>
            </w:pPr>
          </w:p>
          <w:p w14:paraId="366F9503" w14:textId="77777777" w:rsidR="005520F5" w:rsidRDefault="005520F5" w:rsidP="005C1481">
            <w:pPr>
              <w:jc w:val="center"/>
              <w:rPr>
                <w:sz w:val="20"/>
                <w:szCs w:val="20"/>
              </w:rPr>
            </w:pPr>
          </w:p>
          <w:p w14:paraId="23FC20E0" w14:textId="77777777" w:rsidR="005520F5" w:rsidRDefault="005520F5" w:rsidP="005C1481">
            <w:pPr>
              <w:jc w:val="center"/>
              <w:rPr>
                <w:sz w:val="20"/>
                <w:szCs w:val="20"/>
              </w:rPr>
            </w:pPr>
          </w:p>
          <w:p w14:paraId="5786CC84" w14:textId="77777777" w:rsidR="005520F5" w:rsidRDefault="005520F5" w:rsidP="005C1481">
            <w:pPr>
              <w:jc w:val="center"/>
              <w:rPr>
                <w:sz w:val="20"/>
                <w:szCs w:val="20"/>
              </w:rPr>
            </w:pPr>
          </w:p>
          <w:p w14:paraId="56BD290B" w14:textId="77777777" w:rsidR="005520F5" w:rsidRDefault="005520F5" w:rsidP="005C1481">
            <w:pPr>
              <w:jc w:val="center"/>
              <w:rPr>
                <w:sz w:val="20"/>
                <w:szCs w:val="20"/>
              </w:rPr>
            </w:pPr>
          </w:p>
          <w:p w14:paraId="0DF07189" w14:textId="77777777" w:rsidR="005520F5" w:rsidRDefault="005520F5" w:rsidP="005C1481">
            <w:pPr>
              <w:jc w:val="center"/>
              <w:rPr>
                <w:sz w:val="20"/>
                <w:szCs w:val="20"/>
              </w:rPr>
            </w:pPr>
          </w:p>
          <w:p w14:paraId="134B3FAB" w14:textId="77777777" w:rsidR="005520F5" w:rsidRDefault="005520F5" w:rsidP="005C1481">
            <w:pPr>
              <w:jc w:val="center"/>
              <w:rPr>
                <w:sz w:val="20"/>
                <w:szCs w:val="20"/>
              </w:rPr>
            </w:pPr>
          </w:p>
          <w:p w14:paraId="4C996005" w14:textId="77777777" w:rsidR="005520F5" w:rsidRDefault="005520F5" w:rsidP="005C1481">
            <w:pPr>
              <w:jc w:val="center"/>
              <w:rPr>
                <w:sz w:val="20"/>
                <w:szCs w:val="20"/>
              </w:rPr>
            </w:pPr>
          </w:p>
          <w:p w14:paraId="57B0FA73" w14:textId="77777777" w:rsidR="005520F5" w:rsidRDefault="005520F5" w:rsidP="005C1481">
            <w:pPr>
              <w:jc w:val="center"/>
              <w:rPr>
                <w:sz w:val="20"/>
                <w:szCs w:val="20"/>
              </w:rPr>
            </w:pPr>
          </w:p>
          <w:p w14:paraId="5BCBD655" w14:textId="77777777" w:rsidR="005520F5" w:rsidRDefault="005520F5" w:rsidP="005C1481">
            <w:pPr>
              <w:jc w:val="center"/>
              <w:rPr>
                <w:sz w:val="20"/>
                <w:szCs w:val="20"/>
              </w:rPr>
            </w:pPr>
          </w:p>
          <w:p w14:paraId="7A5A313E" w14:textId="77777777" w:rsidR="005520F5" w:rsidRDefault="005520F5" w:rsidP="005C1481">
            <w:pPr>
              <w:jc w:val="center"/>
              <w:rPr>
                <w:sz w:val="20"/>
                <w:szCs w:val="20"/>
              </w:rPr>
            </w:pPr>
          </w:p>
          <w:p w14:paraId="0F652B69" w14:textId="77777777" w:rsidR="005520F5" w:rsidRDefault="005520F5" w:rsidP="005C1481">
            <w:pPr>
              <w:jc w:val="center"/>
              <w:rPr>
                <w:sz w:val="20"/>
                <w:szCs w:val="20"/>
              </w:rPr>
            </w:pPr>
          </w:p>
          <w:p w14:paraId="2C6F94FA" w14:textId="1E71D0D5" w:rsidR="005520F5" w:rsidRDefault="005520F5" w:rsidP="005C1481">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4E9209" w14:textId="280A4115" w:rsidR="00ED58C7" w:rsidRDefault="00ED58C7" w:rsidP="00060356">
            <w:pPr>
              <w:jc w:val="center"/>
              <w:rPr>
                <w:sz w:val="20"/>
                <w:szCs w:val="20"/>
              </w:rPr>
            </w:pPr>
          </w:p>
          <w:p w14:paraId="0E45218A" w14:textId="77777777" w:rsidR="00ED58C7" w:rsidRDefault="00ED58C7" w:rsidP="00060356">
            <w:pPr>
              <w:jc w:val="center"/>
              <w:rPr>
                <w:sz w:val="20"/>
                <w:szCs w:val="20"/>
              </w:rPr>
            </w:pPr>
            <w:r>
              <w:rPr>
                <w:sz w:val="20"/>
                <w:szCs w:val="20"/>
              </w:rPr>
              <w:t>SZ</w:t>
            </w:r>
          </w:p>
          <w:p w14:paraId="0D245C70" w14:textId="77777777" w:rsidR="00ED58C7" w:rsidRDefault="00ED58C7" w:rsidP="00060356">
            <w:pPr>
              <w:jc w:val="center"/>
              <w:rPr>
                <w:sz w:val="20"/>
                <w:szCs w:val="20"/>
              </w:rPr>
            </w:pPr>
          </w:p>
          <w:p w14:paraId="46FAFC18" w14:textId="77777777" w:rsidR="00ED58C7" w:rsidRDefault="00ED58C7" w:rsidP="00060356">
            <w:pPr>
              <w:jc w:val="center"/>
              <w:rPr>
                <w:sz w:val="20"/>
                <w:szCs w:val="20"/>
              </w:rPr>
            </w:pPr>
          </w:p>
          <w:p w14:paraId="25A60288" w14:textId="77777777" w:rsidR="00ED58C7" w:rsidRDefault="00ED58C7" w:rsidP="00060356">
            <w:pPr>
              <w:jc w:val="center"/>
              <w:rPr>
                <w:sz w:val="20"/>
                <w:szCs w:val="20"/>
              </w:rPr>
            </w:pPr>
          </w:p>
          <w:p w14:paraId="6CBBDEC4" w14:textId="77777777" w:rsidR="00ED58C7" w:rsidRDefault="00ED58C7" w:rsidP="00060356">
            <w:pPr>
              <w:jc w:val="center"/>
              <w:rPr>
                <w:sz w:val="20"/>
                <w:szCs w:val="20"/>
              </w:rPr>
            </w:pPr>
          </w:p>
          <w:p w14:paraId="7E5DEA5A" w14:textId="77777777" w:rsidR="00ED58C7" w:rsidRDefault="00ED58C7" w:rsidP="00060356">
            <w:pPr>
              <w:jc w:val="center"/>
              <w:rPr>
                <w:sz w:val="20"/>
                <w:szCs w:val="20"/>
              </w:rPr>
            </w:pPr>
          </w:p>
          <w:p w14:paraId="73F48749" w14:textId="77777777" w:rsidR="00ED58C7" w:rsidRDefault="00ED58C7" w:rsidP="00060356">
            <w:pPr>
              <w:jc w:val="center"/>
              <w:rPr>
                <w:sz w:val="20"/>
                <w:szCs w:val="20"/>
              </w:rPr>
            </w:pPr>
          </w:p>
          <w:p w14:paraId="06F700D2" w14:textId="77777777" w:rsidR="00ED58C7" w:rsidRDefault="00ED58C7" w:rsidP="00060356">
            <w:pPr>
              <w:jc w:val="center"/>
              <w:rPr>
                <w:sz w:val="20"/>
                <w:szCs w:val="20"/>
              </w:rPr>
            </w:pPr>
          </w:p>
          <w:p w14:paraId="4CE73129" w14:textId="77777777" w:rsidR="00ED58C7" w:rsidRDefault="00ED58C7" w:rsidP="00060356">
            <w:pPr>
              <w:jc w:val="center"/>
              <w:rPr>
                <w:sz w:val="20"/>
                <w:szCs w:val="20"/>
              </w:rPr>
            </w:pPr>
          </w:p>
          <w:p w14:paraId="5C55C690" w14:textId="77777777" w:rsidR="00ED58C7" w:rsidRDefault="00ED58C7" w:rsidP="00060356">
            <w:pPr>
              <w:jc w:val="center"/>
              <w:rPr>
                <w:sz w:val="20"/>
                <w:szCs w:val="20"/>
              </w:rPr>
            </w:pPr>
          </w:p>
          <w:p w14:paraId="61AF65E4" w14:textId="77777777" w:rsidR="00ED58C7" w:rsidRDefault="00ED58C7" w:rsidP="00060356">
            <w:pPr>
              <w:jc w:val="center"/>
              <w:rPr>
                <w:sz w:val="20"/>
                <w:szCs w:val="20"/>
              </w:rPr>
            </w:pPr>
          </w:p>
          <w:p w14:paraId="20E4C508" w14:textId="77777777" w:rsidR="00ED58C7" w:rsidRDefault="00ED58C7" w:rsidP="00060356">
            <w:pPr>
              <w:jc w:val="center"/>
              <w:rPr>
                <w:sz w:val="20"/>
                <w:szCs w:val="20"/>
              </w:rPr>
            </w:pPr>
          </w:p>
          <w:p w14:paraId="03677849" w14:textId="77777777" w:rsidR="00ED58C7" w:rsidRDefault="00ED58C7" w:rsidP="00060356">
            <w:pPr>
              <w:jc w:val="center"/>
              <w:rPr>
                <w:sz w:val="20"/>
                <w:szCs w:val="20"/>
              </w:rPr>
            </w:pPr>
            <w:r>
              <w:rPr>
                <w:sz w:val="20"/>
                <w:szCs w:val="20"/>
              </w:rPr>
              <w:t>SZ</w:t>
            </w:r>
          </w:p>
          <w:p w14:paraId="337E3AB9" w14:textId="77777777" w:rsidR="00ED58C7" w:rsidRDefault="00ED58C7" w:rsidP="00060356">
            <w:pPr>
              <w:jc w:val="center"/>
              <w:rPr>
                <w:sz w:val="20"/>
                <w:szCs w:val="20"/>
              </w:rPr>
            </w:pPr>
          </w:p>
          <w:p w14:paraId="0C9F9983" w14:textId="77777777" w:rsidR="00ED58C7" w:rsidRDefault="00ED58C7" w:rsidP="00060356">
            <w:pPr>
              <w:jc w:val="center"/>
              <w:rPr>
                <w:sz w:val="20"/>
                <w:szCs w:val="20"/>
              </w:rPr>
            </w:pPr>
          </w:p>
          <w:p w14:paraId="61D0E2F2" w14:textId="77777777" w:rsidR="00ED58C7" w:rsidRDefault="00ED58C7" w:rsidP="00060356">
            <w:pPr>
              <w:jc w:val="center"/>
              <w:rPr>
                <w:sz w:val="20"/>
                <w:szCs w:val="20"/>
              </w:rPr>
            </w:pPr>
          </w:p>
          <w:p w14:paraId="259F4C23" w14:textId="77777777" w:rsidR="00ED58C7" w:rsidRDefault="00ED58C7" w:rsidP="00060356">
            <w:pPr>
              <w:jc w:val="center"/>
              <w:rPr>
                <w:sz w:val="20"/>
                <w:szCs w:val="20"/>
              </w:rPr>
            </w:pPr>
          </w:p>
          <w:p w14:paraId="6B38959B" w14:textId="77777777" w:rsidR="00ED58C7" w:rsidRDefault="00ED58C7" w:rsidP="00060356">
            <w:pPr>
              <w:jc w:val="center"/>
              <w:rPr>
                <w:sz w:val="20"/>
                <w:szCs w:val="20"/>
              </w:rPr>
            </w:pPr>
          </w:p>
          <w:p w14:paraId="74D052AB" w14:textId="77777777" w:rsidR="00ED58C7" w:rsidRDefault="00ED58C7" w:rsidP="00060356">
            <w:pPr>
              <w:jc w:val="center"/>
              <w:rPr>
                <w:sz w:val="20"/>
                <w:szCs w:val="20"/>
              </w:rPr>
            </w:pPr>
          </w:p>
          <w:p w14:paraId="77005198" w14:textId="77777777" w:rsidR="00ED58C7" w:rsidRDefault="00ED58C7" w:rsidP="00060356">
            <w:pPr>
              <w:jc w:val="center"/>
              <w:rPr>
                <w:sz w:val="20"/>
                <w:szCs w:val="20"/>
              </w:rPr>
            </w:pPr>
          </w:p>
          <w:p w14:paraId="62472E93" w14:textId="77777777" w:rsidR="00ED58C7" w:rsidRDefault="00ED58C7" w:rsidP="00060356">
            <w:pPr>
              <w:jc w:val="center"/>
              <w:rPr>
                <w:sz w:val="20"/>
                <w:szCs w:val="20"/>
              </w:rPr>
            </w:pPr>
          </w:p>
          <w:p w14:paraId="5FD2AF11" w14:textId="77777777" w:rsidR="00ED58C7" w:rsidRDefault="00ED58C7" w:rsidP="00060356">
            <w:pPr>
              <w:jc w:val="center"/>
              <w:rPr>
                <w:sz w:val="20"/>
                <w:szCs w:val="20"/>
              </w:rPr>
            </w:pPr>
          </w:p>
          <w:p w14:paraId="30930E12" w14:textId="77777777" w:rsidR="00ED58C7" w:rsidRDefault="00ED58C7" w:rsidP="00060356">
            <w:pPr>
              <w:jc w:val="center"/>
              <w:rPr>
                <w:sz w:val="20"/>
                <w:szCs w:val="20"/>
              </w:rPr>
            </w:pPr>
          </w:p>
          <w:p w14:paraId="148F9BCA" w14:textId="77777777" w:rsidR="00ED58C7" w:rsidRDefault="00ED58C7" w:rsidP="00060356">
            <w:pPr>
              <w:jc w:val="center"/>
              <w:rPr>
                <w:sz w:val="20"/>
                <w:szCs w:val="20"/>
              </w:rPr>
            </w:pPr>
          </w:p>
          <w:p w14:paraId="6458404A" w14:textId="77777777" w:rsidR="00ED58C7" w:rsidRDefault="00ED58C7" w:rsidP="00060356">
            <w:pPr>
              <w:jc w:val="center"/>
              <w:rPr>
                <w:sz w:val="20"/>
                <w:szCs w:val="20"/>
              </w:rPr>
            </w:pPr>
          </w:p>
          <w:p w14:paraId="28A741A8" w14:textId="77777777" w:rsidR="00ED58C7" w:rsidRDefault="00ED58C7" w:rsidP="00060356">
            <w:pPr>
              <w:jc w:val="center"/>
              <w:rPr>
                <w:sz w:val="20"/>
                <w:szCs w:val="20"/>
              </w:rPr>
            </w:pPr>
          </w:p>
          <w:p w14:paraId="338E9DA7" w14:textId="77777777" w:rsidR="00ED58C7" w:rsidRDefault="00ED58C7" w:rsidP="00060356">
            <w:pPr>
              <w:jc w:val="center"/>
              <w:rPr>
                <w:sz w:val="20"/>
                <w:szCs w:val="20"/>
              </w:rPr>
            </w:pPr>
          </w:p>
          <w:p w14:paraId="0142DE6C" w14:textId="77777777" w:rsidR="00ED58C7" w:rsidRDefault="00ED58C7" w:rsidP="00060356">
            <w:pPr>
              <w:jc w:val="center"/>
              <w:rPr>
                <w:sz w:val="20"/>
                <w:szCs w:val="20"/>
              </w:rPr>
            </w:pPr>
          </w:p>
          <w:p w14:paraId="7D5B8509" w14:textId="77777777" w:rsidR="00ED58C7" w:rsidRDefault="00ED58C7" w:rsidP="00060356">
            <w:pPr>
              <w:jc w:val="center"/>
              <w:rPr>
                <w:sz w:val="20"/>
                <w:szCs w:val="20"/>
              </w:rPr>
            </w:pPr>
          </w:p>
          <w:p w14:paraId="3B0BA621" w14:textId="77777777" w:rsidR="00ED58C7" w:rsidRDefault="00ED58C7" w:rsidP="00060356">
            <w:pPr>
              <w:jc w:val="center"/>
              <w:rPr>
                <w:sz w:val="20"/>
                <w:szCs w:val="20"/>
              </w:rPr>
            </w:pPr>
          </w:p>
          <w:p w14:paraId="48F108BE" w14:textId="77777777" w:rsidR="00ED58C7" w:rsidRDefault="00ED58C7" w:rsidP="00060356">
            <w:pPr>
              <w:jc w:val="center"/>
              <w:rPr>
                <w:sz w:val="20"/>
                <w:szCs w:val="20"/>
              </w:rPr>
            </w:pPr>
          </w:p>
          <w:p w14:paraId="61E9492C" w14:textId="77777777" w:rsidR="00ED58C7" w:rsidRDefault="00ED58C7" w:rsidP="00060356">
            <w:pPr>
              <w:jc w:val="center"/>
              <w:rPr>
                <w:sz w:val="20"/>
                <w:szCs w:val="20"/>
              </w:rPr>
            </w:pPr>
            <w:r>
              <w:rPr>
                <w:sz w:val="20"/>
                <w:szCs w:val="20"/>
              </w:rPr>
              <w:t>SZ</w:t>
            </w:r>
          </w:p>
          <w:p w14:paraId="4DA90941" w14:textId="77777777" w:rsidR="00ED58C7" w:rsidRDefault="00ED58C7" w:rsidP="00060356">
            <w:pPr>
              <w:jc w:val="center"/>
              <w:rPr>
                <w:sz w:val="20"/>
                <w:szCs w:val="20"/>
              </w:rPr>
            </w:pPr>
          </w:p>
          <w:p w14:paraId="68D4EE82" w14:textId="77777777" w:rsidR="00ED58C7" w:rsidRDefault="00ED58C7" w:rsidP="00060356">
            <w:pPr>
              <w:jc w:val="center"/>
              <w:rPr>
                <w:sz w:val="20"/>
                <w:szCs w:val="20"/>
              </w:rPr>
            </w:pPr>
          </w:p>
          <w:p w14:paraId="4BCEE0A5" w14:textId="77777777" w:rsidR="00ED58C7" w:rsidRDefault="00ED58C7" w:rsidP="00060356">
            <w:pPr>
              <w:jc w:val="center"/>
              <w:rPr>
                <w:sz w:val="20"/>
                <w:szCs w:val="20"/>
              </w:rPr>
            </w:pPr>
          </w:p>
          <w:p w14:paraId="5A8CF79A" w14:textId="77777777" w:rsidR="00ED58C7" w:rsidRDefault="00ED58C7" w:rsidP="00060356">
            <w:pPr>
              <w:jc w:val="center"/>
              <w:rPr>
                <w:sz w:val="20"/>
                <w:szCs w:val="20"/>
              </w:rPr>
            </w:pPr>
          </w:p>
          <w:p w14:paraId="6D03AABB" w14:textId="77777777" w:rsidR="00ED58C7" w:rsidRDefault="00ED58C7" w:rsidP="00060356">
            <w:pPr>
              <w:jc w:val="center"/>
              <w:rPr>
                <w:sz w:val="20"/>
                <w:szCs w:val="20"/>
              </w:rPr>
            </w:pPr>
          </w:p>
          <w:p w14:paraId="40B9B554" w14:textId="77777777" w:rsidR="00ED58C7" w:rsidRDefault="00ED58C7" w:rsidP="00060356">
            <w:pPr>
              <w:jc w:val="center"/>
              <w:rPr>
                <w:sz w:val="20"/>
                <w:szCs w:val="20"/>
              </w:rPr>
            </w:pPr>
          </w:p>
          <w:p w14:paraId="2F6E38D9" w14:textId="77777777" w:rsidR="00ED58C7" w:rsidRDefault="00ED58C7" w:rsidP="00060356">
            <w:pPr>
              <w:jc w:val="center"/>
              <w:rPr>
                <w:sz w:val="20"/>
                <w:szCs w:val="20"/>
              </w:rPr>
            </w:pPr>
          </w:p>
          <w:p w14:paraId="3287B4CD" w14:textId="77777777" w:rsidR="00ED58C7" w:rsidRDefault="00ED58C7" w:rsidP="00060356">
            <w:pPr>
              <w:jc w:val="center"/>
              <w:rPr>
                <w:sz w:val="20"/>
                <w:szCs w:val="20"/>
              </w:rPr>
            </w:pPr>
          </w:p>
          <w:p w14:paraId="1B2FD964" w14:textId="77777777" w:rsidR="00ED58C7" w:rsidRDefault="00ED58C7" w:rsidP="00060356">
            <w:pPr>
              <w:jc w:val="center"/>
              <w:rPr>
                <w:sz w:val="20"/>
                <w:szCs w:val="20"/>
              </w:rPr>
            </w:pPr>
          </w:p>
          <w:p w14:paraId="15B39EA8" w14:textId="77777777" w:rsidR="00ED58C7" w:rsidRDefault="00ED58C7" w:rsidP="00060356">
            <w:pPr>
              <w:jc w:val="center"/>
              <w:rPr>
                <w:sz w:val="20"/>
                <w:szCs w:val="20"/>
              </w:rPr>
            </w:pPr>
          </w:p>
          <w:p w14:paraId="26DA57E4" w14:textId="77777777" w:rsidR="00ED58C7" w:rsidRDefault="00ED58C7" w:rsidP="00060356">
            <w:pPr>
              <w:jc w:val="center"/>
              <w:rPr>
                <w:sz w:val="20"/>
                <w:szCs w:val="20"/>
              </w:rPr>
            </w:pPr>
          </w:p>
          <w:p w14:paraId="216A9CE6" w14:textId="77777777" w:rsidR="00ED58C7" w:rsidRDefault="00ED58C7" w:rsidP="00060356">
            <w:pPr>
              <w:jc w:val="center"/>
              <w:rPr>
                <w:sz w:val="20"/>
                <w:szCs w:val="20"/>
              </w:rPr>
            </w:pPr>
          </w:p>
          <w:p w14:paraId="1211D995" w14:textId="77777777" w:rsidR="00ED58C7" w:rsidRDefault="00ED58C7" w:rsidP="00060356">
            <w:pPr>
              <w:jc w:val="center"/>
              <w:rPr>
                <w:sz w:val="20"/>
                <w:szCs w:val="20"/>
              </w:rPr>
            </w:pPr>
          </w:p>
          <w:p w14:paraId="51D4DB2E" w14:textId="77777777" w:rsidR="00ED58C7" w:rsidRDefault="00ED58C7" w:rsidP="00060356">
            <w:pPr>
              <w:jc w:val="center"/>
              <w:rPr>
                <w:sz w:val="20"/>
                <w:szCs w:val="20"/>
              </w:rPr>
            </w:pPr>
          </w:p>
          <w:p w14:paraId="6DE95A6F" w14:textId="77777777" w:rsidR="00ED58C7" w:rsidRDefault="00ED58C7" w:rsidP="00060356">
            <w:pPr>
              <w:jc w:val="center"/>
              <w:rPr>
                <w:sz w:val="20"/>
                <w:szCs w:val="20"/>
              </w:rPr>
            </w:pPr>
          </w:p>
          <w:p w14:paraId="2C3F55A7" w14:textId="77777777" w:rsidR="00ED58C7" w:rsidRDefault="00ED58C7" w:rsidP="00060356">
            <w:pPr>
              <w:jc w:val="center"/>
              <w:rPr>
                <w:sz w:val="20"/>
                <w:szCs w:val="20"/>
              </w:rPr>
            </w:pPr>
          </w:p>
          <w:p w14:paraId="14C5AEEE" w14:textId="77777777" w:rsidR="00ED58C7" w:rsidRDefault="00ED58C7" w:rsidP="00060356">
            <w:pPr>
              <w:jc w:val="center"/>
              <w:rPr>
                <w:sz w:val="20"/>
                <w:szCs w:val="20"/>
              </w:rPr>
            </w:pPr>
          </w:p>
          <w:p w14:paraId="7ED489F8" w14:textId="77777777" w:rsidR="00ED58C7" w:rsidRDefault="00ED58C7" w:rsidP="00060356">
            <w:pPr>
              <w:jc w:val="center"/>
              <w:rPr>
                <w:sz w:val="20"/>
                <w:szCs w:val="20"/>
              </w:rPr>
            </w:pPr>
            <w:r>
              <w:rPr>
                <w:sz w:val="20"/>
                <w:szCs w:val="20"/>
              </w:rPr>
              <w:t>SZ</w:t>
            </w:r>
          </w:p>
          <w:p w14:paraId="3ABDE10F" w14:textId="77777777" w:rsidR="00ED58C7" w:rsidRDefault="00ED58C7" w:rsidP="00060356">
            <w:pPr>
              <w:jc w:val="center"/>
              <w:rPr>
                <w:sz w:val="20"/>
                <w:szCs w:val="20"/>
              </w:rPr>
            </w:pPr>
          </w:p>
          <w:p w14:paraId="216FE0EE" w14:textId="77777777" w:rsidR="00ED58C7" w:rsidRDefault="00ED58C7" w:rsidP="00060356">
            <w:pPr>
              <w:jc w:val="center"/>
              <w:rPr>
                <w:sz w:val="20"/>
                <w:szCs w:val="20"/>
              </w:rPr>
            </w:pPr>
          </w:p>
          <w:p w14:paraId="5C14D430" w14:textId="77777777" w:rsidR="00ED58C7" w:rsidRDefault="00ED58C7" w:rsidP="00060356">
            <w:pPr>
              <w:jc w:val="center"/>
              <w:rPr>
                <w:sz w:val="20"/>
                <w:szCs w:val="20"/>
              </w:rPr>
            </w:pPr>
          </w:p>
          <w:p w14:paraId="261D2B74" w14:textId="77777777" w:rsidR="00ED58C7" w:rsidRDefault="00ED58C7" w:rsidP="00060356">
            <w:pPr>
              <w:jc w:val="center"/>
              <w:rPr>
                <w:sz w:val="20"/>
                <w:szCs w:val="20"/>
              </w:rPr>
            </w:pPr>
          </w:p>
          <w:p w14:paraId="4818B7D7" w14:textId="77777777" w:rsidR="00ED58C7" w:rsidRDefault="00ED58C7" w:rsidP="00060356">
            <w:pPr>
              <w:jc w:val="center"/>
              <w:rPr>
                <w:sz w:val="20"/>
                <w:szCs w:val="20"/>
              </w:rPr>
            </w:pPr>
          </w:p>
          <w:p w14:paraId="77517D82" w14:textId="77777777" w:rsidR="00ED58C7" w:rsidRDefault="00ED58C7" w:rsidP="00060356">
            <w:pPr>
              <w:jc w:val="center"/>
              <w:rPr>
                <w:sz w:val="20"/>
                <w:szCs w:val="20"/>
              </w:rPr>
            </w:pPr>
          </w:p>
          <w:p w14:paraId="0C48CC3B" w14:textId="77777777" w:rsidR="00ED58C7" w:rsidRDefault="00ED58C7" w:rsidP="00060356">
            <w:pPr>
              <w:jc w:val="center"/>
              <w:rPr>
                <w:sz w:val="20"/>
                <w:szCs w:val="20"/>
              </w:rPr>
            </w:pPr>
          </w:p>
          <w:p w14:paraId="5FCFAB67" w14:textId="77777777" w:rsidR="00ED58C7" w:rsidRDefault="00ED58C7" w:rsidP="00060356">
            <w:pPr>
              <w:jc w:val="center"/>
              <w:rPr>
                <w:sz w:val="20"/>
                <w:szCs w:val="20"/>
              </w:rPr>
            </w:pPr>
          </w:p>
          <w:p w14:paraId="3CEF828F" w14:textId="77777777" w:rsidR="00ED58C7" w:rsidRDefault="00ED58C7" w:rsidP="00060356">
            <w:pPr>
              <w:jc w:val="center"/>
              <w:rPr>
                <w:sz w:val="20"/>
                <w:szCs w:val="20"/>
              </w:rPr>
            </w:pPr>
          </w:p>
          <w:p w14:paraId="4B707041" w14:textId="77777777" w:rsidR="00ED58C7" w:rsidRDefault="00ED58C7" w:rsidP="00060356">
            <w:pPr>
              <w:jc w:val="center"/>
              <w:rPr>
                <w:sz w:val="20"/>
                <w:szCs w:val="20"/>
              </w:rPr>
            </w:pPr>
          </w:p>
          <w:p w14:paraId="338F5251" w14:textId="77777777" w:rsidR="00ED58C7" w:rsidRDefault="00ED58C7" w:rsidP="00060356">
            <w:pPr>
              <w:jc w:val="center"/>
              <w:rPr>
                <w:sz w:val="20"/>
                <w:szCs w:val="20"/>
              </w:rPr>
            </w:pPr>
          </w:p>
          <w:p w14:paraId="1C55CC10" w14:textId="77777777" w:rsidR="00ED58C7" w:rsidRDefault="00ED58C7" w:rsidP="00060356">
            <w:pPr>
              <w:jc w:val="center"/>
              <w:rPr>
                <w:sz w:val="20"/>
                <w:szCs w:val="20"/>
              </w:rPr>
            </w:pPr>
            <w:r>
              <w:rPr>
                <w:sz w:val="20"/>
                <w:szCs w:val="20"/>
              </w:rPr>
              <w:t>SZ</w:t>
            </w:r>
          </w:p>
          <w:p w14:paraId="2282451A" w14:textId="77777777" w:rsidR="00ED58C7" w:rsidRDefault="00ED58C7" w:rsidP="00060356">
            <w:pPr>
              <w:jc w:val="center"/>
              <w:rPr>
                <w:sz w:val="20"/>
                <w:szCs w:val="20"/>
              </w:rPr>
            </w:pPr>
          </w:p>
          <w:p w14:paraId="7AA1AE43" w14:textId="77777777" w:rsidR="00ED58C7" w:rsidRDefault="00ED58C7" w:rsidP="00060356">
            <w:pPr>
              <w:jc w:val="center"/>
              <w:rPr>
                <w:sz w:val="20"/>
                <w:szCs w:val="20"/>
              </w:rPr>
            </w:pPr>
          </w:p>
          <w:p w14:paraId="27A74CE8" w14:textId="77777777" w:rsidR="00ED58C7" w:rsidRDefault="00ED58C7" w:rsidP="00060356">
            <w:pPr>
              <w:jc w:val="center"/>
              <w:rPr>
                <w:sz w:val="20"/>
                <w:szCs w:val="20"/>
              </w:rPr>
            </w:pPr>
          </w:p>
          <w:p w14:paraId="583E30D4" w14:textId="77777777" w:rsidR="00ED58C7" w:rsidRDefault="00ED58C7" w:rsidP="00060356">
            <w:pPr>
              <w:jc w:val="center"/>
              <w:rPr>
                <w:sz w:val="20"/>
                <w:szCs w:val="20"/>
              </w:rPr>
            </w:pPr>
          </w:p>
          <w:p w14:paraId="64E418F8" w14:textId="77777777" w:rsidR="00ED58C7" w:rsidRDefault="00ED58C7" w:rsidP="00060356">
            <w:pPr>
              <w:jc w:val="center"/>
              <w:rPr>
                <w:sz w:val="20"/>
                <w:szCs w:val="20"/>
              </w:rPr>
            </w:pPr>
          </w:p>
          <w:p w14:paraId="1D9EC7C6" w14:textId="77777777" w:rsidR="00ED58C7" w:rsidRDefault="00ED58C7" w:rsidP="00060356">
            <w:pPr>
              <w:jc w:val="center"/>
              <w:rPr>
                <w:sz w:val="20"/>
                <w:szCs w:val="20"/>
              </w:rPr>
            </w:pPr>
          </w:p>
          <w:p w14:paraId="6F62BD0F" w14:textId="77777777" w:rsidR="00ED58C7" w:rsidRDefault="00ED58C7" w:rsidP="00060356">
            <w:pPr>
              <w:jc w:val="center"/>
              <w:rPr>
                <w:sz w:val="20"/>
                <w:szCs w:val="20"/>
              </w:rPr>
            </w:pPr>
          </w:p>
          <w:p w14:paraId="39FBE940" w14:textId="77777777" w:rsidR="00ED58C7" w:rsidRDefault="00ED58C7" w:rsidP="00060356">
            <w:pPr>
              <w:jc w:val="center"/>
              <w:rPr>
                <w:sz w:val="20"/>
                <w:szCs w:val="20"/>
              </w:rPr>
            </w:pPr>
          </w:p>
          <w:p w14:paraId="10301F62" w14:textId="77777777" w:rsidR="00ED58C7" w:rsidRDefault="00ED58C7" w:rsidP="00060356">
            <w:pPr>
              <w:jc w:val="center"/>
              <w:rPr>
                <w:sz w:val="20"/>
                <w:szCs w:val="20"/>
              </w:rPr>
            </w:pPr>
          </w:p>
          <w:p w14:paraId="2130B1FE" w14:textId="77777777" w:rsidR="00ED58C7" w:rsidRDefault="00ED58C7" w:rsidP="00060356">
            <w:pPr>
              <w:jc w:val="center"/>
              <w:rPr>
                <w:sz w:val="20"/>
                <w:szCs w:val="20"/>
              </w:rPr>
            </w:pPr>
          </w:p>
          <w:p w14:paraId="64292A5F" w14:textId="77777777" w:rsidR="00ED58C7" w:rsidRDefault="00ED58C7" w:rsidP="00060356">
            <w:pPr>
              <w:jc w:val="center"/>
              <w:rPr>
                <w:sz w:val="20"/>
                <w:szCs w:val="20"/>
              </w:rPr>
            </w:pPr>
          </w:p>
          <w:p w14:paraId="1A4B7B32" w14:textId="77777777" w:rsidR="00ED58C7" w:rsidRDefault="00ED58C7" w:rsidP="00060356">
            <w:pPr>
              <w:jc w:val="center"/>
              <w:rPr>
                <w:sz w:val="20"/>
                <w:szCs w:val="20"/>
              </w:rPr>
            </w:pPr>
          </w:p>
          <w:p w14:paraId="5CC1EA3B" w14:textId="77777777" w:rsidR="00ED58C7" w:rsidRDefault="00ED58C7" w:rsidP="00060356">
            <w:pPr>
              <w:jc w:val="center"/>
              <w:rPr>
                <w:sz w:val="20"/>
                <w:szCs w:val="20"/>
              </w:rPr>
            </w:pPr>
          </w:p>
          <w:p w14:paraId="1643B4B3" w14:textId="77777777" w:rsidR="00ED58C7" w:rsidRDefault="00ED58C7" w:rsidP="00060356">
            <w:pPr>
              <w:jc w:val="center"/>
              <w:rPr>
                <w:sz w:val="20"/>
                <w:szCs w:val="20"/>
              </w:rPr>
            </w:pPr>
          </w:p>
          <w:p w14:paraId="3E77F3A5" w14:textId="77777777" w:rsidR="00ED58C7" w:rsidRDefault="00ED58C7" w:rsidP="00060356">
            <w:pPr>
              <w:jc w:val="center"/>
              <w:rPr>
                <w:sz w:val="20"/>
                <w:szCs w:val="20"/>
              </w:rPr>
            </w:pPr>
          </w:p>
          <w:p w14:paraId="1ACAD8C3" w14:textId="77777777" w:rsidR="00ED58C7" w:rsidRDefault="00ED58C7" w:rsidP="00060356">
            <w:pPr>
              <w:jc w:val="center"/>
              <w:rPr>
                <w:sz w:val="20"/>
                <w:szCs w:val="20"/>
              </w:rPr>
            </w:pPr>
          </w:p>
          <w:p w14:paraId="72EA5FD1" w14:textId="77777777" w:rsidR="00ED58C7" w:rsidRDefault="00ED58C7" w:rsidP="00060356">
            <w:pPr>
              <w:jc w:val="center"/>
              <w:rPr>
                <w:sz w:val="20"/>
                <w:szCs w:val="20"/>
              </w:rPr>
            </w:pPr>
          </w:p>
          <w:p w14:paraId="246AD0DC" w14:textId="77777777" w:rsidR="00ED58C7" w:rsidRDefault="00ED58C7" w:rsidP="00060356">
            <w:pPr>
              <w:jc w:val="center"/>
              <w:rPr>
                <w:sz w:val="20"/>
                <w:szCs w:val="20"/>
              </w:rPr>
            </w:pPr>
          </w:p>
          <w:p w14:paraId="30DB4C2F" w14:textId="77777777" w:rsidR="00ED58C7" w:rsidRDefault="00ED58C7" w:rsidP="00060356">
            <w:pPr>
              <w:jc w:val="center"/>
              <w:rPr>
                <w:sz w:val="20"/>
                <w:szCs w:val="20"/>
              </w:rPr>
            </w:pPr>
          </w:p>
          <w:p w14:paraId="68066CC1" w14:textId="77777777" w:rsidR="00ED58C7" w:rsidRDefault="00ED58C7" w:rsidP="00060356">
            <w:pPr>
              <w:jc w:val="center"/>
              <w:rPr>
                <w:sz w:val="20"/>
                <w:szCs w:val="20"/>
              </w:rPr>
            </w:pPr>
          </w:p>
          <w:p w14:paraId="59872578" w14:textId="77777777" w:rsidR="00ED58C7" w:rsidRDefault="00ED58C7" w:rsidP="00060356">
            <w:pPr>
              <w:jc w:val="center"/>
              <w:rPr>
                <w:sz w:val="20"/>
                <w:szCs w:val="20"/>
              </w:rPr>
            </w:pPr>
          </w:p>
          <w:p w14:paraId="30B54203" w14:textId="77777777" w:rsidR="00ED58C7" w:rsidRDefault="00ED58C7" w:rsidP="00060356">
            <w:pPr>
              <w:jc w:val="center"/>
              <w:rPr>
                <w:sz w:val="20"/>
                <w:szCs w:val="20"/>
              </w:rPr>
            </w:pPr>
          </w:p>
          <w:p w14:paraId="34B249A1" w14:textId="77777777" w:rsidR="00ED58C7" w:rsidRDefault="00ED58C7" w:rsidP="00060356">
            <w:pPr>
              <w:jc w:val="center"/>
              <w:rPr>
                <w:sz w:val="20"/>
                <w:szCs w:val="20"/>
              </w:rPr>
            </w:pPr>
          </w:p>
          <w:p w14:paraId="36BF657A" w14:textId="77777777" w:rsidR="00ED58C7" w:rsidRDefault="00ED58C7" w:rsidP="00060356">
            <w:pPr>
              <w:jc w:val="center"/>
              <w:rPr>
                <w:sz w:val="20"/>
                <w:szCs w:val="20"/>
              </w:rPr>
            </w:pPr>
          </w:p>
          <w:p w14:paraId="67A4D7CE" w14:textId="77777777" w:rsidR="00ED58C7" w:rsidRDefault="00ED58C7" w:rsidP="00060356">
            <w:pPr>
              <w:jc w:val="center"/>
              <w:rPr>
                <w:sz w:val="20"/>
                <w:szCs w:val="20"/>
              </w:rPr>
            </w:pPr>
          </w:p>
          <w:p w14:paraId="39F7D58D" w14:textId="77777777" w:rsidR="00ED58C7" w:rsidRDefault="00ED58C7" w:rsidP="00060356">
            <w:pPr>
              <w:jc w:val="center"/>
              <w:rPr>
                <w:sz w:val="20"/>
                <w:szCs w:val="20"/>
              </w:rPr>
            </w:pPr>
          </w:p>
          <w:p w14:paraId="73C84249" w14:textId="77777777" w:rsidR="00ED58C7" w:rsidRDefault="00ED58C7" w:rsidP="00060356">
            <w:pPr>
              <w:jc w:val="center"/>
              <w:rPr>
                <w:sz w:val="20"/>
                <w:szCs w:val="20"/>
              </w:rPr>
            </w:pPr>
          </w:p>
          <w:p w14:paraId="64A3CFF8" w14:textId="77777777" w:rsidR="00ED58C7" w:rsidRDefault="00ED58C7" w:rsidP="00060356">
            <w:pPr>
              <w:jc w:val="center"/>
              <w:rPr>
                <w:sz w:val="20"/>
                <w:szCs w:val="20"/>
              </w:rPr>
            </w:pPr>
          </w:p>
          <w:p w14:paraId="7B6E5B32" w14:textId="77777777" w:rsidR="00ED58C7" w:rsidRDefault="00ED58C7" w:rsidP="00060356">
            <w:pPr>
              <w:jc w:val="center"/>
              <w:rPr>
                <w:sz w:val="20"/>
                <w:szCs w:val="20"/>
              </w:rPr>
            </w:pPr>
          </w:p>
          <w:p w14:paraId="53AD81E7" w14:textId="77777777" w:rsidR="00ED58C7" w:rsidRDefault="00ED58C7" w:rsidP="00060356">
            <w:pPr>
              <w:jc w:val="center"/>
              <w:rPr>
                <w:sz w:val="20"/>
                <w:szCs w:val="20"/>
              </w:rPr>
            </w:pPr>
          </w:p>
          <w:p w14:paraId="425D54C2" w14:textId="77777777" w:rsidR="00ED58C7" w:rsidRDefault="00ED58C7" w:rsidP="00060356">
            <w:pPr>
              <w:jc w:val="center"/>
              <w:rPr>
                <w:sz w:val="20"/>
                <w:szCs w:val="20"/>
              </w:rPr>
            </w:pPr>
          </w:p>
          <w:p w14:paraId="11896827" w14:textId="23C847C6" w:rsidR="00ED58C7" w:rsidRDefault="005C1481" w:rsidP="00060356">
            <w:pPr>
              <w:jc w:val="center"/>
              <w:rPr>
                <w:sz w:val="20"/>
                <w:szCs w:val="20"/>
              </w:rPr>
            </w:pPr>
            <w:r>
              <w:rPr>
                <w:sz w:val="20"/>
                <w:szCs w:val="20"/>
              </w:rPr>
              <w:t>AČ</w:t>
            </w:r>
          </w:p>
          <w:p w14:paraId="5F6D5331" w14:textId="77777777" w:rsidR="00ED58C7" w:rsidRDefault="00ED58C7" w:rsidP="00060356">
            <w:pPr>
              <w:jc w:val="center"/>
              <w:rPr>
                <w:sz w:val="20"/>
                <w:szCs w:val="20"/>
              </w:rPr>
            </w:pPr>
            <w:r>
              <w:rPr>
                <w:sz w:val="20"/>
                <w:szCs w:val="20"/>
              </w:rPr>
              <w:t>INF</w:t>
            </w:r>
          </w:p>
          <w:p w14:paraId="001D7365" w14:textId="77777777" w:rsidR="00ED58C7" w:rsidRDefault="00ED58C7" w:rsidP="00060356">
            <w:pPr>
              <w:jc w:val="center"/>
              <w:rPr>
                <w:sz w:val="20"/>
                <w:szCs w:val="20"/>
              </w:rPr>
            </w:pPr>
          </w:p>
          <w:p w14:paraId="04E08F16" w14:textId="77777777" w:rsidR="00ED58C7" w:rsidRDefault="00ED58C7" w:rsidP="00060356">
            <w:pPr>
              <w:jc w:val="center"/>
              <w:rPr>
                <w:sz w:val="20"/>
                <w:szCs w:val="20"/>
              </w:rPr>
            </w:pPr>
          </w:p>
          <w:p w14:paraId="35DDE49C" w14:textId="77777777" w:rsidR="00ED58C7" w:rsidRDefault="00ED58C7" w:rsidP="00060356">
            <w:pPr>
              <w:jc w:val="center"/>
              <w:rPr>
                <w:sz w:val="20"/>
                <w:szCs w:val="20"/>
              </w:rPr>
            </w:pPr>
          </w:p>
          <w:p w14:paraId="1C97FD91" w14:textId="77777777" w:rsidR="00ED58C7" w:rsidRDefault="00ED58C7" w:rsidP="00060356">
            <w:pPr>
              <w:jc w:val="center"/>
              <w:rPr>
                <w:sz w:val="20"/>
                <w:szCs w:val="20"/>
              </w:rPr>
            </w:pPr>
          </w:p>
          <w:p w14:paraId="0DE75C8D" w14:textId="77777777" w:rsidR="00ED58C7" w:rsidRDefault="00ED58C7" w:rsidP="00060356">
            <w:pPr>
              <w:jc w:val="center"/>
              <w:rPr>
                <w:sz w:val="20"/>
                <w:szCs w:val="20"/>
              </w:rPr>
            </w:pPr>
          </w:p>
          <w:p w14:paraId="7FD63B86" w14:textId="77777777" w:rsidR="00ED58C7" w:rsidRDefault="00ED58C7" w:rsidP="00060356">
            <w:pPr>
              <w:jc w:val="center"/>
              <w:rPr>
                <w:sz w:val="20"/>
                <w:szCs w:val="20"/>
              </w:rPr>
            </w:pPr>
          </w:p>
          <w:p w14:paraId="58B68D9F" w14:textId="77777777" w:rsidR="00ED58C7" w:rsidRDefault="00ED58C7" w:rsidP="00060356">
            <w:pPr>
              <w:jc w:val="center"/>
              <w:rPr>
                <w:sz w:val="20"/>
                <w:szCs w:val="20"/>
              </w:rPr>
            </w:pPr>
          </w:p>
          <w:p w14:paraId="6E63F609" w14:textId="77777777" w:rsidR="00ED58C7" w:rsidRDefault="00ED58C7" w:rsidP="00060356">
            <w:pPr>
              <w:jc w:val="center"/>
              <w:rPr>
                <w:sz w:val="20"/>
                <w:szCs w:val="20"/>
              </w:rPr>
            </w:pPr>
          </w:p>
          <w:p w14:paraId="0BE298FB" w14:textId="77777777" w:rsidR="00ED58C7" w:rsidRDefault="00ED58C7" w:rsidP="00060356">
            <w:pPr>
              <w:jc w:val="center"/>
              <w:rPr>
                <w:sz w:val="20"/>
                <w:szCs w:val="20"/>
              </w:rPr>
            </w:pPr>
            <w:r>
              <w:rPr>
                <w:sz w:val="20"/>
                <w:szCs w:val="20"/>
              </w:rPr>
              <w:t>SZ</w:t>
            </w:r>
          </w:p>
          <w:p w14:paraId="0F138345" w14:textId="77777777" w:rsidR="00ED58C7" w:rsidRDefault="00ED58C7" w:rsidP="00060356">
            <w:pPr>
              <w:jc w:val="center"/>
              <w:rPr>
                <w:sz w:val="20"/>
                <w:szCs w:val="20"/>
              </w:rPr>
            </w:pPr>
          </w:p>
          <w:p w14:paraId="7A9F9660" w14:textId="77777777" w:rsidR="00ED58C7" w:rsidRDefault="00ED58C7" w:rsidP="00060356">
            <w:pPr>
              <w:jc w:val="center"/>
              <w:rPr>
                <w:sz w:val="20"/>
                <w:szCs w:val="20"/>
              </w:rPr>
            </w:pPr>
          </w:p>
          <w:p w14:paraId="5758D670" w14:textId="77777777" w:rsidR="00ED58C7" w:rsidRDefault="00ED58C7" w:rsidP="00060356">
            <w:pPr>
              <w:jc w:val="center"/>
              <w:rPr>
                <w:sz w:val="20"/>
                <w:szCs w:val="20"/>
              </w:rPr>
            </w:pPr>
          </w:p>
          <w:p w14:paraId="06276061" w14:textId="77777777" w:rsidR="00ED58C7" w:rsidRDefault="00ED58C7" w:rsidP="00060356">
            <w:pPr>
              <w:jc w:val="center"/>
              <w:rPr>
                <w:sz w:val="20"/>
                <w:szCs w:val="20"/>
              </w:rPr>
            </w:pPr>
          </w:p>
          <w:p w14:paraId="2FA92CFA" w14:textId="77777777" w:rsidR="00ED58C7" w:rsidRDefault="00ED58C7" w:rsidP="00060356">
            <w:pPr>
              <w:jc w:val="center"/>
              <w:rPr>
                <w:sz w:val="20"/>
                <w:szCs w:val="20"/>
              </w:rPr>
            </w:pPr>
          </w:p>
          <w:p w14:paraId="082F2E18" w14:textId="77777777" w:rsidR="00ED58C7" w:rsidRDefault="00ED58C7" w:rsidP="00060356">
            <w:pPr>
              <w:jc w:val="center"/>
              <w:rPr>
                <w:sz w:val="20"/>
                <w:szCs w:val="20"/>
              </w:rPr>
            </w:pPr>
          </w:p>
          <w:p w14:paraId="1507F5D6" w14:textId="77777777" w:rsidR="00ED58C7" w:rsidRDefault="00ED58C7" w:rsidP="00060356">
            <w:pPr>
              <w:jc w:val="center"/>
              <w:rPr>
                <w:sz w:val="20"/>
                <w:szCs w:val="20"/>
              </w:rPr>
            </w:pPr>
          </w:p>
          <w:p w14:paraId="6D6EBF2C" w14:textId="77777777" w:rsidR="00ED58C7" w:rsidRDefault="00ED58C7" w:rsidP="00060356">
            <w:pPr>
              <w:jc w:val="center"/>
              <w:rPr>
                <w:sz w:val="20"/>
                <w:szCs w:val="20"/>
              </w:rPr>
            </w:pPr>
          </w:p>
          <w:p w14:paraId="4CA8F02C" w14:textId="77777777" w:rsidR="00ED58C7" w:rsidRDefault="00ED58C7" w:rsidP="00060356">
            <w:pPr>
              <w:jc w:val="center"/>
              <w:rPr>
                <w:sz w:val="20"/>
                <w:szCs w:val="20"/>
              </w:rPr>
            </w:pPr>
          </w:p>
          <w:p w14:paraId="0812A520" w14:textId="77777777" w:rsidR="00ED58C7" w:rsidRDefault="00ED58C7" w:rsidP="00060356">
            <w:pPr>
              <w:jc w:val="center"/>
              <w:rPr>
                <w:sz w:val="20"/>
                <w:szCs w:val="20"/>
              </w:rPr>
            </w:pPr>
          </w:p>
          <w:p w14:paraId="4E5567A2" w14:textId="77777777" w:rsidR="00ED58C7" w:rsidRDefault="00ED58C7" w:rsidP="00060356">
            <w:pPr>
              <w:jc w:val="center"/>
              <w:rPr>
                <w:sz w:val="20"/>
                <w:szCs w:val="20"/>
              </w:rPr>
            </w:pPr>
          </w:p>
          <w:p w14:paraId="3D7595BB" w14:textId="77777777" w:rsidR="00ED58C7" w:rsidRDefault="00ED58C7" w:rsidP="00060356">
            <w:pPr>
              <w:jc w:val="center"/>
              <w:rPr>
                <w:sz w:val="20"/>
                <w:szCs w:val="20"/>
              </w:rPr>
            </w:pPr>
          </w:p>
          <w:p w14:paraId="62FE05A4" w14:textId="77777777" w:rsidR="00ED58C7" w:rsidRDefault="00ED58C7" w:rsidP="00060356">
            <w:pPr>
              <w:jc w:val="center"/>
              <w:rPr>
                <w:sz w:val="20"/>
                <w:szCs w:val="20"/>
              </w:rPr>
            </w:pPr>
          </w:p>
          <w:p w14:paraId="462B5532" w14:textId="77777777" w:rsidR="00ED58C7" w:rsidRDefault="00ED58C7" w:rsidP="00060356">
            <w:pPr>
              <w:jc w:val="center"/>
              <w:rPr>
                <w:sz w:val="20"/>
                <w:szCs w:val="20"/>
              </w:rPr>
            </w:pPr>
          </w:p>
          <w:p w14:paraId="0770393B" w14:textId="77777777" w:rsidR="00ED58C7" w:rsidRDefault="00ED58C7" w:rsidP="00060356">
            <w:pPr>
              <w:jc w:val="center"/>
              <w:rPr>
                <w:sz w:val="20"/>
                <w:szCs w:val="20"/>
              </w:rPr>
            </w:pPr>
          </w:p>
          <w:p w14:paraId="77504CA5" w14:textId="77777777" w:rsidR="00ED58C7" w:rsidRDefault="00ED58C7" w:rsidP="00060356">
            <w:pPr>
              <w:jc w:val="center"/>
              <w:rPr>
                <w:sz w:val="20"/>
                <w:szCs w:val="20"/>
              </w:rPr>
            </w:pPr>
          </w:p>
          <w:p w14:paraId="5E994954" w14:textId="77777777" w:rsidR="00ED58C7" w:rsidRDefault="00ED58C7" w:rsidP="00060356">
            <w:pPr>
              <w:jc w:val="center"/>
              <w:rPr>
                <w:sz w:val="20"/>
                <w:szCs w:val="20"/>
              </w:rPr>
            </w:pPr>
          </w:p>
          <w:p w14:paraId="399F113B" w14:textId="77777777" w:rsidR="00ED58C7" w:rsidRDefault="00ED58C7" w:rsidP="00060356">
            <w:pPr>
              <w:jc w:val="center"/>
              <w:rPr>
                <w:sz w:val="20"/>
                <w:szCs w:val="20"/>
              </w:rPr>
            </w:pPr>
          </w:p>
          <w:p w14:paraId="2664C5A0" w14:textId="77777777" w:rsidR="00ED58C7" w:rsidRDefault="00ED58C7" w:rsidP="00060356">
            <w:pPr>
              <w:jc w:val="center"/>
              <w:rPr>
                <w:sz w:val="20"/>
                <w:szCs w:val="20"/>
              </w:rPr>
            </w:pPr>
          </w:p>
          <w:p w14:paraId="02FE3FA7" w14:textId="77777777" w:rsidR="00ED58C7" w:rsidRDefault="00ED58C7" w:rsidP="00060356">
            <w:pPr>
              <w:jc w:val="center"/>
              <w:rPr>
                <w:sz w:val="20"/>
                <w:szCs w:val="20"/>
              </w:rPr>
            </w:pPr>
          </w:p>
          <w:p w14:paraId="6EDCA9CE" w14:textId="77777777" w:rsidR="00ED58C7" w:rsidRDefault="00ED58C7" w:rsidP="00060356">
            <w:pPr>
              <w:jc w:val="center"/>
              <w:rPr>
                <w:sz w:val="20"/>
                <w:szCs w:val="20"/>
              </w:rPr>
            </w:pPr>
          </w:p>
          <w:p w14:paraId="226B3043" w14:textId="77777777" w:rsidR="00ED58C7" w:rsidRDefault="00ED58C7" w:rsidP="00060356">
            <w:pPr>
              <w:jc w:val="center"/>
              <w:rPr>
                <w:sz w:val="20"/>
                <w:szCs w:val="20"/>
              </w:rPr>
            </w:pPr>
          </w:p>
          <w:p w14:paraId="05273E74" w14:textId="77777777" w:rsidR="00ED58C7" w:rsidRDefault="00ED58C7" w:rsidP="00060356">
            <w:pPr>
              <w:jc w:val="center"/>
              <w:rPr>
                <w:sz w:val="20"/>
                <w:szCs w:val="20"/>
              </w:rPr>
            </w:pPr>
          </w:p>
          <w:p w14:paraId="4D939FE3" w14:textId="77777777" w:rsidR="00ED58C7" w:rsidRDefault="00ED58C7" w:rsidP="00060356">
            <w:pPr>
              <w:jc w:val="center"/>
              <w:rPr>
                <w:sz w:val="20"/>
                <w:szCs w:val="20"/>
              </w:rPr>
            </w:pPr>
          </w:p>
          <w:p w14:paraId="3369A6B3" w14:textId="77777777" w:rsidR="00ED58C7" w:rsidRDefault="00ED58C7" w:rsidP="00060356">
            <w:pPr>
              <w:jc w:val="center"/>
              <w:rPr>
                <w:sz w:val="20"/>
                <w:szCs w:val="20"/>
              </w:rPr>
            </w:pPr>
          </w:p>
          <w:p w14:paraId="772CF5B1" w14:textId="77777777" w:rsidR="00ED58C7" w:rsidRDefault="00ED58C7" w:rsidP="00060356">
            <w:pPr>
              <w:jc w:val="center"/>
              <w:rPr>
                <w:sz w:val="20"/>
                <w:szCs w:val="20"/>
              </w:rPr>
            </w:pPr>
            <w:r>
              <w:rPr>
                <w:sz w:val="20"/>
                <w:szCs w:val="20"/>
              </w:rPr>
              <w:t>SZ</w:t>
            </w:r>
          </w:p>
          <w:p w14:paraId="12DA913F" w14:textId="77777777" w:rsidR="00ED58C7" w:rsidRDefault="00ED58C7" w:rsidP="00060356">
            <w:pPr>
              <w:jc w:val="center"/>
              <w:rPr>
                <w:sz w:val="20"/>
                <w:szCs w:val="20"/>
              </w:rPr>
            </w:pPr>
          </w:p>
          <w:p w14:paraId="6602E0CC" w14:textId="77777777" w:rsidR="00ED58C7" w:rsidRDefault="00ED58C7" w:rsidP="00060356">
            <w:pPr>
              <w:jc w:val="center"/>
              <w:rPr>
                <w:sz w:val="20"/>
                <w:szCs w:val="20"/>
              </w:rPr>
            </w:pPr>
          </w:p>
          <w:p w14:paraId="1776D3D2" w14:textId="77777777" w:rsidR="00ED58C7" w:rsidRDefault="00ED58C7" w:rsidP="00060356">
            <w:pPr>
              <w:jc w:val="center"/>
              <w:rPr>
                <w:sz w:val="20"/>
                <w:szCs w:val="20"/>
              </w:rPr>
            </w:pPr>
          </w:p>
          <w:p w14:paraId="44A8CD5F" w14:textId="77777777" w:rsidR="00ED58C7" w:rsidRDefault="00ED58C7" w:rsidP="00060356">
            <w:pPr>
              <w:jc w:val="center"/>
              <w:rPr>
                <w:sz w:val="20"/>
                <w:szCs w:val="20"/>
              </w:rPr>
            </w:pPr>
          </w:p>
          <w:p w14:paraId="1ADB8430" w14:textId="77777777" w:rsidR="00ED58C7" w:rsidRDefault="00ED58C7" w:rsidP="00060356">
            <w:pPr>
              <w:jc w:val="center"/>
              <w:rPr>
                <w:sz w:val="20"/>
                <w:szCs w:val="20"/>
              </w:rPr>
            </w:pPr>
          </w:p>
          <w:p w14:paraId="726AF4A2" w14:textId="77777777" w:rsidR="00ED58C7" w:rsidRDefault="00ED58C7" w:rsidP="00060356">
            <w:pPr>
              <w:jc w:val="center"/>
              <w:rPr>
                <w:sz w:val="20"/>
                <w:szCs w:val="20"/>
              </w:rPr>
            </w:pPr>
          </w:p>
          <w:p w14:paraId="0C37EAD5" w14:textId="77777777" w:rsidR="00ED58C7" w:rsidRDefault="00ED58C7" w:rsidP="00060356">
            <w:pPr>
              <w:jc w:val="center"/>
              <w:rPr>
                <w:sz w:val="20"/>
                <w:szCs w:val="20"/>
              </w:rPr>
            </w:pPr>
          </w:p>
          <w:p w14:paraId="5838AA25" w14:textId="77777777" w:rsidR="00ED58C7" w:rsidRDefault="00ED58C7" w:rsidP="00060356">
            <w:pPr>
              <w:jc w:val="center"/>
              <w:rPr>
                <w:sz w:val="20"/>
                <w:szCs w:val="20"/>
              </w:rPr>
            </w:pPr>
          </w:p>
          <w:p w14:paraId="10E43332" w14:textId="77777777" w:rsidR="00ED58C7" w:rsidRDefault="00ED58C7" w:rsidP="00060356">
            <w:pPr>
              <w:jc w:val="center"/>
              <w:rPr>
                <w:sz w:val="20"/>
                <w:szCs w:val="20"/>
              </w:rPr>
            </w:pPr>
          </w:p>
          <w:p w14:paraId="1D8CD245" w14:textId="77777777" w:rsidR="00ED58C7" w:rsidRDefault="00ED58C7" w:rsidP="00060356">
            <w:pPr>
              <w:jc w:val="center"/>
              <w:rPr>
                <w:sz w:val="20"/>
                <w:szCs w:val="20"/>
              </w:rPr>
            </w:pPr>
          </w:p>
          <w:p w14:paraId="3E6B5105" w14:textId="77777777" w:rsidR="00ED58C7" w:rsidRDefault="00ED58C7" w:rsidP="00060356">
            <w:pPr>
              <w:jc w:val="center"/>
              <w:rPr>
                <w:sz w:val="20"/>
                <w:szCs w:val="20"/>
              </w:rPr>
            </w:pPr>
          </w:p>
          <w:p w14:paraId="3610103F" w14:textId="77777777" w:rsidR="00ED58C7" w:rsidRDefault="00ED58C7" w:rsidP="00060356">
            <w:pPr>
              <w:jc w:val="center"/>
              <w:rPr>
                <w:sz w:val="20"/>
                <w:szCs w:val="20"/>
              </w:rPr>
            </w:pPr>
          </w:p>
          <w:p w14:paraId="214C1C27" w14:textId="77777777" w:rsidR="00ED58C7" w:rsidRDefault="00ED58C7" w:rsidP="00060356">
            <w:pPr>
              <w:jc w:val="center"/>
              <w:rPr>
                <w:sz w:val="20"/>
                <w:szCs w:val="20"/>
              </w:rPr>
            </w:pPr>
          </w:p>
          <w:p w14:paraId="7FE0C0C8" w14:textId="77777777" w:rsidR="00ED58C7" w:rsidRDefault="00ED58C7" w:rsidP="00060356">
            <w:pPr>
              <w:jc w:val="center"/>
              <w:rPr>
                <w:sz w:val="20"/>
                <w:szCs w:val="20"/>
              </w:rPr>
            </w:pPr>
          </w:p>
          <w:p w14:paraId="6C50B6D5" w14:textId="77777777" w:rsidR="00ED58C7" w:rsidRDefault="00ED58C7" w:rsidP="00060356">
            <w:pPr>
              <w:jc w:val="center"/>
              <w:rPr>
                <w:sz w:val="20"/>
                <w:szCs w:val="20"/>
              </w:rPr>
            </w:pPr>
          </w:p>
          <w:p w14:paraId="6F830515" w14:textId="77777777" w:rsidR="00ED58C7" w:rsidRDefault="00ED58C7" w:rsidP="00060356">
            <w:pPr>
              <w:jc w:val="center"/>
              <w:rPr>
                <w:sz w:val="20"/>
                <w:szCs w:val="20"/>
              </w:rPr>
            </w:pPr>
          </w:p>
          <w:p w14:paraId="1066F2A3" w14:textId="77777777" w:rsidR="00ED58C7" w:rsidRDefault="00ED58C7" w:rsidP="00060356">
            <w:pPr>
              <w:jc w:val="center"/>
              <w:rPr>
                <w:sz w:val="20"/>
                <w:szCs w:val="20"/>
              </w:rPr>
            </w:pPr>
            <w:r>
              <w:rPr>
                <w:sz w:val="20"/>
                <w:szCs w:val="20"/>
              </w:rPr>
              <w:t>KRI</w:t>
            </w:r>
          </w:p>
          <w:p w14:paraId="5877225E" w14:textId="77777777" w:rsidR="00ED58C7" w:rsidRDefault="00ED58C7" w:rsidP="00060356">
            <w:pPr>
              <w:jc w:val="center"/>
              <w:rPr>
                <w:sz w:val="20"/>
                <w:szCs w:val="20"/>
              </w:rPr>
            </w:pPr>
            <w:r>
              <w:rPr>
                <w:sz w:val="20"/>
                <w:szCs w:val="20"/>
              </w:rPr>
              <w:t>VP</w:t>
            </w:r>
          </w:p>
          <w:p w14:paraId="6D6E511A" w14:textId="77777777" w:rsidR="00ED58C7" w:rsidRDefault="00ED58C7" w:rsidP="00060356">
            <w:pPr>
              <w:jc w:val="center"/>
              <w:rPr>
                <w:sz w:val="20"/>
                <w:szCs w:val="20"/>
              </w:rPr>
            </w:pPr>
          </w:p>
          <w:p w14:paraId="3C2A544C" w14:textId="77777777" w:rsidR="00ED58C7" w:rsidRDefault="00ED58C7" w:rsidP="00060356">
            <w:pPr>
              <w:jc w:val="center"/>
              <w:rPr>
                <w:sz w:val="20"/>
                <w:szCs w:val="20"/>
              </w:rPr>
            </w:pPr>
          </w:p>
          <w:p w14:paraId="3EF0B935" w14:textId="77777777" w:rsidR="00ED58C7" w:rsidRDefault="00ED58C7" w:rsidP="00060356">
            <w:pPr>
              <w:jc w:val="center"/>
              <w:rPr>
                <w:sz w:val="20"/>
                <w:szCs w:val="20"/>
              </w:rPr>
            </w:pPr>
          </w:p>
          <w:p w14:paraId="33FDF8AD" w14:textId="77777777" w:rsidR="00ED58C7" w:rsidRDefault="00ED58C7" w:rsidP="00060356">
            <w:pPr>
              <w:jc w:val="center"/>
              <w:rPr>
                <w:sz w:val="20"/>
                <w:szCs w:val="20"/>
              </w:rPr>
            </w:pPr>
          </w:p>
          <w:p w14:paraId="3139D732" w14:textId="77777777" w:rsidR="00ED58C7" w:rsidRDefault="00ED58C7" w:rsidP="00060356">
            <w:pPr>
              <w:jc w:val="center"/>
              <w:rPr>
                <w:sz w:val="20"/>
                <w:szCs w:val="20"/>
              </w:rPr>
            </w:pPr>
          </w:p>
          <w:p w14:paraId="1301648C" w14:textId="77777777" w:rsidR="00ED58C7" w:rsidRDefault="00ED58C7" w:rsidP="00060356">
            <w:pPr>
              <w:jc w:val="center"/>
              <w:rPr>
                <w:sz w:val="20"/>
                <w:szCs w:val="20"/>
              </w:rPr>
            </w:pPr>
          </w:p>
          <w:p w14:paraId="377AF7FF" w14:textId="77777777" w:rsidR="00ED58C7" w:rsidRDefault="00ED58C7" w:rsidP="00060356">
            <w:pPr>
              <w:jc w:val="center"/>
              <w:rPr>
                <w:sz w:val="20"/>
                <w:szCs w:val="20"/>
              </w:rPr>
            </w:pPr>
          </w:p>
          <w:p w14:paraId="0388C0C4" w14:textId="77777777" w:rsidR="00ED58C7" w:rsidRDefault="00ED58C7" w:rsidP="00060356">
            <w:pPr>
              <w:jc w:val="center"/>
              <w:rPr>
                <w:sz w:val="20"/>
                <w:szCs w:val="20"/>
              </w:rPr>
            </w:pPr>
          </w:p>
          <w:p w14:paraId="3057CB7D" w14:textId="77777777" w:rsidR="00ED58C7" w:rsidRDefault="00ED58C7" w:rsidP="00060356">
            <w:pPr>
              <w:jc w:val="center"/>
              <w:rPr>
                <w:sz w:val="20"/>
                <w:szCs w:val="20"/>
              </w:rPr>
            </w:pPr>
          </w:p>
          <w:p w14:paraId="33263B4D" w14:textId="77777777" w:rsidR="00ED58C7" w:rsidRDefault="00ED58C7" w:rsidP="00060356">
            <w:pPr>
              <w:jc w:val="center"/>
              <w:rPr>
                <w:sz w:val="20"/>
                <w:szCs w:val="20"/>
              </w:rPr>
            </w:pPr>
          </w:p>
          <w:p w14:paraId="5CBDB7FC" w14:textId="77777777" w:rsidR="00ED58C7" w:rsidRDefault="00ED58C7" w:rsidP="00060356">
            <w:pPr>
              <w:jc w:val="center"/>
              <w:rPr>
                <w:sz w:val="20"/>
                <w:szCs w:val="20"/>
              </w:rPr>
            </w:pPr>
          </w:p>
          <w:p w14:paraId="75483588" w14:textId="77777777" w:rsidR="00ED58C7" w:rsidRDefault="00ED58C7" w:rsidP="00060356">
            <w:pPr>
              <w:jc w:val="center"/>
              <w:rPr>
                <w:sz w:val="20"/>
                <w:szCs w:val="20"/>
              </w:rPr>
            </w:pPr>
          </w:p>
          <w:p w14:paraId="6E3A8D54" w14:textId="77777777" w:rsidR="00ED58C7" w:rsidRDefault="00ED58C7" w:rsidP="00060356">
            <w:pPr>
              <w:jc w:val="center"/>
              <w:rPr>
                <w:sz w:val="20"/>
                <w:szCs w:val="20"/>
              </w:rPr>
            </w:pPr>
          </w:p>
          <w:p w14:paraId="574CB125" w14:textId="77777777" w:rsidR="00ED58C7" w:rsidRDefault="00ED58C7" w:rsidP="00060356">
            <w:pPr>
              <w:jc w:val="center"/>
              <w:rPr>
                <w:sz w:val="20"/>
                <w:szCs w:val="20"/>
              </w:rPr>
            </w:pPr>
          </w:p>
          <w:p w14:paraId="3434CC5B" w14:textId="77777777" w:rsidR="00ED58C7" w:rsidRDefault="00ED58C7" w:rsidP="00060356">
            <w:pPr>
              <w:jc w:val="center"/>
              <w:rPr>
                <w:sz w:val="20"/>
                <w:szCs w:val="20"/>
              </w:rPr>
            </w:pPr>
            <w:r>
              <w:rPr>
                <w:sz w:val="20"/>
                <w:szCs w:val="20"/>
              </w:rPr>
              <w:t>SZ</w:t>
            </w:r>
          </w:p>
          <w:p w14:paraId="689098D2" w14:textId="77777777" w:rsidR="00ED58C7" w:rsidRDefault="00ED58C7" w:rsidP="00060356">
            <w:pPr>
              <w:jc w:val="center"/>
              <w:rPr>
                <w:sz w:val="20"/>
                <w:szCs w:val="20"/>
              </w:rPr>
            </w:pPr>
          </w:p>
          <w:p w14:paraId="0E43A15C" w14:textId="77777777" w:rsidR="00ED58C7" w:rsidRDefault="00ED58C7" w:rsidP="00060356">
            <w:pPr>
              <w:jc w:val="center"/>
              <w:rPr>
                <w:sz w:val="20"/>
                <w:szCs w:val="20"/>
              </w:rPr>
            </w:pPr>
          </w:p>
          <w:p w14:paraId="5391FD91" w14:textId="77777777" w:rsidR="00ED58C7" w:rsidRDefault="00ED58C7" w:rsidP="00060356">
            <w:pPr>
              <w:jc w:val="center"/>
              <w:rPr>
                <w:sz w:val="20"/>
                <w:szCs w:val="20"/>
              </w:rPr>
            </w:pPr>
          </w:p>
          <w:p w14:paraId="22B997E4" w14:textId="77777777" w:rsidR="00ED58C7" w:rsidRDefault="00ED58C7" w:rsidP="00060356">
            <w:pPr>
              <w:jc w:val="center"/>
              <w:rPr>
                <w:sz w:val="20"/>
                <w:szCs w:val="20"/>
              </w:rPr>
            </w:pPr>
          </w:p>
        </w:tc>
        <w:tc>
          <w:tcPr>
            <w:tcW w:w="2108" w:type="dxa"/>
            <w:tcBorders>
              <w:top w:val="single" w:sz="4" w:space="0" w:color="auto"/>
              <w:left w:val="single" w:sz="4" w:space="0" w:color="auto"/>
              <w:bottom w:val="single" w:sz="4" w:space="0" w:color="auto"/>
              <w:right w:val="single" w:sz="4" w:space="0" w:color="auto"/>
            </w:tcBorders>
          </w:tcPr>
          <w:p w14:paraId="4504D51A" w14:textId="77777777" w:rsidR="00ED58C7" w:rsidRDefault="00ED58C7" w:rsidP="003654E7"/>
          <w:p w14:paraId="65702707" w14:textId="77777777" w:rsidR="00ED58C7" w:rsidRDefault="00ED58C7" w:rsidP="003654E7">
            <w:pPr>
              <w:pStyle w:val="Zkladntext3"/>
            </w:pPr>
          </w:p>
          <w:p w14:paraId="1A96168E" w14:textId="77777777" w:rsidR="00ED58C7" w:rsidRDefault="00ED58C7" w:rsidP="003654E7">
            <w:pPr>
              <w:pStyle w:val="Zkladntext3"/>
            </w:pPr>
          </w:p>
          <w:p w14:paraId="0AEC055A" w14:textId="77777777" w:rsidR="00ED58C7" w:rsidRDefault="00ED58C7" w:rsidP="003654E7">
            <w:pPr>
              <w:pStyle w:val="Zkladntext3"/>
            </w:pPr>
          </w:p>
          <w:p w14:paraId="1B961747" w14:textId="77777777" w:rsidR="00ED58C7" w:rsidRDefault="00ED58C7" w:rsidP="003654E7">
            <w:pPr>
              <w:pStyle w:val="Zkladntext3"/>
            </w:pPr>
          </w:p>
          <w:p w14:paraId="6807C081" w14:textId="77777777" w:rsidR="00ED58C7" w:rsidRDefault="00ED58C7" w:rsidP="003654E7">
            <w:pPr>
              <w:pStyle w:val="Zkladntext3"/>
            </w:pPr>
          </w:p>
          <w:p w14:paraId="0C70FA2B" w14:textId="77777777" w:rsidR="00ED58C7" w:rsidRDefault="00ED58C7" w:rsidP="003654E7">
            <w:pPr>
              <w:pStyle w:val="Zkladntext3"/>
            </w:pPr>
          </w:p>
          <w:p w14:paraId="653A0D46" w14:textId="77777777" w:rsidR="00ED58C7" w:rsidRDefault="00ED58C7" w:rsidP="003654E7">
            <w:pPr>
              <w:pStyle w:val="Zkladntext3"/>
            </w:pPr>
          </w:p>
          <w:p w14:paraId="7F1C2578" w14:textId="77777777" w:rsidR="00ED58C7" w:rsidRDefault="00ED58C7" w:rsidP="003654E7">
            <w:pPr>
              <w:pStyle w:val="Zkladntext3"/>
            </w:pPr>
          </w:p>
          <w:p w14:paraId="75D67423" w14:textId="77777777" w:rsidR="00ED58C7" w:rsidRDefault="00ED58C7" w:rsidP="003654E7">
            <w:pPr>
              <w:pStyle w:val="Zkladntext3"/>
            </w:pPr>
          </w:p>
          <w:p w14:paraId="3F32532F" w14:textId="77777777" w:rsidR="00ED58C7" w:rsidRDefault="00ED58C7" w:rsidP="003654E7">
            <w:pPr>
              <w:pStyle w:val="Zkladntext3"/>
            </w:pPr>
          </w:p>
          <w:p w14:paraId="08ADFE48" w14:textId="77777777" w:rsidR="00ED58C7" w:rsidRDefault="00ED58C7" w:rsidP="003654E7">
            <w:pPr>
              <w:pStyle w:val="Zkladntext3"/>
            </w:pPr>
          </w:p>
          <w:p w14:paraId="1600B938" w14:textId="77777777" w:rsidR="00ED58C7" w:rsidRDefault="00ED58C7" w:rsidP="003654E7">
            <w:pPr>
              <w:pStyle w:val="Zkladntext3"/>
            </w:pPr>
          </w:p>
          <w:p w14:paraId="34CE6180" w14:textId="77777777" w:rsidR="00ED58C7" w:rsidRDefault="00ED58C7" w:rsidP="003654E7">
            <w:pPr>
              <w:pStyle w:val="Zkladntext3"/>
            </w:pPr>
          </w:p>
          <w:p w14:paraId="6C7F4244" w14:textId="77777777" w:rsidR="00ED58C7" w:rsidRDefault="00ED58C7" w:rsidP="003654E7">
            <w:pPr>
              <w:pStyle w:val="Zkladntext3"/>
            </w:pPr>
          </w:p>
          <w:p w14:paraId="691E1194" w14:textId="77777777" w:rsidR="00ED58C7" w:rsidRDefault="00ED58C7" w:rsidP="003654E7">
            <w:pPr>
              <w:pStyle w:val="Zkladntext3"/>
            </w:pPr>
          </w:p>
          <w:p w14:paraId="419543BE" w14:textId="77777777" w:rsidR="00ED58C7" w:rsidRDefault="00ED58C7" w:rsidP="003654E7">
            <w:pPr>
              <w:pStyle w:val="Zkladntext3"/>
            </w:pPr>
          </w:p>
          <w:p w14:paraId="165495DC" w14:textId="77777777" w:rsidR="00ED58C7" w:rsidRDefault="00ED58C7" w:rsidP="003654E7">
            <w:pPr>
              <w:pStyle w:val="Zkladntext3"/>
            </w:pPr>
          </w:p>
          <w:p w14:paraId="4605D77D" w14:textId="77777777" w:rsidR="00ED58C7" w:rsidRDefault="00ED58C7" w:rsidP="003654E7">
            <w:pPr>
              <w:pStyle w:val="Zkladntext3"/>
            </w:pPr>
          </w:p>
          <w:p w14:paraId="6928A396" w14:textId="77777777" w:rsidR="00ED58C7" w:rsidRDefault="00ED58C7" w:rsidP="003654E7">
            <w:pPr>
              <w:pStyle w:val="Zkladntext3"/>
            </w:pPr>
          </w:p>
          <w:p w14:paraId="57188EC7" w14:textId="77777777" w:rsidR="00ED58C7" w:rsidRDefault="00ED58C7" w:rsidP="003654E7">
            <w:pPr>
              <w:pStyle w:val="Zkladntext3"/>
            </w:pPr>
          </w:p>
          <w:p w14:paraId="642A479A" w14:textId="77777777" w:rsidR="00ED58C7" w:rsidRDefault="00ED58C7" w:rsidP="003654E7">
            <w:pPr>
              <w:pStyle w:val="Zkladntext3"/>
            </w:pPr>
          </w:p>
          <w:p w14:paraId="4509BA95" w14:textId="77777777" w:rsidR="00ED58C7" w:rsidRDefault="00ED58C7" w:rsidP="003654E7">
            <w:pPr>
              <w:pStyle w:val="Zkladntext3"/>
            </w:pPr>
          </w:p>
          <w:p w14:paraId="2147C597" w14:textId="77777777" w:rsidR="00ED58C7" w:rsidRDefault="00ED58C7" w:rsidP="003654E7">
            <w:pPr>
              <w:rPr>
                <w:b/>
                <w:sz w:val="20"/>
                <w:szCs w:val="20"/>
              </w:rPr>
            </w:pPr>
          </w:p>
          <w:p w14:paraId="5973F511" w14:textId="77777777" w:rsidR="00ED58C7" w:rsidRDefault="00ED58C7" w:rsidP="003654E7">
            <w:pPr>
              <w:rPr>
                <w:b/>
                <w:sz w:val="20"/>
                <w:szCs w:val="20"/>
              </w:rPr>
            </w:pPr>
          </w:p>
          <w:p w14:paraId="508D6464" w14:textId="77777777" w:rsidR="00ED58C7" w:rsidRDefault="00ED58C7" w:rsidP="003654E7">
            <w:pPr>
              <w:rPr>
                <w:b/>
                <w:sz w:val="20"/>
                <w:szCs w:val="20"/>
              </w:rPr>
            </w:pPr>
          </w:p>
          <w:p w14:paraId="5B513AA6" w14:textId="77777777" w:rsidR="00ED58C7" w:rsidRDefault="00ED58C7" w:rsidP="003654E7">
            <w:pPr>
              <w:rPr>
                <w:b/>
                <w:sz w:val="20"/>
                <w:szCs w:val="20"/>
              </w:rPr>
            </w:pPr>
          </w:p>
          <w:p w14:paraId="5643E8D7" w14:textId="77777777" w:rsidR="00ED58C7" w:rsidRDefault="00ED58C7" w:rsidP="003654E7">
            <w:pPr>
              <w:rPr>
                <w:b/>
                <w:sz w:val="20"/>
                <w:szCs w:val="20"/>
              </w:rPr>
            </w:pPr>
          </w:p>
          <w:p w14:paraId="06486796" w14:textId="77777777" w:rsidR="00ED58C7" w:rsidRDefault="00ED58C7" w:rsidP="003654E7">
            <w:pPr>
              <w:rPr>
                <w:b/>
                <w:sz w:val="20"/>
                <w:szCs w:val="20"/>
              </w:rPr>
            </w:pPr>
          </w:p>
          <w:p w14:paraId="22BA930D" w14:textId="77777777" w:rsidR="00ED58C7" w:rsidRDefault="00ED58C7" w:rsidP="003654E7">
            <w:pPr>
              <w:rPr>
                <w:b/>
                <w:sz w:val="20"/>
                <w:szCs w:val="20"/>
              </w:rPr>
            </w:pPr>
          </w:p>
          <w:p w14:paraId="6AA81DFB" w14:textId="77777777" w:rsidR="00ED58C7" w:rsidRDefault="00ED58C7" w:rsidP="003654E7">
            <w:pPr>
              <w:rPr>
                <w:b/>
                <w:sz w:val="20"/>
                <w:szCs w:val="20"/>
              </w:rPr>
            </w:pPr>
          </w:p>
          <w:p w14:paraId="4E93123B" w14:textId="77777777" w:rsidR="00ED58C7" w:rsidRDefault="00ED58C7" w:rsidP="003654E7">
            <w:pPr>
              <w:rPr>
                <w:b/>
                <w:sz w:val="20"/>
                <w:szCs w:val="20"/>
              </w:rPr>
            </w:pPr>
          </w:p>
          <w:p w14:paraId="7B2F386C" w14:textId="77777777" w:rsidR="00ED58C7" w:rsidRDefault="00ED58C7" w:rsidP="003654E7">
            <w:pPr>
              <w:rPr>
                <w:bCs/>
                <w:sz w:val="20"/>
                <w:szCs w:val="20"/>
              </w:rPr>
            </w:pPr>
          </w:p>
          <w:p w14:paraId="5D948304" w14:textId="77777777" w:rsidR="00ED58C7" w:rsidRDefault="00ED58C7" w:rsidP="003654E7">
            <w:pPr>
              <w:rPr>
                <w:bCs/>
                <w:sz w:val="20"/>
                <w:szCs w:val="20"/>
              </w:rPr>
            </w:pPr>
          </w:p>
          <w:p w14:paraId="25730CFE" w14:textId="77777777" w:rsidR="00ED58C7" w:rsidRDefault="00ED58C7" w:rsidP="003654E7">
            <w:pPr>
              <w:rPr>
                <w:bCs/>
                <w:sz w:val="20"/>
                <w:szCs w:val="20"/>
              </w:rPr>
            </w:pPr>
          </w:p>
          <w:p w14:paraId="49C62C43" w14:textId="77777777" w:rsidR="00ED58C7" w:rsidRDefault="00ED58C7" w:rsidP="003654E7">
            <w:pPr>
              <w:rPr>
                <w:bCs/>
                <w:sz w:val="20"/>
                <w:szCs w:val="20"/>
              </w:rPr>
            </w:pPr>
          </w:p>
          <w:p w14:paraId="529CE4D3" w14:textId="77777777" w:rsidR="00ED58C7" w:rsidRDefault="00ED58C7" w:rsidP="003654E7">
            <w:pPr>
              <w:rPr>
                <w:bCs/>
                <w:sz w:val="20"/>
                <w:szCs w:val="20"/>
              </w:rPr>
            </w:pPr>
          </w:p>
          <w:p w14:paraId="68034E5D" w14:textId="77777777" w:rsidR="00ED58C7" w:rsidRDefault="00ED58C7" w:rsidP="003654E7">
            <w:pPr>
              <w:rPr>
                <w:bCs/>
                <w:sz w:val="20"/>
                <w:szCs w:val="20"/>
              </w:rPr>
            </w:pPr>
          </w:p>
          <w:p w14:paraId="61E22C36" w14:textId="77777777" w:rsidR="00ED58C7" w:rsidRDefault="00ED58C7" w:rsidP="003654E7">
            <w:pPr>
              <w:rPr>
                <w:bCs/>
                <w:sz w:val="20"/>
                <w:szCs w:val="20"/>
              </w:rPr>
            </w:pPr>
          </w:p>
          <w:p w14:paraId="3CC6F912" w14:textId="77777777" w:rsidR="00ED58C7" w:rsidRDefault="00ED58C7" w:rsidP="003654E7">
            <w:pPr>
              <w:rPr>
                <w:bCs/>
                <w:sz w:val="20"/>
                <w:szCs w:val="20"/>
              </w:rPr>
            </w:pPr>
          </w:p>
          <w:p w14:paraId="384DFF22" w14:textId="77777777" w:rsidR="00ED58C7" w:rsidRDefault="00ED58C7" w:rsidP="003654E7">
            <w:pPr>
              <w:rPr>
                <w:bCs/>
                <w:sz w:val="20"/>
                <w:szCs w:val="20"/>
              </w:rPr>
            </w:pPr>
          </w:p>
          <w:p w14:paraId="23417BCB" w14:textId="77777777" w:rsidR="00ED58C7" w:rsidRDefault="00ED58C7" w:rsidP="003654E7">
            <w:pPr>
              <w:rPr>
                <w:bCs/>
                <w:sz w:val="20"/>
                <w:szCs w:val="20"/>
              </w:rPr>
            </w:pPr>
          </w:p>
          <w:p w14:paraId="2236D651" w14:textId="77777777" w:rsidR="00ED58C7" w:rsidRDefault="00ED58C7" w:rsidP="003654E7">
            <w:pPr>
              <w:rPr>
                <w:bCs/>
                <w:sz w:val="20"/>
                <w:szCs w:val="20"/>
              </w:rPr>
            </w:pPr>
          </w:p>
          <w:p w14:paraId="2CC8A46A" w14:textId="77777777" w:rsidR="00ED58C7" w:rsidRDefault="00ED58C7" w:rsidP="003654E7">
            <w:pPr>
              <w:rPr>
                <w:bCs/>
                <w:sz w:val="20"/>
                <w:szCs w:val="20"/>
              </w:rPr>
            </w:pPr>
          </w:p>
          <w:p w14:paraId="285838D2" w14:textId="77777777" w:rsidR="00ED58C7" w:rsidRDefault="00ED58C7" w:rsidP="003654E7">
            <w:pPr>
              <w:rPr>
                <w:bCs/>
                <w:sz w:val="20"/>
                <w:szCs w:val="20"/>
              </w:rPr>
            </w:pPr>
          </w:p>
          <w:p w14:paraId="5B88A09C" w14:textId="77777777" w:rsidR="00ED58C7" w:rsidRDefault="00ED58C7" w:rsidP="003654E7">
            <w:pPr>
              <w:rPr>
                <w:bCs/>
                <w:sz w:val="20"/>
                <w:szCs w:val="20"/>
              </w:rPr>
            </w:pPr>
          </w:p>
          <w:p w14:paraId="23867616" w14:textId="77777777" w:rsidR="00ED58C7" w:rsidRDefault="00ED58C7" w:rsidP="003654E7">
            <w:pPr>
              <w:rPr>
                <w:bCs/>
                <w:sz w:val="20"/>
                <w:szCs w:val="20"/>
              </w:rPr>
            </w:pPr>
          </w:p>
          <w:p w14:paraId="786CF5AB" w14:textId="77777777" w:rsidR="00ED58C7" w:rsidRDefault="00ED58C7" w:rsidP="003654E7">
            <w:pPr>
              <w:rPr>
                <w:bCs/>
                <w:sz w:val="20"/>
                <w:szCs w:val="20"/>
              </w:rPr>
            </w:pPr>
          </w:p>
          <w:p w14:paraId="07198C7F" w14:textId="77777777" w:rsidR="00ED58C7" w:rsidRDefault="00ED58C7" w:rsidP="003654E7">
            <w:pPr>
              <w:rPr>
                <w:bCs/>
                <w:sz w:val="20"/>
                <w:szCs w:val="20"/>
              </w:rPr>
            </w:pPr>
          </w:p>
          <w:p w14:paraId="7A2FA2D9" w14:textId="77777777" w:rsidR="00ED58C7" w:rsidRDefault="00ED58C7" w:rsidP="003654E7">
            <w:pPr>
              <w:rPr>
                <w:bCs/>
                <w:sz w:val="20"/>
                <w:szCs w:val="20"/>
              </w:rPr>
            </w:pPr>
          </w:p>
          <w:p w14:paraId="10876050" w14:textId="77777777" w:rsidR="00ED58C7" w:rsidRDefault="00ED58C7" w:rsidP="003654E7">
            <w:pPr>
              <w:rPr>
                <w:bCs/>
                <w:sz w:val="20"/>
                <w:szCs w:val="20"/>
              </w:rPr>
            </w:pPr>
          </w:p>
          <w:p w14:paraId="34868BBE" w14:textId="77777777" w:rsidR="00ED58C7" w:rsidRDefault="00ED58C7" w:rsidP="003654E7">
            <w:pPr>
              <w:rPr>
                <w:bCs/>
                <w:sz w:val="20"/>
                <w:szCs w:val="20"/>
              </w:rPr>
            </w:pPr>
          </w:p>
          <w:p w14:paraId="28ABD815" w14:textId="77777777" w:rsidR="00ED58C7" w:rsidRDefault="00ED58C7" w:rsidP="003654E7">
            <w:pPr>
              <w:rPr>
                <w:bCs/>
                <w:sz w:val="20"/>
                <w:szCs w:val="20"/>
              </w:rPr>
            </w:pPr>
          </w:p>
          <w:p w14:paraId="638D7239" w14:textId="77777777" w:rsidR="00ED58C7" w:rsidRDefault="00ED58C7" w:rsidP="003654E7">
            <w:pPr>
              <w:rPr>
                <w:bCs/>
                <w:sz w:val="20"/>
                <w:szCs w:val="20"/>
              </w:rPr>
            </w:pPr>
          </w:p>
          <w:p w14:paraId="4463D152" w14:textId="77777777" w:rsidR="00ED58C7" w:rsidRDefault="00ED58C7" w:rsidP="003654E7">
            <w:pPr>
              <w:rPr>
                <w:bCs/>
                <w:sz w:val="20"/>
                <w:szCs w:val="20"/>
              </w:rPr>
            </w:pPr>
          </w:p>
          <w:p w14:paraId="4461FDBF" w14:textId="77777777" w:rsidR="00ED58C7" w:rsidRDefault="00ED58C7" w:rsidP="003654E7">
            <w:pPr>
              <w:rPr>
                <w:bCs/>
                <w:sz w:val="20"/>
                <w:szCs w:val="20"/>
              </w:rPr>
            </w:pPr>
          </w:p>
          <w:p w14:paraId="7E5062BF" w14:textId="77777777" w:rsidR="00ED58C7" w:rsidRDefault="00ED58C7" w:rsidP="003654E7">
            <w:pPr>
              <w:rPr>
                <w:bCs/>
                <w:sz w:val="20"/>
                <w:szCs w:val="20"/>
              </w:rPr>
            </w:pPr>
          </w:p>
          <w:p w14:paraId="6CE93BD6" w14:textId="77777777" w:rsidR="00ED58C7" w:rsidRDefault="00ED58C7" w:rsidP="003654E7">
            <w:pPr>
              <w:rPr>
                <w:bCs/>
                <w:sz w:val="20"/>
                <w:szCs w:val="20"/>
              </w:rPr>
            </w:pPr>
          </w:p>
          <w:p w14:paraId="4AA963B9" w14:textId="77777777" w:rsidR="00ED58C7" w:rsidRDefault="00ED58C7" w:rsidP="003654E7">
            <w:pPr>
              <w:rPr>
                <w:bCs/>
                <w:sz w:val="20"/>
                <w:szCs w:val="20"/>
              </w:rPr>
            </w:pPr>
          </w:p>
          <w:p w14:paraId="5F638819" w14:textId="77777777" w:rsidR="00ED58C7" w:rsidRDefault="00ED58C7" w:rsidP="003654E7">
            <w:pPr>
              <w:rPr>
                <w:bCs/>
                <w:sz w:val="20"/>
                <w:szCs w:val="20"/>
              </w:rPr>
            </w:pPr>
          </w:p>
          <w:p w14:paraId="08690366" w14:textId="77777777" w:rsidR="00ED58C7" w:rsidRDefault="00ED58C7" w:rsidP="003654E7">
            <w:pPr>
              <w:rPr>
                <w:bCs/>
                <w:sz w:val="20"/>
                <w:szCs w:val="20"/>
              </w:rPr>
            </w:pPr>
          </w:p>
          <w:p w14:paraId="3FB40B24" w14:textId="77777777" w:rsidR="00ED58C7" w:rsidRDefault="00ED58C7" w:rsidP="003654E7">
            <w:pPr>
              <w:rPr>
                <w:bCs/>
                <w:sz w:val="20"/>
                <w:szCs w:val="20"/>
              </w:rPr>
            </w:pPr>
          </w:p>
          <w:p w14:paraId="791C288F" w14:textId="77777777" w:rsidR="00ED58C7" w:rsidRDefault="00ED58C7" w:rsidP="003654E7">
            <w:pPr>
              <w:rPr>
                <w:bCs/>
                <w:sz w:val="20"/>
                <w:szCs w:val="20"/>
              </w:rPr>
            </w:pPr>
          </w:p>
          <w:p w14:paraId="484CF6E7" w14:textId="77777777" w:rsidR="00ED58C7" w:rsidRDefault="00ED58C7" w:rsidP="003654E7">
            <w:pPr>
              <w:rPr>
                <w:bCs/>
                <w:sz w:val="20"/>
                <w:szCs w:val="20"/>
              </w:rPr>
            </w:pPr>
          </w:p>
          <w:p w14:paraId="4BA8C69F" w14:textId="77777777" w:rsidR="00ED58C7" w:rsidRDefault="00ED58C7" w:rsidP="003654E7">
            <w:pPr>
              <w:rPr>
                <w:bCs/>
                <w:sz w:val="20"/>
                <w:szCs w:val="20"/>
              </w:rPr>
            </w:pPr>
          </w:p>
          <w:p w14:paraId="24D89F46" w14:textId="77777777" w:rsidR="00ED58C7" w:rsidRDefault="00ED58C7" w:rsidP="003654E7">
            <w:pPr>
              <w:rPr>
                <w:bCs/>
                <w:sz w:val="20"/>
                <w:szCs w:val="20"/>
              </w:rPr>
            </w:pPr>
          </w:p>
          <w:p w14:paraId="25630E48" w14:textId="77777777" w:rsidR="00ED58C7" w:rsidRDefault="00ED58C7" w:rsidP="003654E7">
            <w:pPr>
              <w:rPr>
                <w:bCs/>
                <w:sz w:val="20"/>
                <w:szCs w:val="20"/>
              </w:rPr>
            </w:pPr>
          </w:p>
          <w:p w14:paraId="6427AF6E" w14:textId="77777777" w:rsidR="00ED58C7" w:rsidRDefault="00ED58C7" w:rsidP="003654E7">
            <w:pPr>
              <w:rPr>
                <w:bCs/>
                <w:sz w:val="20"/>
                <w:szCs w:val="20"/>
              </w:rPr>
            </w:pPr>
          </w:p>
          <w:p w14:paraId="6181EF8B" w14:textId="77777777" w:rsidR="00ED58C7" w:rsidRDefault="00ED58C7" w:rsidP="003654E7">
            <w:pPr>
              <w:rPr>
                <w:bCs/>
                <w:sz w:val="20"/>
                <w:szCs w:val="20"/>
              </w:rPr>
            </w:pPr>
          </w:p>
          <w:p w14:paraId="50CF8681" w14:textId="77777777" w:rsidR="00ED58C7" w:rsidRDefault="00ED58C7" w:rsidP="003654E7">
            <w:pPr>
              <w:rPr>
                <w:bCs/>
                <w:sz w:val="20"/>
                <w:szCs w:val="20"/>
              </w:rPr>
            </w:pPr>
          </w:p>
          <w:p w14:paraId="4467E8FE" w14:textId="77777777" w:rsidR="00ED58C7" w:rsidRDefault="00ED58C7" w:rsidP="003654E7">
            <w:pPr>
              <w:rPr>
                <w:bCs/>
                <w:sz w:val="20"/>
                <w:szCs w:val="20"/>
              </w:rPr>
            </w:pPr>
          </w:p>
          <w:p w14:paraId="616221DA" w14:textId="77777777" w:rsidR="00ED58C7" w:rsidRDefault="00ED58C7" w:rsidP="003654E7">
            <w:pPr>
              <w:rPr>
                <w:bCs/>
                <w:sz w:val="20"/>
                <w:szCs w:val="20"/>
              </w:rPr>
            </w:pPr>
          </w:p>
          <w:p w14:paraId="0CB99046" w14:textId="77777777" w:rsidR="00ED58C7" w:rsidRDefault="00ED58C7" w:rsidP="003654E7">
            <w:pPr>
              <w:rPr>
                <w:bCs/>
                <w:sz w:val="20"/>
                <w:szCs w:val="20"/>
              </w:rPr>
            </w:pPr>
          </w:p>
          <w:p w14:paraId="45E08C5F" w14:textId="77777777" w:rsidR="00ED58C7" w:rsidRDefault="00ED58C7" w:rsidP="003654E7">
            <w:pPr>
              <w:rPr>
                <w:bCs/>
                <w:sz w:val="20"/>
                <w:szCs w:val="20"/>
              </w:rPr>
            </w:pPr>
          </w:p>
          <w:p w14:paraId="5275E22A" w14:textId="77777777" w:rsidR="00ED58C7" w:rsidRDefault="00ED58C7" w:rsidP="003654E7">
            <w:pPr>
              <w:rPr>
                <w:bCs/>
                <w:sz w:val="20"/>
                <w:szCs w:val="20"/>
              </w:rPr>
            </w:pPr>
          </w:p>
          <w:p w14:paraId="0F72544E" w14:textId="77777777" w:rsidR="00ED58C7" w:rsidRDefault="00ED58C7" w:rsidP="003654E7">
            <w:pPr>
              <w:rPr>
                <w:bCs/>
                <w:sz w:val="20"/>
                <w:szCs w:val="20"/>
              </w:rPr>
            </w:pPr>
          </w:p>
          <w:p w14:paraId="3018EF28" w14:textId="77777777" w:rsidR="00ED58C7" w:rsidRDefault="00ED58C7" w:rsidP="003654E7">
            <w:pPr>
              <w:rPr>
                <w:b/>
                <w:sz w:val="20"/>
                <w:szCs w:val="20"/>
              </w:rPr>
            </w:pPr>
          </w:p>
          <w:p w14:paraId="479B9B8F" w14:textId="77777777" w:rsidR="00ED58C7" w:rsidRDefault="00ED58C7" w:rsidP="003654E7">
            <w:pPr>
              <w:rPr>
                <w:b/>
                <w:sz w:val="20"/>
                <w:szCs w:val="20"/>
              </w:rPr>
            </w:pPr>
          </w:p>
          <w:p w14:paraId="37ABA879" w14:textId="77777777" w:rsidR="00ED58C7" w:rsidRDefault="00ED58C7" w:rsidP="003654E7">
            <w:pPr>
              <w:rPr>
                <w:b/>
                <w:sz w:val="20"/>
                <w:szCs w:val="20"/>
              </w:rPr>
            </w:pPr>
          </w:p>
          <w:p w14:paraId="4F6AF688" w14:textId="77777777" w:rsidR="00ED58C7" w:rsidRDefault="00ED58C7" w:rsidP="003654E7">
            <w:pPr>
              <w:rPr>
                <w:b/>
                <w:sz w:val="20"/>
                <w:szCs w:val="20"/>
              </w:rPr>
            </w:pPr>
          </w:p>
          <w:p w14:paraId="5580B1AC" w14:textId="77777777" w:rsidR="00ED58C7" w:rsidRDefault="00ED58C7" w:rsidP="003654E7">
            <w:pPr>
              <w:pStyle w:val="Zkladntext3"/>
            </w:pPr>
            <w:r>
              <w:t>po ukončení výkladu jednotlivých tematických celků následuje literární test, ústní opakování</w:t>
            </w:r>
          </w:p>
          <w:p w14:paraId="452CED66" w14:textId="77777777" w:rsidR="00ED58C7" w:rsidRDefault="00ED58C7" w:rsidP="003654E7">
            <w:pPr>
              <w:rPr>
                <w:b/>
                <w:sz w:val="20"/>
                <w:szCs w:val="20"/>
              </w:rPr>
            </w:pPr>
          </w:p>
          <w:p w14:paraId="679C3AB1" w14:textId="77777777" w:rsidR="00ED58C7" w:rsidRDefault="00ED58C7" w:rsidP="003654E7">
            <w:pPr>
              <w:rPr>
                <w:b/>
                <w:sz w:val="20"/>
                <w:szCs w:val="20"/>
              </w:rPr>
            </w:pPr>
          </w:p>
          <w:p w14:paraId="6F8493EE" w14:textId="77777777" w:rsidR="00ED58C7" w:rsidRDefault="00ED58C7" w:rsidP="003654E7">
            <w:pPr>
              <w:rPr>
                <w:b/>
                <w:sz w:val="20"/>
                <w:szCs w:val="20"/>
              </w:rPr>
            </w:pPr>
          </w:p>
          <w:p w14:paraId="4C2C066C" w14:textId="77777777" w:rsidR="00ED58C7" w:rsidRDefault="00ED58C7" w:rsidP="003654E7">
            <w:pPr>
              <w:rPr>
                <w:b/>
                <w:sz w:val="20"/>
                <w:szCs w:val="20"/>
              </w:rPr>
            </w:pPr>
          </w:p>
          <w:p w14:paraId="4FFF4BE7" w14:textId="77777777" w:rsidR="00ED58C7" w:rsidRDefault="00ED58C7" w:rsidP="003654E7">
            <w:pPr>
              <w:rPr>
                <w:b/>
                <w:sz w:val="20"/>
                <w:szCs w:val="20"/>
              </w:rPr>
            </w:pPr>
          </w:p>
          <w:p w14:paraId="100FC1A0" w14:textId="77777777" w:rsidR="00ED58C7" w:rsidRDefault="00ED58C7" w:rsidP="003654E7">
            <w:pPr>
              <w:rPr>
                <w:b/>
                <w:sz w:val="20"/>
                <w:szCs w:val="20"/>
              </w:rPr>
            </w:pPr>
          </w:p>
          <w:p w14:paraId="4783CF65" w14:textId="77777777" w:rsidR="00ED58C7" w:rsidRDefault="00ED58C7" w:rsidP="003654E7">
            <w:pPr>
              <w:rPr>
                <w:b/>
                <w:sz w:val="20"/>
                <w:szCs w:val="20"/>
              </w:rPr>
            </w:pPr>
          </w:p>
          <w:p w14:paraId="26B83F58" w14:textId="77777777" w:rsidR="00ED58C7" w:rsidRDefault="00ED58C7" w:rsidP="003654E7">
            <w:pPr>
              <w:rPr>
                <w:b/>
                <w:sz w:val="20"/>
                <w:szCs w:val="20"/>
              </w:rPr>
            </w:pPr>
          </w:p>
          <w:p w14:paraId="0562CACB" w14:textId="77777777" w:rsidR="00ED58C7" w:rsidRDefault="00ED58C7" w:rsidP="003654E7">
            <w:pPr>
              <w:rPr>
                <w:b/>
                <w:sz w:val="20"/>
                <w:szCs w:val="20"/>
              </w:rPr>
            </w:pPr>
          </w:p>
          <w:p w14:paraId="3A0A8D96" w14:textId="77777777" w:rsidR="00ED58C7" w:rsidRDefault="00ED58C7" w:rsidP="003654E7">
            <w:pPr>
              <w:rPr>
                <w:b/>
                <w:sz w:val="20"/>
                <w:szCs w:val="20"/>
              </w:rPr>
            </w:pPr>
          </w:p>
          <w:p w14:paraId="41E6840A" w14:textId="77777777" w:rsidR="00ED58C7" w:rsidRDefault="00ED58C7" w:rsidP="003654E7">
            <w:pPr>
              <w:rPr>
                <w:b/>
                <w:sz w:val="20"/>
                <w:szCs w:val="20"/>
              </w:rPr>
            </w:pPr>
          </w:p>
          <w:p w14:paraId="43645796" w14:textId="77777777" w:rsidR="00ED58C7" w:rsidRDefault="00ED58C7" w:rsidP="003654E7">
            <w:pPr>
              <w:rPr>
                <w:b/>
                <w:sz w:val="20"/>
                <w:szCs w:val="20"/>
              </w:rPr>
            </w:pPr>
          </w:p>
          <w:p w14:paraId="7B80FB2B" w14:textId="77777777" w:rsidR="00ED58C7" w:rsidRDefault="00ED58C7" w:rsidP="003654E7">
            <w:pPr>
              <w:rPr>
                <w:b/>
                <w:sz w:val="20"/>
                <w:szCs w:val="20"/>
              </w:rPr>
            </w:pPr>
          </w:p>
          <w:p w14:paraId="1E308D1F" w14:textId="77777777" w:rsidR="00ED58C7" w:rsidRDefault="00ED58C7" w:rsidP="003654E7">
            <w:pPr>
              <w:rPr>
                <w:b/>
                <w:sz w:val="20"/>
                <w:szCs w:val="20"/>
              </w:rPr>
            </w:pPr>
          </w:p>
          <w:p w14:paraId="47A29256" w14:textId="77777777" w:rsidR="00ED58C7" w:rsidRDefault="00ED58C7" w:rsidP="003654E7">
            <w:pPr>
              <w:rPr>
                <w:b/>
                <w:sz w:val="20"/>
                <w:szCs w:val="20"/>
              </w:rPr>
            </w:pPr>
          </w:p>
          <w:p w14:paraId="42D4D04C" w14:textId="77777777" w:rsidR="00ED58C7" w:rsidRDefault="00ED58C7" w:rsidP="003654E7">
            <w:pPr>
              <w:rPr>
                <w:b/>
                <w:sz w:val="20"/>
                <w:szCs w:val="20"/>
              </w:rPr>
            </w:pPr>
          </w:p>
          <w:p w14:paraId="7947D264" w14:textId="77777777" w:rsidR="00ED58C7" w:rsidRDefault="00ED58C7" w:rsidP="003654E7">
            <w:pPr>
              <w:rPr>
                <w:b/>
                <w:sz w:val="20"/>
                <w:szCs w:val="20"/>
              </w:rPr>
            </w:pPr>
          </w:p>
          <w:p w14:paraId="535F3DEA" w14:textId="77777777" w:rsidR="00ED58C7" w:rsidRDefault="00ED58C7" w:rsidP="003654E7">
            <w:pPr>
              <w:rPr>
                <w:b/>
                <w:sz w:val="20"/>
                <w:szCs w:val="20"/>
              </w:rPr>
            </w:pPr>
          </w:p>
          <w:p w14:paraId="07D70FF4" w14:textId="77777777" w:rsidR="00ED58C7" w:rsidRDefault="00ED58C7" w:rsidP="003654E7">
            <w:pPr>
              <w:rPr>
                <w:b/>
                <w:sz w:val="20"/>
                <w:szCs w:val="20"/>
              </w:rPr>
            </w:pPr>
          </w:p>
          <w:p w14:paraId="608BC43A" w14:textId="77777777" w:rsidR="00ED58C7" w:rsidRDefault="00ED58C7" w:rsidP="003654E7">
            <w:pPr>
              <w:rPr>
                <w:b/>
                <w:sz w:val="20"/>
                <w:szCs w:val="20"/>
              </w:rPr>
            </w:pPr>
          </w:p>
          <w:p w14:paraId="6CF3D4F0" w14:textId="77777777" w:rsidR="00ED58C7" w:rsidRDefault="00ED58C7" w:rsidP="003654E7">
            <w:pPr>
              <w:rPr>
                <w:b/>
                <w:sz w:val="20"/>
                <w:szCs w:val="20"/>
              </w:rPr>
            </w:pPr>
          </w:p>
          <w:p w14:paraId="613CDC4B" w14:textId="77777777" w:rsidR="00ED58C7" w:rsidRDefault="00ED58C7" w:rsidP="003654E7">
            <w:pPr>
              <w:rPr>
                <w:b/>
                <w:sz w:val="20"/>
                <w:szCs w:val="20"/>
              </w:rPr>
            </w:pPr>
          </w:p>
          <w:p w14:paraId="76DC12AB" w14:textId="77777777" w:rsidR="00ED58C7" w:rsidRDefault="00ED58C7" w:rsidP="003654E7">
            <w:pPr>
              <w:rPr>
                <w:b/>
                <w:sz w:val="20"/>
                <w:szCs w:val="20"/>
              </w:rPr>
            </w:pPr>
          </w:p>
          <w:p w14:paraId="73C519C3" w14:textId="77777777" w:rsidR="00ED58C7" w:rsidRDefault="00ED58C7" w:rsidP="003654E7">
            <w:pPr>
              <w:rPr>
                <w:b/>
                <w:sz w:val="20"/>
                <w:szCs w:val="20"/>
              </w:rPr>
            </w:pPr>
          </w:p>
          <w:p w14:paraId="6B7A408E" w14:textId="77777777" w:rsidR="00ED58C7" w:rsidRDefault="00ED58C7" w:rsidP="003654E7">
            <w:pPr>
              <w:rPr>
                <w:b/>
                <w:sz w:val="20"/>
                <w:szCs w:val="20"/>
              </w:rPr>
            </w:pPr>
          </w:p>
          <w:p w14:paraId="4C0B6505" w14:textId="77777777" w:rsidR="00ED58C7" w:rsidRDefault="00ED58C7" w:rsidP="003654E7">
            <w:pPr>
              <w:rPr>
                <w:b/>
                <w:sz w:val="20"/>
                <w:szCs w:val="20"/>
              </w:rPr>
            </w:pPr>
          </w:p>
          <w:p w14:paraId="6C2F5E22" w14:textId="77777777" w:rsidR="00ED58C7" w:rsidRDefault="00ED58C7" w:rsidP="003654E7">
            <w:pPr>
              <w:rPr>
                <w:b/>
                <w:sz w:val="20"/>
                <w:szCs w:val="20"/>
              </w:rPr>
            </w:pPr>
          </w:p>
          <w:p w14:paraId="703B3F13" w14:textId="77777777" w:rsidR="00ED58C7" w:rsidRDefault="00ED58C7" w:rsidP="003654E7">
            <w:pPr>
              <w:rPr>
                <w:b/>
                <w:sz w:val="20"/>
                <w:szCs w:val="20"/>
              </w:rPr>
            </w:pPr>
          </w:p>
          <w:p w14:paraId="2BEFBE81" w14:textId="77777777" w:rsidR="00ED58C7" w:rsidRDefault="00ED58C7" w:rsidP="003654E7">
            <w:pPr>
              <w:rPr>
                <w:b/>
                <w:sz w:val="20"/>
                <w:szCs w:val="20"/>
              </w:rPr>
            </w:pPr>
          </w:p>
          <w:p w14:paraId="276C256B" w14:textId="77777777" w:rsidR="00ED58C7" w:rsidRDefault="00ED58C7" w:rsidP="003654E7">
            <w:pPr>
              <w:rPr>
                <w:b/>
                <w:sz w:val="20"/>
                <w:szCs w:val="20"/>
              </w:rPr>
            </w:pPr>
          </w:p>
          <w:p w14:paraId="7AE44971" w14:textId="77777777" w:rsidR="00ED58C7" w:rsidRDefault="00ED58C7" w:rsidP="003654E7">
            <w:pPr>
              <w:rPr>
                <w:b/>
                <w:sz w:val="20"/>
                <w:szCs w:val="20"/>
              </w:rPr>
            </w:pPr>
          </w:p>
          <w:p w14:paraId="22E27082" w14:textId="77777777" w:rsidR="00ED58C7" w:rsidRDefault="00ED58C7" w:rsidP="003654E7">
            <w:pPr>
              <w:rPr>
                <w:b/>
                <w:sz w:val="20"/>
                <w:szCs w:val="20"/>
              </w:rPr>
            </w:pPr>
          </w:p>
          <w:p w14:paraId="6402F9D3" w14:textId="77777777" w:rsidR="00ED58C7" w:rsidRDefault="00ED58C7" w:rsidP="003654E7">
            <w:pPr>
              <w:rPr>
                <w:b/>
                <w:sz w:val="20"/>
                <w:szCs w:val="20"/>
              </w:rPr>
            </w:pPr>
          </w:p>
          <w:p w14:paraId="6137023F" w14:textId="77777777" w:rsidR="00ED58C7" w:rsidRDefault="00ED58C7" w:rsidP="003654E7">
            <w:pPr>
              <w:rPr>
                <w:b/>
                <w:sz w:val="20"/>
                <w:szCs w:val="20"/>
              </w:rPr>
            </w:pPr>
          </w:p>
          <w:p w14:paraId="165E08A0" w14:textId="77777777" w:rsidR="00ED58C7" w:rsidRDefault="00ED58C7" w:rsidP="003654E7">
            <w:pPr>
              <w:rPr>
                <w:b/>
                <w:sz w:val="20"/>
                <w:szCs w:val="20"/>
              </w:rPr>
            </w:pPr>
          </w:p>
          <w:p w14:paraId="307D9E85" w14:textId="77777777" w:rsidR="00ED58C7" w:rsidRDefault="00ED58C7" w:rsidP="003654E7">
            <w:pPr>
              <w:rPr>
                <w:b/>
                <w:sz w:val="20"/>
                <w:szCs w:val="20"/>
              </w:rPr>
            </w:pPr>
          </w:p>
          <w:p w14:paraId="5E37173A" w14:textId="77777777" w:rsidR="00ED58C7" w:rsidRDefault="00ED58C7" w:rsidP="003654E7">
            <w:pPr>
              <w:rPr>
                <w:b/>
                <w:sz w:val="20"/>
                <w:szCs w:val="20"/>
              </w:rPr>
            </w:pPr>
          </w:p>
          <w:p w14:paraId="0282EDC8" w14:textId="77777777" w:rsidR="00ED58C7" w:rsidRDefault="00ED58C7" w:rsidP="003654E7">
            <w:pPr>
              <w:rPr>
                <w:b/>
                <w:sz w:val="20"/>
                <w:szCs w:val="20"/>
              </w:rPr>
            </w:pPr>
          </w:p>
          <w:p w14:paraId="73E8BFBC" w14:textId="77777777" w:rsidR="00ED58C7" w:rsidRDefault="00ED58C7" w:rsidP="003654E7">
            <w:pPr>
              <w:rPr>
                <w:b/>
                <w:sz w:val="20"/>
                <w:szCs w:val="20"/>
              </w:rPr>
            </w:pPr>
          </w:p>
          <w:p w14:paraId="43108456" w14:textId="77777777" w:rsidR="00ED58C7" w:rsidRDefault="00ED58C7" w:rsidP="003654E7">
            <w:pPr>
              <w:rPr>
                <w:b/>
                <w:sz w:val="20"/>
                <w:szCs w:val="20"/>
              </w:rPr>
            </w:pPr>
          </w:p>
          <w:p w14:paraId="6BB1BD84" w14:textId="77777777" w:rsidR="00ED58C7" w:rsidRDefault="00ED58C7" w:rsidP="003654E7">
            <w:pPr>
              <w:rPr>
                <w:b/>
                <w:sz w:val="20"/>
                <w:szCs w:val="20"/>
              </w:rPr>
            </w:pPr>
          </w:p>
          <w:p w14:paraId="1CC06ED6" w14:textId="77777777" w:rsidR="00ED58C7" w:rsidRDefault="00ED58C7" w:rsidP="003654E7">
            <w:pPr>
              <w:rPr>
                <w:b/>
                <w:sz w:val="20"/>
                <w:szCs w:val="20"/>
              </w:rPr>
            </w:pPr>
          </w:p>
          <w:p w14:paraId="1D68C137" w14:textId="77777777" w:rsidR="00ED58C7" w:rsidRDefault="00ED58C7" w:rsidP="003654E7">
            <w:pPr>
              <w:rPr>
                <w:b/>
                <w:sz w:val="20"/>
                <w:szCs w:val="20"/>
              </w:rPr>
            </w:pPr>
          </w:p>
          <w:p w14:paraId="56C91AAB" w14:textId="77777777" w:rsidR="00ED58C7" w:rsidRDefault="00ED58C7" w:rsidP="003654E7">
            <w:pPr>
              <w:rPr>
                <w:b/>
                <w:sz w:val="20"/>
                <w:szCs w:val="20"/>
              </w:rPr>
            </w:pPr>
          </w:p>
          <w:p w14:paraId="7C10FB18" w14:textId="77777777" w:rsidR="00ED58C7" w:rsidRDefault="00ED58C7" w:rsidP="003654E7">
            <w:pPr>
              <w:rPr>
                <w:b/>
                <w:sz w:val="20"/>
                <w:szCs w:val="20"/>
              </w:rPr>
            </w:pPr>
          </w:p>
          <w:p w14:paraId="327DB3EB" w14:textId="77777777" w:rsidR="00ED58C7" w:rsidRDefault="00ED58C7" w:rsidP="003654E7">
            <w:pPr>
              <w:rPr>
                <w:b/>
                <w:sz w:val="20"/>
                <w:szCs w:val="20"/>
              </w:rPr>
            </w:pPr>
          </w:p>
          <w:p w14:paraId="1B6BFCF0" w14:textId="77777777" w:rsidR="00ED58C7" w:rsidRDefault="00ED58C7" w:rsidP="003654E7">
            <w:pPr>
              <w:rPr>
                <w:b/>
                <w:sz w:val="20"/>
                <w:szCs w:val="20"/>
              </w:rPr>
            </w:pPr>
          </w:p>
          <w:p w14:paraId="18D3505E" w14:textId="77777777" w:rsidR="00ED58C7" w:rsidRDefault="00ED58C7" w:rsidP="003654E7">
            <w:pPr>
              <w:rPr>
                <w:b/>
                <w:sz w:val="20"/>
                <w:szCs w:val="20"/>
              </w:rPr>
            </w:pPr>
          </w:p>
          <w:p w14:paraId="7DBEDD11" w14:textId="77777777" w:rsidR="00ED58C7" w:rsidRDefault="00ED58C7" w:rsidP="003654E7">
            <w:pPr>
              <w:rPr>
                <w:b/>
                <w:sz w:val="20"/>
                <w:szCs w:val="20"/>
              </w:rPr>
            </w:pPr>
          </w:p>
          <w:p w14:paraId="1E33DADA" w14:textId="77777777" w:rsidR="00ED58C7" w:rsidRDefault="00ED58C7" w:rsidP="003654E7">
            <w:pPr>
              <w:rPr>
                <w:b/>
                <w:sz w:val="20"/>
                <w:szCs w:val="20"/>
              </w:rPr>
            </w:pPr>
          </w:p>
          <w:p w14:paraId="465F9278" w14:textId="77777777" w:rsidR="00ED58C7" w:rsidRDefault="00ED58C7" w:rsidP="003654E7">
            <w:pPr>
              <w:rPr>
                <w:b/>
                <w:sz w:val="20"/>
                <w:szCs w:val="20"/>
              </w:rPr>
            </w:pPr>
          </w:p>
          <w:p w14:paraId="5B82E50D" w14:textId="77777777" w:rsidR="00ED58C7" w:rsidRDefault="00ED58C7" w:rsidP="003654E7">
            <w:pPr>
              <w:rPr>
                <w:b/>
                <w:sz w:val="20"/>
                <w:szCs w:val="20"/>
              </w:rPr>
            </w:pPr>
          </w:p>
          <w:p w14:paraId="479A0D4C" w14:textId="77777777" w:rsidR="00ED58C7" w:rsidRDefault="00ED58C7" w:rsidP="003654E7">
            <w:pPr>
              <w:rPr>
                <w:b/>
                <w:sz w:val="20"/>
                <w:szCs w:val="20"/>
              </w:rPr>
            </w:pPr>
          </w:p>
          <w:p w14:paraId="7BFCF3D3" w14:textId="77777777" w:rsidR="00ED58C7" w:rsidRDefault="00ED58C7" w:rsidP="003654E7">
            <w:pPr>
              <w:rPr>
                <w:b/>
                <w:sz w:val="20"/>
                <w:szCs w:val="20"/>
              </w:rPr>
            </w:pPr>
          </w:p>
          <w:p w14:paraId="3222CFFA" w14:textId="77777777" w:rsidR="00ED58C7" w:rsidRDefault="00ED58C7" w:rsidP="003654E7">
            <w:pPr>
              <w:rPr>
                <w:b/>
                <w:sz w:val="20"/>
                <w:szCs w:val="20"/>
              </w:rPr>
            </w:pPr>
          </w:p>
          <w:p w14:paraId="7C917A11" w14:textId="77777777" w:rsidR="00ED58C7" w:rsidRDefault="00ED58C7" w:rsidP="003654E7">
            <w:pPr>
              <w:rPr>
                <w:b/>
                <w:sz w:val="20"/>
                <w:szCs w:val="20"/>
              </w:rPr>
            </w:pPr>
          </w:p>
          <w:p w14:paraId="7404CC9E" w14:textId="77777777" w:rsidR="00ED58C7" w:rsidRDefault="00ED58C7" w:rsidP="003654E7">
            <w:pPr>
              <w:rPr>
                <w:b/>
                <w:sz w:val="20"/>
                <w:szCs w:val="20"/>
              </w:rPr>
            </w:pPr>
          </w:p>
          <w:p w14:paraId="772ABFB5" w14:textId="77777777" w:rsidR="00ED58C7" w:rsidRDefault="00ED58C7" w:rsidP="003654E7">
            <w:pPr>
              <w:rPr>
                <w:b/>
                <w:sz w:val="20"/>
                <w:szCs w:val="20"/>
              </w:rPr>
            </w:pPr>
          </w:p>
          <w:p w14:paraId="3E097BC3" w14:textId="77777777" w:rsidR="00ED58C7" w:rsidRDefault="00ED58C7" w:rsidP="003654E7">
            <w:pPr>
              <w:pStyle w:val="Zkladntext3"/>
            </w:pPr>
            <w:r>
              <w:t>v průběhu roku upevňovat znalosti formou diktátů, pravopisných cvičení a didaktických testů</w:t>
            </w:r>
          </w:p>
          <w:p w14:paraId="0CDDCF2B" w14:textId="77777777" w:rsidR="00ED58C7" w:rsidRDefault="00ED58C7" w:rsidP="003654E7">
            <w:pPr>
              <w:rPr>
                <w:bCs/>
                <w:sz w:val="20"/>
                <w:szCs w:val="20"/>
              </w:rPr>
            </w:pPr>
          </w:p>
          <w:p w14:paraId="34616A9B" w14:textId="77777777" w:rsidR="00ED58C7" w:rsidRDefault="00ED58C7" w:rsidP="003654E7">
            <w:pPr>
              <w:rPr>
                <w:b/>
                <w:sz w:val="20"/>
                <w:szCs w:val="20"/>
              </w:rPr>
            </w:pPr>
          </w:p>
          <w:p w14:paraId="184388D0" w14:textId="77777777" w:rsidR="00ED58C7" w:rsidRDefault="00ED58C7" w:rsidP="003654E7">
            <w:pPr>
              <w:rPr>
                <w:b/>
                <w:sz w:val="20"/>
                <w:szCs w:val="20"/>
              </w:rPr>
            </w:pPr>
          </w:p>
          <w:p w14:paraId="71E4587E" w14:textId="77777777" w:rsidR="00ED58C7" w:rsidRDefault="00ED58C7" w:rsidP="003654E7">
            <w:pPr>
              <w:rPr>
                <w:b/>
                <w:sz w:val="20"/>
                <w:szCs w:val="20"/>
              </w:rPr>
            </w:pPr>
          </w:p>
          <w:p w14:paraId="6023DE2C" w14:textId="77777777" w:rsidR="00ED58C7" w:rsidRDefault="00ED58C7" w:rsidP="003654E7">
            <w:pPr>
              <w:rPr>
                <w:b/>
                <w:sz w:val="20"/>
                <w:szCs w:val="20"/>
              </w:rPr>
            </w:pPr>
          </w:p>
          <w:p w14:paraId="5B0F1653" w14:textId="77777777" w:rsidR="00ED58C7" w:rsidRDefault="00ED58C7" w:rsidP="003654E7">
            <w:pPr>
              <w:rPr>
                <w:b/>
                <w:sz w:val="20"/>
                <w:szCs w:val="20"/>
              </w:rPr>
            </w:pPr>
          </w:p>
          <w:p w14:paraId="6CD84DE9" w14:textId="77777777" w:rsidR="00ED58C7" w:rsidRDefault="00ED58C7" w:rsidP="003654E7">
            <w:pPr>
              <w:rPr>
                <w:b/>
                <w:sz w:val="20"/>
                <w:szCs w:val="20"/>
              </w:rPr>
            </w:pPr>
          </w:p>
          <w:p w14:paraId="4131C2BB" w14:textId="77777777" w:rsidR="00ED58C7" w:rsidRDefault="00ED58C7" w:rsidP="003654E7">
            <w:pPr>
              <w:rPr>
                <w:b/>
                <w:sz w:val="20"/>
                <w:szCs w:val="20"/>
              </w:rPr>
            </w:pPr>
          </w:p>
          <w:p w14:paraId="2D0846BE" w14:textId="77777777" w:rsidR="00ED58C7" w:rsidRDefault="00ED58C7" w:rsidP="003654E7">
            <w:pPr>
              <w:rPr>
                <w:b/>
                <w:sz w:val="20"/>
                <w:szCs w:val="20"/>
              </w:rPr>
            </w:pPr>
          </w:p>
          <w:p w14:paraId="318EB374" w14:textId="77777777" w:rsidR="00ED58C7" w:rsidRDefault="00ED58C7" w:rsidP="003654E7">
            <w:pPr>
              <w:rPr>
                <w:b/>
                <w:sz w:val="20"/>
                <w:szCs w:val="20"/>
              </w:rPr>
            </w:pPr>
          </w:p>
          <w:p w14:paraId="4A87271B" w14:textId="77777777" w:rsidR="00ED58C7" w:rsidRDefault="00ED58C7" w:rsidP="003654E7">
            <w:pPr>
              <w:rPr>
                <w:b/>
                <w:sz w:val="20"/>
                <w:szCs w:val="20"/>
              </w:rPr>
            </w:pPr>
          </w:p>
          <w:p w14:paraId="3DF418F7" w14:textId="77777777" w:rsidR="00ED58C7" w:rsidRDefault="00ED58C7" w:rsidP="003654E7">
            <w:pPr>
              <w:rPr>
                <w:b/>
                <w:sz w:val="20"/>
                <w:szCs w:val="20"/>
              </w:rPr>
            </w:pPr>
          </w:p>
          <w:p w14:paraId="586E939F" w14:textId="77777777" w:rsidR="00ED58C7" w:rsidRDefault="00ED58C7" w:rsidP="003654E7">
            <w:pPr>
              <w:rPr>
                <w:b/>
                <w:sz w:val="20"/>
                <w:szCs w:val="20"/>
              </w:rPr>
            </w:pPr>
          </w:p>
          <w:p w14:paraId="25221713" w14:textId="77777777" w:rsidR="00ED58C7" w:rsidRDefault="00ED58C7" w:rsidP="003654E7">
            <w:pPr>
              <w:rPr>
                <w:b/>
                <w:sz w:val="20"/>
                <w:szCs w:val="20"/>
              </w:rPr>
            </w:pPr>
          </w:p>
          <w:p w14:paraId="27DC055A" w14:textId="77777777" w:rsidR="00ED58C7" w:rsidRDefault="00ED58C7" w:rsidP="003654E7">
            <w:pPr>
              <w:rPr>
                <w:b/>
                <w:sz w:val="20"/>
                <w:szCs w:val="20"/>
              </w:rPr>
            </w:pPr>
          </w:p>
          <w:p w14:paraId="3EC6122E" w14:textId="77777777" w:rsidR="00ED58C7" w:rsidRDefault="00ED58C7" w:rsidP="003654E7">
            <w:pPr>
              <w:rPr>
                <w:b/>
                <w:sz w:val="20"/>
                <w:szCs w:val="20"/>
              </w:rPr>
            </w:pPr>
          </w:p>
          <w:p w14:paraId="4FB4494C" w14:textId="77777777" w:rsidR="00ED58C7" w:rsidRDefault="00ED58C7" w:rsidP="003654E7">
            <w:pPr>
              <w:rPr>
                <w:b/>
                <w:sz w:val="20"/>
                <w:szCs w:val="20"/>
              </w:rPr>
            </w:pPr>
          </w:p>
          <w:p w14:paraId="526CD99A" w14:textId="77777777" w:rsidR="00ED58C7" w:rsidRDefault="00ED58C7" w:rsidP="003654E7">
            <w:pPr>
              <w:rPr>
                <w:b/>
                <w:sz w:val="20"/>
                <w:szCs w:val="20"/>
              </w:rPr>
            </w:pPr>
          </w:p>
          <w:p w14:paraId="34E4BF7D" w14:textId="77777777" w:rsidR="00ED58C7" w:rsidRDefault="00ED58C7" w:rsidP="003654E7">
            <w:pPr>
              <w:rPr>
                <w:b/>
                <w:sz w:val="20"/>
                <w:szCs w:val="20"/>
              </w:rPr>
            </w:pPr>
          </w:p>
          <w:p w14:paraId="4692F062" w14:textId="77777777" w:rsidR="00ED58C7" w:rsidRDefault="00ED58C7" w:rsidP="003654E7">
            <w:pPr>
              <w:rPr>
                <w:b/>
                <w:sz w:val="20"/>
                <w:szCs w:val="20"/>
              </w:rPr>
            </w:pPr>
          </w:p>
          <w:p w14:paraId="0E1CAE81" w14:textId="77777777" w:rsidR="00ED58C7" w:rsidRDefault="00ED58C7" w:rsidP="003654E7">
            <w:pPr>
              <w:rPr>
                <w:b/>
                <w:sz w:val="20"/>
                <w:szCs w:val="20"/>
              </w:rPr>
            </w:pPr>
          </w:p>
          <w:p w14:paraId="7D5F489A" w14:textId="77777777" w:rsidR="00ED58C7" w:rsidRDefault="00ED58C7" w:rsidP="003654E7">
            <w:pPr>
              <w:rPr>
                <w:b/>
                <w:sz w:val="20"/>
                <w:szCs w:val="20"/>
              </w:rPr>
            </w:pPr>
          </w:p>
          <w:p w14:paraId="4B712F8F" w14:textId="77777777" w:rsidR="00ED58C7" w:rsidRDefault="00ED58C7" w:rsidP="003654E7">
            <w:pPr>
              <w:rPr>
                <w:b/>
                <w:sz w:val="20"/>
                <w:szCs w:val="20"/>
              </w:rPr>
            </w:pPr>
          </w:p>
          <w:p w14:paraId="503A6547" w14:textId="77777777" w:rsidR="00ED58C7" w:rsidRDefault="00ED58C7" w:rsidP="003654E7">
            <w:pPr>
              <w:rPr>
                <w:b/>
                <w:sz w:val="20"/>
                <w:szCs w:val="20"/>
              </w:rPr>
            </w:pPr>
          </w:p>
          <w:p w14:paraId="6B4C36F2" w14:textId="77777777" w:rsidR="00ED58C7" w:rsidRDefault="00ED58C7" w:rsidP="003654E7">
            <w:pPr>
              <w:rPr>
                <w:b/>
                <w:sz w:val="20"/>
                <w:szCs w:val="20"/>
              </w:rPr>
            </w:pPr>
          </w:p>
          <w:p w14:paraId="65E4E02B" w14:textId="77777777" w:rsidR="00ED58C7" w:rsidRDefault="00ED58C7" w:rsidP="003654E7">
            <w:pPr>
              <w:rPr>
                <w:b/>
                <w:sz w:val="20"/>
                <w:szCs w:val="20"/>
              </w:rPr>
            </w:pPr>
          </w:p>
          <w:p w14:paraId="1878AE03" w14:textId="77777777" w:rsidR="00ED58C7" w:rsidRDefault="00ED58C7" w:rsidP="003654E7">
            <w:pPr>
              <w:rPr>
                <w:b/>
                <w:sz w:val="20"/>
                <w:szCs w:val="20"/>
              </w:rPr>
            </w:pPr>
          </w:p>
          <w:p w14:paraId="68B85B24" w14:textId="77777777" w:rsidR="00ED58C7" w:rsidRDefault="00ED58C7" w:rsidP="003654E7">
            <w:pPr>
              <w:rPr>
                <w:b/>
                <w:sz w:val="20"/>
                <w:szCs w:val="20"/>
              </w:rPr>
            </w:pPr>
          </w:p>
          <w:p w14:paraId="038D5ACF" w14:textId="77777777" w:rsidR="00ED58C7" w:rsidRDefault="00ED58C7" w:rsidP="003654E7">
            <w:pPr>
              <w:rPr>
                <w:b/>
                <w:sz w:val="20"/>
                <w:szCs w:val="20"/>
              </w:rPr>
            </w:pPr>
          </w:p>
          <w:p w14:paraId="60E16BCC" w14:textId="77777777" w:rsidR="00ED58C7" w:rsidRDefault="00ED58C7" w:rsidP="003654E7">
            <w:pPr>
              <w:rPr>
                <w:b/>
                <w:sz w:val="20"/>
                <w:szCs w:val="20"/>
              </w:rPr>
            </w:pPr>
          </w:p>
          <w:p w14:paraId="42F15E94" w14:textId="77777777" w:rsidR="00ED58C7" w:rsidRDefault="00ED58C7" w:rsidP="003654E7">
            <w:pPr>
              <w:rPr>
                <w:b/>
                <w:sz w:val="20"/>
                <w:szCs w:val="20"/>
              </w:rPr>
            </w:pPr>
          </w:p>
          <w:p w14:paraId="40C63C11" w14:textId="77777777" w:rsidR="00ED58C7" w:rsidRDefault="00ED58C7" w:rsidP="003654E7">
            <w:pPr>
              <w:rPr>
                <w:b/>
                <w:sz w:val="20"/>
                <w:szCs w:val="20"/>
              </w:rPr>
            </w:pPr>
          </w:p>
          <w:p w14:paraId="0FFB2C06" w14:textId="77777777" w:rsidR="00ED58C7" w:rsidRDefault="00ED58C7" w:rsidP="003654E7">
            <w:pPr>
              <w:rPr>
                <w:b/>
                <w:sz w:val="20"/>
                <w:szCs w:val="20"/>
              </w:rPr>
            </w:pPr>
          </w:p>
          <w:p w14:paraId="31D49F79" w14:textId="77777777" w:rsidR="00ED58C7" w:rsidRDefault="00ED58C7" w:rsidP="003654E7">
            <w:pPr>
              <w:rPr>
                <w:b/>
                <w:sz w:val="20"/>
                <w:szCs w:val="20"/>
              </w:rPr>
            </w:pPr>
          </w:p>
          <w:p w14:paraId="44F6AEC3" w14:textId="77777777" w:rsidR="00ED58C7" w:rsidRDefault="00ED58C7" w:rsidP="003654E7">
            <w:pPr>
              <w:rPr>
                <w:b/>
                <w:sz w:val="20"/>
                <w:szCs w:val="20"/>
              </w:rPr>
            </w:pPr>
          </w:p>
          <w:p w14:paraId="469B4575" w14:textId="77777777" w:rsidR="00ED58C7" w:rsidRDefault="00ED58C7" w:rsidP="003654E7">
            <w:pPr>
              <w:rPr>
                <w:b/>
                <w:sz w:val="20"/>
                <w:szCs w:val="20"/>
              </w:rPr>
            </w:pPr>
          </w:p>
          <w:p w14:paraId="4DC47271" w14:textId="77777777" w:rsidR="00ED58C7" w:rsidRDefault="00ED58C7" w:rsidP="003654E7">
            <w:pPr>
              <w:rPr>
                <w:b/>
                <w:sz w:val="20"/>
                <w:szCs w:val="20"/>
              </w:rPr>
            </w:pPr>
          </w:p>
          <w:p w14:paraId="04674A32" w14:textId="77777777" w:rsidR="00ED58C7" w:rsidRDefault="00ED58C7" w:rsidP="003654E7">
            <w:pPr>
              <w:rPr>
                <w:b/>
                <w:sz w:val="20"/>
                <w:szCs w:val="20"/>
              </w:rPr>
            </w:pPr>
          </w:p>
          <w:p w14:paraId="09961E49" w14:textId="77777777" w:rsidR="00ED58C7" w:rsidRDefault="00ED58C7" w:rsidP="003654E7">
            <w:pPr>
              <w:rPr>
                <w:b/>
                <w:sz w:val="20"/>
                <w:szCs w:val="20"/>
              </w:rPr>
            </w:pPr>
          </w:p>
          <w:p w14:paraId="5F1479E2" w14:textId="77777777" w:rsidR="00ED58C7" w:rsidRDefault="00ED58C7" w:rsidP="003654E7">
            <w:pPr>
              <w:rPr>
                <w:b/>
                <w:sz w:val="20"/>
                <w:szCs w:val="20"/>
              </w:rPr>
            </w:pPr>
          </w:p>
          <w:p w14:paraId="2F94C91D" w14:textId="77777777" w:rsidR="00ED58C7" w:rsidRDefault="00ED58C7" w:rsidP="003654E7">
            <w:pPr>
              <w:rPr>
                <w:b/>
                <w:sz w:val="20"/>
                <w:szCs w:val="20"/>
              </w:rPr>
            </w:pPr>
          </w:p>
          <w:p w14:paraId="79F43A98" w14:textId="77777777" w:rsidR="00ED58C7" w:rsidRDefault="00ED58C7" w:rsidP="003654E7">
            <w:pPr>
              <w:rPr>
                <w:b/>
                <w:sz w:val="20"/>
                <w:szCs w:val="20"/>
              </w:rPr>
            </w:pPr>
          </w:p>
          <w:p w14:paraId="2978C9FD" w14:textId="77777777" w:rsidR="00ED58C7" w:rsidRDefault="00ED58C7" w:rsidP="003654E7">
            <w:pPr>
              <w:rPr>
                <w:b/>
                <w:sz w:val="20"/>
                <w:szCs w:val="20"/>
              </w:rPr>
            </w:pPr>
          </w:p>
          <w:p w14:paraId="19E9B0A0" w14:textId="77777777" w:rsidR="00ED58C7" w:rsidRDefault="00ED58C7" w:rsidP="003654E7">
            <w:pPr>
              <w:rPr>
                <w:b/>
                <w:sz w:val="20"/>
                <w:szCs w:val="20"/>
              </w:rPr>
            </w:pPr>
          </w:p>
          <w:p w14:paraId="3529A911" w14:textId="77777777" w:rsidR="00ED58C7" w:rsidRDefault="00ED58C7" w:rsidP="003654E7">
            <w:pPr>
              <w:rPr>
                <w:b/>
                <w:sz w:val="20"/>
                <w:szCs w:val="20"/>
              </w:rPr>
            </w:pPr>
          </w:p>
          <w:p w14:paraId="1A47BAD5" w14:textId="77777777" w:rsidR="00ED58C7" w:rsidRDefault="00ED58C7" w:rsidP="003654E7">
            <w:pPr>
              <w:rPr>
                <w:b/>
                <w:sz w:val="20"/>
                <w:szCs w:val="20"/>
              </w:rPr>
            </w:pPr>
          </w:p>
          <w:p w14:paraId="4CD7460F" w14:textId="77777777" w:rsidR="00ED58C7" w:rsidRDefault="00ED58C7" w:rsidP="003654E7">
            <w:pPr>
              <w:rPr>
                <w:b/>
                <w:sz w:val="20"/>
                <w:szCs w:val="20"/>
              </w:rPr>
            </w:pPr>
          </w:p>
          <w:p w14:paraId="79A78EA1" w14:textId="77777777" w:rsidR="00ED58C7" w:rsidRDefault="00ED58C7" w:rsidP="003654E7">
            <w:pPr>
              <w:rPr>
                <w:b/>
                <w:sz w:val="20"/>
                <w:szCs w:val="20"/>
              </w:rPr>
            </w:pPr>
          </w:p>
        </w:tc>
      </w:tr>
    </w:tbl>
    <w:p w14:paraId="2269F143" w14:textId="77777777" w:rsidR="00800032" w:rsidRDefault="00800032" w:rsidP="003654E7">
      <w:pPr>
        <w:sectPr w:rsidR="00800032" w:rsidSect="00E348E6">
          <w:pgSz w:w="16838" w:h="11906" w:orient="landscape"/>
          <w:pgMar w:top="1418" w:right="1259" w:bottom="1418" w:left="1418" w:header="709" w:footer="709" w:gutter="0"/>
          <w:cols w:space="708"/>
          <w:docGrid w:linePitch="360"/>
        </w:sectPr>
      </w:pPr>
    </w:p>
    <w:p w14:paraId="291FF800" w14:textId="4027D426" w:rsidR="00C62967" w:rsidRDefault="00C62967" w:rsidP="00822051">
      <w:pPr>
        <w:pStyle w:val="podkapitolasvp"/>
      </w:pPr>
      <w:bookmarkStart w:id="60" w:name="_Toc194309746"/>
      <w:bookmarkStart w:id="61" w:name="_Toc242449865"/>
      <w:r>
        <w:lastRenderedPageBreak/>
        <w:t>Školní vzdělávací program předmětu</w:t>
      </w:r>
      <w:r w:rsidR="001A498E">
        <w:t xml:space="preserve"> ANGLICKÝ JAZYK B1</w:t>
      </w:r>
      <w:bookmarkEnd w:id="60"/>
    </w:p>
    <w:p w14:paraId="5302823B" w14:textId="77777777" w:rsidR="001A498E" w:rsidRDefault="001A498E" w:rsidP="001A498E">
      <w:pPr>
        <w:pStyle w:val="Kapitolasvp"/>
        <w:numPr>
          <w:ilvl w:val="0"/>
          <w:numId w:val="0"/>
        </w:numPr>
        <w:ind w:left="780"/>
      </w:pPr>
    </w:p>
    <w:p w14:paraId="555963EA" w14:textId="3DDED862" w:rsidR="00EE20ED" w:rsidRDefault="00EE20ED" w:rsidP="00EE20ED">
      <w:pPr>
        <w:tabs>
          <w:tab w:val="left" w:pos="3864"/>
          <w:tab w:val="left" w:pos="4536"/>
        </w:tabs>
        <w:outlineLvl w:val="1"/>
        <w:rPr>
          <w:b/>
        </w:rPr>
      </w:pPr>
      <w:r>
        <w:rPr>
          <w:b/>
        </w:rPr>
        <w:t>Název vyučovacího předmětu:</w:t>
      </w:r>
      <w:r>
        <w:rPr>
          <w:b/>
        </w:rPr>
        <w:tab/>
      </w:r>
      <w:r>
        <w:rPr>
          <w:b/>
        </w:rPr>
        <w:tab/>
        <w:t>ANGLICKÝ JAZYK B1</w:t>
      </w:r>
      <w:bookmarkEnd w:id="61"/>
    </w:p>
    <w:p w14:paraId="615AFA46" w14:textId="77777777" w:rsidR="00EE20ED" w:rsidRDefault="00594844" w:rsidP="00EE20ED">
      <w:pPr>
        <w:tabs>
          <w:tab w:val="left" w:pos="4536"/>
        </w:tabs>
        <w:rPr>
          <w:b/>
        </w:rPr>
      </w:pPr>
      <w:r>
        <w:rPr>
          <w:b/>
        </w:rPr>
        <w:t>Kód a název oboru vzdělá</w:t>
      </w:r>
      <w:r w:rsidR="00EE20ED">
        <w:rPr>
          <w:b/>
        </w:rPr>
        <w:t>ní:</w:t>
      </w:r>
      <w:r w:rsidR="00EE20ED">
        <w:rPr>
          <w:b/>
        </w:rPr>
        <w:tab/>
        <w:t>68-42-L/51 Bezpečnostní služby</w:t>
      </w:r>
    </w:p>
    <w:p w14:paraId="7A402957" w14:textId="77777777" w:rsidR="00EE20ED" w:rsidRDefault="00EE20ED" w:rsidP="00EE20ED">
      <w:pPr>
        <w:tabs>
          <w:tab w:val="left" w:pos="4536"/>
        </w:tabs>
        <w:rPr>
          <w:b/>
        </w:rPr>
      </w:pPr>
      <w:r>
        <w:rPr>
          <w:b/>
        </w:rPr>
        <w:t>Název školního vzdělávacího programu:</w:t>
      </w:r>
      <w:r>
        <w:rPr>
          <w:b/>
        </w:rPr>
        <w:tab/>
        <w:t>Veřejnoprávní ochrana</w:t>
      </w:r>
    </w:p>
    <w:p w14:paraId="0A7EED9D" w14:textId="77777777" w:rsidR="00EE20ED" w:rsidRDefault="00EE20ED" w:rsidP="00EE20ED">
      <w:pPr>
        <w:tabs>
          <w:tab w:val="left" w:pos="4536"/>
        </w:tabs>
        <w:rPr>
          <w:b/>
        </w:rPr>
      </w:pPr>
      <w:r>
        <w:rPr>
          <w:b/>
        </w:rPr>
        <w:t>Délka a forma vzdělávání:</w:t>
      </w:r>
      <w:r>
        <w:rPr>
          <w:b/>
        </w:rPr>
        <w:tab/>
        <w:t>tříleté nástavbové dálkové vzdělávání</w:t>
      </w:r>
    </w:p>
    <w:p w14:paraId="426E4F04" w14:textId="77777777" w:rsidR="00EE20ED" w:rsidRDefault="00EE20ED" w:rsidP="00EE20ED">
      <w:pPr>
        <w:tabs>
          <w:tab w:val="left" w:pos="4536"/>
        </w:tabs>
        <w:rPr>
          <w:b/>
        </w:rPr>
      </w:pPr>
      <w:r>
        <w:rPr>
          <w:b/>
        </w:rPr>
        <w:t>Celková hodinová dotace:</w:t>
      </w:r>
      <w:r>
        <w:rPr>
          <w:b/>
        </w:rPr>
        <w:tab/>
        <w:t>125 hodin</w:t>
      </w:r>
    </w:p>
    <w:p w14:paraId="1CDA2206" w14:textId="3A120C5B" w:rsidR="00EE20ED" w:rsidRDefault="00EE20ED" w:rsidP="00EE20ED">
      <w:pPr>
        <w:tabs>
          <w:tab w:val="left" w:pos="4536"/>
        </w:tabs>
        <w:rPr>
          <w:b/>
        </w:rPr>
      </w:pPr>
      <w:r>
        <w:rPr>
          <w:b/>
        </w:rPr>
        <w:t xml:space="preserve">Datum platnosti: </w:t>
      </w:r>
      <w:r>
        <w:rPr>
          <w:b/>
        </w:rPr>
        <w:tab/>
        <w:t>od 1. 9. 201</w:t>
      </w:r>
      <w:r w:rsidR="00396622">
        <w:rPr>
          <w:b/>
        </w:rPr>
        <w:t>1</w:t>
      </w:r>
      <w:r w:rsidR="00922E50">
        <w:rPr>
          <w:b/>
        </w:rPr>
        <w:t>– aktualizace 1.9.2025</w:t>
      </w:r>
    </w:p>
    <w:p w14:paraId="77580449" w14:textId="77777777" w:rsidR="00EE20ED" w:rsidRDefault="00EE20ED" w:rsidP="00EE20ED">
      <w:pPr>
        <w:tabs>
          <w:tab w:val="left" w:pos="708"/>
          <w:tab w:val="left" w:pos="1416"/>
          <w:tab w:val="left" w:pos="2124"/>
          <w:tab w:val="left" w:pos="2832"/>
          <w:tab w:val="left" w:pos="3540"/>
          <w:tab w:val="left" w:pos="4248"/>
          <w:tab w:val="left" w:pos="4956"/>
          <w:tab w:val="left" w:pos="5370"/>
        </w:tabs>
        <w:rPr>
          <w:b/>
          <w:sz w:val="28"/>
          <w:szCs w:val="28"/>
          <w:u w:val="single"/>
        </w:rPr>
      </w:pPr>
    </w:p>
    <w:p w14:paraId="06A968FF" w14:textId="77777777" w:rsidR="00EE20ED" w:rsidRDefault="00EE20ED" w:rsidP="00EE20ED">
      <w:pPr>
        <w:tabs>
          <w:tab w:val="left" w:pos="708"/>
          <w:tab w:val="left" w:pos="1416"/>
          <w:tab w:val="left" w:pos="2124"/>
          <w:tab w:val="left" w:pos="2832"/>
          <w:tab w:val="left" w:pos="3540"/>
          <w:tab w:val="left" w:pos="4248"/>
          <w:tab w:val="left" w:pos="4956"/>
          <w:tab w:val="left" w:pos="5370"/>
        </w:tabs>
        <w:rPr>
          <w:b/>
          <w:sz w:val="28"/>
          <w:szCs w:val="28"/>
          <w:u w:val="single"/>
        </w:rPr>
      </w:pPr>
    </w:p>
    <w:p w14:paraId="2C2DB782" w14:textId="77777777" w:rsidR="00EE20ED" w:rsidRDefault="00EE20ED" w:rsidP="00EE20ED">
      <w:pPr>
        <w:tabs>
          <w:tab w:val="left" w:pos="708"/>
          <w:tab w:val="left" w:pos="1416"/>
          <w:tab w:val="left" w:pos="2124"/>
          <w:tab w:val="left" w:pos="2832"/>
          <w:tab w:val="left" w:pos="3540"/>
          <w:tab w:val="left" w:pos="4248"/>
          <w:tab w:val="left" w:pos="4956"/>
          <w:tab w:val="left" w:pos="5370"/>
        </w:tabs>
        <w:rPr>
          <w:b/>
        </w:rPr>
      </w:pPr>
      <w:r>
        <w:rPr>
          <w:b/>
        </w:rPr>
        <w:t xml:space="preserve"> Pojetí vyučovacího předmětu</w:t>
      </w:r>
      <w:r>
        <w:rPr>
          <w:b/>
        </w:rPr>
        <w:tab/>
      </w:r>
      <w:r>
        <w:rPr>
          <w:b/>
        </w:rPr>
        <w:tab/>
      </w:r>
    </w:p>
    <w:p w14:paraId="70E5CAE5" w14:textId="77777777" w:rsidR="00EE20ED" w:rsidRDefault="00EE20ED" w:rsidP="00EE20ED">
      <w:pPr>
        <w:ind w:left="360"/>
      </w:pPr>
    </w:p>
    <w:p w14:paraId="3AA596C6" w14:textId="77777777" w:rsidR="00EE20ED" w:rsidRDefault="00EE20ED" w:rsidP="00EE20ED">
      <w:pPr>
        <w:jc w:val="both"/>
        <w:outlineLvl w:val="2"/>
        <w:rPr>
          <w:b/>
          <w:u w:val="single"/>
        </w:rPr>
      </w:pPr>
      <w:bookmarkStart w:id="62" w:name="_Toc242449866"/>
      <w:r>
        <w:rPr>
          <w:b/>
          <w:u w:val="single"/>
        </w:rPr>
        <w:t>1. Obecný cíl vyučovacího předmětu</w:t>
      </w:r>
      <w:bookmarkEnd w:id="62"/>
    </w:p>
    <w:p w14:paraId="7D95ECD6" w14:textId="77777777" w:rsidR="00EE20ED" w:rsidRDefault="00EE20ED" w:rsidP="00EE20ED">
      <w:pPr>
        <w:jc w:val="both"/>
        <w:rPr>
          <w:b/>
        </w:rPr>
      </w:pPr>
    </w:p>
    <w:p w14:paraId="7BABD5CF" w14:textId="77777777" w:rsidR="00EE20ED" w:rsidRDefault="00EE20ED" w:rsidP="00EE20ED">
      <w:pPr>
        <w:jc w:val="both"/>
      </w:pPr>
      <w:r>
        <w:t xml:space="preserve">    Předmět anglický jazyk B1 vychází ze vzdělávací oblasti vzdělávání a komunikace v cizím jazyce. Jednotlivé celky jsou řazeny v logické návaznosti tak, aby zahrnovaly všechna témata zařazená do RVP. Vzdělávání v cizím jazyce navazuje na úroveň jazykových znalostí a komunikačních dovedností osvojenou na konci základního vzdělávání, která odpovídá úrovni A2 podle Společného evropského referenčního rámce pro jazyky a směřuje k dosažení úrovně vzdělávání odpovídající stupni B1 Společného evropského referenčního rámce pro jazyky.</w:t>
      </w:r>
    </w:p>
    <w:p w14:paraId="0A366103" w14:textId="77777777" w:rsidR="00EE20ED" w:rsidRDefault="00EE20ED" w:rsidP="00EE20ED">
      <w:pPr>
        <w:jc w:val="both"/>
      </w:pPr>
    </w:p>
    <w:p w14:paraId="63345879" w14:textId="77777777" w:rsidR="00EE20ED" w:rsidRDefault="00EE20ED" w:rsidP="00EE20ED">
      <w:pPr>
        <w:jc w:val="both"/>
        <w:outlineLvl w:val="2"/>
        <w:rPr>
          <w:b/>
          <w:u w:val="single"/>
        </w:rPr>
      </w:pPr>
      <w:bookmarkStart w:id="63" w:name="_Toc242449867"/>
      <w:r>
        <w:rPr>
          <w:b/>
          <w:u w:val="single"/>
        </w:rPr>
        <w:t>2. Charakteristika učiva</w:t>
      </w:r>
      <w:bookmarkEnd w:id="63"/>
    </w:p>
    <w:p w14:paraId="6A33167C" w14:textId="77777777" w:rsidR="00EE20ED" w:rsidRDefault="00EE20ED" w:rsidP="00EE20ED">
      <w:pPr>
        <w:jc w:val="both"/>
      </w:pPr>
    </w:p>
    <w:p w14:paraId="44F28EE7" w14:textId="77777777" w:rsidR="00EE20ED" w:rsidRDefault="00EE20ED" w:rsidP="00EE20ED">
      <w:pPr>
        <w:jc w:val="both"/>
      </w:pPr>
      <w:r>
        <w:t xml:space="preserve">    Obsah učiva německého jazyka se všeobecně strukturuje do následujících složek: receptivní řečové dovednosti, jazykové prostředky, komunikační situace a jazykové funkce, tematické okruhy a reálie.</w:t>
      </w:r>
    </w:p>
    <w:p w14:paraId="2861176D" w14:textId="77777777" w:rsidR="00EE20ED" w:rsidRDefault="00EE20ED" w:rsidP="00EE20ED">
      <w:pPr>
        <w:jc w:val="both"/>
      </w:pPr>
      <w:r>
        <w:t xml:space="preserve">    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Do výuky jsou postupně zařazovány tematické okruhy a komunikační situace s odbornou slovní zásobou a tématikou. Odborná terminologie je obsažena v pěti tematických okruzích: </w:t>
      </w:r>
    </w:p>
    <w:p w14:paraId="2FCC6C77" w14:textId="77777777" w:rsidR="00EE20ED" w:rsidRDefault="00EE20ED" w:rsidP="0017177E">
      <w:pPr>
        <w:numPr>
          <w:ilvl w:val="0"/>
          <w:numId w:val="49"/>
        </w:numPr>
        <w:jc w:val="both"/>
      </w:pPr>
      <w:r>
        <w:t>Naše škola TRIVIS SŠV</w:t>
      </w:r>
    </w:p>
    <w:p w14:paraId="5069F017" w14:textId="77777777" w:rsidR="00EE20ED" w:rsidRDefault="00EE20ED" w:rsidP="0017177E">
      <w:pPr>
        <w:numPr>
          <w:ilvl w:val="0"/>
          <w:numId w:val="49"/>
        </w:numPr>
        <w:jc w:val="both"/>
      </w:pPr>
      <w:r>
        <w:t>Občanský život v ČR</w:t>
      </w:r>
    </w:p>
    <w:p w14:paraId="0B2C7A8D" w14:textId="77777777" w:rsidR="00EE20ED" w:rsidRDefault="00EE20ED" w:rsidP="0017177E">
      <w:pPr>
        <w:numPr>
          <w:ilvl w:val="0"/>
          <w:numId w:val="49"/>
        </w:numPr>
        <w:jc w:val="both"/>
      </w:pPr>
      <w:r>
        <w:t>Občanský život v multikulturní společnosti</w:t>
      </w:r>
    </w:p>
    <w:p w14:paraId="44661EAE" w14:textId="77777777" w:rsidR="00EE20ED" w:rsidRDefault="00EE20ED" w:rsidP="0017177E">
      <w:pPr>
        <w:numPr>
          <w:ilvl w:val="0"/>
          <w:numId w:val="49"/>
        </w:numPr>
        <w:jc w:val="both"/>
      </w:pPr>
      <w:r>
        <w:t>Problémy současného světa</w:t>
      </w:r>
    </w:p>
    <w:p w14:paraId="1CB3E08A" w14:textId="77777777" w:rsidR="00EE20ED" w:rsidRDefault="00EE20ED" w:rsidP="0017177E">
      <w:pPr>
        <w:numPr>
          <w:ilvl w:val="0"/>
          <w:numId w:val="49"/>
        </w:numPr>
        <w:jc w:val="both"/>
      </w:pPr>
      <w:r>
        <w:t>Veřejnoprávní ochrana</w:t>
      </w:r>
    </w:p>
    <w:p w14:paraId="3BB9D41E" w14:textId="77777777" w:rsidR="00EE20ED" w:rsidRDefault="00EE20ED" w:rsidP="00EE20ED">
      <w:pPr>
        <w:jc w:val="both"/>
      </w:pPr>
      <w:r>
        <w:t xml:space="preserve">Dílčí témata výše uvedených tematických okruhů budou průběžně zařazována do výuky na základě aktuálních tematických plánů.  </w:t>
      </w:r>
    </w:p>
    <w:p w14:paraId="630B4F66" w14:textId="6EE54A0C" w:rsidR="00EE20ED" w:rsidRDefault="00EE20ED" w:rsidP="00EE20ED">
      <w:pPr>
        <w:jc w:val="both"/>
      </w:pPr>
      <w:r>
        <w:t xml:space="preserve">    Vyučovací předmět má časovou dotaci 125 hodin  (1. ročník – 40 hodin, 2. ročník - 40 hodin, 3. ročník -  45 hodin).</w:t>
      </w:r>
    </w:p>
    <w:p w14:paraId="6D56AE8F" w14:textId="31739C0F" w:rsidR="00E747AB" w:rsidRDefault="00E747AB" w:rsidP="00EE20ED">
      <w:pPr>
        <w:jc w:val="both"/>
      </w:pPr>
    </w:p>
    <w:p w14:paraId="43F1E75A" w14:textId="1A501F6D" w:rsidR="00EE20ED" w:rsidRDefault="00EE20ED" w:rsidP="00EE20ED">
      <w:pPr>
        <w:jc w:val="both"/>
      </w:pPr>
    </w:p>
    <w:p w14:paraId="0ED24EED" w14:textId="77777777" w:rsidR="00430930" w:rsidRDefault="00430930" w:rsidP="00EE20ED">
      <w:pPr>
        <w:jc w:val="both"/>
      </w:pPr>
    </w:p>
    <w:p w14:paraId="324545BB" w14:textId="77777777" w:rsidR="00EE20ED" w:rsidRDefault="00EE20ED" w:rsidP="00EE20ED">
      <w:pPr>
        <w:jc w:val="both"/>
        <w:outlineLvl w:val="2"/>
        <w:rPr>
          <w:b/>
          <w:u w:val="single"/>
        </w:rPr>
      </w:pPr>
      <w:bookmarkStart w:id="64" w:name="_Toc242449868"/>
      <w:r>
        <w:rPr>
          <w:b/>
          <w:u w:val="single"/>
        </w:rPr>
        <w:t>3. Směřování výuky v oblasti citů, postojů, hodnot a preferencí</w:t>
      </w:r>
      <w:bookmarkEnd w:id="64"/>
    </w:p>
    <w:p w14:paraId="2690EF33" w14:textId="77777777" w:rsidR="00EE20ED" w:rsidRDefault="00EE20ED" w:rsidP="00EE20ED"/>
    <w:p w14:paraId="21355052" w14:textId="77777777" w:rsidR="00EE20ED" w:rsidRDefault="00EE20ED" w:rsidP="00EE20ED">
      <w:pPr>
        <w:jc w:val="both"/>
      </w:pPr>
      <w:r>
        <w:t xml:space="preserve">Výuka německého jazyka směřuje k tomu, aby žáci: </w:t>
      </w:r>
    </w:p>
    <w:p w14:paraId="155716A2" w14:textId="77777777" w:rsidR="00EE20ED" w:rsidRDefault="00EE20ED" w:rsidP="0017177E">
      <w:pPr>
        <w:numPr>
          <w:ilvl w:val="0"/>
          <w:numId w:val="50"/>
        </w:numPr>
        <w:jc w:val="both"/>
      </w:pPr>
      <w:r>
        <w:t>se aktivně podíleli na životě v Evropské unii a multikulturní společnosti Evropy</w:t>
      </w:r>
    </w:p>
    <w:p w14:paraId="490C0B36" w14:textId="77777777" w:rsidR="00EE20ED" w:rsidRDefault="00EE20ED" w:rsidP="0017177E">
      <w:pPr>
        <w:numPr>
          <w:ilvl w:val="0"/>
          <w:numId w:val="50"/>
        </w:numPr>
        <w:jc w:val="both"/>
      </w:pPr>
      <w:r>
        <w:lastRenderedPageBreak/>
        <w:t xml:space="preserve">se dokázali dorozumět v přímé i nepřímé komunikaci včetně přístupu k informačním zdrojům, rozšiřuje jejich znalosti o světě. </w:t>
      </w:r>
    </w:p>
    <w:p w14:paraId="6E16DF98" w14:textId="77777777" w:rsidR="00EE20ED" w:rsidRDefault="00EE20ED" w:rsidP="0017177E">
      <w:pPr>
        <w:numPr>
          <w:ilvl w:val="0"/>
          <w:numId w:val="50"/>
        </w:numPr>
        <w:jc w:val="both"/>
      </w:pPr>
      <w:r>
        <w:t xml:space="preserve">tolerovali  hodnoty jiných národů, </w:t>
      </w:r>
    </w:p>
    <w:p w14:paraId="7E8CC745" w14:textId="77777777" w:rsidR="00EE20ED" w:rsidRDefault="00EE20ED" w:rsidP="0017177E">
      <w:pPr>
        <w:numPr>
          <w:ilvl w:val="0"/>
          <w:numId w:val="51"/>
        </w:numPr>
      </w:pPr>
      <w:r>
        <w:t xml:space="preserve">rozvíjeli intelektuální, etické, emocionální a estetické složky osobnosti </w:t>
      </w:r>
    </w:p>
    <w:p w14:paraId="79C5A869" w14:textId="77777777" w:rsidR="00EE20ED" w:rsidRDefault="00EE20ED" w:rsidP="00EE20ED"/>
    <w:p w14:paraId="2EDAB836" w14:textId="77777777" w:rsidR="00EE20ED" w:rsidRDefault="00EE20ED" w:rsidP="00EE20ED"/>
    <w:p w14:paraId="17D9B108" w14:textId="77777777" w:rsidR="00EE20ED" w:rsidRDefault="00EE20ED" w:rsidP="00EE20ED">
      <w:pPr>
        <w:jc w:val="both"/>
        <w:outlineLvl w:val="2"/>
        <w:rPr>
          <w:b/>
          <w:u w:val="single"/>
        </w:rPr>
      </w:pPr>
      <w:bookmarkStart w:id="65" w:name="_Toc242449869"/>
      <w:r>
        <w:rPr>
          <w:b/>
          <w:u w:val="single"/>
        </w:rPr>
        <w:t>4. Strategie výuky</w:t>
      </w:r>
      <w:bookmarkEnd w:id="65"/>
    </w:p>
    <w:p w14:paraId="15694957" w14:textId="77777777" w:rsidR="00EE20ED" w:rsidRDefault="00EE20ED" w:rsidP="00EE20ED">
      <w:pPr>
        <w:jc w:val="both"/>
        <w:rPr>
          <w:b/>
          <w:u w:val="single"/>
        </w:rPr>
      </w:pPr>
    </w:p>
    <w:p w14:paraId="032F4263" w14:textId="77777777" w:rsidR="00EE20ED" w:rsidRDefault="00EE20ED" w:rsidP="00E51A70">
      <w:pPr>
        <w:autoSpaceDE w:val="0"/>
        <w:autoSpaceDN w:val="0"/>
        <w:adjustRightInd w:val="0"/>
        <w:ind w:right="-2"/>
        <w:jc w:val="both"/>
      </w:pPr>
      <w:r>
        <w:t xml:space="preserve">    Metody a formy výuky volí učitelé na základě posouzení cíle a záměrů výuky, úrovně fyzické a psychické vyspělosti žáků, zvláštností dálkové formy studia. V předmětu anglický jazyk B 1 jsou realizovány následující strategie, které vedou k dosažení požadovaných znalostí a dovedností:</w:t>
      </w:r>
    </w:p>
    <w:p w14:paraId="471270C9" w14:textId="77777777" w:rsidR="00EE20ED" w:rsidRDefault="00EE20ED" w:rsidP="0017177E">
      <w:pPr>
        <w:numPr>
          <w:ilvl w:val="0"/>
          <w:numId w:val="52"/>
        </w:numPr>
        <w:autoSpaceDE w:val="0"/>
        <w:autoSpaceDN w:val="0"/>
        <w:adjustRightInd w:val="0"/>
        <w:ind w:right="-528"/>
        <w:jc w:val="both"/>
      </w:pPr>
      <w:r>
        <w:t>slovní metoda (vyprávění, vysvětlování, přednášky, práce s textem, rozhovor),</w:t>
      </w:r>
    </w:p>
    <w:p w14:paraId="297D97EE" w14:textId="77777777" w:rsidR="00EE20ED" w:rsidRDefault="00EE20ED" w:rsidP="0017177E">
      <w:pPr>
        <w:numPr>
          <w:ilvl w:val="0"/>
          <w:numId w:val="52"/>
        </w:numPr>
        <w:autoSpaceDE w:val="0"/>
        <w:autoSpaceDN w:val="0"/>
        <w:adjustRightInd w:val="0"/>
        <w:ind w:right="-528"/>
        <w:jc w:val="both"/>
      </w:pPr>
      <w:r>
        <w:t>názorně demonstrační metody ( předvádění a pozorování, práce s obrazem),</w:t>
      </w:r>
    </w:p>
    <w:p w14:paraId="523A45D3" w14:textId="77777777" w:rsidR="00EE20ED" w:rsidRDefault="00EE20ED" w:rsidP="0017177E">
      <w:pPr>
        <w:numPr>
          <w:ilvl w:val="0"/>
          <w:numId w:val="52"/>
        </w:numPr>
        <w:autoSpaceDE w:val="0"/>
        <w:autoSpaceDN w:val="0"/>
        <w:adjustRightInd w:val="0"/>
        <w:ind w:right="-528"/>
        <w:jc w:val="both"/>
      </w:pPr>
      <w:r>
        <w:t>aktivizující/aktivizační výukové metody (řešení problémů),</w:t>
      </w:r>
    </w:p>
    <w:p w14:paraId="20958A9E" w14:textId="77777777" w:rsidR="00EE20ED" w:rsidRDefault="00EE20ED" w:rsidP="0017177E">
      <w:pPr>
        <w:numPr>
          <w:ilvl w:val="0"/>
          <w:numId w:val="52"/>
        </w:numPr>
        <w:autoSpaceDE w:val="0"/>
        <w:autoSpaceDN w:val="0"/>
        <w:adjustRightInd w:val="0"/>
        <w:ind w:right="-528"/>
        <w:jc w:val="both"/>
      </w:pPr>
      <w:r>
        <w:t>skupinová a kooperativní výuka,</w:t>
      </w:r>
    </w:p>
    <w:p w14:paraId="23F39682" w14:textId="77777777" w:rsidR="00EE20ED" w:rsidRDefault="00EE20ED" w:rsidP="0017177E">
      <w:pPr>
        <w:numPr>
          <w:ilvl w:val="0"/>
          <w:numId w:val="52"/>
        </w:numPr>
        <w:autoSpaceDE w:val="0"/>
        <w:autoSpaceDN w:val="0"/>
        <w:adjustRightInd w:val="0"/>
        <w:ind w:right="-528"/>
        <w:jc w:val="both"/>
      </w:pPr>
      <w:r>
        <w:t>učení v životních situacích,</w:t>
      </w:r>
    </w:p>
    <w:p w14:paraId="52E1BB2A" w14:textId="77777777" w:rsidR="00EE20ED" w:rsidRDefault="00EE20ED" w:rsidP="0017177E">
      <w:pPr>
        <w:numPr>
          <w:ilvl w:val="0"/>
          <w:numId w:val="52"/>
        </w:numPr>
        <w:autoSpaceDE w:val="0"/>
        <w:autoSpaceDN w:val="0"/>
        <w:adjustRightInd w:val="0"/>
        <w:ind w:right="-528"/>
        <w:jc w:val="both"/>
      </w:pPr>
      <w:r>
        <w:t>učení se z textu a vyhledávání informací (práce s internetem a médii),</w:t>
      </w:r>
    </w:p>
    <w:p w14:paraId="38D60E1A" w14:textId="77777777" w:rsidR="00EE20ED" w:rsidRDefault="00EE20ED" w:rsidP="0017177E">
      <w:pPr>
        <w:numPr>
          <w:ilvl w:val="0"/>
          <w:numId w:val="52"/>
        </w:numPr>
        <w:autoSpaceDE w:val="0"/>
        <w:autoSpaceDN w:val="0"/>
        <w:adjustRightInd w:val="0"/>
        <w:ind w:right="-528"/>
        <w:jc w:val="both"/>
      </w:pPr>
      <w:r>
        <w:t>samostudium</w:t>
      </w:r>
    </w:p>
    <w:p w14:paraId="06E7DF1B" w14:textId="77777777" w:rsidR="00EE20ED" w:rsidRDefault="00EE20ED" w:rsidP="00EE20ED">
      <w:pPr>
        <w:jc w:val="both"/>
      </w:pPr>
    </w:p>
    <w:p w14:paraId="0866B241" w14:textId="77777777" w:rsidR="00EE20ED" w:rsidRPr="00430930" w:rsidRDefault="00EE20ED" w:rsidP="00EE20ED">
      <w:pPr>
        <w:jc w:val="both"/>
        <w:outlineLvl w:val="2"/>
        <w:rPr>
          <w:b/>
          <w:szCs w:val="28"/>
          <w:u w:val="single"/>
        </w:rPr>
      </w:pPr>
      <w:bookmarkStart w:id="66" w:name="_Toc242449870"/>
      <w:r w:rsidRPr="00430930">
        <w:rPr>
          <w:b/>
          <w:szCs w:val="28"/>
          <w:u w:val="single"/>
        </w:rPr>
        <w:t>5. Hodnocení výsledků</w:t>
      </w:r>
      <w:bookmarkEnd w:id="66"/>
      <w:r w:rsidRPr="00430930">
        <w:rPr>
          <w:b/>
          <w:szCs w:val="28"/>
          <w:u w:val="single"/>
        </w:rPr>
        <w:t xml:space="preserve"> žáků</w:t>
      </w:r>
    </w:p>
    <w:p w14:paraId="66D117DD" w14:textId="77777777" w:rsidR="00EE20ED" w:rsidRDefault="00EE20ED" w:rsidP="00EE20ED">
      <w:pPr>
        <w:jc w:val="both"/>
        <w:rPr>
          <w:b/>
          <w:sz w:val="28"/>
          <w:szCs w:val="28"/>
          <w:u w:val="single"/>
        </w:rPr>
      </w:pPr>
    </w:p>
    <w:p w14:paraId="7E8D7896" w14:textId="77777777" w:rsidR="00EE20ED" w:rsidRDefault="00EE20ED" w:rsidP="00EE20ED">
      <w:pPr>
        <w:jc w:val="both"/>
        <w:rPr>
          <w:sz w:val="28"/>
          <w:szCs w:val="28"/>
        </w:rPr>
      </w:pPr>
      <w:r>
        <w:t xml:space="preserve">        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 </w:t>
      </w:r>
    </w:p>
    <w:p w14:paraId="145803A3" w14:textId="77777777" w:rsidR="00EE20ED" w:rsidRDefault="00EE20ED" w:rsidP="00EE20ED">
      <w:pPr>
        <w:jc w:val="both"/>
      </w:pPr>
    </w:p>
    <w:p w14:paraId="0F90427C" w14:textId="77777777" w:rsidR="00EE20ED" w:rsidRDefault="00EE20ED" w:rsidP="00EE20ED">
      <w:pPr>
        <w:autoSpaceDE w:val="0"/>
        <w:autoSpaceDN w:val="0"/>
        <w:adjustRightInd w:val="0"/>
        <w:ind w:right="-528"/>
        <w:jc w:val="both"/>
      </w:pPr>
      <w:r>
        <w:t xml:space="preserve">    Z anglického jazyka při hodnocení klademe důraz zvláště na:</w:t>
      </w:r>
    </w:p>
    <w:p w14:paraId="2C53405A" w14:textId="77777777" w:rsidR="00EE20ED" w:rsidRDefault="00EE20ED" w:rsidP="0017177E">
      <w:pPr>
        <w:numPr>
          <w:ilvl w:val="0"/>
          <w:numId w:val="53"/>
        </w:numPr>
        <w:autoSpaceDE w:val="0"/>
        <w:autoSpaceDN w:val="0"/>
        <w:adjustRightInd w:val="0"/>
        <w:ind w:right="-2"/>
        <w:jc w:val="both"/>
      </w:pPr>
      <w:r>
        <w:t>pokrok v řečových dovednostech, tj. postupné zdokonalování ústního projevu – srozumitelnost, plynulost, bohatost slovní zásoby, gramatická správnost a schopnost komunikace,</w:t>
      </w:r>
    </w:p>
    <w:p w14:paraId="10D8841B" w14:textId="77777777" w:rsidR="00EE20ED" w:rsidRDefault="00EE20ED" w:rsidP="0017177E">
      <w:pPr>
        <w:numPr>
          <w:ilvl w:val="0"/>
          <w:numId w:val="53"/>
        </w:numPr>
        <w:autoSpaceDE w:val="0"/>
        <w:autoSpaceDN w:val="0"/>
        <w:adjustRightInd w:val="0"/>
        <w:ind w:right="-528"/>
        <w:jc w:val="both"/>
      </w:pPr>
      <w:r>
        <w:t>pokrok v písemných dovednostech, tj. gramatická správnost, bohatost slovní zásoby),</w:t>
      </w:r>
    </w:p>
    <w:p w14:paraId="5D50B741" w14:textId="77777777" w:rsidR="00EE20ED" w:rsidRDefault="00EE20ED" w:rsidP="00EE20ED">
      <w:pPr>
        <w:autoSpaceDE w:val="0"/>
        <w:autoSpaceDN w:val="0"/>
        <w:adjustRightInd w:val="0"/>
        <w:ind w:right="-528"/>
        <w:jc w:val="both"/>
      </w:pPr>
    </w:p>
    <w:p w14:paraId="7C932255" w14:textId="243D8D44" w:rsidR="00EE20ED" w:rsidRDefault="00EE20ED" w:rsidP="00E51A70">
      <w:pPr>
        <w:autoSpaceDE w:val="0"/>
        <w:autoSpaceDN w:val="0"/>
        <w:adjustRightInd w:val="0"/>
        <w:ind w:right="-2"/>
        <w:jc w:val="both"/>
      </w:pPr>
      <w:r>
        <w:t xml:space="preserv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w:t>
      </w:r>
    </w:p>
    <w:p w14:paraId="68611F20" w14:textId="21C93D47" w:rsidR="00430930" w:rsidRDefault="00430930" w:rsidP="00EE20ED">
      <w:pPr>
        <w:autoSpaceDE w:val="0"/>
        <w:autoSpaceDN w:val="0"/>
        <w:adjustRightInd w:val="0"/>
        <w:ind w:right="-528"/>
        <w:jc w:val="both"/>
      </w:pPr>
    </w:p>
    <w:p w14:paraId="33992265" w14:textId="0CD10772" w:rsidR="00EE20ED" w:rsidRDefault="00EE20ED" w:rsidP="00EE20ED">
      <w:pPr>
        <w:outlineLvl w:val="2"/>
        <w:rPr>
          <w:b/>
          <w:u w:val="single"/>
        </w:rPr>
      </w:pPr>
      <w:bookmarkStart w:id="67" w:name="_Toc242449871"/>
      <w:r>
        <w:rPr>
          <w:b/>
          <w:u w:val="single"/>
        </w:rPr>
        <w:t>6. Přínos předmětu k rozvoji klíčových kompetencí a k aplikaci průřezových témat</w:t>
      </w:r>
      <w:bookmarkEnd w:id="67"/>
    </w:p>
    <w:p w14:paraId="14C95EED" w14:textId="77777777" w:rsidR="00EE20ED" w:rsidRDefault="00EE20ED" w:rsidP="00EE20ED"/>
    <w:p w14:paraId="0C4B6299" w14:textId="77777777" w:rsidR="00EE20ED" w:rsidRDefault="00EE20ED" w:rsidP="00EE20ED">
      <w:pPr>
        <w:autoSpaceDE w:val="0"/>
        <w:autoSpaceDN w:val="0"/>
        <w:adjustRightInd w:val="0"/>
        <w:jc w:val="both"/>
      </w:pPr>
      <w:r>
        <w:t>Anglický jazyk  rozvíjí, a to hlavně v souvislosti s vhodnými výukovými strategiemi:</w:t>
      </w:r>
    </w:p>
    <w:p w14:paraId="43123969" w14:textId="77777777" w:rsidR="00EE20ED" w:rsidRDefault="00EE20ED" w:rsidP="00EE20ED">
      <w:pPr>
        <w:ind w:left="360"/>
      </w:pPr>
    </w:p>
    <w:p w14:paraId="2D3142F8" w14:textId="77777777" w:rsidR="00EE20ED" w:rsidRDefault="00EE20ED" w:rsidP="00EE20ED">
      <w:pPr>
        <w:autoSpaceDE w:val="0"/>
        <w:autoSpaceDN w:val="0"/>
        <w:adjustRightInd w:val="0"/>
        <w:jc w:val="both"/>
      </w:pPr>
      <w:r>
        <w:rPr>
          <w:b/>
        </w:rPr>
        <w:lastRenderedPageBreak/>
        <w:t>kompetence k celoživotnímu učení</w:t>
      </w:r>
    </w:p>
    <w:p w14:paraId="55E2E50E" w14:textId="77777777" w:rsidR="00EE20ED" w:rsidRDefault="00EE20ED" w:rsidP="0017177E">
      <w:pPr>
        <w:numPr>
          <w:ilvl w:val="0"/>
          <w:numId w:val="54"/>
        </w:numPr>
        <w:autoSpaceDE w:val="0"/>
        <w:autoSpaceDN w:val="0"/>
        <w:adjustRightInd w:val="0"/>
        <w:jc w:val="both"/>
      </w:pPr>
      <w:r>
        <w:t xml:space="preserve">znát možnosti svého dalšího vzdělávání, zejména v oboru a povolání, </w:t>
      </w:r>
    </w:p>
    <w:p w14:paraId="7C7A366E" w14:textId="77777777" w:rsidR="00EE20ED" w:rsidRDefault="00EE20ED" w:rsidP="0017177E">
      <w:pPr>
        <w:numPr>
          <w:ilvl w:val="0"/>
          <w:numId w:val="54"/>
        </w:numPr>
        <w:autoSpaceDE w:val="0"/>
        <w:autoSpaceDN w:val="0"/>
        <w:adjustRightInd w:val="0"/>
        <w:jc w:val="both"/>
      </w:pPr>
      <w:r>
        <w:t>ovládat různé techniky učení, umět vytvořit vhodný studijní režim a podmínky,</w:t>
      </w:r>
    </w:p>
    <w:p w14:paraId="77870CD3" w14:textId="77777777" w:rsidR="00EE20ED" w:rsidRDefault="00EE20ED" w:rsidP="0017177E">
      <w:pPr>
        <w:numPr>
          <w:ilvl w:val="0"/>
          <w:numId w:val="54"/>
        </w:numPr>
        <w:autoSpaceDE w:val="0"/>
        <w:autoSpaceDN w:val="0"/>
        <w:adjustRightInd w:val="0"/>
        <w:jc w:val="both"/>
      </w:pPr>
      <w:r>
        <w:t xml:space="preserve">být motivován k celoživotnímu učení, překonávat překážky a být vytrvalý v zájmu úspěšnosti učení, </w:t>
      </w:r>
    </w:p>
    <w:p w14:paraId="1303E607" w14:textId="77777777" w:rsidR="00EE20ED" w:rsidRDefault="00EE20ED" w:rsidP="0017177E">
      <w:pPr>
        <w:numPr>
          <w:ilvl w:val="0"/>
          <w:numId w:val="5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179C5943" w14:textId="77777777" w:rsidR="00EE20ED" w:rsidRDefault="00EE20ED" w:rsidP="0017177E">
      <w:pPr>
        <w:numPr>
          <w:ilvl w:val="0"/>
          <w:numId w:val="54"/>
        </w:numPr>
        <w:autoSpaceDE w:val="0"/>
        <w:autoSpaceDN w:val="0"/>
        <w:adjustRightInd w:val="0"/>
        <w:jc w:val="both"/>
      </w:pPr>
      <w:r>
        <w:t>uplatňovat různé způsoby práce s textem, efektivně vyhledávat a zpracovávat informace,</w:t>
      </w:r>
    </w:p>
    <w:p w14:paraId="64191416" w14:textId="77777777" w:rsidR="00EE20ED" w:rsidRDefault="00EE20ED" w:rsidP="0017177E">
      <w:pPr>
        <w:numPr>
          <w:ilvl w:val="0"/>
          <w:numId w:val="54"/>
        </w:numPr>
        <w:autoSpaceDE w:val="0"/>
        <w:autoSpaceDN w:val="0"/>
        <w:adjustRightInd w:val="0"/>
        <w:jc w:val="both"/>
      </w:pPr>
      <w:r>
        <w:t>být čtenářsky gramotní,</w:t>
      </w:r>
    </w:p>
    <w:p w14:paraId="31248B66" w14:textId="77777777" w:rsidR="00EE20ED" w:rsidRDefault="00EE20ED" w:rsidP="0017177E">
      <w:pPr>
        <w:numPr>
          <w:ilvl w:val="0"/>
          <w:numId w:val="54"/>
        </w:numPr>
        <w:autoSpaceDE w:val="0"/>
        <w:autoSpaceDN w:val="0"/>
        <w:adjustRightInd w:val="0"/>
        <w:jc w:val="both"/>
      </w:pPr>
      <w:r>
        <w:t xml:space="preserve">s porozuměním poslouchat mluvené projevy a pořizovat si z nich poznámky (např. z výkladu,   </w:t>
      </w:r>
    </w:p>
    <w:p w14:paraId="6204A81C" w14:textId="77777777" w:rsidR="00EE20ED" w:rsidRDefault="00EE20ED" w:rsidP="0017177E">
      <w:pPr>
        <w:numPr>
          <w:ilvl w:val="0"/>
          <w:numId w:val="54"/>
        </w:numPr>
        <w:autoSpaceDE w:val="0"/>
        <w:autoSpaceDN w:val="0"/>
        <w:adjustRightInd w:val="0"/>
        <w:jc w:val="both"/>
      </w:pPr>
      <w:r>
        <w:t>přednášky, proslovu apod.),</w:t>
      </w:r>
    </w:p>
    <w:p w14:paraId="67B23521" w14:textId="77777777" w:rsidR="00EE20ED" w:rsidRDefault="00EE20ED" w:rsidP="0017177E">
      <w:pPr>
        <w:numPr>
          <w:ilvl w:val="0"/>
          <w:numId w:val="54"/>
        </w:numPr>
        <w:autoSpaceDE w:val="0"/>
        <w:autoSpaceDN w:val="0"/>
        <w:adjustRightInd w:val="0"/>
        <w:jc w:val="both"/>
      </w:pPr>
      <w:r>
        <w:t xml:space="preserve">využívat k učení různé informační zdroje, umět systematizovat a aplikovat získané znalosti a zkušenosti v práci i v životě, </w:t>
      </w:r>
    </w:p>
    <w:p w14:paraId="3AAD0F9A" w14:textId="77777777" w:rsidR="00EE20ED" w:rsidRDefault="00EE20ED" w:rsidP="0017177E">
      <w:pPr>
        <w:numPr>
          <w:ilvl w:val="0"/>
          <w:numId w:val="54"/>
        </w:numPr>
        <w:autoSpaceDE w:val="0"/>
        <w:autoSpaceDN w:val="0"/>
        <w:adjustRightInd w:val="0"/>
        <w:jc w:val="both"/>
      </w:pPr>
      <w:r>
        <w:t>přijímat hodnocení výsledků svého učení od jiných lidí,</w:t>
      </w:r>
    </w:p>
    <w:p w14:paraId="1C3C4DE8" w14:textId="77777777" w:rsidR="00EE20ED" w:rsidRDefault="00EE20ED" w:rsidP="0017177E">
      <w:pPr>
        <w:numPr>
          <w:ilvl w:val="0"/>
          <w:numId w:val="54"/>
        </w:numPr>
        <w:autoSpaceDE w:val="0"/>
        <w:autoSpaceDN w:val="0"/>
        <w:adjustRightInd w:val="0"/>
        <w:ind w:right="-468"/>
        <w:jc w:val="both"/>
      </w:pPr>
      <w:r>
        <w:t>sledovat a hodnotit pokrok při dosahování cílů svého učení;</w:t>
      </w:r>
    </w:p>
    <w:p w14:paraId="50857148" w14:textId="77777777" w:rsidR="00EE20ED" w:rsidRDefault="00EE20ED" w:rsidP="00EE20ED">
      <w:pPr>
        <w:autoSpaceDE w:val="0"/>
        <w:autoSpaceDN w:val="0"/>
        <w:adjustRightInd w:val="0"/>
        <w:jc w:val="both"/>
        <w:outlineLvl w:val="4"/>
        <w:rPr>
          <w:b/>
        </w:rPr>
      </w:pPr>
    </w:p>
    <w:p w14:paraId="2A57B33F" w14:textId="77777777" w:rsidR="00EE20ED" w:rsidRDefault="00EE20ED" w:rsidP="00EE20ED">
      <w:pPr>
        <w:autoSpaceDE w:val="0"/>
        <w:autoSpaceDN w:val="0"/>
        <w:adjustRightInd w:val="0"/>
        <w:jc w:val="both"/>
        <w:outlineLvl w:val="4"/>
        <w:rPr>
          <w:b/>
        </w:rPr>
      </w:pPr>
      <w:r>
        <w:rPr>
          <w:b/>
        </w:rPr>
        <w:t>kompetence k pracovnímu uplatnění a podnikání:</w:t>
      </w:r>
    </w:p>
    <w:p w14:paraId="0184346F" w14:textId="77777777" w:rsidR="00EE20ED" w:rsidRDefault="00EE20ED" w:rsidP="0017177E">
      <w:pPr>
        <w:numPr>
          <w:ilvl w:val="0"/>
          <w:numId w:val="55"/>
        </w:numPr>
        <w:tabs>
          <w:tab w:val="num" w:pos="360"/>
        </w:tabs>
        <w:autoSpaceDE w:val="0"/>
        <w:autoSpaceDN w:val="0"/>
        <w:adjustRightInd w:val="0"/>
        <w:ind w:left="360"/>
        <w:jc w:val="both"/>
      </w:pPr>
      <w:r>
        <w:t xml:space="preserve">mít přehled o zdrojích informací a poradenských službách týkajících se vzdělávání  a trhu práce, </w:t>
      </w:r>
    </w:p>
    <w:p w14:paraId="47DC30CF" w14:textId="77777777" w:rsidR="00EE20ED" w:rsidRDefault="00EE20ED" w:rsidP="0017177E">
      <w:pPr>
        <w:numPr>
          <w:ilvl w:val="0"/>
          <w:numId w:val="55"/>
        </w:numPr>
        <w:tabs>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65494EAA" w14:textId="77777777" w:rsidR="00EE20ED" w:rsidRDefault="00EE20ED" w:rsidP="0017177E">
      <w:pPr>
        <w:numPr>
          <w:ilvl w:val="0"/>
          <w:numId w:val="55"/>
        </w:numPr>
        <w:tabs>
          <w:tab w:val="num" w:pos="360"/>
        </w:tabs>
        <w:autoSpaceDE w:val="0"/>
        <w:autoSpaceDN w:val="0"/>
        <w:adjustRightInd w:val="0"/>
        <w:ind w:left="360"/>
        <w:jc w:val="both"/>
      </w:pPr>
      <w:r>
        <w:t xml:space="preserve">mít představu o osobnostních a etických aspektech soukromého podnikání.  </w:t>
      </w:r>
    </w:p>
    <w:p w14:paraId="485BB06A" w14:textId="77777777" w:rsidR="00EE20ED" w:rsidRDefault="00EE20ED" w:rsidP="00EE20ED">
      <w:pPr>
        <w:autoSpaceDE w:val="0"/>
        <w:autoSpaceDN w:val="0"/>
        <w:adjustRightInd w:val="0"/>
        <w:jc w:val="both"/>
        <w:outlineLvl w:val="4"/>
        <w:rPr>
          <w:b/>
        </w:rPr>
      </w:pPr>
    </w:p>
    <w:p w14:paraId="008BB87D" w14:textId="77777777" w:rsidR="00EE20ED" w:rsidRDefault="00EE20ED" w:rsidP="00EE20ED">
      <w:pPr>
        <w:autoSpaceDE w:val="0"/>
        <w:autoSpaceDN w:val="0"/>
        <w:adjustRightInd w:val="0"/>
        <w:jc w:val="both"/>
        <w:outlineLvl w:val="4"/>
        <w:rPr>
          <w:b/>
        </w:rPr>
      </w:pPr>
      <w:r>
        <w:rPr>
          <w:b/>
        </w:rPr>
        <w:t>personální a sociální kompetence:</w:t>
      </w:r>
    </w:p>
    <w:p w14:paraId="0B314F0E" w14:textId="77777777" w:rsidR="00EE20ED" w:rsidRDefault="00EE20ED" w:rsidP="0017177E">
      <w:pPr>
        <w:numPr>
          <w:ilvl w:val="0"/>
          <w:numId w:val="56"/>
        </w:numPr>
        <w:tabs>
          <w:tab w:val="num" w:pos="360"/>
        </w:tabs>
        <w:autoSpaceDE w:val="0"/>
        <w:autoSpaceDN w:val="0"/>
        <w:adjustRightInd w:val="0"/>
        <w:ind w:left="360"/>
        <w:jc w:val="both"/>
      </w:pPr>
      <w:r>
        <w:t>stanovovat si cíle a priority podle svých osobních schopností, zájmové a pracovní orientace i životních podmínek,</w:t>
      </w:r>
    </w:p>
    <w:p w14:paraId="7DB2960A" w14:textId="77777777" w:rsidR="00EE20ED" w:rsidRDefault="00EE20ED" w:rsidP="0017177E">
      <w:pPr>
        <w:numPr>
          <w:ilvl w:val="0"/>
          <w:numId w:val="56"/>
        </w:numPr>
        <w:tabs>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4732EDB0" w14:textId="77777777" w:rsidR="00EE20ED" w:rsidRDefault="00EE20ED" w:rsidP="0017177E">
      <w:pPr>
        <w:numPr>
          <w:ilvl w:val="0"/>
          <w:numId w:val="56"/>
        </w:numPr>
        <w:tabs>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07D55853" w14:textId="77777777" w:rsidR="00EE20ED" w:rsidRDefault="00EE20ED" w:rsidP="0017177E">
      <w:pPr>
        <w:numPr>
          <w:ilvl w:val="0"/>
          <w:numId w:val="56"/>
        </w:numPr>
        <w:tabs>
          <w:tab w:val="num" w:pos="360"/>
        </w:tabs>
        <w:autoSpaceDE w:val="0"/>
        <w:autoSpaceDN w:val="0"/>
        <w:adjustRightInd w:val="0"/>
        <w:ind w:left="360"/>
        <w:jc w:val="both"/>
      </w:pPr>
      <w:r>
        <w:t>být připraven vyrovnávat se se stresem v osobním i pracovním životě.</w:t>
      </w:r>
    </w:p>
    <w:p w14:paraId="1EAA2466" w14:textId="77777777" w:rsidR="00EE20ED" w:rsidRDefault="00EE20ED" w:rsidP="00EE20ED">
      <w:pPr>
        <w:autoSpaceDE w:val="0"/>
        <w:autoSpaceDN w:val="0"/>
        <w:adjustRightInd w:val="0"/>
        <w:jc w:val="both"/>
        <w:rPr>
          <w:b/>
        </w:rPr>
      </w:pPr>
    </w:p>
    <w:p w14:paraId="3D542F7E" w14:textId="77777777" w:rsidR="00EE20ED" w:rsidRDefault="00EE20ED" w:rsidP="00EE20ED">
      <w:pPr>
        <w:autoSpaceDE w:val="0"/>
        <w:autoSpaceDN w:val="0"/>
        <w:adjustRightInd w:val="0"/>
        <w:ind w:right="-468"/>
        <w:jc w:val="both"/>
        <w:outlineLvl w:val="2"/>
      </w:pPr>
    </w:p>
    <w:p w14:paraId="61AED3B5" w14:textId="77777777" w:rsidR="00EE20ED" w:rsidRDefault="00EE20ED" w:rsidP="00EE20ED">
      <w:pPr>
        <w:autoSpaceDE w:val="0"/>
        <w:autoSpaceDN w:val="0"/>
        <w:adjustRightInd w:val="0"/>
        <w:ind w:right="-468"/>
        <w:jc w:val="both"/>
        <w:outlineLvl w:val="4"/>
        <w:rPr>
          <w:b/>
        </w:rPr>
      </w:pPr>
      <w:r>
        <w:rPr>
          <w:b/>
        </w:rPr>
        <w:t>kompetence k řešení problémů:</w:t>
      </w:r>
    </w:p>
    <w:p w14:paraId="0AFCA5EB" w14:textId="77777777" w:rsidR="00EE20ED" w:rsidRDefault="00EE20ED" w:rsidP="0017177E">
      <w:pPr>
        <w:numPr>
          <w:ilvl w:val="0"/>
          <w:numId w:val="57"/>
        </w:numPr>
        <w:autoSpaceDE w:val="0"/>
        <w:autoSpaceDN w:val="0"/>
        <w:adjustRightInd w:val="0"/>
        <w:ind w:right="-468"/>
        <w:jc w:val="both"/>
      </w:pPr>
      <w:r>
        <w:t xml:space="preserve">pojmenovat a analyzovat vzniklý problém v celém jeho kontextu, </w:t>
      </w:r>
    </w:p>
    <w:p w14:paraId="1975CFB6" w14:textId="77777777" w:rsidR="00EE20ED" w:rsidRDefault="00EE20ED" w:rsidP="0017177E">
      <w:pPr>
        <w:numPr>
          <w:ilvl w:val="0"/>
          <w:numId w:val="57"/>
        </w:numPr>
        <w:autoSpaceDE w:val="0"/>
        <w:autoSpaceDN w:val="0"/>
        <w:adjustRightInd w:val="0"/>
        <w:ind w:right="-468"/>
        <w:jc w:val="both"/>
      </w:pPr>
      <w:r>
        <w:t xml:space="preserve">určit příčiny problému, získat informace potřebné k jeho řešení, navrhnout způsob řešení, </w:t>
      </w:r>
    </w:p>
    <w:p w14:paraId="57AE3A74" w14:textId="77777777" w:rsidR="00EE20ED" w:rsidRDefault="00EE20ED" w:rsidP="0017177E">
      <w:pPr>
        <w:numPr>
          <w:ilvl w:val="0"/>
          <w:numId w:val="57"/>
        </w:numPr>
        <w:autoSpaceDE w:val="0"/>
        <w:autoSpaceDN w:val="0"/>
        <w:adjustRightInd w:val="0"/>
        <w:ind w:right="-2"/>
        <w:jc w:val="both"/>
      </w:pPr>
      <w:r>
        <w:t xml:space="preserve">zvolit optimální postup řešení, zdůvodnit jej a vysvětlit postup řešení jiným lidem, vyhodnotit výsledek, </w:t>
      </w:r>
    </w:p>
    <w:p w14:paraId="52055CF7" w14:textId="77777777" w:rsidR="00EE20ED" w:rsidRDefault="00EE20ED" w:rsidP="0017177E">
      <w:pPr>
        <w:numPr>
          <w:ilvl w:val="0"/>
          <w:numId w:val="57"/>
        </w:numPr>
        <w:autoSpaceDE w:val="0"/>
        <w:autoSpaceDN w:val="0"/>
        <w:adjustRightInd w:val="0"/>
        <w:ind w:right="-468"/>
        <w:jc w:val="both"/>
      </w:pPr>
      <w:r>
        <w:t>uplatňovat při řešení problému různé metody myšlení,</w:t>
      </w:r>
    </w:p>
    <w:p w14:paraId="32CC4DFE" w14:textId="77777777" w:rsidR="00EE20ED" w:rsidRDefault="00EE20ED" w:rsidP="0017177E">
      <w:pPr>
        <w:numPr>
          <w:ilvl w:val="0"/>
          <w:numId w:val="57"/>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62D8D014" w14:textId="48FF318B" w:rsidR="00EE20ED" w:rsidRDefault="00EE20ED" w:rsidP="0017177E">
      <w:pPr>
        <w:numPr>
          <w:ilvl w:val="0"/>
          <w:numId w:val="57"/>
        </w:numPr>
        <w:autoSpaceDE w:val="0"/>
        <w:autoSpaceDN w:val="0"/>
        <w:adjustRightInd w:val="0"/>
        <w:ind w:right="-468"/>
        <w:jc w:val="both"/>
      </w:pPr>
      <w:r>
        <w:t xml:space="preserve">spolupracovat při řešení problémů </w:t>
      </w:r>
      <w:r w:rsidR="008069EF">
        <w:t>s jinými lidmi (týmové řešení).</w:t>
      </w:r>
    </w:p>
    <w:p w14:paraId="011C6E74" w14:textId="77777777" w:rsidR="008069EF" w:rsidRDefault="008069EF" w:rsidP="008069EF">
      <w:pPr>
        <w:autoSpaceDE w:val="0"/>
        <w:autoSpaceDN w:val="0"/>
        <w:adjustRightInd w:val="0"/>
        <w:ind w:left="363" w:right="-468"/>
        <w:jc w:val="both"/>
      </w:pPr>
    </w:p>
    <w:p w14:paraId="32B3820F" w14:textId="77777777" w:rsidR="00EE20ED" w:rsidRDefault="00EE20ED" w:rsidP="00EE20ED">
      <w:pPr>
        <w:autoSpaceDE w:val="0"/>
        <w:autoSpaceDN w:val="0"/>
        <w:adjustRightInd w:val="0"/>
        <w:ind w:right="-468"/>
        <w:jc w:val="both"/>
      </w:pPr>
    </w:p>
    <w:p w14:paraId="2B91376B" w14:textId="403C0720" w:rsidR="00EE20ED" w:rsidRDefault="00EE20ED" w:rsidP="00EE20ED">
      <w:pPr>
        <w:keepNext/>
        <w:autoSpaceDE w:val="0"/>
        <w:autoSpaceDN w:val="0"/>
        <w:adjustRightInd w:val="0"/>
        <w:jc w:val="both"/>
        <w:outlineLvl w:val="4"/>
        <w:rPr>
          <w:b/>
        </w:rPr>
      </w:pPr>
      <w:r>
        <w:rPr>
          <w:b/>
        </w:rPr>
        <w:t>komunikativní kompetence:</w:t>
      </w:r>
    </w:p>
    <w:p w14:paraId="7D07BFA9" w14:textId="77777777" w:rsidR="00EE20ED" w:rsidRDefault="00EE20ED" w:rsidP="0017177E">
      <w:pPr>
        <w:numPr>
          <w:ilvl w:val="0"/>
          <w:numId w:val="58"/>
        </w:numPr>
        <w:autoSpaceDE w:val="0"/>
        <w:autoSpaceDN w:val="0"/>
        <w:adjustRightInd w:val="0"/>
        <w:jc w:val="both"/>
      </w:pPr>
      <w:r>
        <w:t xml:space="preserve">vyjadřovat se přiměřeně účelu jednání a komunikační situaci v projevech mluvených i psaných a vhodně se prezentovat, zpracovávat obsahově jednoduchý text, </w:t>
      </w:r>
    </w:p>
    <w:p w14:paraId="2D50B4A6" w14:textId="77777777" w:rsidR="00EE20ED" w:rsidRDefault="00EE20ED" w:rsidP="0017177E">
      <w:pPr>
        <w:numPr>
          <w:ilvl w:val="0"/>
          <w:numId w:val="58"/>
        </w:numPr>
        <w:autoSpaceDE w:val="0"/>
        <w:autoSpaceDN w:val="0"/>
        <w:adjustRightInd w:val="0"/>
        <w:jc w:val="both"/>
      </w:pPr>
      <w:r>
        <w:lastRenderedPageBreak/>
        <w:t xml:space="preserve">vést konstruktivní dialog, formulovat a obhajovat své názory a postoje ústně i písemně a způsobem odpovídajícím dané situaci, adekvátně reagovat na projevy druhých, </w:t>
      </w:r>
    </w:p>
    <w:p w14:paraId="0C2F20B2" w14:textId="77777777" w:rsidR="00EE20ED" w:rsidRDefault="00EE20ED" w:rsidP="0017177E">
      <w:pPr>
        <w:numPr>
          <w:ilvl w:val="0"/>
          <w:numId w:val="58"/>
        </w:numPr>
        <w:autoSpaceDE w:val="0"/>
        <w:autoSpaceDN w:val="0"/>
        <w:adjustRightInd w:val="0"/>
        <w:jc w:val="both"/>
      </w:pPr>
      <w:r>
        <w:t>zaznamenávat písemně podstatné myšlenky a údaje z textů a projevů jiných lidí,  (přednášek, diskusí, porad apod.),</w:t>
      </w:r>
    </w:p>
    <w:p w14:paraId="0705FEB8" w14:textId="77777777" w:rsidR="00EE20ED" w:rsidRDefault="00EE20ED" w:rsidP="00EE20ED">
      <w:pPr>
        <w:autoSpaceDE w:val="0"/>
        <w:autoSpaceDN w:val="0"/>
        <w:adjustRightInd w:val="0"/>
        <w:jc w:val="both"/>
      </w:pPr>
    </w:p>
    <w:p w14:paraId="0C099936" w14:textId="77777777" w:rsidR="00EE20ED" w:rsidRDefault="00EE20ED" w:rsidP="00EE20ED">
      <w:pPr>
        <w:autoSpaceDE w:val="0"/>
        <w:autoSpaceDN w:val="0"/>
        <w:adjustRightInd w:val="0"/>
        <w:jc w:val="both"/>
        <w:rPr>
          <w:b/>
        </w:rPr>
      </w:pPr>
    </w:p>
    <w:p w14:paraId="67476137" w14:textId="77777777" w:rsidR="00EE20ED" w:rsidRDefault="00EE20ED" w:rsidP="00EE20ED">
      <w:pPr>
        <w:autoSpaceDE w:val="0"/>
        <w:autoSpaceDN w:val="0"/>
        <w:adjustRightInd w:val="0"/>
        <w:jc w:val="both"/>
        <w:outlineLvl w:val="4"/>
      </w:pPr>
      <w:r>
        <w:rPr>
          <w:b/>
        </w:rPr>
        <w:t xml:space="preserve">občanská kompetence a kulturní povědomí: </w:t>
      </w:r>
    </w:p>
    <w:p w14:paraId="38696874" w14:textId="77777777" w:rsidR="00EE20ED" w:rsidRDefault="00EE20ED" w:rsidP="0017177E">
      <w:pPr>
        <w:numPr>
          <w:ilvl w:val="0"/>
          <w:numId w:val="59"/>
        </w:numPr>
        <w:tabs>
          <w:tab w:val="num" w:pos="360"/>
        </w:tabs>
        <w:autoSpaceDE w:val="0"/>
        <w:autoSpaceDN w:val="0"/>
        <w:adjustRightInd w:val="0"/>
        <w:ind w:left="360"/>
        <w:jc w:val="both"/>
      </w:pPr>
      <w:r>
        <w:t xml:space="preserve">jednat odpovědně, samostatně, iniciativně nejen ve vlastním, ale i ve veřejném zájmu, </w:t>
      </w:r>
    </w:p>
    <w:p w14:paraId="3ED8EC14" w14:textId="77777777" w:rsidR="00EE20ED" w:rsidRDefault="00EE20ED" w:rsidP="0017177E">
      <w:pPr>
        <w:numPr>
          <w:ilvl w:val="0"/>
          <w:numId w:val="59"/>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19463A61" w14:textId="77777777" w:rsidR="008069EF" w:rsidRDefault="00EE20ED" w:rsidP="0017177E">
      <w:pPr>
        <w:numPr>
          <w:ilvl w:val="0"/>
          <w:numId w:val="59"/>
        </w:numPr>
        <w:tabs>
          <w:tab w:val="num" w:pos="360"/>
        </w:tabs>
        <w:autoSpaceDE w:val="0"/>
        <w:autoSpaceDN w:val="0"/>
        <w:adjustRightInd w:val="0"/>
        <w:ind w:left="360"/>
        <w:jc w:val="both"/>
      </w:pPr>
      <w:r>
        <w:t>vážit si kulturních hodnot a tradic vlastního národa, Evropy a ostatních světových civilizací.</w:t>
      </w:r>
    </w:p>
    <w:p w14:paraId="34E1B84F" w14:textId="77777777" w:rsidR="008069EF" w:rsidRDefault="008069EF" w:rsidP="008069EF">
      <w:pPr>
        <w:rPr>
          <w:b/>
        </w:rPr>
      </w:pPr>
    </w:p>
    <w:p w14:paraId="63E821E6" w14:textId="2913F90B" w:rsidR="008069EF" w:rsidRDefault="008069EF" w:rsidP="008069EF">
      <w:pPr>
        <w:rPr>
          <w:b/>
        </w:rPr>
      </w:pPr>
      <w:r>
        <w:rPr>
          <w:b/>
        </w:rPr>
        <w:t>d</w:t>
      </w:r>
      <w:r w:rsidRPr="00F7489B">
        <w:rPr>
          <w:b/>
        </w:rPr>
        <w:t>igitální kompetence</w:t>
      </w:r>
      <w:r>
        <w:rPr>
          <w:b/>
        </w:rPr>
        <w:t>:</w:t>
      </w:r>
    </w:p>
    <w:p w14:paraId="5B695E94" w14:textId="77777777" w:rsidR="008069EF" w:rsidRDefault="008069EF" w:rsidP="008069EF">
      <w:pPr>
        <w:pStyle w:val="Odstavecseseznamem"/>
      </w:pPr>
    </w:p>
    <w:p w14:paraId="745E2E6D" w14:textId="77777777" w:rsidR="008069EF" w:rsidRDefault="008069EF" w:rsidP="0017177E">
      <w:pPr>
        <w:numPr>
          <w:ilvl w:val="0"/>
          <w:numId w:val="59"/>
        </w:numPr>
        <w:tabs>
          <w:tab w:val="num" w:pos="360"/>
        </w:tabs>
        <w:autoSpaceDE w:val="0"/>
        <w:autoSpaceDN w:val="0"/>
        <w:adjustRightInd w:val="0"/>
        <w:ind w:left="360"/>
        <w:jc w:val="both"/>
      </w:pPr>
      <w:r>
        <w:t>využívat vhodných pomůcek a techniky (jazykové a literární slovníky, internet),</w:t>
      </w:r>
    </w:p>
    <w:p w14:paraId="5C28038E" w14:textId="77777777" w:rsidR="008069EF" w:rsidRDefault="008069EF" w:rsidP="0017177E">
      <w:pPr>
        <w:numPr>
          <w:ilvl w:val="0"/>
          <w:numId w:val="59"/>
        </w:numPr>
        <w:tabs>
          <w:tab w:val="num" w:pos="360"/>
        </w:tabs>
        <w:autoSpaceDE w:val="0"/>
        <w:autoSpaceDN w:val="0"/>
        <w:adjustRightInd w:val="0"/>
        <w:ind w:left="360"/>
        <w:jc w:val="both"/>
      </w:pPr>
      <w:r>
        <w:t>zdokonalovat grafický projev, volit vhodné způsoby prezentace samostatné práce (referát, tvorba poznámek, zápisů z četby),</w:t>
      </w:r>
    </w:p>
    <w:p w14:paraId="061D5773" w14:textId="77777777" w:rsidR="008069EF" w:rsidRDefault="008069EF" w:rsidP="0017177E">
      <w:pPr>
        <w:numPr>
          <w:ilvl w:val="0"/>
          <w:numId w:val="59"/>
        </w:numPr>
        <w:tabs>
          <w:tab w:val="num" w:pos="360"/>
        </w:tabs>
        <w:autoSpaceDE w:val="0"/>
        <w:autoSpaceDN w:val="0"/>
        <w:adjustRightInd w:val="0"/>
        <w:ind w:left="360"/>
        <w:jc w:val="both"/>
      </w:pPr>
      <w:r>
        <w:t>podporujeme žáky v samostatném vyhledávání, hodnocení a zpracování informací z cizojazyčných zdrojů,</w:t>
      </w:r>
    </w:p>
    <w:p w14:paraId="2EB089BB" w14:textId="77777777" w:rsidR="008069EF" w:rsidRDefault="008069EF" w:rsidP="0017177E">
      <w:pPr>
        <w:numPr>
          <w:ilvl w:val="0"/>
          <w:numId w:val="59"/>
        </w:numPr>
        <w:tabs>
          <w:tab w:val="num" w:pos="360"/>
        </w:tabs>
        <w:autoSpaceDE w:val="0"/>
        <w:autoSpaceDN w:val="0"/>
        <w:adjustRightInd w:val="0"/>
        <w:ind w:left="360"/>
        <w:jc w:val="both"/>
      </w:pPr>
      <w:r>
        <w:t>vedeme žáky k využívání digitálních nástrojů pro tvorbu a sdílení vlastního obsahu (např. videa, prezentace, včetně sebeprezentace),</w:t>
      </w:r>
    </w:p>
    <w:p w14:paraId="45A09231" w14:textId="77777777" w:rsidR="008069EF" w:rsidRDefault="008069EF" w:rsidP="0017177E">
      <w:pPr>
        <w:numPr>
          <w:ilvl w:val="0"/>
          <w:numId w:val="59"/>
        </w:numPr>
        <w:tabs>
          <w:tab w:val="num" w:pos="360"/>
        </w:tabs>
        <w:autoSpaceDE w:val="0"/>
        <w:autoSpaceDN w:val="0"/>
        <w:adjustRightInd w:val="0"/>
        <w:ind w:left="360"/>
        <w:jc w:val="both"/>
      </w:pPr>
      <w:r>
        <w:t>učíme žáky pracovat s online slovníky a aplikacemi pro zlepšení jazykových dovedností;</w:t>
      </w:r>
    </w:p>
    <w:p w14:paraId="3C1531AD" w14:textId="77777777" w:rsidR="008069EF" w:rsidRDefault="008069EF" w:rsidP="0017177E">
      <w:pPr>
        <w:numPr>
          <w:ilvl w:val="0"/>
          <w:numId w:val="59"/>
        </w:numPr>
        <w:tabs>
          <w:tab w:val="num" w:pos="360"/>
        </w:tabs>
        <w:autoSpaceDE w:val="0"/>
        <w:autoSpaceDN w:val="0"/>
        <w:adjustRightInd w:val="0"/>
        <w:ind w:left="360"/>
        <w:jc w:val="both"/>
      </w:pPr>
      <w:r>
        <w:t>rozvíjíme digitální čtenářské strategie při práci s elektronickými texty,</w:t>
      </w:r>
    </w:p>
    <w:p w14:paraId="141F8574" w14:textId="77777777" w:rsidR="008069EF" w:rsidRDefault="008069EF" w:rsidP="0017177E">
      <w:pPr>
        <w:numPr>
          <w:ilvl w:val="0"/>
          <w:numId w:val="59"/>
        </w:numPr>
        <w:tabs>
          <w:tab w:val="num" w:pos="360"/>
        </w:tabs>
        <w:autoSpaceDE w:val="0"/>
        <w:autoSpaceDN w:val="0"/>
        <w:adjustRightInd w:val="0"/>
        <w:ind w:left="360"/>
        <w:jc w:val="both"/>
      </w:pPr>
      <w:r>
        <w:t>vedeme žáky k respektování autorských práv a etických pravidel při práci s digitálním obsahem.</w:t>
      </w:r>
    </w:p>
    <w:p w14:paraId="22E58F1D" w14:textId="12F69887" w:rsidR="00EE20ED" w:rsidRDefault="00EE20ED" w:rsidP="008069EF">
      <w:pPr>
        <w:autoSpaceDE w:val="0"/>
        <w:autoSpaceDN w:val="0"/>
        <w:adjustRightInd w:val="0"/>
        <w:jc w:val="both"/>
      </w:pPr>
      <w:r>
        <w:t xml:space="preserve"> </w:t>
      </w:r>
    </w:p>
    <w:p w14:paraId="0B4F76D3" w14:textId="77777777" w:rsidR="00EE20ED" w:rsidRDefault="00EE20ED" w:rsidP="00EE20ED">
      <w:pPr>
        <w:autoSpaceDE w:val="0"/>
        <w:autoSpaceDN w:val="0"/>
        <w:adjustRightInd w:val="0"/>
        <w:jc w:val="both"/>
        <w:outlineLvl w:val="4"/>
        <w:rPr>
          <w:b/>
        </w:rPr>
      </w:pPr>
    </w:p>
    <w:p w14:paraId="028E2CE9" w14:textId="77777777" w:rsidR="00EE20ED" w:rsidRDefault="00EE20ED" w:rsidP="00EE20ED">
      <w:pPr>
        <w:jc w:val="both"/>
        <w:outlineLvl w:val="3"/>
        <w:rPr>
          <w:b/>
        </w:rPr>
      </w:pPr>
      <w:r>
        <w:rPr>
          <w:b/>
        </w:rPr>
        <w:t>odborné kompetence</w:t>
      </w:r>
    </w:p>
    <w:p w14:paraId="235D9939" w14:textId="77777777" w:rsidR="00EE20ED" w:rsidRDefault="00EE20ED" w:rsidP="0017177E">
      <w:pPr>
        <w:numPr>
          <w:ilvl w:val="0"/>
          <w:numId w:val="60"/>
        </w:numPr>
        <w:tabs>
          <w:tab w:val="num" w:pos="0"/>
        </w:tabs>
        <w:jc w:val="both"/>
        <w:rPr>
          <w:b/>
        </w:rPr>
      </w:pPr>
      <w:r>
        <w:t>používat základní odbornou terminologii jednotlivých odborných předmětů;</w:t>
      </w:r>
    </w:p>
    <w:p w14:paraId="58CBEA7D" w14:textId="77777777" w:rsidR="00EE20ED" w:rsidRDefault="00EE20ED" w:rsidP="00EE20ED">
      <w:pPr>
        <w:jc w:val="both"/>
      </w:pPr>
    </w:p>
    <w:p w14:paraId="21EF9288" w14:textId="53E6BED7" w:rsidR="00EE20ED" w:rsidRDefault="00EE20ED" w:rsidP="00EE20ED">
      <w:pPr>
        <w:jc w:val="both"/>
        <w:rPr>
          <w:b/>
        </w:rPr>
      </w:pPr>
    </w:p>
    <w:p w14:paraId="5634237B" w14:textId="45F9C450" w:rsidR="00A477B8" w:rsidRDefault="00A477B8" w:rsidP="00EE20ED">
      <w:pPr>
        <w:jc w:val="both"/>
        <w:rPr>
          <w:b/>
        </w:rPr>
      </w:pPr>
    </w:p>
    <w:p w14:paraId="19ED062F" w14:textId="77777777" w:rsidR="00A477B8" w:rsidRDefault="00A477B8" w:rsidP="00EE20ED">
      <w:pPr>
        <w:jc w:val="both"/>
        <w:rPr>
          <w:b/>
        </w:rPr>
      </w:pPr>
    </w:p>
    <w:p w14:paraId="7ED52C11" w14:textId="77777777" w:rsidR="00EE20ED" w:rsidRPr="008069EF" w:rsidRDefault="00EE20ED" w:rsidP="00EE20ED">
      <w:pPr>
        <w:autoSpaceDE w:val="0"/>
        <w:autoSpaceDN w:val="0"/>
        <w:adjustRightInd w:val="0"/>
        <w:rPr>
          <w:b/>
        </w:rPr>
      </w:pPr>
      <w:r w:rsidRPr="008069EF">
        <w:rPr>
          <w:b/>
        </w:rPr>
        <w:t xml:space="preserve">V předmětu anglický jazyk jsou realizována následující průřezová témata a jejich tematické okruhy: </w:t>
      </w:r>
    </w:p>
    <w:p w14:paraId="53087F03" w14:textId="77777777" w:rsidR="00EE20ED" w:rsidRDefault="00EE20ED" w:rsidP="00EE20ED">
      <w:pPr>
        <w:autoSpaceDE w:val="0"/>
        <w:autoSpaceDN w:val="0"/>
        <w:adjustRightInd w:val="0"/>
      </w:pPr>
    </w:p>
    <w:p w14:paraId="07FD733B" w14:textId="77777777" w:rsidR="00EE20ED" w:rsidRDefault="00EE20ED" w:rsidP="00EE20ED">
      <w:pPr>
        <w:autoSpaceDE w:val="0"/>
        <w:autoSpaceDN w:val="0"/>
        <w:adjustRightInd w:val="0"/>
        <w:jc w:val="both"/>
      </w:pPr>
      <w:r>
        <w:rPr>
          <w:b/>
        </w:rPr>
        <w:t xml:space="preserve">Občan a demokratické společnosti </w:t>
      </w:r>
    </w:p>
    <w:p w14:paraId="213A4972" w14:textId="77777777" w:rsidR="00EE20ED" w:rsidRDefault="00EE20ED" w:rsidP="0017177E">
      <w:pPr>
        <w:numPr>
          <w:ilvl w:val="0"/>
          <w:numId w:val="61"/>
        </w:numPr>
        <w:autoSpaceDE w:val="0"/>
        <w:autoSpaceDN w:val="0"/>
        <w:adjustRightInd w:val="0"/>
        <w:jc w:val="both"/>
      </w:pPr>
      <w:r>
        <w:t>kultivace dospělé osobnosti a etická výchova</w:t>
      </w:r>
    </w:p>
    <w:p w14:paraId="542057EE" w14:textId="77777777" w:rsidR="00EE20ED" w:rsidRDefault="00EE20ED" w:rsidP="0017177E">
      <w:pPr>
        <w:numPr>
          <w:ilvl w:val="0"/>
          <w:numId w:val="61"/>
        </w:numPr>
        <w:autoSpaceDE w:val="0"/>
        <w:autoSpaceDN w:val="0"/>
        <w:adjustRightInd w:val="0"/>
        <w:jc w:val="both"/>
      </w:pPr>
      <w:r>
        <w:t>prohloubení schopnosti a motivace k učení</w:t>
      </w:r>
    </w:p>
    <w:p w14:paraId="77DA242B" w14:textId="77777777" w:rsidR="00EE20ED" w:rsidRDefault="00EE20ED" w:rsidP="0017177E">
      <w:pPr>
        <w:numPr>
          <w:ilvl w:val="0"/>
          <w:numId w:val="61"/>
        </w:numPr>
        <w:autoSpaceDE w:val="0"/>
        <w:autoSpaceDN w:val="0"/>
        <w:adjustRightInd w:val="0"/>
        <w:jc w:val="both"/>
      </w:pPr>
      <w:r>
        <w:t>výcvik v komunikaci</w:t>
      </w:r>
    </w:p>
    <w:p w14:paraId="06AA763E" w14:textId="77777777" w:rsidR="00EE20ED" w:rsidRDefault="00EE20ED" w:rsidP="0017177E">
      <w:pPr>
        <w:numPr>
          <w:ilvl w:val="0"/>
          <w:numId w:val="61"/>
        </w:numPr>
        <w:autoSpaceDE w:val="0"/>
        <w:autoSpaceDN w:val="0"/>
        <w:adjustRightInd w:val="0"/>
        <w:jc w:val="both"/>
      </w:pPr>
      <w:r>
        <w:t xml:space="preserve">vyjednávání, </w:t>
      </w:r>
    </w:p>
    <w:p w14:paraId="5486DC4C" w14:textId="77777777" w:rsidR="00EE20ED" w:rsidRDefault="00EE20ED" w:rsidP="0017177E">
      <w:pPr>
        <w:numPr>
          <w:ilvl w:val="0"/>
          <w:numId w:val="61"/>
        </w:numPr>
        <w:autoSpaceDE w:val="0"/>
        <w:autoSpaceDN w:val="0"/>
        <w:adjustRightInd w:val="0"/>
        <w:jc w:val="both"/>
      </w:pPr>
      <w:r>
        <w:t>soužití v multikulturní společnosti</w:t>
      </w:r>
    </w:p>
    <w:p w14:paraId="54BE3D27" w14:textId="77777777" w:rsidR="00EE20ED" w:rsidRDefault="00EE20ED" w:rsidP="0017177E">
      <w:pPr>
        <w:numPr>
          <w:ilvl w:val="0"/>
          <w:numId w:val="61"/>
        </w:numPr>
        <w:autoSpaceDE w:val="0"/>
        <w:autoSpaceDN w:val="0"/>
        <w:adjustRightInd w:val="0"/>
        <w:jc w:val="both"/>
      </w:pPr>
      <w:r>
        <w:t>úcta k životu, stáří a pomoc potřebným</w:t>
      </w:r>
    </w:p>
    <w:p w14:paraId="213CF070" w14:textId="77777777" w:rsidR="00EE20ED" w:rsidRDefault="00EE20ED" w:rsidP="0017177E">
      <w:pPr>
        <w:numPr>
          <w:ilvl w:val="0"/>
          <w:numId w:val="61"/>
        </w:numPr>
        <w:autoSpaceDE w:val="0"/>
        <w:autoSpaceDN w:val="0"/>
        <w:adjustRightInd w:val="0"/>
        <w:jc w:val="both"/>
      </w:pPr>
      <w:r>
        <w:t>ČR, Evropa a soudobý svět z hlediska studovaného oboru,</w:t>
      </w:r>
    </w:p>
    <w:p w14:paraId="39E0C869" w14:textId="77777777" w:rsidR="00EE20ED" w:rsidRDefault="00EE20ED" w:rsidP="0017177E">
      <w:pPr>
        <w:numPr>
          <w:ilvl w:val="0"/>
          <w:numId w:val="61"/>
        </w:numPr>
        <w:autoSpaceDE w:val="0"/>
        <w:autoSpaceDN w:val="0"/>
        <w:adjustRightInd w:val="0"/>
        <w:jc w:val="both"/>
      </w:pPr>
      <w:r>
        <w:t>Masová média a rozvíjení mediální gramotnosti žáků</w:t>
      </w:r>
    </w:p>
    <w:p w14:paraId="7F75482C" w14:textId="77777777" w:rsidR="00EE20ED" w:rsidRDefault="00EE20ED" w:rsidP="0017177E">
      <w:pPr>
        <w:numPr>
          <w:ilvl w:val="0"/>
          <w:numId w:val="61"/>
        </w:numPr>
        <w:autoSpaceDE w:val="0"/>
        <w:autoSpaceDN w:val="0"/>
        <w:adjustRightInd w:val="0"/>
        <w:jc w:val="both"/>
      </w:pPr>
      <w:r>
        <w:t>Politické systémy,</w:t>
      </w:r>
    </w:p>
    <w:p w14:paraId="515EACA1" w14:textId="77777777" w:rsidR="00EE20ED" w:rsidRDefault="00EE20ED" w:rsidP="0017177E">
      <w:pPr>
        <w:numPr>
          <w:ilvl w:val="0"/>
          <w:numId w:val="61"/>
        </w:numPr>
        <w:autoSpaceDE w:val="0"/>
        <w:autoSpaceDN w:val="0"/>
        <w:adjustRightInd w:val="0"/>
        <w:jc w:val="both"/>
      </w:pPr>
      <w:r>
        <w:t>Globalizace</w:t>
      </w:r>
    </w:p>
    <w:p w14:paraId="38118504" w14:textId="77777777" w:rsidR="00EE20ED" w:rsidRDefault="00EE20ED" w:rsidP="0017177E">
      <w:pPr>
        <w:numPr>
          <w:ilvl w:val="0"/>
          <w:numId w:val="61"/>
        </w:numPr>
        <w:autoSpaceDE w:val="0"/>
        <w:autoSpaceDN w:val="0"/>
        <w:adjustRightInd w:val="0"/>
        <w:jc w:val="both"/>
      </w:pPr>
      <w:r>
        <w:t>Základní rysy 20. století</w:t>
      </w:r>
    </w:p>
    <w:p w14:paraId="1328ACD8" w14:textId="77777777" w:rsidR="00EE20ED" w:rsidRDefault="00EE20ED" w:rsidP="00EE20ED">
      <w:pPr>
        <w:autoSpaceDE w:val="0"/>
        <w:autoSpaceDN w:val="0"/>
        <w:adjustRightInd w:val="0"/>
        <w:ind w:left="720"/>
        <w:jc w:val="both"/>
      </w:pPr>
    </w:p>
    <w:p w14:paraId="1A7B8B66" w14:textId="40386E2D" w:rsidR="00EE20ED" w:rsidRDefault="00EE20ED" w:rsidP="00EE20ED">
      <w:pPr>
        <w:autoSpaceDE w:val="0"/>
        <w:autoSpaceDN w:val="0"/>
        <w:adjustRightInd w:val="0"/>
        <w:jc w:val="both"/>
        <w:rPr>
          <w:b/>
        </w:rPr>
      </w:pPr>
      <w:r>
        <w:rPr>
          <w:b/>
        </w:rPr>
        <w:lastRenderedPageBreak/>
        <w:t>Člověk a životní prostředí</w:t>
      </w:r>
    </w:p>
    <w:p w14:paraId="109F92FC" w14:textId="77777777" w:rsidR="00EE20ED" w:rsidRDefault="00EE20ED" w:rsidP="0017177E">
      <w:pPr>
        <w:numPr>
          <w:ilvl w:val="0"/>
          <w:numId w:val="61"/>
        </w:numPr>
        <w:autoSpaceDE w:val="0"/>
        <w:autoSpaceDN w:val="0"/>
        <w:adjustRightInd w:val="0"/>
        <w:jc w:val="both"/>
        <w:rPr>
          <w:b/>
        </w:rPr>
      </w:pPr>
      <w:r>
        <w:t>současné globální, regionální a lokální problémy rozvoje a vztahy člověka k prostředí,</w:t>
      </w:r>
    </w:p>
    <w:p w14:paraId="54D69999" w14:textId="77777777" w:rsidR="00EE20ED" w:rsidRDefault="00EE20ED" w:rsidP="0017177E">
      <w:pPr>
        <w:numPr>
          <w:ilvl w:val="0"/>
          <w:numId w:val="62"/>
        </w:numPr>
        <w:jc w:val="both"/>
      </w:pPr>
      <w:r>
        <w:t>klimatické změny</w:t>
      </w:r>
    </w:p>
    <w:p w14:paraId="47CF6A6F" w14:textId="77777777" w:rsidR="00EE20ED" w:rsidRDefault="00EE20ED" w:rsidP="00EE20ED">
      <w:pPr>
        <w:jc w:val="both"/>
        <w:rPr>
          <w:b/>
          <w:i/>
        </w:rPr>
      </w:pPr>
    </w:p>
    <w:p w14:paraId="00EC1C21" w14:textId="64510FCE" w:rsidR="008069EF" w:rsidRPr="0084217B" w:rsidRDefault="008069EF" w:rsidP="008069EF">
      <w:pPr>
        <w:rPr>
          <w:b/>
        </w:rPr>
      </w:pPr>
      <w:r w:rsidRPr="0084217B">
        <w:rPr>
          <w:b/>
        </w:rPr>
        <w:t xml:space="preserve">Člověk a </w:t>
      </w:r>
      <w:r>
        <w:rPr>
          <w:b/>
        </w:rPr>
        <w:t xml:space="preserve">digitální </w:t>
      </w:r>
      <w:r w:rsidR="00375713">
        <w:rPr>
          <w:b/>
        </w:rPr>
        <w:t>svět</w:t>
      </w:r>
    </w:p>
    <w:p w14:paraId="7CFFCC84" w14:textId="77777777" w:rsidR="008069EF" w:rsidRPr="00CF1807" w:rsidRDefault="008069EF" w:rsidP="0017177E">
      <w:pPr>
        <w:pStyle w:val="Odstavecseseznamem"/>
        <w:numPr>
          <w:ilvl w:val="0"/>
          <w:numId w:val="410"/>
        </w:numPr>
        <w:spacing w:after="160" w:line="259" w:lineRule="auto"/>
        <w:contextualSpacing/>
      </w:pPr>
      <w:r w:rsidRPr="00CF1807">
        <w:t>použív</w:t>
      </w:r>
      <w:r>
        <w:t>at</w:t>
      </w:r>
      <w:r w:rsidRPr="00CF1807">
        <w:t xml:space="preserve"> základní a aplikační programové vybavení počítače,</w:t>
      </w:r>
    </w:p>
    <w:p w14:paraId="7C55DC70" w14:textId="77777777" w:rsidR="008069EF" w:rsidRDefault="008069EF" w:rsidP="0017177E">
      <w:pPr>
        <w:pStyle w:val="Odstavecseseznamem"/>
        <w:numPr>
          <w:ilvl w:val="0"/>
          <w:numId w:val="410"/>
        </w:numPr>
        <w:spacing w:after="160" w:line="259" w:lineRule="auto"/>
        <w:contextualSpacing/>
      </w:pPr>
      <w:r>
        <w:t>pra</w:t>
      </w:r>
      <w:r w:rsidRPr="00CF1807">
        <w:t>c</w:t>
      </w:r>
      <w:r>
        <w:t>ovat</w:t>
      </w:r>
      <w:r w:rsidRPr="00CF1807">
        <w:t xml:space="preserve"> s informace</w:t>
      </w:r>
      <w:r>
        <w:t>mi a s komunikačními prostředky,</w:t>
      </w:r>
    </w:p>
    <w:p w14:paraId="04F69D11" w14:textId="77777777" w:rsidR="008069EF" w:rsidRPr="00106B6D" w:rsidRDefault="008069EF" w:rsidP="0017177E">
      <w:pPr>
        <w:pStyle w:val="Odstavecseseznamem"/>
        <w:numPr>
          <w:ilvl w:val="0"/>
          <w:numId w:val="409"/>
        </w:numPr>
        <w:spacing w:after="160" w:line="259" w:lineRule="auto"/>
        <w:contextualSpacing/>
      </w:pPr>
      <w:r w:rsidRPr="00106B6D">
        <w:rPr>
          <w:bCs/>
        </w:rPr>
        <w:t>vyhledávat a kriticky hodnotit informace</w:t>
      </w:r>
      <w:r w:rsidRPr="00106B6D">
        <w:t xml:space="preserve"> na internetu v </w:t>
      </w:r>
      <w:r>
        <w:t>anglickém jazyce,</w:t>
      </w:r>
    </w:p>
    <w:p w14:paraId="03F449B4" w14:textId="77777777" w:rsidR="008069EF" w:rsidRPr="00106B6D" w:rsidRDefault="008069EF" w:rsidP="0017177E">
      <w:pPr>
        <w:pStyle w:val="Odstavecseseznamem"/>
        <w:numPr>
          <w:ilvl w:val="0"/>
          <w:numId w:val="409"/>
        </w:numPr>
        <w:spacing w:after="160" w:line="259" w:lineRule="auto"/>
        <w:contextualSpacing/>
      </w:pPr>
      <w:r w:rsidRPr="00106B6D">
        <w:rPr>
          <w:bCs/>
        </w:rPr>
        <w:t>tvořit a upravovat digitální obsah</w:t>
      </w:r>
      <w:r w:rsidRPr="00106B6D">
        <w:t xml:space="preserve"> v </w:t>
      </w:r>
      <w:r>
        <w:t>angličti</w:t>
      </w:r>
      <w:r w:rsidRPr="00106B6D">
        <w:t>ně, jako jsou texty, prez</w:t>
      </w:r>
      <w:r>
        <w:t>entace a multimediální projekty,</w:t>
      </w:r>
    </w:p>
    <w:p w14:paraId="4DBC3E87" w14:textId="77777777" w:rsidR="008069EF" w:rsidRPr="00106B6D" w:rsidRDefault="008069EF" w:rsidP="0017177E">
      <w:pPr>
        <w:pStyle w:val="Odstavecseseznamem"/>
        <w:numPr>
          <w:ilvl w:val="0"/>
          <w:numId w:val="409"/>
        </w:numPr>
        <w:spacing w:after="160" w:line="259" w:lineRule="auto"/>
        <w:contextualSpacing/>
      </w:pPr>
      <w:r w:rsidRPr="00106B6D">
        <w:rPr>
          <w:bCs/>
        </w:rPr>
        <w:t>bezpečně komunikovat</w:t>
      </w:r>
      <w:r w:rsidRPr="00106B6D">
        <w:t> prostřednictvím digitáln</w:t>
      </w:r>
      <w:r>
        <w:t>ích platforem v anglickém jazyce,</w:t>
      </w:r>
    </w:p>
    <w:p w14:paraId="49B7AD77" w14:textId="77777777" w:rsidR="008069EF" w:rsidRDefault="008069EF" w:rsidP="0017177E">
      <w:pPr>
        <w:pStyle w:val="Odstavecseseznamem"/>
        <w:numPr>
          <w:ilvl w:val="0"/>
          <w:numId w:val="409"/>
        </w:numPr>
        <w:spacing w:after="160" w:line="259" w:lineRule="auto"/>
        <w:contextualSpacing/>
      </w:pPr>
      <w:r w:rsidRPr="00106B6D">
        <w:rPr>
          <w:bCs/>
        </w:rPr>
        <w:t>respektovat autorská práva</w:t>
      </w:r>
      <w:r w:rsidRPr="00106B6D">
        <w:t> a etické zásady při používání digitálních zdrojů</w:t>
      </w:r>
      <w:r w:rsidRPr="00CF1807">
        <w:t>.</w:t>
      </w:r>
    </w:p>
    <w:p w14:paraId="69CB88F2" w14:textId="77777777" w:rsidR="00EE20ED" w:rsidRDefault="00EE20ED" w:rsidP="00EE20ED">
      <w:pPr>
        <w:sectPr w:rsidR="00EE20ED" w:rsidSect="00E348E6">
          <w:pgSz w:w="11906" w:h="16838"/>
          <w:pgMar w:top="1418" w:right="1418" w:bottom="1259" w:left="1418" w:header="709" w:footer="709" w:gutter="0"/>
          <w:cols w:space="708"/>
          <w:docGrid w:linePitch="360"/>
        </w:sectPr>
      </w:pPr>
    </w:p>
    <w:p w14:paraId="4051945D" w14:textId="77777777" w:rsidR="00EE20ED" w:rsidRDefault="00EE20ED" w:rsidP="00EE20ED">
      <w:pPr>
        <w:ind w:left="399"/>
        <w:rPr>
          <w:b/>
          <w:sz w:val="20"/>
          <w:szCs w:val="20"/>
        </w:rPr>
      </w:pPr>
      <w:r>
        <w:rPr>
          <w:b/>
          <w:sz w:val="20"/>
          <w:szCs w:val="20"/>
        </w:rPr>
        <w:lastRenderedPageBreak/>
        <w:t>Vzdělávací oblast: Jazykové vzdělávání</w:t>
      </w:r>
    </w:p>
    <w:p w14:paraId="14B59592" w14:textId="77777777" w:rsidR="00EE20ED" w:rsidRDefault="00D669F2" w:rsidP="00EE20ED">
      <w:pPr>
        <w:ind w:left="399"/>
        <w:rPr>
          <w:b/>
          <w:sz w:val="20"/>
          <w:szCs w:val="20"/>
        </w:rPr>
      </w:pPr>
      <w:r>
        <w:rPr>
          <w:b/>
          <w:sz w:val="20"/>
          <w:szCs w:val="20"/>
        </w:rPr>
        <w:t>Učební osnova předmětu: A</w:t>
      </w:r>
      <w:r w:rsidR="00100189">
        <w:rPr>
          <w:b/>
          <w:sz w:val="20"/>
          <w:szCs w:val="20"/>
        </w:rPr>
        <w:t>nglický jazyk</w:t>
      </w:r>
    </w:p>
    <w:p w14:paraId="1537B717" w14:textId="77777777" w:rsidR="00EE20ED" w:rsidRDefault="00EE20ED" w:rsidP="00EE20ED">
      <w:pPr>
        <w:ind w:left="399"/>
        <w:outlineLvl w:val="2"/>
        <w:rPr>
          <w:b/>
          <w:sz w:val="20"/>
          <w:szCs w:val="20"/>
        </w:rPr>
      </w:pPr>
      <w:r>
        <w:rPr>
          <w:b/>
          <w:sz w:val="20"/>
          <w:szCs w:val="20"/>
        </w:rPr>
        <w:t xml:space="preserve">Ročník   </w:t>
      </w:r>
      <w:r w:rsidR="00D669F2">
        <w:rPr>
          <w:b/>
          <w:sz w:val="20"/>
          <w:szCs w:val="20"/>
        </w:rPr>
        <w:t>1 .</w:t>
      </w:r>
    </w:p>
    <w:p w14:paraId="1577B7E9" w14:textId="77777777" w:rsidR="00EE20ED" w:rsidRDefault="00EE20ED" w:rsidP="00EE20ED">
      <w:pPr>
        <w:rPr>
          <w:b/>
          <w:sz w:val="18"/>
          <w:szCs w:val="18"/>
        </w:rPr>
      </w:pPr>
    </w:p>
    <w:tbl>
      <w:tblPr>
        <w:tblW w:w="13663"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1682"/>
      </w:tblGrid>
      <w:tr w:rsidR="00ED58C7" w14:paraId="62CC1C1C" w14:textId="77777777" w:rsidTr="009738FB">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2CD73538" w14:textId="77777777" w:rsidR="00ED58C7" w:rsidRDefault="00ED58C7" w:rsidP="009371F5">
            <w:pPr>
              <w:jc w:val="center"/>
              <w:rPr>
                <w:b/>
                <w:sz w:val="20"/>
                <w:szCs w:val="20"/>
              </w:rPr>
            </w:pPr>
            <w:r>
              <w:rPr>
                <w:b/>
                <w:sz w:val="20"/>
                <w:szCs w:val="20"/>
              </w:rPr>
              <w:t>Výsledky vzdělávání</w:t>
            </w:r>
          </w:p>
          <w:p w14:paraId="57217B6F" w14:textId="77777777" w:rsidR="00ED58C7" w:rsidRDefault="00ED58C7" w:rsidP="009371F5">
            <w:pPr>
              <w:jc w:val="center"/>
              <w:rPr>
                <w:b/>
                <w:sz w:val="20"/>
                <w:szCs w:val="20"/>
              </w:rPr>
            </w:pPr>
            <w:r>
              <w:rPr>
                <w:b/>
                <w:sz w:val="20"/>
                <w:szCs w:val="20"/>
              </w:rPr>
              <w:t>Očekávaný výstup ŠVP</w:t>
            </w:r>
          </w:p>
          <w:p w14:paraId="3A894637" w14:textId="77777777" w:rsidR="00ED58C7" w:rsidRDefault="00ED58C7" w:rsidP="009371F5">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3F576D3E" w14:textId="77777777" w:rsidR="00ED58C7" w:rsidRDefault="00ED58C7" w:rsidP="009371F5">
            <w:pPr>
              <w:jc w:val="center"/>
              <w:rPr>
                <w:b/>
                <w:sz w:val="20"/>
                <w:szCs w:val="20"/>
              </w:rPr>
            </w:pPr>
            <w:r>
              <w:rPr>
                <w:b/>
                <w:sz w:val="20"/>
                <w:szCs w:val="20"/>
              </w:rPr>
              <w:t>Učivo</w:t>
            </w:r>
          </w:p>
          <w:p w14:paraId="1806C562" w14:textId="77777777" w:rsidR="00ED58C7" w:rsidRDefault="00ED58C7"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9C1904" w14:textId="77777777" w:rsidR="00ED58C7" w:rsidRDefault="00ED58C7" w:rsidP="009371F5">
            <w:pPr>
              <w:jc w:val="center"/>
              <w:rPr>
                <w:b/>
                <w:sz w:val="20"/>
                <w:szCs w:val="20"/>
              </w:rPr>
            </w:pPr>
          </w:p>
          <w:p w14:paraId="48009737" w14:textId="2B7D0100" w:rsidR="00ED58C7" w:rsidRDefault="00ED58C7" w:rsidP="009371F5">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56CEFC9E" w14:textId="5987C0E9" w:rsidR="00ED58C7" w:rsidRDefault="00ED58C7" w:rsidP="009371F5">
            <w:pPr>
              <w:jc w:val="center"/>
              <w:rPr>
                <w:b/>
                <w:sz w:val="20"/>
                <w:szCs w:val="20"/>
              </w:rPr>
            </w:pPr>
            <w:r>
              <w:rPr>
                <w:b/>
                <w:sz w:val="20"/>
                <w:szCs w:val="20"/>
              </w:rPr>
              <w:t>MPV</w:t>
            </w:r>
          </w:p>
        </w:tc>
        <w:tc>
          <w:tcPr>
            <w:tcW w:w="1682" w:type="dxa"/>
            <w:tcBorders>
              <w:top w:val="single" w:sz="4" w:space="0" w:color="auto"/>
              <w:left w:val="single" w:sz="4" w:space="0" w:color="auto"/>
              <w:bottom w:val="single" w:sz="4" w:space="0" w:color="auto"/>
              <w:right w:val="single" w:sz="4" w:space="0" w:color="auto"/>
            </w:tcBorders>
            <w:vAlign w:val="center"/>
          </w:tcPr>
          <w:p w14:paraId="5DBE2631" w14:textId="77777777" w:rsidR="00ED58C7" w:rsidRDefault="00ED58C7" w:rsidP="009371F5">
            <w:pPr>
              <w:jc w:val="center"/>
              <w:rPr>
                <w:b/>
                <w:sz w:val="20"/>
                <w:szCs w:val="20"/>
              </w:rPr>
            </w:pPr>
            <w:r>
              <w:rPr>
                <w:b/>
                <w:sz w:val="20"/>
                <w:szCs w:val="20"/>
              </w:rPr>
              <w:t>Poznámky a specifika školy</w:t>
            </w:r>
          </w:p>
        </w:tc>
      </w:tr>
      <w:tr w:rsidR="00ED58C7" w14:paraId="49827CD6" w14:textId="77777777" w:rsidTr="009738FB">
        <w:trPr>
          <w:trHeight w:val="5228"/>
        </w:trPr>
        <w:tc>
          <w:tcPr>
            <w:tcW w:w="4611" w:type="dxa"/>
            <w:tcBorders>
              <w:top w:val="single" w:sz="4" w:space="0" w:color="auto"/>
              <w:left w:val="single" w:sz="4" w:space="0" w:color="auto"/>
              <w:bottom w:val="single" w:sz="4" w:space="0" w:color="auto"/>
              <w:right w:val="single" w:sz="4" w:space="0" w:color="auto"/>
            </w:tcBorders>
          </w:tcPr>
          <w:p w14:paraId="4B5F571B" w14:textId="77777777" w:rsidR="00ED58C7" w:rsidRDefault="00ED58C7" w:rsidP="009371F5">
            <w:pPr>
              <w:jc w:val="both"/>
              <w:rPr>
                <w:b/>
                <w:sz w:val="20"/>
                <w:szCs w:val="20"/>
              </w:rPr>
            </w:pPr>
          </w:p>
          <w:p w14:paraId="239D8718" w14:textId="77777777" w:rsidR="00ED58C7" w:rsidRDefault="00ED58C7" w:rsidP="009371F5">
            <w:pPr>
              <w:jc w:val="both"/>
              <w:rPr>
                <w:sz w:val="20"/>
                <w:szCs w:val="20"/>
              </w:rPr>
            </w:pPr>
          </w:p>
          <w:p w14:paraId="6D5466DA" w14:textId="77777777" w:rsidR="00ED58C7" w:rsidRPr="00A03797" w:rsidRDefault="00ED58C7" w:rsidP="0017177E">
            <w:pPr>
              <w:numPr>
                <w:ilvl w:val="0"/>
                <w:numId w:val="65"/>
              </w:numPr>
              <w:autoSpaceDE w:val="0"/>
              <w:rPr>
                <w:bCs/>
                <w:sz w:val="20"/>
                <w:szCs w:val="20"/>
              </w:rPr>
            </w:pPr>
            <w:r>
              <w:rPr>
                <w:bCs/>
                <w:sz w:val="20"/>
                <w:szCs w:val="20"/>
              </w:rPr>
              <w:t xml:space="preserve">si osvojil zásadní slovní zásobu a dovede ji použít v komunikačních situacích mluveného a psaného projevu </w:t>
            </w:r>
          </w:p>
          <w:p w14:paraId="59FAAFCE" w14:textId="77777777" w:rsidR="00ED58C7" w:rsidRDefault="00ED58C7" w:rsidP="009371F5">
            <w:pPr>
              <w:jc w:val="both"/>
              <w:rPr>
                <w:sz w:val="20"/>
                <w:szCs w:val="20"/>
              </w:rPr>
            </w:pPr>
          </w:p>
          <w:p w14:paraId="0137605C" w14:textId="77777777" w:rsidR="00ED58C7" w:rsidRDefault="00ED58C7" w:rsidP="009371F5">
            <w:pPr>
              <w:jc w:val="both"/>
              <w:rPr>
                <w:sz w:val="20"/>
                <w:szCs w:val="20"/>
              </w:rPr>
            </w:pPr>
          </w:p>
          <w:p w14:paraId="447859D3" w14:textId="77777777" w:rsidR="00ED58C7" w:rsidRDefault="00ED58C7" w:rsidP="009371F5">
            <w:pPr>
              <w:jc w:val="both"/>
              <w:rPr>
                <w:sz w:val="20"/>
                <w:szCs w:val="20"/>
              </w:rPr>
            </w:pPr>
          </w:p>
          <w:p w14:paraId="581ADA87" w14:textId="77777777" w:rsidR="00ED58C7" w:rsidRDefault="00ED58C7" w:rsidP="009371F5">
            <w:pPr>
              <w:jc w:val="both"/>
              <w:rPr>
                <w:sz w:val="20"/>
                <w:szCs w:val="20"/>
              </w:rPr>
            </w:pPr>
          </w:p>
          <w:p w14:paraId="193E6169" w14:textId="77777777" w:rsidR="00ED58C7" w:rsidRDefault="00ED58C7" w:rsidP="009371F5">
            <w:pPr>
              <w:jc w:val="both"/>
              <w:rPr>
                <w:sz w:val="20"/>
                <w:szCs w:val="20"/>
              </w:rPr>
            </w:pPr>
          </w:p>
          <w:p w14:paraId="092BAFFF" w14:textId="77777777" w:rsidR="00ED58C7" w:rsidRDefault="00ED58C7" w:rsidP="009371F5">
            <w:pPr>
              <w:jc w:val="both"/>
              <w:rPr>
                <w:sz w:val="20"/>
                <w:szCs w:val="20"/>
              </w:rPr>
            </w:pPr>
          </w:p>
          <w:p w14:paraId="6C0B7B9D" w14:textId="77777777" w:rsidR="00ED58C7" w:rsidRDefault="00ED58C7" w:rsidP="009371F5">
            <w:pPr>
              <w:jc w:val="both"/>
              <w:rPr>
                <w:sz w:val="20"/>
                <w:szCs w:val="20"/>
              </w:rPr>
            </w:pPr>
          </w:p>
          <w:p w14:paraId="0F9215CC" w14:textId="77777777" w:rsidR="00ED58C7" w:rsidRDefault="00ED58C7" w:rsidP="009371F5">
            <w:pPr>
              <w:jc w:val="both"/>
              <w:rPr>
                <w:sz w:val="20"/>
                <w:szCs w:val="20"/>
              </w:rPr>
            </w:pPr>
          </w:p>
          <w:p w14:paraId="725AEBFA" w14:textId="77777777" w:rsidR="00ED58C7" w:rsidRDefault="00ED58C7" w:rsidP="009371F5">
            <w:pPr>
              <w:jc w:val="both"/>
              <w:rPr>
                <w:sz w:val="20"/>
                <w:szCs w:val="20"/>
              </w:rPr>
            </w:pPr>
          </w:p>
          <w:p w14:paraId="251BD0DB" w14:textId="77777777" w:rsidR="00ED58C7" w:rsidRDefault="00ED58C7" w:rsidP="0017177E">
            <w:pPr>
              <w:numPr>
                <w:ilvl w:val="0"/>
                <w:numId w:val="65"/>
              </w:numPr>
              <w:autoSpaceDE w:val="0"/>
              <w:rPr>
                <w:bCs/>
                <w:sz w:val="20"/>
                <w:szCs w:val="20"/>
              </w:rPr>
            </w:pPr>
            <w:r>
              <w:rPr>
                <w:bCs/>
                <w:sz w:val="20"/>
                <w:szCs w:val="20"/>
              </w:rPr>
              <w:t xml:space="preserve">rozumí časování sloves v přítomném , minulém a budoucím </w:t>
            </w:r>
          </w:p>
          <w:p w14:paraId="37281EED" w14:textId="77777777" w:rsidR="00ED58C7" w:rsidRDefault="00ED58C7" w:rsidP="009371F5">
            <w:pPr>
              <w:autoSpaceDE w:val="0"/>
              <w:ind w:left="360"/>
              <w:rPr>
                <w:bCs/>
                <w:sz w:val="20"/>
                <w:szCs w:val="20"/>
              </w:rPr>
            </w:pPr>
            <w:r>
              <w:rPr>
                <w:bCs/>
                <w:sz w:val="20"/>
                <w:szCs w:val="20"/>
              </w:rPr>
              <w:t xml:space="preserve">        čase v mluvených a psaných projevech;</w:t>
            </w:r>
          </w:p>
          <w:p w14:paraId="19373AE0" w14:textId="77777777" w:rsidR="00ED58C7" w:rsidRDefault="00ED58C7" w:rsidP="0017177E">
            <w:pPr>
              <w:numPr>
                <w:ilvl w:val="0"/>
                <w:numId w:val="65"/>
              </w:numPr>
              <w:autoSpaceDE w:val="0"/>
              <w:rPr>
                <w:bCs/>
                <w:sz w:val="20"/>
                <w:szCs w:val="20"/>
              </w:rPr>
            </w:pPr>
            <w:r>
              <w:rPr>
                <w:bCs/>
                <w:sz w:val="20"/>
                <w:szCs w:val="20"/>
              </w:rPr>
              <w:t xml:space="preserve">umí časovat slovesa v průběhovém čase přítomném, minulém                                 </w:t>
            </w:r>
          </w:p>
          <w:p w14:paraId="76DA4F81" w14:textId="77777777" w:rsidR="00ED58C7" w:rsidRDefault="00ED58C7" w:rsidP="009371F5">
            <w:pPr>
              <w:autoSpaceDE w:val="0"/>
              <w:ind w:left="747" w:hanging="741"/>
              <w:rPr>
                <w:bCs/>
                <w:sz w:val="20"/>
                <w:szCs w:val="20"/>
              </w:rPr>
            </w:pPr>
            <w:r>
              <w:rPr>
                <w:bCs/>
                <w:sz w:val="20"/>
                <w:szCs w:val="20"/>
              </w:rPr>
              <w:t xml:space="preserve">               a budoucím v mluvených a psaných                                                                                        projevech;</w:t>
            </w:r>
          </w:p>
          <w:p w14:paraId="3029078B" w14:textId="77777777" w:rsidR="00ED58C7" w:rsidRPr="00D37BF2" w:rsidRDefault="00ED58C7" w:rsidP="0017177E">
            <w:pPr>
              <w:numPr>
                <w:ilvl w:val="0"/>
                <w:numId w:val="65"/>
              </w:numPr>
              <w:autoSpaceDE w:val="0"/>
              <w:rPr>
                <w:bCs/>
                <w:sz w:val="20"/>
                <w:szCs w:val="20"/>
              </w:rPr>
            </w:pPr>
            <w:r w:rsidRPr="00D37BF2">
              <w:rPr>
                <w:bCs/>
                <w:sz w:val="20"/>
                <w:szCs w:val="20"/>
              </w:rPr>
              <w:t xml:space="preserve">aplikuje znalosti přítomného a </w:t>
            </w:r>
          </w:p>
          <w:p w14:paraId="311326C1" w14:textId="77777777" w:rsidR="00ED58C7" w:rsidRDefault="00ED58C7" w:rsidP="009371F5">
            <w:pPr>
              <w:autoSpaceDE w:val="0"/>
              <w:ind w:left="360"/>
              <w:rPr>
                <w:bCs/>
                <w:sz w:val="20"/>
                <w:szCs w:val="20"/>
              </w:rPr>
            </w:pPr>
            <w:r>
              <w:rPr>
                <w:bCs/>
                <w:sz w:val="20"/>
                <w:szCs w:val="20"/>
              </w:rPr>
              <w:t xml:space="preserve">        </w:t>
            </w:r>
            <w:r w:rsidRPr="00D37BF2">
              <w:rPr>
                <w:bCs/>
                <w:sz w:val="20"/>
                <w:szCs w:val="20"/>
              </w:rPr>
              <w:t>průběhového času,</w:t>
            </w:r>
            <w:r>
              <w:rPr>
                <w:bCs/>
                <w:sz w:val="20"/>
                <w:szCs w:val="20"/>
              </w:rPr>
              <w:t xml:space="preserve"> vazby</w:t>
            </w:r>
            <w:r w:rsidRPr="00D37BF2">
              <w:rPr>
                <w:bCs/>
                <w:sz w:val="20"/>
                <w:szCs w:val="20"/>
              </w:rPr>
              <w:t xml:space="preserve"> </w:t>
            </w:r>
            <w:r w:rsidRPr="00D37BF2">
              <w:rPr>
                <w:bCs/>
                <w:i/>
                <w:sz w:val="20"/>
                <w:szCs w:val="20"/>
              </w:rPr>
              <w:t xml:space="preserve">mám něco </w:t>
            </w:r>
            <w:r w:rsidRPr="00D37BF2">
              <w:rPr>
                <w:bCs/>
                <w:sz w:val="20"/>
                <w:szCs w:val="20"/>
              </w:rPr>
              <w:t>udělat</w:t>
            </w:r>
            <w:r>
              <w:rPr>
                <w:bCs/>
                <w:sz w:val="20"/>
                <w:szCs w:val="20"/>
              </w:rPr>
              <w:t xml:space="preserve"> ,</w:t>
            </w:r>
          </w:p>
          <w:p w14:paraId="46C289FD" w14:textId="77777777" w:rsidR="00ED58C7" w:rsidRDefault="00ED58C7" w:rsidP="009371F5">
            <w:pPr>
              <w:autoSpaceDE w:val="0"/>
              <w:rPr>
                <w:bCs/>
                <w:sz w:val="20"/>
                <w:szCs w:val="20"/>
              </w:rPr>
            </w:pPr>
            <w:r>
              <w:rPr>
                <w:bCs/>
                <w:sz w:val="20"/>
                <w:szCs w:val="20"/>
              </w:rPr>
              <w:t xml:space="preserve">               opakování děje minulosti, </w:t>
            </w:r>
          </w:p>
          <w:p w14:paraId="30347A84" w14:textId="77777777" w:rsidR="00ED58C7" w:rsidRDefault="00ED58C7" w:rsidP="009371F5">
            <w:pPr>
              <w:autoSpaceDE w:val="0"/>
              <w:rPr>
                <w:bCs/>
                <w:sz w:val="20"/>
                <w:szCs w:val="20"/>
              </w:rPr>
            </w:pPr>
          </w:p>
          <w:p w14:paraId="684CD7FE" w14:textId="77777777" w:rsidR="00ED58C7" w:rsidRDefault="00ED58C7" w:rsidP="009371F5">
            <w:pPr>
              <w:autoSpaceDE w:val="0"/>
              <w:ind w:left="747" w:hanging="747"/>
              <w:rPr>
                <w:bCs/>
                <w:sz w:val="20"/>
                <w:szCs w:val="20"/>
              </w:rPr>
            </w:pPr>
            <w:r>
              <w:rPr>
                <w:bCs/>
                <w:sz w:val="20"/>
                <w:szCs w:val="20"/>
              </w:rPr>
              <w:t xml:space="preserve">               </w:t>
            </w:r>
          </w:p>
          <w:p w14:paraId="67071465" w14:textId="77777777" w:rsidR="00ED58C7" w:rsidRDefault="00ED58C7" w:rsidP="009371F5">
            <w:pPr>
              <w:autoSpaceDE w:val="0"/>
              <w:ind w:left="747" w:hanging="747"/>
              <w:rPr>
                <w:bCs/>
                <w:sz w:val="20"/>
                <w:szCs w:val="20"/>
              </w:rPr>
            </w:pPr>
            <w:r>
              <w:rPr>
                <w:bCs/>
                <w:sz w:val="20"/>
                <w:szCs w:val="20"/>
              </w:rPr>
              <w:t xml:space="preserve">              </w:t>
            </w:r>
          </w:p>
          <w:p w14:paraId="15A660D4" w14:textId="77777777" w:rsidR="00ED58C7" w:rsidRDefault="00ED58C7" w:rsidP="009371F5">
            <w:pPr>
              <w:autoSpaceDE w:val="0"/>
              <w:ind w:left="747" w:hanging="747"/>
              <w:rPr>
                <w:bCs/>
                <w:sz w:val="20"/>
                <w:szCs w:val="20"/>
              </w:rPr>
            </w:pPr>
            <w:r>
              <w:rPr>
                <w:bCs/>
                <w:sz w:val="20"/>
                <w:szCs w:val="20"/>
              </w:rPr>
              <w:t xml:space="preserve">               </w:t>
            </w:r>
          </w:p>
          <w:p w14:paraId="2ADD5B57" w14:textId="77777777" w:rsidR="00ED58C7" w:rsidRDefault="00ED58C7" w:rsidP="009371F5">
            <w:pPr>
              <w:autoSpaceDE w:val="0"/>
              <w:ind w:left="747" w:hanging="747"/>
              <w:rPr>
                <w:bCs/>
                <w:sz w:val="20"/>
                <w:szCs w:val="20"/>
              </w:rPr>
            </w:pPr>
          </w:p>
          <w:p w14:paraId="0905E689" w14:textId="77777777" w:rsidR="00ED58C7" w:rsidRDefault="00ED58C7" w:rsidP="009371F5">
            <w:pPr>
              <w:autoSpaceDE w:val="0"/>
              <w:ind w:left="747" w:hanging="747"/>
              <w:rPr>
                <w:bCs/>
                <w:sz w:val="20"/>
                <w:szCs w:val="20"/>
              </w:rPr>
            </w:pPr>
            <w:r>
              <w:rPr>
                <w:bCs/>
                <w:sz w:val="20"/>
                <w:szCs w:val="20"/>
              </w:rPr>
              <w:lastRenderedPageBreak/>
              <w:t xml:space="preserve">               vazby </w:t>
            </w:r>
            <w:r>
              <w:rPr>
                <w:bCs/>
                <w:i/>
                <w:sz w:val="20"/>
                <w:szCs w:val="20"/>
              </w:rPr>
              <w:t xml:space="preserve">chystám se  něco udělat ; </w:t>
            </w:r>
            <w:r>
              <w:rPr>
                <w:bCs/>
                <w:sz w:val="20"/>
                <w:szCs w:val="20"/>
              </w:rPr>
              <w:t>v mluvených a psaných projevech ;</w:t>
            </w:r>
          </w:p>
          <w:p w14:paraId="4269C5A6" w14:textId="77777777" w:rsidR="00ED58C7" w:rsidRPr="00D37BF2" w:rsidRDefault="00ED58C7" w:rsidP="0017177E">
            <w:pPr>
              <w:numPr>
                <w:ilvl w:val="0"/>
                <w:numId w:val="65"/>
              </w:numPr>
              <w:autoSpaceDE w:val="0"/>
              <w:rPr>
                <w:bCs/>
                <w:i/>
                <w:sz w:val="20"/>
                <w:szCs w:val="20"/>
              </w:rPr>
            </w:pPr>
            <w:r>
              <w:rPr>
                <w:bCs/>
                <w:sz w:val="20"/>
                <w:szCs w:val="20"/>
              </w:rPr>
              <w:t>ovládá užití prostého minulého a průběhového času  v mluvených a psaných projevech ;</w:t>
            </w:r>
          </w:p>
          <w:p w14:paraId="6ED04DC3" w14:textId="77777777" w:rsidR="00ED58C7" w:rsidRDefault="00ED58C7" w:rsidP="0017177E">
            <w:pPr>
              <w:numPr>
                <w:ilvl w:val="0"/>
                <w:numId w:val="65"/>
              </w:numPr>
              <w:autoSpaceDE w:val="0"/>
              <w:rPr>
                <w:bCs/>
                <w:sz w:val="20"/>
                <w:szCs w:val="20"/>
              </w:rPr>
            </w:pPr>
            <w:r>
              <w:rPr>
                <w:bCs/>
                <w:sz w:val="20"/>
                <w:szCs w:val="20"/>
              </w:rPr>
              <w:t xml:space="preserve">ovládá užití </w:t>
            </w:r>
            <w:r w:rsidRPr="00D37BF2">
              <w:rPr>
                <w:bCs/>
                <w:sz w:val="20"/>
                <w:szCs w:val="20"/>
              </w:rPr>
              <w:t>předpřítomného prostého času  a  předpřítomného průběhového času  v mluvených a psaných projevech</w:t>
            </w:r>
            <w:r>
              <w:rPr>
                <w:bCs/>
                <w:sz w:val="20"/>
                <w:szCs w:val="20"/>
              </w:rPr>
              <w:t xml:space="preserve"> </w:t>
            </w:r>
            <w:r w:rsidRPr="00D37BF2">
              <w:rPr>
                <w:bCs/>
                <w:sz w:val="20"/>
                <w:szCs w:val="20"/>
              </w:rPr>
              <w:t>;</w:t>
            </w:r>
          </w:p>
          <w:p w14:paraId="48443796" w14:textId="77777777" w:rsidR="00ED58C7" w:rsidRPr="00D37BF2" w:rsidRDefault="00ED58C7" w:rsidP="0017177E">
            <w:pPr>
              <w:numPr>
                <w:ilvl w:val="0"/>
                <w:numId w:val="65"/>
              </w:numPr>
              <w:autoSpaceDE w:val="0"/>
              <w:rPr>
                <w:bCs/>
                <w:sz w:val="20"/>
                <w:szCs w:val="20"/>
              </w:rPr>
            </w:pPr>
            <w:r>
              <w:rPr>
                <w:bCs/>
                <w:sz w:val="20"/>
                <w:szCs w:val="20"/>
              </w:rPr>
              <w:t xml:space="preserve">rozumí užití prostého minulého a       předpřítomného  času , vazbu slovesa a infinitivu nebo gerundia  v mluvených a psaných projevech   ;    </w:t>
            </w:r>
          </w:p>
          <w:p w14:paraId="7C15582B" w14:textId="77777777" w:rsidR="00ED58C7" w:rsidRDefault="00ED58C7" w:rsidP="009371F5">
            <w:pPr>
              <w:autoSpaceDE w:val="0"/>
              <w:rPr>
                <w:bCs/>
                <w:i/>
                <w:sz w:val="20"/>
                <w:szCs w:val="20"/>
              </w:rPr>
            </w:pPr>
          </w:p>
          <w:p w14:paraId="59E4724A" w14:textId="77777777" w:rsidR="00ED58C7" w:rsidRDefault="00ED58C7" w:rsidP="009371F5">
            <w:pPr>
              <w:autoSpaceDE w:val="0"/>
              <w:rPr>
                <w:bCs/>
                <w:sz w:val="20"/>
                <w:szCs w:val="20"/>
              </w:rPr>
            </w:pPr>
          </w:p>
          <w:p w14:paraId="2C0166B6" w14:textId="77777777" w:rsidR="00ED58C7" w:rsidRDefault="00ED58C7" w:rsidP="009371F5">
            <w:pPr>
              <w:autoSpaceDE w:val="0"/>
              <w:rPr>
                <w:bCs/>
                <w:sz w:val="20"/>
                <w:szCs w:val="20"/>
              </w:rPr>
            </w:pPr>
          </w:p>
          <w:p w14:paraId="4CCE2830" w14:textId="77777777" w:rsidR="00ED58C7" w:rsidRDefault="00ED58C7" w:rsidP="009371F5">
            <w:pPr>
              <w:autoSpaceDE w:val="0"/>
              <w:rPr>
                <w:bCs/>
                <w:sz w:val="20"/>
                <w:szCs w:val="20"/>
              </w:rPr>
            </w:pPr>
          </w:p>
          <w:p w14:paraId="1BE88BA3" w14:textId="77777777" w:rsidR="00ED58C7" w:rsidRDefault="00ED58C7" w:rsidP="009371F5">
            <w:pPr>
              <w:autoSpaceDE w:val="0"/>
              <w:rPr>
                <w:bCs/>
                <w:sz w:val="20"/>
                <w:szCs w:val="20"/>
              </w:rPr>
            </w:pPr>
          </w:p>
          <w:p w14:paraId="4341A9A8" w14:textId="77777777" w:rsidR="00ED58C7" w:rsidRDefault="00ED58C7" w:rsidP="009371F5">
            <w:pPr>
              <w:autoSpaceDE w:val="0"/>
              <w:rPr>
                <w:bCs/>
                <w:sz w:val="20"/>
                <w:szCs w:val="20"/>
              </w:rPr>
            </w:pPr>
          </w:p>
          <w:p w14:paraId="491669C6" w14:textId="77777777" w:rsidR="00ED58C7" w:rsidRDefault="00ED58C7" w:rsidP="009371F5">
            <w:pPr>
              <w:autoSpaceDE w:val="0"/>
              <w:rPr>
                <w:bCs/>
                <w:sz w:val="20"/>
                <w:szCs w:val="20"/>
              </w:rPr>
            </w:pPr>
            <w:r>
              <w:rPr>
                <w:bCs/>
                <w:sz w:val="20"/>
                <w:szCs w:val="20"/>
              </w:rPr>
              <w:t xml:space="preserve">    </w:t>
            </w:r>
          </w:p>
          <w:p w14:paraId="7BE49F4D" w14:textId="77777777" w:rsidR="00ED58C7" w:rsidRDefault="00ED58C7" w:rsidP="009371F5">
            <w:pPr>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0CC04D07" w14:textId="77777777" w:rsidR="00ED58C7" w:rsidRDefault="00ED58C7" w:rsidP="009371F5">
            <w:pPr>
              <w:autoSpaceDE w:val="0"/>
              <w:jc w:val="center"/>
              <w:rPr>
                <w:b/>
                <w:bCs/>
                <w:i/>
                <w:u w:val="single"/>
              </w:rPr>
            </w:pPr>
          </w:p>
          <w:p w14:paraId="4857C95A" w14:textId="77777777" w:rsidR="00ED58C7" w:rsidRDefault="00ED58C7" w:rsidP="009371F5">
            <w:pPr>
              <w:autoSpaceDE w:val="0"/>
              <w:jc w:val="center"/>
              <w:rPr>
                <w:b/>
                <w:bCs/>
                <w:i/>
                <w:u w:val="single"/>
              </w:rPr>
            </w:pPr>
          </w:p>
          <w:p w14:paraId="6AD46A4B" w14:textId="77777777" w:rsidR="00ED58C7" w:rsidRPr="00A03797" w:rsidRDefault="00ED58C7" w:rsidP="00140A6C">
            <w:pPr>
              <w:autoSpaceDE w:val="0"/>
              <w:ind w:left="360"/>
              <w:rPr>
                <w:b/>
                <w:bCs/>
                <w:i/>
                <w:u w:val="single"/>
              </w:rPr>
            </w:pPr>
            <w:r w:rsidRPr="00A03797">
              <w:rPr>
                <w:b/>
                <w:bCs/>
                <w:i/>
                <w:u w:val="single"/>
              </w:rPr>
              <w:t>Komunikační situace a tematické okruhy</w:t>
            </w:r>
          </w:p>
          <w:p w14:paraId="71FEAEF6" w14:textId="77777777" w:rsidR="00ED58C7" w:rsidRPr="00A03797" w:rsidRDefault="00ED58C7" w:rsidP="0017177E">
            <w:pPr>
              <w:numPr>
                <w:ilvl w:val="1"/>
                <w:numId w:val="63"/>
              </w:numPr>
              <w:autoSpaceDE w:val="0"/>
              <w:rPr>
                <w:b/>
                <w:bCs/>
                <w:sz w:val="20"/>
                <w:szCs w:val="20"/>
              </w:rPr>
            </w:pPr>
            <w:r w:rsidRPr="00A03797">
              <w:rPr>
                <w:b/>
                <w:bCs/>
                <w:sz w:val="20"/>
                <w:szCs w:val="20"/>
              </w:rPr>
              <w:t xml:space="preserve">První kontakty </w:t>
            </w:r>
          </w:p>
          <w:p w14:paraId="528B0CFA" w14:textId="77777777" w:rsidR="00ED58C7" w:rsidRPr="00A03797" w:rsidRDefault="00ED58C7" w:rsidP="0017177E">
            <w:pPr>
              <w:numPr>
                <w:ilvl w:val="1"/>
                <w:numId w:val="63"/>
              </w:numPr>
              <w:autoSpaceDE w:val="0"/>
              <w:rPr>
                <w:b/>
                <w:bCs/>
                <w:sz w:val="20"/>
                <w:szCs w:val="20"/>
              </w:rPr>
            </w:pPr>
            <w:r w:rsidRPr="00A03797">
              <w:rPr>
                <w:b/>
                <w:bCs/>
                <w:sz w:val="20"/>
                <w:szCs w:val="20"/>
              </w:rPr>
              <w:t>Rodina</w:t>
            </w:r>
            <w:r>
              <w:rPr>
                <w:b/>
                <w:bCs/>
                <w:sz w:val="20"/>
                <w:szCs w:val="20"/>
              </w:rPr>
              <w:t>, d</w:t>
            </w:r>
            <w:r w:rsidRPr="00A03797">
              <w:rPr>
                <w:b/>
                <w:bCs/>
                <w:sz w:val="20"/>
                <w:szCs w:val="20"/>
              </w:rPr>
              <w:t>omov a bydlení</w:t>
            </w:r>
          </w:p>
          <w:p w14:paraId="3B7DA52B" w14:textId="77777777" w:rsidR="00ED58C7" w:rsidRPr="00A03797" w:rsidRDefault="00ED58C7" w:rsidP="0017177E">
            <w:pPr>
              <w:numPr>
                <w:ilvl w:val="1"/>
                <w:numId w:val="63"/>
              </w:numPr>
              <w:autoSpaceDE w:val="0"/>
              <w:rPr>
                <w:b/>
                <w:bCs/>
                <w:sz w:val="20"/>
                <w:szCs w:val="20"/>
              </w:rPr>
            </w:pPr>
            <w:r>
              <w:rPr>
                <w:b/>
                <w:bCs/>
                <w:sz w:val="20"/>
                <w:szCs w:val="20"/>
              </w:rPr>
              <w:t>Jídlo, pití</w:t>
            </w:r>
            <w:r w:rsidRPr="00A03797">
              <w:rPr>
                <w:b/>
                <w:bCs/>
                <w:sz w:val="20"/>
                <w:szCs w:val="20"/>
              </w:rPr>
              <w:t xml:space="preserve"> </w:t>
            </w:r>
          </w:p>
          <w:p w14:paraId="5E362DFF" w14:textId="77777777" w:rsidR="00ED58C7" w:rsidRDefault="00ED58C7" w:rsidP="0017177E">
            <w:pPr>
              <w:numPr>
                <w:ilvl w:val="1"/>
                <w:numId w:val="63"/>
              </w:numPr>
              <w:autoSpaceDE w:val="0"/>
              <w:rPr>
                <w:b/>
                <w:bCs/>
                <w:sz w:val="20"/>
                <w:szCs w:val="20"/>
              </w:rPr>
            </w:pPr>
            <w:r>
              <w:rPr>
                <w:b/>
                <w:bCs/>
                <w:sz w:val="20"/>
                <w:szCs w:val="20"/>
              </w:rPr>
              <w:t>Zdraví</w:t>
            </w:r>
          </w:p>
          <w:p w14:paraId="5F8F857F" w14:textId="77777777" w:rsidR="00ED58C7" w:rsidRPr="00A03797" w:rsidRDefault="00ED58C7" w:rsidP="0017177E">
            <w:pPr>
              <w:numPr>
                <w:ilvl w:val="1"/>
                <w:numId w:val="63"/>
              </w:numPr>
              <w:autoSpaceDE w:val="0"/>
              <w:rPr>
                <w:b/>
                <w:bCs/>
                <w:sz w:val="20"/>
                <w:szCs w:val="20"/>
              </w:rPr>
            </w:pPr>
            <w:r w:rsidRPr="00A03797">
              <w:rPr>
                <w:b/>
                <w:bCs/>
                <w:sz w:val="20"/>
                <w:szCs w:val="20"/>
              </w:rPr>
              <w:t xml:space="preserve">Město </w:t>
            </w:r>
          </w:p>
          <w:p w14:paraId="20014EA0" w14:textId="77777777" w:rsidR="00ED58C7" w:rsidRPr="00A03797" w:rsidRDefault="00ED58C7" w:rsidP="0017177E">
            <w:pPr>
              <w:numPr>
                <w:ilvl w:val="1"/>
                <w:numId w:val="63"/>
              </w:numPr>
              <w:autoSpaceDE w:val="0"/>
              <w:rPr>
                <w:b/>
                <w:bCs/>
                <w:sz w:val="20"/>
                <w:szCs w:val="20"/>
              </w:rPr>
            </w:pPr>
            <w:r>
              <w:rPr>
                <w:b/>
                <w:bCs/>
                <w:sz w:val="20"/>
                <w:szCs w:val="20"/>
              </w:rPr>
              <w:t>Doprava</w:t>
            </w:r>
          </w:p>
          <w:p w14:paraId="6D3222C5" w14:textId="77777777" w:rsidR="00ED58C7" w:rsidRPr="00A03797" w:rsidRDefault="00ED58C7" w:rsidP="0017177E">
            <w:pPr>
              <w:numPr>
                <w:ilvl w:val="1"/>
                <w:numId w:val="63"/>
              </w:numPr>
              <w:autoSpaceDE w:val="0"/>
              <w:rPr>
                <w:b/>
                <w:bCs/>
                <w:sz w:val="20"/>
                <w:szCs w:val="20"/>
              </w:rPr>
            </w:pPr>
            <w:r>
              <w:rPr>
                <w:b/>
                <w:bCs/>
                <w:sz w:val="20"/>
                <w:szCs w:val="20"/>
              </w:rPr>
              <w:t xml:space="preserve">Letiště, hotel </w:t>
            </w:r>
          </w:p>
          <w:p w14:paraId="376CC6D2" w14:textId="77777777" w:rsidR="00ED58C7" w:rsidRDefault="00ED58C7" w:rsidP="0017177E">
            <w:pPr>
              <w:numPr>
                <w:ilvl w:val="1"/>
                <w:numId w:val="63"/>
              </w:numPr>
              <w:autoSpaceDE w:val="0"/>
              <w:rPr>
                <w:b/>
                <w:bCs/>
                <w:sz w:val="20"/>
                <w:szCs w:val="20"/>
              </w:rPr>
            </w:pPr>
            <w:r w:rsidRPr="00A03797">
              <w:rPr>
                <w:b/>
                <w:bCs/>
                <w:sz w:val="20"/>
                <w:szCs w:val="20"/>
              </w:rPr>
              <w:t xml:space="preserve">Každodenní život </w:t>
            </w:r>
          </w:p>
          <w:p w14:paraId="63142574" w14:textId="77777777" w:rsidR="00ED58C7" w:rsidRDefault="00ED58C7" w:rsidP="009371F5">
            <w:pPr>
              <w:autoSpaceDE w:val="0"/>
              <w:rPr>
                <w:b/>
                <w:bCs/>
                <w:sz w:val="20"/>
                <w:szCs w:val="20"/>
              </w:rPr>
            </w:pPr>
          </w:p>
          <w:p w14:paraId="16EDB1B4" w14:textId="77777777" w:rsidR="00ED58C7" w:rsidRPr="00A03797" w:rsidRDefault="00ED58C7" w:rsidP="009371F5">
            <w:pPr>
              <w:autoSpaceDE w:val="0"/>
              <w:rPr>
                <w:bCs/>
                <w:sz w:val="20"/>
                <w:szCs w:val="20"/>
              </w:rPr>
            </w:pPr>
          </w:p>
          <w:p w14:paraId="37C702B5" w14:textId="77777777" w:rsidR="00ED58C7" w:rsidRPr="00A03797" w:rsidRDefault="00ED58C7" w:rsidP="00140A6C">
            <w:pPr>
              <w:autoSpaceDE w:val="0"/>
              <w:ind w:left="357"/>
              <w:rPr>
                <w:b/>
                <w:bCs/>
              </w:rPr>
            </w:pPr>
            <w:r w:rsidRPr="00A03797">
              <w:rPr>
                <w:b/>
                <w:bCs/>
                <w:i/>
                <w:u w:val="single"/>
              </w:rPr>
              <w:t>Gramatické prostředky</w:t>
            </w:r>
          </w:p>
          <w:p w14:paraId="68BFBC0F" w14:textId="77777777" w:rsidR="00ED58C7" w:rsidRDefault="00ED58C7" w:rsidP="009371F5">
            <w:pPr>
              <w:ind w:left="360"/>
              <w:jc w:val="both"/>
              <w:rPr>
                <w:b/>
                <w:sz w:val="20"/>
                <w:szCs w:val="20"/>
              </w:rPr>
            </w:pPr>
            <w:r>
              <w:rPr>
                <w:b/>
                <w:sz w:val="20"/>
                <w:szCs w:val="20"/>
              </w:rPr>
              <w:t xml:space="preserve"> </w:t>
            </w:r>
          </w:p>
          <w:p w14:paraId="1E9E7147" w14:textId="77777777" w:rsidR="00ED58C7" w:rsidRDefault="00ED58C7" w:rsidP="009371F5">
            <w:pPr>
              <w:ind w:left="360"/>
              <w:jc w:val="both"/>
              <w:rPr>
                <w:sz w:val="20"/>
                <w:szCs w:val="20"/>
              </w:rPr>
            </w:pPr>
            <w:r>
              <w:rPr>
                <w:b/>
                <w:sz w:val="20"/>
                <w:szCs w:val="20"/>
              </w:rPr>
              <w:t xml:space="preserve">    </w:t>
            </w:r>
            <w:r>
              <w:rPr>
                <w:sz w:val="20"/>
                <w:szCs w:val="20"/>
              </w:rPr>
              <w:t xml:space="preserve">inverze v anglické mluvnici: </w:t>
            </w:r>
            <w:r w:rsidRPr="004B07C7">
              <w:rPr>
                <w:i/>
                <w:sz w:val="20"/>
                <w:szCs w:val="20"/>
              </w:rPr>
              <w:t>to be, to have, can, may</w:t>
            </w:r>
            <w:r>
              <w:rPr>
                <w:sz w:val="20"/>
                <w:szCs w:val="20"/>
              </w:rPr>
              <w:t xml:space="preserve">,  </w:t>
            </w:r>
          </w:p>
          <w:p w14:paraId="3F6C84DD" w14:textId="77777777" w:rsidR="00ED58C7" w:rsidRDefault="00ED58C7" w:rsidP="009371F5">
            <w:pPr>
              <w:ind w:left="360"/>
              <w:jc w:val="both"/>
              <w:rPr>
                <w:sz w:val="20"/>
                <w:szCs w:val="20"/>
              </w:rPr>
            </w:pPr>
            <w:r w:rsidRPr="004B07C7">
              <w:rPr>
                <w:i/>
                <w:sz w:val="20"/>
                <w:szCs w:val="20"/>
              </w:rPr>
              <w:t xml:space="preserve">    must,</w:t>
            </w:r>
            <w:r>
              <w:rPr>
                <w:sz w:val="20"/>
                <w:szCs w:val="20"/>
              </w:rPr>
              <w:t xml:space="preserve"> opisy modálních sloves, budoucí čas;</w:t>
            </w:r>
          </w:p>
          <w:p w14:paraId="4131E47B" w14:textId="77777777" w:rsidR="00ED58C7" w:rsidRDefault="00ED58C7" w:rsidP="009371F5">
            <w:pPr>
              <w:ind w:left="360"/>
              <w:jc w:val="both"/>
              <w:rPr>
                <w:sz w:val="20"/>
                <w:szCs w:val="20"/>
              </w:rPr>
            </w:pPr>
            <w:r>
              <w:rPr>
                <w:b/>
                <w:sz w:val="20"/>
                <w:szCs w:val="20"/>
              </w:rPr>
              <w:t xml:space="preserve">   </w:t>
            </w:r>
            <w:r>
              <w:rPr>
                <w:sz w:val="20"/>
                <w:szCs w:val="20"/>
              </w:rPr>
              <w:t xml:space="preserve"> průběhový čas přítomný, minulý, budoucí ;</w:t>
            </w:r>
          </w:p>
          <w:p w14:paraId="3217267D" w14:textId="77777777" w:rsidR="00ED58C7" w:rsidRDefault="00ED58C7" w:rsidP="009371F5">
            <w:pPr>
              <w:ind w:left="360"/>
              <w:jc w:val="both"/>
              <w:rPr>
                <w:sz w:val="20"/>
                <w:szCs w:val="20"/>
              </w:rPr>
            </w:pPr>
            <w:r>
              <w:rPr>
                <w:b/>
                <w:sz w:val="20"/>
                <w:szCs w:val="20"/>
              </w:rPr>
              <w:t xml:space="preserve">    </w:t>
            </w:r>
            <w:r>
              <w:rPr>
                <w:sz w:val="20"/>
                <w:szCs w:val="20"/>
              </w:rPr>
              <w:t>prostý čas přítomný, minulý,</w:t>
            </w:r>
          </w:p>
          <w:p w14:paraId="3D2C6127" w14:textId="77777777" w:rsidR="00ED58C7" w:rsidRDefault="00ED58C7" w:rsidP="009371F5">
            <w:pPr>
              <w:ind w:left="360"/>
              <w:jc w:val="both"/>
              <w:rPr>
                <w:sz w:val="20"/>
                <w:szCs w:val="20"/>
              </w:rPr>
            </w:pPr>
            <w:r>
              <w:rPr>
                <w:b/>
                <w:sz w:val="20"/>
                <w:szCs w:val="20"/>
              </w:rPr>
              <w:t xml:space="preserve">    </w:t>
            </w:r>
            <w:r>
              <w:rPr>
                <w:sz w:val="20"/>
                <w:szCs w:val="20"/>
              </w:rPr>
              <w:t>n</w:t>
            </w:r>
            <w:r w:rsidRPr="002D4B10">
              <w:rPr>
                <w:sz w:val="20"/>
                <w:szCs w:val="20"/>
              </w:rPr>
              <w:t>epravidelná slovesa;</w:t>
            </w:r>
          </w:p>
          <w:p w14:paraId="6A97E38A" w14:textId="77777777" w:rsidR="00ED58C7" w:rsidRDefault="00ED58C7" w:rsidP="009371F5">
            <w:pPr>
              <w:ind w:left="360"/>
              <w:rPr>
                <w:sz w:val="20"/>
                <w:szCs w:val="20"/>
              </w:rPr>
            </w:pPr>
            <w:r>
              <w:rPr>
                <w:sz w:val="20"/>
                <w:szCs w:val="20"/>
              </w:rPr>
              <w:t xml:space="preserve">    přítomný prostý a průběhový čas,</w:t>
            </w:r>
          </w:p>
          <w:p w14:paraId="6001252F" w14:textId="77777777" w:rsidR="00ED58C7" w:rsidRPr="004057C4" w:rsidRDefault="00ED58C7" w:rsidP="009371F5">
            <w:pPr>
              <w:rPr>
                <w:i/>
                <w:sz w:val="20"/>
                <w:szCs w:val="20"/>
              </w:rPr>
            </w:pPr>
            <w:r>
              <w:rPr>
                <w:i/>
                <w:sz w:val="20"/>
                <w:szCs w:val="20"/>
              </w:rPr>
              <w:t xml:space="preserve">           </w:t>
            </w:r>
            <w:r w:rsidRPr="00596806">
              <w:rPr>
                <w:i/>
                <w:sz w:val="20"/>
                <w:szCs w:val="20"/>
              </w:rPr>
              <w:t>shall I go</w:t>
            </w:r>
            <w:r>
              <w:rPr>
                <w:sz w:val="20"/>
                <w:szCs w:val="20"/>
              </w:rPr>
              <w:t xml:space="preserve"> ? , </w:t>
            </w:r>
            <w:r w:rsidRPr="00596806">
              <w:rPr>
                <w:i/>
                <w:sz w:val="20"/>
                <w:szCs w:val="20"/>
              </w:rPr>
              <w:t>used to</w:t>
            </w:r>
            <w:r>
              <w:rPr>
                <w:sz w:val="20"/>
                <w:szCs w:val="20"/>
              </w:rPr>
              <w:t xml:space="preserve">, </w:t>
            </w:r>
            <w:r w:rsidRPr="00596806">
              <w:rPr>
                <w:i/>
                <w:sz w:val="20"/>
                <w:szCs w:val="20"/>
              </w:rPr>
              <w:t>to be going to</w:t>
            </w:r>
            <w:r>
              <w:rPr>
                <w:i/>
                <w:sz w:val="20"/>
                <w:szCs w:val="20"/>
              </w:rPr>
              <w:t>;</w:t>
            </w:r>
          </w:p>
          <w:p w14:paraId="26FC662D" w14:textId="77777777" w:rsidR="00ED58C7" w:rsidRDefault="00ED58C7" w:rsidP="009371F5">
            <w:pPr>
              <w:ind w:left="360"/>
              <w:jc w:val="both"/>
              <w:rPr>
                <w:sz w:val="20"/>
                <w:szCs w:val="20"/>
              </w:rPr>
            </w:pPr>
            <w:r>
              <w:rPr>
                <w:sz w:val="20"/>
                <w:szCs w:val="20"/>
              </w:rPr>
              <w:t xml:space="preserve">    minulý prostý a průběhový </w:t>
            </w:r>
          </w:p>
          <w:p w14:paraId="3BE8879E" w14:textId="77777777" w:rsidR="00ED58C7" w:rsidRPr="00C476EC" w:rsidRDefault="00ED58C7" w:rsidP="009371F5">
            <w:pPr>
              <w:jc w:val="both"/>
              <w:rPr>
                <w:color w:val="FF0000"/>
                <w:sz w:val="20"/>
                <w:szCs w:val="20"/>
              </w:rPr>
            </w:pPr>
            <w:r>
              <w:rPr>
                <w:sz w:val="20"/>
                <w:szCs w:val="20"/>
              </w:rPr>
              <w:t xml:space="preserve">       </w:t>
            </w:r>
            <w:r w:rsidRPr="00BF2CCE">
              <w:rPr>
                <w:sz w:val="20"/>
                <w:szCs w:val="20"/>
              </w:rPr>
              <w:t xml:space="preserve">  </w:t>
            </w:r>
            <w:r>
              <w:rPr>
                <w:sz w:val="20"/>
                <w:szCs w:val="20"/>
              </w:rPr>
              <w:t xml:space="preserve">  č</w:t>
            </w:r>
            <w:r w:rsidRPr="00BF2CCE">
              <w:rPr>
                <w:sz w:val="20"/>
                <w:szCs w:val="20"/>
              </w:rPr>
              <w:t>as;</w:t>
            </w:r>
            <w:r w:rsidRPr="00BF2CCE">
              <w:rPr>
                <w:color w:val="FF0000"/>
                <w:sz w:val="20"/>
                <w:szCs w:val="20"/>
              </w:rPr>
              <w:t xml:space="preserve"> </w:t>
            </w:r>
          </w:p>
          <w:p w14:paraId="62A785DF" w14:textId="77777777" w:rsidR="00ED58C7" w:rsidRDefault="00ED58C7" w:rsidP="009371F5">
            <w:pPr>
              <w:jc w:val="both"/>
              <w:rPr>
                <w:sz w:val="20"/>
                <w:szCs w:val="20"/>
              </w:rPr>
            </w:pPr>
            <w:r>
              <w:rPr>
                <w:sz w:val="20"/>
                <w:szCs w:val="20"/>
              </w:rPr>
              <w:t xml:space="preserve">           předpřítomný čas prostý,</w:t>
            </w:r>
          </w:p>
          <w:p w14:paraId="4FC7B52C" w14:textId="77777777" w:rsidR="00ED58C7" w:rsidRDefault="00ED58C7" w:rsidP="009371F5">
            <w:pPr>
              <w:jc w:val="both"/>
              <w:rPr>
                <w:sz w:val="20"/>
                <w:szCs w:val="20"/>
              </w:rPr>
            </w:pPr>
          </w:p>
          <w:p w14:paraId="3B7E27CF" w14:textId="77777777" w:rsidR="00ED58C7" w:rsidRDefault="00ED58C7" w:rsidP="009371F5">
            <w:pPr>
              <w:jc w:val="both"/>
              <w:rPr>
                <w:sz w:val="20"/>
                <w:szCs w:val="20"/>
              </w:rPr>
            </w:pPr>
            <w:r>
              <w:rPr>
                <w:b/>
                <w:sz w:val="20"/>
                <w:szCs w:val="20"/>
              </w:rPr>
              <w:t xml:space="preserve">        </w:t>
            </w:r>
            <w:r w:rsidRPr="003319B3">
              <w:rPr>
                <w:sz w:val="20"/>
                <w:szCs w:val="20"/>
              </w:rPr>
              <w:t xml:space="preserve"> </w:t>
            </w:r>
            <w:r>
              <w:rPr>
                <w:sz w:val="20"/>
                <w:szCs w:val="20"/>
              </w:rPr>
              <w:t xml:space="preserve">  </w:t>
            </w:r>
          </w:p>
          <w:p w14:paraId="71CA0D55" w14:textId="77777777" w:rsidR="00ED58C7" w:rsidRDefault="00ED58C7" w:rsidP="009371F5">
            <w:pPr>
              <w:jc w:val="both"/>
              <w:rPr>
                <w:sz w:val="20"/>
                <w:szCs w:val="20"/>
              </w:rPr>
            </w:pPr>
          </w:p>
          <w:p w14:paraId="6F6E6D9D" w14:textId="77777777" w:rsidR="00ED58C7" w:rsidRPr="004057C4" w:rsidRDefault="00ED58C7" w:rsidP="009371F5">
            <w:pPr>
              <w:ind w:left="468" w:hanging="468"/>
              <w:jc w:val="both"/>
              <w:rPr>
                <w:sz w:val="20"/>
                <w:szCs w:val="20"/>
              </w:rPr>
            </w:pPr>
            <w:r>
              <w:rPr>
                <w:sz w:val="20"/>
                <w:szCs w:val="20"/>
              </w:rPr>
              <w:t xml:space="preserve">          p</w:t>
            </w:r>
            <w:r w:rsidRPr="003319B3">
              <w:rPr>
                <w:sz w:val="20"/>
                <w:szCs w:val="20"/>
              </w:rPr>
              <w:t>ředpřítomný</w:t>
            </w:r>
            <w:r>
              <w:rPr>
                <w:b/>
                <w:sz w:val="20"/>
                <w:szCs w:val="20"/>
              </w:rPr>
              <w:t xml:space="preserve"> </w:t>
            </w:r>
            <w:r>
              <w:rPr>
                <w:sz w:val="20"/>
                <w:szCs w:val="20"/>
              </w:rPr>
              <w:t>čas průběhový;</w:t>
            </w:r>
          </w:p>
          <w:p w14:paraId="7A700410" w14:textId="77777777" w:rsidR="00ED58C7" w:rsidRDefault="00ED58C7" w:rsidP="009371F5">
            <w:pPr>
              <w:jc w:val="both"/>
              <w:rPr>
                <w:sz w:val="20"/>
                <w:szCs w:val="20"/>
              </w:rPr>
            </w:pPr>
            <w:r>
              <w:rPr>
                <w:sz w:val="20"/>
                <w:szCs w:val="20"/>
              </w:rPr>
              <w:lastRenderedPageBreak/>
              <w:t xml:space="preserve">       </w:t>
            </w:r>
          </w:p>
          <w:p w14:paraId="3658C689" w14:textId="77777777" w:rsidR="00ED58C7" w:rsidRDefault="00ED58C7" w:rsidP="009371F5">
            <w:pPr>
              <w:jc w:val="both"/>
              <w:rPr>
                <w:sz w:val="20"/>
                <w:szCs w:val="20"/>
              </w:rPr>
            </w:pPr>
            <w:r>
              <w:rPr>
                <w:sz w:val="20"/>
                <w:szCs w:val="20"/>
              </w:rPr>
              <w:t xml:space="preserve">          minulý čas versus </w:t>
            </w:r>
            <w:r w:rsidRPr="00F43E4F">
              <w:rPr>
                <w:sz w:val="20"/>
                <w:szCs w:val="20"/>
              </w:rPr>
              <w:t xml:space="preserve">  </w:t>
            </w:r>
            <w:r>
              <w:rPr>
                <w:sz w:val="20"/>
                <w:szCs w:val="20"/>
              </w:rPr>
              <w:t>p</w:t>
            </w:r>
            <w:r w:rsidRPr="00F43E4F">
              <w:rPr>
                <w:sz w:val="20"/>
                <w:szCs w:val="20"/>
              </w:rPr>
              <w:t xml:space="preserve">ředpřítomný </w:t>
            </w:r>
            <w:r>
              <w:rPr>
                <w:sz w:val="20"/>
                <w:szCs w:val="20"/>
              </w:rPr>
              <w:t xml:space="preserve"> čas ;</w:t>
            </w:r>
          </w:p>
          <w:p w14:paraId="06C53ED4" w14:textId="77777777" w:rsidR="00ED58C7" w:rsidRDefault="00ED58C7" w:rsidP="009371F5">
            <w:pPr>
              <w:jc w:val="both"/>
              <w:rPr>
                <w:sz w:val="20"/>
                <w:szCs w:val="20"/>
              </w:rPr>
            </w:pPr>
            <w:r>
              <w:rPr>
                <w:b/>
                <w:sz w:val="20"/>
                <w:szCs w:val="20"/>
              </w:rPr>
              <w:t xml:space="preserve">          </w:t>
            </w:r>
            <w:r>
              <w:rPr>
                <w:sz w:val="20"/>
                <w:szCs w:val="20"/>
              </w:rPr>
              <w:t>sloveso + infinitiv / ge</w:t>
            </w:r>
            <w:r w:rsidRPr="00403F2F">
              <w:rPr>
                <w:sz w:val="20"/>
                <w:szCs w:val="20"/>
              </w:rPr>
              <w:t xml:space="preserve">rundium </w:t>
            </w:r>
          </w:p>
          <w:p w14:paraId="58080250" w14:textId="77777777" w:rsidR="00ED58C7" w:rsidRDefault="00ED58C7" w:rsidP="009371F5">
            <w:pPr>
              <w:ind w:left="360"/>
              <w:jc w:val="both"/>
              <w:rPr>
                <w:sz w:val="20"/>
                <w:szCs w:val="20"/>
              </w:rPr>
            </w:pPr>
          </w:p>
          <w:p w14:paraId="464D92D9" w14:textId="77777777" w:rsidR="00ED58C7" w:rsidRDefault="00ED58C7" w:rsidP="009371F5">
            <w:pPr>
              <w:autoSpaceDE w:val="0"/>
              <w:rPr>
                <w:b/>
                <w:i/>
              </w:rPr>
            </w:pPr>
            <w:r w:rsidRPr="0051422D">
              <w:rPr>
                <w:b/>
                <w:i/>
              </w:rPr>
              <w:t xml:space="preserve">    </w:t>
            </w:r>
            <w:r>
              <w:rPr>
                <w:b/>
                <w:i/>
              </w:rPr>
              <w:t xml:space="preserve">   </w:t>
            </w:r>
          </w:p>
          <w:p w14:paraId="29077C3B" w14:textId="77777777" w:rsidR="00ED58C7" w:rsidRDefault="00ED58C7" w:rsidP="009371F5">
            <w:pPr>
              <w:autoSpaceDE w:val="0"/>
              <w:rPr>
                <w:b/>
                <w:i/>
              </w:rPr>
            </w:pPr>
          </w:p>
          <w:p w14:paraId="1F359E68" w14:textId="77777777" w:rsidR="00ED58C7" w:rsidRDefault="00ED58C7" w:rsidP="009371F5">
            <w:pPr>
              <w:autoSpaceDE w:val="0"/>
              <w:rPr>
                <w:b/>
                <w:i/>
              </w:rPr>
            </w:pPr>
          </w:p>
          <w:p w14:paraId="670AAD62" w14:textId="77777777" w:rsidR="00ED58C7" w:rsidRDefault="00ED58C7" w:rsidP="009371F5">
            <w:pPr>
              <w:autoSpaceDE w:val="0"/>
              <w:rPr>
                <w:b/>
                <w:i/>
              </w:rPr>
            </w:pPr>
          </w:p>
          <w:p w14:paraId="1FAA6BE2" w14:textId="77777777" w:rsidR="00ED58C7" w:rsidRDefault="00ED58C7" w:rsidP="009371F5">
            <w:pPr>
              <w:autoSpaceDE w:val="0"/>
              <w:rPr>
                <w:b/>
                <w:i/>
              </w:rPr>
            </w:pPr>
          </w:p>
          <w:p w14:paraId="67F98A6D" w14:textId="77777777" w:rsidR="00ED58C7" w:rsidRDefault="00ED58C7" w:rsidP="009371F5">
            <w:pPr>
              <w:autoSpaceDE w:val="0"/>
              <w:rPr>
                <w:b/>
                <w:i/>
              </w:rPr>
            </w:pPr>
          </w:p>
          <w:p w14:paraId="6B4062D1" w14:textId="77777777" w:rsidR="00ED58C7" w:rsidRDefault="00ED58C7" w:rsidP="009371F5">
            <w:pPr>
              <w:autoSpaceDE w:val="0"/>
              <w:rPr>
                <w:b/>
                <w:i/>
              </w:rPr>
            </w:pPr>
          </w:p>
          <w:p w14:paraId="201BE95C" w14:textId="77777777" w:rsidR="00ED58C7" w:rsidRDefault="00ED58C7" w:rsidP="009371F5">
            <w:pPr>
              <w:autoSpaceDE w:val="0"/>
              <w:rPr>
                <w:b/>
                <w:i/>
              </w:rPr>
            </w:pPr>
          </w:p>
          <w:p w14:paraId="69D42498" w14:textId="77777777" w:rsidR="00ED58C7" w:rsidRDefault="00ED58C7" w:rsidP="009371F5">
            <w:pPr>
              <w:autoSpaceDE w:val="0"/>
              <w:rPr>
                <w:b/>
                <w:i/>
              </w:rPr>
            </w:pPr>
          </w:p>
          <w:p w14:paraId="0A8CC193" w14:textId="77777777" w:rsidR="00ED58C7" w:rsidRPr="0051422D" w:rsidRDefault="00ED58C7" w:rsidP="009371F5">
            <w:pPr>
              <w:autoSpaceDE w:val="0"/>
              <w:rPr>
                <w:b/>
                <w:i/>
                <w:u w:val="single"/>
              </w:rPr>
            </w:pPr>
            <w:r>
              <w:rPr>
                <w:b/>
                <w:i/>
              </w:rPr>
              <w:t xml:space="preserve">     </w:t>
            </w:r>
            <w:r w:rsidRPr="0051422D">
              <w:rPr>
                <w:b/>
                <w:i/>
                <w:u w:val="single"/>
              </w:rPr>
              <w:t>Opakování</w:t>
            </w:r>
          </w:p>
          <w:p w14:paraId="54EADC86" w14:textId="77777777" w:rsidR="00ED58C7" w:rsidRPr="00A03797" w:rsidRDefault="00ED58C7" w:rsidP="0017177E">
            <w:pPr>
              <w:numPr>
                <w:ilvl w:val="0"/>
                <w:numId w:val="64"/>
              </w:numPr>
              <w:rPr>
                <w:sz w:val="20"/>
                <w:szCs w:val="20"/>
              </w:rPr>
            </w:pPr>
            <w:r w:rsidRPr="00A03797">
              <w:rPr>
                <w:sz w:val="20"/>
                <w:szCs w:val="20"/>
              </w:rPr>
              <w:t>trénink znalostí a dovedností</w:t>
            </w:r>
          </w:p>
          <w:p w14:paraId="511ADC64" w14:textId="77777777" w:rsidR="00ED58C7" w:rsidRPr="00A03797" w:rsidRDefault="00ED58C7" w:rsidP="0017177E">
            <w:pPr>
              <w:numPr>
                <w:ilvl w:val="0"/>
                <w:numId w:val="64"/>
              </w:numPr>
              <w:rPr>
                <w:sz w:val="20"/>
                <w:szCs w:val="20"/>
              </w:rPr>
            </w:pPr>
            <w:r w:rsidRPr="00A03797">
              <w:rPr>
                <w:sz w:val="20"/>
                <w:szCs w:val="20"/>
              </w:rPr>
              <w:t xml:space="preserve">poslech </w:t>
            </w:r>
          </w:p>
          <w:p w14:paraId="0E85CEC2" w14:textId="77777777" w:rsidR="00ED58C7" w:rsidRPr="00A03797" w:rsidRDefault="00ED58C7" w:rsidP="0017177E">
            <w:pPr>
              <w:numPr>
                <w:ilvl w:val="0"/>
                <w:numId w:val="64"/>
              </w:numPr>
              <w:rPr>
                <w:sz w:val="20"/>
                <w:szCs w:val="20"/>
              </w:rPr>
            </w:pPr>
            <w:r w:rsidRPr="00A03797">
              <w:rPr>
                <w:sz w:val="20"/>
                <w:szCs w:val="20"/>
              </w:rPr>
              <w:t>čtení s porozuměním</w:t>
            </w:r>
          </w:p>
          <w:p w14:paraId="3E59A791" w14:textId="77777777" w:rsidR="00ED58C7" w:rsidRDefault="00ED58C7" w:rsidP="0017177E">
            <w:pPr>
              <w:numPr>
                <w:ilvl w:val="0"/>
                <w:numId w:val="64"/>
              </w:numPr>
              <w:rPr>
                <w:sz w:val="20"/>
                <w:szCs w:val="20"/>
              </w:rPr>
            </w:pPr>
            <w:r>
              <w:rPr>
                <w:sz w:val="20"/>
                <w:szCs w:val="20"/>
              </w:rPr>
              <w:t>psaní</w:t>
            </w:r>
          </w:p>
          <w:p w14:paraId="107E3D45" w14:textId="77777777" w:rsidR="00ED58C7" w:rsidRPr="000A1871" w:rsidRDefault="00ED58C7" w:rsidP="0017177E">
            <w:pPr>
              <w:numPr>
                <w:ilvl w:val="0"/>
                <w:numId w:val="64"/>
              </w:numPr>
              <w:autoSpaceDE w:val="0"/>
              <w:rPr>
                <w:bCs/>
                <w:sz w:val="20"/>
                <w:szCs w:val="20"/>
              </w:rPr>
            </w:pPr>
            <w:r w:rsidRPr="00A03797">
              <w:rPr>
                <w:sz w:val="20"/>
                <w:szCs w:val="20"/>
              </w:rPr>
              <w:t>mluven</w:t>
            </w:r>
            <w:r>
              <w:rPr>
                <w:sz w:val="20"/>
                <w:szCs w:val="20"/>
              </w:rPr>
              <w:t>í</w:t>
            </w:r>
          </w:p>
          <w:p w14:paraId="711E3318" w14:textId="5904FE7C" w:rsidR="00ED58C7" w:rsidRPr="00E747AB" w:rsidRDefault="00ED58C7" w:rsidP="00E747AB">
            <w:pPr>
              <w:ind w:left="-102" w:hanging="4617"/>
              <w:rPr>
                <w:i/>
                <w:sz w:val="20"/>
                <w:szCs w:val="20"/>
              </w:rPr>
            </w:pPr>
            <w:r w:rsidRPr="002D4B10">
              <w:rPr>
                <w:b/>
                <w:sz w:val="20"/>
                <w:szCs w:val="20"/>
              </w:rPr>
              <w:t>ramatické prostředky</w:t>
            </w:r>
          </w:p>
        </w:tc>
        <w:tc>
          <w:tcPr>
            <w:tcW w:w="1134" w:type="dxa"/>
            <w:tcBorders>
              <w:top w:val="single" w:sz="4" w:space="0" w:color="auto"/>
              <w:left w:val="single" w:sz="4" w:space="0" w:color="auto"/>
              <w:bottom w:val="single" w:sz="4" w:space="0" w:color="auto"/>
              <w:right w:val="single" w:sz="4" w:space="0" w:color="auto"/>
            </w:tcBorders>
          </w:tcPr>
          <w:p w14:paraId="49DE5953" w14:textId="77777777" w:rsidR="00ED58C7" w:rsidRDefault="00ED58C7" w:rsidP="00EB659C">
            <w:pPr>
              <w:jc w:val="center"/>
              <w:rPr>
                <w:sz w:val="20"/>
                <w:szCs w:val="20"/>
              </w:rPr>
            </w:pPr>
          </w:p>
          <w:p w14:paraId="79F451F7" w14:textId="77777777" w:rsidR="00EB659C" w:rsidRDefault="00EB659C" w:rsidP="00EB659C">
            <w:pPr>
              <w:jc w:val="center"/>
              <w:rPr>
                <w:sz w:val="20"/>
                <w:szCs w:val="20"/>
              </w:rPr>
            </w:pPr>
          </w:p>
          <w:p w14:paraId="2A48907C" w14:textId="77777777" w:rsidR="00EB659C" w:rsidRDefault="00EB659C" w:rsidP="00EB659C">
            <w:pPr>
              <w:jc w:val="center"/>
              <w:rPr>
                <w:sz w:val="20"/>
                <w:szCs w:val="20"/>
              </w:rPr>
            </w:pPr>
          </w:p>
          <w:p w14:paraId="4714AB27" w14:textId="676D0B24" w:rsidR="00EB659C" w:rsidRDefault="004710EA" w:rsidP="00EB659C">
            <w:pPr>
              <w:jc w:val="center"/>
              <w:rPr>
                <w:sz w:val="20"/>
                <w:szCs w:val="20"/>
              </w:rPr>
            </w:pPr>
            <w:r>
              <w:rPr>
                <w:sz w:val="20"/>
                <w:szCs w:val="20"/>
              </w:rPr>
              <w:t>14</w:t>
            </w:r>
          </w:p>
          <w:p w14:paraId="0A45D896" w14:textId="77777777" w:rsidR="00EB659C" w:rsidRDefault="00EB659C" w:rsidP="00EB659C">
            <w:pPr>
              <w:jc w:val="center"/>
              <w:rPr>
                <w:sz w:val="20"/>
                <w:szCs w:val="20"/>
              </w:rPr>
            </w:pPr>
          </w:p>
          <w:p w14:paraId="144D7D34" w14:textId="77777777" w:rsidR="00EB659C" w:rsidRDefault="00EB659C" w:rsidP="00EB659C">
            <w:pPr>
              <w:jc w:val="center"/>
              <w:rPr>
                <w:sz w:val="20"/>
                <w:szCs w:val="20"/>
              </w:rPr>
            </w:pPr>
          </w:p>
          <w:p w14:paraId="7900131F" w14:textId="77777777" w:rsidR="00EB659C" w:rsidRDefault="00EB659C" w:rsidP="00EB659C">
            <w:pPr>
              <w:jc w:val="center"/>
              <w:rPr>
                <w:sz w:val="20"/>
                <w:szCs w:val="20"/>
              </w:rPr>
            </w:pPr>
          </w:p>
          <w:p w14:paraId="7D47F127" w14:textId="77777777" w:rsidR="00EB659C" w:rsidRDefault="00EB659C" w:rsidP="00EB659C">
            <w:pPr>
              <w:jc w:val="center"/>
              <w:rPr>
                <w:sz w:val="20"/>
                <w:szCs w:val="20"/>
              </w:rPr>
            </w:pPr>
          </w:p>
          <w:p w14:paraId="1CBB77E0" w14:textId="77777777" w:rsidR="00EB659C" w:rsidRDefault="00EB659C" w:rsidP="00EB659C">
            <w:pPr>
              <w:jc w:val="center"/>
              <w:rPr>
                <w:sz w:val="20"/>
                <w:szCs w:val="20"/>
              </w:rPr>
            </w:pPr>
          </w:p>
          <w:p w14:paraId="754803AE" w14:textId="77777777" w:rsidR="00EB659C" w:rsidRDefault="00EB659C" w:rsidP="00EB659C">
            <w:pPr>
              <w:jc w:val="center"/>
              <w:rPr>
                <w:sz w:val="20"/>
                <w:szCs w:val="20"/>
              </w:rPr>
            </w:pPr>
          </w:p>
          <w:p w14:paraId="49C19030" w14:textId="77777777" w:rsidR="00EB659C" w:rsidRDefault="00EB659C" w:rsidP="00EB659C">
            <w:pPr>
              <w:jc w:val="center"/>
              <w:rPr>
                <w:sz w:val="20"/>
                <w:szCs w:val="20"/>
              </w:rPr>
            </w:pPr>
          </w:p>
          <w:p w14:paraId="52E369C5" w14:textId="77777777" w:rsidR="00EB659C" w:rsidRDefault="00EB659C" w:rsidP="00EB659C">
            <w:pPr>
              <w:jc w:val="center"/>
              <w:rPr>
                <w:sz w:val="20"/>
                <w:szCs w:val="20"/>
              </w:rPr>
            </w:pPr>
          </w:p>
          <w:p w14:paraId="2732A59C" w14:textId="77777777" w:rsidR="00EB659C" w:rsidRDefault="00EB659C" w:rsidP="00EB659C">
            <w:pPr>
              <w:jc w:val="center"/>
              <w:rPr>
                <w:sz w:val="20"/>
                <w:szCs w:val="20"/>
              </w:rPr>
            </w:pPr>
          </w:p>
          <w:p w14:paraId="60128243" w14:textId="77777777" w:rsidR="00EB659C" w:rsidRDefault="00EB659C" w:rsidP="00EB659C">
            <w:pPr>
              <w:jc w:val="center"/>
              <w:rPr>
                <w:sz w:val="20"/>
                <w:szCs w:val="20"/>
              </w:rPr>
            </w:pPr>
          </w:p>
          <w:p w14:paraId="18763C5D" w14:textId="77777777" w:rsidR="00EB659C" w:rsidRDefault="00EB659C" w:rsidP="00EB659C">
            <w:pPr>
              <w:jc w:val="center"/>
              <w:rPr>
                <w:sz w:val="20"/>
                <w:szCs w:val="20"/>
              </w:rPr>
            </w:pPr>
          </w:p>
          <w:p w14:paraId="5A40811F" w14:textId="443F3A07" w:rsidR="00EB659C" w:rsidRDefault="004710EA" w:rsidP="00EB659C">
            <w:pPr>
              <w:jc w:val="center"/>
              <w:rPr>
                <w:sz w:val="20"/>
                <w:szCs w:val="20"/>
              </w:rPr>
            </w:pPr>
            <w:r>
              <w:rPr>
                <w:sz w:val="20"/>
                <w:szCs w:val="20"/>
              </w:rPr>
              <w:t>22</w:t>
            </w:r>
          </w:p>
          <w:p w14:paraId="69E57165" w14:textId="77777777" w:rsidR="00EB659C" w:rsidRDefault="00EB659C" w:rsidP="00EB659C">
            <w:pPr>
              <w:jc w:val="center"/>
              <w:rPr>
                <w:sz w:val="20"/>
                <w:szCs w:val="20"/>
              </w:rPr>
            </w:pPr>
          </w:p>
          <w:p w14:paraId="3562684D" w14:textId="77777777" w:rsidR="00EB659C" w:rsidRDefault="00EB659C" w:rsidP="00EB659C">
            <w:pPr>
              <w:jc w:val="center"/>
              <w:rPr>
                <w:sz w:val="20"/>
                <w:szCs w:val="20"/>
              </w:rPr>
            </w:pPr>
          </w:p>
          <w:p w14:paraId="31089C89" w14:textId="77777777" w:rsidR="00EB659C" w:rsidRDefault="00EB659C" w:rsidP="00EB659C">
            <w:pPr>
              <w:jc w:val="center"/>
              <w:rPr>
                <w:sz w:val="20"/>
                <w:szCs w:val="20"/>
              </w:rPr>
            </w:pPr>
          </w:p>
          <w:p w14:paraId="55AB037D" w14:textId="77777777" w:rsidR="00EB659C" w:rsidRDefault="00EB659C" w:rsidP="00EB659C">
            <w:pPr>
              <w:jc w:val="center"/>
              <w:rPr>
                <w:sz w:val="20"/>
                <w:szCs w:val="20"/>
              </w:rPr>
            </w:pPr>
          </w:p>
          <w:p w14:paraId="0EC0BA10" w14:textId="77777777" w:rsidR="00EB659C" w:rsidRDefault="00EB659C" w:rsidP="00EB659C">
            <w:pPr>
              <w:jc w:val="center"/>
              <w:rPr>
                <w:sz w:val="20"/>
                <w:szCs w:val="20"/>
              </w:rPr>
            </w:pPr>
          </w:p>
          <w:p w14:paraId="1E4772E4" w14:textId="77777777" w:rsidR="00EB659C" w:rsidRDefault="00EB659C" w:rsidP="00EB659C">
            <w:pPr>
              <w:jc w:val="center"/>
              <w:rPr>
                <w:sz w:val="20"/>
                <w:szCs w:val="20"/>
              </w:rPr>
            </w:pPr>
          </w:p>
          <w:p w14:paraId="28A33F46" w14:textId="77777777" w:rsidR="00EB659C" w:rsidRDefault="00EB659C" w:rsidP="00EB659C">
            <w:pPr>
              <w:jc w:val="center"/>
              <w:rPr>
                <w:sz w:val="20"/>
                <w:szCs w:val="20"/>
              </w:rPr>
            </w:pPr>
          </w:p>
          <w:p w14:paraId="638F3620" w14:textId="77777777" w:rsidR="00EB659C" w:rsidRDefault="00EB659C" w:rsidP="00EB659C">
            <w:pPr>
              <w:jc w:val="center"/>
              <w:rPr>
                <w:sz w:val="20"/>
                <w:szCs w:val="20"/>
              </w:rPr>
            </w:pPr>
          </w:p>
          <w:p w14:paraId="3277ED5F" w14:textId="77777777" w:rsidR="00EB659C" w:rsidRDefault="00EB659C" w:rsidP="00EB659C">
            <w:pPr>
              <w:jc w:val="center"/>
              <w:rPr>
                <w:sz w:val="20"/>
                <w:szCs w:val="20"/>
              </w:rPr>
            </w:pPr>
          </w:p>
          <w:p w14:paraId="52DE03BC" w14:textId="77777777" w:rsidR="00EB659C" w:rsidRDefault="00EB659C" w:rsidP="00EB659C">
            <w:pPr>
              <w:jc w:val="center"/>
              <w:rPr>
                <w:sz w:val="20"/>
                <w:szCs w:val="20"/>
              </w:rPr>
            </w:pPr>
          </w:p>
          <w:p w14:paraId="25590171" w14:textId="77777777" w:rsidR="00EB659C" w:rsidRDefault="00EB659C" w:rsidP="00EB659C">
            <w:pPr>
              <w:jc w:val="center"/>
              <w:rPr>
                <w:sz w:val="20"/>
                <w:szCs w:val="20"/>
              </w:rPr>
            </w:pPr>
          </w:p>
          <w:p w14:paraId="018A03F2" w14:textId="77777777" w:rsidR="00EB659C" w:rsidRDefault="00EB659C" w:rsidP="00EB659C">
            <w:pPr>
              <w:jc w:val="center"/>
              <w:rPr>
                <w:sz w:val="20"/>
                <w:szCs w:val="20"/>
              </w:rPr>
            </w:pPr>
          </w:p>
          <w:p w14:paraId="4C2BC259" w14:textId="77777777" w:rsidR="00EB659C" w:rsidRDefault="00EB659C" w:rsidP="00EB659C">
            <w:pPr>
              <w:jc w:val="center"/>
              <w:rPr>
                <w:sz w:val="20"/>
                <w:szCs w:val="20"/>
              </w:rPr>
            </w:pPr>
          </w:p>
          <w:p w14:paraId="67034803" w14:textId="77777777" w:rsidR="00EB659C" w:rsidRDefault="00EB659C" w:rsidP="00EB659C">
            <w:pPr>
              <w:jc w:val="center"/>
              <w:rPr>
                <w:sz w:val="20"/>
                <w:szCs w:val="20"/>
              </w:rPr>
            </w:pPr>
          </w:p>
          <w:p w14:paraId="53CF1372" w14:textId="77777777" w:rsidR="00EB659C" w:rsidRDefault="00EB659C" w:rsidP="00EB659C">
            <w:pPr>
              <w:jc w:val="center"/>
              <w:rPr>
                <w:sz w:val="20"/>
                <w:szCs w:val="20"/>
              </w:rPr>
            </w:pPr>
          </w:p>
          <w:p w14:paraId="00DCE0DC" w14:textId="77777777" w:rsidR="00EB659C" w:rsidRDefault="00EB659C" w:rsidP="00EB659C">
            <w:pPr>
              <w:jc w:val="center"/>
              <w:rPr>
                <w:sz w:val="20"/>
                <w:szCs w:val="20"/>
              </w:rPr>
            </w:pPr>
          </w:p>
          <w:p w14:paraId="24A0B803" w14:textId="77777777" w:rsidR="00EB659C" w:rsidRDefault="00EB659C" w:rsidP="00EB659C">
            <w:pPr>
              <w:jc w:val="center"/>
              <w:rPr>
                <w:sz w:val="20"/>
                <w:szCs w:val="20"/>
              </w:rPr>
            </w:pPr>
          </w:p>
          <w:p w14:paraId="43002E1E" w14:textId="77777777" w:rsidR="00EB659C" w:rsidRDefault="00EB659C" w:rsidP="00EB659C">
            <w:pPr>
              <w:jc w:val="center"/>
              <w:rPr>
                <w:sz w:val="20"/>
                <w:szCs w:val="20"/>
              </w:rPr>
            </w:pPr>
          </w:p>
          <w:p w14:paraId="3184672F" w14:textId="77777777" w:rsidR="00EB659C" w:rsidRDefault="00EB659C" w:rsidP="00EB659C">
            <w:pPr>
              <w:jc w:val="center"/>
              <w:rPr>
                <w:sz w:val="20"/>
                <w:szCs w:val="20"/>
              </w:rPr>
            </w:pPr>
          </w:p>
          <w:p w14:paraId="6A114717" w14:textId="77777777" w:rsidR="00EB659C" w:rsidRDefault="00EB659C" w:rsidP="00EB659C">
            <w:pPr>
              <w:jc w:val="center"/>
              <w:rPr>
                <w:sz w:val="20"/>
                <w:szCs w:val="20"/>
              </w:rPr>
            </w:pPr>
          </w:p>
          <w:p w14:paraId="5D4D6AA1" w14:textId="77777777" w:rsidR="00EB659C" w:rsidRDefault="00EB659C" w:rsidP="00EB659C">
            <w:pPr>
              <w:jc w:val="center"/>
              <w:rPr>
                <w:sz w:val="20"/>
                <w:szCs w:val="20"/>
              </w:rPr>
            </w:pPr>
          </w:p>
          <w:p w14:paraId="32FAD325" w14:textId="77777777" w:rsidR="00EB659C" w:rsidRDefault="00EB659C" w:rsidP="00EB659C">
            <w:pPr>
              <w:jc w:val="center"/>
              <w:rPr>
                <w:sz w:val="20"/>
                <w:szCs w:val="20"/>
              </w:rPr>
            </w:pPr>
          </w:p>
          <w:p w14:paraId="7E173076" w14:textId="77777777" w:rsidR="00EB659C" w:rsidRDefault="00EB659C" w:rsidP="00EB659C">
            <w:pPr>
              <w:jc w:val="center"/>
              <w:rPr>
                <w:sz w:val="20"/>
                <w:szCs w:val="20"/>
              </w:rPr>
            </w:pPr>
          </w:p>
          <w:p w14:paraId="2E62925E" w14:textId="77777777" w:rsidR="00EB659C" w:rsidRDefault="00EB659C" w:rsidP="00EB659C">
            <w:pPr>
              <w:jc w:val="center"/>
              <w:rPr>
                <w:sz w:val="20"/>
                <w:szCs w:val="20"/>
              </w:rPr>
            </w:pPr>
          </w:p>
          <w:p w14:paraId="4A591749" w14:textId="77777777" w:rsidR="00EB659C" w:rsidRDefault="00EB659C" w:rsidP="00EB659C">
            <w:pPr>
              <w:jc w:val="center"/>
              <w:rPr>
                <w:sz w:val="20"/>
                <w:szCs w:val="20"/>
              </w:rPr>
            </w:pPr>
          </w:p>
          <w:p w14:paraId="629A5315" w14:textId="77777777" w:rsidR="00EB659C" w:rsidRDefault="00EB659C" w:rsidP="00EB659C">
            <w:pPr>
              <w:jc w:val="center"/>
              <w:rPr>
                <w:sz w:val="20"/>
                <w:szCs w:val="20"/>
              </w:rPr>
            </w:pPr>
          </w:p>
          <w:p w14:paraId="563F7637" w14:textId="77777777" w:rsidR="00EB659C" w:rsidRDefault="00EB659C" w:rsidP="00EB659C">
            <w:pPr>
              <w:jc w:val="center"/>
              <w:rPr>
                <w:sz w:val="20"/>
                <w:szCs w:val="20"/>
              </w:rPr>
            </w:pPr>
          </w:p>
          <w:p w14:paraId="297405E3" w14:textId="77777777" w:rsidR="00EB659C" w:rsidRDefault="00EB659C" w:rsidP="00EB659C">
            <w:pPr>
              <w:jc w:val="center"/>
              <w:rPr>
                <w:sz w:val="20"/>
                <w:szCs w:val="20"/>
              </w:rPr>
            </w:pPr>
          </w:p>
          <w:p w14:paraId="46434D7E" w14:textId="77777777" w:rsidR="00EB659C" w:rsidRDefault="00EB659C" w:rsidP="00EB659C">
            <w:pPr>
              <w:jc w:val="center"/>
              <w:rPr>
                <w:sz w:val="20"/>
                <w:szCs w:val="20"/>
              </w:rPr>
            </w:pPr>
          </w:p>
          <w:p w14:paraId="0DA1386C" w14:textId="77777777" w:rsidR="00EB659C" w:rsidRDefault="00EB659C" w:rsidP="00EB659C">
            <w:pPr>
              <w:jc w:val="center"/>
              <w:rPr>
                <w:sz w:val="20"/>
                <w:szCs w:val="20"/>
              </w:rPr>
            </w:pPr>
          </w:p>
          <w:p w14:paraId="718F4B80" w14:textId="77777777" w:rsidR="00EB659C" w:rsidRDefault="00EB659C" w:rsidP="00EB659C">
            <w:pPr>
              <w:jc w:val="center"/>
              <w:rPr>
                <w:sz w:val="20"/>
                <w:szCs w:val="20"/>
              </w:rPr>
            </w:pPr>
          </w:p>
          <w:p w14:paraId="355386E6" w14:textId="52051DA9" w:rsidR="00EB659C" w:rsidRDefault="004710EA" w:rsidP="00EB659C">
            <w:pPr>
              <w:jc w:val="center"/>
              <w:rPr>
                <w:sz w:val="20"/>
                <w:szCs w:val="20"/>
              </w:rPr>
            </w:pPr>
            <w:r>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2E9B0865" w14:textId="59B5FA63" w:rsidR="00ED58C7" w:rsidRDefault="00ED58C7" w:rsidP="009371F5">
            <w:pPr>
              <w:rPr>
                <w:sz w:val="20"/>
                <w:szCs w:val="20"/>
              </w:rPr>
            </w:pPr>
          </w:p>
        </w:tc>
        <w:tc>
          <w:tcPr>
            <w:tcW w:w="1682" w:type="dxa"/>
            <w:tcBorders>
              <w:top w:val="single" w:sz="4" w:space="0" w:color="auto"/>
              <w:left w:val="single" w:sz="4" w:space="0" w:color="auto"/>
              <w:bottom w:val="single" w:sz="4" w:space="0" w:color="auto"/>
              <w:right w:val="single" w:sz="4" w:space="0" w:color="auto"/>
            </w:tcBorders>
          </w:tcPr>
          <w:p w14:paraId="0C9DDB18" w14:textId="77777777" w:rsidR="00ED58C7" w:rsidRDefault="00ED58C7" w:rsidP="009371F5">
            <w:pPr>
              <w:rPr>
                <w:b/>
                <w:sz w:val="20"/>
                <w:szCs w:val="20"/>
              </w:rPr>
            </w:pPr>
            <w:r>
              <w:rPr>
                <w:b/>
                <w:sz w:val="20"/>
                <w:szCs w:val="20"/>
              </w:rPr>
              <w:t>´</w:t>
            </w:r>
          </w:p>
          <w:p w14:paraId="1EEAD760" w14:textId="77777777" w:rsidR="00ED58C7" w:rsidRDefault="00ED58C7" w:rsidP="009738FB">
            <w:pPr>
              <w:ind w:right="1094"/>
              <w:rPr>
                <w:b/>
                <w:sz w:val="20"/>
                <w:szCs w:val="20"/>
              </w:rPr>
            </w:pPr>
          </w:p>
          <w:p w14:paraId="3255456F" w14:textId="77777777" w:rsidR="00ED58C7" w:rsidRDefault="00ED58C7" w:rsidP="009371F5">
            <w:pPr>
              <w:rPr>
                <w:b/>
                <w:sz w:val="20"/>
                <w:szCs w:val="20"/>
              </w:rPr>
            </w:pPr>
          </w:p>
          <w:p w14:paraId="0C5578B6" w14:textId="77777777" w:rsidR="00ED58C7" w:rsidRDefault="00ED58C7" w:rsidP="009371F5">
            <w:pPr>
              <w:rPr>
                <w:b/>
                <w:sz w:val="20"/>
                <w:szCs w:val="20"/>
              </w:rPr>
            </w:pPr>
          </w:p>
          <w:p w14:paraId="4604993C" w14:textId="77777777" w:rsidR="00ED58C7" w:rsidRDefault="00ED58C7" w:rsidP="009371F5">
            <w:pPr>
              <w:rPr>
                <w:b/>
                <w:sz w:val="20"/>
                <w:szCs w:val="20"/>
              </w:rPr>
            </w:pPr>
          </w:p>
          <w:p w14:paraId="397778B3" w14:textId="77777777" w:rsidR="00ED58C7" w:rsidRDefault="00ED58C7" w:rsidP="009371F5">
            <w:pPr>
              <w:rPr>
                <w:b/>
                <w:sz w:val="20"/>
                <w:szCs w:val="20"/>
              </w:rPr>
            </w:pPr>
          </w:p>
          <w:p w14:paraId="375E4611" w14:textId="77777777" w:rsidR="00ED58C7" w:rsidRDefault="00ED58C7" w:rsidP="009371F5">
            <w:pPr>
              <w:rPr>
                <w:b/>
                <w:sz w:val="20"/>
                <w:szCs w:val="20"/>
              </w:rPr>
            </w:pPr>
          </w:p>
          <w:p w14:paraId="36B2C841" w14:textId="77777777" w:rsidR="00ED58C7" w:rsidRDefault="00ED58C7" w:rsidP="009371F5">
            <w:pPr>
              <w:rPr>
                <w:b/>
                <w:sz w:val="20"/>
                <w:szCs w:val="20"/>
              </w:rPr>
            </w:pPr>
          </w:p>
          <w:p w14:paraId="03B9236F" w14:textId="77777777" w:rsidR="00ED58C7" w:rsidRDefault="00ED58C7" w:rsidP="009371F5">
            <w:pPr>
              <w:rPr>
                <w:b/>
                <w:sz w:val="20"/>
                <w:szCs w:val="20"/>
              </w:rPr>
            </w:pPr>
          </w:p>
          <w:p w14:paraId="7091072D" w14:textId="77777777" w:rsidR="00ED58C7" w:rsidRDefault="00ED58C7" w:rsidP="009371F5">
            <w:pPr>
              <w:rPr>
                <w:b/>
                <w:sz w:val="20"/>
                <w:szCs w:val="20"/>
              </w:rPr>
            </w:pPr>
          </w:p>
          <w:p w14:paraId="06CD4FD9" w14:textId="77777777" w:rsidR="00ED58C7" w:rsidRDefault="00ED58C7" w:rsidP="009371F5">
            <w:pPr>
              <w:rPr>
                <w:b/>
                <w:sz w:val="20"/>
                <w:szCs w:val="20"/>
              </w:rPr>
            </w:pPr>
          </w:p>
          <w:p w14:paraId="0D7CED1C" w14:textId="77777777" w:rsidR="00ED58C7" w:rsidRDefault="00ED58C7" w:rsidP="009371F5">
            <w:pPr>
              <w:rPr>
                <w:b/>
                <w:sz w:val="20"/>
                <w:szCs w:val="20"/>
              </w:rPr>
            </w:pPr>
          </w:p>
          <w:p w14:paraId="0CA10445" w14:textId="77777777" w:rsidR="00ED58C7" w:rsidRDefault="00ED58C7" w:rsidP="009371F5">
            <w:pPr>
              <w:rPr>
                <w:b/>
                <w:sz w:val="20"/>
                <w:szCs w:val="20"/>
              </w:rPr>
            </w:pPr>
          </w:p>
          <w:p w14:paraId="182D8E48" w14:textId="77777777" w:rsidR="00ED58C7" w:rsidRDefault="00ED58C7" w:rsidP="009371F5">
            <w:pPr>
              <w:rPr>
                <w:b/>
                <w:sz w:val="20"/>
                <w:szCs w:val="20"/>
              </w:rPr>
            </w:pPr>
          </w:p>
          <w:p w14:paraId="26B81103" w14:textId="77777777" w:rsidR="00ED58C7" w:rsidRDefault="00ED58C7" w:rsidP="009371F5">
            <w:pPr>
              <w:rPr>
                <w:b/>
                <w:sz w:val="20"/>
                <w:szCs w:val="20"/>
              </w:rPr>
            </w:pPr>
          </w:p>
          <w:p w14:paraId="7E71640C" w14:textId="77777777" w:rsidR="00ED58C7" w:rsidRDefault="00ED58C7" w:rsidP="009371F5">
            <w:pPr>
              <w:rPr>
                <w:b/>
                <w:sz w:val="20"/>
                <w:szCs w:val="20"/>
              </w:rPr>
            </w:pPr>
          </w:p>
          <w:p w14:paraId="5F1816E5" w14:textId="77777777" w:rsidR="00ED58C7" w:rsidRDefault="00ED58C7" w:rsidP="009371F5">
            <w:pPr>
              <w:rPr>
                <w:b/>
                <w:sz w:val="20"/>
                <w:szCs w:val="20"/>
              </w:rPr>
            </w:pPr>
          </w:p>
          <w:p w14:paraId="3A3336D1" w14:textId="77777777" w:rsidR="00ED58C7" w:rsidRDefault="00ED58C7" w:rsidP="009371F5">
            <w:pPr>
              <w:rPr>
                <w:b/>
                <w:sz w:val="20"/>
                <w:szCs w:val="20"/>
              </w:rPr>
            </w:pPr>
          </w:p>
          <w:p w14:paraId="59CAD1C8" w14:textId="77777777" w:rsidR="00ED58C7" w:rsidRDefault="00ED58C7" w:rsidP="009371F5">
            <w:pPr>
              <w:rPr>
                <w:b/>
                <w:sz w:val="20"/>
                <w:szCs w:val="20"/>
              </w:rPr>
            </w:pPr>
          </w:p>
          <w:p w14:paraId="54DEC809" w14:textId="77777777" w:rsidR="00ED58C7" w:rsidRDefault="00ED58C7" w:rsidP="009371F5">
            <w:pPr>
              <w:rPr>
                <w:b/>
                <w:sz w:val="20"/>
                <w:szCs w:val="20"/>
              </w:rPr>
            </w:pPr>
          </w:p>
          <w:p w14:paraId="01ACEE12" w14:textId="77777777" w:rsidR="00ED58C7" w:rsidRDefault="00ED58C7" w:rsidP="009371F5">
            <w:pPr>
              <w:rPr>
                <w:b/>
                <w:sz w:val="20"/>
                <w:szCs w:val="20"/>
              </w:rPr>
            </w:pPr>
          </w:p>
          <w:p w14:paraId="6235D21F" w14:textId="77777777" w:rsidR="00ED58C7" w:rsidRDefault="00ED58C7" w:rsidP="009371F5">
            <w:pPr>
              <w:rPr>
                <w:b/>
                <w:sz w:val="20"/>
                <w:szCs w:val="20"/>
              </w:rPr>
            </w:pPr>
          </w:p>
          <w:p w14:paraId="45CAE833" w14:textId="77777777" w:rsidR="00ED58C7" w:rsidRDefault="00ED58C7" w:rsidP="009371F5">
            <w:pPr>
              <w:rPr>
                <w:b/>
                <w:sz w:val="20"/>
                <w:szCs w:val="20"/>
              </w:rPr>
            </w:pPr>
          </w:p>
          <w:p w14:paraId="143ABD74" w14:textId="77777777" w:rsidR="00ED58C7" w:rsidRDefault="00ED58C7" w:rsidP="009371F5">
            <w:pPr>
              <w:rPr>
                <w:b/>
                <w:sz w:val="20"/>
                <w:szCs w:val="20"/>
              </w:rPr>
            </w:pPr>
          </w:p>
          <w:p w14:paraId="2C82C536" w14:textId="77777777" w:rsidR="00ED58C7" w:rsidRDefault="00ED58C7" w:rsidP="009371F5">
            <w:pPr>
              <w:rPr>
                <w:b/>
                <w:sz w:val="20"/>
                <w:szCs w:val="20"/>
              </w:rPr>
            </w:pPr>
          </w:p>
          <w:p w14:paraId="2FD479B1" w14:textId="77777777" w:rsidR="00ED58C7" w:rsidRDefault="00ED58C7" w:rsidP="009371F5">
            <w:pPr>
              <w:rPr>
                <w:b/>
                <w:sz w:val="20"/>
                <w:szCs w:val="20"/>
              </w:rPr>
            </w:pPr>
          </w:p>
          <w:p w14:paraId="054D4350" w14:textId="77777777" w:rsidR="00ED58C7" w:rsidRDefault="00ED58C7" w:rsidP="009371F5">
            <w:pPr>
              <w:rPr>
                <w:b/>
                <w:sz w:val="20"/>
                <w:szCs w:val="20"/>
              </w:rPr>
            </w:pPr>
          </w:p>
          <w:p w14:paraId="001BF689" w14:textId="77777777" w:rsidR="00ED58C7" w:rsidRDefault="00ED58C7" w:rsidP="009371F5">
            <w:pPr>
              <w:rPr>
                <w:b/>
                <w:sz w:val="20"/>
                <w:szCs w:val="20"/>
              </w:rPr>
            </w:pPr>
          </w:p>
          <w:p w14:paraId="4BCD8829" w14:textId="77777777" w:rsidR="00ED58C7" w:rsidRDefault="00ED58C7" w:rsidP="009371F5">
            <w:pPr>
              <w:rPr>
                <w:b/>
                <w:sz w:val="20"/>
                <w:szCs w:val="20"/>
              </w:rPr>
            </w:pPr>
          </w:p>
          <w:p w14:paraId="26ED750C" w14:textId="77777777" w:rsidR="00ED58C7" w:rsidRDefault="00ED58C7" w:rsidP="009371F5">
            <w:pPr>
              <w:rPr>
                <w:b/>
                <w:sz w:val="20"/>
                <w:szCs w:val="20"/>
              </w:rPr>
            </w:pPr>
          </w:p>
          <w:p w14:paraId="7EB021A6" w14:textId="77777777" w:rsidR="00ED58C7" w:rsidRDefault="00ED58C7" w:rsidP="009371F5">
            <w:pPr>
              <w:rPr>
                <w:b/>
                <w:sz w:val="20"/>
                <w:szCs w:val="20"/>
              </w:rPr>
            </w:pPr>
          </w:p>
          <w:p w14:paraId="4607EAC5" w14:textId="77777777" w:rsidR="00ED58C7" w:rsidRDefault="00ED58C7" w:rsidP="009371F5">
            <w:pPr>
              <w:rPr>
                <w:b/>
                <w:sz w:val="20"/>
                <w:szCs w:val="20"/>
              </w:rPr>
            </w:pPr>
          </w:p>
          <w:p w14:paraId="38C65F02" w14:textId="77777777" w:rsidR="00ED58C7" w:rsidRDefault="00ED58C7" w:rsidP="009371F5">
            <w:pPr>
              <w:rPr>
                <w:b/>
                <w:sz w:val="20"/>
                <w:szCs w:val="20"/>
              </w:rPr>
            </w:pPr>
          </w:p>
          <w:p w14:paraId="2D37A898" w14:textId="77777777" w:rsidR="00ED58C7" w:rsidRDefault="00ED58C7" w:rsidP="009371F5">
            <w:pPr>
              <w:rPr>
                <w:b/>
                <w:sz w:val="20"/>
                <w:szCs w:val="20"/>
              </w:rPr>
            </w:pPr>
          </w:p>
          <w:p w14:paraId="4B4B9307" w14:textId="77777777" w:rsidR="00ED58C7" w:rsidRDefault="00ED58C7" w:rsidP="009371F5">
            <w:pPr>
              <w:rPr>
                <w:b/>
                <w:sz w:val="20"/>
                <w:szCs w:val="20"/>
              </w:rPr>
            </w:pPr>
          </w:p>
          <w:p w14:paraId="2D545C25" w14:textId="77777777" w:rsidR="00ED58C7" w:rsidRDefault="00ED58C7" w:rsidP="009371F5">
            <w:pPr>
              <w:rPr>
                <w:b/>
                <w:sz w:val="20"/>
                <w:szCs w:val="20"/>
              </w:rPr>
            </w:pPr>
          </w:p>
          <w:p w14:paraId="185FC0CD" w14:textId="77777777" w:rsidR="00ED58C7" w:rsidRDefault="00ED58C7" w:rsidP="009371F5">
            <w:pPr>
              <w:rPr>
                <w:b/>
                <w:sz w:val="20"/>
                <w:szCs w:val="20"/>
              </w:rPr>
            </w:pPr>
          </w:p>
          <w:p w14:paraId="2C742548" w14:textId="77777777" w:rsidR="00ED58C7" w:rsidRDefault="00ED58C7" w:rsidP="009371F5">
            <w:pPr>
              <w:rPr>
                <w:b/>
                <w:sz w:val="20"/>
                <w:szCs w:val="20"/>
              </w:rPr>
            </w:pPr>
          </w:p>
          <w:p w14:paraId="7EC70675" w14:textId="77777777" w:rsidR="00ED58C7" w:rsidRDefault="00ED58C7" w:rsidP="009371F5">
            <w:pPr>
              <w:rPr>
                <w:b/>
                <w:sz w:val="20"/>
                <w:szCs w:val="20"/>
              </w:rPr>
            </w:pPr>
          </w:p>
          <w:p w14:paraId="344FA566" w14:textId="77777777" w:rsidR="00ED58C7" w:rsidRDefault="00ED58C7" w:rsidP="009371F5">
            <w:pPr>
              <w:rPr>
                <w:b/>
                <w:sz w:val="20"/>
                <w:szCs w:val="20"/>
              </w:rPr>
            </w:pPr>
          </w:p>
          <w:p w14:paraId="6E890D4C" w14:textId="77777777" w:rsidR="00ED58C7" w:rsidRDefault="00ED58C7" w:rsidP="009371F5">
            <w:pPr>
              <w:rPr>
                <w:b/>
                <w:sz w:val="20"/>
                <w:szCs w:val="20"/>
              </w:rPr>
            </w:pPr>
          </w:p>
          <w:p w14:paraId="1AD0153F" w14:textId="77777777" w:rsidR="00ED58C7" w:rsidRDefault="00ED58C7" w:rsidP="009371F5">
            <w:pPr>
              <w:rPr>
                <w:b/>
                <w:sz w:val="20"/>
                <w:szCs w:val="20"/>
              </w:rPr>
            </w:pPr>
          </w:p>
          <w:p w14:paraId="3BCBD672" w14:textId="77777777" w:rsidR="00ED58C7" w:rsidRDefault="00ED58C7" w:rsidP="009371F5">
            <w:pPr>
              <w:rPr>
                <w:b/>
                <w:sz w:val="20"/>
                <w:szCs w:val="20"/>
              </w:rPr>
            </w:pPr>
          </w:p>
          <w:p w14:paraId="15EEB4F9" w14:textId="77777777" w:rsidR="00ED58C7" w:rsidRDefault="00ED58C7" w:rsidP="009371F5">
            <w:pPr>
              <w:rPr>
                <w:b/>
                <w:sz w:val="20"/>
                <w:szCs w:val="20"/>
              </w:rPr>
            </w:pPr>
          </w:p>
          <w:p w14:paraId="01A17AF8" w14:textId="77777777" w:rsidR="00ED58C7" w:rsidRDefault="00ED58C7" w:rsidP="009371F5">
            <w:pPr>
              <w:rPr>
                <w:b/>
                <w:sz w:val="20"/>
                <w:szCs w:val="20"/>
              </w:rPr>
            </w:pPr>
          </w:p>
          <w:p w14:paraId="2AF72CA6" w14:textId="77777777" w:rsidR="00ED58C7" w:rsidRDefault="00ED58C7" w:rsidP="009371F5">
            <w:pPr>
              <w:rPr>
                <w:b/>
                <w:sz w:val="20"/>
                <w:szCs w:val="20"/>
              </w:rPr>
            </w:pPr>
          </w:p>
          <w:p w14:paraId="6778AAC1" w14:textId="77777777" w:rsidR="00ED58C7" w:rsidRDefault="00ED58C7" w:rsidP="009371F5">
            <w:pPr>
              <w:rPr>
                <w:b/>
                <w:sz w:val="20"/>
                <w:szCs w:val="20"/>
              </w:rPr>
            </w:pPr>
          </w:p>
          <w:p w14:paraId="1B3B9A46" w14:textId="77777777" w:rsidR="00ED58C7" w:rsidRDefault="00ED58C7" w:rsidP="009371F5">
            <w:pPr>
              <w:rPr>
                <w:b/>
                <w:sz w:val="20"/>
                <w:szCs w:val="20"/>
              </w:rPr>
            </w:pPr>
          </w:p>
          <w:p w14:paraId="589A3DA7" w14:textId="77777777" w:rsidR="00ED58C7" w:rsidRDefault="00ED58C7" w:rsidP="009371F5">
            <w:pPr>
              <w:rPr>
                <w:b/>
                <w:sz w:val="20"/>
                <w:szCs w:val="20"/>
              </w:rPr>
            </w:pPr>
          </w:p>
          <w:p w14:paraId="303C21C9" w14:textId="77777777" w:rsidR="00ED58C7" w:rsidRDefault="00ED58C7" w:rsidP="009371F5">
            <w:pPr>
              <w:rPr>
                <w:b/>
                <w:sz w:val="20"/>
                <w:szCs w:val="20"/>
              </w:rPr>
            </w:pPr>
          </w:p>
          <w:p w14:paraId="0DE8E800" w14:textId="77777777" w:rsidR="00ED58C7" w:rsidRDefault="00ED58C7" w:rsidP="009371F5">
            <w:pPr>
              <w:rPr>
                <w:b/>
                <w:sz w:val="20"/>
                <w:szCs w:val="20"/>
              </w:rPr>
            </w:pPr>
          </w:p>
          <w:p w14:paraId="3B190285" w14:textId="77777777" w:rsidR="00ED58C7" w:rsidRDefault="00ED58C7" w:rsidP="009371F5">
            <w:pPr>
              <w:rPr>
                <w:b/>
                <w:sz w:val="20"/>
                <w:szCs w:val="20"/>
              </w:rPr>
            </w:pPr>
          </w:p>
        </w:tc>
      </w:tr>
    </w:tbl>
    <w:p w14:paraId="2DFBF363" w14:textId="60A7ED31" w:rsidR="009A0DA3" w:rsidRDefault="009A0DA3" w:rsidP="00E747AB">
      <w:pPr>
        <w:rPr>
          <w:b/>
          <w:sz w:val="20"/>
          <w:szCs w:val="20"/>
        </w:rPr>
      </w:pPr>
    </w:p>
    <w:p w14:paraId="25435249" w14:textId="77777777" w:rsidR="009A0DA3" w:rsidRDefault="009A0DA3">
      <w:pPr>
        <w:rPr>
          <w:b/>
          <w:sz w:val="20"/>
          <w:szCs w:val="20"/>
        </w:rPr>
      </w:pPr>
      <w:r>
        <w:rPr>
          <w:b/>
          <w:sz w:val="20"/>
          <w:szCs w:val="20"/>
        </w:rPr>
        <w:br w:type="page"/>
      </w:r>
    </w:p>
    <w:p w14:paraId="28C9CC1B" w14:textId="77777777" w:rsidR="00EE20ED" w:rsidRDefault="00EE20ED" w:rsidP="00E747AB">
      <w:pPr>
        <w:rPr>
          <w:b/>
          <w:sz w:val="20"/>
          <w:szCs w:val="20"/>
        </w:rPr>
      </w:pPr>
    </w:p>
    <w:p w14:paraId="35B4E80B" w14:textId="77777777" w:rsidR="00EE20ED" w:rsidRDefault="00EE20ED" w:rsidP="00EE20ED">
      <w:pPr>
        <w:ind w:left="399"/>
        <w:rPr>
          <w:b/>
          <w:sz w:val="20"/>
          <w:szCs w:val="20"/>
        </w:rPr>
      </w:pPr>
      <w:r>
        <w:rPr>
          <w:b/>
          <w:sz w:val="20"/>
          <w:szCs w:val="20"/>
        </w:rPr>
        <w:t>Vzdělávací oblast: Jazykové vzdělávání</w:t>
      </w:r>
    </w:p>
    <w:p w14:paraId="7836C7FB" w14:textId="77777777" w:rsidR="00EE20ED" w:rsidRDefault="00EE20ED" w:rsidP="00EE20ED">
      <w:pPr>
        <w:ind w:left="399"/>
        <w:rPr>
          <w:b/>
          <w:sz w:val="20"/>
          <w:szCs w:val="20"/>
        </w:rPr>
      </w:pPr>
      <w:r>
        <w:rPr>
          <w:b/>
          <w:sz w:val="20"/>
          <w:szCs w:val="20"/>
        </w:rPr>
        <w:t>Učební osnova předmětu</w:t>
      </w:r>
      <w:r w:rsidR="00D669F2">
        <w:rPr>
          <w:b/>
          <w:sz w:val="20"/>
          <w:szCs w:val="20"/>
        </w:rPr>
        <w:t>: Anglický jazyk</w:t>
      </w:r>
      <w:r>
        <w:rPr>
          <w:b/>
          <w:sz w:val="20"/>
          <w:szCs w:val="20"/>
        </w:rPr>
        <w:t xml:space="preserve"> </w:t>
      </w:r>
    </w:p>
    <w:p w14:paraId="68A2EE27" w14:textId="77777777" w:rsidR="00EE20ED" w:rsidRPr="002335BA" w:rsidRDefault="00EE20ED" w:rsidP="00EE20ED">
      <w:pPr>
        <w:ind w:left="399"/>
        <w:outlineLvl w:val="2"/>
        <w:rPr>
          <w:b/>
        </w:rPr>
      </w:pPr>
      <w:r>
        <w:rPr>
          <w:b/>
          <w:sz w:val="20"/>
          <w:szCs w:val="20"/>
        </w:rPr>
        <w:t>Ročník: 2.</w:t>
      </w:r>
      <w:r w:rsidR="00D669F2">
        <w:rPr>
          <w:b/>
          <w:sz w:val="20"/>
          <w:szCs w:val="20"/>
        </w:rPr>
        <w:t xml:space="preserve"> </w:t>
      </w:r>
    </w:p>
    <w:p w14:paraId="4D9745AE" w14:textId="77777777" w:rsidR="00EE20ED" w:rsidRDefault="00EE20ED" w:rsidP="00EE20ED">
      <w:pPr>
        <w:rPr>
          <w:b/>
          <w:sz w:val="18"/>
          <w:szCs w:val="18"/>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2599"/>
      </w:tblGrid>
      <w:tr w:rsidR="00EE20ED" w14:paraId="1A4215A0" w14:textId="77777777">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3F58F330" w14:textId="77777777" w:rsidR="00EE20ED" w:rsidRDefault="00EE20ED" w:rsidP="009371F5">
            <w:pPr>
              <w:jc w:val="center"/>
              <w:rPr>
                <w:b/>
                <w:sz w:val="20"/>
                <w:szCs w:val="20"/>
              </w:rPr>
            </w:pPr>
            <w:r>
              <w:rPr>
                <w:b/>
                <w:sz w:val="20"/>
                <w:szCs w:val="20"/>
              </w:rPr>
              <w:t>Výsledky vzdělávání</w:t>
            </w:r>
          </w:p>
          <w:p w14:paraId="52763D25" w14:textId="77777777" w:rsidR="00EE20ED" w:rsidRDefault="00EE20ED" w:rsidP="009371F5">
            <w:pPr>
              <w:jc w:val="center"/>
              <w:rPr>
                <w:b/>
                <w:sz w:val="20"/>
                <w:szCs w:val="20"/>
              </w:rPr>
            </w:pPr>
            <w:r>
              <w:rPr>
                <w:b/>
                <w:sz w:val="20"/>
                <w:szCs w:val="20"/>
              </w:rPr>
              <w:t>Očekávaný výstup ŠVP</w:t>
            </w:r>
          </w:p>
          <w:p w14:paraId="1D14A3F0" w14:textId="77777777" w:rsidR="00EE20ED" w:rsidRDefault="00EE20ED" w:rsidP="009371F5">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3BE1EC74" w14:textId="77777777" w:rsidR="00EE20ED" w:rsidRDefault="00EE20ED" w:rsidP="009371F5">
            <w:pPr>
              <w:jc w:val="center"/>
              <w:rPr>
                <w:b/>
                <w:sz w:val="20"/>
                <w:szCs w:val="20"/>
              </w:rPr>
            </w:pPr>
            <w:r>
              <w:rPr>
                <w:b/>
                <w:sz w:val="20"/>
                <w:szCs w:val="20"/>
              </w:rPr>
              <w:t>Učivo</w:t>
            </w:r>
          </w:p>
          <w:p w14:paraId="6538F5CE" w14:textId="77777777" w:rsidR="00EE20ED" w:rsidRDefault="00EE20ED"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3ACD9B" w14:textId="77777777" w:rsidR="00EE20ED" w:rsidRDefault="00EE20ED" w:rsidP="009371F5">
            <w:pPr>
              <w:jc w:val="center"/>
              <w:rPr>
                <w:b/>
                <w:sz w:val="20"/>
                <w:szCs w:val="20"/>
              </w:rPr>
            </w:pPr>
            <w:r>
              <w:rPr>
                <w:b/>
                <w:sz w:val="20"/>
                <w:szCs w:val="20"/>
              </w:rPr>
              <w:t>MPV</w:t>
            </w:r>
          </w:p>
        </w:tc>
        <w:tc>
          <w:tcPr>
            <w:tcW w:w="2599" w:type="dxa"/>
            <w:tcBorders>
              <w:top w:val="single" w:sz="4" w:space="0" w:color="auto"/>
              <w:left w:val="single" w:sz="4" w:space="0" w:color="auto"/>
              <w:bottom w:val="single" w:sz="4" w:space="0" w:color="auto"/>
              <w:right w:val="single" w:sz="4" w:space="0" w:color="auto"/>
            </w:tcBorders>
            <w:vAlign w:val="center"/>
          </w:tcPr>
          <w:p w14:paraId="4BEE911E" w14:textId="77777777" w:rsidR="00EE20ED" w:rsidRDefault="00EE20ED" w:rsidP="009371F5">
            <w:pPr>
              <w:jc w:val="center"/>
              <w:rPr>
                <w:b/>
                <w:sz w:val="20"/>
                <w:szCs w:val="20"/>
              </w:rPr>
            </w:pPr>
            <w:r>
              <w:rPr>
                <w:b/>
                <w:sz w:val="20"/>
                <w:szCs w:val="20"/>
              </w:rPr>
              <w:t>Poznámky a specifika školy</w:t>
            </w:r>
          </w:p>
        </w:tc>
      </w:tr>
      <w:tr w:rsidR="00EE20ED" w14:paraId="3AFE7569" w14:textId="77777777" w:rsidTr="00EB659C">
        <w:trPr>
          <w:trHeight w:val="5228"/>
        </w:trPr>
        <w:tc>
          <w:tcPr>
            <w:tcW w:w="4611" w:type="dxa"/>
            <w:tcBorders>
              <w:top w:val="single" w:sz="4" w:space="0" w:color="auto"/>
              <w:left w:val="single" w:sz="4" w:space="0" w:color="auto"/>
              <w:bottom w:val="single" w:sz="4" w:space="0" w:color="auto"/>
              <w:right w:val="single" w:sz="4" w:space="0" w:color="auto"/>
            </w:tcBorders>
          </w:tcPr>
          <w:p w14:paraId="744459E9" w14:textId="77777777" w:rsidR="00EE20ED" w:rsidRDefault="00EE20ED" w:rsidP="009371F5">
            <w:pPr>
              <w:jc w:val="both"/>
              <w:rPr>
                <w:b/>
                <w:sz w:val="20"/>
                <w:szCs w:val="20"/>
              </w:rPr>
            </w:pPr>
          </w:p>
          <w:p w14:paraId="7D3A4816" w14:textId="77777777" w:rsidR="00EE20ED" w:rsidRDefault="00EE20ED" w:rsidP="009371F5">
            <w:pPr>
              <w:jc w:val="both"/>
              <w:rPr>
                <w:sz w:val="20"/>
                <w:szCs w:val="20"/>
              </w:rPr>
            </w:pPr>
            <w:r>
              <w:rPr>
                <w:sz w:val="20"/>
                <w:szCs w:val="20"/>
              </w:rPr>
              <w:t xml:space="preserve"> </w:t>
            </w:r>
          </w:p>
          <w:p w14:paraId="3FEC6B5A" w14:textId="77777777" w:rsidR="00EE20ED" w:rsidRDefault="00EE20ED" w:rsidP="009371F5">
            <w:pPr>
              <w:autoSpaceDE w:val="0"/>
              <w:ind w:left="360"/>
              <w:rPr>
                <w:bCs/>
                <w:sz w:val="20"/>
                <w:szCs w:val="20"/>
              </w:rPr>
            </w:pPr>
          </w:p>
          <w:p w14:paraId="6BDF432B" w14:textId="77777777" w:rsidR="00EE20ED" w:rsidRDefault="00EE20ED" w:rsidP="0017177E">
            <w:pPr>
              <w:numPr>
                <w:ilvl w:val="0"/>
                <w:numId w:val="67"/>
              </w:numPr>
              <w:autoSpaceDE w:val="0"/>
              <w:rPr>
                <w:bCs/>
                <w:sz w:val="20"/>
                <w:szCs w:val="20"/>
              </w:rPr>
            </w:pPr>
            <w:r>
              <w:rPr>
                <w:bCs/>
                <w:sz w:val="20"/>
                <w:szCs w:val="20"/>
              </w:rPr>
              <w:t>osvojil si zásadní slovní zásobu a dovede ji použít v komunikačních situacích mluveného a psaného projevu ;</w:t>
            </w:r>
          </w:p>
          <w:p w14:paraId="6F20C2E7" w14:textId="77777777" w:rsidR="00EE20ED" w:rsidRDefault="00EE20ED" w:rsidP="009371F5">
            <w:pPr>
              <w:autoSpaceDE w:val="0"/>
              <w:rPr>
                <w:bCs/>
                <w:sz w:val="20"/>
                <w:szCs w:val="20"/>
              </w:rPr>
            </w:pPr>
          </w:p>
          <w:p w14:paraId="56E2028A" w14:textId="77777777" w:rsidR="00EE20ED" w:rsidRDefault="00EE20ED" w:rsidP="009371F5">
            <w:pPr>
              <w:autoSpaceDE w:val="0"/>
              <w:rPr>
                <w:bCs/>
                <w:sz w:val="20"/>
                <w:szCs w:val="20"/>
              </w:rPr>
            </w:pPr>
          </w:p>
          <w:p w14:paraId="37885441" w14:textId="77777777" w:rsidR="00EE20ED" w:rsidRDefault="00EE20ED" w:rsidP="009371F5">
            <w:pPr>
              <w:autoSpaceDE w:val="0"/>
              <w:rPr>
                <w:bCs/>
                <w:sz w:val="20"/>
                <w:szCs w:val="20"/>
              </w:rPr>
            </w:pPr>
          </w:p>
          <w:p w14:paraId="04151F94" w14:textId="77777777" w:rsidR="00EE20ED" w:rsidRDefault="00EE20ED" w:rsidP="009371F5">
            <w:pPr>
              <w:autoSpaceDE w:val="0"/>
              <w:rPr>
                <w:bCs/>
                <w:sz w:val="20"/>
                <w:szCs w:val="20"/>
              </w:rPr>
            </w:pPr>
          </w:p>
          <w:p w14:paraId="39691BB3" w14:textId="77777777" w:rsidR="00EE20ED" w:rsidRDefault="00EE20ED" w:rsidP="009371F5">
            <w:pPr>
              <w:autoSpaceDE w:val="0"/>
              <w:rPr>
                <w:bCs/>
                <w:sz w:val="20"/>
                <w:szCs w:val="20"/>
              </w:rPr>
            </w:pPr>
          </w:p>
          <w:p w14:paraId="10587EF1" w14:textId="77777777" w:rsidR="00EE20ED" w:rsidRDefault="00EE20ED" w:rsidP="009371F5">
            <w:pPr>
              <w:autoSpaceDE w:val="0"/>
              <w:rPr>
                <w:bCs/>
                <w:sz w:val="20"/>
                <w:szCs w:val="20"/>
              </w:rPr>
            </w:pPr>
          </w:p>
          <w:p w14:paraId="2E0AA005" w14:textId="77777777" w:rsidR="00EE20ED" w:rsidRDefault="00EE20ED" w:rsidP="009371F5">
            <w:pPr>
              <w:autoSpaceDE w:val="0"/>
              <w:rPr>
                <w:bCs/>
                <w:sz w:val="20"/>
                <w:szCs w:val="20"/>
              </w:rPr>
            </w:pPr>
          </w:p>
          <w:p w14:paraId="68A9A9B2" w14:textId="77777777" w:rsidR="00EE20ED" w:rsidRDefault="00EE20ED" w:rsidP="009371F5">
            <w:pPr>
              <w:autoSpaceDE w:val="0"/>
              <w:ind w:left="360"/>
              <w:rPr>
                <w:bCs/>
                <w:sz w:val="20"/>
                <w:szCs w:val="20"/>
              </w:rPr>
            </w:pPr>
          </w:p>
          <w:p w14:paraId="4FDFEF40" w14:textId="77777777" w:rsidR="00EE20ED" w:rsidRDefault="00290FCF" w:rsidP="0017177E">
            <w:pPr>
              <w:numPr>
                <w:ilvl w:val="0"/>
                <w:numId w:val="67"/>
              </w:numPr>
              <w:autoSpaceDE w:val="0"/>
              <w:rPr>
                <w:bCs/>
                <w:sz w:val="20"/>
                <w:szCs w:val="20"/>
              </w:rPr>
            </w:pPr>
            <w:r>
              <w:rPr>
                <w:bCs/>
                <w:sz w:val="20"/>
                <w:szCs w:val="20"/>
              </w:rPr>
              <w:t>rozumí užití</w:t>
            </w:r>
            <w:r w:rsidR="00EE20ED">
              <w:rPr>
                <w:bCs/>
                <w:sz w:val="20"/>
                <w:szCs w:val="20"/>
              </w:rPr>
              <w:t xml:space="preserve"> trpného rodu v mluvených a psaných projevech ;</w:t>
            </w:r>
          </w:p>
          <w:p w14:paraId="5CEA3F11" w14:textId="77777777" w:rsidR="00EE20ED" w:rsidRDefault="00290FCF" w:rsidP="0017177E">
            <w:pPr>
              <w:numPr>
                <w:ilvl w:val="0"/>
                <w:numId w:val="67"/>
              </w:numPr>
              <w:autoSpaceDE w:val="0"/>
              <w:rPr>
                <w:bCs/>
                <w:sz w:val="20"/>
                <w:szCs w:val="20"/>
              </w:rPr>
            </w:pPr>
            <w:r>
              <w:rPr>
                <w:bCs/>
                <w:sz w:val="20"/>
                <w:szCs w:val="20"/>
              </w:rPr>
              <w:t xml:space="preserve">rozumí užití </w:t>
            </w:r>
            <w:r w:rsidR="00EE20ED">
              <w:rPr>
                <w:bCs/>
                <w:sz w:val="20"/>
                <w:szCs w:val="20"/>
              </w:rPr>
              <w:t>časové věty v souvětí v mluvených a psaných projevech ;</w:t>
            </w:r>
          </w:p>
          <w:p w14:paraId="218260B2" w14:textId="77777777" w:rsidR="00EE20ED" w:rsidRDefault="00EE20ED" w:rsidP="0017177E">
            <w:pPr>
              <w:numPr>
                <w:ilvl w:val="0"/>
                <w:numId w:val="67"/>
              </w:numPr>
              <w:autoSpaceDE w:val="0"/>
              <w:rPr>
                <w:bCs/>
                <w:sz w:val="20"/>
                <w:szCs w:val="20"/>
              </w:rPr>
            </w:pPr>
            <w:r>
              <w:rPr>
                <w:bCs/>
                <w:sz w:val="20"/>
                <w:szCs w:val="20"/>
              </w:rPr>
              <w:t>aplikuje znalosti  podmínky č. 1 v mluvených a psaných projevech;</w:t>
            </w:r>
          </w:p>
          <w:p w14:paraId="21C44743" w14:textId="77777777" w:rsidR="00EE20ED" w:rsidRDefault="00EE20ED" w:rsidP="0017177E">
            <w:pPr>
              <w:numPr>
                <w:ilvl w:val="0"/>
                <w:numId w:val="67"/>
              </w:numPr>
              <w:autoSpaceDE w:val="0"/>
              <w:rPr>
                <w:bCs/>
                <w:sz w:val="20"/>
                <w:szCs w:val="20"/>
              </w:rPr>
            </w:pPr>
            <w:r>
              <w:rPr>
                <w:bCs/>
                <w:sz w:val="20"/>
                <w:szCs w:val="20"/>
              </w:rPr>
              <w:t xml:space="preserve">aplikuje znalosti </w:t>
            </w:r>
            <w:r w:rsidRPr="00287B92">
              <w:rPr>
                <w:bCs/>
                <w:i/>
                <w:sz w:val="20"/>
                <w:szCs w:val="20"/>
              </w:rPr>
              <w:t>should I go</w:t>
            </w:r>
            <w:r>
              <w:rPr>
                <w:bCs/>
                <w:sz w:val="20"/>
                <w:szCs w:val="20"/>
              </w:rPr>
              <w:t xml:space="preserve">  v mluvených a psaných projevech ;</w:t>
            </w:r>
          </w:p>
          <w:p w14:paraId="01EE8A78" w14:textId="77777777" w:rsidR="00EE20ED" w:rsidRDefault="00EE20ED" w:rsidP="0017177E">
            <w:pPr>
              <w:numPr>
                <w:ilvl w:val="0"/>
                <w:numId w:val="67"/>
              </w:numPr>
              <w:autoSpaceDE w:val="0"/>
              <w:rPr>
                <w:bCs/>
                <w:sz w:val="20"/>
                <w:szCs w:val="20"/>
              </w:rPr>
            </w:pPr>
            <w:r>
              <w:rPr>
                <w:bCs/>
                <w:sz w:val="20"/>
                <w:szCs w:val="20"/>
              </w:rPr>
              <w:t>aplikuje znalosti  podmínky č. 2 v mluvených a psaných projevech ;</w:t>
            </w:r>
          </w:p>
          <w:p w14:paraId="3742C8C1" w14:textId="77777777" w:rsidR="00EE20ED" w:rsidRDefault="00EE20ED" w:rsidP="0017177E">
            <w:pPr>
              <w:numPr>
                <w:ilvl w:val="0"/>
                <w:numId w:val="67"/>
              </w:numPr>
              <w:autoSpaceDE w:val="0"/>
              <w:rPr>
                <w:bCs/>
                <w:sz w:val="20"/>
                <w:szCs w:val="20"/>
              </w:rPr>
            </w:pPr>
            <w:r>
              <w:rPr>
                <w:bCs/>
                <w:sz w:val="20"/>
                <w:szCs w:val="20"/>
              </w:rPr>
              <w:t>aplikuje  účelové věty v mluvených a psaných projevech ;</w:t>
            </w:r>
          </w:p>
          <w:p w14:paraId="181C5F92" w14:textId="77777777" w:rsidR="00EE20ED" w:rsidRDefault="00EE20ED" w:rsidP="009371F5">
            <w:pPr>
              <w:autoSpaceDE w:val="0"/>
              <w:ind w:left="360"/>
              <w:rPr>
                <w:bCs/>
                <w:sz w:val="20"/>
                <w:szCs w:val="20"/>
              </w:rPr>
            </w:pPr>
          </w:p>
          <w:p w14:paraId="138B2B26" w14:textId="77777777" w:rsidR="00EE20ED" w:rsidRDefault="00290FCF" w:rsidP="0017177E">
            <w:pPr>
              <w:numPr>
                <w:ilvl w:val="0"/>
                <w:numId w:val="67"/>
              </w:numPr>
              <w:autoSpaceDE w:val="0"/>
              <w:rPr>
                <w:bCs/>
                <w:sz w:val="20"/>
                <w:szCs w:val="20"/>
              </w:rPr>
            </w:pPr>
            <w:r>
              <w:rPr>
                <w:bCs/>
                <w:sz w:val="20"/>
                <w:szCs w:val="20"/>
              </w:rPr>
              <w:t>rozumí</w:t>
            </w:r>
            <w:r w:rsidR="00EE20ED">
              <w:rPr>
                <w:bCs/>
                <w:sz w:val="20"/>
                <w:szCs w:val="20"/>
              </w:rPr>
              <w:t xml:space="preserve"> vztažné vět</w:t>
            </w:r>
            <w:r>
              <w:rPr>
                <w:bCs/>
                <w:sz w:val="20"/>
                <w:szCs w:val="20"/>
              </w:rPr>
              <w:t>ě</w:t>
            </w:r>
            <w:r w:rsidR="00EE20ED">
              <w:rPr>
                <w:bCs/>
                <w:sz w:val="20"/>
                <w:szCs w:val="20"/>
              </w:rPr>
              <w:t xml:space="preserve"> v souvětí v mluvených a psaných projevech;</w:t>
            </w:r>
          </w:p>
          <w:p w14:paraId="5D0312BD" w14:textId="77777777" w:rsidR="00EE20ED" w:rsidRDefault="00EE20ED" w:rsidP="0017177E">
            <w:pPr>
              <w:numPr>
                <w:ilvl w:val="0"/>
                <w:numId w:val="67"/>
              </w:numPr>
              <w:autoSpaceDE w:val="0"/>
              <w:rPr>
                <w:bCs/>
                <w:sz w:val="20"/>
                <w:szCs w:val="20"/>
              </w:rPr>
            </w:pPr>
            <w:r>
              <w:rPr>
                <w:bCs/>
                <w:sz w:val="20"/>
                <w:szCs w:val="20"/>
              </w:rPr>
              <w:lastRenderedPageBreak/>
              <w:t>aplikuje znalosti předminulého času v mluvených a psaných projevech;</w:t>
            </w:r>
          </w:p>
          <w:p w14:paraId="59F2D6DE" w14:textId="77777777" w:rsidR="00EE20ED" w:rsidRDefault="00290FCF" w:rsidP="0017177E">
            <w:pPr>
              <w:numPr>
                <w:ilvl w:val="0"/>
                <w:numId w:val="67"/>
              </w:numPr>
              <w:autoSpaceDE w:val="0"/>
              <w:rPr>
                <w:bCs/>
                <w:sz w:val="20"/>
                <w:szCs w:val="20"/>
              </w:rPr>
            </w:pPr>
            <w:r>
              <w:rPr>
                <w:bCs/>
                <w:sz w:val="20"/>
                <w:szCs w:val="20"/>
              </w:rPr>
              <w:t>chápe</w:t>
            </w:r>
            <w:r w:rsidR="00EE20ED">
              <w:rPr>
                <w:bCs/>
                <w:sz w:val="20"/>
                <w:szCs w:val="20"/>
              </w:rPr>
              <w:t xml:space="preserve"> časové  souslednosti  v mluvených a psaných projevech;</w:t>
            </w:r>
          </w:p>
          <w:p w14:paraId="5429E64D" w14:textId="77777777" w:rsidR="00EE20ED" w:rsidRDefault="00EE20ED" w:rsidP="0017177E">
            <w:pPr>
              <w:numPr>
                <w:ilvl w:val="0"/>
                <w:numId w:val="67"/>
              </w:numPr>
              <w:autoSpaceDE w:val="0"/>
              <w:rPr>
                <w:bCs/>
                <w:sz w:val="20"/>
                <w:szCs w:val="20"/>
              </w:rPr>
            </w:pPr>
            <w:r>
              <w:rPr>
                <w:bCs/>
                <w:sz w:val="20"/>
                <w:szCs w:val="20"/>
              </w:rPr>
              <w:t>aplikuje znalosti podmínky č. 3 v mluvených a psaných projevech;</w:t>
            </w:r>
          </w:p>
          <w:p w14:paraId="66750823" w14:textId="77777777" w:rsidR="00EE20ED" w:rsidRDefault="00EE20ED" w:rsidP="009371F5">
            <w:pPr>
              <w:autoSpaceDE w:val="0"/>
              <w:ind w:left="360"/>
              <w:rPr>
                <w:bCs/>
                <w:sz w:val="20"/>
                <w:szCs w:val="20"/>
              </w:rPr>
            </w:pPr>
          </w:p>
          <w:p w14:paraId="32C623B2" w14:textId="77777777" w:rsidR="00EE20ED" w:rsidRDefault="00EE20ED" w:rsidP="009371F5">
            <w:pPr>
              <w:autoSpaceDE w:val="0"/>
              <w:ind w:left="360"/>
              <w:rPr>
                <w:bCs/>
                <w:sz w:val="20"/>
                <w:szCs w:val="20"/>
              </w:rPr>
            </w:pPr>
          </w:p>
          <w:p w14:paraId="76543C9A" w14:textId="77777777" w:rsidR="00EE20ED" w:rsidRDefault="00EE20ED" w:rsidP="009371F5">
            <w:pPr>
              <w:autoSpaceDE w:val="0"/>
              <w:ind w:left="360"/>
              <w:rPr>
                <w:bCs/>
                <w:sz w:val="20"/>
                <w:szCs w:val="20"/>
              </w:rPr>
            </w:pPr>
          </w:p>
          <w:p w14:paraId="18A5D117" w14:textId="77777777" w:rsidR="00EE20ED" w:rsidRDefault="00EE20ED" w:rsidP="009371F5">
            <w:pPr>
              <w:autoSpaceDE w:val="0"/>
              <w:ind w:left="360"/>
              <w:rPr>
                <w:bCs/>
                <w:sz w:val="20"/>
                <w:szCs w:val="20"/>
              </w:rPr>
            </w:pPr>
          </w:p>
          <w:p w14:paraId="2C531D9F" w14:textId="77777777" w:rsidR="00EE20ED" w:rsidRDefault="00EE20ED" w:rsidP="009371F5">
            <w:pPr>
              <w:autoSpaceDE w:val="0"/>
              <w:ind w:left="360"/>
              <w:rPr>
                <w:bCs/>
                <w:sz w:val="20"/>
                <w:szCs w:val="20"/>
              </w:rPr>
            </w:pPr>
          </w:p>
          <w:p w14:paraId="0BA4346E" w14:textId="77777777" w:rsidR="00EE20ED" w:rsidRDefault="00EE20ED" w:rsidP="009371F5">
            <w:pPr>
              <w:autoSpaceDE w:val="0"/>
              <w:ind w:left="360"/>
              <w:rPr>
                <w:bCs/>
                <w:sz w:val="20"/>
                <w:szCs w:val="20"/>
              </w:rPr>
            </w:pPr>
          </w:p>
          <w:p w14:paraId="357C275E" w14:textId="77777777" w:rsidR="00EE20ED" w:rsidRDefault="00EE20ED" w:rsidP="009371F5">
            <w:pPr>
              <w:autoSpaceDE w:val="0"/>
              <w:rPr>
                <w:bCs/>
                <w:sz w:val="20"/>
                <w:szCs w:val="20"/>
              </w:rPr>
            </w:pPr>
          </w:p>
          <w:p w14:paraId="76FF1EF5" w14:textId="77777777" w:rsidR="00EE20ED" w:rsidRDefault="00EE20ED" w:rsidP="009371F5">
            <w:pPr>
              <w:autoSpaceDE w:val="0"/>
              <w:rPr>
                <w:bCs/>
                <w:sz w:val="20"/>
                <w:szCs w:val="20"/>
              </w:rPr>
            </w:pPr>
          </w:p>
          <w:p w14:paraId="345386BB" w14:textId="77777777" w:rsidR="00EE20ED" w:rsidRDefault="00EE20ED" w:rsidP="009371F5">
            <w:pPr>
              <w:autoSpaceDE w:val="0"/>
              <w:rPr>
                <w:bCs/>
                <w:sz w:val="20"/>
                <w:szCs w:val="20"/>
              </w:rPr>
            </w:pPr>
          </w:p>
          <w:p w14:paraId="036472CD" w14:textId="77777777" w:rsidR="00EE20ED" w:rsidRDefault="00EE20ED" w:rsidP="009371F5">
            <w:pPr>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3F94E529" w14:textId="77777777" w:rsidR="00EE20ED" w:rsidRDefault="00EE20ED" w:rsidP="009371F5">
            <w:pPr>
              <w:autoSpaceDE w:val="0"/>
              <w:rPr>
                <w:bCs/>
                <w:sz w:val="20"/>
                <w:szCs w:val="20"/>
              </w:rPr>
            </w:pPr>
          </w:p>
          <w:p w14:paraId="4E2822B2" w14:textId="77777777" w:rsidR="00EE20ED" w:rsidRDefault="00EE20ED" w:rsidP="009371F5">
            <w:pPr>
              <w:ind w:left="720"/>
              <w:jc w:val="both"/>
              <w:rPr>
                <w:b/>
                <w:bCs/>
                <w:sz w:val="20"/>
                <w:szCs w:val="20"/>
              </w:rPr>
            </w:pPr>
          </w:p>
          <w:p w14:paraId="74C7E778" w14:textId="77777777" w:rsidR="00EE20ED" w:rsidRPr="00A03797" w:rsidRDefault="00EE20ED" w:rsidP="00140A6C">
            <w:pPr>
              <w:autoSpaceDE w:val="0"/>
              <w:ind w:left="285"/>
              <w:jc w:val="center"/>
              <w:rPr>
                <w:b/>
                <w:bCs/>
                <w:i/>
                <w:u w:val="single"/>
              </w:rPr>
            </w:pPr>
            <w:r w:rsidRPr="00A03797">
              <w:rPr>
                <w:b/>
                <w:bCs/>
                <w:i/>
                <w:u w:val="single"/>
              </w:rPr>
              <w:t>Komunikační situace a tematické okruhy</w:t>
            </w:r>
          </w:p>
          <w:p w14:paraId="3407DA82" w14:textId="77777777" w:rsidR="00EE20ED" w:rsidRPr="00A03797" w:rsidRDefault="00EE20ED" w:rsidP="009371F5">
            <w:pPr>
              <w:autoSpaceDE w:val="0"/>
              <w:rPr>
                <w:b/>
                <w:bCs/>
                <w:i/>
                <w:u w:val="single"/>
              </w:rPr>
            </w:pPr>
          </w:p>
          <w:p w14:paraId="2C568711" w14:textId="77777777" w:rsidR="00EE20ED" w:rsidRPr="0053103D" w:rsidRDefault="00EE20ED" w:rsidP="0017177E">
            <w:pPr>
              <w:numPr>
                <w:ilvl w:val="0"/>
                <w:numId w:val="66"/>
              </w:numPr>
              <w:autoSpaceDE w:val="0"/>
              <w:rPr>
                <w:b/>
                <w:bCs/>
                <w:sz w:val="20"/>
                <w:szCs w:val="20"/>
              </w:rPr>
            </w:pPr>
            <w:r w:rsidRPr="0053103D">
              <w:rPr>
                <w:b/>
                <w:bCs/>
                <w:sz w:val="20"/>
                <w:szCs w:val="20"/>
              </w:rPr>
              <w:t>Lidé a svět kolem nás</w:t>
            </w:r>
          </w:p>
          <w:p w14:paraId="0E8868DA" w14:textId="77777777" w:rsidR="00EE20ED" w:rsidRPr="0053103D" w:rsidRDefault="00EE20ED" w:rsidP="0017177E">
            <w:pPr>
              <w:numPr>
                <w:ilvl w:val="0"/>
                <w:numId w:val="66"/>
              </w:numPr>
              <w:rPr>
                <w:b/>
                <w:bCs/>
                <w:sz w:val="20"/>
                <w:szCs w:val="20"/>
              </w:rPr>
            </w:pPr>
            <w:r w:rsidRPr="0053103D">
              <w:rPr>
                <w:b/>
                <w:bCs/>
                <w:sz w:val="20"/>
                <w:szCs w:val="20"/>
              </w:rPr>
              <w:t>Cestování</w:t>
            </w:r>
          </w:p>
          <w:p w14:paraId="222B2639" w14:textId="77777777" w:rsidR="00EE20ED" w:rsidRPr="0053103D" w:rsidRDefault="00EE20ED" w:rsidP="0017177E">
            <w:pPr>
              <w:numPr>
                <w:ilvl w:val="0"/>
                <w:numId w:val="66"/>
              </w:numPr>
              <w:rPr>
                <w:b/>
                <w:sz w:val="20"/>
                <w:szCs w:val="20"/>
              </w:rPr>
            </w:pPr>
            <w:r w:rsidRPr="0053103D">
              <w:rPr>
                <w:b/>
                <w:bCs/>
                <w:sz w:val="20"/>
                <w:szCs w:val="20"/>
              </w:rPr>
              <w:t xml:space="preserve">Sport </w:t>
            </w:r>
          </w:p>
          <w:p w14:paraId="6C6626EE" w14:textId="77777777" w:rsidR="00EE20ED" w:rsidRPr="0053103D" w:rsidRDefault="00EE20ED" w:rsidP="0017177E">
            <w:pPr>
              <w:numPr>
                <w:ilvl w:val="0"/>
                <w:numId w:val="66"/>
              </w:numPr>
              <w:tabs>
                <w:tab w:val="left" w:pos="1220"/>
              </w:tabs>
              <w:rPr>
                <w:b/>
                <w:sz w:val="20"/>
                <w:szCs w:val="20"/>
              </w:rPr>
            </w:pPr>
            <w:r w:rsidRPr="0053103D">
              <w:rPr>
                <w:b/>
                <w:bCs/>
                <w:sz w:val="20"/>
                <w:szCs w:val="20"/>
              </w:rPr>
              <w:t>Povolání</w:t>
            </w:r>
            <w:r w:rsidRPr="0053103D">
              <w:rPr>
                <w:b/>
                <w:bCs/>
                <w:sz w:val="20"/>
                <w:szCs w:val="20"/>
              </w:rPr>
              <w:tab/>
            </w:r>
          </w:p>
          <w:p w14:paraId="25F06A94" w14:textId="77777777" w:rsidR="00EE20ED" w:rsidRPr="0053103D" w:rsidRDefault="00EE20ED" w:rsidP="0017177E">
            <w:pPr>
              <w:numPr>
                <w:ilvl w:val="0"/>
                <w:numId w:val="66"/>
              </w:numPr>
              <w:snapToGrid w:val="0"/>
              <w:rPr>
                <w:b/>
                <w:sz w:val="20"/>
                <w:szCs w:val="20"/>
              </w:rPr>
            </w:pPr>
            <w:r w:rsidRPr="0053103D">
              <w:rPr>
                <w:b/>
                <w:sz w:val="20"/>
                <w:szCs w:val="20"/>
              </w:rPr>
              <w:t>Budoucnost</w:t>
            </w:r>
          </w:p>
          <w:p w14:paraId="13357BD2" w14:textId="77777777" w:rsidR="00EE20ED" w:rsidRPr="0053103D" w:rsidRDefault="00EE20ED" w:rsidP="0017177E">
            <w:pPr>
              <w:numPr>
                <w:ilvl w:val="0"/>
                <w:numId w:val="66"/>
              </w:numPr>
              <w:rPr>
                <w:b/>
                <w:bCs/>
                <w:sz w:val="20"/>
                <w:szCs w:val="20"/>
              </w:rPr>
            </w:pPr>
            <w:r w:rsidRPr="0053103D">
              <w:rPr>
                <w:b/>
                <w:bCs/>
                <w:sz w:val="20"/>
                <w:szCs w:val="20"/>
              </w:rPr>
              <w:t>Česká republika</w:t>
            </w:r>
          </w:p>
          <w:p w14:paraId="05DBE8C8" w14:textId="77777777" w:rsidR="00EE20ED" w:rsidRPr="0053103D" w:rsidRDefault="00EE20ED" w:rsidP="0017177E">
            <w:pPr>
              <w:numPr>
                <w:ilvl w:val="0"/>
                <w:numId w:val="66"/>
              </w:numPr>
              <w:rPr>
                <w:b/>
                <w:bCs/>
                <w:sz w:val="20"/>
                <w:szCs w:val="20"/>
              </w:rPr>
            </w:pPr>
            <w:r w:rsidRPr="0053103D">
              <w:rPr>
                <w:b/>
                <w:bCs/>
                <w:sz w:val="20"/>
                <w:szCs w:val="20"/>
              </w:rPr>
              <w:t>Anglicky mluvící země</w:t>
            </w:r>
          </w:p>
          <w:p w14:paraId="607DEAB0" w14:textId="77777777" w:rsidR="00EE20ED" w:rsidRPr="0053103D" w:rsidRDefault="00EE20ED" w:rsidP="009371F5">
            <w:pPr>
              <w:autoSpaceDE w:val="0"/>
              <w:rPr>
                <w:b/>
                <w:bCs/>
                <w:i/>
                <w:u w:val="single"/>
              </w:rPr>
            </w:pPr>
          </w:p>
          <w:p w14:paraId="59A15E51" w14:textId="77777777" w:rsidR="00EE20ED" w:rsidRDefault="00EE20ED" w:rsidP="009371F5">
            <w:pPr>
              <w:autoSpaceDE w:val="0"/>
              <w:ind w:left="357"/>
              <w:rPr>
                <w:b/>
                <w:bCs/>
                <w:i/>
                <w:u w:val="single"/>
              </w:rPr>
            </w:pPr>
          </w:p>
          <w:p w14:paraId="1EAC3759" w14:textId="77777777" w:rsidR="00EE20ED" w:rsidRPr="00A03797" w:rsidRDefault="00EE20ED" w:rsidP="00140A6C">
            <w:pPr>
              <w:autoSpaceDE w:val="0"/>
              <w:ind w:left="357"/>
              <w:rPr>
                <w:b/>
                <w:bCs/>
                <w:i/>
                <w:u w:val="single"/>
              </w:rPr>
            </w:pPr>
            <w:r w:rsidRPr="00A03797">
              <w:rPr>
                <w:b/>
                <w:bCs/>
                <w:i/>
                <w:u w:val="single"/>
              </w:rPr>
              <w:t>Gramatické prostředky:</w:t>
            </w:r>
          </w:p>
          <w:p w14:paraId="4FD416B7" w14:textId="77777777" w:rsidR="00EE20ED" w:rsidRDefault="00EE20ED" w:rsidP="0017177E">
            <w:pPr>
              <w:numPr>
                <w:ilvl w:val="0"/>
                <w:numId w:val="68"/>
              </w:numPr>
              <w:rPr>
                <w:bCs/>
                <w:sz w:val="20"/>
                <w:szCs w:val="20"/>
              </w:rPr>
            </w:pPr>
            <w:r w:rsidRPr="007E17F7">
              <w:rPr>
                <w:bCs/>
                <w:sz w:val="20"/>
                <w:szCs w:val="20"/>
              </w:rPr>
              <w:t>trpný rod ;</w:t>
            </w:r>
          </w:p>
          <w:p w14:paraId="16784BF7" w14:textId="77777777" w:rsidR="00EE20ED" w:rsidRDefault="00EE20ED" w:rsidP="0017177E">
            <w:pPr>
              <w:numPr>
                <w:ilvl w:val="0"/>
                <w:numId w:val="68"/>
              </w:numPr>
              <w:rPr>
                <w:bCs/>
                <w:sz w:val="20"/>
                <w:szCs w:val="20"/>
              </w:rPr>
            </w:pPr>
            <w:r w:rsidRPr="007E17F7">
              <w:rPr>
                <w:bCs/>
                <w:sz w:val="20"/>
                <w:szCs w:val="20"/>
              </w:rPr>
              <w:t>souvětí – časové věty ;</w:t>
            </w:r>
          </w:p>
          <w:p w14:paraId="20070246" w14:textId="77777777" w:rsidR="00EE20ED" w:rsidRPr="007E17F7" w:rsidRDefault="00EE20ED" w:rsidP="0017177E">
            <w:pPr>
              <w:numPr>
                <w:ilvl w:val="0"/>
                <w:numId w:val="68"/>
              </w:numPr>
              <w:rPr>
                <w:bCs/>
                <w:sz w:val="20"/>
                <w:szCs w:val="20"/>
              </w:rPr>
            </w:pPr>
            <w:r>
              <w:rPr>
                <w:sz w:val="20"/>
                <w:szCs w:val="20"/>
              </w:rPr>
              <w:t>1</w:t>
            </w:r>
            <w:r w:rsidRPr="00E44782">
              <w:rPr>
                <w:sz w:val="20"/>
                <w:szCs w:val="20"/>
              </w:rPr>
              <w:t>. podmínka</w:t>
            </w:r>
          </w:p>
          <w:p w14:paraId="47EEEC1B" w14:textId="77777777" w:rsidR="00EE20ED" w:rsidRDefault="00EE20ED" w:rsidP="0017177E">
            <w:pPr>
              <w:numPr>
                <w:ilvl w:val="0"/>
                <w:numId w:val="68"/>
              </w:numPr>
              <w:rPr>
                <w:bCs/>
                <w:sz w:val="20"/>
                <w:szCs w:val="20"/>
              </w:rPr>
            </w:pPr>
            <w:r w:rsidRPr="007E17F7">
              <w:rPr>
                <w:bCs/>
                <w:sz w:val="20"/>
                <w:szCs w:val="20"/>
              </w:rPr>
              <w:t xml:space="preserve">podmiňovací způsob, </w:t>
            </w:r>
          </w:p>
          <w:p w14:paraId="33E495E3" w14:textId="77777777" w:rsidR="00EE20ED" w:rsidRPr="007E17F7" w:rsidRDefault="00EE20ED" w:rsidP="0017177E">
            <w:pPr>
              <w:numPr>
                <w:ilvl w:val="0"/>
                <w:numId w:val="68"/>
              </w:numPr>
              <w:rPr>
                <w:bCs/>
                <w:sz w:val="20"/>
                <w:szCs w:val="20"/>
              </w:rPr>
            </w:pPr>
            <w:r w:rsidRPr="007E17F7">
              <w:rPr>
                <w:bCs/>
                <w:sz w:val="20"/>
                <w:szCs w:val="20"/>
              </w:rPr>
              <w:t xml:space="preserve"> </w:t>
            </w:r>
            <w:r w:rsidRPr="002E64FC">
              <w:rPr>
                <w:i/>
                <w:sz w:val="20"/>
                <w:szCs w:val="20"/>
              </w:rPr>
              <w:t>should I go ?</w:t>
            </w:r>
            <w:r>
              <w:rPr>
                <w:sz w:val="20"/>
                <w:szCs w:val="20"/>
              </w:rPr>
              <w:t xml:space="preserve"> , </w:t>
            </w:r>
          </w:p>
          <w:p w14:paraId="6356E347" w14:textId="77777777" w:rsidR="00EE20ED" w:rsidRPr="007E17F7" w:rsidRDefault="00EE20ED" w:rsidP="0017177E">
            <w:pPr>
              <w:numPr>
                <w:ilvl w:val="0"/>
                <w:numId w:val="68"/>
              </w:numPr>
              <w:rPr>
                <w:bCs/>
                <w:sz w:val="20"/>
                <w:szCs w:val="20"/>
              </w:rPr>
            </w:pPr>
            <w:r>
              <w:rPr>
                <w:sz w:val="20"/>
                <w:szCs w:val="20"/>
              </w:rPr>
              <w:t xml:space="preserve"> 2. podmínka ;</w:t>
            </w:r>
          </w:p>
          <w:p w14:paraId="175A1561" w14:textId="77777777" w:rsidR="00EE20ED" w:rsidRDefault="00EE20ED" w:rsidP="0017177E">
            <w:pPr>
              <w:numPr>
                <w:ilvl w:val="0"/>
                <w:numId w:val="68"/>
              </w:numPr>
              <w:rPr>
                <w:bCs/>
                <w:sz w:val="20"/>
                <w:szCs w:val="20"/>
              </w:rPr>
            </w:pPr>
            <w:r w:rsidRPr="007E17F7">
              <w:rPr>
                <w:bCs/>
                <w:sz w:val="20"/>
                <w:szCs w:val="20"/>
              </w:rPr>
              <w:t>účelové věty ;</w:t>
            </w:r>
          </w:p>
          <w:p w14:paraId="75F2E401" w14:textId="77777777" w:rsidR="00EE20ED" w:rsidRDefault="00EE20ED" w:rsidP="0017177E">
            <w:pPr>
              <w:numPr>
                <w:ilvl w:val="0"/>
                <w:numId w:val="68"/>
              </w:numPr>
              <w:rPr>
                <w:bCs/>
                <w:sz w:val="20"/>
                <w:szCs w:val="20"/>
              </w:rPr>
            </w:pPr>
            <w:r w:rsidRPr="007E17F7">
              <w:rPr>
                <w:bCs/>
                <w:sz w:val="20"/>
                <w:szCs w:val="20"/>
              </w:rPr>
              <w:t>souvětí – vztažné věty</w:t>
            </w:r>
          </w:p>
          <w:p w14:paraId="0221FC4B" w14:textId="77777777" w:rsidR="00EE20ED" w:rsidRPr="007E17F7" w:rsidRDefault="00EE20ED" w:rsidP="0017177E">
            <w:pPr>
              <w:numPr>
                <w:ilvl w:val="0"/>
                <w:numId w:val="68"/>
              </w:numPr>
              <w:rPr>
                <w:bCs/>
                <w:sz w:val="20"/>
                <w:szCs w:val="20"/>
              </w:rPr>
            </w:pPr>
            <w:r>
              <w:rPr>
                <w:sz w:val="20"/>
                <w:szCs w:val="20"/>
              </w:rPr>
              <w:t>předminulý čas;</w:t>
            </w:r>
          </w:p>
          <w:p w14:paraId="6CD87B85" w14:textId="77777777" w:rsidR="00EE20ED" w:rsidRPr="007E17F7" w:rsidRDefault="00EE20ED" w:rsidP="0017177E">
            <w:pPr>
              <w:numPr>
                <w:ilvl w:val="0"/>
                <w:numId w:val="68"/>
              </w:numPr>
              <w:rPr>
                <w:bCs/>
                <w:sz w:val="20"/>
                <w:szCs w:val="20"/>
              </w:rPr>
            </w:pPr>
            <w:r w:rsidRPr="00382676">
              <w:rPr>
                <w:sz w:val="20"/>
                <w:szCs w:val="20"/>
              </w:rPr>
              <w:t>časová souslednost;</w:t>
            </w:r>
            <w:r>
              <w:rPr>
                <w:b/>
                <w:sz w:val="20"/>
                <w:szCs w:val="20"/>
              </w:rPr>
              <w:t xml:space="preserve"> </w:t>
            </w:r>
            <w:r>
              <w:rPr>
                <w:sz w:val="20"/>
                <w:szCs w:val="20"/>
              </w:rPr>
              <w:t xml:space="preserve">   </w:t>
            </w:r>
          </w:p>
          <w:p w14:paraId="480798F3" w14:textId="77777777" w:rsidR="00EE20ED" w:rsidRDefault="00EE20ED" w:rsidP="0017177E">
            <w:pPr>
              <w:numPr>
                <w:ilvl w:val="0"/>
                <w:numId w:val="68"/>
              </w:numPr>
              <w:rPr>
                <w:bCs/>
                <w:sz w:val="20"/>
                <w:szCs w:val="20"/>
              </w:rPr>
            </w:pPr>
            <w:r>
              <w:rPr>
                <w:bCs/>
                <w:sz w:val="20"/>
                <w:szCs w:val="20"/>
              </w:rPr>
              <w:t>3</w:t>
            </w:r>
            <w:r w:rsidRPr="007E17F7">
              <w:rPr>
                <w:bCs/>
                <w:sz w:val="20"/>
                <w:szCs w:val="20"/>
              </w:rPr>
              <w:t xml:space="preserve">. podmínka              </w:t>
            </w:r>
          </w:p>
          <w:p w14:paraId="668387F4" w14:textId="77777777" w:rsidR="00EE20ED" w:rsidRDefault="00EE20ED" w:rsidP="009371F5">
            <w:pPr>
              <w:rPr>
                <w:bCs/>
                <w:sz w:val="20"/>
                <w:szCs w:val="20"/>
              </w:rPr>
            </w:pPr>
          </w:p>
          <w:p w14:paraId="5F038823" w14:textId="77777777" w:rsidR="00EE20ED" w:rsidRPr="007E17F7" w:rsidRDefault="00EE20ED" w:rsidP="009371F5">
            <w:pPr>
              <w:rPr>
                <w:bCs/>
                <w:sz w:val="20"/>
                <w:szCs w:val="20"/>
              </w:rPr>
            </w:pPr>
            <w:r w:rsidRPr="007E17F7">
              <w:rPr>
                <w:bCs/>
                <w:sz w:val="20"/>
                <w:szCs w:val="20"/>
              </w:rPr>
              <w:t xml:space="preserve"> </w:t>
            </w:r>
          </w:p>
          <w:p w14:paraId="258A8128" w14:textId="77777777" w:rsidR="00EE20ED" w:rsidRDefault="00EE20ED" w:rsidP="009371F5">
            <w:pPr>
              <w:ind w:left="360"/>
              <w:jc w:val="both"/>
              <w:rPr>
                <w:sz w:val="20"/>
                <w:szCs w:val="20"/>
              </w:rPr>
            </w:pPr>
            <w:r>
              <w:rPr>
                <w:i/>
                <w:sz w:val="20"/>
                <w:szCs w:val="20"/>
              </w:rPr>
              <w:t xml:space="preserve">       </w:t>
            </w:r>
          </w:p>
          <w:p w14:paraId="4D899839" w14:textId="77777777" w:rsidR="00EE20ED" w:rsidRDefault="00EE20ED" w:rsidP="009371F5">
            <w:pPr>
              <w:ind w:left="360"/>
              <w:jc w:val="both"/>
              <w:rPr>
                <w:sz w:val="20"/>
                <w:szCs w:val="20"/>
              </w:rPr>
            </w:pPr>
          </w:p>
          <w:p w14:paraId="32A1A17E" w14:textId="77777777" w:rsidR="00EE20ED" w:rsidRDefault="00EE20ED" w:rsidP="009371F5">
            <w:pPr>
              <w:ind w:left="360"/>
              <w:jc w:val="both"/>
              <w:rPr>
                <w:sz w:val="20"/>
                <w:szCs w:val="20"/>
              </w:rPr>
            </w:pPr>
          </w:p>
          <w:p w14:paraId="7DBD2FFE" w14:textId="77777777" w:rsidR="00EE20ED" w:rsidRDefault="00EE20ED" w:rsidP="009371F5">
            <w:pPr>
              <w:ind w:left="360"/>
              <w:jc w:val="both"/>
              <w:rPr>
                <w:sz w:val="20"/>
                <w:szCs w:val="20"/>
              </w:rPr>
            </w:pPr>
          </w:p>
          <w:p w14:paraId="5DE71F94" w14:textId="77777777" w:rsidR="00EE20ED" w:rsidRDefault="00EE20ED" w:rsidP="009371F5">
            <w:pPr>
              <w:ind w:left="360"/>
              <w:jc w:val="both"/>
              <w:rPr>
                <w:sz w:val="20"/>
                <w:szCs w:val="20"/>
              </w:rPr>
            </w:pPr>
          </w:p>
          <w:p w14:paraId="06B357CC" w14:textId="77777777" w:rsidR="00EE20ED" w:rsidRDefault="00EE20ED" w:rsidP="009371F5">
            <w:pPr>
              <w:jc w:val="both"/>
              <w:rPr>
                <w:sz w:val="20"/>
                <w:szCs w:val="20"/>
              </w:rPr>
            </w:pPr>
            <w:r>
              <w:rPr>
                <w:sz w:val="20"/>
                <w:szCs w:val="20"/>
              </w:rPr>
              <w:t xml:space="preserve">        </w:t>
            </w:r>
          </w:p>
          <w:p w14:paraId="293BD739" w14:textId="77777777" w:rsidR="00EE20ED" w:rsidRPr="00A03797" w:rsidRDefault="00EE20ED" w:rsidP="009371F5">
            <w:pPr>
              <w:autoSpaceDE w:val="0"/>
              <w:rPr>
                <w:b/>
                <w:i/>
                <w:u w:val="single"/>
              </w:rPr>
            </w:pPr>
            <w:r>
              <w:rPr>
                <w:sz w:val="20"/>
                <w:szCs w:val="20"/>
              </w:rPr>
              <w:t xml:space="preserve">       </w:t>
            </w:r>
            <w:r>
              <w:rPr>
                <w:color w:val="FF0000"/>
                <w:sz w:val="20"/>
                <w:szCs w:val="20"/>
              </w:rPr>
              <w:t xml:space="preserve">       </w:t>
            </w:r>
            <w:r w:rsidRPr="00A03797">
              <w:rPr>
                <w:b/>
                <w:i/>
                <w:u w:val="single"/>
              </w:rPr>
              <w:t>Opakování</w:t>
            </w:r>
          </w:p>
          <w:p w14:paraId="77BC5C54" w14:textId="77777777" w:rsidR="00EE20ED" w:rsidRPr="00A03797" w:rsidRDefault="00EE20ED" w:rsidP="0017177E">
            <w:pPr>
              <w:numPr>
                <w:ilvl w:val="0"/>
                <w:numId w:val="64"/>
              </w:numPr>
              <w:rPr>
                <w:sz w:val="20"/>
                <w:szCs w:val="20"/>
              </w:rPr>
            </w:pPr>
            <w:r w:rsidRPr="00A03797">
              <w:rPr>
                <w:sz w:val="20"/>
                <w:szCs w:val="20"/>
              </w:rPr>
              <w:t>trénink znalostí a dovedností</w:t>
            </w:r>
          </w:p>
          <w:p w14:paraId="102EEC51" w14:textId="77777777" w:rsidR="00EE20ED" w:rsidRPr="00A03797" w:rsidRDefault="00EE20ED" w:rsidP="0017177E">
            <w:pPr>
              <w:numPr>
                <w:ilvl w:val="0"/>
                <w:numId w:val="64"/>
              </w:numPr>
              <w:rPr>
                <w:sz w:val="20"/>
                <w:szCs w:val="20"/>
              </w:rPr>
            </w:pPr>
            <w:r w:rsidRPr="00A03797">
              <w:rPr>
                <w:sz w:val="20"/>
                <w:szCs w:val="20"/>
              </w:rPr>
              <w:t xml:space="preserve">poslech </w:t>
            </w:r>
          </w:p>
          <w:p w14:paraId="732CA52E" w14:textId="77777777" w:rsidR="00EE20ED" w:rsidRPr="00A03797" w:rsidRDefault="00EE20ED" w:rsidP="0017177E">
            <w:pPr>
              <w:numPr>
                <w:ilvl w:val="0"/>
                <w:numId w:val="64"/>
              </w:numPr>
              <w:rPr>
                <w:sz w:val="20"/>
                <w:szCs w:val="20"/>
              </w:rPr>
            </w:pPr>
            <w:r w:rsidRPr="00A03797">
              <w:rPr>
                <w:sz w:val="20"/>
                <w:szCs w:val="20"/>
              </w:rPr>
              <w:t>čtení s porozuměním</w:t>
            </w:r>
          </w:p>
          <w:p w14:paraId="12C9DA0A" w14:textId="77777777" w:rsidR="00EE20ED" w:rsidRDefault="00EE20ED" w:rsidP="0017177E">
            <w:pPr>
              <w:numPr>
                <w:ilvl w:val="0"/>
                <w:numId w:val="64"/>
              </w:numPr>
              <w:rPr>
                <w:sz w:val="20"/>
                <w:szCs w:val="20"/>
              </w:rPr>
            </w:pPr>
            <w:r>
              <w:rPr>
                <w:sz w:val="20"/>
                <w:szCs w:val="20"/>
              </w:rPr>
              <w:t>psaní</w:t>
            </w:r>
          </w:p>
          <w:p w14:paraId="64BE5CB7" w14:textId="77777777" w:rsidR="00EE20ED" w:rsidRDefault="00EE20ED" w:rsidP="0017177E">
            <w:pPr>
              <w:numPr>
                <w:ilvl w:val="0"/>
                <w:numId w:val="64"/>
              </w:numPr>
              <w:rPr>
                <w:sz w:val="20"/>
                <w:szCs w:val="20"/>
              </w:rPr>
            </w:pPr>
            <w:r w:rsidRPr="00A03797">
              <w:rPr>
                <w:sz w:val="20"/>
                <w:szCs w:val="20"/>
              </w:rPr>
              <w:t>mluven</w:t>
            </w:r>
            <w:r>
              <w:rPr>
                <w:sz w:val="20"/>
                <w:szCs w:val="20"/>
              </w:rPr>
              <w:t>í</w:t>
            </w:r>
          </w:p>
          <w:p w14:paraId="75F7C353" w14:textId="77777777" w:rsidR="00EE20ED" w:rsidRDefault="00EE20ED" w:rsidP="009371F5">
            <w:pPr>
              <w:jc w:val="both"/>
              <w:rPr>
                <w:sz w:val="20"/>
                <w:szCs w:val="20"/>
              </w:rPr>
            </w:pPr>
          </w:p>
          <w:p w14:paraId="3D0D481B" w14:textId="77777777" w:rsidR="00EE20ED" w:rsidRDefault="00EE20ED" w:rsidP="009371F5">
            <w:pPr>
              <w:jc w:val="both"/>
              <w:rPr>
                <w:sz w:val="20"/>
                <w:szCs w:val="20"/>
              </w:rPr>
            </w:pPr>
            <w:r>
              <w:rPr>
                <w:sz w:val="20"/>
                <w:szCs w:val="20"/>
              </w:rPr>
              <w:t xml:space="preserve">       </w:t>
            </w:r>
          </w:p>
          <w:p w14:paraId="4193FE83" w14:textId="77777777" w:rsidR="00EE20ED" w:rsidRDefault="00EE20ED" w:rsidP="009371F5">
            <w:pPr>
              <w:jc w:val="both"/>
              <w:rPr>
                <w:sz w:val="20"/>
                <w:szCs w:val="20"/>
              </w:rPr>
            </w:pPr>
            <w:r>
              <w:rPr>
                <w:sz w:val="20"/>
                <w:szCs w:val="20"/>
              </w:rPr>
              <w:t xml:space="preserve">         </w:t>
            </w:r>
          </w:p>
          <w:p w14:paraId="6597C519" w14:textId="77777777" w:rsidR="00EE20ED" w:rsidRDefault="00EE20ED" w:rsidP="009371F5">
            <w:pPr>
              <w:jc w:val="both"/>
              <w:rPr>
                <w:sz w:val="20"/>
                <w:szCs w:val="20"/>
              </w:rPr>
            </w:pPr>
            <w:r>
              <w:rPr>
                <w:b/>
                <w:sz w:val="20"/>
                <w:szCs w:val="20"/>
              </w:rPr>
              <w:t xml:space="preserve">           </w:t>
            </w:r>
          </w:p>
          <w:p w14:paraId="0A71444D" w14:textId="77777777" w:rsidR="00EE20ED" w:rsidRPr="00382676" w:rsidRDefault="00EE20ED" w:rsidP="009371F5">
            <w:pPr>
              <w:jc w:val="both"/>
              <w:rPr>
                <w:color w:val="FF0000"/>
                <w:sz w:val="20"/>
                <w:szCs w:val="20"/>
              </w:rPr>
            </w:pPr>
          </w:p>
          <w:p w14:paraId="3655E6E2" w14:textId="77777777" w:rsidR="00EE20ED" w:rsidRPr="00A94898" w:rsidRDefault="00EE20ED" w:rsidP="009371F5">
            <w:pPr>
              <w:jc w:val="both"/>
              <w:rPr>
                <w:color w:val="FF0000"/>
                <w:sz w:val="20"/>
                <w:szCs w:val="20"/>
              </w:rPr>
            </w:pPr>
            <w:r>
              <w:rPr>
                <w:sz w:val="20"/>
                <w:szCs w:val="20"/>
              </w:rPr>
              <w:t xml:space="preserve">            </w:t>
            </w:r>
          </w:p>
          <w:p w14:paraId="18874CB0" w14:textId="77777777" w:rsidR="00EE20ED" w:rsidRPr="005D7488" w:rsidRDefault="00EE20ED" w:rsidP="009371F5">
            <w:pPr>
              <w:ind w:left="-4605" w:hanging="57"/>
              <w:jc w:val="center"/>
              <w:rPr>
                <w:sz w:val="20"/>
                <w:szCs w:val="20"/>
              </w:rPr>
            </w:pPr>
            <w:r>
              <w:rPr>
                <w:sz w:val="20"/>
                <w:szCs w:val="20"/>
              </w:rPr>
              <w:t xml:space="preserve">     </w:t>
            </w:r>
          </w:p>
          <w:p w14:paraId="1995B496" w14:textId="77777777" w:rsidR="00EE20ED" w:rsidRDefault="00EE20ED" w:rsidP="009371F5">
            <w:pPr>
              <w:ind w:left="360"/>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D6C6AF" w14:textId="77777777" w:rsidR="00EE20ED" w:rsidRDefault="00EE20ED" w:rsidP="00EB659C">
            <w:pPr>
              <w:jc w:val="center"/>
              <w:rPr>
                <w:sz w:val="20"/>
                <w:szCs w:val="20"/>
              </w:rPr>
            </w:pPr>
          </w:p>
          <w:p w14:paraId="4A62AD0E" w14:textId="77777777" w:rsidR="00EB659C" w:rsidRDefault="00EB659C" w:rsidP="00EB659C">
            <w:pPr>
              <w:jc w:val="center"/>
              <w:rPr>
                <w:sz w:val="20"/>
                <w:szCs w:val="20"/>
              </w:rPr>
            </w:pPr>
          </w:p>
          <w:p w14:paraId="07911893" w14:textId="3E1930EC" w:rsidR="00EB659C" w:rsidRDefault="004710EA" w:rsidP="00EB659C">
            <w:pPr>
              <w:jc w:val="center"/>
              <w:rPr>
                <w:sz w:val="20"/>
                <w:szCs w:val="20"/>
              </w:rPr>
            </w:pPr>
            <w:r>
              <w:rPr>
                <w:sz w:val="20"/>
                <w:szCs w:val="20"/>
              </w:rPr>
              <w:t>14</w:t>
            </w:r>
          </w:p>
          <w:p w14:paraId="04BD9359" w14:textId="77777777" w:rsidR="00EB659C" w:rsidRDefault="00EB659C" w:rsidP="00EB659C">
            <w:pPr>
              <w:jc w:val="center"/>
              <w:rPr>
                <w:sz w:val="20"/>
                <w:szCs w:val="20"/>
              </w:rPr>
            </w:pPr>
          </w:p>
          <w:p w14:paraId="38116F0C" w14:textId="77777777" w:rsidR="00EB659C" w:rsidRDefault="00EB659C" w:rsidP="00EB659C">
            <w:pPr>
              <w:jc w:val="center"/>
              <w:rPr>
                <w:sz w:val="20"/>
                <w:szCs w:val="20"/>
              </w:rPr>
            </w:pPr>
          </w:p>
          <w:p w14:paraId="019BF636" w14:textId="77777777" w:rsidR="00EB659C" w:rsidRDefault="00EB659C" w:rsidP="00EB659C">
            <w:pPr>
              <w:jc w:val="center"/>
              <w:rPr>
                <w:sz w:val="20"/>
                <w:szCs w:val="20"/>
              </w:rPr>
            </w:pPr>
          </w:p>
          <w:p w14:paraId="5F92D7D0" w14:textId="77777777" w:rsidR="00EB659C" w:rsidRDefault="00EB659C" w:rsidP="00EB659C">
            <w:pPr>
              <w:jc w:val="center"/>
              <w:rPr>
                <w:sz w:val="20"/>
                <w:szCs w:val="20"/>
              </w:rPr>
            </w:pPr>
          </w:p>
          <w:p w14:paraId="750431CF" w14:textId="77777777" w:rsidR="00EB659C" w:rsidRDefault="00EB659C" w:rsidP="00EB659C">
            <w:pPr>
              <w:jc w:val="center"/>
              <w:rPr>
                <w:sz w:val="20"/>
                <w:szCs w:val="20"/>
              </w:rPr>
            </w:pPr>
          </w:p>
          <w:p w14:paraId="6D11AC2F" w14:textId="77777777" w:rsidR="00EB659C" w:rsidRDefault="00EB659C" w:rsidP="00EB659C">
            <w:pPr>
              <w:jc w:val="center"/>
              <w:rPr>
                <w:sz w:val="20"/>
                <w:szCs w:val="20"/>
              </w:rPr>
            </w:pPr>
          </w:p>
          <w:p w14:paraId="18D761DB" w14:textId="77777777" w:rsidR="00EB659C" w:rsidRDefault="00EB659C" w:rsidP="00EB659C">
            <w:pPr>
              <w:jc w:val="center"/>
              <w:rPr>
                <w:sz w:val="20"/>
                <w:szCs w:val="20"/>
              </w:rPr>
            </w:pPr>
          </w:p>
          <w:p w14:paraId="29B4BB25" w14:textId="77777777" w:rsidR="00EB659C" w:rsidRDefault="00EB659C" w:rsidP="00EB659C">
            <w:pPr>
              <w:jc w:val="center"/>
              <w:rPr>
                <w:sz w:val="20"/>
                <w:szCs w:val="20"/>
              </w:rPr>
            </w:pPr>
          </w:p>
          <w:p w14:paraId="1F5B2BF9" w14:textId="77777777" w:rsidR="00EB659C" w:rsidRDefault="00EB659C" w:rsidP="00EB659C">
            <w:pPr>
              <w:jc w:val="center"/>
              <w:rPr>
                <w:sz w:val="20"/>
                <w:szCs w:val="20"/>
              </w:rPr>
            </w:pPr>
          </w:p>
          <w:p w14:paraId="3ACC6577" w14:textId="77777777" w:rsidR="00EB659C" w:rsidRDefault="00EB659C" w:rsidP="00EB659C">
            <w:pPr>
              <w:jc w:val="center"/>
              <w:rPr>
                <w:sz w:val="20"/>
                <w:szCs w:val="20"/>
              </w:rPr>
            </w:pPr>
          </w:p>
          <w:p w14:paraId="6B60D254" w14:textId="77777777" w:rsidR="00EB659C" w:rsidRDefault="00EB659C" w:rsidP="00EB659C">
            <w:pPr>
              <w:jc w:val="center"/>
              <w:rPr>
                <w:sz w:val="20"/>
                <w:szCs w:val="20"/>
              </w:rPr>
            </w:pPr>
          </w:p>
          <w:p w14:paraId="377CA4EC" w14:textId="77777777" w:rsidR="00EB659C" w:rsidRDefault="00EB659C" w:rsidP="00EB659C">
            <w:pPr>
              <w:jc w:val="center"/>
              <w:rPr>
                <w:sz w:val="20"/>
                <w:szCs w:val="20"/>
              </w:rPr>
            </w:pPr>
          </w:p>
          <w:p w14:paraId="36955BB1" w14:textId="3B7C803D" w:rsidR="00EB659C" w:rsidRDefault="004710EA" w:rsidP="00EB659C">
            <w:pPr>
              <w:jc w:val="center"/>
              <w:rPr>
                <w:sz w:val="20"/>
                <w:szCs w:val="20"/>
              </w:rPr>
            </w:pPr>
            <w:r>
              <w:rPr>
                <w:sz w:val="20"/>
                <w:szCs w:val="20"/>
              </w:rPr>
              <w:t>22</w:t>
            </w:r>
          </w:p>
          <w:p w14:paraId="65B6A463" w14:textId="77777777" w:rsidR="00EB659C" w:rsidRDefault="00EB659C" w:rsidP="00EB659C">
            <w:pPr>
              <w:jc w:val="center"/>
              <w:rPr>
                <w:sz w:val="20"/>
                <w:szCs w:val="20"/>
              </w:rPr>
            </w:pPr>
          </w:p>
          <w:p w14:paraId="0E197A47" w14:textId="77777777" w:rsidR="00EB659C" w:rsidRDefault="00EB659C" w:rsidP="00EB659C">
            <w:pPr>
              <w:jc w:val="center"/>
              <w:rPr>
                <w:sz w:val="20"/>
                <w:szCs w:val="20"/>
              </w:rPr>
            </w:pPr>
          </w:p>
          <w:p w14:paraId="7B6D6FDE" w14:textId="77777777" w:rsidR="00EB659C" w:rsidRDefault="00EB659C" w:rsidP="00EB659C">
            <w:pPr>
              <w:jc w:val="center"/>
              <w:rPr>
                <w:sz w:val="20"/>
                <w:szCs w:val="20"/>
              </w:rPr>
            </w:pPr>
          </w:p>
          <w:p w14:paraId="34473A91" w14:textId="77777777" w:rsidR="00EB659C" w:rsidRDefault="00EB659C" w:rsidP="00EB659C">
            <w:pPr>
              <w:jc w:val="center"/>
              <w:rPr>
                <w:sz w:val="20"/>
                <w:szCs w:val="20"/>
              </w:rPr>
            </w:pPr>
          </w:p>
          <w:p w14:paraId="70EB13AA" w14:textId="77777777" w:rsidR="00EB659C" w:rsidRDefault="00EB659C" w:rsidP="00EB659C">
            <w:pPr>
              <w:jc w:val="center"/>
              <w:rPr>
                <w:sz w:val="20"/>
                <w:szCs w:val="20"/>
              </w:rPr>
            </w:pPr>
          </w:p>
          <w:p w14:paraId="41A2692F" w14:textId="77777777" w:rsidR="00EB659C" w:rsidRDefault="00EB659C" w:rsidP="00EB659C">
            <w:pPr>
              <w:jc w:val="center"/>
              <w:rPr>
                <w:sz w:val="20"/>
                <w:szCs w:val="20"/>
              </w:rPr>
            </w:pPr>
          </w:p>
          <w:p w14:paraId="061305E7" w14:textId="77777777" w:rsidR="00EB659C" w:rsidRDefault="00EB659C" w:rsidP="00EB659C">
            <w:pPr>
              <w:jc w:val="center"/>
              <w:rPr>
                <w:sz w:val="20"/>
                <w:szCs w:val="20"/>
              </w:rPr>
            </w:pPr>
          </w:p>
          <w:p w14:paraId="64B3F67C" w14:textId="77777777" w:rsidR="00EB659C" w:rsidRDefault="00EB659C" w:rsidP="00EB659C">
            <w:pPr>
              <w:jc w:val="center"/>
              <w:rPr>
                <w:sz w:val="20"/>
                <w:szCs w:val="20"/>
              </w:rPr>
            </w:pPr>
          </w:p>
          <w:p w14:paraId="3E169582" w14:textId="77777777" w:rsidR="00EB659C" w:rsidRDefault="00EB659C" w:rsidP="00EB659C">
            <w:pPr>
              <w:jc w:val="center"/>
              <w:rPr>
                <w:sz w:val="20"/>
                <w:szCs w:val="20"/>
              </w:rPr>
            </w:pPr>
          </w:p>
          <w:p w14:paraId="2D1707C1" w14:textId="77777777" w:rsidR="00EB659C" w:rsidRDefault="00EB659C" w:rsidP="00EB659C">
            <w:pPr>
              <w:jc w:val="center"/>
              <w:rPr>
                <w:sz w:val="20"/>
                <w:szCs w:val="20"/>
              </w:rPr>
            </w:pPr>
          </w:p>
          <w:p w14:paraId="6D6F8C67" w14:textId="77777777" w:rsidR="00EB659C" w:rsidRDefault="00EB659C" w:rsidP="00EB659C">
            <w:pPr>
              <w:jc w:val="center"/>
              <w:rPr>
                <w:sz w:val="20"/>
                <w:szCs w:val="20"/>
              </w:rPr>
            </w:pPr>
          </w:p>
          <w:p w14:paraId="192ABB6B" w14:textId="77777777" w:rsidR="00EB659C" w:rsidRDefault="00EB659C" w:rsidP="00EB659C">
            <w:pPr>
              <w:jc w:val="center"/>
              <w:rPr>
                <w:sz w:val="20"/>
                <w:szCs w:val="20"/>
              </w:rPr>
            </w:pPr>
          </w:p>
          <w:p w14:paraId="3F460A05" w14:textId="77777777" w:rsidR="00EB659C" w:rsidRDefault="00EB659C" w:rsidP="00EB659C">
            <w:pPr>
              <w:jc w:val="center"/>
              <w:rPr>
                <w:sz w:val="20"/>
                <w:szCs w:val="20"/>
              </w:rPr>
            </w:pPr>
          </w:p>
          <w:p w14:paraId="517C986B" w14:textId="77777777" w:rsidR="00EB659C" w:rsidRDefault="00EB659C" w:rsidP="00EB659C">
            <w:pPr>
              <w:jc w:val="center"/>
              <w:rPr>
                <w:sz w:val="20"/>
                <w:szCs w:val="20"/>
              </w:rPr>
            </w:pPr>
          </w:p>
          <w:p w14:paraId="082EE351" w14:textId="77777777" w:rsidR="00EB659C" w:rsidRDefault="00EB659C" w:rsidP="00EB659C">
            <w:pPr>
              <w:jc w:val="center"/>
              <w:rPr>
                <w:sz w:val="20"/>
                <w:szCs w:val="20"/>
              </w:rPr>
            </w:pPr>
          </w:p>
          <w:p w14:paraId="69D76C12" w14:textId="77777777" w:rsidR="00EB659C" w:rsidRDefault="00EB659C" w:rsidP="00EB659C">
            <w:pPr>
              <w:jc w:val="center"/>
              <w:rPr>
                <w:sz w:val="20"/>
                <w:szCs w:val="20"/>
              </w:rPr>
            </w:pPr>
          </w:p>
          <w:p w14:paraId="356B0746" w14:textId="77777777" w:rsidR="00EB659C" w:rsidRDefault="00EB659C" w:rsidP="00EB659C">
            <w:pPr>
              <w:jc w:val="center"/>
              <w:rPr>
                <w:sz w:val="20"/>
                <w:szCs w:val="20"/>
              </w:rPr>
            </w:pPr>
          </w:p>
          <w:p w14:paraId="7219F73A" w14:textId="77777777" w:rsidR="00EB659C" w:rsidRDefault="00EB659C" w:rsidP="00EB659C">
            <w:pPr>
              <w:jc w:val="center"/>
              <w:rPr>
                <w:sz w:val="20"/>
                <w:szCs w:val="20"/>
              </w:rPr>
            </w:pPr>
          </w:p>
          <w:p w14:paraId="61DB45D0" w14:textId="77777777" w:rsidR="00EB659C" w:rsidRDefault="00EB659C" w:rsidP="00EB659C">
            <w:pPr>
              <w:jc w:val="center"/>
              <w:rPr>
                <w:sz w:val="20"/>
                <w:szCs w:val="20"/>
              </w:rPr>
            </w:pPr>
          </w:p>
          <w:p w14:paraId="460120D9" w14:textId="77777777" w:rsidR="00EB659C" w:rsidRDefault="00EB659C" w:rsidP="00EB659C">
            <w:pPr>
              <w:jc w:val="center"/>
              <w:rPr>
                <w:sz w:val="20"/>
                <w:szCs w:val="20"/>
              </w:rPr>
            </w:pPr>
          </w:p>
          <w:p w14:paraId="1F3D9E42" w14:textId="3C9CF2AF" w:rsidR="00EB659C" w:rsidRDefault="004710EA" w:rsidP="00EB659C">
            <w:pPr>
              <w:jc w:val="center"/>
              <w:rPr>
                <w:sz w:val="20"/>
                <w:szCs w:val="20"/>
              </w:rPr>
            </w:pPr>
            <w:r>
              <w:rPr>
                <w:sz w:val="20"/>
                <w:szCs w:val="20"/>
              </w:rPr>
              <w:t>4</w:t>
            </w:r>
          </w:p>
        </w:tc>
        <w:tc>
          <w:tcPr>
            <w:tcW w:w="2599" w:type="dxa"/>
            <w:tcBorders>
              <w:top w:val="single" w:sz="4" w:space="0" w:color="auto"/>
              <w:left w:val="single" w:sz="4" w:space="0" w:color="auto"/>
              <w:bottom w:val="single" w:sz="4" w:space="0" w:color="auto"/>
              <w:right w:val="single" w:sz="4" w:space="0" w:color="auto"/>
            </w:tcBorders>
          </w:tcPr>
          <w:p w14:paraId="19ED138F" w14:textId="77777777" w:rsidR="00EE20ED" w:rsidRDefault="00EE20ED" w:rsidP="009371F5">
            <w:pPr>
              <w:rPr>
                <w:b/>
                <w:sz w:val="20"/>
                <w:szCs w:val="20"/>
              </w:rPr>
            </w:pPr>
            <w:r>
              <w:rPr>
                <w:b/>
                <w:sz w:val="20"/>
                <w:szCs w:val="20"/>
              </w:rPr>
              <w:lastRenderedPageBreak/>
              <w:t>´</w:t>
            </w:r>
          </w:p>
          <w:p w14:paraId="371416AA" w14:textId="77777777" w:rsidR="00EE20ED" w:rsidRDefault="00EE20ED" w:rsidP="009371F5">
            <w:pPr>
              <w:rPr>
                <w:b/>
                <w:sz w:val="20"/>
                <w:szCs w:val="20"/>
              </w:rPr>
            </w:pPr>
          </w:p>
          <w:p w14:paraId="18B636B3" w14:textId="77777777" w:rsidR="00EE20ED" w:rsidRDefault="00EE20ED" w:rsidP="009371F5">
            <w:pPr>
              <w:rPr>
                <w:b/>
                <w:sz w:val="20"/>
                <w:szCs w:val="20"/>
              </w:rPr>
            </w:pPr>
          </w:p>
          <w:p w14:paraId="215D3AAF" w14:textId="77777777" w:rsidR="00EE20ED" w:rsidRDefault="00EE20ED" w:rsidP="009371F5">
            <w:pPr>
              <w:rPr>
                <w:b/>
                <w:sz w:val="20"/>
                <w:szCs w:val="20"/>
              </w:rPr>
            </w:pPr>
          </w:p>
          <w:p w14:paraId="10A11442" w14:textId="77777777" w:rsidR="00EE20ED" w:rsidRDefault="00EE20ED" w:rsidP="009371F5">
            <w:pPr>
              <w:rPr>
                <w:b/>
                <w:sz w:val="20"/>
                <w:szCs w:val="20"/>
              </w:rPr>
            </w:pPr>
          </w:p>
          <w:p w14:paraId="0E92E2CC" w14:textId="77777777" w:rsidR="00EE20ED" w:rsidRDefault="00EE20ED" w:rsidP="009371F5">
            <w:pPr>
              <w:rPr>
                <w:b/>
                <w:sz w:val="20"/>
                <w:szCs w:val="20"/>
              </w:rPr>
            </w:pPr>
          </w:p>
          <w:p w14:paraId="34137624" w14:textId="77777777" w:rsidR="00EE20ED" w:rsidRDefault="00EE20ED" w:rsidP="009371F5">
            <w:pPr>
              <w:rPr>
                <w:b/>
                <w:sz w:val="20"/>
                <w:szCs w:val="20"/>
              </w:rPr>
            </w:pPr>
          </w:p>
          <w:p w14:paraId="69A8083C" w14:textId="77777777" w:rsidR="00EE20ED" w:rsidRDefault="00EE20ED" w:rsidP="009371F5">
            <w:pPr>
              <w:rPr>
                <w:b/>
                <w:sz w:val="20"/>
                <w:szCs w:val="20"/>
              </w:rPr>
            </w:pPr>
          </w:p>
          <w:p w14:paraId="6E50D8BC" w14:textId="77777777" w:rsidR="00EE20ED" w:rsidRDefault="00EE20ED" w:rsidP="009371F5">
            <w:pPr>
              <w:rPr>
                <w:b/>
                <w:sz w:val="20"/>
                <w:szCs w:val="20"/>
              </w:rPr>
            </w:pPr>
          </w:p>
          <w:p w14:paraId="2E979690" w14:textId="77777777" w:rsidR="00EE20ED" w:rsidRDefault="00EE20ED" w:rsidP="009371F5">
            <w:pPr>
              <w:rPr>
                <w:b/>
                <w:sz w:val="20"/>
                <w:szCs w:val="20"/>
              </w:rPr>
            </w:pPr>
          </w:p>
          <w:p w14:paraId="0877EC4E" w14:textId="77777777" w:rsidR="00EE20ED" w:rsidRDefault="00EE20ED" w:rsidP="009371F5">
            <w:pPr>
              <w:rPr>
                <w:b/>
                <w:sz w:val="20"/>
                <w:szCs w:val="20"/>
              </w:rPr>
            </w:pPr>
          </w:p>
          <w:p w14:paraId="7BB12594" w14:textId="77777777" w:rsidR="00EE20ED" w:rsidRDefault="00EE20ED" w:rsidP="009371F5">
            <w:pPr>
              <w:rPr>
                <w:b/>
                <w:sz w:val="20"/>
                <w:szCs w:val="20"/>
              </w:rPr>
            </w:pPr>
          </w:p>
          <w:p w14:paraId="55FB9646" w14:textId="77777777" w:rsidR="00EE20ED" w:rsidRDefault="00EE20ED" w:rsidP="009371F5">
            <w:pPr>
              <w:rPr>
                <w:b/>
                <w:sz w:val="20"/>
                <w:szCs w:val="20"/>
              </w:rPr>
            </w:pPr>
          </w:p>
          <w:p w14:paraId="2FC0F0D8" w14:textId="77777777" w:rsidR="00EE20ED" w:rsidRDefault="00EE20ED" w:rsidP="009371F5">
            <w:pPr>
              <w:rPr>
                <w:b/>
                <w:sz w:val="20"/>
                <w:szCs w:val="20"/>
              </w:rPr>
            </w:pPr>
          </w:p>
          <w:p w14:paraId="17E45A26" w14:textId="77777777" w:rsidR="00EE20ED" w:rsidRDefault="00EE20ED" w:rsidP="009371F5">
            <w:pPr>
              <w:rPr>
                <w:b/>
                <w:sz w:val="20"/>
                <w:szCs w:val="20"/>
              </w:rPr>
            </w:pPr>
          </w:p>
          <w:p w14:paraId="2E6328D1" w14:textId="77777777" w:rsidR="00EE20ED" w:rsidRDefault="00EE20ED" w:rsidP="009371F5">
            <w:pPr>
              <w:rPr>
                <w:b/>
                <w:sz w:val="20"/>
                <w:szCs w:val="20"/>
              </w:rPr>
            </w:pPr>
          </w:p>
          <w:p w14:paraId="2D219891" w14:textId="77777777" w:rsidR="00EE20ED" w:rsidRDefault="00EE20ED" w:rsidP="009371F5">
            <w:pPr>
              <w:rPr>
                <w:b/>
                <w:sz w:val="20"/>
                <w:szCs w:val="20"/>
              </w:rPr>
            </w:pPr>
          </w:p>
          <w:p w14:paraId="7CE6C6D1" w14:textId="77777777" w:rsidR="00EE20ED" w:rsidRDefault="00EE20ED" w:rsidP="009371F5">
            <w:pPr>
              <w:rPr>
                <w:b/>
                <w:sz w:val="20"/>
                <w:szCs w:val="20"/>
              </w:rPr>
            </w:pPr>
          </w:p>
          <w:p w14:paraId="3C663F74" w14:textId="77777777" w:rsidR="00EE20ED" w:rsidRDefault="00EE20ED" w:rsidP="009371F5">
            <w:pPr>
              <w:rPr>
                <w:b/>
                <w:sz w:val="20"/>
                <w:szCs w:val="20"/>
              </w:rPr>
            </w:pPr>
          </w:p>
          <w:p w14:paraId="399D24FA" w14:textId="77777777" w:rsidR="00EE20ED" w:rsidRDefault="00EE20ED" w:rsidP="009371F5">
            <w:pPr>
              <w:rPr>
                <w:b/>
                <w:sz w:val="20"/>
                <w:szCs w:val="20"/>
              </w:rPr>
            </w:pPr>
          </w:p>
          <w:p w14:paraId="5CA04A82" w14:textId="77777777" w:rsidR="00EE20ED" w:rsidRDefault="00EE20ED" w:rsidP="009371F5">
            <w:pPr>
              <w:rPr>
                <w:b/>
                <w:sz w:val="20"/>
                <w:szCs w:val="20"/>
              </w:rPr>
            </w:pPr>
          </w:p>
          <w:p w14:paraId="0C574634" w14:textId="77777777" w:rsidR="00EE20ED" w:rsidRDefault="00EE20ED" w:rsidP="009371F5">
            <w:pPr>
              <w:rPr>
                <w:b/>
                <w:sz w:val="20"/>
                <w:szCs w:val="20"/>
              </w:rPr>
            </w:pPr>
          </w:p>
          <w:p w14:paraId="0B2CFEBA" w14:textId="77777777" w:rsidR="00EE20ED" w:rsidRDefault="00EE20ED" w:rsidP="009371F5">
            <w:pPr>
              <w:rPr>
                <w:b/>
                <w:sz w:val="20"/>
                <w:szCs w:val="20"/>
              </w:rPr>
            </w:pPr>
          </w:p>
          <w:p w14:paraId="5834E422" w14:textId="77777777" w:rsidR="00EE20ED" w:rsidRDefault="00EE20ED" w:rsidP="009371F5">
            <w:pPr>
              <w:rPr>
                <w:b/>
                <w:sz w:val="20"/>
                <w:szCs w:val="20"/>
              </w:rPr>
            </w:pPr>
          </w:p>
          <w:p w14:paraId="0020DFE5" w14:textId="77777777" w:rsidR="00EE20ED" w:rsidRDefault="00EE20ED" w:rsidP="009371F5">
            <w:pPr>
              <w:rPr>
                <w:b/>
                <w:sz w:val="20"/>
                <w:szCs w:val="20"/>
              </w:rPr>
            </w:pPr>
          </w:p>
          <w:p w14:paraId="083A0B1E" w14:textId="77777777" w:rsidR="00EE20ED" w:rsidRDefault="00EE20ED" w:rsidP="009371F5">
            <w:pPr>
              <w:rPr>
                <w:b/>
                <w:sz w:val="20"/>
                <w:szCs w:val="20"/>
              </w:rPr>
            </w:pPr>
          </w:p>
          <w:p w14:paraId="35C936D9" w14:textId="77777777" w:rsidR="00EE20ED" w:rsidRDefault="00EE20ED" w:rsidP="009371F5">
            <w:pPr>
              <w:rPr>
                <w:b/>
                <w:sz w:val="20"/>
                <w:szCs w:val="20"/>
              </w:rPr>
            </w:pPr>
          </w:p>
          <w:p w14:paraId="0349E67D" w14:textId="77777777" w:rsidR="00EE20ED" w:rsidRDefault="00EE20ED" w:rsidP="009371F5">
            <w:pPr>
              <w:rPr>
                <w:b/>
                <w:sz w:val="20"/>
                <w:szCs w:val="20"/>
              </w:rPr>
            </w:pPr>
          </w:p>
          <w:p w14:paraId="451BEE6D" w14:textId="77777777" w:rsidR="00EE20ED" w:rsidRDefault="00EE20ED" w:rsidP="009371F5">
            <w:pPr>
              <w:rPr>
                <w:b/>
                <w:sz w:val="20"/>
                <w:szCs w:val="20"/>
              </w:rPr>
            </w:pPr>
          </w:p>
          <w:p w14:paraId="5B969B19" w14:textId="77777777" w:rsidR="00EE20ED" w:rsidRDefault="00EE20ED" w:rsidP="009371F5">
            <w:pPr>
              <w:rPr>
                <w:b/>
                <w:sz w:val="20"/>
                <w:szCs w:val="20"/>
              </w:rPr>
            </w:pPr>
          </w:p>
          <w:p w14:paraId="3BC8F436" w14:textId="77777777" w:rsidR="00EE20ED" w:rsidRDefault="00EE20ED" w:rsidP="009371F5">
            <w:pPr>
              <w:rPr>
                <w:b/>
                <w:sz w:val="20"/>
                <w:szCs w:val="20"/>
              </w:rPr>
            </w:pPr>
          </w:p>
          <w:p w14:paraId="274D8533" w14:textId="77777777" w:rsidR="00EE20ED" w:rsidRDefault="00EE20ED" w:rsidP="009371F5">
            <w:pPr>
              <w:rPr>
                <w:b/>
                <w:sz w:val="20"/>
                <w:szCs w:val="20"/>
              </w:rPr>
            </w:pPr>
          </w:p>
          <w:p w14:paraId="63FBB73D" w14:textId="77777777" w:rsidR="00EE20ED" w:rsidRDefault="00EE20ED" w:rsidP="009371F5">
            <w:pPr>
              <w:rPr>
                <w:b/>
                <w:sz w:val="20"/>
                <w:szCs w:val="20"/>
              </w:rPr>
            </w:pPr>
          </w:p>
          <w:p w14:paraId="4AB18476" w14:textId="77777777" w:rsidR="00EE20ED" w:rsidRDefault="00EE20ED" w:rsidP="009371F5">
            <w:pPr>
              <w:rPr>
                <w:b/>
                <w:sz w:val="20"/>
                <w:szCs w:val="20"/>
              </w:rPr>
            </w:pPr>
          </w:p>
          <w:p w14:paraId="173392E3" w14:textId="77777777" w:rsidR="00EE20ED" w:rsidRDefault="00EE20ED" w:rsidP="009371F5">
            <w:pPr>
              <w:rPr>
                <w:b/>
                <w:sz w:val="20"/>
                <w:szCs w:val="20"/>
              </w:rPr>
            </w:pPr>
          </w:p>
          <w:p w14:paraId="3096D726" w14:textId="77777777" w:rsidR="00EE20ED" w:rsidRDefault="00EE20ED" w:rsidP="009371F5">
            <w:pPr>
              <w:rPr>
                <w:b/>
                <w:sz w:val="20"/>
                <w:szCs w:val="20"/>
              </w:rPr>
            </w:pPr>
          </w:p>
          <w:p w14:paraId="25C887A0" w14:textId="77777777" w:rsidR="00EE20ED" w:rsidRDefault="00EE20ED" w:rsidP="009371F5">
            <w:pPr>
              <w:rPr>
                <w:b/>
                <w:sz w:val="20"/>
                <w:szCs w:val="20"/>
              </w:rPr>
            </w:pPr>
          </w:p>
          <w:p w14:paraId="1907CF28" w14:textId="77777777" w:rsidR="00EE20ED" w:rsidRDefault="00EE20ED" w:rsidP="009371F5">
            <w:pPr>
              <w:rPr>
                <w:b/>
                <w:sz w:val="20"/>
                <w:szCs w:val="20"/>
              </w:rPr>
            </w:pPr>
          </w:p>
          <w:p w14:paraId="5BA2F6B0" w14:textId="77777777" w:rsidR="00EE20ED" w:rsidRDefault="00EE20ED" w:rsidP="009371F5">
            <w:pPr>
              <w:rPr>
                <w:b/>
                <w:sz w:val="20"/>
                <w:szCs w:val="20"/>
              </w:rPr>
            </w:pPr>
          </w:p>
          <w:p w14:paraId="15DEB0E1" w14:textId="77777777" w:rsidR="00EE20ED" w:rsidRDefault="00EE20ED" w:rsidP="009371F5">
            <w:pPr>
              <w:rPr>
                <w:b/>
                <w:sz w:val="20"/>
                <w:szCs w:val="20"/>
              </w:rPr>
            </w:pPr>
          </w:p>
          <w:p w14:paraId="1B3473A5" w14:textId="77777777" w:rsidR="00EE20ED" w:rsidRDefault="00EE20ED" w:rsidP="009371F5">
            <w:pPr>
              <w:rPr>
                <w:b/>
                <w:sz w:val="20"/>
                <w:szCs w:val="20"/>
              </w:rPr>
            </w:pPr>
          </w:p>
          <w:p w14:paraId="4645347E" w14:textId="77777777" w:rsidR="00EE20ED" w:rsidRDefault="00EE20ED" w:rsidP="009371F5">
            <w:pPr>
              <w:rPr>
                <w:b/>
                <w:sz w:val="20"/>
                <w:szCs w:val="20"/>
              </w:rPr>
            </w:pPr>
          </w:p>
          <w:p w14:paraId="67FB9E69" w14:textId="77777777" w:rsidR="00EE20ED" w:rsidRDefault="00EE20ED" w:rsidP="009371F5">
            <w:pPr>
              <w:rPr>
                <w:b/>
                <w:sz w:val="20"/>
                <w:szCs w:val="20"/>
              </w:rPr>
            </w:pPr>
          </w:p>
          <w:p w14:paraId="3AF91DC7" w14:textId="77777777" w:rsidR="00EE20ED" w:rsidRDefault="00EE20ED" w:rsidP="009371F5">
            <w:pPr>
              <w:rPr>
                <w:b/>
                <w:sz w:val="20"/>
                <w:szCs w:val="20"/>
              </w:rPr>
            </w:pPr>
          </w:p>
          <w:p w14:paraId="01F829E6" w14:textId="77777777" w:rsidR="00EE20ED" w:rsidRDefault="00EE20ED" w:rsidP="009371F5">
            <w:pPr>
              <w:rPr>
                <w:b/>
                <w:sz w:val="20"/>
                <w:szCs w:val="20"/>
              </w:rPr>
            </w:pPr>
          </w:p>
          <w:p w14:paraId="286BFE6D" w14:textId="77777777" w:rsidR="00EE20ED" w:rsidRDefault="00EE20ED" w:rsidP="009371F5">
            <w:pPr>
              <w:rPr>
                <w:b/>
                <w:sz w:val="20"/>
                <w:szCs w:val="20"/>
              </w:rPr>
            </w:pPr>
          </w:p>
          <w:p w14:paraId="520C52F9" w14:textId="77777777" w:rsidR="00EE20ED" w:rsidRDefault="00EE20ED" w:rsidP="009371F5">
            <w:pPr>
              <w:rPr>
                <w:b/>
                <w:sz w:val="20"/>
                <w:szCs w:val="20"/>
              </w:rPr>
            </w:pPr>
          </w:p>
          <w:p w14:paraId="3DD7EDDA" w14:textId="77777777" w:rsidR="00EE20ED" w:rsidRDefault="00EE20ED" w:rsidP="009371F5">
            <w:pPr>
              <w:rPr>
                <w:b/>
                <w:sz w:val="20"/>
                <w:szCs w:val="20"/>
              </w:rPr>
            </w:pPr>
          </w:p>
          <w:p w14:paraId="1FCCA468" w14:textId="77777777" w:rsidR="00EE20ED" w:rsidRDefault="00EE20ED" w:rsidP="009371F5">
            <w:pPr>
              <w:rPr>
                <w:b/>
                <w:sz w:val="20"/>
                <w:szCs w:val="20"/>
              </w:rPr>
            </w:pPr>
          </w:p>
          <w:p w14:paraId="08CBE5F4" w14:textId="77777777" w:rsidR="00EE20ED" w:rsidRDefault="00EE20ED" w:rsidP="009371F5">
            <w:pPr>
              <w:rPr>
                <w:b/>
                <w:sz w:val="20"/>
                <w:szCs w:val="20"/>
              </w:rPr>
            </w:pPr>
          </w:p>
          <w:p w14:paraId="11416FA6" w14:textId="77777777" w:rsidR="00EE20ED" w:rsidRDefault="00EE20ED" w:rsidP="009371F5">
            <w:pPr>
              <w:rPr>
                <w:b/>
                <w:sz w:val="20"/>
                <w:szCs w:val="20"/>
              </w:rPr>
            </w:pPr>
          </w:p>
          <w:p w14:paraId="1664FB04" w14:textId="77777777" w:rsidR="00EE20ED" w:rsidRDefault="00EE20ED" w:rsidP="009371F5">
            <w:pPr>
              <w:rPr>
                <w:b/>
                <w:sz w:val="20"/>
                <w:szCs w:val="20"/>
              </w:rPr>
            </w:pPr>
          </w:p>
        </w:tc>
      </w:tr>
    </w:tbl>
    <w:p w14:paraId="4EEB1662" w14:textId="77777777" w:rsidR="00EE20ED" w:rsidRDefault="00EE20ED" w:rsidP="00EE20ED">
      <w:pPr>
        <w:ind w:left="399"/>
        <w:rPr>
          <w:b/>
          <w:sz w:val="20"/>
          <w:szCs w:val="20"/>
        </w:rPr>
      </w:pPr>
      <w:r>
        <w:rPr>
          <w:b/>
          <w:sz w:val="20"/>
          <w:szCs w:val="20"/>
        </w:rPr>
        <w:lastRenderedPageBreak/>
        <w:br w:type="page"/>
      </w:r>
    </w:p>
    <w:p w14:paraId="2BC69441" w14:textId="77777777" w:rsidR="00EE20ED" w:rsidRDefault="00EE20ED" w:rsidP="00EE20ED">
      <w:pPr>
        <w:ind w:left="399"/>
        <w:rPr>
          <w:b/>
          <w:sz w:val="20"/>
          <w:szCs w:val="20"/>
        </w:rPr>
      </w:pPr>
      <w:r>
        <w:rPr>
          <w:b/>
          <w:sz w:val="20"/>
          <w:szCs w:val="20"/>
        </w:rPr>
        <w:lastRenderedPageBreak/>
        <w:t>Vzdělávací oblast: Jazykové vzdělávání</w:t>
      </w:r>
    </w:p>
    <w:p w14:paraId="7C32559B" w14:textId="77777777" w:rsidR="00EE20ED" w:rsidRDefault="00D669F2" w:rsidP="00EE20ED">
      <w:pPr>
        <w:ind w:left="399"/>
        <w:rPr>
          <w:b/>
          <w:sz w:val="20"/>
          <w:szCs w:val="20"/>
        </w:rPr>
      </w:pPr>
      <w:r>
        <w:rPr>
          <w:b/>
          <w:sz w:val="20"/>
          <w:szCs w:val="20"/>
        </w:rPr>
        <w:t>Učební osnova předmětu: Anglický jazyk</w:t>
      </w:r>
    </w:p>
    <w:p w14:paraId="320B0CE7" w14:textId="77777777" w:rsidR="00EE20ED" w:rsidRPr="00D669F2" w:rsidRDefault="00EE20ED" w:rsidP="00EE20ED">
      <w:pPr>
        <w:ind w:left="399"/>
        <w:outlineLvl w:val="2"/>
        <w:rPr>
          <w:b/>
          <w:sz w:val="20"/>
          <w:szCs w:val="20"/>
        </w:rPr>
      </w:pPr>
      <w:r w:rsidRPr="00D669F2">
        <w:rPr>
          <w:b/>
          <w:sz w:val="20"/>
          <w:szCs w:val="20"/>
        </w:rPr>
        <w:t xml:space="preserve">Ročník  </w:t>
      </w:r>
      <w:r w:rsidR="00D669F2">
        <w:rPr>
          <w:b/>
          <w:sz w:val="20"/>
          <w:szCs w:val="20"/>
        </w:rPr>
        <w:t xml:space="preserve">3. </w:t>
      </w:r>
    </w:p>
    <w:p w14:paraId="6CFABB7A" w14:textId="77777777" w:rsidR="00EE20ED" w:rsidRDefault="00EE20ED" w:rsidP="00EE20ED">
      <w:pPr>
        <w:rPr>
          <w:b/>
          <w:sz w:val="18"/>
          <w:szCs w:val="18"/>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2599"/>
      </w:tblGrid>
      <w:tr w:rsidR="00EE20ED" w14:paraId="577E4B65" w14:textId="77777777">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69F7350C" w14:textId="77777777" w:rsidR="00EE20ED" w:rsidRDefault="00EE20ED" w:rsidP="009371F5">
            <w:pPr>
              <w:jc w:val="center"/>
              <w:rPr>
                <w:b/>
                <w:sz w:val="20"/>
                <w:szCs w:val="20"/>
              </w:rPr>
            </w:pPr>
            <w:r>
              <w:rPr>
                <w:b/>
                <w:sz w:val="20"/>
                <w:szCs w:val="20"/>
              </w:rPr>
              <w:t>Výsledky vzdělávání</w:t>
            </w:r>
          </w:p>
          <w:p w14:paraId="4BBB05C5" w14:textId="77777777" w:rsidR="00EE20ED" w:rsidRDefault="00EE20ED" w:rsidP="009371F5">
            <w:pPr>
              <w:jc w:val="center"/>
              <w:rPr>
                <w:b/>
                <w:sz w:val="20"/>
                <w:szCs w:val="20"/>
              </w:rPr>
            </w:pPr>
            <w:r>
              <w:rPr>
                <w:b/>
                <w:sz w:val="20"/>
                <w:szCs w:val="20"/>
              </w:rPr>
              <w:t>Očekávaný výstup ŠVP</w:t>
            </w:r>
          </w:p>
          <w:p w14:paraId="60D92C6F" w14:textId="77777777" w:rsidR="00EE20ED" w:rsidRDefault="00EE20ED" w:rsidP="009371F5">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068A7E50" w14:textId="77777777" w:rsidR="00EE20ED" w:rsidRDefault="00EE20ED" w:rsidP="009371F5">
            <w:pPr>
              <w:jc w:val="center"/>
              <w:rPr>
                <w:b/>
                <w:sz w:val="20"/>
                <w:szCs w:val="20"/>
              </w:rPr>
            </w:pPr>
            <w:r>
              <w:rPr>
                <w:b/>
                <w:sz w:val="20"/>
                <w:szCs w:val="20"/>
              </w:rPr>
              <w:t>Učivo</w:t>
            </w:r>
          </w:p>
          <w:p w14:paraId="0A1C6A54" w14:textId="77777777" w:rsidR="00EE20ED" w:rsidRDefault="00EE20ED"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27D2E2" w14:textId="77777777" w:rsidR="00EE20ED" w:rsidRDefault="00EE20ED" w:rsidP="009371F5">
            <w:pPr>
              <w:jc w:val="center"/>
              <w:rPr>
                <w:b/>
                <w:sz w:val="20"/>
                <w:szCs w:val="20"/>
              </w:rPr>
            </w:pPr>
            <w:r>
              <w:rPr>
                <w:b/>
                <w:sz w:val="20"/>
                <w:szCs w:val="20"/>
              </w:rPr>
              <w:t>MPV</w:t>
            </w:r>
          </w:p>
        </w:tc>
        <w:tc>
          <w:tcPr>
            <w:tcW w:w="2599" w:type="dxa"/>
            <w:tcBorders>
              <w:top w:val="single" w:sz="4" w:space="0" w:color="auto"/>
              <w:left w:val="single" w:sz="4" w:space="0" w:color="auto"/>
              <w:bottom w:val="single" w:sz="4" w:space="0" w:color="auto"/>
              <w:right w:val="single" w:sz="4" w:space="0" w:color="auto"/>
            </w:tcBorders>
            <w:vAlign w:val="center"/>
          </w:tcPr>
          <w:p w14:paraId="35D2150C" w14:textId="77777777" w:rsidR="00EE20ED" w:rsidRDefault="00EE20ED" w:rsidP="009371F5">
            <w:pPr>
              <w:jc w:val="center"/>
              <w:rPr>
                <w:b/>
                <w:sz w:val="20"/>
                <w:szCs w:val="20"/>
              </w:rPr>
            </w:pPr>
            <w:r>
              <w:rPr>
                <w:b/>
                <w:sz w:val="20"/>
                <w:szCs w:val="20"/>
              </w:rPr>
              <w:t>Poznámky a specifika školy</w:t>
            </w:r>
          </w:p>
        </w:tc>
      </w:tr>
      <w:tr w:rsidR="00EE20ED" w14:paraId="6BDF0E6A" w14:textId="77777777" w:rsidTr="00EB659C">
        <w:trPr>
          <w:trHeight w:val="5228"/>
        </w:trPr>
        <w:tc>
          <w:tcPr>
            <w:tcW w:w="4611" w:type="dxa"/>
            <w:tcBorders>
              <w:top w:val="single" w:sz="4" w:space="0" w:color="auto"/>
              <w:left w:val="single" w:sz="4" w:space="0" w:color="auto"/>
              <w:bottom w:val="single" w:sz="4" w:space="0" w:color="auto"/>
              <w:right w:val="single" w:sz="4" w:space="0" w:color="auto"/>
            </w:tcBorders>
          </w:tcPr>
          <w:p w14:paraId="231F39F6" w14:textId="77777777" w:rsidR="00EE20ED" w:rsidRDefault="00EE20ED" w:rsidP="009371F5">
            <w:pPr>
              <w:jc w:val="both"/>
              <w:rPr>
                <w:b/>
                <w:sz w:val="20"/>
                <w:szCs w:val="20"/>
              </w:rPr>
            </w:pPr>
          </w:p>
          <w:p w14:paraId="7FFF44CA" w14:textId="77777777" w:rsidR="00EE20ED" w:rsidRPr="005A455D" w:rsidRDefault="00EE20ED" w:rsidP="009371F5">
            <w:pPr>
              <w:autoSpaceDE w:val="0"/>
              <w:rPr>
                <w:bCs/>
                <w:sz w:val="20"/>
                <w:szCs w:val="20"/>
              </w:rPr>
            </w:pPr>
          </w:p>
          <w:p w14:paraId="7EFF02F3" w14:textId="77777777" w:rsidR="00EE20ED" w:rsidRPr="005A455D" w:rsidRDefault="00EE20ED" w:rsidP="009371F5">
            <w:pPr>
              <w:autoSpaceDE w:val="0"/>
              <w:rPr>
                <w:bCs/>
                <w:sz w:val="20"/>
                <w:szCs w:val="20"/>
              </w:rPr>
            </w:pPr>
          </w:p>
          <w:p w14:paraId="18211100" w14:textId="77777777" w:rsidR="00EE20ED" w:rsidRDefault="00EE20ED" w:rsidP="0017177E">
            <w:pPr>
              <w:numPr>
                <w:ilvl w:val="0"/>
                <w:numId w:val="70"/>
              </w:numPr>
              <w:autoSpaceDE w:val="0"/>
              <w:rPr>
                <w:bCs/>
                <w:sz w:val="20"/>
                <w:szCs w:val="20"/>
              </w:rPr>
            </w:pPr>
            <w:r>
              <w:rPr>
                <w:sz w:val="20"/>
                <w:szCs w:val="20"/>
              </w:rPr>
              <w:t xml:space="preserve"> </w:t>
            </w:r>
            <w:r>
              <w:rPr>
                <w:bCs/>
                <w:sz w:val="20"/>
                <w:szCs w:val="20"/>
              </w:rPr>
              <w:t>osvojil si zásadní slovní zásobu a dovede ji použít v komunikačních situacích mluveného a psaného projevu</w:t>
            </w:r>
          </w:p>
          <w:p w14:paraId="4795F60E" w14:textId="77777777" w:rsidR="00EE20ED" w:rsidRDefault="00EE20ED" w:rsidP="009371F5">
            <w:pPr>
              <w:autoSpaceDE w:val="0"/>
              <w:rPr>
                <w:bCs/>
                <w:sz w:val="20"/>
                <w:szCs w:val="20"/>
              </w:rPr>
            </w:pPr>
          </w:p>
          <w:p w14:paraId="5F0D54BF" w14:textId="77777777" w:rsidR="00EE20ED" w:rsidRDefault="00EE20ED" w:rsidP="009371F5">
            <w:pPr>
              <w:jc w:val="both"/>
              <w:rPr>
                <w:sz w:val="20"/>
                <w:szCs w:val="20"/>
              </w:rPr>
            </w:pPr>
          </w:p>
          <w:p w14:paraId="1D78FF2D" w14:textId="77777777" w:rsidR="00EE20ED" w:rsidRDefault="00EE20ED" w:rsidP="009371F5">
            <w:pPr>
              <w:jc w:val="both"/>
              <w:rPr>
                <w:sz w:val="20"/>
                <w:szCs w:val="20"/>
              </w:rPr>
            </w:pPr>
          </w:p>
          <w:p w14:paraId="45E22861" w14:textId="77777777" w:rsidR="00EE20ED" w:rsidRDefault="00EE20ED" w:rsidP="009371F5">
            <w:pPr>
              <w:jc w:val="both"/>
              <w:rPr>
                <w:sz w:val="20"/>
                <w:szCs w:val="20"/>
              </w:rPr>
            </w:pPr>
          </w:p>
          <w:p w14:paraId="1033F293" w14:textId="77777777" w:rsidR="00EE20ED" w:rsidRDefault="00EE20ED" w:rsidP="009371F5">
            <w:pPr>
              <w:jc w:val="both"/>
              <w:rPr>
                <w:sz w:val="20"/>
                <w:szCs w:val="20"/>
              </w:rPr>
            </w:pPr>
          </w:p>
          <w:p w14:paraId="33EDA302" w14:textId="77777777" w:rsidR="00EE20ED" w:rsidRDefault="00EE20ED" w:rsidP="009371F5">
            <w:pPr>
              <w:jc w:val="both"/>
              <w:rPr>
                <w:sz w:val="20"/>
                <w:szCs w:val="20"/>
              </w:rPr>
            </w:pPr>
          </w:p>
          <w:p w14:paraId="3E9340A5" w14:textId="77777777" w:rsidR="00EE20ED" w:rsidRDefault="00EE20ED" w:rsidP="009371F5">
            <w:pPr>
              <w:autoSpaceDE w:val="0"/>
              <w:ind w:left="228"/>
              <w:rPr>
                <w:bCs/>
                <w:sz w:val="20"/>
                <w:szCs w:val="20"/>
              </w:rPr>
            </w:pPr>
          </w:p>
          <w:p w14:paraId="3223C745" w14:textId="77777777" w:rsidR="00EE20ED" w:rsidRDefault="00EE20ED" w:rsidP="009371F5">
            <w:pPr>
              <w:autoSpaceDE w:val="0"/>
              <w:ind w:left="228"/>
              <w:rPr>
                <w:bCs/>
                <w:sz w:val="20"/>
                <w:szCs w:val="20"/>
              </w:rPr>
            </w:pPr>
          </w:p>
          <w:p w14:paraId="21A066ED" w14:textId="31988D09" w:rsidR="00EE20ED" w:rsidRDefault="00FB6DD5" w:rsidP="0017177E">
            <w:pPr>
              <w:numPr>
                <w:ilvl w:val="0"/>
                <w:numId w:val="70"/>
              </w:numPr>
              <w:autoSpaceDE w:val="0"/>
              <w:rPr>
                <w:bCs/>
                <w:sz w:val="20"/>
                <w:szCs w:val="20"/>
              </w:rPr>
            </w:pPr>
            <w:r>
              <w:rPr>
                <w:bCs/>
                <w:sz w:val="20"/>
                <w:szCs w:val="20"/>
              </w:rPr>
              <w:t xml:space="preserve">užívá </w:t>
            </w:r>
            <w:r w:rsidR="00EE20ED">
              <w:rPr>
                <w:bCs/>
                <w:sz w:val="20"/>
                <w:szCs w:val="20"/>
              </w:rPr>
              <w:t>modální  sloves</w:t>
            </w:r>
            <w:r>
              <w:rPr>
                <w:bCs/>
                <w:sz w:val="20"/>
                <w:szCs w:val="20"/>
              </w:rPr>
              <w:t>a</w:t>
            </w:r>
            <w:r w:rsidR="00EE20ED">
              <w:rPr>
                <w:bCs/>
                <w:sz w:val="20"/>
                <w:szCs w:val="20"/>
              </w:rPr>
              <w:t xml:space="preserve">  v časové souslednosti,</w:t>
            </w:r>
            <w:r w:rsidR="00E747AB">
              <w:rPr>
                <w:bCs/>
                <w:sz w:val="20"/>
                <w:szCs w:val="20"/>
              </w:rPr>
              <w:t xml:space="preserve"> </w:t>
            </w:r>
            <w:r w:rsidR="00EE20ED">
              <w:rPr>
                <w:bCs/>
                <w:sz w:val="20"/>
                <w:szCs w:val="20"/>
              </w:rPr>
              <w:t xml:space="preserve">infinitivní vazbu po </w:t>
            </w:r>
            <w:r w:rsidR="00EE20ED" w:rsidRPr="008B1A6A">
              <w:rPr>
                <w:bCs/>
                <w:i/>
                <w:sz w:val="20"/>
                <w:szCs w:val="20"/>
              </w:rPr>
              <w:t>too + enough</w:t>
            </w:r>
            <w:r w:rsidR="00EE20ED">
              <w:rPr>
                <w:bCs/>
                <w:sz w:val="20"/>
                <w:szCs w:val="20"/>
              </w:rPr>
              <w:t xml:space="preserve"> </w:t>
            </w:r>
            <w:r w:rsidR="00EE20ED" w:rsidRPr="008B1A6A">
              <w:rPr>
                <w:bCs/>
                <w:sz w:val="20"/>
                <w:szCs w:val="20"/>
              </w:rPr>
              <w:t>v mluvených a psaných projevech ;</w:t>
            </w:r>
          </w:p>
          <w:p w14:paraId="2199692B" w14:textId="77777777" w:rsidR="00EE20ED" w:rsidRDefault="00FB6DD5" w:rsidP="0017177E">
            <w:pPr>
              <w:numPr>
                <w:ilvl w:val="0"/>
                <w:numId w:val="70"/>
              </w:numPr>
              <w:autoSpaceDE w:val="0"/>
              <w:rPr>
                <w:bCs/>
                <w:sz w:val="20"/>
                <w:szCs w:val="20"/>
              </w:rPr>
            </w:pPr>
            <w:r>
              <w:rPr>
                <w:bCs/>
                <w:sz w:val="20"/>
                <w:szCs w:val="20"/>
              </w:rPr>
              <w:t>rozumí a používá</w:t>
            </w:r>
            <w:r w:rsidR="00EE20ED">
              <w:rPr>
                <w:bCs/>
                <w:sz w:val="20"/>
                <w:szCs w:val="20"/>
              </w:rPr>
              <w:t xml:space="preserve">  tázací dovětk</w:t>
            </w:r>
            <w:r>
              <w:rPr>
                <w:bCs/>
                <w:sz w:val="20"/>
                <w:szCs w:val="20"/>
              </w:rPr>
              <w:t>y</w:t>
            </w:r>
            <w:r w:rsidR="00EE20ED">
              <w:rPr>
                <w:bCs/>
                <w:sz w:val="20"/>
                <w:szCs w:val="20"/>
              </w:rPr>
              <w:t>, vyjadř</w:t>
            </w:r>
            <w:r>
              <w:rPr>
                <w:bCs/>
                <w:sz w:val="20"/>
                <w:szCs w:val="20"/>
              </w:rPr>
              <w:t>uje</w:t>
            </w:r>
            <w:r w:rsidR="00EE20ED">
              <w:rPr>
                <w:bCs/>
                <w:sz w:val="20"/>
                <w:szCs w:val="20"/>
              </w:rPr>
              <w:t xml:space="preserve"> možnosti a pravděpodobnosti, </w:t>
            </w:r>
            <w:r>
              <w:rPr>
                <w:bCs/>
                <w:sz w:val="20"/>
                <w:szCs w:val="20"/>
              </w:rPr>
              <w:t xml:space="preserve">chápe </w:t>
            </w:r>
            <w:r w:rsidR="00EE20ED">
              <w:rPr>
                <w:bCs/>
                <w:sz w:val="20"/>
                <w:szCs w:val="20"/>
              </w:rPr>
              <w:t>zvláštnosti jednotného a množného  čísla podst. jmen,  desetinná čísla v mluvených a psaných  projevech ;</w:t>
            </w:r>
          </w:p>
          <w:p w14:paraId="15644CA6" w14:textId="77777777" w:rsidR="00EE20ED" w:rsidRDefault="00FB6DD5" w:rsidP="0017177E">
            <w:pPr>
              <w:numPr>
                <w:ilvl w:val="0"/>
                <w:numId w:val="70"/>
              </w:numPr>
              <w:autoSpaceDE w:val="0"/>
              <w:rPr>
                <w:bCs/>
                <w:sz w:val="20"/>
                <w:szCs w:val="20"/>
              </w:rPr>
            </w:pPr>
            <w:r>
              <w:rPr>
                <w:bCs/>
                <w:sz w:val="20"/>
                <w:szCs w:val="20"/>
              </w:rPr>
              <w:t xml:space="preserve">rozumí </w:t>
            </w:r>
            <w:r w:rsidR="00EE20ED">
              <w:rPr>
                <w:bCs/>
                <w:sz w:val="20"/>
                <w:szCs w:val="20"/>
              </w:rPr>
              <w:t xml:space="preserve">  vazb</w:t>
            </w:r>
            <w:r>
              <w:rPr>
                <w:bCs/>
                <w:sz w:val="20"/>
                <w:szCs w:val="20"/>
              </w:rPr>
              <w:t>ě</w:t>
            </w:r>
            <w:r w:rsidR="00EE20ED">
              <w:rPr>
                <w:bCs/>
                <w:sz w:val="20"/>
                <w:szCs w:val="20"/>
              </w:rPr>
              <w:t xml:space="preserve"> předmětu s infinitivem, slovesa smyslového vnímání v mluvených a psaných projevech ;</w:t>
            </w:r>
          </w:p>
          <w:p w14:paraId="43DD2E5B" w14:textId="77777777" w:rsidR="00EE20ED" w:rsidRDefault="00EE20ED" w:rsidP="009371F5">
            <w:pPr>
              <w:autoSpaceDE w:val="0"/>
              <w:rPr>
                <w:bCs/>
                <w:sz w:val="20"/>
                <w:szCs w:val="20"/>
              </w:rPr>
            </w:pPr>
          </w:p>
          <w:p w14:paraId="17483FCA" w14:textId="77777777" w:rsidR="00EE20ED" w:rsidRDefault="00EE20ED" w:rsidP="009371F5">
            <w:pPr>
              <w:autoSpaceDE w:val="0"/>
              <w:ind w:left="228"/>
              <w:rPr>
                <w:bCs/>
                <w:sz w:val="20"/>
                <w:szCs w:val="20"/>
              </w:rPr>
            </w:pPr>
          </w:p>
          <w:p w14:paraId="49C3DCFB" w14:textId="77777777" w:rsidR="00EE20ED" w:rsidRDefault="00EE20ED" w:rsidP="009371F5">
            <w:pPr>
              <w:autoSpaceDE w:val="0"/>
              <w:rPr>
                <w:bCs/>
                <w:sz w:val="20"/>
                <w:szCs w:val="20"/>
              </w:rPr>
            </w:pPr>
          </w:p>
          <w:p w14:paraId="7A0176A7" w14:textId="77777777" w:rsidR="00EE20ED" w:rsidRDefault="00EE20ED" w:rsidP="009371F5">
            <w:pPr>
              <w:autoSpaceDE w:val="0"/>
              <w:ind w:left="228"/>
              <w:rPr>
                <w:bCs/>
                <w:sz w:val="20"/>
                <w:szCs w:val="20"/>
              </w:rPr>
            </w:pPr>
          </w:p>
          <w:p w14:paraId="2531CCF8" w14:textId="77777777" w:rsidR="00EE20ED" w:rsidRDefault="00EE20ED" w:rsidP="009371F5">
            <w:pPr>
              <w:autoSpaceDE w:val="0"/>
              <w:ind w:left="228"/>
              <w:rPr>
                <w:bCs/>
                <w:sz w:val="20"/>
                <w:szCs w:val="20"/>
              </w:rPr>
            </w:pPr>
          </w:p>
          <w:p w14:paraId="029119F1" w14:textId="2525ECD7" w:rsidR="00EE20ED" w:rsidRPr="001E7715" w:rsidRDefault="00EE20ED" w:rsidP="0017177E">
            <w:pPr>
              <w:numPr>
                <w:ilvl w:val="0"/>
                <w:numId w:val="70"/>
              </w:numPr>
              <w:autoSpaceDE w:val="0"/>
              <w:rPr>
                <w:sz w:val="20"/>
                <w:szCs w:val="20"/>
              </w:rPr>
            </w:pPr>
            <w:r>
              <w:rPr>
                <w:bCs/>
                <w:sz w:val="20"/>
                <w:szCs w:val="20"/>
              </w:rPr>
              <w:lastRenderedPageBreak/>
              <w:t>aplikuje znalosti</w:t>
            </w:r>
            <w:r>
              <w:rPr>
                <w:sz w:val="20"/>
                <w:szCs w:val="20"/>
              </w:rPr>
              <w:t xml:space="preserve"> trp</w:t>
            </w:r>
            <w:r w:rsidR="00703E1F">
              <w:rPr>
                <w:sz w:val="20"/>
                <w:szCs w:val="20"/>
              </w:rPr>
              <w:t>n</w:t>
            </w:r>
            <w:r>
              <w:rPr>
                <w:sz w:val="20"/>
                <w:szCs w:val="20"/>
              </w:rPr>
              <w:t>ého  rodu s dvěma pře</w:t>
            </w:r>
            <w:r w:rsidR="00FB6DD5">
              <w:rPr>
                <w:sz w:val="20"/>
                <w:szCs w:val="20"/>
              </w:rPr>
              <w:t>d</w:t>
            </w:r>
            <w:r>
              <w:rPr>
                <w:sz w:val="20"/>
                <w:szCs w:val="20"/>
              </w:rPr>
              <w:t xml:space="preserve">měty, spojení </w:t>
            </w:r>
            <w:r>
              <w:rPr>
                <w:i/>
                <w:sz w:val="20"/>
                <w:szCs w:val="20"/>
              </w:rPr>
              <w:t xml:space="preserve">have sth done </w:t>
            </w:r>
          </w:p>
          <w:p w14:paraId="139CEFD8" w14:textId="77777777" w:rsidR="00EE20ED" w:rsidRDefault="00EE20ED" w:rsidP="009371F5">
            <w:pPr>
              <w:autoSpaceDE w:val="0"/>
              <w:ind w:left="228"/>
              <w:rPr>
                <w:bCs/>
                <w:sz w:val="20"/>
                <w:szCs w:val="20"/>
              </w:rPr>
            </w:pPr>
            <w:r>
              <w:rPr>
                <w:bCs/>
                <w:sz w:val="20"/>
                <w:szCs w:val="20"/>
              </w:rPr>
              <w:t xml:space="preserve">       v mluvených a psaných projevech ;</w:t>
            </w:r>
          </w:p>
          <w:p w14:paraId="06A9FB47" w14:textId="77777777" w:rsidR="00EE20ED" w:rsidRPr="001E7715" w:rsidRDefault="00FB6DD5" w:rsidP="0017177E">
            <w:pPr>
              <w:numPr>
                <w:ilvl w:val="0"/>
                <w:numId w:val="70"/>
              </w:numPr>
              <w:autoSpaceDE w:val="0"/>
              <w:rPr>
                <w:sz w:val="20"/>
                <w:szCs w:val="20"/>
              </w:rPr>
            </w:pPr>
            <w:r>
              <w:rPr>
                <w:bCs/>
                <w:sz w:val="20"/>
                <w:szCs w:val="20"/>
              </w:rPr>
              <w:t>chápe užití</w:t>
            </w:r>
            <w:r w:rsidR="00EE20ED">
              <w:rPr>
                <w:sz w:val="20"/>
                <w:szCs w:val="20"/>
              </w:rPr>
              <w:t xml:space="preserve">  gerundia  1, mě</w:t>
            </w:r>
            <w:r w:rsidR="00EE20ED" w:rsidRPr="001B14CD">
              <w:rPr>
                <w:sz w:val="20"/>
                <w:szCs w:val="20"/>
              </w:rPr>
              <w:t>r a v</w:t>
            </w:r>
            <w:r>
              <w:rPr>
                <w:sz w:val="20"/>
                <w:szCs w:val="20"/>
              </w:rPr>
              <w:t>a</w:t>
            </w:r>
            <w:r w:rsidR="00EE20ED" w:rsidRPr="001B14CD">
              <w:rPr>
                <w:sz w:val="20"/>
                <w:szCs w:val="20"/>
              </w:rPr>
              <w:t>h</w:t>
            </w:r>
            <w:r w:rsidR="00EE20ED">
              <w:rPr>
                <w:i/>
                <w:sz w:val="20"/>
                <w:szCs w:val="20"/>
              </w:rPr>
              <w:t xml:space="preserve"> </w:t>
            </w:r>
          </w:p>
          <w:p w14:paraId="42199A0D" w14:textId="77777777" w:rsidR="00EE20ED" w:rsidRDefault="00EE20ED" w:rsidP="009371F5">
            <w:pPr>
              <w:autoSpaceDE w:val="0"/>
              <w:ind w:left="228"/>
              <w:rPr>
                <w:bCs/>
                <w:sz w:val="20"/>
                <w:szCs w:val="20"/>
              </w:rPr>
            </w:pPr>
            <w:r>
              <w:rPr>
                <w:bCs/>
                <w:sz w:val="20"/>
                <w:szCs w:val="20"/>
              </w:rPr>
              <w:t xml:space="preserve">       v mluvených a psaných projevech ;</w:t>
            </w:r>
          </w:p>
          <w:p w14:paraId="6B37B498" w14:textId="77777777" w:rsidR="00EE20ED" w:rsidRPr="001E7715" w:rsidRDefault="00EE20ED" w:rsidP="0017177E">
            <w:pPr>
              <w:numPr>
                <w:ilvl w:val="0"/>
                <w:numId w:val="70"/>
              </w:numPr>
              <w:autoSpaceDE w:val="0"/>
              <w:rPr>
                <w:sz w:val="20"/>
                <w:szCs w:val="20"/>
              </w:rPr>
            </w:pPr>
            <w:r>
              <w:rPr>
                <w:bCs/>
                <w:sz w:val="20"/>
                <w:szCs w:val="20"/>
              </w:rPr>
              <w:t>aplikuje znalosti</w:t>
            </w:r>
            <w:r>
              <w:rPr>
                <w:sz w:val="20"/>
                <w:szCs w:val="20"/>
              </w:rPr>
              <w:t xml:space="preserve">  gerundia 2</w:t>
            </w:r>
            <w:r w:rsidRPr="001B14CD">
              <w:rPr>
                <w:sz w:val="20"/>
                <w:szCs w:val="20"/>
              </w:rPr>
              <w:t xml:space="preserve">, </w:t>
            </w:r>
            <w:r>
              <w:rPr>
                <w:sz w:val="20"/>
                <w:szCs w:val="20"/>
              </w:rPr>
              <w:t xml:space="preserve">zlomků a procent </w:t>
            </w:r>
            <w:r>
              <w:rPr>
                <w:i/>
                <w:sz w:val="20"/>
                <w:szCs w:val="20"/>
              </w:rPr>
              <w:t xml:space="preserve"> </w:t>
            </w:r>
          </w:p>
          <w:p w14:paraId="53181D2F" w14:textId="77777777" w:rsidR="00EE20ED" w:rsidRDefault="00EE20ED" w:rsidP="009371F5">
            <w:pPr>
              <w:autoSpaceDE w:val="0"/>
              <w:ind w:left="228"/>
              <w:rPr>
                <w:bCs/>
                <w:sz w:val="20"/>
                <w:szCs w:val="20"/>
              </w:rPr>
            </w:pPr>
            <w:r>
              <w:rPr>
                <w:bCs/>
                <w:sz w:val="20"/>
                <w:szCs w:val="20"/>
              </w:rPr>
              <w:t xml:space="preserve">       v mluvených a psaných projevech ;</w:t>
            </w:r>
          </w:p>
          <w:p w14:paraId="5F24788D" w14:textId="77777777" w:rsidR="00EE20ED" w:rsidRPr="001E7715" w:rsidRDefault="00EE20ED" w:rsidP="0017177E">
            <w:pPr>
              <w:numPr>
                <w:ilvl w:val="0"/>
                <w:numId w:val="70"/>
              </w:numPr>
              <w:autoSpaceDE w:val="0"/>
              <w:rPr>
                <w:sz w:val="20"/>
                <w:szCs w:val="20"/>
              </w:rPr>
            </w:pPr>
            <w:r>
              <w:rPr>
                <w:bCs/>
                <w:sz w:val="20"/>
                <w:szCs w:val="20"/>
              </w:rPr>
              <w:t>aplikuje znalosti</w:t>
            </w:r>
            <w:r>
              <w:rPr>
                <w:sz w:val="20"/>
                <w:szCs w:val="20"/>
              </w:rPr>
              <w:t xml:space="preserve">  použití gerundia a infinitivu</w:t>
            </w:r>
            <w:r>
              <w:rPr>
                <w:i/>
                <w:sz w:val="20"/>
                <w:szCs w:val="20"/>
              </w:rPr>
              <w:t xml:space="preserve"> </w:t>
            </w:r>
          </w:p>
          <w:p w14:paraId="1531A951" w14:textId="77777777" w:rsidR="00EE20ED" w:rsidRDefault="00EE20ED" w:rsidP="009371F5">
            <w:pPr>
              <w:autoSpaceDE w:val="0"/>
              <w:ind w:left="228"/>
              <w:rPr>
                <w:bCs/>
                <w:sz w:val="20"/>
                <w:szCs w:val="20"/>
              </w:rPr>
            </w:pPr>
            <w:r>
              <w:rPr>
                <w:bCs/>
                <w:sz w:val="20"/>
                <w:szCs w:val="20"/>
              </w:rPr>
              <w:t xml:space="preserve">       v mluvených a psaných projevech ;</w:t>
            </w:r>
          </w:p>
          <w:p w14:paraId="2D395813" w14:textId="77777777" w:rsidR="00EE20ED" w:rsidRDefault="00EE20ED" w:rsidP="009371F5">
            <w:pPr>
              <w:autoSpaceDE w:val="0"/>
              <w:ind w:left="228"/>
              <w:rPr>
                <w:bCs/>
                <w:sz w:val="20"/>
                <w:szCs w:val="20"/>
              </w:rPr>
            </w:pPr>
          </w:p>
          <w:p w14:paraId="0BF4ADF7" w14:textId="77777777" w:rsidR="00EE20ED" w:rsidRDefault="00EE20ED" w:rsidP="009371F5">
            <w:pPr>
              <w:autoSpaceDE w:val="0"/>
              <w:ind w:left="228"/>
              <w:rPr>
                <w:bCs/>
                <w:sz w:val="20"/>
                <w:szCs w:val="20"/>
              </w:rPr>
            </w:pPr>
          </w:p>
          <w:p w14:paraId="44C2A722" w14:textId="77777777" w:rsidR="00EE20ED" w:rsidRDefault="00EE20ED" w:rsidP="009371F5">
            <w:pPr>
              <w:autoSpaceDE w:val="0"/>
              <w:ind w:left="228"/>
              <w:rPr>
                <w:bCs/>
                <w:sz w:val="20"/>
                <w:szCs w:val="20"/>
              </w:rPr>
            </w:pPr>
          </w:p>
          <w:p w14:paraId="7A92AB59" w14:textId="77777777" w:rsidR="00EE20ED" w:rsidRDefault="00EE20ED" w:rsidP="009371F5">
            <w:pPr>
              <w:autoSpaceDE w:val="0"/>
              <w:ind w:left="228"/>
              <w:rPr>
                <w:bCs/>
                <w:sz w:val="20"/>
                <w:szCs w:val="20"/>
              </w:rPr>
            </w:pPr>
          </w:p>
          <w:p w14:paraId="67C47A07" w14:textId="77777777" w:rsidR="00EE20ED" w:rsidRDefault="00EE20ED" w:rsidP="009371F5">
            <w:pPr>
              <w:autoSpaceDE w:val="0"/>
              <w:ind w:left="228"/>
              <w:rPr>
                <w:bCs/>
                <w:sz w:val="20"/>
                <w:szCs w:val="20"/>
              </w:rPr>
            </w:pPr>
          </w:p>
          <w:p w14:paraId="778A52C1" w14:textId="77777777" w:rsidR="00EE20ED" w:rsidRDefault="00EE20ED" w:rsidP="009371F5">
            <w:pPr>
              <w:autoSpaceDE w:val="0"/>
              <w:ind w:left="228"/>
              <w:rPr>
                <w:bCs/>
                <w:sz w:val="20"/>
                <w:szCs w:val="20"/>
              </w:rPr>
            </w:pPr>
          </w:p>
          <w:p w14:paraId="1095ABC1" w14:textId="77777777" w:rsidR="00EE20ED" w:rsidRDefault="00EE20ED" w:rsidP="009371F5">
            <w:pPr>
              <w:autoSpaceDE w:val="0"/>
              <w:ind w:left="228"/>
              <w:rPr>
                <w:bCs/>
                <w:sz w:val="20"/>
                <w:szCs w:val="20"/>
              </w:rPr>
            </w:pPr>
          </w:p>
          <w:p w14:paraId="58EAC57B" w14:textId="77777777" w:rsidR="00EE20ED" w:rsidRDefault="00EE20ED" w:rsidP="009371F5">
            <w:pPr>
              <w:autoSpaceDE w:val="0"/>
              <w:ind w:left="228"/>
              <w:rPr>
                <w:bCs/>
                <w:sz w:val="20"/>
                <w:szCs w:val="20"/>
              </w:rPr>
            </w:pPr>
          </w:p>
          <w:p w14:paraId="41A6ECA1" w14:textId="77777777" w:rsidR="00EE20ED" w:rsidRDefault="00EE20ED" w:rsidP="009371F5">
            <w:pPr>
              <w:autoSpaceDE w:val="0"/>
              <w:ind w:left="228"/>
              <w:rPr>
                <w:bCs/>
                <w:sz w:val="20"/>
                <w:szCs w:val="20"/>
              </w:rPr>
            </w:pPr>
          </w:p>
          <w:p w14:paraId="3BD0BA60" w14:textId="77777777" w:rsidR="00EE20ED" w:rsidRDefault="00EE20ED" w:rsidP="009371F5">
            <w:pPr>
              <w:autoSpaceDE w:val="0"/>
              <w:rPr>
                <w:bCs/>
                <w:sz w:val="20"/>
                <w:szCs w:val="20"/>
              </w:rPr>
            </w:pPr>
          </w:p>
          <w:p w14:paraId="52D60EEC" w14:textId="77777777" w:rsidR="00EE20ED" w:rsidRDefault="00EE20ED" w:rsidP="00E747AB">
            <w:pPr>
              <w:autoSpaceDE w:val="0"/>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79075630" w14:textId="77777777" w:rsidR="00EE20ED" w:rsidRDefault="00EE20ED" w:rsidP="009371F5">
            <w:pPr>
              <w:ind w:left="360"/>
              <w:jc w:val="both"/>
              <w:rPr>
                <w:b/>
                <w:sz w:val="20"/>
                <w:szCs w:val="20"/>
              </w:rPr>
            </w:pPr>
          </w:p>
          <w:p w14:paraId="29826334" w14:textId="77777777" w:rsidR="00EE20ED" w:rsidRDefault="00EE20ED" w:rsidP="009371F5">
            <w:pPr>
              <w:autoSpaceDE w:val="0"/>
              <w:rPr>
                <w:b/>
                <w:sz w:val="20"/>
                <w:szCs w:val="20"/>
              </w:rPr>
            </w:pPr>
          </w:p>
          <w:p w14:paraId="0A248DCC" w14:textId="77777777" w:rsidR="00EE20ED" w:rsidRPr="00A03797" w:rsidRDefault="00EE20ED" w:rsidP="006275BA">
            <w:pPr>
              <w:autoSpaceDE w:val="0"/>
              <w:ind w:left="357"/>
              <w:rPr>
                <w:b/>
                <w:bCs/>
                <w:i/>
                <w:u w:val="single"/>
              </w:rPr>
            </w:pPr>
            <w:r w:rsidRPr="00A03797">
              <w:rPr>
                <w:b/>
                <w:bCs/>
                <w:i/>
                <w:u w:val="single"/>
              </w:rPr>
              <w:t>Komunikační situace a tematické okruhy:</w:t>
            </w:r>
          </w:p>
          <w:p w14:paraId="37607EA9" w14:textId="77777777" w:rsidR="00EE20ED" w:rsidRPr="008B1A6A" w:rsidRDefault="00EE20ED" w:rsidP="0017177E">
            <w:pPr>
              <w:numPr>
                <w:ilvl w:val="1"/>
                <w:numId w:val="69"/>
              </w:numPr>
              <w:rPr>
                <w:b/>
                <w:bCs/>
                <w:sz w:val="20"/>
                <w:szCs w:val="20"/>
              </w:rPr>
            </w:pPr>
            <w:r w:rsidRPr="008B1A6A">
              <w:rPr>
                <w:b/>
                <w:bCs/>
                <w:sz w:val="20"/>
                <w:szCs w:val="20"/>
              </w:rPr>
              <w:t>Tradice a zvyky, multikulturní společnost</w:t>
            </w:r>
          </w:p>
          <w:p w14:paraId="0BE7F20A" w14:textId="77777777" w:rsidR="00EE20ED" w:rsidRPr="008B1A6A" w:rsidRDefault="00EE20ED" w:rsidP="0017177E">
            <w:pPr>
              <w:numPr>
                <w:ilvl w:val="1"/>
                <w:numId w:val="69"/>
              </w:numPr>
              <w:autoSpaceDE w:val="0"/>
              <w:rPr>
                <w:b/>
                <w:bCs/>
                <w:sz w:val="20"/>
                <w:szCs w:val="20"/>
              </w:rPr>
            </w:pPr>
            <w:r w:rsidRPr="008B1A6A">
              <w:rPr>
                <w:b/>
                <w:bCs/>
                <w:sz w:val="20"/>
                <w:szCs w:val="20"/>
              </w:rPr>
              <w:t>Naše škola</w:t>
            </w:r>
          </w:p>
          <w:p w14:paraId="5C3D1889" w14:textId="77777777" w:rsidR="00EE20ED" w:rsidRPr="008B1A6A" w:rsidRDefault="00EE20ED" w:rsidP="0017177E">
            <w:pPr>
              <w:numPr>
                <w:ilvl w:val="1"/>
                <w:numId w:val="69"/>
              </w:numPr>
              <w:rPr>
                <w:b/>
                <w:bCs/>
                <w:sz w:val="20"/>
                <w:szCs w:val="20"/>
              </w:rPr>
            </w:pPr>
            <w:r w:rsidRPr="008B1A6A">
              <w:rPr>
                <w:b/>
                <w:bCs/>
                <w:sz w:val="20"/>
                <w:szCs w:val="20"/>
              </w:rPr>
              <w:t>Problémy současného světa, ochrana životního prostředí</w:t>
            </w:r>
          </w:p>
          <w:p w14:paraId="2EE334BC" w14:textId="77777777" w:rsidR="00EE20ED" w:rsidRPr="008B1A6A" w:rsidRDefault="00EE20ED" w:rsidP="0017177E">
            <w:pPr>
              <w:numPr>
                <w:ilvl w:val="1"/>
                <w:numId w:val="69"/>
              </w:numPr>
              <w:rPr>
                <w:b/>
                <w:bCs/>
                <w:sz w:val="20"/>
                <w:szCs w:val="20"/>
              </w:rPr>
            </w:pPr>
            <w:r w:rsidRPr="008B1A6A">
              <w:rPr>
                <w:b/>
                <w:bCs/>
                <w:sz w:val="20"/>
                <w:szCs w:val="20"/>
              </w:rPr>
              <w:t>Veřejnoprávní ochrana</w:t>
            </w:r>
          </w:p>
          <w:p w14:paraId="5D6AD887" w14:textId="77777777" w:rsidR="00EE20ED" w:rsidRPr="008B1A6A" w:rsidRDefault="00EE20ED" w:rsidP="0017177E">
            <w:pPr>
              <w:numPr>
                <w:ilvl w:val="1"/>
                <w:numId w:val="69"/>
              </w:numPr>
              <w:autoSpaceDE w:val="0"/>
              <w:rPr>
                <w:b/>
                <w:bCs/>
                <w:sz w:val="20"/>
                <w:szCs w:val="20"/>
              </w:rPr>
            </w:pPr>
            <w:r w:rsidRPr="008B1A6A">
              <w:rPr>
                <w:b/>
                <w:bCs/>
                <w:sz w:val="20"/>
                <w:szCs w:val="20"/>
              </w:rPr>
              <w:t>Tématické opakování k maturitě</w:t>
            </w:r>
          </w:p>
          <w:p w14:paraId="670190C7" w14:textId="77777777" w:rsidR="00EE20ED" w:rsidRPr="008B1A6A" w:rsidRDefault="00EE20ED" w:rsidP="009371F5">
            <w:pPr>
              <w:autoSpaceDE w:val="0"/>
              <w:ind w:left="357"/>
              <w:rPr>
                <w:b/>
                <w:bCs/>
                <w:sz w:val="20"/>
                <w:szCs w:val="20"/>
              </w:rPr>
            </w:pPr>
          </w:p>
          <w:p w14:paraId="421C050C" w14:textId="77777777" w:rsidR="00EE20ED" w:rsidRDefault="00EE20ED" w:rsidP="009371F5">
            <w:pPr>
              <w:autoSpaceDE w:val="0"/>
              <w:ind w:left="357"/>
              <w:rPr>
                <w:bCs/>
                <w:sz w:val="20"/>
                <w:szCs w:val="20"/>
              </w:rPr>
            </w:pPr>
          </w:p>
          <w:p w14:paraId="47FA86A2" w14:textId="77777777" w:rsidR="00EE20ED" w:rsidRPr="006D5C3E" w:rsidRDefault="00EE20ED" w:rsidP="006275BA">
            <w:pPr>
              <w:autoSpaceDE w:val="0"/>
              <w:ind w:left="127" w:firstLine="284"/>
              <w:rPr>
                <w:b/>
                <w:bCs/>
                <w:sz w:val="20"/>
                <w:szCs w:val="20"/>
              </w:rPr>
            </w:pPr>
            <w:r w:rsidRPr="00A03797">
              <w:rPr>
                <w:b/>
                <w:bCs/>
                <w:i/>
                <w:u w:val="single"/>
              </w:rPr>
              <w:t>Gramatické prostředky</w:t>
            </w:r>
            <w:r w:rsidRPr="00A03797">
              <w:rPr>
                <w:b/>
                <w:bCs/>
                <w:sz w:val="20"/>
                <w:szCs w:val="20"/>
              </w:rPr>
              <w:t>:</w:t>
            </w:r>
          </w:p>
          <w:p w14:paraId="710BD68E" w14:textId="77777777" w:rsidR="00EE20ED" w:rsidRDefault="00EE20ED" w:rsidP="009371F5">
            <w:pPr>
              <w:autoSpaceDE w:val="0"/>
              <w:ind w:left="357"/>
              <w:rPr>
                <w:bCs/>
                <w:sz w:val="20"/>
                <w:szCs w:val="20"/>
              </w:rPr>
            </w:pPr>
          </w:p>
          <w:p w14:paraId="6E330064" w14:textId="77777777" w:rsidR="00EE20ED" w:rsidRPr="001B14CD" w:rsidRDefault="00EE20ED" w:rsidP="0017177E">
            <w:pPr>
              <w:numPr>
                <w:ilvl w:val="1"/>
                <w:numId w:val="69"/>
              </w:numPr>
              <w:autoSpaceDE w:val="0"/>
              <w:rPr>
                <w:bCs/>
                <w:sz w:val="20"/>
                <w:szCs w:val="20"/>
              </w:rPr>
            </w:pPr>
            <w:r w:rsidRPr="001B14CD">
              <w:rPr>
                <w:bCs/>
                <w:sz w:val="20"/>
                <w:szCs w:val="20"/>
              </w:rPr>
              <w:t>užití modálních sloves v</w:t>
            </w:r>
          </w:p>
          <w:p w14:paraId="35A2F171" w14:textId="77777777" w:rsidR="00EE20ED" w:rsidRDefault="00EE20ED" w:rsidP="009371F5">
            <w:pPr>
              <w:autoSpaceDE w:val="0"/>
              <w:rPr>
                <w:b/>
                <w:bCs/>
                <w:sz w:val="20"/>
                <w:szCs w:val="20"/>
              </w:rPr>
            </w:pPr>
            <w:r w:rsidRPr="001B14CD">
              <w:rPr>
                <w:bCs/>
                <w:sz w:val="20"/>
                <w:szCs w:val="20"/>
              </w:rPr>
              <w:t xml:space="preserve">     </w:t>
            </w:r>
            <w:r>
              <w:rPr>
                <w:bCs/>
                <w:sz w:val="20"/>
                <w:szCs w:val="20"/>
              </w:rPr>
              <w:t xml:space="preserve">          </w:t>
            </w:r>
            <w:r w:rsidRPr="001B14CD">
              <w:rPr>
                <w:bCs/>
                <w:sz w:val="20"/>
                <w:szCs w:val="20"/>
              </w:rPr>
              <w:t xml:space="preserve">časové souslednosti , infinitiv po </w:t>
            </w:r>
            <w:r w:rsidRPr="001E7715">
              <w:rPr>
                <w:bCs/>
                <w:i/>
                <w:sz w:val="20"/>
                <w:szCs w:val="20"/>
              </w:rPr>
              <w:t>too  + enough</w:t>
            </w:r>
            <w:r w:rsidRPr="001B14CD">
              <w:rPr>
                <w:b/>
                <w:bCs/>
                <w:sz w:val="20"/>
                <w:szCs w:val="20"/>
              </w:rPr>
              <w:t xml:space="preserve"> ;</w:t>
            </w:r>
          </w:p>
          <w:p w14:paraId="4715524B" w14:textId="77777777" w:rsidR="00EE20ED" w:rsidRPr="001B14CD" w:rsidRDefault="00EE20ED" w:rsidP="0017177E">
            <w:pPr>
              <w:numPr>
                <w:ilvl w:val="0"/>
                <w:numId w:val="71"/>
              </w:numPr>
              <w:autoSpaceDE w:val="0"/>
              <w:rPr>
                <w:b/>
                <w:bCs/>
                <w:sz w:val="20"/>
                <w:szCs w:val="20"/>
              </w:rPr>
            </w:pPr>
            <w:r>
              <w:rPr>
                <w:sz w:val="20"/>
                <w:szCs w:val="20"/>
              </w:rPr>
              <w:t>tázací dovětky,</w:t>
            </w:r>
            <w:r>
              <w:rPr>
                <w:color w:val="FF0000"/>
                <w:sz w:val="20"/>
                <w:szCs w:val="20"/>
              </w:rPr>
              <w:t xml:space="preserve">        </w:t>
            </w:r>
          </w:p>
          <w:p w14:paraId="1802E3B6" w14:textId="77777777" w:rsidR="00EE20ED" w:rsidRPr="001B14CD" w:rsidRDefault="00EE20ED" w:rsidP="009371F5">
            <w:pPr>
              <w:autoSpaceDE w:val="0"/>
              <w:ind w:left="360"/>
              <w:rPr>
                <w:sz w:val="20"/>
                <w:szCs w:val="20"/>
              </w:rPr>
            </w:pPr>
            <w:r>
              <w:rPr>
                <w:sz w:val="20"/>
                <w:szCs w:val="20"/>
              </w:rPr>
              <w:t xml:space="preserve">        </w:t>
            </w:r>
            <w:r w:rsidRPr="001B14CD">
              <w:rPr>
                <w:sz w:val="20"/>
                <w:szCs w:val="20"/>
              </w:rPr>
              <w:t>vyjadřování  možnosti, jistoty a pravděpodobnosti,</w:t>
            </w:r>
          </w:p>
          <w:p w14:paraId="41E67623" w14:textId="77777777" w:rsidR="00EE20ED" w:rsidRPr="001B14CD" w:rsidRDefault="00EE20ED" w:rsidP="009371F5">
            <w:pPr>
              <w:autoSpaceDE w:val="0"/>
              <w:ind w:left="360"/>
              <w:rPr>
                <w:sz w:val="20"/>
                <w:szCs w:val="20"/>
              </w:rPr>
            </w:pPr>
            <w:r w:rsidRPr="001B14CD">
              <w:rPr>
                <w:sz w:val="20"/>
                <w:szCs w:val="20"/>
              </w:rPr>
              <w:t xml:space="preserve">    </w:t>
            </w:r>
            <w:r>
              <w:rPr>
                <w:sz w:val="20"/>
                <w:szCs w:val="20"/>
              </w:rPr>
              <w:t xml:space="preserve">   </w:t>
            </w:r>
            <w:r w:rsidRPr="001B14CD">
              <w:rPr>
                <w:sz w:val="20"/>
                <w:szCs w:val="20"/>
              </w:rPr>
              <w:t xml:space="preserve"> problémy s jednotným a množným číslem </w:t>
            </w:r>
          </w:p>
          <w:p w14:paraId="414EFF52" w14:textId="77777777" w:rsidR="00EE20ED" w:rsidRDefault="00EE20ED" w:rsidP="009371F5">
            <w:pPr>
              <w:autoSpaceDE w:val="0"/>
              <w:ind w:left="360"/>
              <w:rPr>
                <w:color w:val="FF0000"/>
                <w:sz w:val="20"/>
                <w:szCs w:val="20"/>
              </w:rPr>
            </w:pPr>
            <w:r w:rsidRPr="001B14CD">
              <w:rPr>
                <w:sz w:val="20"/>
                <w:szCs w:val="20"/>
              </w:rPr>
              <w:t xml:space="preserve">    </w:t>
            </w:r>
            <w:r>
              <w:rPr>
                <w:sz w:val="20"/>
                <w:szCs w:val="20"/>
              </w:rPr>
              <w:t xml:space="preserve">   </w:t>
            </w:r>
            <w:r w:rsidRPr="001B14CD">
              <w:rPr>
                <w:sz w:val="20"/>
                <w:szCs w:val="20"/>
              </w:rPr>
              <w:t xml:space="preserve"> </w:t>
            </w:r>
            <w:r>
              <w:rPr>
                <w:sz w:val="20"/>
                <w:szCs w:val="20"/>
              </w:rPr>
              <w:t>desetinná čísla ;</w:t>
            </w:r>
            <w:r w:rsidRPr="001B14CD">
              <w:rPr>
                <w:sz w:val="20"/>
                <w:szCs w:val="20"/>
              </w:rPr>
              <w:t xml:space="preserve"> </w:t>
            </w:r>
          </w:p>
          <w:p w14:paraId="0EA5C821" w14:textId="77777777" w:rsidR="00EE20ED" w:rsidRDefault="00EE20ED" w:rsidP="0017177E">
            <w:pPr>
              <w:numPr>
                <w:ilvl w:val="0"/>
                <w:numId w:val="71"/>
              </w:numPr>
              <w:autoSpaceDE w:val="0"/>
              <w:rPr>
                <w:sz w:val="20"/>
                <w:szCs w:val="20"/>
              </w:rPr>
            </w:pPr>
            <w:r>
              <w:rPr>
                <w:sz w:val="20"/>
                <w:szCs w:val="20"/>
              </w:rPr>
              <w:t>vazba předmětu s infinitivem, slovesa smyslového vnímání ;</w:t>
            </w:r>
          </w:p>
          <w:p w14:paraId="08FB5D94" w14:textId="7140DB71" w:rsidR="00EE20ED" w:rsidRPr="001E7715" w:rsidRDefault="00EE20ED" w:rsidP="0017177E">
            <w:pPr>
              <w:numPr>
                <w:ilvl w:val="0"/>
                <w:numId w:val="71"/>
              </w:numPr>
              <w:autoSpaceDE w:val="0"/>
              <w:rPr>
                <w:sz w:val="20"/>
                <w:szCs w:val="20"/>
              </w:rPr>
            </w:pPr>
            <w:r>
              <w:rPr>
                <w:sz w:val="20"/>
                <w:szCs w:val="20"/>
              </w:rPr>
              <w:t>trpný rod s dvěma pře</w:t>
            </w:r>
            <w:r w:rsidR="00703E1F">
              <w:rPr>
                <w:sz w:val="20"/>
                <w:szCs w:val="20"/>
              </w:rPr>
              <w:t>d</w:t>
            </w:r>
            <w:r>
              <w:rPr>
                <w:sz w:val="20"/>
                <w:szCs w:val="20"/>
              </w:rPr>
              <w:t xml:space="preserve">měty, spojení </w:t>
            </w:r>
            <w:r>
              <w:rPr>
                <w:i/>
                <w:sz w:val="20"/>
                <w:szCs w:val="20"/>
              </w:rPr>
              <w:t>have sth done ;</w:t>
            </w:r>
          </w:p>
          <w:p w14:paraId="2E41A419" w14:textId="77777777" w:rsidR="00EE20ED" w:rsidRDefault="00EE20ED" w:rsidP="0017177E">
            <w:pPr>
              <w:numPr>
                <w:ilvl w:val="0"/>
                <w:numId w:val="71"/>
              </w:numPr>
              <w:autoSpaceDE w:val="0"/>
              <w:rPr>
                <w:sz w:val="20"/>
                <w:szCs w:val="20"/>
              </w:rPr>
            </w:pPr>
            <w:r>
              <w:rPr>
                <w:sz w:val="20"/>
                <w:szCs w:val="20"/>
              </w:rPr>
              <w:t>gerundium 1</w:t>
            </w:r>
            <w:r w:rsidRPr="001B14CD">
              <w:rPr>
                <w:sz w:val="20"/>
                <w:szCs w:val="20"/>
              </w:rPr>
              <w:t>, míry a váhy;</w:t>
            </w:r>
          </w:p>
          <w:p w14:paraId="274128CD" w14:textId="77777777" w:rsidR="00EE20ED" w:rsidRDefault="00EE20ED" w:rsidP="0017177E">
            <w:pPr>
              <w:numPr>
                <w:ilvl w:val="0"/>
                <w:numId w:val="71"/>
              </w:numPr>
              <w:autoSpaceDE w:val="0"/>
              <w:rPr>
                <w:sz w:val="20"/>
                <w:szCs w:val="20"/>
              </w:rPr>
            </w:pPr>
            <w:r>
              <w:rPr>
                <w:sz w:val="20"/>
                <w:szCs w:val="20"/>
              </w:rPr>
              <w:t>gerundium 2,</w:t>
            </w:r>
            <w:r w:rsidRPr="001B14CD">
              <w:rPr>
                <w:sz w:val="20"/>
                <w:szCs w:val="20"/>
              </w:rPr>
              <w:t xml:space="preserve"> zlomky a procenta</w:t>
            </w:r>
            <w:r>
              <w:rPr>
                <w:sz w:val="20"/>
                <w:szCs w:val="20"/>
              </w:rPr>
              <w:t>,</w:t>
            </w:r>
            <w:r w:rsidRPr="001B14CD">
              <w:rPr>
                <w:sz w:val="20"/>
                <w:szCs w:val="20"/>
              </w:rPr>
              <w:t>;</w:t>
            </w:r>
          </w:p>
          <w:p w14:paraId="09C71286" w14:textId="77777777" w:rsidR="00EE20ED" w:rsidRDefault="00EE20ED" w:rsidP="0017177E">
            <w:pPr>
              <w:numPr>
                <w:ilvl w:val="0"/>
                <w:numId w:val="71"/>
              </w:numPr>
              <w:autoSpaceDE w:val="0"/>
              <w:rPr>
                <w:sz w:val="20"/>
                <w:szCs w:val="20"/>
              </w:rPr>
            </w:pPr>
            <w:r>
              <w:rPr>
                <w:sz w:val="20"/>
                <w:szCs w:val="20"/>
              </w:rPr>
              <w:t>volba mezi gerundiem a infinitivem ;</w:t>
            </w:r>
          </w:p>
          <w:p w14:paraId="351E4E2F" w14:textId="77777777" w:rsidR="00EE20ED" w:rsidRDefault="00EE20ED" w:rsidP="009371F5">
            <w:pPr>
              <w:autoSpaceDE w:val="0"/>
              <w:rPr>
                <w:sz w:val="20"/>
                <w:szCs w:val="20"/>
              </w:rPr>
            </w:pPr>
          </w:p>
          <w:p w14:paraId="66AA410E" w14:textId="77777777" w:rsidR="00EE20ED" w:rsidRDefault="00EE20ED" w:rsidP="009371F5">
            <w:pPr>
              <w:autoSpaceDE w:val="0"/>
              <w:rPr>
                <w:sz w:val="20"/>
                <w:szCs w:val="20"/>
              </w:rPr>
            </w:pPr>
          </w:p>
          <w:p w14:paraId="2C8EAA14" w14:textId="77777777" w:rsidR="00EE20ED" w:rsidRDefault="00EE20ED" w:rsidP="009371F5">
            <w:pPr>
              <w:autoSpaceDE w:val="0"/>
              <w:rPr>
                <w:b/>
                <w:i/>
                <w:u w:val="single"/>
              </w:rPr>
            </w:pPr>
          </w:p>
          <w:p w14:paraId="781F7BA2" w14:textId="77777777" w:rsidR="00EE20ED" w:rsidRDefault="00EE20ED" w:rsidP="009371F5">
            <w:pPr>
              <w:autoSpaceDE w:val="0"/>
              <w:rPr>
                <w:b/>
                <w:i/>
                <w:u w:val="single"/>
              </w:rPr>
            </w:pPr>
          </w:p>
          <w:p w14:paraId="6AD6E2CC" w14:textId="77777777" w:rsidR="00EE20ED" w:rsidRDefault="00EE20ED" w:rsidP="009371F5">
            <w:pPr>
              <w:autoSpaceDE w:val="0"/>
              <w:rPr>
                <w:b/>
                <w:i/>
                <w:u w:val="single"/>
              </w:rPr>
            </w:pPr>
          </w:p>
          <w:p w14:paraId="50C78A25" w14:textId="77777777" w:rsidR="00EE20ED" w:rsidRDefault="00EE20ED" w:rsidP="009371F5">
            <w:pPr>
              <w:autoSpaceDE w:val="0"/>
              <w:rPr>
                <w:b/>
                <w:i/>
                <w:u w:val="single"/>
              </w:rPr>
            </w:pPr>
          </w:p>
          <w:p w14:paraId="120B85C9" w14:textId="77777777" w:rsidR="00EE20ED" w:rsidRDefault="00EE20ED" w:rsidP="009371F5">
            <w:pPr>
              <w:autoSpaceDE w:val="0"/>
              <w:rPr>
                <w:b/>
                <w:i/>
                <w:u w:val="single"/>
              </w:rPr>
            </w:pPr>
          </w:p>
          <w:p w14:paraId="5F18296A" w14:textId="77777777" w:rsidR="00EE20ED" w:rsidRDefault="00EE20ED" w:rsidP="009371F5">
            <w:pPr>
              <w:autoSpaceDE w:val="0"/>
              <w:rPr>
                <w:b/>
                <w:i/>
                <w:u w:val="single"/>
              </w:rPr>
            </w:pPr>
          </w:p>
          <w:p w14:paraId="3CF9A698" w14:textId="77777777" w:rsidR="00EE20ED" w:rsidRDefault="00EE20ED" w:rsidP="009371F5">
            <w:pPr>
              <w:autoSpaceDE w:val="0"/>
              <w:rPr>
                <w:b/>
                <w:i/>
                <w:u w:val="single"/>
              </w:rPr>
            </w:pPr>
          </w:p>
          <w:p w14:paraId="5078DBF3" w14:textId="77777777" w:rsidR="00EE20ED" w:rsidRDefault="00EE20ED" w:rsidP="009371F5">
            <w:pPr>
              <w:autoSpaceDE w:val="0"/>
              <w:rPr>
                <w:b/>
                <w:i/>
                <w:u w:val="single"/>
              </w:rPr>
            </w:pPr>
          </w:p>
          <w:p w14:paraId="479AE519" w14:textId="77777777" w:rsidR="00EE20ED" w:rsidRDefault="00EE20ED" w:rsidP="009371F5">
            <w:pPr>
              <w:autoSpaceDE w:val="0"/>
              <w:rPr>
                <w:b/>
                <w:i/>
                <w:u w:val="single"/>
              </w:rPr>
            </w:pPr>
          </w:p>
          <w:p w14:paraId="1C53D889" w14:textId="77777777" w:rsidR="00EE20ED" w:rsidRDefault="00EE20ED" w:rsidP="009371F5">
            <w:pPr>
              <w:autoSpaceDE w:val="0"/>
              <w:rPr>
                <w:b/>
                <w:i/>
                <w:u w:val="single"/>
              </w:rPr>
            </w:pPr>
          </w:p>
          <w:p w14:paraId="57A6BB30" w14:textId="77777777" w:rsidR="00EE20ED" w:rsidRDefault="00EE20ED" w:rsidP="009371F5">
            <w:pPr>
              <w:autoSpaceDE w:val="0"/>
              <w:rPr>
                <w:b/>
                <w:i/>
                <w:u w:val="single"/>
              </w:rPr>
            </w:pPr>
          </w:p>
          <w:p w14:paraId="3267FBDA" w14:textId="77777777" w:rsidR="00EE20ED" w:rsidRDefault="00EE20ED" w:rsidP="009371F5">
            <w:pPr>
              <w:autoSpaceDE w:val="0"/>
              <w:rPr>
                <w:b/>
                <w:i/>
                <w:u w:val="single"/>
              </w:rPr>
            </w:pPr>
          </w:p>
          <w:p w14:paraId="5A35A4BF" w14:textId="77777777" w:rsidR="00EE20ED" w:rsidRPr="00A03797" w:rsidRDefault="00EE20ED" w:rsidP="009371F5">
            <w:pPr>
              <w:autoSpaceDE w:val="0"/>
              <w:rPr>
                <w:b/>
                <w:i/>
                <w:u w:val="single"/>
              </w:rPr>
            </w:pPr>
            <w:r w:rsidRPr="00A03797">
              <w:rPr>
                <w:b/>
                <w:i/>
                <w:u w:val="single"/>
              </w:rPr>
              <w:t>Opakování</w:t>
            </w:r>
          </w:p>
          <w:p w14:paraId="56FE2953" w14:textId="77777777" w:rsidR="00EE20ED" w:rsidRPr="00A03797" w:rsidRDefault="00EE20ED" w:rsidP="0017177E">
            <w:pPr>
              <w:numPr>
                <w:ilvl w:val="0"/>
                <w:numId w:val="64"/>
              </w:numPr>
              <w:rPr>
                <w:sz w:val="20"/>
                <w:szCs w:val="20"/>
              </w:rPr>
            </w:pPr>
            <w:r w:rsidRPr="00A03797">
              <w:rPr>
                <w:sz w:val="20"/>
                <w:szCs w:val="20"/>
              </w:rPr>
              <w:t>trénink znalostí a dovedností</w:t>
            </w:r>
          </w:p>
          <w:p w14:paraId="6F842B3E" w14:textId="77777777" w:rsidR="00EE20ED" w:rsidRPr="00A03797" w:rsidRDefault="00EE20ED" w:rsidP="0017177E">
            <w:pPr>
              <w:numPr>
                <w:ilvl w:val="0"/>
                <w:numId w:val="64"/>
              </w:numPr>
              <w:rPr>
                <w:sz w:val="20"/>
                <w:szCs w:val="20"/>
              </w:rPr>
            </w:pPr>
            <w:r w:rsidRPr="00A03797">
              <w:rPr>
                <w:sz w:val="20"/>
                <w:szCs w:val="20"/>
              </w:rPr>
              <w:t xml:space="preserve">poslech </w:t>
            </w:r>
          </w:p>
          <w:p w14:paraId="3C7BDE6A" w14:textId="77777777" w:rsidR="00EE20ED" w:rsidRPr="00A03797" w:rsidRDefault="00EE20ED" w:rsidP="0017177E">
            <w:pPr>
              <w:numPr>
                <w:ilvl w:val="0"/>
                <w:numId w:val="64"/>
              </w:numPr>
              <w:rPr>
                <w:sz w:val="20"/>
                <w:szCs w:val="20"/>
              </w:rPr>
            </w:pPr>
            <w:r w:rsidRPr="00A03797">
              <w:rPr>
                <w:sz w:val="20"/>
                <w:szCs w:val="20"/>
              </w:rPr>
              <w:t>čtení s porozuměním</w:t>
            </w:r>
          </w:p>
          <w:p w14:paraId="771049C4" w14:textId="77777777" w:rsidR="00EE20ED" w:rsidRDefault="00EE20ED" w:rsidP="0017177E">
            <w:pPr>
              <w:numPr>
                <w:ilvl w:val="0"/>
                <w:numId w:val="64"/>
              </w:numPr>
              <w:rPr>
                <w:sz w:val="20"/>
                <w:szCs w:val="20"/>
              </w:rPr>
            </w:pPr>
            <w:r>
              <w:rPr>
                <w:sz w:val="20"/>
                <w:szCs w:val="20"/>
              </w:rPr>
              <w:t>psaní</w:t>
            </w:r>
          </w:p>
          <w:p w14:paraId="46EAEC6C" w14:textId="77777777" w:rsidR="00EE20ED" w:rsidRPr="00A03797" w:rsidRDefault="00EE20ED" w:rsidP="0017177E">
            <w:pPr>
              <w:numPr>
                <w:ilvl w:val="0"/>
                <w:numId w:val="64"/>
              </w:numPr>
              <w:autoSpaceDE w:val="0"/>
              <w:rPr>
                <w:bCs/>
                <w:sz w:val="20"/>
                <w:szCs w:val="20"/>
              </w:rPr>
            </w:pPr>
            <w:r w:rsidRPr="00A03797">
              <w:rPr>
                <w:sz w:val="20"/>
                <w:szCs w:val="20"/>
              </w:rPr>
              <w:t>mluven</w:t>
            </w:r>
            <w:r>
              <w:rPr>
                <w:sz w:val="20"/>
                <w:szCs w:val="20"/>
              </w:rPr>
              <w:t>í</w:t>
            </w:r>
          </w:p>
          <w:p w14:paraId="3D7CCDC4" w14:textId="77777777" w:rsidR="00EE20ED" w:rsidRDefault="00EE20ED" w:rsidP="009371F5">
            <w:pPr>
              <w:ind w:left="360"/>
              <w:jc w:val="both"/>
              <w:rPr>
                <w:b/>
                <w:sz w:val="20"/>
                <w:szCs w:val="20"/>
              </w:rPr>
            </w:pPr>
          </w:p>
          <w:p w14:paraId="77EEAC92" w14:textId="77777777" w:rsidR="00EE20ED" w:rsidRDefault="00EE20ED" w:rsidP="009371F5">
            <w:pPr>
              <w:ind w:left="360"/>
              <w:jc w:val="both"/>
              <w:rPr>
                <w:color w:val="FF0000"/>
                <w:sz w:val="20"/>
                <w:szCs w:val="20"/>
              </w:rPr>
            </w:pPr>
          </w:p>
          <w:p w14:paraId="1A5F4B1D" w14:textId="77777777" w:rsidR="00EE20ED" w:rsidRDefault="00EE20ED" w:rsidP="009371F5">
            <w:pPr>
              <w:ind w:left="360"/>
              <w:jc w:val="both"/>
              <w:rPr>
                <w:sz w:val="20"/>
                <w:szCs w:val="20"/>
              </w:rPr>
            </w:pPr>
          </w:p>
          <w:p w14:paraId="5CB4194B" w14:textId="46BD3F67" w:rsidR="00EE20ED" w:rsidRDefault="00EE20ED" w:rsidP="00E747AB">
            <w:pPr>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69CA32" w14:textId="77777777" w:rsidR="00EE20ED" w:rsidRDefault="00EE20ED" w:rsidP="00EB659C">
            <w:pPr>
              <w:jc w:val="center"/>
              <w:rPr>
                <w:sz w:val="20"/>
                <w:szCs w:val="20"/>
              </w:rPr>
            </w:pPr>
          </w:p>
          <w:p w14:paraId="394947D6" w14:textId="77777777" w:rsidR="00EB659C" w:rsidRDefault="00EB659C" w:rsidP="00EB659C">
            <w:pPr>
              <w:jc w:val="center"/>
              <w:rPr>
                <w:sz w:val="20"/>
                <w:szCs w:val="20"/>
              </w:rPr>
            </w:pPr>
          </w:p>
          <w:p w14:paraId="5241950E" w14:textId="047B6EA1" w:rsidR="00EB659C" w:rsidRDefault="004710EA" w:rsidP="00EB659C">
            <w:pPr>
              <w:jc w:val="center"/>
              <w:rPr>
                <w:sz w:val="20"/>
                <w:szCs w:val="20"/>
              </w:rPr>
            </w:pPr>
            <w:r>
              <w:rPr>
                <w:sz w:val="20"/>
                <w:szCs w:val="20"/>
              </w:rPr>
              <w:t>19</w:t>
            </w:r>
          </w:p>
          <w:p w14:paraId="011B090A" w14:textId="77777777" w:rsidR="00EB659C" w:rsidRDefault="00EB659C" w:rsidP="00EB659C">
            <w:pPr>
              <w:jc w:val="center"/>
              <w:rPr>
                <w:sz w:val="20"/>
                <w:szCs w:val="20"/>
              </w:rPr>
            </w:pPr>
          </w:p>
          <w:p w14:paraId="1D99C490" w14:textId="77777777" w:rsidR="00EB659C" w:rsidRDefault="00EB659C" w:rsidP="00EB659C">
            <w:pPr>
              <w:jc w:val="center"/>
              <w:rPr>
                <w:sz w:val="20"/>
                <w:szCs w:val="20"/>
              </w:rPr>
            </w:pPr>
          </w:p>
          <w:p w14:paraId="5323DCD7" w14:textId="77777777" w:rsidR="00EB659C" w:rsidRDefault="00EB659C" w:rsidP="00EB659C">
            <w:pPr>
              <w:jc w:val="center"/>
              <w:rPr>
                <w:sz w:val="20"/>
                <w:szCs w:val="20"/>
              </w:rPr>
            </w:pPr>
          </w:p>
          <w:p w14:paraId="63116A30" w14:textId="77777777" w:rsidR="00EB659C" w:rsidRDefault="00EB659C" w:rsidP="00EB659C">
            <w:pPr>
              <w:jc w:val="center"/>
              <w:rPr>
                <w:sz w:val="20"/>
                <w:szCs w:val="20"/>
              </w:rPr>
            </w:pPr>
          </w:p>
          <w:p w14:paraId="29CE5BE6" w14:textId="77777777" w:rsidR="00EB659C" w:rsidRDefault="00EB659C" w:rsidP="00EB659C">
            <w:pPr>
              <w:jc w:val="center"/>
              <w:rPr>
                <w:sz w:val="20"/>
                <w:szCs w:val="20"/>
              </w:rPr>
            </w:pPr>
          </w:p>
          <w:p w14:paraId="1E2D243D" w14:textId="77777777" w:rsidR="00EB659C" w:rsidRDefault="00EB659C" w:rsidP="00EB659C">
            <w:pPr>
              <w:jc w:val="center"/>
              <w:rPr>
                <w:sz w:val="20"/>
                <w:szCs w:val="20"/>
              </w:rPr>
            </w:pPr>
          </w:p>
          <w:p w14:paraId="7D559752" w14:textId="77777777" w:rsidR="00EB659C" w:rsidRDefault="00EB659C" w:rsidP="00EB659C">
            <w:pPr>
              <w:jc w:val="center"/>
              <w:rPr>
                <w:sz w:val="20"/>
                <w:szCs w:val="20"/>
              </w:rPr>
            </w:pPr>
          </w:p>
          <w:p w14:paraId="3319E5F6" w14:textId="77777777" w:rsidR="00EB659C" w:rsidRDefault="00EB659C" w:rsidP="00EB659C">
            <w:pPr>
              <w:jc w:val="center"/>
              <w:rPr>
                <w:sz w:val="20"/>
                <w:szCs w:val="20"/>
              </w:rPr>
            </w:pPr>
          </w:p>
          <w:p w14:paraId="0ACD83A7" w14:textId="77777777" w:rsidR="00EB659C" w:rsidRDefault="00EB659C" w:rsidP="00EB659C">
            <w:pPr>
              <w:jc w:val="center"/>
              <w:rPr>
                <w:sz w:val="20"/>
                <w:szCs w:val="20"/>
              </w:rPr>
            </w:pPr>
          </w:p>
          <w:p w14:paraId="67FAA113" w14:textId="77777777" w:rsidR="00EB659C" w:rsidRDefault="00EB659C" w:rsidP="00EB659C">
            <w:pPr>
              <w:jc w:val="center"/>
              <w:rPr>
                <w:sz w:val="20"/>
                <w:szCs w:val="20"/>
              </w:rPr>
            </w:pPr>
          </w:p>
          <w:p w14:paraId="370AAE72" w14:textId="1DBC00DC" w:rsidR="00EB659C" w:rsidRDefault="004710EA" w:rsidP="00EB659C">
            <w:pPr>
              <w:jc w:val="center"/>
              <w:rPr>
                <w:sz w:val="20"/>
                <w:szCs w:val="20"/>
              </w:rPr>
            </w:pPr>
            <w:r>
              <w:rPr>
                <w:sz w:val="20"/>
                <w:szCs w:val="20"/>
              </w:rPr>
              <w:t>22</w:t>
            </w:r>
          </w:p>
          <w:p w14:paraId="3347388E" w14:textId="77777777" w:rsidR="00EB659C" w:rsidRDefault="00EB659C" w:rsidP="00EB659C">
            <w:pPr>
              <w:jc w:val="center"/>
              <w:rPr>
                <w:sz w:val="20"/>
                <w:szCs w:val="20"/>
              </w:rPr>
            </w:pPr>
          </w:p>
          <w:p w14:paraId="3195E8E4" w14:textId="77777777" w:rsidR="00EB659C" w:rsidRDefault="00EB659C" w:rsidP="00EB659C">
            <w:pPr>
              <w:jc w:val="center"/>
              <w:rPr>
                <w:sz w:val="20"/>
                <w:szCs w:val="20"/>
              </w:rPr>
            </w:pPr>
          </w:p>
          <w:p w14:paraId="2CB58045" w14:textId="77777777" w:rsidR="00EB659C" w:rsidRDefault="00EB659C" w:rsidP="00EB659C">
            <w:pPr>
              <w:jc w:val="center"/>
              <w:rPr>
                <w:sz w:val="20"/>
                <w:szCs w:val="20"/>
              </w:rPr>
            </w:pPr>
          </w:p>
          <w:p w14:paraId="3D3C0183" w14:textId="77777777" w:rsidR="00EB659C" w:rsidRDefault="00EB659C" w:rsidP="00EB659C">
            <w:pPr>
              <w:jc w:val="center"/>
              <w:rPr>
                <w:sz w:val="20"/>
                <w:szCs w:val="20"/>
              </w:rPr>
            </w:pPr>
          </w:p>
          <w:p w14:paraId="7E297F6C" w14:textId="77777777" w:rsidR="00EB659C" w:rsidRDefault="00EB659C" w:rsidP="00EB659C">
            <w:pPr>
              <w:jc w:val="center"/>
              <w:rPr>
                <w:sz w:val="20"/>
                <w:szCs w:val="20"/>
              </w:rPr>
            </w:pPr>
          </w:p>
          <w:p w14:paraId="6C45AED0" w14:textId="77777777" w:rsidR="00EB659C" w:rsidRDefault="00EB659C" w:rsidP="00EB659C">
            <w:pPr>
              <w:jc w:val="center"/>
              <w:rPr>
                <w:sz w:val="20"/>
                <w:szCs w:val="20"/>
              </w:rPr>
            </w:pPr>
          </w:p>
          <w:p w14:paraId="75C6068A" w14:textId="77777777" w:rsidR="00EB659C" w:rsidRDefault="00EB659C" w:rsidP="00EB659C">
            <w:pPr>
              <w:jc w:val="center"/>
              <w:rPr>
                <w:sz w:val="20"/>
                <w:szCs w:val="20"/>
              </w:rPr>
            </w:pPr>
          </w:p>
          <w:p w14:paraId="17B5AD2C" w14:textId="77777777" w:rsidR="00EB659C" w:rsidRDefault="00EB659C" w:rsidP="00EB659C">
            <w:pPr>
              <w:jc w:val="center"/>
              <w:rPr>
                <w:sz w:val="20"/>
                <w:szCs w:val="20"/>
              </w:rPr>
            </w:pPr>
          </w:p>
          <w:p w14:paraId="7D87DCAE" w14:textId="77777777" w:rsidR="00EB659C" w:rsidRDefault="00EB659C" w:rsidP="00EB659C">
            <w:pPr>
              <w:jc w:val="center"/>
              <w:rPr>
                <w:sz w:val="20"/>
                <w:szCs w:val="20"/>
              </w:rPr>
            </w:pPr>
          </w:p>
          <w:p w14:paraId="6F2CFCC8" w14:textId="77777777" w:rsidR="00EB659C" w:rsidRDefault="00EB659C" w:rsidP="00EB659C">
            <w:pPr>
              <w:jc w:val="center"/>
              <w:rPr>
                <w:sz w:val="20"/>
                <w:szCs w:val="20"/>
              </w:rPr>
            </w:pPr>
          </w:p>
          <w:p w14:paraId="160C632A" w14:textId="77777777" w:rsidR="00EB659C" w:rsidRDefault="00EB659C" w:rsidP="00EB659C">
            <w:pPr>
              <w:jc w:val="center"/>
              <w:rPr>
                <w:sz w:val="20"/>
                <w:szCs w:val="20"/>
              </w:rPr>
            </w:pPr>
          </w:p>
          <w:p w14:paraId="601DCEE4" w14:textId="77777777" w:rsidR="00EB659C" w:rsidRDefault="00EB659C" w:rsidP="00EB659C">
            <w:pPr>
              <w:jc w:val="center"/>
              <w:rPr>
                <w:sz w:val="20"/>
                <w:szCs w:val="20"/>
              </w:rPr>
            </w:pPr>
          </w:p>
          <w:p w14:paraId="61CD3D51" w14:textId="77777777" w:rsidR="00EB659C" w:rsidRDefault="00EB659C" w:rsidP="00EB659C">
            <w:pPr>
              <w:jc w:val="center"/>
              <w:rPr>
                <w:sz w:val="20"/>
                <w:szCs w:val="20"/>
              </w:rPr>
            </w:pPr>
          </w:p>
          <w:p w14:paraId="493DC741" w14:textId="77777777" w:rsidR="00EB659C" w:rsidRDefault="00EB659C" w:rsidP="00EB659C">
            <w:pPr>
              <w:jc w:val="center"/>
              <w:rPr>
                <w:sz w:val="20"/>
                <w:szCs w:val="20"/>
              </w:rPr>
            </w:pPr>
          </w:p>
          <w:p w14:paraId="369C62BA" w14:textId="77777777" w:rsidR="00EB659C" w:rsidRDefault="00EB659C" w:rsidP="00EB659C">
            <w:pPr>
              <w:jc w:val="center"/>
              <w:rPr>
                <w:sz w:val="20"/>
                <w:szCs w:val="20"/>
              </w:rPr>
            </w:pPr>
          </w:p>
          <w:p w14:paraId="762C1CE7" w14:textId="77777777" w:rsidR="00EB659C" w:rsidRDefault="00EB659C" w:rsidP="00EB659C">
            <w:pPr>
              <w:jc w:val="center"/>
              <w:rPr>
                <w:sz w:val="20"/>
                <w:szCs w:val="20"/>
              </w:rPr>
            </w:pPr>
          </w:p>
          <w:p w14:paraId="21568124" w14:textId="77777777" w:rsidR="00EB659C" w:rsidRDefault="00EB659C" w:rsidP="00EB659C">
            <w:pPr>
              <w:jc w:val="center"/>
              <w:rPr>
                <w:sz w:val="20"/>
                <w:szCs w:val="20"/>
              </w:rPr>
            </w:pPr>
          </w:p>
          <w:p w14:paraId="3294CDDC" w14:textId="77777777" w:rsidR="00EB659C" w:rsidRDefault="00EB659C" w:rsidP="00EB659C">
            <w:pPr>
              <w:jc w:val="center"/>
              <w:rPr>
                <w:sz w:val="20"/>
                <w:szCs w:val="20"/>
              </w:rPr>
            </w:pPr>
          </w:p>
          <w:p w14:paraId="60F2FFAE" w14:textId="77777777" w:rsidR="00EB659C" w:rsidRDefault="00EB659C" w:rsidP="00EB659C">
            <w:pPr>
              <w:jc w:val="center"/>
              <w:rPr>
                <w:sz w:val="20"/>
                <w:szCs w:val="20"/>
              </w:rPr>
            </w:pPr>
          </w:p>
          <w:p w14:paraId="754AB7A1" w14:textId="77777777" w:rsidR="00EB659C" w:rsidRDefault="00EB659C" w:rsidP="00EB659C">
            <w:pPr>
              <w:jc w:val="center"/>
              <w:rPr>
                <w:sz w:val="20"/>
                <w:szCs w:val="20"/>
              </w:rPr>
            </w:pPr>
          </w:p>
          <w:p w14:paraId="53A45221" w14:textId="77777777" w:rsidR="00EB659C" w:rsidRDefault="00EB659C" w:rsidP="00EB659C">
            <w:pPr>
              <w:jc w:val="center"/>
              <w:rPr>
                <w:sz w:val="20"/>
                <w:szCs w:val="20"/>
              </w:rPr>
            </w:pPr>
          </w:p>
          <w:p w14:paraId="5477C066" w14:textId="77777777" w:rsidR="00EB659C" w:rsidRDefault="00EB659C" w:rsidP="00EB659C">
            <w:pPr>
              <w:jc w:val="center"/>
              <w:rPr>
                <w:sz w:val="20"/>
                <w:szCs w:val="20"/>
              </w:rPr>
            </w:pPr>
          </w:p>
          <w:p w14:paraId="3E4D6EB3" w14:textId="77777777" w:rsidR="00EB659C" w:rsidRDefault="00EB659C" w:rsidP="00EB659C">
            <w:pPr>
              <w:jc w:val="center"/>
              <w:rPr>
                <w:sz w:val="20"/>
                <w:szCs w:val="20"/>
              </w:rPr>
            </w:pPr>
          </w:p>
          <w:p w14:paraId="3E60F7D1" w14:textId="77777777" w:rsidR="00EB659C" w:rsidRDefault="00EB659C" w:rsidP="00EB659C">
            <w:pPr>
              <w:jc w:val="center"/>
              <w:rPr>
                <w:sz w:val="20"/>
                <w:szCs w:val="20"/>
              </w:rPr>
            </w:pPr>
          </w:p>
          <w:p w14:paraId="7B18B2DA" w14:textId="77777777" w:rsidR="00EB659C" w:rsidRDefault="00EB659C" w:rsidP="00EB659C">
            <w:pPr>
              <w:jc w:val="center"/>
              <w:rPr>
                <w:sz w:val="20"/>
                <w:szCs w:val="20"/>
              </w:rPr>
            </w:pPr>
          </w:p>
          <w:p w14:paraId="5A50B527" w14:textId="77777777" w:rsidR="00EB659C" w:rsidRDefault="00EB659C" w:rsidP="00EB659C">
            <w:pPr>
              <w:jc w:val="center"/>
              <w:rPr>
                <w:sz w:val="20"/>
                <w:szCs w:val="20"/>
              </w:rPr>
            </w:pPr>
          </w:p>
          <w:p w14:paraId="36D92642" w14:textId="77777777" w:rsidR="00EB659C" w:rsidRDefault="00EB659C" w:rsidP="00EB659C">
            <w:pPr>
              <w:jc w:val="center"/>
              <w:rPr>
                <w:sz w:val="20"/>
                <w:szCs w:val="20"/>
              </w:rPr>
            </w:pPr>
          </w:p>
          <w:p w14:paraId="7123C063" w14:textId="77777777" w:rsidR="00EB659C" w:rsidRDefault="00EB659C" w:rsidP="00EB659C">
            <w:pPr>
              <w:jc w:val="center"/>
              <w:rPr>
                <w:sz w:val="20"/>
                <w:szCs w:val="20"/>
              </w:rPr>
            </w:pPr>
          </w:p>
          <w:p w14:paraId="56D70863" w14:textId="77777777" w:rsidR="00EB659C" w:rsidRDefault="00EB659C" w:rsidP="00EB659C">
            <w:pPr>
              <w:jc w:val="center"/>
              <w:rPr>
                <w:sz w:val="20"/>
                <w:szCs w:val="20"/>
              </w:rPr>
            </w:pPr>
          </w:p>
          <w:p w14:paraId="02B6E8E5" w14:textId="77777777" w:rsidR="00EB659C" w:rsidRDefault="00EB659C" w:rsidP="00EB659C">
            <w:pPr>
              <w:jc w:val="center"/>
              <w:rPr>
                <w:sz w:val="20"/>
                <w:szCs w:val="20"/>
              </w:rPr>
            </w:pPr>
          </w:p>
          <w:p w14:paraId="500C3A5C" w14:textId="77777777" w:rsidR="00EB659C" w:rsidRDefault="00EB659C" w:rsidP="00EB659C">
            <w:pPr>
              <w:jc w:val="center"/>
              <w:rPr>
                <w:sz w:val="20"/>
                <w:szCs w:val="20"/>
              </w:rPr>
            </w:pPr>
          </w:p>
          <w:p w14:paraId="043B475D" w14:textId="6D78C927" w:rsidR="00EB659C" w:rsidRDefault="004710EA" w:rsidP="00EB659C">
            <w:pPr>
              <w:jc w:val="center"/>
              <w:rPr>
                <w:sz w:val="20"/>
                <w:szCs w:val="20"/>
              </w:rPr>
            </w:pPr>
            <w:r>
              <w:rPr>
                <w:sz w:val="20"/>
                <w:szCs w:val="20"/>
              </w:rPr>
              <w:t>4</w:t>
            </w:r>
          </w:p>
        </w:tc>
        <w:tc>
          <w:tcPr>
            <w:tcW w:w="2599" w:type="dxa"/>
            <w:tcBorders>
              <w:top w:val="single" w:sz="4" w:space="0" w:color="auto"/>
              <w:left w:val="single" w:sz="4" w:space="0" w:color="auto"/>
              <w:bottom w:val="single" w:sz="4" w:space="0" w:color="auto"/>
              <w:right w:val="single" w:sz="4" w:space="0" w:color="auto"/>
            </w:tcBorders>
          </w:tcPr>
          <w:p w14:paraId="712D6A96" w14:textId="77777777" w:rsidR="00EE20ED" w:rsidRDefault="00EE20ED" w:rsidP="009371F5">
            <w:pPr>
              <w:rPr>
                <w:b/>
                <w:sz w:val="20"/>
                <w:szCs w:val="20"/>
              </w:rPr>
            </w:pPr>
            <w:r>
              <w:rPr>
                <w:b/>
                <w:sz w:val="20"/>
                <w:szCs w:val="20"/>
              </w:rPr>
              <w:lastRenderedPageBreak/>
              <w:t>´</w:t>
            </w:r>
          </w:p>
          <w:p w14:paraId="765EF858" w14:textId="77777777" w:rsidR="00EE20ED" w:rsidRDefault="00EE20ED" w:rsidP="009371F5">
            <w:pPr>
              <w:rPr>
                <w:b/>
                <w:sz w:val="20"/>
                <w:szCs w:val="20"/>
              </w:rPr>
            </w:pPr>
          </w:p>
          <w:p w14:paraId="346A51EA" w14:textId="77777777" w:rsidR="00EE20ED" w:rsidRDefault="00EE20ED" w:rsidP="009371F5">
            <w:pPr>
              <w:rPr>
                <w:b/>
                <w:sz w:val="20"/>
                <w:szCs w:val="20"/>
              </w:rPr>
            </w:pPr>
          </w:p>
          <w:p w14:paraId="6DD540EB" w14:textId="77777777" w:rsidR="00EE20ED" w:rsidRDefault="00EE20ED" w:rsidP="009371F5">
            <w:pPr>
              <w:rPr>
                <w:b/>
                <w:sz w:val="20"/>
                <w:szCs w:val="20"/>
              </w:rPr>
            </w:pPr>
          </w:p>
          <w:p w14:paraId="29285914" w14:textId="77777777" w:rsidR="00EE20ED" w:rsidRDefault="00EE20ED" w:rsidP="009371F5">
            <w:pPr>
              <w:rPr>
                <w:b/>
                <w:sz w:val="20"/>
                <w:szCs w:val="20"/>
              </w:rPr>
            </w:pPr>
          </w:p>
          <w:p w14:paraId="0BEE28B7" w14:textId="77777777" w:rsidR="00EE20ED" w:rsidRDefault="00EE20ED" w:rsidP="009371F5">
            <w:pPr>
              <w:rPr>
                <w:b/>
                <w:sz w:val="20"/>
                <w:szCs w:val="20"/>
              </w:rPr>
            </w:pPr>
          </w:p>
          <w:p w14:paraId="4A9C9CCB" w14:textId="77777777" w:rsidR="00EE20ED" w:rsidRDefault="00EE20ED" w:rsidP="009371F5">
            <w:pPr>
              <w:rPr>
                <w:b/>
                <w:sz w:val="20"/>
                <w:szCs w:val="20"/>
              </w:rPr>
            </w:pPr>
          </w:p>
          <w:p w14:paraId="7537E6F1" w14:textId="77777777" w:rsidR="00EE20ED" w:rsidRDefault="00EE20ED" w:rsidP="009371F5">
            <w:pPr>
              <w:rPr>
                <w:b/>
                <w:sz w:val="20"/>
                <w:szCs w:val="20"/>
              </w:rPr>
            </w:pPr>
          </w:p>
          <w:p w14:paraId="7CA3AB86" w14:textId="77777777" w:rsidR="00EE20ED" w:rsidRDefault="00EE20ED" w:rsidP="009371F5">
            <w:pPr>
              <w:rPr>
                <w:b/>
                <w:sz w:val="20"/>
                <w:szCs w:val="20"/>
              </w:rPr>
            </w:pPr>
          </w:p>
          <w:p w14:paraId="2DF83D2D" w14:textId="77777777" w:rsidR="00EE20ED" w:rsidRDefault="00EE20ED" w:rsidP="009371F5">
            <w:pPr>
              <w:rPr>
                <w:b/>
                <w:sz w:val="20"/>
                <w:szCs w:val="20"/>
              </w:rPr>
            </w:pPr>
          </w:p>
          <w:p w14:paraId="274FA6D0" w14:textId="77777777" w:rsidR="00EE20ED" w:rsidRDefault="00EE20ED" w:rsidP="009371F5">
            <w:pPr>
              <w:rPr>
                <w:b/>
                <w:sz w:val="20"/>
                <w:szCs w:val="20"/>
              </w:rPr>
            </w:pPr>
          </w:p>
          <w:p w14:paraId="35BF4DA2" w14:textId="77777777" w:rsidR="00EE20ED" w:rsidRDefault="00EE20ED" w:rsidP="009371F5">
            <w:pPr>
              <w:rPr>
                <w:b/>
                <w:sz w:val="20"/>
                <w:szCs w:val="20"/>
              </w:rPr>
            </w:pPr>
          </w:p>
          <w:p w14:paraId="0712120D" w14:textId="77777777" w:rsidR="00EE20ED" w:rsidRDefault="00EE20ED" w:rsidP="009371F5">
            <w:pPr>
              <w:rPr>
                <w:b/>
                <w:sz w:val="20"/>
                <w:szCs w:val="20"/>
              </w:rPr>
            </w:pPr>
          </w:p>
          <w:p w14:paraId="5B4B3A2A" w14:textId="77777777" w:rsidR="00EE20ED" w:rsidRDefault="00EE20ED" w:rsidP="009371F5">
            <w:pPr>
              <w:rPr>
                <w:b/>
                <w:sz w:val="20"/>
                <w:szCs w:val="20"/>
              </w:rPr>
            </w:pPr>
          </w:p>
          <w:p w14:paraId="700334FF" w14:textId="77777777" w:rsidR="00EE20ED" w:rsidRDefault="00EE20ED" w:rsidP="009371F5">
            <w:pPr>
              <w:rPr>
                <w:b/>
                <w:sz w:val="20"/>
                <w:szCs w:val="20"/>
              </w:rPr>
            </w:pPr>
          </w:p>
          <w:p w14:paraId="46150F60" w14:textId="77777777" w:rsidR="00EE20ED" w:rsidRDefault="00EE20ED" w:rsidP="009371F5">
            <w:pPr>
              <w:rPr>
                <w:b/>
                <w:sz w:val="20"/>
                <w:szCs w:val="20"/>
              </w:rPr>
            </w:pPr>
          </w:p>
          <w:p w14:paraId="30FBAFB7" w14:textId="77777777" w:rsidR="00EE20ED" w:rsidRDefault="00EE20ED" w:rsidP="009371F5">
            <w:pPr>
              <w:rPr>
                <w:b/>
                <w:sz w:val="20"/>
                <w:szCs w:val="20"/>
              </w:rPr>
            </w:pPr>
          </w:p>
          <w:p w14:paraId="4290D127" w14:textId="77777777" w:rsidR="00EE20ED" w:rsidRDefault="00EE20ED" w:rsidP="009371F5">
            <w:pPr>
              <w:rPr>
                <w:b/>
                <w:sz w:val="20"/>
                <w:szCs w:val="20"/>
              </w:rPr>
            </w:pPr>
          </w:p>
          <w:p w14:paraId="48B49E8F" w14:textId="77777777" w:rsidR="00EE20ED" w:rsidRDefault="00EE20ED" w:rsidP="009371F5">
            <w:pPr>
              <w:rPr>
                <w:b/>
                <w:sz w:val="20"/>
                <w:szCs w:val="20"/>
              </w:rPr>
            </w:pPr>
          </w:p>
          <w:p w14:paraId="5433A22C" w14:textId="77777777" w:rsidR="00EE20ED" w:rsidRDefault="00EE20ED" w:rsidP="009371F5">
            <w:pPr>
              <w:rPr>
                <w:b/>
                <w:sz w:val="20"/>
                <w:szCs w:val="20"/>
              </w:rPr>
            </w:pPr>
          </w:p>
          <w:p w14:paraId="5BE16419" w14:textId="77777777" w:rsidR="00EE20ED" w:rsidRDefault="00EE20ED" w:rsidP="009371F5">
            <w:pPr>
              <w:rPr>
                <w:b/>
                <w:sz w:val="20"/>
                <w:szCs w:val="20"/>
              </w:rPr>
            </w:pPr>
          </w:p>
          <w:p w14:paraId="70CA056C" w14:textId="77777777" w:rsidR="00EE20ED" w:rsidRDefault="00EE20ED" w:rsidP="009371F5">
            <w:pPr>
              <w:rPr>
                <w:b/>
                <w:sz w:val="20"/>
                <w:szCs w:val="20"/>
              </w:rPr>
            </w:pPr>
          </w:p>
          <w:p w14:paraId="113EE11F" w14:textId="77777777" w:rsidR="00EE20ED" w:rsidRDefault="00EE20ED" w:rsidP="009371F5">
            <w:pPr>
              <w:rPr>
                <w:b/>
                <w:sz w:val="20"/>
                <w:szCs w:val="20"/>
              </w:rPr>
            </w:pPr>
          </w:p>
          <w:p w14:paraId="344F107E" w14:textId="77777777" w:rsidR="00EE20ED" w:rsidRDefault="00EE20ED" w:rsidP="009371F5">
            <w:pPr>
              <w:rPr>
                <w:b/>
                <w:sz w:val="20"/>
                <w:szCs w:val="20"/>
              </w:rPr>
            </w:pPr>
          </w:p>
          <w:p w14:paraId="58388E62" w14:textId="77777777" w:rsidR="00EE20ED" w:rsidRDefault="00EE20ED" w:rsidP="009371F5">
            <w:pPr>
              <w:rPr>
                <w:b/>
                <w:sz w:val="20"/>
                <w:szCs w:val="20"/>
              </w:rPr>
            </w:pPr>
          </w:p>
          <w:p w14:paraId="0CBB32ED" w14:textId="77777777" w:rsidR="00EE20ED" w:rsidRDefault="00EE20ED" w:rsidP="009371F5">
            <w:pPr>
              <w:rPr>
                <w:b/>
                <w:sz w:val="20"/>
                <w:szCs w:val="20"/>
              </w:rPr>
            </w:pPr>
          </w:p>
          <w:p w14:paraId="049D621A" w14:textId="77777777" w:rsidR="00EE20ED" w:rsidRDefault="00EE20ED" w:rsidP="009371F5">
            <w:pPr>
              <w:rPr>
                <w:b/>
                <w:sz w:val="20"/>
                <w:szCs w:val="20"/>
              </w:rPr>
            </w:pPr>
          </w:p>
          <w:p w14:paraId="24C9352C" w14:textId="77777777" w:rsidR="00EE20ED" w:rsidRDefault="00EE20ED" w:rsidP="009371F5">
            <w:pPr>
              <w:rPr>
                <w:b/>
                <w:sz w:val="20"/>
                <w:szCs w:val="20"/>
              </w:rPr>
            </w:pPr>
          </w:p>
          <w:p w14:paraId="56099587" w14:textId="77777777" w:rsidR="00EE20ED" w:rsidRDefault="00EE20ED" w:rsidP="009371F5">
            <w:pPr>
              <w:rPr>
                <w:b/>
                <w:sz w:val="20"/>
                <w:szCs w:val="20"/>
              </w:rPr>
            </w:pPr>
          </w:p>
          <w:p w14:paraId="48BA2CE4" w14:textId="77777777" w:rsidR="00EE20ED" w:rsidRDefault="00EE20ED" w:rsidP="009371F5">
            <w:pPr>
              <w:rPr>
                <w:b/>
                <w:sz w:val="20"/>
                <w:szCs w:val="20"/>
              </w:rPr>
            </w:pPr>
          </w:p>
          <w:p w14:paraId="2959004B" w14:textId="77777777" w:rsidR="00EE20ED" w:rsidRDefault="00EE20ED" w:rsidP="009371F5">
            <w:pPr>
              <w:rPr>
                <w:b/>
                <w:sz w:val="20"/>
                <w:szCs w:val="20"/>
              </w:rPr>
            </w:pPr>
          </w:p>
          <w:p w14:paraId="566D1270" w14:textId="77777777" w:rsidR="00EE20ED" w:rsidRDefault="00EE20ED" w:rsidP="009371F5">
            <w:pPr>
              <w:rPr>
                <w:b/>
                <w:sz w:val="20"/>
                <w:szCs w:val="20"/>
              </w:rPr>
            </w:pPr>
          </w:p>
          <w:p w14:paraId="316940AF" w14:textId="77777777" w:rsidR="00EE20ED" w:rsidRDefault="00EE20ED" w:rsidP="009371F5">
            <w:pPr>
              <w:rPr>
                <w:b/>
                <w:sz w:val="20"/>
                <w:szCs w:val="20"/>
              </w:rPr>
            </w:pPr>
          </w:p>
          <w:p w14:paraId="2DE345ED" w14:textId="77777777" w:rsidR="00EE20ED" w:rsidRDefault="00EE20ED" w:rsidP="009371F5">
            <w:pPr>
              <w:rPr>
                <w:b/>
                <w:sz w:val="20"/>
                <w:szCs w:val="20"/>
              </w:rPr>
            </w:pPr>
          </w:p>
          <w:p w14:paraId="02FE7276" w14:textId="77777777" w:rsidR="00EE20ED" w:rsidRDefault="00EE20ED" w:rsidP="009371F5">
            <w:pPr>
              <w:rPr>
                <w:b/>
                <w:sz w:val="20"/>
                <w:szCs w:val="20"/>
              </w:rPr>
            </w:pPr>
          </w:p>
          <w:p w14:paraId="7679D8C7" w14:textId="77777777" w:rsidR="00EE20ED" w:rsidRDefault="00EE20ED" w:rsidP="009371F5">
            <w:pPr>
              <w:rPr>
                <w:b/>
                <w:sz w:val="20"/>
                <w:szCs w:val="20"/>
              </w:rPr>
            </w:pPr>
          </w:p>
          <w:p w14:paraId="3B7E482D" w14:textId="77777777" w:rsidR="00EE20ED" w:rsidRDefault="00EE20ED" w:rsidP="009371F5">
            <w:pPr>
              <w:rPr>
                <w:b/>
                <w:sz w:val="20"/>
                <w:szCs w:val="20"/>
              </w:rPr>
            </w:pPr>
          </w:p>
          <w:p w14:paraId="76A3B6E4" w14:textId="77777777" w:rsidR="00EE20ED" w:rsidRDefault="00EE20ED" w:rsidP="009371F5">
            <w:pPr>
              <w:rPr>
                <w:b/>
                <w:sz w:val="20"/>
                <w:szCs w:val="20"/>
              </w:rPr>
            </w:pPr>
          </w:p>
          <w:p w14:paraId="01AC5326" w14:textId="77777777" w:rsidR="00EE20ED" w:rsidRDefault="00EE20ED" w:rsidP="009371F5">
            <w:pPr>
              <w:rPr>
                <w:b/>
                <w:sz w:val="20"/>
                <w:szCs w:val="20"/>
              </w:rPr>
            </w:pPr>
          </w:p>
          <w:p w14:paraId="4AFE9845" w14:textId="77777777" w:rsidR="00EE20ED" w:rsidRDefault="00EE20ED" w:rsidP="009371F5">
            <w:pPr>
              <w:rPr>
                <w:b/>
                <w:sz w:val="20"/>
                <w:szCs w:val="20"/>
              </w:rPr>
            </w:pPr>
          </w:p>
          <w:p w14:paraId="24246324" w14:textId="77777777" w:rsidR="00EE20ED" w:rsidRDefault="00EE20ED" w:rsidP="009371F5">
            <w:pPr>
              <w:rPr>
                <w:b/>
                <w:sz w:val="20"/>
                <w:szCs w:val="20"/>
              </w:rPr>
            </w:pPr>
          </w:p>
          <w:p w14:paraId="22FC1EEB" w14:textId="77777777" w:rsidR="00EE20ED" w:rsidRDefault="00EE20ED" w:rsidP="009371F5">
            <w:pPr>
              <w:rPr>
                <w:b/>
                <w:sz w:val="20"/>
                <w:szCs w:val="20"/>
              </w:rPr>
            </w:pPr>
          </w:p>
          <w:p w14:paraId="3D3AD1BF" w14:textId="77777777" w:rsidR="00EE20ED" w:rsidRDefault="00EE20ED" w:rsidP="009371F5">
            <w:pPr>
              <w:rPr>
                <w:b/>
                <w:sz w:val="20"/>
                <w:szCs w:val="20"/>
              </w:rPr>
            </w:pPr>
          </w:p>
          <w:p w14:paraId="148D64F4" w14:textId="77777777" w:rsidR="00EE20ED" w:rsidRDefault="00EE20ED" w:rsidP="009371F5">
            <w:pPr>
              <w:rPr>
                <w:b/>
                <w:sz w:val="20"/>
                <w:szCs w:val="20"/>
              </w:rPr>
            </w:pPr>
          </w:p>
          <w:p w14:paraId="0F66B2F2" w14:textId="77777777" w:rsidR="00EE20ED" w:rsidRDefault="00EE20ED" w:rsidP="009371F5">
            <w:pPr>
              <w:rPr>
                <w:b/>
                <w:sz w:val="20"/>
                <w:szCs w:val="20"/>
              </w:rPr>
            </w:pPr>
          </w:p>
          <w:p w14:paraId="71EB9A45" w14:textId="77777777" w:rsidR="00EE20ED" w:rsidRDefault="00EE20ED" w:rsidP="009371F5">
            <w:pPr>
              <w:rPr>
                <w:b/>
                <w:sz w:val="20"/>
                <w:szCs w:val="20"/>
              </w:rPr>
            </w:pPr>
          </w:p>
          <w:p w14:paraId="768A3748" w14:textId="77777777" w:rsidR="00EE20ED" w:rsidRDefault="00EE20ED" w:rsidP="009371F5">
            <w:pPr>
              <w:rPr>
                <w:b/>
                <w:sz w:val="20"/>
                <w:szCs w:val="20"/>
              </w:rPr>
            </w:pPr>
          </w:p>
          <w:p w14:paraId="2F77CCDA" w14:textId="77777777" w:rsidR="00EE20ED" w:rsidRDefault="00EE20ED" w:rsidP="009371F5">
            <w:pPr>
              <w:rPr>
                <w:b/>
                <w:sz w:val="20"/>
                <w:szCs w:val="20"/>
              </w:rPr>
            </w:pPr>
          </w:p>
          <w:p w14:paraId="21FA9F3D" w14:textId="77777777" w:rsidR="00EE20ED" w:rsidRDefault="00EE20ED" w:rsidP="009371F5">
            <w:pPr>
              <w:rPr>
                <w:b/>
                <w:sz w:val="20"/>
                <w:szCs w:val="20"/>
              </w:rPr>
            </w:pPr>
          </w:p>
          <w:p w14:paraId="26BBAB0C" w14:textId="77777777" w:rsidR="00EE20ED" w:rsidRDefault="00EE20ED" w:rsidP="009371F5">
            <w:pPr>
              <w:rPr>
                <w:b/>
                <w:sz w:val="20"/>
                <w:szCs w:val="20"/>
              </w:rPr>
            </w:pPr>
          </w:p>
          <w:p w14:paraId="089DB491" w14:textId="77777777" w:rsidR="00EE20ED" w:rsidRDefault="00EE20ED" w:rsidP="009371F5">
            <w:pPr>
              <w:rPr>
                <w:b/>
                <w:sz w:val="20"/>
                <w:szCs w:val="20"/>
              </w:rPr>
            </w:pPr>
          </w:p>
          <w:p w14:paraId="2524E3E9" w14:textId="77777777" w:rsidR="00EE20ED" w:rsidRDefault="00EE20ED" w:rsidP="009371F5">
            <w:pPr>
              <w:rPr>
                <w:b/>
                <w:sz w:val="20"/>
                <w:szCs w:val="20"/>
              </w:rPr>
            </w:pPr>
          </w:p>
          <w:p w14:paraId="13483531" w14:textId="77777777" w:rsidR="00EE20ED" w:rsidRDefault="00EE20ED" w:rsidP="009371F5">
            <w:pPr>
              <w:rPr>
                <w:b/>
                <w:sz w:val="20"/>
                <w:szCs w:val="20"/>
              </w:rPr>
            </w:pPr>
          </w:p>
          <w:p w14:paraId="542D6095" w14:textId="77777777" w:rsidR="00EE20ED" w:rsidRDefault="00EE20ED" w:rsidP="009371F5">
            <w:pPr>
              <w:rPr>
                <w:b/>
                <w:sz w:val="20"/>
                <w:szCs w:val="20"/>
              </w:rPr>
            </w:pPr>
          </w:p>
        </w:tc>
      </w:tr>
    </w:tbl>
    <w:p w14:paraId="6738F3FD" w14:textId="77777777" w:rsidR="0041395E" w:rsidRDefault="0041395E" w:rsidP="00370ABC">
      <w:pPr>
        <w:tabs>
          <w:tab w:val="left" w:pos="3864"/>
          <w:tab w:val="left" w:pos="4536"/>
        </w:tabs>
        <w:outlineLvl w:val="1"/>
        <w:sectPr w:rsidR="0041395E" w:rsidSect="00E348E6">
          <w:pgSz w:w="16838" w:h="11906" w:orient="landscape"/>
          <w:pgMar w:top="1418" w:right="1259" w:bottom="1418" w:left="1418" w:header="709" w:footer="709" w:gutter="0"/>
          <w:cols w:space="708"/>
          <w:docGrid w:linePitch="360"/>
        </w:sectPr>
      </w:pPr>
    </w:p>
    <w:p w14:paraId="1F1CD1C0" w14:textId="6A9C31F8" w:rsidR="00C62967" w:rsidRPr="009E502C" w:rsidRDefault="00C62967" w:rsidP="00822051">
      <w:pPr>
        <w:pStyle w:val="podkapitolasvp"/>
      </w:pPr>
      <w:bookmarkStart w:id="68" w:name="_Toc194309747"/>
      <w:r>
        <w:lastRenderedPageBreak/>
        <w:t>Školní vzdělávací program předmětu</w:t>
      </w:r>
      <w:r w:rsidR="009E502C">
        <w:t xml:space="preserve"> </w:t>
      </w:r>
      <w:r w:rsidR="009E502C" w:rsidRPr="009E502C">
        <w:t>NĚMECKÝ JAZYK B1</w:t>
      </w:r>
      <w:bookmarkEnd w:id="68"/>
    </w:p>
    <w:p w14:paraId="0535D489" w14:textId="77777777" w:rsidR="009E502C" w:rsidRDefault="009E502C" w:rsidP="009E502C">
      <w:pPr>
        <w:pStyle w:val="Kapitolasvp"/>
        <w:numPr>
          <w:ilvl w:val="0"/>
          <w:numId w:val="0"/>
        </w:numPr>
        <w:ind w:left="780"/>
      </w:pPr>
    </w:p>
    <w:p w14:paraId="0EF517F1" w14:textId="34AAFF9C" w:rsidR="00370ABC" w:rsidRDefault="00370ABC" w:rsidP="00370ABC">
      <w:pPr>
        <w:tabs>
          <w:tab w:val="left" w:pos="3864"/>
          <w:tab w:val="left" w:pos="4536"/>
        </w:tabs>
        <w:outlineLvl w:val="1"/>
        <w:rPr>
          <w:b/>
        </w:rPr>
      </w:pPr>
      <w:r>
        <w:rPr>
          <w:b/>
        </w:rPr>
        <w:t>Název vyučovacího předmětu:</w:t>
      </w:r>
      <w:r>
        <w:rPr>
          <w:b/>
        </w:rPr>
        <w:tab/>
      </w:r>
      <w:r>
        <w:rPr>
          <w:b/>
        </w:rPr>
        <w:tab/>
        <w:t>NĚMECKÝ JAZYK B1</w:t>
      </w:r>
    </w:p>
    <w:p w14:paraId="6BA422A8" w14:textId="77777777" w:rsidR="00370ABC" w:rsidRDefault="00594844" w:rsidP="00370ABC">
      <w:pPr>
        <w:tabs>
          <w:tab w:val="left" w:pos="4536"/>
        </w:tabs>
        <w:rPr>
          <w:b/>
        </w:rPr>
      </w:pPr>
      <w:r>
        <w:rPr>
          <w:b/>
        </w:rPr>
        <w:t>Kód a název oboru vzdělá</w:t>
      </w:r>
      <w:r w:rsidR="00370ABC">
        <w:rPr>
          <w:b/>
        </w:rPr>
        <w:t>ní:</w:t>
      </w:r>
      <w:r w:rsidR="00370ABC">
        <w:rPr>
          <w:b/>
        </w:rPr>
        <w:tab/>
        <w:t>68-42-L/51 Bezpečnostní služby</w:t>
      </w:r>
    </w:p>
    <w:p w14:paraId="12D28A62" w14:textId="77777777" w:rsidR="00370ABC" w:rsidRDefault="00370ABC" w:rsidP="00370ABC">
      <w:pPr>
        <w:tabs>
          <w:tab w:val="left" w:pos="4536"/>
        </w:tabs>
        <w:rPr>
          <w:b/>
        </w:rPr>
      </w:pPr>
      <w:r>
        <w:rPr>
          <w:b/>
        </w:rPr>
        <w:t>Název školního vzdělávacího programu:</w:t>
      </w:r>
      <w:r>
        <w:rPr>
          <w:b/>
        </w:rPr>
        <w:tab/>
        <w:t>Veřejnoprávní ochrana</w:t>
      </w:r>
    </w:p>
    <w:p w14:paraId="3213951D" w14:textId="77777777" w:rsidR="00370ABC" w:rsidRDefault="00370ABC" w:rsidP="00370ABC">
      <w:pPr>
        <w:tabs>
          <w:tab w:val="left" w:pos="4536"/>
        </w:tabs>
        <w:rPr>
          <w:b/>
        </w:rPr>
      </w:pPr>
      <w:r>
        <w:rPr>
          <w:b/>
        </w:rPr>
        <w:t>Délka a forma vzdělávání:</w:t>
      </w:r>
      <w:r>
        <w:rPr>
          <w:b/>
        </w:rPr>
        <w:tab/>
        <w:t xml:space="preserve">tříleté dálkové nástavbové vzdělávání </w:t>
      </w:r>
    </w:p>
    <w:p w14:paraId="344C4643" w14:textId="77777777" w:rsidR="00370ABC" w:rsidRDefault="00370ABC" w:rsidP="00370ABC">
      <w:pPr>
        <w:tabs>
          <w:tab w:val="left" w:pos="4536"/>
        </w:tabs>
        <w:rPr>
          <w:b/>
        </w:rPr>
      </w:pPr>
      <w:r>
        <w:rPr>
          <w:b/>
        </w:rPr>
        <w:t>Celková hodinová dotace:</w:t>
      </w:r>
      <w:r>
        <w:rPr>
          <w:b/>
        </w:rPr>
        <w:tab/>
        <w:t>125 hodin</w:t>
      </w:r>
    </w:p>
    <w:p w14:paraId="6D30522D" w14:textId="0D3F37B1" w:rsidR="00370ABC" w:rsidRDefault="00370ABC" w:rsidP="00370ABC">
      <w:pPr>
        <w:tabs>
          <w:tab w:val="left" w:pos="4536"/>
        </w:tabs>
        <w:rPr>
          <w:b/>
        </w:rPr>
      </w:pPr>
      <w:r>
        <w:rPr>
          <w:b/>
        </w:rPr>
        <w:t xml:space="preserve">Datum platnosti: </w:t>
      </w:r>
      <w:r>
        <w:rPr>
          <w:b/>
        </w:rPr>
        <w:tab/>
        <w:t>od 1. 9. 201</w:t>
      </w:r>
      <w:r w:rsidR="00396622">
        <w:rPr>
          <w:b/>
        </w:rPr>
        <w:t>1</w:t>
      </w:r>
      <w:r w:rsidR="00922E50">
        <w:rPr>
          <w:b/>
        </w:rPr>
        <w:t>– aktualizace 1.9.2025</w:t>
      </w:r>
    </w:p>
    <w:p w14:paraId="71CD8061" w14:textId="77777777" w:rsidR="00370ABC" w:rsidRDefault="00370ABC" w:rsidP="00370ABC">
      <w:pPr>
        <w:tabs>
          <w:tab w:val="left" w:pos="708"/>
          <w:tab w:val="left" w:pos="1416"/>
          <w:tab w:val="left" w:pos="2124"/>
          <w:tab w:val="left" w:pos="2832"/>
          <w:tab w:val="left" w:pos="3540"/>
          <w:tab w:val="left" w:pos="4248"/>
          <w:tab w:val="left" w:pos="4956"/>
          <w:tab w:val="left" w:pos="5370"/>
        </w:tabs>
        <w:rPr>
          <w:b/>
          <w:sz w:val="28"/>
          <w:szCs w:val="28"/>
          <w:u w:val="single"/>
        </w:rPr>
      </w:pPr>
    </w:p>
    <w:p w14:paraId="73C30923" w14:textId="77777777" w:rsidR="00370ABC" w:rsidRDefault="00370ABC" w:rsidP="00370ABC">
      <w:pPr>
        <w:tabs>
          <w:tab w:val="left" w:pos="708"/>
          <w:tab w:val="left" w:pos="1416"/>
          <w:tab w:val="left" w:pos="2124"/>
          <w:tab w:val="left" w:pos="2832"/>
          <w:tab w:val="left" w:pos="3540"/>
          <w:tab w:val="left" w:pos="4248"/>
          <w:tab w:val="left" w:pos="4956"/>
          <w:tab w:val="left" w:pos="5370"/>
        </w:tabs>
        <w:rPr>
          <w:b/>
          <w:sz w:val="28"/>
          <w:szCs w:val="28"/>
          <w:u w:val="single"/>
        </w:rPr>
      </w:pPr>
    </w:p>
    <w:p w14:paraId="1C428651" w14:textId="77777777" w:rsidR="00370ABC" w:rsidRDefault="00370ABC" w:rsidP="00370ABC">
      <w:pPr>
        <w:tabs>
          <w:tab w:val="left" w:pos="708"/>
          <w:tab w:val="left" w:pos="1416"/>
          <w:tab w:val="left" w:pos="2124"/>
          <w:tab w:val="left" w:pos="2832"/>
          <w:tab w:val="left" w:pos="3540"/>
          <w:tab w:val="left" w:pos="4248"/>
          <w:tab w:val="left" w:pos="4956"/>
          <w:tab w:val="left" w:pos="5370"/>
        </w:tabs>
        <w:rPr>
          <w:b/>
        </w:rPr>
      </w:pPr>
      <w:r>
        <w:rPr>
          <w:b/>
        </w:rPr>
        <w:t xml:space="preserve"> Pojetí vyučovacího předmětu</w:t>
      </w:r>
      <w:r>
        <w:rPr>
          <w:b/>
        </w:rPr>
        <w:tab/>
      </w:r>
      <w:r>
        <w:rPr>
          <w:b/>
        </w:rPr>
        <w:tab/>
      </w:r>
    </w:p>
    <w:p w14:paraId="3F279BFB" w14:textId="77777777" w:rsidR="00370ABC" w:rsidRDefault="00370ABC" w:rsidP="00370ABC">
      <w:pPr>
        <w:ind w:left="360"/>
      </w:pPr>
    </w:p>
    <w:p w14:paraId="6D97BBC1" w14:textId="77777777" w:rsidR="00370ABC" w:rsidRDefault="00370ABC" w:rsidP="00370ABC">
      <w:pPr>
        <w:jc w:val="both"/>
        <w:outlineLvl w:val="2"/>
        <w:rPr>
          <w:b/>
          <w:u w:val="single"/>
        </w:rPr>
      </w:pPr>
      <w:r>
        <w:rPr>
          <w:b/>
          <w:u w:val="single"/>
        </w:rPr>
        <w:t>1. Obecný cíl vyučovacího předmětu</w:t>
      </w:r>
    </w:p>
    <w:p w14:paraId="710AD791" w14:textId="77777777" w:rsidR="00370ABC" w:rsidRDefault="00370ABC" w:rsidP="00370ABC">
      <w:pPr>
        <w:jc w:val="both"/>
        <w:rPr>
          <w:b/>
        </w:rPr>
      </w:pPr>
    </w:p>
    <w:p w14:paraId="47FCCAA4" w14:textId="77777777" w:rsidR="00370ABC" w:rsidRDefault="00370ABC" w:rsidP="00370ABC">
      <w:pPr>
        <w:jc w:val="both"/>
      </w:pPr>
      <w:r>
        <w:t xml:space="preserve">    Předmět německý jazyk B1 vychází ze vzdělávací oblasti vzdělávání a komunikace v cizím jazyce. Jednotlivé celky jsou řazeny v logické návaznosti tak, aby zahrnovaly všechna témata zařazená do RVP. Vzdělávání v cizím jazyce navazuje na úroveň jazykových znalostí a komunikačních dovedností osvojenou na konci základního vzdělávání, která odpovídá úrovni A2 podle Společného evropského referenčního rámce pro jazyky a směřuje k dosažení úrovně vzdělávání odpovídající stupni B1 Společného evropského referenčního rámce pro jazyky.</w:t>
      </w:r>
    </w:p>
    <w:p w14:paraId="47F6BDE2" w14:textId="77777777" w:rsidR="00370ABC" w:rsidRDefault="00370ABC" w:rsidP="00370ABC">
      <w:pPr>
        <w:jc w:val="both"/>
      </w:pPr>
    </w:p>
    <w:p w14:paraId="5FDF6BCE" w14:textId="77777777" w:rsidR="00370ABC" w:rsidRDefault="00370ABC" w:rsidP="00370ABC">
      <w:pPr>
        <w:jc w:val="both"/>
        <w:outlineLvl w:val="2"/>
        <w:rPr>
          <w:b/>
          <w:u w:val="single"/>
        </w:rPr>
      </w:pPr>
      <w:r>
        <w:rPr>
          <w:b/>
          <w:u w:val="single"/>
        </w:rPr>
        <w:t>2. Charakteristika učiva</w:t>
      </w:r>
    </w:p>
    <w:p w14:paraId="19379C79" w14:textId="77777777" w:rsidR="00370ABC" w:rsidRDefault="00370ABC" w:rsidP="00370ABC">
      <w:pPr>
        <w:jc w:val="both"/>
      </w:pPr>
    </w:p>
    <w:p w14:paraId="057A913F" w14:textId="77777777" w:rsidR="00370ABC" w:rsidRDefault="00370ABC" w:rsidP="00370ABC">
      <w:pPr>
        <w:jc w:val="both"/>
      </w:pPr>
      <w:r>
        <w:t xml:space="preserve">    Obsah učiva německého jazyka se všeobecně strukturuje do následujících složek: receptivní řečové dovednosti, jazykové prostředky, komunikační situace a jazykové funkce, tematické okruhy a reálie.</w:t>
      </w:r>
    </w:p>
    <w:p w14:paraId="4A22D5B5" w14:textId="5781A092" w:rsidR="00370ABC" w:rsidRDefault="00370ABC" w:rsidP="00370ABC">
      <w:pPr>
        <w:jc w:val="both"/>
      </w:pPr>
      <w:r>
        <w:t xml:space="preserve">    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Do výuky jsou postupně zařazovány t</w:t>
      </w:r>
      <w:r w:rsidR="00E747AB">
        <w:t>e</w:t>
      </w:r>
      <w:r>
        <w:t>matické okruhy a komunikační situace s odbornou slovní zásobou a tématikou. Odborná terminologie je obsažena v pěti t</w:t>
      </w:r>
      <w:r w:rsidR="00E747AB">
        <w:t>e</w:t>
      </w:r>
      <w:r>
        <w:t xml:space="preserve">matických okruzích: </w:t>
      </w:r>
    </w:p>
    <w:p w14:paraId="356D66F5" w14:textId="77777777" w:rsidR="00370ABC" w:rsidRDefault="00370ABC" w:rsidP="0017177E">
      <w:pPr>
        <w:numPr>
          <w:ilvl w:val="0"/>
          <w:numId w:val="75"/>
        </w:numPr>
        <w:jc w:val="both"/>
      </w:pPr>
      <w:r>
        <w:t>Naše škola TRIVIS SŠV</w:t>
      </w:r>
    </w:p>
    <w:p w14:paraId="4113958D" w14:textId="77777777" w:rsidR="00370ABC" w:rsidRDefault="00370ABC" w:rsidP="0017177E">
      <w:pPr>
        <w:numPr>
          <w:ilvl w:val="0"/>
          <w:numId w:val="75"/>
        </w:numPr>
        <w:jc w:val="both"/>
      </w:pPr>
      <w:r>
        <w:t>Občanský život v ČR</w:t>
      </w:r>
    </w:p>
    <w:p w14:paraId="275D262E" w14:textId="77777777" w:rsidR="00370ABC" w:rsidRDefault="00370ABC" w:rsidP="0017177E">
      <w:pPr>
        <w:numPr>
          <w:ilvl w:val="0"/>
          <w:numId w:val="75"/>
        </w:numPr>
        <w:jc w:val="both"/>
      </w:pPr>
      <w:r>
        <w:t>Občanský život v multikulturní společnosti</w:t>
      </w:r>
    </w:p>
    <w:p w14:paraId="3B8E7207" w14:textId="77777777" w:rsidR="00370ABC" w:rsidRDefault="00370ABC" w:rsidP="0017177E">
      <w:pPr>
        <w:numPr>
          <w:ilvl w:val="0"/>
          <w:numId w:val="75"/>
        </w:numPr>
        <w:jc w:val="both"/>
      </w:pPr>
      <w:r>
        <w:t>Problémy současného světa</w:t>
      </w:r>
    </w:p>
    <w:p w14:paraId="62B93CAD" w14:textId="77777777" w:rsidR="00370ABC" w:rsidRDefault="00370ABC" w:rsidP="0017177E">
      <w:pPr>
        <w:numPr>
          <w:ilvl w:val="0"/>
          <w:numId w:val="75"/>
        </w:numPr>
        <w:jc w:val="both"/>
      </w:pPr>
      <w:r>
        <w:t>Veřejnoprávní ochrana</w:t>
      </w:r>
    </w:p>
    <w:p w14:paraId="77599348" w14:textId="6A2B3DD8" w:rsidR="00370ABC" w:rsidRDefault="00370ABC" w:rsidP="00370ABC">
      <w:pPr>
        <w:jc w:val="both"/>
      </w:pPr>
      <w:r>
        <w:t>Dílčí témata výše uvedených t</w:t>
      </w:r>
      <w:r w:rsidR="00E747AB">
        <w:t>e</w:t>
      </w:r>
      <w:r>
        <w:t>matických okruhů budou průběžně zařazována do výuky na základě aktuálních t</w:t>
      </w:r>
      <w:r w:rsidR="00E747AB">
        <w:t>e</w:t>
      </w:r>
      <w:r>
        <w:t xml:space="preserve">matických plánů.  </w:t>
      </w:r>
    </w:p>
    <w:p w14:paraId="42743A93" w14:textId="77777777" w:rsidR="00370ABC" w:rsidRDefault="00370ABC" w:rsidP="00370ABC">
      <w:pPr>
        <w:jc w:val="both"/>
        <w:rPr>
          <w:b/>
        </w:rPr>
      </w:pPr>
      <w:r>
        <w:t xml:space="preserve">    Vyučovací předmět má časovou dotaci 125 hodin (1. ročník – 40 hodin, 2. ročník - 40 hodin, 3. ročník -  45 hodin).</w:t>
      </w:r>
    </w:p>
    <w:p w14:paraId="7FF7F855" w14:textId="77777777" w:rsidR="00370ABC" w:rsidRDefault="005C5E3F" w:rsidP="00370ABC">
      <w:pPr>
        <w:jc w:val="both"/>
        <w:outlineLvl w:val="2"/>
        <w:rPr>
          <w:b/>
          <w:u w:val="single"/>
        </w:rPr>
      </w:pPr>
      <w:r>
        <w:rPr>
          <w:b/>
          <w:u w:val="single"/>
        </w:rPr>
        <w:br w:type="page"/>
      </w:r>
      <w:r w:rsidR="00370ABC">
        <w:rPr>
          <w:b/>
          <w:u w:val="single"/>
        </w:rPr>
        <w:lastRenderedPageBreak/>
        <w:t>3. Směřování výuky v oblasti citů, postojů, hodnot a preferencí</w:t>
      </w:r>
    </w:p>
    <w:p w14:paraId="66FEDA66" w14:textId="77777777" w:rsidR="00370ABC" w:rsidRDefault="00370ABC" w:rsidP="00370ABC"/>
    <w:p w14:paraId="5A0D6F44" w14:textId="77777777" w:rsidR="00370ABC" w:rsidRDefault="00370ABC" w:rsidP="00370ABC">
      <w:pPr>
        <w:jc w:val="both"/>
      </w:pPr>
      <w:r>
        <w:t xml:space="preserve">Výuka německého jazyka směřuje k tomu, aby žáci: </w:t>
      </w:r>
    </w:p>
    <w:p w14:paraId="50727957" w14:textId="77777777" w:rsidR="00370ABC" w:rsidRDefault="00370ABC" w:rsidP="0017177E">
      <w:pPr>
        <w:numPr>
          <w:ilvl w:val="0"/>
          <w:numId w:val="73"/>
        </w:numPr>
        <w:jc w:val="both"/>
      </w:pPr>
      <w:r>
        <w:t>se aktivně podíleli na životě v Evropské unii a multikulturní společnosti Evropy</w:t>
      </w:r>
    </w:p>
    <w:p w14:paraId="52A5DF30" w14:textId="77777777" w:rsidR="00370ABC" w:rsidRDefault="00370ABC" w:rsidP="0017177E">
      <w:pPr>
        <w:numPr>
          <w:ilvl w:val="0"/>
          <w:numId w:val="73"/>
        </w:numPr>
        <w:jc w:val="both"/>
      </w:pPr>
      <w:r>
        <w:t xml:space="preserve">se dokázali dorozumět v přímé i nepřímé komunikaci včetně přístupu k informačním zdrojům, rozšiřuje jejich znalosti o světě. </w:t>
      </w:r>
    </w:p>
    <w:p w14:paraId="40701372" w14:textId="77777777" w:rsidR="00370ABC" w:rsidRDefault="00370ABC" w:rsidP="0017177E">
      <w:pPr>
        <w:numPr>
          <w:ilvl w:val="0"/>
          <w:numId w:val="73"/>
        </w:numPr>
        <w:jc w:val="both"/>
      </w:pPr>
      <w:r>
        <w:t xml:space="preserve">tolerovali  hodnoty jiných národů, </w:t>
      </w:r>
    </w:p>
    <w:p w14:paraId="26A6E28B" w14:textId="77777777" w:rsidR="00370ABC" w:rsidRDefault="00370ABC" w:rsidP="0017177E">
      <w:pPr>
        <w:numPr>
          <w:ilvl w:val="0"/>
          <w:numId w:val="72"/>
        </w:numPr>
      </w:pPr>
      <w:r>
        <w:t xml:space="preserve">rozvíjeli intelektuální, etické, emocionální a estetické složky osobnosti </w:t>
      </w:r>
    </w:p>
    <w:p w14:paraId="6B4DB813" w14:textId="77777777" w:rsidR="00370ABC" w:rsidRDefault="00370ABC" w:rsidP="00370ABC"/>
    <w:p w14:paraId="1F9B98FB" w14:textId="77777777" w:rsidR="00370ABC" w:rsidRDefault="00370ABC" w:rsidP="00370ABC"/>
    <w:p w14:paraId="2F489433" w14:textId="77777777" w:rsidR="00370ABC" w:rsidRDefault="00370ABC" w:rsidP="00370ABC">
      <w:pPr>
        <w:jc w:val="both"/>
        <w:outlineLvl w:val="2"/>
        <w:rPr>
          <w:b/>
          <w:u w:val="single"/>
        </w:rPr>
      </w:pPr>
      <w:r>
        <w:rPr>
          <w:b/>
          <w:u w:val="single"/>
        </w:rPr>
        <w:t>4. Strategie výuky</w:t>
      </w:r>
    </w:p>
    <w:p w14:paraId="0E6A3927" w14:textId="77777777" w:rsidR="00370ABC" w:rsidRDefault="00370ABC" w:rsidP="00370ABC">
      <w:pPr>
        <w:jc w:val="both"/>
        <w:rPr>
          <w:b/>
          <w:u w:val="single"/>
        </w:rPr>
      </w:pPr>
    </w:p>
    <w:p w14:paraId="1C1F51BB" w14:textId="77777777" w:rsidR="00370ABC" w:rsidRDefault="00370ABC" w:rsidP="00E51A70">
      <w:pPr>
        <w:autoSpaceDE w:val="0"/>
        <w:autoSpaceDN w:val="0"/>
        <w:adjustRightInd w:val="0"/>
        <w:ind w:right="-2"/>
        <w:jc w:val="both"/>
      </w:pPr>
      <w:r>
        <w:t xml:space="preserve">    Metody a formy výuky volí učitelé na základě posouzení cíle a záměrů výuky, úrovně fyzické a psychické vyspělosti žáků, zvláštností dálkové formy studia. V předmětu německý jazyk B 1 jsou realizovány následující strategie, které vedou k dosažení požadovaných znalostí a dovedností:</w:t>
      </w:r>
    </w:p>
    <w:p w14:paraId="788F2E20" w14:textId="77777777" w:rsidR="00370ABC" w:rsidRDefault="00370ABC" w:rsidP="0017177E">
      <w:pPr>
        <w:numPr>
          <w:ilvl w:val="0"/>
          <w:numId w:val="18"/>
        </w:numPr>
        <w:autoSpaceDE w:val="0"/>
        <w:autoSpaceDN w:val="0"/>
        <w:adjustRightInd w:val="0"/>
        <w:ind w:right="-528"/>
        <w:jc w:val="both"/>
      </w:pPr>
      <w:r>
        <w:t>slovní metoda (vyprávění, vysvětlování, přednášky, práce s textem, rozhovor),</w:t>
      </w:r>
    </w:p>
    <w:p w14:paraId="27E96E7F" w14:textId="77777777" w:rsidR="00370ABC" w:rsidRDefault="00370ABC" w:rsidP="0017177E">
      <w:pPr>
        <w:numPr>
          <w:ilvl w:val="0"/>
          <w:numId w:val="18"/>
        </w:numPr>
        <w:autoSpaceDE w:val="0"/>
        <w:autoSpaceDN w:val="0"/>
        <w:adjustRightInd w:val="0"/>
        <w:ind w:right="-528"/>
        <w:jc w:val="both"/>
      </w:pPr>
      <w:r>
        <w:t>názorně demonstrační metody ( předvádění a pozorování, práce s obrazem),</w:t>
      </w:r>
    </w:p>
    <w:p w14:paraId="4140D521" w14:textId="77777777" w:rsidR="00370ABC" w:rsidRDefault="00370ABC" w:rsidP="0017177E">
      <w:pPr>
        <w:numPr>
          <w:ilvl w:val="0"/>
          <w:numId w:val="18"/>
        </w:numPr>
        <w:autoSpaceDE w:val="0"/>
        <w:autoSpaceDN w:val="0"/>
        <w:adjustRightInd w:val="0"/>
        <w:ind w:right="-528"/>
        <w:jc w:val="both"/>
      </w:pPr>
      <w:r>
        <w:t>aktivizující/aktivizační výukové metody (řešení problémů),</w:t>
      </w:r>
    </w:p>
    <w:p w14:paraId="6F3D2867" w14:textId="77777777" w:rsidR="00370ABC" w:rsidRDefault="00370ABC" w:rsidP="0017177E">
      <w:pPr>
        <w:numPr>
          <w:ilvl w:val="0"/>
          <w:numId w:val="18"/>
        </w:numPr>
        <w:autoSpaceDE w:val="0"/>
        <w:autoSpaceDN w:val="0"/>
        <w:adjustRightInd w:val="0"/>
        <w:ind w:right="-528"/>
        <w:jc w:val="both"/>
      </w:pPr>
      <w:r>
        <w:t>skupinová a kooperativní výuka,</w:t>
      </w:r>
    </w:p>
    <w:p w14:paraId="1843FA52" w14:textId="77777777" w:rsidR="00370ABC" w:rsidRDefault="00370ABC" w:rsidP="0017177E">
      <w:pPr>
        <w:numPr>
          <w:ilvl w:val="0"/>
          <w:numId w:val="18"/>
        </w:numPr>
        <w:autoSpaceDE w:val="0"/>
        <w:autoSpaceDN w:val="0"/>
        <w:adjustRightInd w:val="0"/>
        <w:ind w:right="-528"/>
        <w:jc w:val="both"/>
      </w:pPr>
      <w:r>
        <w:t>učení v životních situacích,</w:t>
      </w:r>
    </w:p>
    <w:p w14:paraId="02E6DBDB" w14:textId="77777777" w:rsidR="00370ABC" w:rsidRDefault="00370ABC" w:rsidP="0017177E">
      <w:pPr>
        <w:numPr>
          <w:ilvl w:val="0"/>
          <w:numId w:val="18"/>
        </w:numPr>
        <w:autoSpaceDE w:val="0"/>
        <w:autoSpaceDN w:val="0"/>
        <w:adjustRightInd w:val="0"/>
        <w:ind w:right="-528"/>
        <w:jc w:val="both"/>
      </w:pPr>
      <w:r>
        <w:t>učení se z textu a vyhledávání informací (práce s internetem a médii),</w:t>
      </w:r>
    </w:p>
    <w:p w14:paraId="6D8D1FA5" w14:textId="77777777" w:rsidR="00370ABC" w:rsidRDefault="00370ABC" w:rsidP="0017177E">
      <w:pPr>
        <w:numPr>
          <w:ilvl w:val="0"/>
          <w:numId w:val="18"/>
        </w:numPr>
        <w:autoSpaceDE w:val="0"/>
        <w:autoSpaceDN w:val="0"/>
        <w:adjustRightInd w:val="0"/>
        <w:ind w:right="-528"/>
        <w:jc w:val="both"/>
      </w:pPr>
      <w:r>
        <w:t>samostudium</w:t>
      </w:r>
    </w:p>
    <w:p w14:paraId="5A03FAE6" w14:textId="77777777" w:rsidR="00370ABC" w:rsidRDefault="00370ABC" w:rsidP="00370ABC">
      <w:pPr>
        <w:jc w:val="both"/>
      </w:pPr>
    </w:p>
    <w:p w14:paraId="65BD20FE" w14:textId="77777777" w:rsidR="00370ABC" w:rsidRDefault="00370ABC" w:rsidP="00370ABC">
      <w:pPr>
        <w:jc w:val="both"/>
      </w:pPr>
    </w:p>
    <w:p w14:paraId="0C00EB5A" w14:textId="37D08D44" w:rsidR="00370ABC" w:rsidRPr="00430930" w:rsidRDefault="00370ABC" w:rsidP="005C5E3F">
      <w:pPr>
        <w:jc w:val="both"/>
        <w:rPr>
          <w:b/>
          <w:szCs w:val="28"/>
          <w:u w:val="single"/>
        </w:rPr>
      </w:pPr>
      <w:r w:rsidRPr="00430930">
        <w:rPr>
          <w:b/>
          <w:szCs w:val="28"/>
          <w:u w:val="single"/>
        </w:rPr>
        <w:t>5. Hodnocení výsledků žáků</w:t>
      </w:r>
    </w:p>
    <w:p w14:paraId="1A518881" w14:textId="77777777" w:rsidR="00370ABC" w:rsidRDefault="00370ABC" w:rsidP="00370ABC">
      <w:pPr>
        <w:jc w:val="both"/>
        <w:rPr>
          <w:b/>
          <w:sz w:val="28"/>
          <w:szCs w:val="28"/>
          <w:u w:val="single"/>
        </w:rPr>
      </w:pPr>
    </w:p>
    <w:p w14:paraId="44EE882B" w14:textId="77777777" w:rsidR="00370ABC" w:rsidRDefault="00370ABC" w:rsidP="00370ABC">
      <w:pPr>
        <w:jc w:val="both"/>
        <w:rPr>
          <w:sz w:val="28"/>
          <w:szCs w:val="28"/>
        </w:rPr>
      </w:pPr>
      <w:r>
        <w:t xml:space="preserve">        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 </w:t>
      </w:r>
    </w:p>
    <w:p w14:paraId="0DEAA228" w14:textId="77777777" w:rsidR="00370ABC" w:rsidRDefault="00370ABC" w:rsidP="00370ABC">
      <w:pPr>
        <w:jc w:val="both"/>
      </w:pPr>
    </w:p>
    <w:p w14:paraId="7D5B8569" w14:textId="77777777" w:rsidR="00370ABC" w:rsidRDefault="00370ABC" w:rsidP="00370ABC">
      <w:pPr>
        <w:autoSpaceDE w:val="0"/>
        <w:autoSpaceDN w:val="0"/>
        <w:adjustRightInd w:val="0"/>
        <w:ind w:right="-528"/>
        <w:jc w:val="both"/>
      </w:pPr>
      <w:r>
        <w:t xml:space="preserve">    Z německého jazyka při hodnocení klademe důraz zvláště na:</w:t>
      </w:r>
    </w:p>
    <w:p w14:paraId="3B1A05C8" w14:textId="77777777" w:rsidR="00370ABC" w:rsidRDefault="00370ABC" w:rsidP="0017177E">
      <w:pPr>
        <w:numPr>
          <w:ilvl w:val="0"/>
          <w:numId w:val="19"/>
        </w:numPr>
        <w:autoSpaceDE w:val="0"/>
        <w:autoSpaceDN w:val="0"/>
        <w:adjustRightInd w:val="0"/>
        <w:ind w:right="-2"/>
        <w:jc w:val="both"/>
      </w:pPr>
      <w:r>
        <w:t>pokrok v řečových dovednostech, tj. postupné zdokonalování ústního projevu – srozumitelnost, plynulost, bohatost slovní zásoby, gramatická správnost a schopnost komunikace,</w:t>
      </w:r>
    </w:p>
    <w:p w14:paraId="705C8E37" w14:textId="77777777" w:rsidR="00370ABC" w:rsidRDefault="00370ABC" w:rsidP="0017177E">
      <w:pPr>
        <w:numPr>
          <w:ilvl w:val="0"/>
          <w:numId w:val="19"/>
        </w:numPr>
        <w:autoSpaceDE w:val="0"/>
        <w:autoSpaceDN w:val="0"/>
        <w:adjustRightInd w:val="0"/>
        <w:ind w:right="-528"/>
        <w:jc w:val="both"/>
      </w:pPr>
      <w:r>
        <w:t>pokrok v písemných dovednostech, tj. gramatická správnost, bohatost slovní zásoby),</w:t>
      </w:r>
    </w:p>
    <w:p w14:paraId="29C8B58A" w14:textId="77777777" w:rsidR="00370ABC" w:rsidRDefault="00370ABC" w:rsidP="00370ABC">
      <w:pPr>
        <w:autoSpaceDE w:val="0"/>
        <w:autoSpaceDN w:val="0"/>
        <w:adjustRightInd w:val="0"/>
        <w:ind w:right="-528"/>
        <w:jc w:val="both"/>
      </w:pPr>
    </w:p>
    <w:p w14:paraId="13E935CB" w14:textId="77777777" w:rsidR="00370ABC" w:rsidRDefault="00370ABC" w:rsidP="00E51A70">
      <w:pPr>
        <w:autoSpaceDE w:val="0"/>
        <w:autoSpaceDN w:val="0"/>
        <w:adjustRightInd w:val="0"/>
        <w:ind w:right="-2"/>
        <w:jc w:val="both"/>
      </w:pPr>
      <w:r>
        <w:t xml:space="preserv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w:t>
      </w:r>
    </w:p>
    <w:p w14:paraId="74C16B3C" w14:textId="77777777" w:rsidR="00370ABC" w:rsidRDefault="00370ABC" w:rsidP="00370ABC">
      <w:pPr>
        <w:jc w:val="both"/>
      </w:pPr>
    </w:p>
    <w:p w14:paraId="3B3BC95E" w14:textId="77777777" w:rsidR="00370ABC" w:rsidRDefault="00370ABC" w:rsidP="00370ABC"/>
    <w:p w14:paraId="7FA8FCA0" w14:textId="77777777" w:rsidR="00370ABC" w:rsidRDefault="00370ABC" w:rsidP="00370ABC">
      <w:pPr>
        <w:outlineLvl w:val="2"/>
        <w:rPr>
          <w:b/>
          <w:u w:val="single"/>
        </w:rPr>
      </w:pPr>
      <w:r>
        <w:rPr>
          <w:b/>
          <w:u w:val="single"/>
        </w:rPr>
        <w:t>6. Přínos předmětu k rozvoji klíčových kompetencí a k aplikaci průřezových témat</w:t>
      </w:r>
    </w:p>
    <w:p w14:paraId="10F09265" w14:textId="77777777" w:rsidR="00370ABC" w:rsidRDefault="00370ABC" w:rsidP="00370ABC"/>
    <w:p w14:paraId="782CE15D" w14:textId="77777777" w:rsidR="00370ABC" w:rsidRDefault="00370ABC" w:rsidP="00370ABC">
      <w:pPr>
        <w:autoSpaceDE w:val="0"/>
        <w:autoSpaceDN w:val="0"/>
        <w:adjustRightInd w:val="0"/>
        <w:jc w:val="both"/>
      </w:pPr>
    </w:p>
    <w:p w14:paraId="6CCEA139" w14:textId="77777777" w:rsidR="00370ABC" w:rsidRDefault="00370ABC" w:rsidP="00370ABC">
      <w:pPr>
        <w:autoSpaceDE w:val="0"/>
        <w:autoSpaceDN w:val="0"/>
        <w:adjustRightInd w:val="0"/>
        <w:jc w:val="both"/>
      </w:pPr>
      <w:r>
        <w:t>Německý jazyk  rozvíjí, a to hlavně v souvislosti s vhodnými výukovými strategiemi:</w:t>
      </w:r>
    </w:p>
    <w:p w14:paraId="4E0BEC09" w14:textId="77777777" w:rsidR="00370ABC" w:rsidRDefault="00370ABC" w:rsidP="00370ABC">
      <w:pPr>
        <w:ind w:left="360"/>
      </w:pPr>
    </w:p>
    <w:p w14:paraId="3A6AF780" w14:textId="3A220EBB" w:rsidR="00370ABC" w:rsidRDefault="00370ABC" w:rsidP="00370ABC">
      <w:pPr>
        <w:autoSpaceDE w:val="0"/>
        <w:autoSpaceDN w:val="0"/>
        <w:adjustRightInd w:val="0"/>
        <w:jc w:val="both"/>
      </w:pPr>
      <w:r>
        <w:rPr>
          <w:b/>
        </w:rPr>
        <w:t>kompetence k celoživotnímu učení</w:t>
      </w:r>
      <w:r w:rsidR="00F038C3">
        <w:rPr>
          <w:b/>
        </w:rPr>
        <w:t>:</w:t>
      </w:r>
    </w:p>
    <w:p w14:paraId="34A5C85C" w14:textId="77777777" w:rsidR="00370ABC" w:rsidRDefault="00370ABC" w:rsidP="0017177E">
      <w:pPr>
        <w:numPr>
          <w:ilvl w:val="0"/>
          <w:numId w:val="14"/>
        </w:numPr>
        <w:autoSpaceDE w:val="0"/>
        <w:autoSpaceDN w:val="0"/>
        <w:adjustRightInd w:val="0"/>
        <w:jc w:val="both"/>
      </w:pPr>
      <w:r>
        <w:t xml:space="preserve">znát možnosti svého dalšího vzdělávání, zejména v oboru a povolání, </w:t>
      </w:r>
    </w:p>
    <w:p w14:paraId="5704499D" w14:textId="77777777" w:rsidR="00370ABC" w:rsidRDefault="00370ABC" w:rsidP="0017177E">
      <w:pPr>
        <w:numPr>
          <w:ilvl w:val="0"/>
          <w:numId w:val="14"/>
        </w:numPr>
        <w:autoSpaceDE w:val="0"/>
        <w:autoSpaceDN w:val="0"/>
        <w:adjustRightInd w:val="0"/>
        <w:jc w:val="both"/>
      </w:pPr>
      <w:r>
        <w:t>ovládat různé techniky učení, umět vytvořit vhodný studijní režim a podmínky,</w:t>
      </w:r>
    </w:p>
    <w:p w14:paraId="5A88DDDB" w14:textId="77777777" w:rsidR="00370ABC" w:rsidRDefault="00370ABC"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4FB401E2" w14:textId="77777777" w:rsidR="00370ABC" w:rsidRDefault="00370ABC"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47B92773" w14:textId="77777777" w:rsidR="00370ABC" w:rsidRDefault="00370ABC" w:rsidP="0017177E">
      <w:pPr>
        <w:numPr>
          <w:ilvl w:val="0"/>
          <w:numId w:val="14"/>
        </w:numPr>
        <w:autoSpaceDE w:val="0"/>
        <w:autoSpaceDN w:val="0"/>
        <w:adjustRightInd w:val="0"/>
        <w:jc w:val="both"/>
      </w:pPr>
      <w:r>
        <w:t>uplatňovat různé způsoby práce s textem, efektivně vyhledávat a zpracovávat informace,</w:t>
      </w:r>
    </w:p>
    <w:p w14:paraId="252B3348" w14:textId="77777777" w:rsidR="00370ABC" w:rsidRDefault="00370ABC" w:rsidP="0017177E">
      <w:pPr>
        <w:numPr>
          <w:ilvl w:val="0"/>
          <w:numId w:val="14"/>
        </w:numPr>
        <w:autoSpaceDE w:val="0"/>
        <w:autoSpaceDN w:val="0"/>
        <w:adjustRightInd w:val="0"/>
        <w:jc w:val="both"/>
      </w:pPr>
      <w:r>
        <w:t>být čtenářsky gramotní,</w:t>
      </w:r>
    </w:p>
    <w:p w14:paraId="055B1618" w14:textId="77777777" w:rsidR="00370ABC" w:rsidRDefault="00370ABC" w:rsidP="0017177E">
      <w:pPr>
        <w:numPr>
          <w:ilvl w:val="0"/>
          <w:numId w:val="14"/>
        </w:numPr>
        <w:autoSpaceDE w:val="0"/>
        <w:autoSpaceDN w:val="0"/>
        <w:adjustRightInd w:val="0"/>
        <w:ind w:right="-2"/>
        <w:jc w:val="both"/>
      </w:pPr>
      <w:r>
        <w:t xml:space="preserve">s porozuměním poslouchat mluvené projevy a pořizovat si z nich poznámky (např. z výkladu,   </w:t>
      </w:r>
    </w:p>
    <w:p w14:paraId="126B4E65" w14:textId="77777777" w:rsidR="00370ABC" w:rsidRDefault="00370ABC" w:rsidP="0017177E">
      <w:pPr>
        <w:numPr>
          <w:ilvl w:val="0"/>
          <w:numId w:val="14"/>
        </w:numPr>
        <w:autoSpaceDE w:val="0"/>
        <w:autoSpaceDN w:val="0"/>
        <w:adjustRightInd w:val="0"/>
        <w:ind w:right="-468"/>
        <w:jc w:val="both"/>
      </w:pPr>
      <w:r>
        <w:t>přednášky, proslovu apod.),</w:t>
      </w:r>
    </w:p>
    <w:p w14:paraId="39AB2A98" w14:textId="77777777" w:rsidR="00370ABC" w:rsidRDefault="00370ABC" w:rsidP="0017177E">
      <w:pPr>
        <w:numPr>
          <w:ilvl w:val="0"/>
          <w:numId w:val="14"/>
        </w:numPr>
        <w:autoSpaceDE w:val="0"/>
        <w:autoSpaceDN w:val="0"/>
        <w:adjustRightInd w:val="0"/>
        <w:ind w:right="-2"/>
        <w:jc w:val="both"/>
      </w:pPr>
      <w:r>
        <w:t xml:space="preserve">využívat k učení různé informační zdroje, umět systematizovat a aplikovat získané znalosti a zkušenosti v práci i v životě, </w:t>
      </w:r>
    </w:p>
    <w:p w14:paraId="768DE201" w14:textId="77777777" w:rsidR="00370ABC" w:rsidRDefault="00370ABC" w:rsidP="0017177E">
      <w:pPr>
        <w:numPr>
          <w:ilvl w:val="0"/>
          <w:numId w:val="14"/>
        </w:numPr>
        <w:autoSpaceDE w:val="0"/>
        <w:autoSpaceDN w:val="0"/>
        <w:adjustRightInd w:val="0"/>
        <w:ind w:right="-468"/>
        <w:jc w:val="both"/>
      </w:pPr>
      <w:r>
        <w:t>přijímat hodnocení výsledků svého učení od jiných lidí,</w:t>
      </w:r>
    </w:p>
    <w:p w14:paraId="3C2449EF" w14:textId="00EDCA88" w:rsidR="00370ABC" w:rsidRDefault="00370ABC" w:rsidP="0017177E">
      <w:pPr>
        <w:numPr>
          <w:ilvl w:val="0"/>
          <w:numId w:val="14"/>
        </w:numPr>
        <w:autoSpaceDE w:val="0"/>
        <w:autoSpaceDN w:val="0"/>
        <w:adjustRightInd w:val="0"/>
        <w:ind w:right="-468"/>
        <w:jc w:val="both"/>
      </w:pPr>
      <w:r>
        <w:t>sledovat a hodnotit pokrok při dosahování cílů svého učení;</w:t>
      </w:r>
    </w:p>
    <w:p w14:paraId="3D7F7B27" w14:textId="77777777" w:rsidR="00E747AB" w:rsidRDefault="00E747AB" w:rsidP="00E747AB">
      <w:pPr>
        <w:autoSpaceDE w:val="0"/>
        <w:autoSpaceDN w:val="0"/>
        <w:adjustRightInd w:val="0"/>
        <w:ind w:left="363" w:right="-468"/>
        <w:jc w:val="both"/>
      </w:pPr>
    </w:p>
    <w:p w14:paraId="57351C2E" w14:textId="17F08367" w:rsidR="00370ABC" w:rsidRDefault="00370ABC" w:rsidP="00370ABC">
      <w:pPr>
        <w:autoSpaceDE w:val="0"/>
        <w:autoSpaceDN w:val="0"/>
        <w:adjustRightInd w:val="0"/>
        <w:jc w:val="both"/>
        <w:outlineLvl w:val="4"/>
        <w:rPr>
          <w:b/>
        </w:rPr>
      </w:pPr>
      <w:r>
        <w:rPr>
          <w:b/>
        </w:rPr>
        <w:t>kompetence k pracovnímu uplatnění a podnikání:</w:t>
      </w:r>
    </w:p>
    <w:p w14:paraId="2B87000E" w14:textId="77777777" w:rsidR="00370ABC" w:rsidRDefault="00370ABC"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7519EFC6" w14:textId="77777777" w:rsidR="00370ABC" w:rsidRDefault="00370ABC"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7F108533" w14:textId="77777777" w:rsidR="00370ABC" w:rsidRDefault="00370ABC" w:rsidP="0017177E">
      <w:pPr>
        <w:numPr>
          <w:ilvl w:val="0"/>
          <w:numId w:val="12"/>
        </w:numPr>
        <w:tabs>
          <w:tab w:val="clear" w:pos="402"/>
          <w:tab w:val="num" w:pos="360"/>
        </w:tabs>
        <w:autoSpaceDE w:val="0"/>
        <w:autoSpaceDN w:val="0"/>
        <w:adjustRightInd w:val="0"/>
        <w:ind w:left="360"/>
        <w:jc w:val="both"/>
      </w:pPr>
      <w:r>
        <w:t xml:space="preserve">mít představu o osobnostních a etických aspektech soukromého podnikání.  </w:t>
      </w:r>
    </w:p>
    <w:p w14:paraId="37D2E28D" w14:textId="77777777" w:rsidR="00370ABC" w:rsidRDefault="00370ABC" w:rsidP="00370ABC">
      <w:pPr>
        <w:autoSpaceDE w:val="0"/>
        <w:autoSpaceDN w:val="0"/>
        <w:adjustRightInd w:val="0"/>
        <w:jc w:val="both"/>
        <w:outlineLvl w:val="4"/>
        <w:rPr>
          <w:b/>
        </w:rPr>
      </w:pPr>
    </w:p>
    <w:p w14:paraId="3049F9CA" w14:textId="77777777" w:rsidR="00370ABC" w:rsidRDefault="00370ABC" w:rsidP="00370ABC">
      <w:pPr>
        <w:autoSpaceDE w:val="0"/>
        <w:autoSpaceDN w:val="0"/>
        <w:adjustRightInd w:val="0"/>
        <w:jc w:val="both"/>
        <w:outlineLvl w:val="4"/>
        <w:rPr>
          <w:b/>
        </w:rPr>
      </w:pPr>
      <w:r>
        <w:rPr>
          <w:b/>
        </w:rPr>
        <w:t>personální a sociální kompetence:</w:t>
      </w:r>
    </w:p>
    <w:p w14:paraId="21008790" w14:textId="77777777" w:rsidR="00370ABC" w:rsidRDefault="00370ABC"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2C5D563D" w14:textId="77777777" w:rsidR="00370ABC" w:rsidRDefault="00370ABC"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13C21B1C" w14:textId="77777777" w:rsidR="00370ABC" w:rsidRDefault="00370ABC"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1896B673" w14:textId="77777777" w:rsidR="00370ABC" w:rsidRDefault="00370ABC" w:rsidP="0017177E">
      <w:pPr>
        <w:numPr>
          <w:ilvl w:val="0"/>
          <w:numId w:val="11"/>
        </w:numPr>
        <w:tabs>
          <w:tab w:val="clear" w:pos="402"/>
          <w:tab w:val="num" w:pos="360"/>
        </w:tabs>
        <w:autoSpaceDE w:val="0"/>
        <w:autoSpaceDN w:val="0"/>
        <w:adjustRightInd w:val="0"/>
        <w:ind w:left="360"/>
        <w:jc w:val="both"/>
      </w:pPr>
      <w:r>
        <w:t>být připraven vyrovnávat se se stresem v osobním i pracovním životě.</w:t>
      </w:r>
    </w:p>
    <w:p w14:paraId="68E212DF" w14:textId="77777777" w:rsidR="00370ABC" w:rsidRDefault="00370ABC" w:rsidP="00370ABC">
      <w:pPr>
        <w:autoSpaceDE w:val="0"/>
        <w:autoSpaceDN w:val="0"/>
        <w:adjustRightInd w:val="0"/>
        <w:jc w:val="both"/>
        <w:rPr>
          <w:b/>
        </w:rPr>
      </w:pPr>
    </w:p>
    <w:p w14:paraId="43CCE58C" w14:textId="77777777" w:rsidR="00370ABC" w:rsidRDefault="00370ABC" w:rsidP="00370ABC">
      <w:pPr>
        <w:autoSpaceDE w:val="0"/>
        <w:autoSpaceDN w:val="0"/>
        <w:adjustRightInd w:val="0"/>
        <w:ind w:right="-468"/>
        <w:jc w:val="both"/>
        <w:outlineLvl w:val="4"/>
        <w:rPr>
          <w:b/>
        </w:rPr>
      </w:pPr>
      <w:r>
        <w:rPr>
          <w:b/>
        </w:rPr>
        <w:t>kompetence k řešení problémů:</w:t>
      </w:r>
    </w:p>
    <w:p w14:paraId="268EFBCF" w14:textId="77777777" w:rsidR="00370ABC" w:rsidRDefault="00370ABC" w:rsidP="0017177E">
      <w:pPr>
        <w:numPr>
          <w:ilvl w:val="0"/>
          <w:numId w:val="15"/>
        </w:numPr>
        <w:autoSpaceDE w:val="0"/>
        <w:autoSpaceDN w:val="0"/>
        <w:adjustRightInd w:val="0"/>
        <w:ind w:right="-468"/>
        <w:jc w:val="both"/>
      </w:pPr>
      <w:r>
        <w:t xml:space="preserve">pojmenovat a analyzovat vzniklý problém v celém jeho kontextu, </w:t>
      </w:r>
    </w:p>
    <w:p w14:paraId="565F06C5" w14:textId="77777777" w:rsidR="00370ABC" w:rsidRDefault="00370ABC"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169393DA" w14:textId="77777777" w:rsidR="00370ABC" w:rsidRDefault="00370ABC" w:rsidP="0017177E">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369BD555" w14:textId="77777777" w:rsidR="00370ABC" w:rsidRDefault="00370ABC" w:rsidP="0017177E">
      <w:pPr>
        <w:numPr>
          <w:ilvl w:val="0"/>
          <w:numId w:val="15"/>
        </w:numPr>
        <w:autoSpaceDE w:val="0"/>
        <w:autoSpaceDN w:val="0"/>
        <w:adjustRightInd w:val="0"/>
        <w:ind w:right="-468"/>
        <w:jc w:val="both"/>
      </w:pPr>
      <w:r>
        <w:t>uplatňovat při řešení problému různé metody myšlení,</w:t>
      </w:r>
    </w:p>
    <w:p w14:paraId="1353EE21" w14:textId="77777777" w:rsidR="00370ABC" w:rsidRDefault="00370ABC" w:rsidP="0017177E">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700AD16A" w14:textId="77777777" w:rsidR="00B14863" w:rsidRDefault="00370ABC" w:rsidP="0017177E">
      <w:pPr>
        <w:numPr>
          <w:ilvl w:val="0"/>
          <w:numId w:val="15"/>
        </w:numPr>
        <w:autoSpaceDE w:val="0"/>
        <w:autoSpaceDN w:val="0"/>
        <w:adjustRightInd w:val="0"/>
        <w:ind w:right="-468"/>
        <w:jc w:val="both"/>
      </w:pPr>
      <w:r>
        <w:t xml:space="preserve">spolupracovat při řešení problémů s jinými lidmi (týmové řešení); </w:t>
      </w:r>
    </w:p>
    <w:p w14:paraId="266EE02C" w14:textId="1A8CCD85" w:rsidR="00B14863" w:rsidRDefault="00B14863" w:rsidP="00B14863">
      <w:pPr>
        <w:autoSpaceDE w:val="0"/>
        <w:autoSpaceDN w:val="0"/>
        <w:adjustRightInd w:val="0"/>
        <w:ind w:right="-468"/>
        <w:jc w:val="both"/>
      </w:pPr>
    </w:p>
    <w:p w14:paraId="26B51D6B" w14:textId="77777777" w:rsidR="00CD14CC" w:rsidRDefault="00CD14CC" w:rsidP="00B14863">
      <w:pPr>
        <w:autoSpaceDE w:val="0"/>
        <w:autoSpaceDN w:val="0"/>
        <w:adjustRightInd w:val="0"/>
        <w:ind w:right="-468"/>
        <w:jc w:val="both"/>
      </w:pPr>
    </w:p>
    <w:p w14:paraId="76D8B83D" w14:textId="15E251F5" w:rsidR="00370ABC" w:rsidRPr="00B14863" w:rsidRDefault="00370ABC" w:rsidP="00B14863">
      <w:pPr>
        <w:autoSpaceDE w:val="0"/>
        <w:autoSpaceDN w:val="0"/>
        <w:adjustRightInd w:val="0"/>
        <w:ind w:right="-468"/>
        <w:jc w:val="both"/>
      </w:pPr>
      <w:r w:rsidRPr="00B14863">
        <w:rPr>
          <w:b/>
        </w:rPr>
        <w:t>komunikativní kompetence:</w:t>
      </w:r>
    </w:p>
    <w:p w14:paraId="7320E4AF" w14:textId="77777777" w:rsidR="00370ABC" w:rsidRDefault="00370ABC"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obsahově jednoduchý text, </w:t>
      </w:r>
    </w:p>
    <w:p w14:paraId="4FF1F666" w14:textId="77777777" w:rsidR="00370ABC" w:rsidRDefault="00370ABC"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10868565" w14:textId="7AE14B1B" w:rsidR="00370ABC" w:rsidRDefault="00370ABC" w:rsidP="0017177E">
      <w:pPr>
        <w:numPr>
          <w:ilvl w:val="0"/>
          <w:numId w:val="16"/>
        </w:numPr>
        <w:autoSpaceDE w:val="0"/>
        <w:autoSpaceDN w:val="0"/>
        <w:adjustRightInd w:val="0"/>
        <w:jc w:val="both"/>
      </w:pPr>
      <w:r>
        <w:t xml:space="preserve">zaznamenávat písemně podstatné myšlenky a údaje </w:t>
      </w:r>
      <w:r w:rsidR="00E51A70">
        <w:t xml:space="preserve">z textů a projevů jiných lidí, </w:t>
      </w:r>
      <w:r>
        <w:t>(přednášek, diskusí, porad apod.)</w:t>
      </w:r>
      <w:r w:rsidR="00B14863">
        <w:t>.</w:t>
      </w:r>
    </w:p>
    <w:p w14:paraId="6FC1AC69" w14:textId="77777777" w:rsidR="00B14863" w:rsidRDefault="00B14863" w:rsidP="00B14863">
      <w:pPr>
        <w:autoSpaceDE w:val="0"/>
        <w:autoSpaceDN w:val="0"/>
        <w:adjustRightInd w:val="0"/>
        <w:ind w:left="363"/>
        <w:jc w:val="both"/>
      </w:pPr>
    </w:p>
    <w:p w14:paraId="13B81B1B" w14:textId="2CDB9EE6" w:rsidR="00370ABC" w:rsidRDefault="00370ABC" w:rsidP="00370ABC">
      <w:pPr>
        <w:autoSpaceDE w:val="0"/>
        <w:autoSpaceDN w:val="0"/>
        <w:adjustRightInd w:val="0"/>
        <w:jc w:val="both"/>
        <w:outlineLvl w:val="4"/>
      </w:pPr>
      <w:r>
        <w:rPr>
          <w:b/>
        </w:rPr>
        <w:t xml:space="preserve">občanská kompetence a kulturní povědomí: </w:t>
      </w:r>
    </w:p>
    <w:p w14:paraId="18F4A31E" w14:textId="77777777" w:rsidR="00370ABC" w:rsidRDefault="00370ABC"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7C22743C" w14:textId="77777777" w:rsidR="00370ABC" w:rsidRDefault="00370ABC"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50D226CB" w14:textId="77777777" w:rsidR="00370ABC" w:rsidRDefault="00370ABC" w:rsidP="0017177E">
      <w:pPr>
        <w:numPr>
          <w:ilvl w:val="0"/>
          <w:numId w:val="20"/>
        </w:numPr>
        <w:tabs>
          <w:tab w:val="num" w:pos="360"/>
        </w:tabs>
        <w:autoSpaceDE w:val="0"/>
        <w:autoSpaceDN w:val="0"/>
        <w:adjustRightInd w:val="0"/>
        <w:ind w:left="360"/>
        <w:jc w:val="both"/>
      </w:pPr>
      <w:r>
        <w:t xml:space="preserve">vážit si kulturních hodnot a tradic vlastního národa, Evropy a ostatních světových civilizací. </w:t>
      </w:r>
    </w:p>
    <w:p w14:paraId="39CB3760" w14:textId="77777777" w:rsidR="00CD14CC" w:rsidRDefault="00CD14CC" w:rsidP="00CD14CC">
      <w:pPr>
        <w:rPr>
          <w:b/>
        </w:rPr>
      </w:pPr>
    </w:p>
    <w:p w14:paraId="5680FEE7" w14:textId="0A1BB17E" w:rsidR="00CD14CC" w:rsidRDefault="00CD14CC" w:rsidP="00CD14CC">
      <w:pPr>
        <w:rPr>
          <w:b/>
        </w:rPr>
      </w:pPr>
      <w:r w:rsidRPr="00106B6D">
        <w:rPr>
          <w:b/>
        </w:rPr>
        <w:t>digitální kompetence</w:t>
      </w:r>
      <w:r>
        <w:rPr>
          <w:b/>
        </w:rPr>
        <w:t>:</w:t>
      </w:r>
    </w:p>
    <w:p w14:paraId="2DBFD06A" w14:textId="77777777" w:rsidR="00CD14CC" w:rsidRDefault="00CD14CC" w:rsidP="0017177E">
      <w:pPr>
        <w:numPr>
          <w:ilvl w:val="0"/>
          <w:numId w:val="20"/>
        </w:numPr>
        <w:tabs>
          <w:tab w:val="num" w:pos="360"/>
        </w:tabs>
        <w:autoSpaceDE w:val="0"/>
        <w:autoSpaceDN w:val="0"/>
        <w:adjustRightInd w:val="0"/>
        <w:ind w:left="360"/>
        <w:jc w:val="both"/>
      </w:pPr>
      <w:r>
        <w:t>podporujeme žáky v samostatném vyhledávání, hodnocení a zpracování informací z cizojazyčných zdrojů,</w:t>
      </w:r>
    </w:p>
    <w:p w14:paraId="32AB4CF3" w14:textId="77777777" w:rsidR="00CD14CC" w:rsidRDefault="00CD14CC" w:rsidP="0017177E">
      <w:pPr>
        <w:numPr>
          <w:ilvl w:val="0"/>
          <w:numId w:val="20"/>
        </w:numPr>
        <w:tabs>
          <w:tab w:val="num" w:pos="360"/>
        </w:tabs>
        <w:autoSpaceDE w:val="0"/>
        <w:autoSpaceDN w:val="0"/>
        <w:adjustRightInd w:val="0"/>
        <w:ind w:left="360"/>
        <w:jc w:val="both"/>
      </w:pPr>
      <w:r>
        <w:t>vedeme žáky k využívání digitálních nástrojů pro tvorbu a sdílení vlastního obsahu (např. videa, prezentace, včetně sebeprezentace),</w:t>
      </w:r>
    </w:p>
    <w:p w14:paraId="70B3C2F7" w14:textId="77777777" w:rsidR="00CD14CC" w:rsidRDefault="00CD14CC" w:rsidP="0017177E">
      <w:pPr>
        <w:numPr>
          <w:ilvl w:val="0"/>
          <w:numId w:val="20"/>
        </w:numPr>
        <w:tabs>
          <w:tab w:val="num" w:pos="360"/>
        </w:tabs>
        <w:autoSpaceDE w:val="0"/>
        <w:autoSpaceDN w:val="0"/>
        <w:adjustRightInd w:val="0"/>
        <w:ind w:left="360"/>
        <w:jc w:val="both"/>
      </w:pPr>
      <w:r>
        <w:t>učíme žáky pracovat s online slovníky a aplikacemi pro zlepšení jazykových dovedností;</w:t>
      </w:r>
    </w:p>
    <w:p w14:paraId="3B4B82E1" w14:textId="77777777" w:rsidR="00CD14CC" w:rsidRDefault="00CD14CC" w:rsidP="0017177E">
      <w:pPr>
        <w:numPr>
          <w:ilvl w:val="0"/>
          <w:numId w:val="20"/>
        </w:numPr>
        <w:tabs>
          <w:tab w:val="num" w:pos="360"/>
        </w:tabs>
        <w:autoSpaceDE w:val="0"/>
        <w:autoSpaceDN w:val="0"/>
        <w:adjustRightInd w:val="0"/>
        <w:ind w:left="360"/>
        <w:jc w:val="both"/>
      </w:pPr>
      <w:r>
        <w:t>rozvíjíme digitální čtenářské strategie při práci s elektronickými texty,</w:t>
      </w:r>
    </w:p>
    <w:p w14:paraId="5AE8C309" w14:textId="77777777" w:rsidR="00CD14CC" w:rsidRDefault="00CD14CC" w:rsidP="0017177E">
      <w:pPr>
        <w:numPr>
          <w:ilvl w:val="0"/>
          <w:numId w:val="20"/>
        </w:numPr>
        <w:tabs>
          <w:tab w:val="num" w:pos="360"/>
        </w:tabs>
        <w:autoSpaceDE w:val="0"/>
        <w:autoSpaceDN w:val="0"/>
        <w:adjustRightInd w:val="0"/>
        <w:ind w:left="360"/>
        <w:jc w:val="both"/>
      </w:pPr>
      <w:r>
        <w:t>vedeme žáky k respektování autorských práv a etických pravidel při práci s digitálním obsahem.</w:t>
      </w:r>
    </w:p>
    <w:p w14:paraId="5D8897BF" w14:textId="77777777" w:rsidR="00370ABC" w:rsidRDefault="00370ABC" w:rsidP="00370ABC">
      <w:pPr>
        <w:autoSpaceDE w:val="0"/>
        <w:autoSpaceDN w:val="0"/>
        <w:adjustRightInd w:val="0"/>
        <w:jc w:val="both"/>
        <w:outlineLvl w:val="4"/>
        <w:rPr>
          <w:b/>
        </w:rPr>
      </w:pPr>
    </w:p>
    <w:p w14:paraId="5C325C77" w14:textId="5666EB10" w:rsidR="00370ABC" w:rsidRDefault="00370ABC" w:rsidP="00370ABC">
      <w:pPr>
        <w:jc w:val="both"/>
        <w:outlineLvl w:val="3"/>
        <w:rPr>
          <w:b/>
        </w:rPr>
      </w:pPr>
      <w:r>
        <w:rPr>
          <w:b/>
        </w:rPr>
        <w:t>odborné kompetence</w:t>
      </w:r>
      <w:r w:rsidR="00CD14CC">
        <w:rPr>
          <w:b/>
        </w:rPr>
        <w:t>:</w:t>
      </w:r>
    </w:p>
    <w:p w14:paraId="13123885" w14:textId="77777777" w:rsidR="00370ABC" w:rsidRDefault="00370ABC" w:rsidP="0017177E">
      <w:pPr>
        <w:numPr>
          <w:ilvl w:val="0"/>
          <w:numId w:val="74"/>
        </w:numPr>
        <w:tabs>
          <w:tab w:val="num" w:pos="0"/>
        </w:tabs>
        <w:jc w:val="both"/>
        <w:rPr>
          <w:b/>
        </w:rPr>
      </w:pPr>
      <w:r>
        <w:t>používat základní odbornou terminologii jednotlivých odborných předmětů;</w:t>
      </w:r>
    </w:p>
    <w:p w14:paraId="3D0F0063" w14:textId="77777777" w:rsidR="00370ABC" w:rsidRDefault="00370ABC" w:rsidP="00370ABC">
      <w:pPr>
        <w:jc w:val="both"/>
      </w:pPr>
    </w:p>
    <w:p w14:paraId="038EA70B" w14:textId="77777777" w:rsidR="00370ABC" w:rsidRDefault="00370ABC" w:rsidP="00370ABC">
      <w:pPr>
        <w:jc w:val="both"/>
        <w:rPr>
          <w:b/>
        </w:rPr>
      </w:pPr>
    </w:p>
    <w:p w14:paraId="12AAF2A4" w14:textId="77777777" w:rsidR="00370ABC" w:rsidRPr="00B14863" w:rsidRDefault="00370ABC" w:rsidP="00370ABC">
      <w:pPr>
        <w:autoSpaceDE w:val="0"/>
        <w:autoSpaceDN w:val="0"/>
        <w:adjustRightInd w:val="0"/>
        <w:rPr>
          <w:b/>
        </w:rPr>
      </w:pPr>
      <w:r w:rsidRPr="00B14863">
        <w:rPr>
          <w:b/>
        </w:rPr>
        <w:t xml:space="preserve">V předmětu německý jazyk jsou realizována následující průřezová témata a jejich tematické okruhy: </w:t>
      </w:r>
    </w:p>
    <w:p w14:paraId="432B4669" w14:textId="77777777" w:rsidR="00370ABC" w:rsidRDefault="00370ABC" w:rsidP="00370ABC">
      <w:pPr>
        <w:autoSpaceDE w:val="0"/>
        <w:autoSpaceDN w:val="0"/>
        <w:adjustRightInd w:val="0"/>
      </w:pPr>
    </w:p>
    <w:p w14:paraId="6E38F2E6" w14:textId="77777777" w:rsidR="00370ABC" w:rsidRDefault="00370ABC" w:rsidP="00370ABC">
      <w:pPr>
        <w:autoSpaceDE w:val="0"/>
        <w:autoSpaceDN w:val="0"/>
        <w:adjustRightInd w:val="0"/>
        <w:jc w:val="both"/>
      </w:pPr>
      <w:r>
        <w:rPr>
          <w:b/>
        </w:rPr>
        <w:t xml:space="preserve">Občan a demokratické společnosti </w:t>
      </w:r>
    </w:p>
    <w:p w14:paraId="19CB49B5" w14:textId="77777777" w:rsidR="00370ABC" w:rsidRDefault="00370ABC" w:rsidP="0017177E">
      <w:pPr>
        <w:numPr>
          <w:ilvl w:val="0"/>
          <w:numId w:val="21"/>
        </w:numPr>
        <w:autoSpaceDE w:val="0"/>
        <w:autoSpaceDN w:val="0"/>
        <w:adjustRightInd w:val="0"/>
        <w:jc w:val="both"/>
      </w:pPr>
      <w:r>
        <w:t>kultivace dospělé osobnosti a etická výchova</w:t>
      </w:r>
    </w:p>
    <w:p w14:paraId="26D76AD0" w14:textId="77777777" w:rsidR="00370ABC" w:rsidRDefault="00370ABC" w:rsidP="0017177E">
      <w:pPr>
        <w:numPr>
          <w:ilvl w:val="0"/>
          <w:numId w:val="21"/>
        </w:numPr>
        <w:autoSpaceDE w:val="0"/>
        <w:autoSpaceDN w:val="0"/>
        <w:adjustRightInd w:val="0"/>
        <w:jc w:val="both"/>
      </w:pPr>
      <w:r>
        <w:t>prohloubení schopnosti a motivace k učení</w:t>
      </w:r>
    </w:p>
    <w:p w14:paraId="31298109" w14:textId="77777777" w:rsidR="00370ABC" w:rsidRDefault="00370ABC" w:rsidP="0017177E">
      <w:pPr>
        <w:numPr>
          <w:ilvl w:val="0"/>
          <w:numId w:val="21"/>
        </w:numPr>
        <w:autoSpaceDE w:val="0"/>
        <w:autoSpaceDN w:val="0"/>
        <w:adjustRightInd w:val="0"/>
        <w:jc w:val="both"/>
      </w:pPr>
      <w:r>
        <w:t>výcvik v komunikaci</w:t>
      </w:r>
    </w:p>
    <w:p w14:paraId="2047F716" w14:textId="77777777" w:rsidR="00370ABC" w:rsidRDefault="00370ABC" w:rsidP="0017177E">
      <w:pPr>
        <w:numPr>
          <w:ilvl w:val="0"/>
          <w:numId w:val="21"/>
        </w:numPr>
        <w:autoSpaceDE w:val="0"/>
        <w:autoSpaceDN w:val="0"/>
        <w:adjustRightInd w:val="0"/>
        <w:jc w:val="both"/>
      </w:pPr>
      <w:r>
        <w:t xml:space="preserve">vyjednávání, </w:t>
      </w:r>
    </w:p>
    <w:p w14:paraId="03DEBF0B" w14:textId="77777777" w:rsidR="00370ABC" w:rsidRDefault="00370ABC" w:rsidP="0017177E">
      <w:pPr>
        <w:numPr>
          <w:ilvl w:val="0"/>
          <w:numId w:val="21"/>
        </w:numPr>
        <w:autoSpaceDE w:val="0"/>
        <w:autoSpaceDN w:val="0"/>
        <w:adjustRightInd w:val="0"/>
        <w:jc w:val="both"/>
      </w:pPr>
      <w:r>
        <w:t>soužití v multikulturní společnosti</w:t>
      </w:r>
    </w:p>
    <w:p w14:paraId="1353B761" w14:textId="77777777" w:rsidR="00370ABC" w:rsidRDefault="00370ABC" w:rsidP="0017177E">
      <w:pPr>
        <w:numPr>
          <w:ilvl w:val="0"/>
          <w:numId w:val="21"/>
        </w:numPr>
        <w:autoSpaceDE w:val="0"/>
        <w:autoSpaceDN w:val="0"/>
        <w:adjustRightInd w:val="0"/>
        <w:jc w:val="both"/>
      </w:pPr>
      <w:r>
        <w:t>úcta k životu, stáří a pomoc potřebným</w:t>
      </w:r>
    </w:p>
    <w:p w14:paraId="0DAEC86D" w14:textId="77777777" w:rsidR="00370ABC" w:rsidRDefault="00370ABC" w:rsidP="0017177E">
      <w:pPr>
        <w:numPr>
          <w:ilvl w:val="0"/>
          <w:numId w:val="21"/>
        </w:numPr>
        <w:autoSpaceDE w:val="0"/>
        <w:autoSpaceDN w:val="0"/>
        <w:adjustRightInd w:val="0"/>
        <w:jc w:val="both"/>
      </w:pPr>
      <w:r>
        <w:t>ČR, Evropa a soudobý svět z hlediska studovaného oboru,</w:t>
      </w:r>
    </w:p>
    <w:p w14:paraId="054BBC51" w14:textId="77777777" w:rsidR="00370ABC" w:rsidRDefault="00370ABC" w:rsidP="0017177E">
      <w:pPr>
        <w:numPr>
          <w:ilvl w:val="0"/>
          <w:numId w:val="21"/>
        </w:numPr>
        <w:autoSpaceDE w:val="0"/>
        <w:autoSpaceDN w:val="0"/>
        <w:adjustRightInd w:val="0"/>
        <w:jc w:val="both"/>
      </w:pPr>
      <w:r>
        <w:t>Masová média a rozvíjení mediální gramotnosti žáků</w:t>
      </w:r>
    </w:p>
    <w:p w14:paraId="4584242D" w14:textId="77777777" w:rsidR="00370ABC" w:rsidRDefault="00370ABC" w:rsidP="0017177E">
      <w:pPr>
        <w:numPr>
          <w:ilvl w:val="0"/>
          <w:numId w:val="21"/>
        </w:numPr>
        <w:autoSpaceDE w:val="0"/>
        <w:autoSpaceDN w:val="0"/>
        <w:adjustRightInd w:val="0"/>
        <w:jc w:val="both"/>
      </w:pPr>
      <w:r>
        <w:t>Politické systémy,</w:t>
      </w:r>
    </w:p>
    <w:p w14:paraId="796CA763" w14:textId="77777777" w:rsidR="00370ABC" w:rsidRDefault="00370ABC" w:rsidP="0017177E">
      <w:pPr>
        <w:numPr>
          <w:ilvl w:val="0"/>
          <w:numId w:val="21"/>
        </w:numPr>
        <w:autoSpaceDE w:val="0"/>
        <w:autoSpaceDN w:val="0"/>
        <w:adjustRightInd w:val="0"/>
        <w:jc w:val="both"/>
      </w:pPr>
      <w:r>
        <w:t>Globalizace</w:t>
      </w:r>
    </w:p>
    <w:p w14:paraId="585E8763" w14:textId="77777777" w:rsidR="00370ABC" w:rsidRDefault="00370ABC" w:rsidP="0017177E">
      <w:pPr>
        <w:numPr>
          <w:ilvl w:val="0"/>
          <w:numId w:val="21"/>
        </w:numPr>
        <w:autoSpaceDE w:val="0"/>
        <w:autoSpaceDN w:val="0"/>
        <w:adjustRightInd w:val="0"/>
        <w:jc w:val="both"/>
      </w:pPr>
      <w:r>
        <w:t>Základní rysy 20. století</w:t>
      </w:r>
    </w:p>
    <w:p w14:paraId="3D7CB5B6" w14:textId="77777777" w:rsidR="00370ABC" w:rsidRDefault="00370ABC" w:rsidP="00370ABC">
      <w:pPr>
        <w:autoSpaceDE w:val="0"/>
        <w:autoSpaceDN w:val="0"/>
        <w:adjustRightInd w:val="0"/>
        <w:ind w:left="720"/>
        <w:jc w:val="both"/>
      </w:pPr>
    </w:p>
    <w:p w14:paraId="7453CB4D" w14:textId="77777777" w:rsidR="00370ABC" w:rsidRDefault="00370ABC" w:rsidP="00370ABC">
      <w:pPr>
        <w:autoSpaceDE w:val="0"/>
        <w:autoSpaceDN w:val="0"/>
        <w:adjustRightInd w:val="0"/>
        <w:jc w:val="both"/>
        <w:rPr>
          <w:b/>
        </w:rPr>
      </w:pPr>
    </w:p>
    <w:p w14:paraId="4DAB2E0D" w14:textId="77777777" w:rsidR="00370ABC" w:rsidRDefault="00370ABC" w:rsidP="00370ABC">
      <w:pPr>
        <w:autoSpaceDE w:val="0"/>
        <w:autoSpaceDN w:val="0"/>
        <w:adjustRightInd w:val="0"/>
        <w:jc w:val="both"/>
        <w:rPr>
          <w:b/>
        </w:rPr>
      </w:pPr>
      <w:r>
        <w:rPr>
          <w:b/>
        </w:rPr>
        <w:t>Člověk a životní prostředí</w:t>
      </w:r>
    </w:p>
    <w:p w14:paraId="3B1283E9" w14:textId="77777777" w:rsidR="00370ABC" w:rsidRDefault="00370ABC" w:rsidP="0017177E">
      <w:pPr>
        <w:numPr>
          <w:ilvl w:val="0"/>
          <w:numId w:val="21"/>
        </w:numPr>
        <w:autoSpaceDE w:val="0"/>
        <w:autoSpaceDN w:val="0"/>
        <w:adjustRightInd w:val="0"/>
        <w:jc w:val="both"/>
        <w:rPr>
          <w:b/>
        </w:rPr>
      </w:pPr>
      <w:r>
        <w:t>současné globální, regionální a lokální problémy rozvoje a vztahy člověka k prostředí,</w:t>
      </w:r>
    </w:p>
    <w:p w14:paraId="505B5DA8" w14:textId="77777777" w:rsidR="00370ABC" w:rsidRDefault="00370ABC" w:rsidP="0017177E">
      <w:pPr>
        <w:numPr>
          <w:ilvl w:val="0"/>
          <w:numId w:val="13"/>
        </w:numPr>
        <w:jc w:val="both"/>
      </w:pPr>
      <w:r>
        <w:lastRenderedPageBreak/>
        <w:t>klimatické změny</w:t>
      </w:r>
    </w:p>
    <w:p w14:paraId="5C24D1F8" w14:textId="4079CF4F" w:rsidR="00370ABC" w:rsidRDefault="00370ABC" w:rsidP="00370ABC">
      <w:pPr>
        <w:jc w:val="both"/>
        <w:rPr>
          <w:b/>
          <w:i/>
        </w:rPr>
      </w:pPr>
    </w:p>
    <w:p w14:paraId="1C12EA49" w14:textId="77777777" w:rsidR="00B14863" w:rsidRDefault="00B14863" w:rsidP="00370ABC">
      <w:pPr>
        <w:jc w:val="both"/>
        <w:rPr>
          <w:b/>
          <w:i/>
        </w:rPr>
      </w:pPr>
    </w:p>
    <w:p w14:paraId="15019631" w14:textId="77777777" w:rsidR="00B14863" w:rsidRDefault="00B14863" w:rsidP="00B14863">
      <w:pPr>
        <w:rPr>
          <w:b/>
        </w:rPr>
      </w:pPr>
      <w:r>
        <w:rPr>
          <w:b/>
        </w:rPr>
        <w:t>Člověk a digitální svět</w:t>
      </w:r>
    </w:p>
    <w:p w14:paraId="78EB982F" w14:textId="77777777" w:rsidR="00B14863" w:rsidRPr="00CF1807" w:rsidRDefault="00B14863" w:rsidP="0017177E">
      <w:pPr>
        <w:pStyle w:val="Odstavecseseznamem"/>
        <w:numPr>
          <w:ilvl w:val="0"/>
          <w:numId w:val="410"/>
        </w:numPr>
        <w:spacing w:after="160" w:line="259" w:lineRule="auto"/>
        <w:contextualSpacing/>
      </w:pPr>
      <w:r w:rsidRPr="00CF1807">
        <w:t>použív</w:t>
      </w:r>
      <w:r>
        <w:t>at</w:t>
      </w:r>
      <w:r w:rsidRPr="00CF1807">
        <w:t xml:space="preserve"> základní a aplikační programové vybavení počítače,</w:t>
      </w:r>
    </w:p>
    <w:p w14:paraId="013A40BC" w14:textId="77777777" w:rsidR="00B14863" w:rsidRDefault="00B14863" w:rsidP="0017177E">
      <w:pPr>
        <w:pStyle w:val="Odstavecseseznamem"/>
        <w:numPr>
          <w:ilvl w:val="0"/>
          <w:numId w:val="410"/>
        </w:numPr>
        <w:spacing w:after="160" w:line="259" w:lineRule="auto"/>
        <w:contextualSpacing/>
      </w:pPr>
      <w:r>
        <w:t>pra</w:t>
      </w:r>
      <w:r w:rsidRPr="00CF1807">
        <w:t>c</w:t>
      </w:r>
      <w:r>
        <w:t>ovat</w:t>
      </w:r>
      <w:r w:rsidRPr="00CF1807">
        <w:t xml:space="preserve"> s informace</w:t>
      </w:r>
      <w:r>
        <w:t>mi a s komunikačními prostředky,</w:t>
      </w:r>
    </w:p>
    <w:p w14:paraId="32D210F0" w14:textId="77777777" w:rsidR="00B14863" w:rsidRPr="00106B6D" w:rsidRDefault="00B14863" w:rsidP="0017177E">
      <w:pPr>
        <w:pStyle w:val="Odstavecseseznamem"/>
        <w:numPr>
          <w:ilvl w:val="0"/>
          <w:numId w:val="411"/>
        </w:numPr>
        <w:spacing w:after="160" w:line="259" w:lineRule="auto"/>
        <w:contextualSpacing/>
      </w:pPr>
      <w:r w:rsidRPr="00106B6D">
        <w:rPr>
          <w:bCs/>
        </w:rPr>
        <w:t>vyhledávat a kriticky hodnotit informace</w:t>
      </w:r>
      <w:r>
        <w:t> na internetu v německém jazyce,</w:t>
      </w:r>
    </w:p>
    <w:p w14:paraId="3FE09A36" w14:textId="77777777" w:rsidR="00B14863" w:rsidRPr="00106B6D" w:rsidRDefault="00B14863" w:rsidP="0017177E">
      <w:pPr>
        <w:pStyle w:val="Odstavecseseznamem"/>
        <w:numPr>
          <w:ilvl w:val="0"/>
          <w:numId w:val="411"/>
        </w:numPr>
        <w:spacing w:after="160" w:line="259" w:lineRule="auto"/>
        <w:contextualSpacing/>
      </w:pPr>
      <w:r w:rsidRPr="00106B6D">
        <w:rPr>
          <w:bCs/>
        </w:rPr>
        <w:t>tvořit a upravovat digitální obsah</w:t>
      </w:r>
      <w:r w:rsidRPr="00106B6D">
        <w:t> v němčině, jako jsou texty, prez</w:t>
      </w:r>
      <w:r>
        <w:t>entace a multimediální projekty,</w:t>
      </w:r>
    </w:p>
    <w:p w14:paraId="2688D27D" w14:textId="77777777" w:rsidR="00B14863" w:rsidRPr="00106B6D" w:rsidRDefault="00B14863" w:rsidP="0017177E">
      <w:pPr>
        <w:pStyle w:val="Odstavecseseznamem"/>
        <w:numPr>
          <w:ilvl w:val="0"/>
          <w:numId w:val="411"/>
        </w:numPr>
        <w:spacing w:after="160" w:line="259" w:lineRule="auto"/>
        <w:contextualSpacing/>
      </w:pPr>
      <w:r w:rsidRPr="00106B6D">
        <w:rPr>
          <w:bCs/>
        </w:rPr>
        <w:t>bezpečně komunikovat</w:t>
      </w:r>
      <w:r w:rsidRPr="00106B6D">
        <w:t> prostřednictvím digitáln</w:t>
      </w:r>
      <w:r>
        <w:t>ích platforem v německém jazyce,</w:t>
      </w:r>
    </w:p>
    <w:p w14:paraId="07D97BD7" w14:textId="7B3850F6" w:rsidR="00370ABC" w:rsidRDefault="00B14863" w:rsidP="0017177E">
      <w:pPr>
        <w:pStyle w:val="Odstavecseseznamem"/>
        <w:numPr>
          <w:ilvl w:val="0"/>
          <w:numId w:val="411"/>
        </w:numPr>
        <w:spacing w:after="160" w:line="259" w:lineRule="auto"/>
        <w:contextualSpacing/>
        <w:sectPr w:rsidR="00370ABC" w:rsidSect="00E348E6">
          <w:headerReference w:type="default" r:id="rId19"/>
          <w:footerReference w:type="default" r:id="rId20"/>
          <w:pgSz w:w="11906" w:h="16838"/>
          <w:pgMar w:top="1418" w:right="1418" w:bottom="1259" w:left="1418" w:header="709" w:footer="709" w:gutter="0"/>
          <w:cols w:space="708"/>
          <w:docGrid w:linePitch="360"/>
        </w:sectPr>
      </w:pPr>
      <w:r w:rsidRPr="00B14863">
        <w:rPr>
          <w:bCs/>
        </w:rPr>
        <w:t>respektovat autorská práva</w:t>
      </w:r>
      <w:r w:rsidRPr="00106B6D">
        <w:t> a etické zásady při používání digitálních zdrojů</w:t>
      </w:r>
      <w:r w:rsidR="00A477B8">
        <w:t>.</w:t>
      </w:r>
    </w:p>
    <w:p w14:paraId="3D708959" w14:textId="77777777" w:rsidR="00370ABC" w:rsidRDefault="00370ABC" w:rsidP="00370ABC">
      <w:pPr>
        <w:ind w:left="399"/>
        <w:rPr>
          <w:b/>
          <w:sz w:val="20"/>
          <w:szCs w:val="20"/>
        </w:rPr>
      </w:pPr>
      <w:r>
        <w:rPr>
          <w:b/>
          <w:sz w:val="20"/>
          <w:szCs w:val="20"/>
        </w:rPr>
        <w:lastRenderedPageBreak/>
        <w:t>Vzdělávací oblast: Jazykové vzdělávání</w:t>
      </w:r>
    </w:p>
    <w:p w14:paraId="2151F58C" w14:textId="77777777" w:rsidR="00370ABC" w:rsidRDefault="00370ABC" w:rsidP="00370ABC">
      <w:pPr>
        <w:ind w:left="399"/>
        <w:rPr>
          <w:b/>
          <w:sz w:val="20"/>
          <w:szCs w:val="20"/>
        </w:rPr>
      </w:pPr>
      <w:r>
        <w:rPr>
          <w:b/>
          <w:sz w:val="20"/>
          <w:szCs w:val="20"/>
        </w:rPr>
        <w:t xml:space="preserve">Učební osnova předmětu: Německý jazyk </w:t>
      </w:r>
    </w:p>
    <w:p w14:paraId="6045CA02" w14:textId="77777777" w:rsidR="00370ABC" w:rsidRDefault="00370ABC" w:rsidP="00370ABC">
      <w:pPr>
        <w:ind w:left="399"/>
        <w:outlineLvl w:val="2"/>
        <w:rPr>
          <w:b/>
          <w:sz w:val="20"/>
          <w:szCs w:val="20"/>
        </w:rPr>
      </w:pPr>
      <w:r>
        <w:rPr>
          <w:b/>
          <w:sz w:val="20"/>
          <w:szCs w:val="20"/>
        </w:rPr>
        <w:t xml:space="preserve">Ročník 1. </w:t>
      </w:r>
    </w:p>
    <w:p w14:paraId="706399DF" w14:textId="77777777" w:rsidR="00370ABC" w:rsidRDefault="00370ABC" w:rsidP="00370ABC">
      <w:pPr>
        <w:rPr>
          <w:b/>
          <w:sz w:val="18"/>
          <w:szCs w:val="18"/>
        </w:rPr>
      </w:pPr>
    </w:p>
    <w:tbl>
      <w:tblPr>
        <w:tblW w:w="14230"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2249"/>
      </w:tblGrid>
      <w:tr w:rsidR="00ED58C7" w14:paraId="1831FAF1" w14:textId="77777777" w:rsidTr="00ED58C7">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3812F679" w14:textId="77777777" w:rsidR="00ED58C7" w:rsidRDefault="00ED58C7" w:rsidP="009371F5">
            <w:pPr>
              <w:jc w:val="center"/>
              <w:rPr>
                <w:b/>
                <w:sz w:val="20"/>
                <w:szCs w:val="20"/>
              </w:rPr>
            </w:pPr>
            <w:r>
              <w:rPr>
                <w:b/>
                <w:sz w:val="20"/>
                <w:szCs w:val="20"/>
              </w:rPr>
              <w:t>Výsledky vzdělávání</w:t>
            </w:r>
          </w:p>
          <w:p w14:paraId="4A86608A" w14:textId="77777777" w:rsidR="00ED58C7" w:rsidRDefault="00ED58C7" w:rsidP="009371F5">
            <w:pPr>
              <w:jc w:val="center"/>
              <w:rPr>
                <w:b/>
                <w:sz w:val="20"/>
                <w:szCs w:val="20"/>
              </w:rPr>
            </w:pPr>
            <w:r>
              <w:rPr>
                <w:b/>
                <w:sz w:val="20"/>
                <w:szCs w:val="20"/>
              </w:rPr>
              <w:t>Očekávaný výstup ŠVP</w:t>
            </w:r>
          </w:p>
          <w:p w14:paraId="20326D25" w14:textId="77777777" w:rsidR="00ED58C7" w:rsidRDefault="00ED58C7" w:rsidP="009371F5">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4991E435" w14:textId="77777777" w:rsidR="00ED58C7" w:rsidRDefault="00ED58C7" w:rsidP="009371F5">
            <w:pPr>
              <w:jc w:val="center"/>
              <w:rPr>
                <w:b/>
                <w:sz w:val="20"/>
                <w:szCs w:val="20"/>
              </w:rPr>
            </w:pPr>
            <w:r>
              <w:rPr>
                <w:b/>
                <w:sz w:val="20"/>
                <w:szCs w:val="20"/>
              </w:rPr>
              <w:t>Učivo</w:t>
            </w:r>
          </w:p>
          <w:p w14:paraId="7CEC8ED5" w14:textId="77777777" w:rsidR="00ED58C7" w:rsidRDefault="00ED58C7"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C14000" w14:textId="77777777" w:rsidR="00ED58C7" w:rsidRDefault="00ED58C7" w:rsidP="009371F5">
            <w:pPr>
              <w:jc w:val="center"/>
              <w:rPr>
                <w:b/>
                <w:sz w:val="20"/>
                <w:szCs w:val="20"/>
              </w:rPr>
            </w:pPr>
          </w:p>
          <w:p w14:paraId="7068A8CE" w14:textId="1B287FF3" w:rsidR="00ED58C7" w:rsidRDefault="00ED58C7" w:rsidP="009371F5">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1A306975" w14:textId="49BCF0A4" w:rsidR="00ED58C7" w:rsidRDefault="00ED58C7" w:rsidP="009371F5">
            <w:pPr>
              <w:jc w:val="center"/>
              <w:rPr>
                <w:b/>
                <w:sz w:val="20"/>
                <w:szCs w:val="20"/>
              </w:rPr>
            </w:pPr>
            <w:r>
              <w:rPr>
                <w:b/>
                <w:sz w:val="20"/>
                <w:szCs w:val="20"/>
              </w:rPr>
              <w:t>MPV</w:t>
            </w:r>
          </w:p>
        </w:tc>
        <w:tc>
          <w:tcPr>
            <w:tcW w:w="2249" w:type="dxa"/>
            <w:tcBorders>
              <w:top w:val="single" w:sz="4" w:space="0" w:color="auto"/>
              <w:left w:val="single" w:sz="4" w:space="0" w:color="auto"/>
              <w:bottom w:val="single" w:sz="4" w:space="0" w:color="auto"/>
              <w:right w:val="single" w:sz="4" w:space="0" w:color="auto"/>
            </w:tcBorders>
            <w:vAlign w:val="center"/>
          </w:tcPr>
          <w:p w14:paraId="4E4A6C85" w14:textId="77777777" w:rsidR="00ED58C7" w:rsidRDefault="00ED58C7" w:rsidP="009371F5">
            <w:pPr>
              <w:jc w:val="center"/>
              <w:rPr>
                <w:b/>
                <w:sz w:val="20"/>
                <w:szCs w:val="20"/>
              </w:rPr>
            </w:pPr>
            <w:r>
              <w:rPr>
                <w:b/>
                <w:sz w:val="20"/>
                <w:szCs w:val="20"/>
              </w:rPr>
              <w:t>Poznámky a specifika školy</w:t>
            </w:r>
          </w:p>
        </w:tc>
      </w:tr>
      <w:tr w:rsidR="00ED58C7" w14:paraId="6B27C7E9" w14:textId="77777777" w:rsidTr="00ED58C7">
        <w:trPr>
          <w:trHeight w:val="5228"/>
        </w:trPr>
        <w:tc>
          <w:tcPr>
            <w:tcW w:w="4611" w:type="dxa"/>
            <w:tcBorders>
              <w:top w:val="single" w:sz="4" w:space="0" w:color="auto"/>
              <w:left w:val="single" w:sz="4" w:space="0" w:color="auto"/>
              <w:bottom w:val="single" w:sz="4" w:space="0" w:color="auto"/>
              <w:right w:val="single" w:sz="4" w:space="0" w:color="auto"/>
            </w:tcBorders>
          </w:tcPr>
          <w:p w14:paraId="5074B41C" w14:textId="77777777" w:rsidR="00ED58C7" w:rsidRDefault="00ED58C7" w:rsidP="009371F5">
            <w:pPr>
              <w:jc w:val="both"/>
              <w:rPr>
                <w:b/>
                <w:sz w:val="20"/>
                <w:szCs w:val="20"/>
              </w:rPr>
            </w:pPr>
          </w:p>
          <w:p w14:paraId="282E77BB" w14:textId="77777777" w:rsidR="00ED58C7" w:rsidRDefault="00ED58C7" w:rsidP="009371F5">
            <w:pPr>
              <w:jc w:val="both"/>
              <w:rPr>
                <w:b/>
                <w:sz w:val="20"/>
                <w:szCs w:val="20"/>
              </w:rPr>
            </w:pPr>
          </w:p>
          <w:p w14:paraId="19B40772" w14:textId="77777777" w:rsidR="00ED58C7" w:rsidRDefault="00ED58C7" w:rsidP="0017177E">
            <w:pPr>
              <w:numPr>
                <w:ilvl w:val="0"/>
                <w:numId w:val="65"/>
              </w:numPr>
              <w:autoSpaceDE w:val="0"/>
              <w:rPr>
                <w:bCs/>
                <w:sz w:val="20"/>
                <w:szCs w:val="20"/>
              </w:rPr>
            </w:pPr>
            <w:r>
              <w:rPr>
                <w:bCs/>
                <w:sz w:val="20"/>
                <w:szCs w:val="20"/>
              </w:rPr>
              <w:t xml:space="preserve">si osvojil zásadní slovní zásobu a dovede ji použít v komunikačních situacích mluveného a psaného projevu </w:t>
            </w:r>
          </w:p>
          <w:p w14:paraId="2A8E50F8" w14:textId="77777777" w:rsidR="00ED58C7" w:rsidRDefault="00ED58C7" w:rsidP="009371F5">
            <w:pPr>
              <w:autoSpaceDE w:val="0"/>
              <w:rPr>
                <w:bCs/>
                <w:sz w:val="20"/>
                <w:szCs w:val="20"/>
              </w:rPr>
            </w:pPr>
          </w:p>
          <w:p w14:paraId="30C5088C" w14:textId="77777777" w:rsidR="00ED58C7" w:rsidRDefault="00ED58C7" w:rsidP="009371F5">
            <w:pPr>
              <w:autoSpaceDE w:val="0"/>
              <w:rPr>
                <w:bCs/>
                <w:sz w:val="20"/>
                <w:szCs w:val="20"/>
              </w:rPr>
            </w:pPr>
          </w:p>
          <w:p w14:paraId="11E59D28" w14:textId="77777777" w:rsidR="00ED58C7" w:rsidRDefault="00ED58C7" w:rsidP="009371F5">
            <w:pPr>
              <w:autoSpaceDE w:val="0"/>
              <w:rPr>
                <w:bCs/>
                <w:sz w:val="20"/>
                <w:szCs w:val="20"/>
              </w:rPr>
            </w:pPr>
          </w:p>
          <w:p w14:paraId="30CAC726" w14:textId="77777777" w:rsidR="00ED58C7" w:rsidRDefault="00ED58C7" w:rsidP="009371F5">
            <w:pPr>
              <w:autoSpaceDE w:val="0"/>
              <w:rPr>
                <w:bCs/>
                <w:sz w:val="20"/>
                <w:szCs w:val="20"/>
              </w:rPr>
            </w:pPr>
          </w:p>
          <w:p w14:paraId="6E46B872" w14:textId="77777777" w:rsidR="00ED58C7" w:rsidRDefault="00ED58C7" w:rsidP="009371F5">
            <w:pPr>
              <w:autoSpaceDE w:val="0"/>
              <w:rPr>
                <w:bCs/>
                <w:sz w:val="20"/>
                <w:szCs w:val="20"/>
              </w:rPr>
            </w:pPr>
          </w:p>
          <w:p w14:paraId="2A1EDDBC" w14:textId="77777777" w:rsidR="00ED58C7" w:rsidRDefault="00ED58C7" w:rsidP="009371F5">
            <w:pPr>
              <w:autoSpaceDE w:val="0"/>
              <w:rPr>
                <w:bCs/>
                <w:sz w:val="20"/>
                <w:szCs w:val="20"/>
              </w:rPr>
            </w:pPr>
          </w:p>
          <w:p w14:paraId="7D2D338F" w14:textId="77777777" w:rsidR="00ED58C7" w:rsidRDefault="00ED58C7" w:rsidP="009371F5">
            <w:pPr>
              <w:autoSpaceDE w:val="0"/>
              <w:rPr>
                <w:bCs/>
                <w:sz w:val="20"/>
                <w:szCs w:val="20"/>
              </w:rPr>
            </w:pPr>
          </w:p>
          <w:p w14:paraId="4A1FF2FA" w14:textId="77777777" w:rsidR="00ED58C7" w:rsidRDefault="00ED58C7" w:rsidP="009371F5">
            <w:pPr>
              <w:autoSpaceDE w:val="0"/>
              <w:rPr>
                <w:bCs/>
                <w:sz w:val="20"/>
                <w:szCs w:val="20"/>
              </w:rPr>
            </w:pPr>
          </w:p>
          <w:p w14:paraId="46B94EBD" w14:textId="77777777" w:rsidR="00ED58C7" w:rsidRDefault="00ED58C7" w:rsidP="0017177E">
            <w:pPr>
              <w:numPr>
                <w:ilvl w:val="0"/>
                <w:numId w:val="65"/>
              </w:numPr>
              <w:autoSpaceDE w:val="0"/>
              <w:rPr>
                <w:bCs/>
                <w:sz w:val="20"/>
                <w:szCs w:val="20"/>
              </w:rPr>
            </w:pPr>
            <w:r>
              <w:rPr>
                <w:bCs/>
                <w:sz w:val="20"/>
                <w:szCs w:val="20"/>
              </w:rPr>
              <w:t>aplikuje znalosti časování sloves v přítomném čase ve svých mluvených a psaných projevech</w:t>
            </w:r>
          </w:p>
          <w:p w14:paraId="4E0E9468" w14:textId="77777777" w:rsidR="00ED58C7" w:rsidRDefault="00ED58C7" w:rsidP="0017177E">
            <w:pPr>
              <w:numPr>
                <w:ilvl w:val="0"/>
                <w:numId w:val="65"/>
              </w:numPr>
              <w:autoSpaceDE w:val="0"/>
              <w:rPr>
                <w:bCs/>
                <w:sz w:val="20"/>
                <w:szCs w:val="20"/>
              </w:rPr>
            </w:pPr>
            <w:r>
              <w:rPr>
                <w:bCs/>
                <w:sz w:val="20"/>
                <w:szCs w:val="20"/>
              </w:rPr>
              <w:t>aplikuje znalosti skloňování osobních zájmen, tázacích zájmen, přivlastňovacích zájmen, podstatných jmen ve svých mluvených a psaných projevech</w:t>
            </w:r>
          </w:p>
          <w:p w14:paraId="20603B44" w14:textId="77777777" w:rsidR="00ED58C7" w:rsidRDefault="00ED58C7" w:rsidP="0017177E">
            <w:pPr>
              <w:numPr>
                <w:ilvl w:val="0"/>
                <w:numId w:val="65"/>
              </w:numPr>
              <w:autoSpaceDE w:val="0"/>
              <w:rPr>
                <w:bCs/>
                <w:sz w:val="20"/>
                <w:szCs w:val="20"/>
              </w:rPr>
            </w:pPr>
            <w:r>
              <w:rPr>
                <w:bCs/>
                <w:sz w:val="20"/>
                <w:szCs w:val="20"/>
              </w:rPr>
              <w:t>aplikuje znalosti základních číslovek a určování času ve svých mluvených a psaných projevech</w:t>
            </w:r>
          </w:p>
          <w:p w14:paraId="26CE5F3F" w14:textId="77777777" w:rsidR="00ED58C7" w:rsidRDefault="00ED58C7" w:rsidP="0017177E">
            <w:pPr>
              <w:numPr>
                <w:ilvl w:val="0"/>
                <w:numId w:val="65"/>
              </w:numPr>
              <w:autoSpaceDE w:val="0"/>
              <w:rPr>
                <w:bCs/>
                <w:sz w:val="20"/>
                <w:szCs w:val="20"/>
              </w:rPr>
            </w:pPr>
            <w:r>
              <w:rPr>
                <w:bCs/>
                <w:sz w:val="20"/>
                <w:szCs w:val="20"/>
              </w:rPr>
              <w:t>aplikuje znalosti předložek se 3. pádem a se 4. pádem ve svých mluvených a psaných projevech</w:t>
            </w:r>
          </w:p>
          <w:p w14:paraId="5628A88F" w14:textId="77777777" w:rsidR="00ED58C7" w:rsidRDefault="00ED58C7" w:rsidP="0017177E">
            <w:pPr>
              <w:numPr>
                <w:ilvl w:val="0"/>
                <w:numId w:val="65"/>
              </w:numPr>
              <w:autoSpaceDE w:val="0"/>
              <w:rPr>
                <w:bCs/>
                <w:sz w:val="20"/>
                <w:szCs w:val="20"/>
              </w:rPr>
            </w:pPr>
            <w:r>
              <w:rPr>
                <w:bCs/>
                <w:sz w:val="20"/>
                <w:szCs w:val="20"/>
              </w:rPr>
              <w:t xml:space="preserve">aplikuje znalosti používání členů a slovosledu ve větách oznamovacích a tázacích ve svých mluvených a psaných projevech </w:t>
            </w:r>
          </w:p>
          <w:p w14:paraId="70D76A63" w14:textId="77777777" w:rsidR="00ED58C7" w:rsidRDefault="00ED58C7" w:rsidP="0017177E">
            <w:pPr>
              <w:numPr>
                <w:ilvl w:val="0"/>
                <w:numId w:val="65"/>
              </w:numPr>
              <w:jc w:val="both"/>
              <w:rPr>
                <w:b/>
                <w:sz w:val="20"/>
                <w:szCs w:val="20"/>
              </w:rPr>
            </w:pPr>
            <w:r>
              <w:rPr>
                <w:bCs/>
                <w:sz w:val="20"/>
                <w:szCs w:val="20"/>
              </w:rPr>
              <w:lastRenderedPageBreak/>
              <w:t>aplikuje znalosti o používání záporu a vazby „es gibt“ ve svých mluvených a psaných projevech</w:t>
            </w:r>
          </w:p>
          <w:p w14:paraId="13193C26" w14:textId="77777777" w:rsidR="00ED58C7" w:rsidRDefault="00ED58C7" w:rsidP="009371F5">
            <w:pPr>
              <w:jc w:val="both"/>
              <w:rPr>
                <w:b/>
                <w:sz w:val="20"/>
                <w:szCs w:val="20"/>
              </w:rPr>
            </w:pPr>
          </w:p>
          <w:p w14:paraId="4A252BBC" w14:textId="77777777" w:rsidR="00ED58C7" w:rsidRDefault="00ED58C7" w:rsidP="009371F5">
            <w:pPr>
              <w:jc w:val="both"/>
              <w:rPr>
                <w:b/>
                <w:sz w:val="20"/>
                <w:szCs w:val="20"/>
              </w:rPr>
            </w:pPr>
          </w:p>
          <w:p w14:paraId="0F0BB267" w14:textId="77777777" w:rsidR="00ED58C7" w:rsidRDefault="00ED58C7" w:rsidP="009371F5">
            <w:pPr>
              <w:jc w:val="both"/>
              <w:rPr>
                <w:b/>
                <w:sz w:val="20"/>
                <w:szCs w:val="20"/>
              </w:rPr>
            </w:pPr>
          </w:p>
          <w:p w14:paraId="4EC7CA7F" w14:textId="77777777" w:rsidR="00ED58C7" w:rsidRDefault="00ED58C7" w:rsidP="009371F5">
            <w:pPr>
              <w:autoSpaceDE w:val="0"/>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61B04300" w14:textId="77777777" w:rsidR="00ED58C7" w:rsidRDefault="00ED58C7" w:rsidP="006275BA">
            <w:pPr>
              <w:autoSpaceDE w:val="0"/>
              <w:ind w:left="720" w:hanging="309"/>
              <w:rPr>
                <w:b/>
                <w:bCs/>
                <w:i/>
                <w:u w:val="single"/>
              </w:rPr>
            </w:pPr>
            <w:r>
              <w:rPr>
                <w:b/>
                <w:bCs/>
                <w:i/>
                <w:u w:val="single"/>
              </w:rPr>
              <w:lastRenderedPageBreak/>
              <w:t>Komunikační situace a tematické okruhy</w:t>
            </w:r>
          </w:p>
          <w:p w14:paraId="4207412C" w14:textId="77777777" w:rsidR="00ED58C7" w:rsidRDefault="00ED58C7" w:rsidP="0017177E">
            <w:pPr>
              <w:numPr>
                <w:ilvl w:val="1"/>
                <w:numId w:val="63"/>
              </w:numPr>
              <w:autoSpaceDE w:val="0"/>
              <w:rPr>
                <w:b/>
                <w:bCs/>
                <w:sz w:val="20"/>
                <w:szCs w:val="20"/>
              </w:rPr>
            </w:pPr>
            <w:r>
              <w:rPr>
                <w:b/>
                <w:bCs/>
                <w:sz w:val="20"/>
                <w:szCs w:val="20"/>
              </w:rPr>
              <w:t xml:space="preserve">První kontakty </w:t>
            </w:r>
          </w:p>
          <w:p w14:paraId="2B5C1D96" w14:textId="77777777" w:rsidR="00ED58C7" w:rsidRDefault="00ED58C7" w:rsidP="0017177E">
            <w:pPr>
              <w:numPr>
                <w:ilvl w:val="1"/>
                <w:numId w:val="63"/>
              </w:numPr>
              <w:autoSpaceDE w:val="0"/>
              <w:rPr>
                <w:b/>
                <w:bCs/>
                <w:sz w:val="20"/>
                <w:szCs w:val="20"/>
              </w:rPr>
            </w:pPr>
            <w:r>
              <w:rPr>
                <w:b/>
                <w:bCs/>
                <w:sz w:val="20"/>
                <w:szCs w:val="20"/>
              </w:rPr>
              <w:t xml:space="preserve">Rodina </w:t>
            </w:r>
          </w:p>
          <w:p w14:paraId="07E7CCDA" w14:textId="77777777" w:rsidR="00ED58C7" w:rsidRDefault="00ED58C7" w:rsidP="0017177E">
            <w:pPr>
              <w:numPr>
                <w:ilvl w:val="1"/>
                <w:numId w:val="63"/>
              </w:numPr>
              <w:autoSpaceDE w:val="0"/>
              <w:rPr>
                <w:b/>
                <w:bCs/>
                <w:sz w:val="20"/>
                <w:szCs w:val="20"/>
              </w:rPr>
            </w:pPr>
            <w:r>
              <w:rPr>
                <w:b/>
                <w:bCs/>
                <w:sz w:val="20"/>
                <w:szCs w:val="20"/>
              </w:rPr>
              <w:t>Domov a bydlení</w:t>
            </w:r>
          </w:p>
          <w:p w14:paraId="62AA7400" w14:textId="77777777" w:rsidR="00ED58C7" w:rsidRDefault="00ED58C7" w:rsidP="0017177E">
            <w:pPr>
              <w:numPr>
                <w:ilvl w:val="1"/>
                <w:numId w:val="63"/>
              </w:numPr>
              <w:autoSpaceDE w:val="0"/>
              <w:rPr>
                <w:b/>
                <w:bCs/>
                <w:sz w:val="20"/>
                <w:szCs w:val="20"/>
              </w:rPr>
            </w:pPr>
            <w:r>
              <w:rPr>
                <w:b/>
                <w:bCs/>
                <w:sz w:val="20"/>
                <w:szCs w:val="20"/>
              </w:rPr>
              <w:t xml:space="preserve">Stravování </w:t>
            </w:r>
          </w:p>
          <w:p w14:paraId="403115AB" w14:textId="77777777" w:rsidR="00ED58C7" w:rsidRDefault="00ED58C7" w:rsidP="0017177E">
            <w:pPr>
              <w:numPr>
                <w:ilvl w:val="1"/>
                <w:numId w:val="63"/>
              </w:numPr>
              <w:autoSpaceDE w:val="0"/>
              <w:rPr>
                <w:b/>
                <w:bCs/>
                <w:sz w:val="20"/>
                <w:szCs w:val="20"/>
              </w:rPr>
            </w:pPr>
            <w:r>
              <w:rPr>
                <w:b/>
                <w:bCs/>
                <w:sz w:val="20"/>
                <w:szCs w:val="20"/>
              </w:rPr>
              <w:t>Škola</w:t>
            </w:r>
          </w:p>
          <w:p w14:paraId="361909A7" w14:textId="77777777" w:rsidR="00ED58C7" w:rsidRDefault="00ED58C7" w:rsidP="0017177E">
            <w:pPr>
              <w:numPr>
                <w:ilvl w:val="1"/>
                <w:numId w:val="63"/>
              </w:numPr>
              <w:autoSpaceDE w:val="0"/>
              <w:rPr>
                <w:b/>
                <w:bCs/>
                <w:sz w:val="20"/>
                <w:szCs w:val="20"/>
              </w:rPr>
            </w:pPr>
            <w:r>
              <w:rPr>
                <w:b/>
                <w:bCs/>
                <w:sz w:val="20"/>
                <w:szCs w:val="20"/>
              </w:rPr>
              <w:t xml:space="preserve">Město </w:t>
            </w:r>
          </w:p>
          <w:p w14:paraId="79941EE9" w14:textId="77777777" w:rsidR="00ED58C7" w:rsidRDefault="00ED58C7" w:rsidP="0017177E">
            <w:pPr>
              <w:numPr>
                <w:ilvl w:val="1"/>
                <w:numId w:val="63"/>
              </w:numPr>
              <w:autoSpaceDE w:val="0"/>
              <w:rPr>
                <w:b/>
                <w:bCs/>
                <w:sz w:val="20"/>
                <w:szCs w:val="20"/>
              </w:rPr>
            </w:pPr>
            <w:r>
              <w:rPr>
                <w:b/>
                <w:bCs/>
                <w:sz w:val="20"/>
                <w:szCs w:val="20"/>
              </w:rPr>
              <w:t>Nakupování</w:t>
            </w:r>
          </w:p>
          <w:p w14:paraId="4272C947" w14:textId="77777777" w:rsidR="00ED58C7" w:rsidRDefault="00ED58C7" w:rsidP="0017177E">
            <w:pPr>
              <w:numPr>
                <w:ilvl w:val="1"/>
                <w:numId w:val="63"/>
              </w:numPr>
              <w:autoSpaceDE w:val="0"/>
              <w:rPr>
                <w:b/>
                <w:bCs/>
                <w:sz w:val="20"/>
                <w:szCs w:val="20"/>
              </w:rPr>
            </w:pPr>
            <w:r>
              <w:rPr>
                <w:b/>
                <w:bCs/>
                <w:sz w:val="20"/>
                <w:szCs w:val="20"/>
              </w:rPr>
              <w:t xml:space="preserve">Každodenní život </w:t>
            </w:r>
          </w:p>
          <w:p w14:paraId="48A093B7" w14:textId="77777777" w:rsidR="00ED58C7" w:rsidRDefault="00ED58C7" w:rsidP="009371F5">
            <w:pPr>
              <w:autoSpaceDE w:val="0"/>
              <w:rPr>
                <w:bCs/>
                <w:sz w:val="20"/>
                <w:szCs w:val="20"/>
              </w:rPr>
            </w:pPr>
          </w:p>
          <w:p w14:paraId="534FB509" w14:textId="77777777" w:rsidR="00ED58C7" w:rsidRDefault="00ED58C7" w:rsidP="006275BA">
            <w:pPr>
              <w:autoSpaceDE w:val="0"/>
              <w:ind w:left="357"/>
              <w:rPr>
                <w:b/>
                <w:bCs/>
              </w:rPr>
            </w:pPr>
            <w:r>
              <w:rPr>
                <w:b/>
                <w:bCs/>
                <w:i/>
                <w:u w:val="single"/>
              </w:rPr>
              <w:t>Gramatické prostředky</w:t>
            </w:r>
          </w:p>
          <w:p w14:paraId="33E10724" w14:textId="77777777" w:rsidR="00ED58C7" w:rsidRDefault="00ED58C7" w:rsidP="0017177E">
            <w:pPr>
              <w:numPr>
                <w:ilvl w:val="0"/>
                <w:numId w:val="76"/>
              </w:numPr>
              <w:autoSpaceDE w:val="0"/>
              <w:rPr>
                <w:bCs/>
                <w:sz w:val="20"/>
                <w:szCs w:val="20"/>
              </w:rPr>
            </w:pPr>
            <w:r>
              <w:rPr>
                <w:bCs/>
                <w:sz w:val="20"/>
                <w:szCs w:val="20"/>
              </w:rPr>
              <w:t>přítomný čas slovesa sein, haben</w:t>
            </w:r>
          </w:p>
          <w:p w14:paraId="5ADBC6FE" w14:textId="77777777" w:rsidR="00ED58C7" w:rsidRDefault="00ED58C7" w:rsidP="0017177E">
            <w:pPr>
              <w:numPr>
                <w:ilvl w:val="0"/>
                <w:numId w:val="76"/>
              </w:numPr>
              <w:autoSpaceDE w:val="0"/>
              <w:rPr>
                <w:bCs/>
                <w:sz w:val="20"/>
                <w:szCs w:val="20"/>
              </w:rPr>
            </w:pPr>
            <w:r>
              <w:rPr>
                <w:bCs/>
                <w:sz w:val="20"/>
                <w:szCs w:val="20"/>
              </w:rPr>
              <w:t>přítomný čas pravidelných, nepravidelných a způsobových sloves</w:t>
            </w:r>
          </w:p>
          <w:p w14:paraId="3C6DF316" w14:textId="77777777" w:rsidR="00ED58C7" w:rsidRDefault="00ED58C7" w:rsidP="0017177E">
            <w:pPr>
              <w:numPr>
                <w:ilvl w:val="0"/>
                <w:numId w:val="76"/>
              </w:numPr>
              <w:autoSpaceDE w:val="0"/>
              <w:rPr>
                <w:bCs/>
                <w:sz w:val="20"/>
                <w:szCs w:val="20"/>
              </w:rPr>
            </w:pPr>
            <w:r>
              <w:rPr>
                <w:bCs/>
                <w:sz w:val="20"/>
                <w:szCs w:val="20"/>
              </w:rPr>
              <w:t>osobní zájmena</w:t>
            </w:r>
          </w:p>
          <w:p w14:paraId="611373A6" w14:textId="77777777" w:rsidR="00ED58C7" w:rsidRDefault="00ED58C7" w:rsidP="0017177E">
            <w:pPr>
              <w:numPr>
                <w:ilvl w:val="0"/>
                <w:numId w:val="76"/>
              </w:numPr>
              <w:autoSpaceDE w:val="0"/>
              <w:rPr>
                <w:bCs/>
                <w:sz w:val="20"/>
                <w:szCs w:val="20"/>
              </w:rPr>
            </w:pPr>
            <w:r>
              <w:rPr>
                <w:bCs/>
                <w:sz w:val="20"/>
                <w:szCs w:val="20"/>
              </w:rPr>
              <w:t>pořádek slov ve větě oznamovací a větě tázací</w:t>
            </w:r>
          </w:p>
          <w:p w14:paraId="42488D48" w14:textId="77777777" w:rsidR="00ED58C7" w:rsidRDefault="00ED58C7" w:rsidP="0017177E">
            <w:pPr>
              <w:numPr>
                <w:ilvl w:val="0"/>
                <w:numId w:val="76"/>
              </w:numPr>
              <w:autoSpaceDE w:val="0"/>
              <w:rPr>
                <w:bCs/>
                <w:sz w:val="20"/>
                <w:szCs w:val="20"/>
              </w:rPr>
            </w:pPr>
            <w:r>
              <w:rPr>
                <w:bCs/>
                <w:sz w:val="20"/>
                <w:szCs w:val="20"/>
              </w:rPr>
              <w:t>vyjadřování záporu</w:t>
            </w:r>
          </w:p>
          <w:p w14:paraId="7460E529" w14:textId="77777777" w:rsidR="00ED58C7" w:rsidRDefault="00ED58C7" w:rsidP="0017177E">
            <w:pPr>
              <w:numPr>
                <w:ilvl w:val="0"/>
                <w:numId w:val="76"/>
              </w:numPr>
              <w:autoSpaceDE w:val="0"/>
              <w:rPr>
                <w:bCs/>
                <w:sz w:val="20"/>
                <w:szCs w:val="20"/>
              </w:rPr>
            </w:pPr>
            <w:r>
              <w:rPr>
                <w:bCs/>
                <w:sz w:val="20"/>
                <w:szCs w:val="20"/>
              </w:rPr>
              <w:t>základní číslovky</w:t>
            </w:r>
          </w:p>
          <w:p w14:paraId="44444636" w14:textId="77777777" w:rsidR="00ED58C7" w:rsidRDefault="00ED58C7" w:rsidP="0017177E">
            <w:pPr>
              <w:numPr>
                <w:ilvl w:val="0"/>
                <w:numId w:val="76"/>
              </w:numPr>
              <w:autoSpaceDE w:val="0"/>
              <w:rPr>
                <w:bCs/>
                <w:sz w:val="20"/>
                <w:szCs w:val="20"/>
              </w:rPr>
            </w:pPr>
            <w:r>
              <w:rPr>
                <w:bCs/>
                <w:sz w:val="20"/>
                <w:szCs w:val="20"/>
              </w:rPr>
              <w:t>tázací zájmena</w:t>
            </w:r>
          </w:p>
          <w:p w14:paraId="0A466A40" w14:textId="77777777" w:rsidR="00ED58C7" w:rsidRDefault="00ED58C7" w:rsidP="0017177E">
            <w:pPr>
              <w:numPr>
                <w:ilvl w:val="0"/>
                <w:numId w:val="76"/>
              </w:numPr>
              <w:autoSpaceDE w:val="0"/>
              <w:rPr>
                <w:bCs/>
                <w:sz w:val="20"/>
                <w:szCs w:val="20"/>
              </w:rPr>
            </w:pPr>
            <w:r>
              <w:rPr>
                <w:bCs/>
                <w:sz w:val="20"/>
                <w:szCs w:val="20"/>
              </w:rPr>
              <w:t>člen určitý a  neurčitý – skloňování</w:t>
            </w:r>
          </w:p>
          <w:p w14:paraId="4A66CA8D" w14:textId="77777777" w:rsidR="00ED58C7" w:rsidRDefault="00ED58C7" w:rsidP="0017177E">
            <w:pPr>
              <w:numPr>
                <w:ilvl w:val="0"/>
                <w:numId w:val="76"/>
              </w:numPr>
              <w:autoSpaceDE w:val="0"/>
              <w:rPr>
                <w:bCs/>
                <w:sz w:val="20"/>
                <w:szCs w:val="20"/>
              </w:rPr>
            </w:pPr>
            <w:r>
              <w:rPr>
                <w:bCs/>
                <w:sz w:val="20"/>
                <w:szCs w:val="20"/>
              </w:rPr>
              <w:t>přivlastňovací zájmena</w:t>
            </w:r>
          </w:p>
          <w:p w14:paraId="647570FE" w14:textId="77777777" w:rsidR="00ED58C7" w:rsidRDefault="00ED58C7" w:rsidP="0017177E">
            <w:pPr>
              <w:numPr>
                <w:ilvl w:val="0"/>
                <w:numId w:val="76"/>
              </w:numPr>
              <w:autoSpaceDE w:val="0"/>
              <w:rPr>
                <w:bCs/>
                <w:sz w:val="20"/>
                <w:szCs w:val="20"/>
              </w:rPr>
            </w:pPr>
            <w:r>
              <w:rPr>
                <w:bCs/>
                <w:sz w:val="20"/>
                <w:szCs w:val="20"/>
              </w:rPr>
              <w:t>podstatná jména – skloňování v čísle jednotném i množném</w:t>
            </w:r>
          </w:p>
          <w:p w14:paraId="087C9E16" w14:textId="77777777" w:rsidR="00ED58C7" w:rsidRDefault="00ED58C7" w:rsidP="0017177E">
            <w:pPr>
              <w:numPr>
                <w:ilvl w:val="0"/>
                <w:numId w:val="76"/>
              </w:numPr>
              <w:autoSpaceDE w:val="0"/>
              <w:rPr>
                <w:bCs/>
                <w:sz w:val="20"/>
                <w:szCs w:val="20"/>
              </w:rPr>
            </w:pPr>
            <w:r>
              <w:rPr>
                <w:bCs/>
                <w:sz w:val="20"/>
                <w:szCs w:val="20"/>
              </w:rPr>
              <w:t>rozkazovací způsob</w:t>
            </w:r>
          </w:p>
          <w:p w14:paraId="2FC9755B" w14:textId="77777777" w:rsidR="00ED58C7" w:rsidRDefault="00ED58C7" w:rsidP="0017177E">
            <w:pPr>
              <w:numPr>
                <w:ilvl w:val="0"/>
                <w:numId w:val="76"/>
              </w:numPr>
              <w:autoSpaceDE w:val="0"/>
              <w:rPr>
                <w:bCs/>
                <w:sz w:val="20"/>
                <w:szCs w:val="20"/>
              </w:rPr>
            </w:pPr>
            <w:r>
              <w:rPr>
                <w:bCs/>
                <w:sz w:val="20"/>
                <w:szCs w:val="20"/>
              </w:rPr>
              <w:t>vazba es gibt</w:t>
            </w:r>
          </w:p>
          <w:p w14:paraId="5EA7E2D9" w14:textId="77777777" w:rsidR="00ED58C7" w:rsidRDefault="00ED58C7" w:rsidP="0017177E">
            <w:pPr>
              <w:numPr>
                <w:ilvl w:val="0"/>
                <w:numId w:val="76"/>
              </w:numPr>
              <w:autoSpaceDE w:val="0"/>
              <w:rPr>
                <w:bCs/>
                <w:sz w:val="20"/>
                <w:szCs w:val="20"/>
              </w:rPr>
            </w:pPr>
            <w:r>
              <w:rPr>
                <w:bCs/>
                <w:sz w:val="20"/>
                <w:szCs w:val="20"/>
              </w:rPr>
              <w:t>předložky se 3.a 4. pádem</w:t>
            </w:r>
          </w:p>
          <w:p w14:paraId="69B680E9" w14:textId="77777777" w:rsidR="00ED58C7" w:rsidRDefault="00ED58C7" w:rsidP="0017177E">
            <w:pPr>
              <w:numPr>
                <w:ilvl w:val="0"/>
                <w:numId w:val="76"/>
              </w:numPr>
              <w:autoSpaceDE w:val="0"/>
              <w:rPr>
                <w:bCs/>
                <w:sz w:val="20"/>
                <w:szCs w:val="20"/>
              </w:rPr>
            </w:pPr>
            <w:r>
              <w:rPr>
                <w:bCs/>
                <w:sz w:val="20"/>
                <w:szCs w:val="20"/>
              </w:rPr>
              <w:t>odlučitelné a neodlučitelné předpony</w:t>
            </w:r>
          </w:p>
          <w:p w14:paraId="197C61EF" w14:textId="77777777" w:rsidR="00ED58C7" w:rsidRDefault="00ED58C7" w:rsidP="009371F5">
            <w:pPr>
              <w:autoSpaceDE w:val="0"/>
              <w:ind w:left="357"/>
              <w:rPr>
                <w:bCs/>
                <w:sz w:val="20"/>
                <w:szCs w:val="20"/>
              </w:rPr>
            </w:pPr>
          </w:p>
          <w:p w14:paraId="53C5C7E5" w14:textId="77777777" w:rsidR="00ED58C7" w:rsidRDefault="00ED58C7" w:rsidP="009371F5">
            <w:pPr>
              <w:autoSpaceDE w:val="0"/>
              <w:rPr>
                <w:b/>
                <w:i/>
                <w:u w:val="single"/>
              </w:rPr>
            </w:pPr>
            <w:r>
              <w:rPr>
                <w:b/>
                <w:i/>
                <w:u w:val="single"/>
              </w:rPr>
              <w:lastRenderedPageBreak/>
              <w:t>Opakování</w:t>
            </w:r>
          </w:p>
          <w:p w14:paraId="65926D43" w14:textId="77777777" w:rsidR="00ED58C7" w:rsidRDefault="00ED58C7" w:rsidP="0017177E">
            <w:pPr>
              <w:numPr>
                <w:ilvl w:val="0"/>
                <w:numId w:val="64"/>
              </w:numPr>
              <w:rPr>
                <w:sz w:val="20"/>
                <w:szCs w:val="20"/>
              </w:rPr>
            </w:pPr>
            <w:r>
              <w:rPr>
                <w:sz w:val="20"/>
                <w:szCs w:val="20"/>
              </w:rPr>
              <w:t>trénink znalostí a dovedností</w:t>
            </w:r>
          </w:p>
          <w:p w14:paraId="3D7691B6" w14:textId="77777777" w:rsidR="00ED58C7" w:rsidRDefault="00ED58C7" w:rsidP="0017177E">
            <w:pPr>
              <w:numPr>
                <w:ilvl w:val="0"/>
                <w:numId w:val="64"/>
              </w:numPr>
              <w:rPr>
                <w:sz w:val="20"/>
                <w:szCs w:val="20"/>
              </w:rPr>
            </w:pPr>
            <w:r>
              <w:rPr>
                <w:sz w:val="20"/>
                <w:szCs w:val="20"/>
              </w:rPr>
              <w:t xml:space="preserve">poslech </w:t>
            </w:r>
          </w:p>
          <w:p w14:paraId="08C0BBF4" w14:textId="77777777" w:rsidR="00ED58C7" w:rsidRDefault="00ED58C7" w:rsidP="0017177E">
            <w:pPr>
              <w:numPr>
                <w:ilvl w:val="0"/>
                <w:numId w:val="64"/>
              </w:numPr>
              <w:rPr>
                <w:sz w:val="20"/>
                <w:szCs w:val="20"/>
              </w:rPr>
            </w:pPr>
            <w:r>
              <w:rPr>
                <w:sz w:val="20"/>
                <w:szCs w:val="20"/>
              </w:rPr>
              <w:t>čtení s porozuměním</w:t>
            </w:r>
          </w:p>
          <w:p w14:paraId="64F72208" w14:textId="77777777" w:rsidR="00ED58C7" w:rsidRDefault="00ED58C7" w:rsidP="0017177E">
            <w:pPr>
              <w:numPr>
                <w:ilvl w:val="0"/>
                <w:numId w:val="64"/>
              </w:numPr>
              <w:rPr>
                <w:sz w:val="20"/>
                <w:szCs w:val="20"/>
              </w:rPr>
            </w:pPr>
            <w:r>
              <w:rPr>
                <w:sz w:val="20"/>
                <w:szCs w:val="20"/>
              </w:rPr>
              <w:t>psaní</w:t>
            </w:r>
          </w:p>
          <w:p w14:paraId="77E1750E" w14:textId="77777777" w:rsidR="00ED58C7" w:rsidRDefault="00ED58C7" w:rsidP="0017177E">
            <w:pPr>
              <w:numPr>
                <w:ilvl w:val="0"/>
                <w:numId w:val="64"/>
              </w:numPr>
              <w:autoSpaceDE w:val="0"/>
              <w:rPr>
                <w:bCs/>
                <w:sz w:val="20"/>
                <w:szCs w:val="20"/>
              </w:rPr>
            </w:pPr>
            <w:r>
              <w:rPr>
                <w:sz w:val="20"/>
                <w:szCs w:val="20"/>
              </w:rPr>
              <w:t>mluvení</w:t>
            </w:r>
          </w:p>
          <w:p w14:paraId="1F54865C" w14:textId="77777777" w:rsidR="00ED58C7" w:rsidRDefault="00ED58C7" w:rsidP="009371F5">
            <w:pPr>
              <w:autoSpaceDE w:val="0"/>
              <w:ind w:left="357"/>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5281AB" w14:textId="77777777" w:rsidR="00ED58C7" w:rsidRDefault="00ED58C7" w:rsidP="009371F5">
            <w:pPr>
              <w:jc w:val="center"/>
              <w:rPr>
                <w:sz w:val="20"/>
                <w:szCs w:val="20"/>
              </w:rPr>
            </w:pPr>
          </w:p>
          <w:p w14:paraId="199F4A54" w14:textId="55611C93" w:rsidR="00E56C22" w:rsidRDefault="004710EA" w:rsidP="009371F5">
            <w:pPr>
              <w:jc w:val="center"/>
              <w:rPr>
                <w:sz w:val="20"/>
                <w:szCs w:val="20"/>
              </w:rPr>
            </w:pPr>
            <w:r>
              <w:rPr>
                <w:sz w:val="20"/>
                <w:szCs w:val="20"/>
              </w:rPr>
              <w:t>14</w:t>
            </w:r>
          </w:p>
          <w:p w14:paraId="6152F132" w14:textId="77777777" w:rsidR="00E56C22" w:rsidRDefault="00E56C22" w:rsidP="009371F5">
            <w:pPr>
              <w:jc w:val="center"/>
              <w:rPr>
                <w:sz w:val="20"/>
                <w:szCs w:val="20"/>
              </w:rPr>
            </w:pPr>
          </w:p>
          <w:p w14:paraId="7A81B3B7" w14:textId="77777777" w:rsidR="00E56C22" w:rsidRDefault="00E56C22" w:rsidP="009371F5">
            <w:pPr>
              <w:jc w:val="center"/>
              <w:rPr>
                <w:sz w:val="20"/>
                <w:szCs w:val="20"/>
              </w:rPr>
            </w:pPr>
          </w:p>
          <w:p w14:paraId="7761F0F8" w14:textId="77777777" w:rsidR="00E56C22" w:rsidRDefault="00E56C22" w:rsidP="009371F5">
            <w:pPr>
              <w:jc w:val="center"/>
              <w:rPr>
                <w:sz w:val="20"/>
                <w:szCs w:val="20"/>
              </w:rPr>
            </w:pPr>
          </w:p>
          <w:p w14:paraId="42404F89" w14:textId="77777777" w:rsidR="00E56C22" w:rsidRDefault="00E56C22" w:rsidP="009371F5">
            <w:pPr>
              <w:jc w:val="center"/>
              <w:rPr>
                <w:sz w:val="20"/>
                <w:szCs w:val="20"/>
              </w:rPr>
            </w:pPr>
          </w:p>
          <w:p w14:paraId="63A11E10" w14:textId="77777777" w:rsidR="00E56C22" w:rsidRDefault="00E56C22" w:rsidP="009371F5">
            <w:pPr>
              <w:jc w:val="center"/>
              <w:rPr>
                <w:sz w:val="20"/>
                <w:szCs w:val="20"/>
              </w:rPr>
            </w:pPr>
          </w:p>
          <w:p w14:paraId="4A15C831" w14:textId="77777777" w:rsidR="00E56C22" w:rsidRDefault="00E56C22" w:rsidP="009371F5">
            <w:pPr>
              <w:jc w:val="center"/>
              <w:rPr>
                <w:sz w:val="20"/>
                <w:szCs w:val="20"/>
              </w:rPr>
            </w:pPr>
          </w:p>
          <w:p w14:paraId="369BCBAC" w14:textId="77777777" w:rsidR="00E56C22" w:rsidRDefault="00E56C22" w:rsidP="009371F5">
            <w:pPr>
              <w:jc w:val="center"/>
              <w:rPr>
                <w:sz w:val="20"/>
                <w:szCs w:val="20"/>
              </w:rPr>
            </w:pPr>
          </w:p>
          <w:p w14:paraId="6A6D7A6F" w14:textId="77777777" w:rsidR="00E56C22" w:rsidRDefault="00E56C22" w:rsidP="009371F5">
            <w:pPr>
              <w:jc w:val="center"/>
              <w:rPr>
                <w:sz w:val="20"/>
                <w:szCs w:val="20"/>
              </w:rPr>
            </w:pPr>
          </w:p>
          <w:p w14:paraId="1B8D8845" w14:textId="77777777" w:rsidR="00E56C22" w:rsidRDefault="00E56C22" w:rsidP="009371F5">
            <w:pPr>
              <w:jc w:val="center"/>
              <w:rPr>
                <w:sz w:val="20"/>
                <w:szCs w:val="20"/>
              </w:rPr>
            </w:pPr>
          </w:p>
          <w:p w14:paraId="22047D06" w14:textId="436DD066" w:rsidR="00E56C22" w:rsidRDefault="004710EA" w:rsidP="009371F5">
            <w:pPr>
              <w:jc w:val="center"/>
              <w:rPr>
                <w:sz w:val="20"/>
                <w:szCs w:val="20"/>
              </w:rPr>
            </w:pPr>
            <w:r>
              <w:rPr>
                <w:sz w:val="20"/>
                <w:szCs w:val="20"/>
              </w:rPr>
              <w:t>22</w:t>
            </w:r>
          </w:p>
          <w:p w14:paraId="0231E544" w14:textId="77777777" w:rsidR="00E56C22" w:rsidRDefault="00E56C22" w:rsidP="009371F5">
            <w:pPr>
              <w:jc w:val="center"/>
              <w:rPr>
                <w:sz w:val="20"/>
                <w:szCs w:val="20"/>
              </w:rPr>
            </w:pPr>
          </w:p>
          <w:p w14:paraId="5F433CA3" w14:textId="77777777" w:rsidR="00E56C22" w:rsidRDefault="00E56C22" w:rsidP="009371F5">
            <w:pPr>
              <w:jc w:val="center"/>
              <w:rPr>
                <w:sz w:val="20"/>
                <w:szCs w:val="20"/>
              </w:rPr>
            </w:pPr>
          </w:p>
          <w:p w14:paraId="54BF97CE" w14:textId="77777777" w:rsidR="00E56C22" w:rsidRDefault="00E56C22" w:rsidP="009371F5">
            <w:pPr>
              <w:jc w:val="center"/>
              <w:rPr>
                <w:sz w:val="20"/>
                <w:szCs w:val="20"/>
              </w:rPr>
            </w:pPr>
          </w:p>
          <w:p w14:paraId="1BAF932E" w14:textId="77777777" w:rsidR="00E56C22" w:rsidRDefault="00E56C22" w:rsidP="009371F5">
            <w:pPr>
              <w:jc w:val="center"/>
              <w:rPr>
                <w:sz w:val="20"/>
                <w:szCs w:val="20"/>
              </w:rPr>
            </w:pPr>
          </w:p>
          <w:p w14:paraId="4BEBC313" w14:textId="77777777" w:rsidR="00E56C22" w:rsidRDefault="00E56C22" w:rsidP="009371F5">
            <w:pPr>
              <w:jc w:val="center"/>
              <w:rPr>
                <w:sz w:val="20"/>
                <w:szCs w:val="20"/>
              </w:rPr>
            </w:pPr>
          </w:p>
          <w:p w14:paraId="269C92B3" w14:textId="77777777" w:rsidR="00E56C22" w:rsidRDefault="00E56C22" w:rsidP="009371F5">
            <w:pPr>
              <w:jc w:val="center"/>
              <w:rPr>
                <w:sz w:val="20"/>
                <w:szCs w:val="20"/>
              </w:rPr>
            </w:pPr>
          </w:p>
          <w:p w14:paraId="168F826D" w14:textId="77777777" w:rsidR="00E56C22" w:rsidRDefault="00E56C22" w:rsidP="009371F5">
            <w:pPr>
              <w:jc w:val="center"/>
              <w:rPr>
                <w:sz w:val="20"/>
                <w:szCs w:val="20"/>
              </w:rPr>
            </w:pPr>
          </w:p>
          <w:p w14:paraId="3D55E586" w14:textId="77777777" w:rsidR="00E56C22" w:rsidRDefault="00E56C22" w:rsidP="009371F5">
            <w:pPr>
              <w:jc w:val="center"/>
              <w:rPr>
                <w:sz w:val="20"/>
                <w:szCs w:val="20"/>
              </w:rPr>
            </w:pPr>
          </w:p>
          <w:p w14:paraId="6D6335EE" w14:textId="77777777" w:rsidR="00E56C22" w:rsidRDefault="00E56C22" w:rsidP="009371F5">
            <w:pPr>
              <w:jc w:val="center"/>
              <w:rPr>
                <w:sz w:val="20"/>
                <w:szCs w:val="20"/>
              </w:rPr>
            </w:pPr>
          </w:p>
          <w:p w14:paraId="2825EF60" w14:textId="77777777" w:rsidR="00E56C22" w:rsidRDefault="00E56C22" w:rsidP="009371F5">
            <w:pPr>
              <w:jc w:val="center"/>
              <w:rPr>
                <w:sz w:val="20"/>
                <w:szCs w:val="20"/>
              </w:rPr>
            </w:pPr>
          </w:p>
          <w:p w14:paraId="4144EDA8" w14:textId="77777777" w:rsidR="00E56C22" w:rsidRDefault="00E56C22" w:rsidP="009371F5">
            <w:pPr>
              <w:jc w:val="center"/>
              <w:rPr>
                <w:sz w:val="20"/>
                <w:szCs w:val="20"/>
              </w:rPr>
            </w:pPr>
          </w:p>
          <w:p w14:paraId="3AC6C213" w14:textId="77777777" w:rsidR="00E56C22" w:rsidRDefault="00E56C22" w:rsidP="009371F5">
            <w:pPr>
              <w:jc w:val="center"/>
              <w:rPr>
                <w:sz w:val="20"/>
                <w:szCs w:val="20"/>
              </w:rPr>
            </w:pPr>
          </w:p>
          <w:p w14:paraId="21D408FD" w14:textId="77777777" w:rsidR="00E56C22" w:rsidRDefault="00E56C22" w:rsidP="009371F5">
            <w:pPr>
              <w:jc w:val="center"/>
              <w:rPr>
                <w:sz w:val="20"/>
                <w:szCs w:val="20"/>
              </w:rPr>
            </w:pPr>
          </w:p>
          <w:p w14:paraId="5E91E38D" w14:textId="77777777" w:rsidR="00E56C22" w:rsidRDefault="00E56C22" w:rsidP="009371F5">
            <w:pPr>
              <w:jc w:val="center"/>
              <w:rPr>
                <w:sz w:val="20"/>
                <w:szCs w:val="20"/>
              </w:rPr>
            </w:pPr>
          </w:p>
          <w:p w14:paraId="1983AA88" w14:textId="77777777" w:rsidR="00E56C22" w:rsidRDefault="00E56C22" w:rsidP="009371F5">
            <w:pPr>
              <w:jc w:val="center"/>
              <w:rPr>
                <w:sz w:val="20"/>
                <w:szCs w:val="20"/>
              </w:rPr>
            </w:pPr>
          </w:p>
          <w:p w14:paraId="7E35B718" w14:textId="77777777" w:rsidR="00E56C22" w:rsidRDefault="00E56C22" w:rsidP="009371F5">
            <w:pPr>
              <w:jc w:val="center"/>
              <w:rPr>
                <w:sz w:val="20"/>
                <w:szCs w:val="20"/>
              </w:rPr>
            </w:pPr>
          </w:p>
          <w:p w14:paraId="7C4EF080" w14:textId="77777777" w:rsidR="00E56C22" w:rsidRDefault="00E56C22" w:rsidP="009371F5">
            <w:pPr>
              <w:jc w:val="center"/>
              <w:rPr>
                <w:sz w:val="20"/>
                <w:szCs w:val="20"/>
              </w:rPr>
            </w:pPr>
          </w:p>
          <w:p w14:paraId="66EA6710" w14:textId="77777777" w:rsidR="00E56C22" w:rsidRDefault="00E56C22" w:rsidP="009371F5">
            <w:pPr>
              <w:jc w:val="center"/>
              <w:rPr>
                <w:sz w:val="20"/>
                <w:szCs w:val="20"/>
              </w:rPr>
            </w:pPr>
          </w:p>
          <w:p w14:paraId="36B350DC" w14:textId="77777777" w:rsidR="00E56C22" w:rsidRDefault="00E56C22" w:rsidP="009371F5">
            <w:pPr>
              <w:jc w:val="center"/>
              <w:rPr>
                <w:sz w:val="20"/>
                <w:szCs w:val="20"/>
              </w:rPr>
            </w:pPr>
          </w:p>
          <w:p w14:paraId="7E5DA532" w14:textId="01407ED0" w:rsidR="00E56C22" w:rsidRDefault="004710EA" w:rsidP="009371F5">
            <w:pPr>
              <w:jc w:val="center"/>
              <w:rPr>
                <w:sz w:val="20"/>
                <w:szCs w:val="20"/>
              </w:rPr>
            </w:pPr>
            <w:r>
              <w:rPr>
                <w:sz w:val="20"/>
                <w:szCs w:val="20"/>
              </w:rPr>
              <w:t>4</w:t>
            </w:r>
          </w:p>
          <w:p w14:paraId="14D9B0CE" w14:textId="77777777" w:rsidR="00E56C22" w:rsidRDefault="00E56C22" w:rsidP="009371F5">
            <w:pPr>
              <w:jc w:val="center"/>
              <w:rPr>
                <w:sz w:val="20"/>
                <w:szCs w:val="20"/>
              </w:rPr>
            </w:pPr>
          </w:p>
          <w:p w14:paraId="3689A063" w14:textId="77777777" w:rsidR="00E56C22" w:rsidRDefault="00E56C22" w:rsidP="009371F5">
            <w:pPr>
              <w:jc w:val="center"/>
              <w:rPr>
                <w:sz w:val="20"/>
                <w:szCs w:val="20"/>
              </w:rPr>
            </w:pPr>
          </w:p>
          <w:p w14:paraId="6C596511" w14:textId="77777777" w:rsidR="00E56C22" w:rsidRDefault="00E56C22" w:rsidP="009371F5">
            <w:pPr>
              <w:jc w:val="center"/>
              <w:rPr>
                <w:sz w:val="20"/>
                <w:szCs w:val="20"/>
              </w:rPr>
            </w:pPr>
          </w:p>
          <w:p w14:paraId="37B2B85C" w14:textId="77777777" w:rsidR="00E56C22" w:rsidRDefault="00E56C22" w:rsidP="009371F5">
            <w:pPr>
              <w:jc w:val="center"/>
              <w:rPr>
                <w:sz w:val="20"/>
                <w:szCs w:val="20"/>
              </w:rPr>
            </w:pPr>
          </w:p>
          <w:p w14:paraId="1059A4D1" w14:textId="77777777" w:rsidR="00E56C22" w:rsidRDefault="00E56C22" w:rsidP="009371F5">
            <w:pPr>
              <w:jc w:val="center"/>
              <w:rPr>
                <w:sz w:val="20"/>
                <w:szCs w:val="20"/>
              </w:rPr>
            </w:pPr>
          </w:p>
          <w:p w14:paraId="3FBE13B8" w14:textId="77777777" w:rsidR="00E56C22" w:rsidRDefault="00E56C22" w:rsidP="009371F5">
            <w:pPr>
              <w:jc w:val="center"/>
              <w:rPr>
                <w:sz w:val="20"/>
                <w:szCs w:val="20"/>
              </w:rPr>
            </w:pPr>
          </w:p>
          <w:p w14:paraId="2AFA3D68" w14:textId="77777777" w:rsidR="00E56C22" w:rsidRDefault="00E56C22" w:rsidP="009371F5">
            <w:pPr>
              <w:jc w:val="center"/>
              <w:rPr>
                <w:sz w:val="20"/>
                <w:szCs w:val="20"/>
              </w:rPr>
            </w:pPr>
          </w:p>
          <w:p w14:paraId="7D54541F" w14:textId="77777777" w:rsidR="00E56C22" w:rsidRDefault="00E56C22" w:rsidP="009371F5">
            <w:pPr>
              <w:jc w:val="center"/>
              <w:rPr>
                <w:sz w:val="20"/>
                <w:szCs w:val="20"/>
              </w:rPr>
            </w:pPr>
          </w:p>
          <w:p w14:paraId="583BF263" w14:textId="77777777" w:rsidR="00E56C22" w:rsidRDefault="00E56C22" w:rsidP="009371F5">
            <w:pPr>
              <w:jc w:val="center"/>
              <w:rPr>
                <w:sz w:val="20"/>
                <w:szCs w:val="20"/>
              </w:rPr>
            </w:pPr>
          </w:p>
          <w:p w14:paraId="56B4EAF4" w14:textId="77777777" w:rsidR="00E56C22" w:rsidRDefault="00E56C22" w:rsidP="009371F5">
            <w:pPr>
              <w:jc w:val="center"/>
              <w:rPr>
                <w:sz w:val="20"/>
                <w:szCs w:val="20"/>
              </w:rPr>
            </w:pPr>
          </w:p>
          <w:p w14:paraId="43CBB221" w14:textId="77777777" w:rsidR="00E56C22" w:rsidRDefault="00E56C22" w:rsidP="009371F5">
            <w:pPr>
              <w:jc w:val="center"/>
              <w:rPr>
                <w:sz w:val="20"/>
                <w:szCs w:val="20"/>
              </w:rPr>
            </w:pPr>
          </w:p>
          <w:p w14:paraId="6278FBE2" w14:textId="77777777" w:rsidR="00E56C22" w:rsidRDefault="00E56C22" w:rsidP="009371F5">
            <w:pPr>
              <w:jc w:val="center"/>
              <w:rPr>
                <w:sz w:val="20"/>
                <w:szCs w:val="20"/>
              </w:rPr>
            </w:pPr>
          </w:p>
          <w:p w14:paraId="60471BCC" w14:textId="77777777" w:rsidR="00E56C22" w:rsidRDefault="00E56C22" w:rsidP="009371F5">
            <w:pPr>
              <w:jc w:val="center"/>
              <w:rPr>
                <w:sz w:val="20"/>
                <w:szCs w:val="20"/>
              </w:rPr>
            </w:pPr>
          </w:p>
          <w:p w14:paraId="5E5ADB61" w14:textId="77777777" w:rsidR="00E56C22" w:rsidRDefault="00E56C22" w:rsidP="009371F5">
            <w:pPr>
              <w:jc w:val="center"/>
              <w:rPr>
                <w:sz w:val="20"/>
                <w:szCs w:val="20"/>
              </w:rPr>
            </w:pPr>
          </w:p>
          <w:p w14:paraId="3EAE5C6C" w14:textId="77777777" w:rsidR="00E56C22" w:rsidRDefault="00E56C22" w:rsidP="009371F5">
            <w:pPr>
              <w:jc w:val="center"/>
              <w:rPr>
                <w:sz w:val="20"/>
                <w:szCs w:val="20"/>
              </w:rPr>
            </w:pPr>
          </w:p>
          <w:p w14:paraId="57D4046A" w14:textId="73EF4EC9" w:rsidR="00E56C22" w:rsidRDefault="00E56C22" w:rsidP="009371F5">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B33D09" w14:textId="7A20CFE2" w:rsidR="00ED58C7" w:rsidRDefault="00ED58C7" w:rsidP="009371F5">
            <w:pPr>
              <w:jc w:val="center"/>
              <w:rPr>
                <w:sz w:val="20"/>
                <w:szCs w:val="20"/>
              </w:rPr>
            </w:pPr>
          </w:p>
        </w:tc>
        <w:tc>
          <w:tcPr>
            <w:tcW w:w="2249" w:type="dxa"/>
            <w:tcBorders>
              <w:top w:val="single" w:sz="4" w:space="0" w:color="auto"/>
              <w:left w:val="single" w:sz="4" w:space="0" w:color="auto"/>
              <w:bottom w:val="single" w:sz="4" w:space="0" w:color="auto"/>
              <w:right w:val="single" w:sz="4" w:space="0" w:color="auto"/>
            </w:tcBorders>
          </w:tcPr>
          <w:p w14:paraId="5F392BEE" w14:textId="77777777" w:rsidR="00ED58C7" w:rsidRDefault="00ED58C7" w:rsidP="009371F5">
            <w:pPr>
              <w:rPr>
                <w:b/>
                <w:sz w:val="20"/>
                <w:szCs w:val="20"/>
              </w:rPr>
            </w:pPr>
            <w:r>
              <w:rPr>
                <w:b/>
                <w:sz w:val="20"/>
                <w:szCs w:val="20"/>
              </w:rPr>
              <w:t>´</w:t>
            </w:r>
          </w:p>
          <w:p w14:paraId="2F572300" w14:textId="77777777" w:rsidR="00ED58C7" w:rsidRDefault="00ED58C7" w:rsidP="009371F5">
            <w:pPr>
              <w:rPr>
                <w:b/>
                <w:sz w:val="20"/>
                <w:szCs w:val="20"/>
              </w:rPr>
            </w:pPr>
          </w:p>
          <w:p w14:paraId="3CE6932A" w14:textId="77777777" w:rsidR="00ED58C7" w:rsidRDefault="00ED58C7" w:rsidP="009371F5">
            <w:pPr>
              <w:rPr>
                <w:b/>
                <w:sz w:val="20"/>
                <w:szCs w:val="20"/>
              </w:rPr>
            </w:pPr>
          </w:p>
          <w:p w14:paraId="74A875C4" w14:textId="77777777" w:rsidR="00ED58C7" w:rsidRDefault="00ED58C7" w:rsidP="009371F5">
            <w:pPr>
              <w:rPr>
                <w:b/>
                <w:sz w:val="20"/>
                <w:szCs w:val="20"/>
              </w:rPr>
            </w:pPr>
          </w:p>
          <w:p w14:paraId="7DBAD34A" w14:textId="77777777" w:rsidR="00ED58C7" w:rsidRDefault="00ED58C7" w:rsidP="009371F5">
            <w:pPr>
              <w:rPr>
                <w:b/>
                <w:sz w:val="20"/>
                <w:szCs w:val="20"/>
              </w:rPr>
            </w:pPr>
          </w:p>
          <w:p w14:paraId="0348BE17" w14:textId="77777777" w:rsidR="00ED58C7" w:rsidRDefault="00ED58C7" w:rsidP="009371F5">
            <w:pPr>
              <w:rPr>
                <w:b/>
                <w:sz w:val="20"/>
                <w:szCs w:val="20"/>
              </w:rPr>
            </w:pPr>
          </w:p>
          <w:p w14:paraId="18B123BE" w14:textId="77777777" w:rsidR="00ED58C7" w:rsidRDefault="00ED58C7" w:rsidP="009371F5">
            <w:pPr>
              <w:rPr>
                <w:b/>
                <w:sz w:val="20"/>
                <w:szCs w:val="20"/>
              </w:rPr>
            </w:pPr>
          </w:p>
          <w:p w14:paraId="5EB4EA05" w14:textId="77777777" w:rsidR="00ED58C7" w:rsidRDefault="00ED58C7" w:rsidP="009371F5">
            <w:pPr>
              <w:rPr>
                <w:b/>
                <w:sz w:val="20"/>
                <w:szCs w:val="20"/>
              </w:rPr>
            </w:pPr>
          </w:p>
          <w:p w14:paraId="5D82A2EC" w14:textId="77777777" w:rsidR="00ED58C7" w:rsidRDefault="00ED58C7" w:rsidP="009371F5">
            <w:pPr>
              <w:rPr>
                <w:b/>
                <w:sz w:val="20"/>
                <w:szCs w:val="20"/>
              </w:rPr>
            </w:pPr>
          </w:p>
          <w:p w14:paraId="77B12128" w14:textId="77777777" w:rsidR="00ED58C7" w:rsidRDefault="00ED58C7" w:rsidP="009371F5">
            <w:pPr>
              <w:rPr>
                <w:b/>
                <w:sz w:val="20"/>
                <w:szCs w:val="20"/>
              </w:rPr>
            </w:pPr>
          </w:p>
          <w:p w14:paraId="6151EB2C" w14:textId="77777777" w:rsidR="00ED58C7" w:rsidRDefault="00ED58C7" w:rsidP="009371F5">
            <w:pPr>
              <w:rPr>
                <w:b/>
                <w:sz w:val="20"/>
                <w:szCs w:val="20"/>
              </w:rPr>
            </w:pPr>
          </w:p>
          <w:p w14:paraId="1EB7E9B4" w14:textId="77777777" w:rsidR="00ED58C7" w:rsidRDefault="00ED58C7" w:rsidP="009371F5">
            <w:pPr>
              <w:rPr>
                <w:b/>
                <w:sz w:val="20"/>
                <w:szCs w:val="20"/>
              </w:rPr>
            </w:pPr>
          </w:p>
          <w:p w14:paraId="108D5564" w14:textId="77777777" w:rsidR="00ED58C7" w:rsidRDefault="00ED58C7" w:rsidP="009371F5">
            <w:pPr>
              <w:rPr>
                <w:b/>
                <w:sz w:val="20"/>
                <w:szCs w:val="20"/>
              </w:rPr>
            </w:pPr>
          </w:p>
          <w:p w14:paraId="19119D3F" w14:textId="77777777" w:rsidR="00ED58C7" w:rsidRDefault="00ED58C7" w:rsidP="009371F5">
            <w:pPr>
              <w:rPr>
                <w:b/>
                <w:sz w:val="20"/>
                <w:szCs w:val="20"/>
              </w:rPr>
            </w:pPr>
          </w:p>
          <w:p w14:paraId="53CA2B0A" w14:textId="77777777" w:rsidR="00ED58C7" w:rsidRDefault="00ED58C7" w:rsidP="009371F5">
            <w:pPr>
              <w:rPr>
                <w:b/>
                <w:sz w:val="20"/>
                <w:szCs w:val="20"/>
              </w:rPr>
            </w:pPr>
          </w:p>
          <w:p w14:paraId="0DE1FE78" w14:textId="77777777" w:rsidR="00ED58C7" w:rsidRDefault="00ED58C7" w:rsidP="009371F5">
            <w:pPr>
              <w:rPr>
                <w:b/>
                <w:sz w:val="20"/>
                <w:szCs w:val="20"/>
              </w:rPr>
            </w:pPr>
          </w:p>
          <w:p w14:paraId="31EC0149" w14:textId="77777777" w:rsidR="00ED58C7" w:rsidRDefault="00ED58C7" w:rsidP="009371F5">
            <w:pPr>
              <w:rPr>
                <w:b/>
                <w:sz w:val="20"/>
                <w:szCs w:val="20"/>
              </w:rPr>
            </w:pPr>
          </w:p>
          <w:p w14:paraId="45FA1021" w14:textId="77777777" w:rsidR="00ED58C7" w:rsidRDefault="00ED58C7" w:rsidP="009371F5">
            <w:pPr>
              <w:rPr>
                <w:b/>
                <w:sz w:val="20"/>
                <w:szCs w:val="20"/>
              </w:rPr>
            </w:pPr>
          </w:p>
          <w:p w14:paraId="2549AE30" w14:textId="77777777" w:rsidR="00ED58C7" w:rsidRDefault="00ED58C7" w:rsidP="009371F5">
            <w:pPr>
              <w:rPr>
                <w:b/>
                <w:sz w:val="20"/>
                <w:szCs w:val="20"/>
              </w:rPr>
            </w:pPr>
          </w:p>
          <w:p w14:paraId="16AC2601" w14:textId="77777777" w:rsidR="00ED58C7" w:rsidRDefault="00ED58C7" w:rsidP="009371F5">
            <w:pPr>
              <w:rPr>
                <w:b/>
                <w:sz w:val="20"/>
                <w:szCs w:val="20"/>
              </w:rPr>
            </w:pPr>
          </w:p>
          <w:p w14:paraId="653AC18A" w14:textId="77777777" w:rsidR="00ED58C7" w:rsidRDefault="00ED58C7" w:rsidP="009371F5">
            <w:pPr>
              <w:rPr>
                <w:b/>
                <w:sz w:val="20"/>
                <w:szCs w:val="20"/>
              </w:rPr>
            </w:pPr>
          </w:p>
          <w:p w14:paraId="1A1FA86C" w14:textId="77777777" w:rsidR="00ED58C7" w:rsidRDefault="00ED58C7" w:rsidP="009371F5">
            <w:pPr>
              <w:rPr>
                <w:b/>
                <w:sz w:val="20"/>
                <w:szCs w:val="20"/>
              </w:rPr>
            </w:pPr>
          </w:p>
          <w:p w14:paraId="4B8CF02E" w14:textId="77777777" w:rsidR="00ED58C7" w:rsidRDefault="00ED58C7" w:rsidP="009371F5">
            <w:pPr>
              <w:rPr>
                <w:b/>
                <w:sz w:val="20"/>
                <w:szCs w:val="20"/>
              </w:rPr>
            </w:pPr>
          </w:p>
          <w:p w14:paraId="78E6F058" w14:textId="77777777" w:rsidR="00ED58C7" w:rsidRDefault="00ED58C7" w:rsidP="009371F5">
            <w:pPr>
              <w:rPr>
                <w:b/>
                <w:sz w:val="20"/>
                <w:szCs w:val="20"/>
              </w:rPr>
            </w:pPr>
          </w:p>
          <w:p w14:paraId="4E9F65CA" w14:textId="77777777" w:rsidR="00ED58C7" w:rsidRDefault="00ED58C7" w:rsidP="009371F5">
            <w:pPr>
              <w:rPr>
                <w:b/>
                <w:sz w:val="20"/>
                <w:szCs w:val="20"/>
              </w:rPr>
            </w:pPr>
          </w:p>
          <w:p w14:paraId="5410E01B" w14:textId="77777777" w:rsidR="00ED58C7" w:rsidRDefault="00ED58C7" w:rsidP="009371F5">
            <w:pPr>
              <w:rPr>
                <w:b/>
                <w:sz w:val="20"/>
                <w:szCs w:val="20"/>
              </w:rPr>
            </w:pPr>
          </w:p>
          <w:p w14:paraId="267250F7" w14:textId="77777777" w:rsidR="00ED58C7" w:rsidRDefault="00ED58C7" w:rsidP="009371F5">
            <w:pPr>
              <w:rPr>
                <w:b/>
                <w:sz w:val="20"/>
                <w:szCs w:val="20"/>
              </w:rPr>
            </w:pPr>
          </w:p>
          <w:p w14:paraId="0A98CF74" w14:textId="77777777" w:rsidR="00ED58C7" w:rsidRDefault="00ED58C7" w:rsidP="009371F5">
            <w:pPr>
              <w:rPr>
                <w:b/>
                <w:sz w:val="20"/>
                <w:szCs w:val="20"/>
              </w:rPr>
            </w:pPr>
          </w:p>
          <w:p w14:paraId="235B3FB4" w14:textId="77777777" w:rsidR="00ED58C7" w:rsidRDefault="00ED58C7" w:rsidP="009371F5">
            <w:pPr>
              <w:rPr>
                <w:b/>
                <w:sz w:val="20"/>
                <w:szCs w:val="20"/>
              </w:rPr>
            </w:pPr>
          </w:p>
          <w:p w14:paraId="7EA79675" w14:textId="77777777" w:rsidR="00ED58C7" w:rsidRDefault="00ED58C7" w:rsidP="009371F5">
            <w:pPr>
              <w:rPr>
                <w:b/>
                <w:sz w:val="20"/>
                <w:szCs w:val="20"/>
              </w:rPr>
            </w:pPr>
          </w:p>
          <w:p w14:paraId="7E43FDF0" w14:textId="77777777" w:rsidR="00ED58C7" w:rsidRDefault="00ED58C7" w:rsidP="009371F5">
            <w:pPr>
              <w:rPr>
                <w:b/>
                <w:sz w:val="20"/>
                <w:szCs w:val="20"/>
              </w:rPr>
            </w:pPr>
          </w:p>
          <w:p w14:paraId="1171CEB6" w14:textId="77777777" w:rsidR="00ED58C7" w:rsidRDefault="00ED58C7" w:rsidP="009371F5">
            <w:pPr>
              <w:rPr>
                <w:b/>
                <w:sz w:val="20"/>
                <w:szCs w:val="20"/>
              </w:rPr>
            </w:pPr>
          </w:p>
          <w:p w14:paraId="5613CC98" w14:textId="77777777" w:rsidR="00ED58C7" w:rsidRDefault="00ED58C7" w:rsidP="009371F5">
            <w:pPr>
              <w:rPr>
                <w:b/>
                <w:sz w:val="20"/>
                <w:szCs w:val="20"/>
              </w:rPr>
            </w:pPr>
          </w:p>
          <w:p w14:paraId="509CD110" w14:textId="77777777" w:rsidR="00ED58C7" w:rsidRDefault="00ED58C7" w:rsidP="009371F5">
            <w:pPr>
              <w:rPr>
                <w:b/>
                <w:sz w:val="20"/>
                <w:szCs w:val="20"/>
              </w:rPr>
            </w:pPr>
          </w:p>
          <w:p w14:paraId="2B0D3798" w14:textId="77777777" w:rsidR="00ED58C7" w:rsidRDefault="00ED58C7" w:rsidP="009371F5">
            <w:pPr>
              <w:rPr>
                <w:b/>
                <w:sz w:val="20"/>
                <w:szCs w:val="20"/>
              </w:rPr>
            </w:pPr>
          </w:p>
          <w:p w14:paraId="351A8176" w14:textId="77777777" w:rsidR="00ED58C7" w:rsidRDefault="00ED58C7" w:rsidP="009371F5">
            <w:pPr>
              <w:rPr>
                <w:b/>
                <w:sz w:val="20"/>
                <w:szCs w:val="20"/>
              </w:rPr>
            </w:pPr>
          </w:p>
          <w:p w14:paraId="54E54B08" w14:textId="77777777" w:rsidR="00ED58C7" w:rsidRDefault="00ED58C7" w:rsidP="009371F5">
            <w:pPr>
              <w:rPr>
                <w:b/>
                <w:sz w:val="20"/>
                <w:szCs w:val="20"/>
              </w:rPr>
            </w:pPr>
          </w:p>
          <w:p w14:paraId="7B7C5076" w14:textId="77777777" w:rsidR="00ED58C7" w:rsidRDefault="00ED58C7" w:rsidP="009371F5">
            <w:pPr>
              <w:rPr>
                <w:b/>
                <w:sz w:val="20"/>
                <w:szCs w:val="20"/>
              </w:rPr>
            </w:pPr>
          </w:p>
        </w:tc>
      </w:tr>
    </w:tbl>
    <w:p w14:paraId="702D1806" w14:textId="77777777" w:rsidR="00370ABC" w:rsidRDefault="00370ABC" w:rsidP="00370ABC">
      <w:pPr>
        <w:ind w:left="399"/>
        <w:rPr>
          <w:b/>
          <w:sz w:val="20"/>
          <w:szCs w:val="20"/>
        </w:rPr>
      </w:pPr>
      <w:r>
        <w:lastRenderedPageBreak/>
        <w:br w:type="page"/>
      </w:r>
      <w:r>
        <w:rPr>
          <w:b/>
          <w:sz w:val="20"/>
          <w:szCs w:val="20"/>
        </w:rPr>
        <w:lastRenderedPageBreak/>
        <w:t>Vzdělávací oblast: Jazykové vzdělávání</w:t>
      </w:r>
    </w:p>
    <w:p w14:paraId="0CFF8B0E" w14:textId="77777777" w:rsidR="00370ABC" w:rsidRDefault="00370ABC" w:rsidP="00370ABC">
      <w:pPr>
        <w:ind w:left="399"/>
        <w:rPr>
          <w:b/>
          <w:sz w:val="20"/>
          <w:szCs w:val="20"/>
        </w:rPr>
      </w:pPr>
      <w:r>
        <w:rPr>
          <w:b/>
          <w:sz w:val="20"/>
          <w:szCs w:val="20"/>
        </w:rPr>
        <w:t xml:space="preserve">Učební osnova předmětu : Německý jazyk </w:t>
      </w:r>
    </w:p>
    <w:p w14:paraId="428648B7" w14:textId="77777777" w:rsidR="00370ABC" w:rsidRDefault="00D669F2" w:rsidP="00370ABC">
      <w:pPr>
        <w:ind w:left="399"/>
        <w:outlineLvl w:val="2"/>
        <w:rPr>
          <w:b/>
          <w:sz w:val="20"/>
          <w:szCs w:val="20"/>
        </w:rPr>
      </w:pPr>
      <w:r>
        <w:rPr>
          <w:b/>
          <w:sz w:val="20"/>
          <w:szCs w:val="20"/>
        </w:rPr>
        <w:t xml:space="preserve">Ročník : 2. </w:t>
      </w:r>
    </w:p>
    <w:p w14:paraId="34A069E6" w14:textId="77777777" w:rsidR="00370ABC" w:rsidRDefault="00370ABC" w:rsidP="00370ABC">
      <w:pPr>
        <w:rPr>
          <w:b/>
          <w:sz w:val="18"/>
          <w:szCs w:val="18"/>
        </w:rPr>
      </w:pPr>
    </w:p>
    <w:tbl>
      <w:tblPr>
        <w:tblW w:w="14230"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2249"/>
      </w:tblGrid>
      <w:tr w:rsidR="00ED58C7" w14:paraId="0F1E6000" w14:textId="77777777" w:rsidTr="00ED58C7">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090B7918" w14:textId="77777777" w:rsidR="00ED58C7" w:rsidRDefault="00ED58C7" w:rsidP="009371F5">
            <w:pPr>
              <w:jc w:val="center"/>
              <w:rPr>
                <w:b/>
                <w:sz w:val="20"/>
                <w:szCs w:val="20"/>
              </w:rPr>
            </w:pPr>
            <w:r>
              <w:rPr>
                <w:b/>
                <w:sz w:val="20"/>
                <w:szCs w:val="20"/>
              </w:rPr>
              <w:t>Výsledky vzdělávání</w:t>
            </w:r>
          </w:p>
          <w:p w14:paraId="18314DB6" w14:textId="77777777" w:rsidR="00ED58C7" w:rsidRDefault="00ED58C7" w:rsidP="009371F5">
            <w:pPr>
              <w:jc w:val="center"/>
              <w:rPr>
                <w:b/>
                <w:sz w:val="20"/>
                <w:szCs w:val="20"/>
              </w:rPr>
            </w:pPr>
            <w:r>
              <w:rPr>
                <w:b/>
                <w:sz w:val="20"/>
                <w:szCs w:val="20"/>
              </w:rPr>
              <w:t>Očekávaný výstup ŠVP</w:t>
            </w:r>
          </w:p>
          <w:p w14:paraId="367EF73D" w14:textId="77777777" w:rsidR="00ED58C7" w:rsidRDefault="00ED58C7" w:rsidP="009371F5">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3FDFBADF" w14:textId="77777777" w:rsidR="00ED58C7" w:rsidRDefault="00ED58C7" w:rsidP="009371F5">
            <w:pPr>
              <w:jc w:val="center"/>
              <w:rPr>
                <w:b/>
                <w:sz w:val="20"/>
                <w:szCs w:val="20"/>
              </w:rPr>
            </w:pPr>
            <w:r>
              <w:rPr>
                <w:b/>
                <w:sz w:val="20"/>
                <w:szCs w:val="20"/>
              </w:rPr>
              <w:t>Učivo</w:t>
            </w:r>
          </w:p>
          <w:p w14:paraId="0510E371" w14:textId="77777777" w:rsidR="00ED58C7" w:rsidRDefault="00ED58C7"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9253E7" w14:textId="77777777" w:rsidR="00ED58C7" w:rsidRDefault="00ED58C7" w:rsidP="009371F5">
            <w:pPr>
              <w:jc w:val="center"/>
              <w:rPr>
                <w:b/>
                <w:sz w:val="20"/>
                <w:szCs w:val="20"/>
              </w:rPr>
            </w:pPr>
          </w:p>
          <w:p w14:paraId="52103C1C" w14:textId="4BE7A42E" w:rsidR="00ED58C7" w:rsidRDefault="00ED58C7" w:rsidP="009371F5">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73F22523" w14:textId="5AED061C" w:rsidR="00ED58C7" w:rsidRDefault="00ED58C7" w:rsidP="009371F5">
            <w:pPr>
              <w:jc w:val="center"/>
              <w:rPr>
                <w:b/>
                <w:sz w:val="20"/>
                <w:szCs w:val="20"/>
              </w:rPr>
            </w:pPr>
            <w:r>
              <w:rPr>
                <w:b/>
                <w:sz w:val="20"/>
                <w:szCs w:val="20"/>
              </w:rPr>
              <w:t>MPV</w:t>
            </w:r>
          </w:p>
        </w:tc>
        <w:tc>
          <w:tcPr>
            <w:tcW w:w="2249" w:type="dxa"/>
            <w:tcBorders>
              <w:top w:val="single" w:sz="4" w:space="0" w:color="auto"/>
              <w:left w:val="single" w:sz="4" w:space="0" w:color="auto"/>
              <w:bottom w:val="single" w:sz="4" w:space="0" w:color="auto"/>
              <w:right w:val="single" w:sz="4" w:space="0" w:color="auto"/>
            </w:tcBorders>
            <w:vAlign w:val="center"/>
          </w:tcPr>
          <w:p w14:paraId="2B87ADAC" w14:textId="77777777" w:rsidR="00ED58C7" w:rsidRDefault="00ED58C7" w:rsidP="009371F5">
            <w:pPr>
              <w:jc w:val="center"/>
              <w:rPr>
                <w:b/>
                <w:sz w:val="20"/>
                <w:szCs w:val="20"/>
              </w:rPr>
            </w:pPr>
            <w:r>
              <w:rPr>
                <w:b/>
                <w:sz w:val="20"/>
                <w:szCs w:val="20"/>
              </w:rPr>
              <w:t>Poznámky a specifika školy</w:t>
            </w:r>
          </w:p>
        </w:tc>
      </w:tr>
      <w:tr w:rsidR="00ED58C7" w14:paraId="2F9FE332" w14:textId="77777777" w:rsidTr="00ED58C7">
        <w:trPr>
          <w:trHeight w:val="5228"/>
        </w:trPr>
        <w:tc>
          <w:tcPr>
            <w:tcW w:w="4611" w:type="dxa"/>
            <w:tcBorders>
              <w:top w:val="single" w:sz="4" w:space="0" w:color="auto"/>
              <w:left w:val="single" w:sz="4" w:space="0" w:color="auto"/>
              <w:bottom w:val="single" w:sz="4" w:space="0" w:color="auto"/>
              <w:right w:val="single" w:sz="4" w:space="0" w:color="auto"/>
            </w:tcBorders>
          </w:tcPr>
          <w:p w14:paraId="1B55A28A" w14:textId="77777777" w:rsidR="00ED58C7" w:rsidRDefault="00ED58C7" w:rsidP="009371F5">
            <w:pPr>
              <w:jc w:val="both"/>
              <w:rPr>
                <w:b/>
                <w:sz w:val="20"/>
                <w:szCs w:val="20"/>
              </w:rPr>
            </w:pPr>
          </w:p>
          <w:p w14:paraId="3F4946FF" w14:textId="77777777" w:rsidR="00ED58C7" w:rsidRDefault="00ED58C7" w:rsidP="009371F5">
            <w:pPr>
              <w:jc w:val="both"/>
              <w:rPr>
                <w:b/>
                <w:sz w:val="20"/>
                <w:szCs w:val="20"/>
              </w:rPr>
            </w:pPr>
            <w:r>
              <w:rPr>
                <w:sz w:val="20"/>
                <w:szCs w:val="20"/>
              </w:rPr>
              <w:t xml:space="preserve"> </w:t>
            </w:r>
          </w:p>
          <w:p w14:paraId="79358DAF" w14:textId="77777777" w:rsidR="00ED58C7" w:rsidRDefault="00ED58C7" w:rsidP="0017177E">
            <w:pPr>
              <w:numPr>
                <w:ilvl w:val="0"/>
                <w:numId w:val="67"/>
              </w:numPr>
              <w:autoSpaceDE w:val="0"/>
              <w:rPr>
                <w:bCs/>
                <w:sz w:val="20"/>
                <w:szCs w:val="20"/>
              </w:rPr>
            </w:pPr>
            <w:r>
              <w:rPr>
                <w:bCs/>
                <w:sz w:val="20"/>
                <w:szCs w:val="20"/>
              </w:rPr>
              <w:t>osvojil si zásadní slovní zásobu a dovede ji použít v komunikačních situacích mluveného a psaného projevu</w:t>
            </w:r>
          </w:p>
          <w:p w14:paraId="168965BE" w14:textId="77777777" w:rsidR="00ED58C7" w:rsidRDefault="00ED58C7" w:rsidP="009371F5">
            <w:pPr>
              <w:autoSpaceDE w:val="0"/>
              <w:rPr>
                <w:bCs/>
                <w:sz w:val="20"/>
                <w:szCs w:val="20"/>
              </w:rPr>
            </w:pPr>
          </w:p>
          <w:p w14:paraId="3010E48B" w14:textId="77777777" w:rsidR="00ED58C7" w:rsidRDefault="00ED58C7" w:rsidP="009371F5">
            <w:pPr>
              <w:autoSpaceDE w:val="0"/>
              <w:rPr>
                <w:bCs/>
                <w:sz w:val="20"/>
                <w:szCs w:val="20"/>
              </w:rPr>
            </w:pPr>
          </w:p>
          <w:p w14:paraId="131C7D05" w14:textId="77777777" w:rsidR="00ED58C7" w:rsidRDefault="00ED58C7" w:rsidP="009371F5">
            <w:pPr>
              <w:autoSpaceDE w:val="0"/>
              <w:rPr>
                <w:bCs/>
                <w:sz w:val="20"/>
                <w:szCs w:val="20"/>
              </w:rPr>
            </w:pPr>
          </w:p>
          <w:p w14:paraId="46F4D819" w14:textId="77777777" w:rsidR="00ED58C7" w:rsidRDefault="00ED58C7" w:rsidP="009371F5">
            <w:pPr>
              <w:autoSpaceDE w:val="0"/>
              <w:rPr>
                <w:bCs/>
                <w:sz w:val="20"/>
                <w:szCs w:val="20"/>
              </w:rPr>
            </w:pPr>
          </w:p>
          <w:p w14:paraId="3A130229" w14:textId="77777777" w:rsidR="00ED58C7" w:rsidRDefault="00ED58C7" w:rsidP="009371F5">
            <w:pPr>
              <w:autoSpaceDE w:val="0"/>
              <w:rPr>
                <w:bCs/>
                <w:sz w:val="20"/>
                <w:szCs w:val="20"/>
              </w:rPr>
            </w:pPr>
          </w:p>
          <w:p w14:paraId="0646B8E3" w14:textId="77777777" w:rsidR="00ED58C7" w:rsidRDefault="00ED58C7" w:rsidP="009371F5">
            <w:pPr>
              <w:autoSpaceDE w:val="0"/>
              <w:rPr>
                <w:bCs/>
                <w:sz w:val="20"/>
                <w:szCs w:val="20"/>
              </w:rPr>
            </w:pPr>
          </w:p>
          <w:p w14:paraId="622F95B5" w14:textId="77777777" w:rsidR="00ED58C7" w:rsidRDefault="00ED58C7" w:rsidP="009371F5">
            <w:pPr>
              <w:autoSpaceDE w:val="0"/>
              <w:rPr>
                <w:bCs/>
                <w:sz w:val="20"/>
                <w:szCs w:val="20"/>
              </w:rPr>
            </w:pPr>
          </w:p>
          <w:p w14:paraId="568F3843" w14:textId="77777777" w:rsidR="00ED58C7" w:rsidRDefault="00ED58C7" w:rsidP="009371F5">
            <w:pPr>
              <w:autoSpaceDE w:val="0"/>
              <w:rPr>
                <w:bCs/>
                <w:sz w:val="20"/>
                <w:szCs w:val="20"/>
              </w:rPr>
            </w:pPr>
          </w:p>
          <w:p w14:paraId="4F6E57AD" w14:textId="77777777" w:rsidR="00ED58C7" w:rsidRDefault="00ED58C7" w:rsidP="009371F5">
            <w:pPr>
              <w:autoSpaceDE w:val="0"/>
              <w:rPr>
                <w:bCs/>
                <w:sz w:val="20"/>
                <w:szCs w:val="20"/>
              </w:rPr>
            </w:pPr>
          </w:p>
          <w:p w14:paraId="572672EB" w14:textId="77777777" w:rsidR="00ED58C7" w:rsidRDefault="00ED58C7" w:rsidP="0017177E">
            <w:pPr>
              <w:numPr>
                <w:ilvl w:val="0"/>
                <w:numId w:val="67"/>
              </w:numPr>
              <w:autoSpaceDE w:val="0"/>
              <w:rPr>
                <w:bCs/>
                <w:sz w:val="20"/>
                <w:szCs w:val="20"/>
              </w:rPr>
            </w:pPr>
            <w:r>
              <w:rPr>
                <w:bCs/>
                <w:sz w:val="20"/>
                <w:szCs w:val="20"/>
              </w:rPr>
              <w:t>aplikuje znalosti časování sloves v minulém a budoucím čase, používání rozkazovacího způsobu a závislého infinitivu ve svých mluvených a psaných projevech</w:t>
            </w:r>
          </w:p>
          <w:p w14:paraId="791390DC" w14:textId="77777777" w:rsidR="00ED58C7" w:rsidRDefault="00ED58C7" w:rsidP="0017177E">
            <w:pPr>
              <w:numPr>
                <w:ilvl w:val="0"/>
                <w:numId w:val="67"/>
              </w:numPr>
              <w:autoSpaceDE w:val="0"/>
              <w:rPr>
                <w:bCs/>
                <w:sz w:val="20"/>
                <w:szCs w:val="20"/>
              </w:rPr>
            </w:pPr>
            <w:r>
              <w:rPr>
                <w:bCs/>
                <w:sz w:val="20"/>
                <w:szCs w:val="20"/>
              </w:rPr>
              <w:t>aplikuje znalosti zvratných zájmen ve svých mluvených a psaných projevech</w:t>
            </w:r>
          </w:p>
          <w:p w14:paraId="7EA952E9" w14:textId="77777777" w:rsidR="00ED58C7" w:rsidRDefault="00ED58C7" w:rsidP="0017177E">
            <w:pPr>
              <w:numPr>
                <w:ilvl w:val="0"/>
                <w:numId w:val="67"/>
              </w:numPr>
              <w:autoSpaceDE w:val="0"/>
              <w:rPr>
                <w:bCs/>
                <w:sz w:val="20"/>
                <w:szCs w:val="20"/>
              </w:rPr>
            </w:pPr>
            <w:r>
              <w:rPr>
                <w:bCs/>
                <w:sz w:val="20"/>
                <w:szCs w:val="20"/>
              </w:rPr>
              <w:t>aplikuje znalosti skloňování přídavných jmen ve svých mluvených a psaných projevech</w:t>
            </w:r>
          </w:p>
          <w:p w14:paraId="40DEB2C0" w14:textId="77777777" w:rsidR="00ED58C7" w:rsidRDefault="00ED58C7" w:rsidP="0017177E">
            <w:pPr>
              <w:numPr>
                <w:ilvl w:val="0"/>
                <w:numId w:val="67"/>
              </w:numPr>
              <w:autoSpaceDE w:val="0"/>
              <w:rPr>
                <w:bCs/>
                <w:sz w:val="20"/>
                <w:szCs w:val="20"/>
              </w:rPr>
            </w:pPr>
            <w:r>
              <w:rPr>
                <w:bCs/>
                <w:sz w:val="20"/>
                <w:szCs w:val="20"/>
              </w:rPr>
              <w:t>aplikuje znalosti stupňování přídavných jmen ve svých mluvených a psaných projevech</w:t>
            </w:r>
          </w:p>
          <w:p w14:paraId="3A7C3E33" w14:textId="77777777" w:rsidR="00ED58C7" w:rsidRDefault="00ED58C7" w:rsidP="0017177E">
            <w:pPr>
              <w:numPr>
                <w:ilvl w:val="0"/>
                <w:numId w:val="67"/>
              </w:numPr>
              <w:autoSpaceDE w:val="0"/>
              <w:rPr>
                <w:bCs/>
                <w:sz w:val="20"/>
                <w:szCs w:val="20"/>
              </w:rPr>
            </w:pPr>
            <w:r>
              <w:rPr>
                <w:bCs/>
                <w:sz w:val="20"/>
                <w:szCs w:val="20"/>
              </w:rPr>
              <w:t xml:space="preserve">aplikuje znalosti předložek se </w:t>
            </w:r>
            <w:smartTag w:uri="urn:schemas-microsoft-com:office:smarttags" w:element="metricconverter">
              <w:smartTagPr>
                <w:attr w:name="ProductID" w:val="3. a"/>
              </w:smartTagPr>
              <w:r>
                <w:rPr>
                  <w:bCs/>
                  <w:sz w:val="20"/>
                  <w:szCs w:val="20"/>
                </w:rPr>
                <w:t>3. a</w:t>
              </w:r>
            </w:smartTag>
            <w:r>
              <w:rPr>
                <w:bCs/>
                <w:sz w:val="20"/>
                <w:szCs w:val="20"/>
              </w:rPr>
              <w:t xml:space="preserve"> 4. pádem ve svých mluvených a psaných projevech</w:t>
            </w:r>
          </w:p>
          <w:p w14:paraId="4B6B0B2F" w14:textId="77777777" w:rsidR="00ED58C7" w:rsidRDefault="00ED58C7" w:rsidP="0017177E">
            <w:pPr>
              <w:numPr>
                <w:ilvl w:val="0"/>
                <w:numId w:val="67"/>
              </w:numPr>
              <w:autoSpaceDE w:val="0"/>
              <w:rPr>
                <w:bCs/>
                <w:sz w:val="20"/>
                <w:szCs w:val="20"/>
              </w:rPr>
            </w:pPr>
            <w:r>
              <w:rPr>
                <w:bCs/>
                <w:sz w:val="20"/>
                <w:szCs w:val="20"/>
              </w:rPr>
              <w:t>aplikuje znalosti používání příslovečného určení času a místa ve svých mluvených a psaných projevech</w:t>
            </w:r>
          </w:p>
          <w:p w14:paraId="6498F00D" w14:textId="77777777" w:rsidR="00ED58C7" w:rsidRDefault="00ED58C7" w:rsidP="0017177E">
            <w:pPr>
              <w:numPr>
                <w:ilvl w:val="0"/>
                <w:numId w:val="67"/>
              </w:numPr>
              <w:autoSpaceDE w:val="0"/>
              <w:rPr>
                <w:bCs/>
                <w:sz w:val="20"/>
                <w:szCs w:val="20"/>
              </w:rPr>
            </w:pPr>
            <w:r>
              <w:rPr>
                <w:bCs/>
                <w:sz w:val="20"/>
                <w:szCs w:val="20"/>
              </w:rPr>
              <w:lastRenderedPageBreak/>
              <w:t>aplikuje znalosti souřadných souvětí ve svých mluvených a psaných projevech</w:t>
            </w:r>
          </w:p>
          <w:p w14:paraId="5A3E04BA" w14:textId="77777777" w:rsidR="00ED58C7" w:rsidRDefault="00ED58C7" w:rsidP="0017177E">
            <w:pPr>
              <w:numPr>
                <w:ilvl w:val="0"/>
                <w:numId w:val="67"/>
              </w:numPr>
              <w:autoSpaceDE w:val="0"/>
              <w:rPr>
                <w:bCs/>
                <w:sz w:val="20"/>
                <w:szCs w:val="20"/>
              </w:rPr>
            </w:pPr>
            <w:r>
              <w:rPr>
                <w:bCs/>
                <w:sz w:val="20"/>
                <w:szCs w:val="20"/>
              </w:rPr>
              <w:t>aplikuje znalosti podřadných souvětí ve svých mluvených a psaných projevech</w:t>
            </w:r>
          </w:p>
          <w:p w14:paraId="184843E4" w14:textId="77777777" w:rsidR="00ED58C7" w:rsidRDefault="00ED58C7" w:rsidP="009371F5">
            <w:pPr>
              <w:autoSpaceDE w:val="0"/>
              <w:ind w:left="360"/>
              <w:rPr>
                <w:bCs/>
                <w:sz w:val="20"/>
                <w:szCs w:val="20"/>
              </w:rPr>
            </w:pPr>
          </w:p>
          <w:p w14:paraId="27614005" w14:textId="77777777" w:rsidR="00ED58C7" w:rsidRDefault="00ED58C7" w:rsidP="009371F5">
            <w:pPr>
              <w:autoSpaceDE w:val="0"/>
              <w:ind w:left="360"/>
              <w:rPr>
                <w:bCs/>
                <w:sz w:val="20"/>
                <w:szCs w:val="20"/>
              </w:rPr>
            </w:pPr>
          </w:p>
          <w:p w14:paraId="58E1D083" w14:textId="77777777" w:rsidR="00ED58C7" w:rsidRDefault="00ED58C7" w:rsidP="009371F5">
            <w:pPr>
              <w:autoSpaceDE w:val="0"/>
              <w:ind w:left="360"/>
              <w:rPr>
                <w:bCs/>
                <w:sz w:val="20"/>
                <w:szCs w:val="20"/>
              </w:rPr>
            </w:pPr>
          </w:p>
          <w:p w14:paraId="6A09237B" w14:textId="77777777" w:rsidR="00ED58C7" w:rsidRDefault="00ED58C7" w:rsidP="009371F5">
            <w:pPr>
              <w:autoSpaceDE w:val="0"/>
              <w:ind w:left="360"/>
              <w:rPr>
                <w:bCs/>
                <w:sz w:val="20"/>
                <w:szCs w:val="20"/>
              </w:rPr>
            </w:pPr>
          </w:p>
          <w:p w14:paraId="7BA3031E" w14:textId="77777777" w:rsidR="00ED58C7" w:rsidRDefault="00ED58C7" w:rsidP="009371F5">
            <w:pPr>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37BB8325" w14:textId="77777777" w:rsidR="00ED58C7" w:rsidRDefault="00ED58C7" w:rsidP="009371F5">
            <w:pPr>
              <w:autoSpaceDE w:val="0"/>
              <w:ind w:left="357"/>
              <w:rPr>
                <w:bCs/>
                <w:sz w:val="20"/>
                <w:szCs w:val="20"/>
              </w:rPr>
            </w:pPr>
          </w:p>
          <w:p w14:paraId="2FA2F5FD" w14:textId="77777777" w:rsidR="00ED58C7" w:rsidRDefault="00ED58C7" w:rsidP="006275BA">
            <w:pPr>
              <w:autoSpaceDE w:val="0"/>
              <w:ind w:left="269" w:firstLine="142"/>
              <w:rPr>
                <w:b/>
                <w:bCs/>
                <w:i/>
                <w:u w:val="single"/>
              </w:rPr>
            </w:pPr>
            <w:r>
              <w:rPr>
                <w:b/>
                <w:bCs/>
                <w:i/>
                <w:u w:val="single"/>
              </w:rPr>
              <w:t>Komunikační situace a tematické okruhy</w:t>
            </w:r>
          </w:p>
          <w:p w14:paraId="19C3B2B2" w14:textId="77777777" w:rsidR="00ED58C7" w:rsidRDefault="00ED58C7" w:rsidP="009371F5">
            <w:pPr>
              <w:autoSpaceDE w:val="0"/>
              <w:rPr>
                <w:b/>
                <w:bCs/>
                <w:i/>
                <w:u w:val="single"/>
              </w:rPr>
            </w:pPr>
          </w:p>
          <w:p w14:paraId="03AB0A98" w14:textId="77777777" w:rsidR="00ED58C7" w:rsidRDefault="00ED58C7" w:rsidP="0017177E">
            <w:pPr>
              <w:numPr>
                <w:ilvl w:val="0"/>
                <w:numId w:val="66"/>
              </w:numPr>
              <w:autoSpaceDE w:val="0"/>
              <w:rPr>
                <w:b/>
                <w:bCs/>
                <w:sz w:val="20"/>
                <w:szCs w:val="20"/>
              </w:rPr>
            </w:pPr>
            <w:r>
              <w:rPr>
                <w:b/>
                <w:bCs/>
                <w:sz w:val="20"/>
                <w:szCs w:val="20"/>
              </w:rPr>
              <w:t>Lidé a svět kolem nás</w:t>
            </w:r>
          </w:p>
          <w:p w14:paraId="53C217F9" w14:textId="77777777" w:rsidR="00ED58C7" w:rsidRDefault="00ED58C7" w:rsidP="0017177E">
            <w:pPr>
              <w:numPr>
                <w:ilvl w:val="0"/>
                <w:numId w:val="66"/>
              </w:numPr>
              <w:autoSpaceDE w:val="0"/>
              <w:rPr>
                <w:b/>
                <w:bCs/>
                <w:sz w:val="20"/>
                <w:szCs w:val="20"/>
              </w:rPr>
            </w:pPr>
            <w:r>
              <w:rPr>
                <w:b/>
                <w:bCs/>
                <w:sz w:val="20"/>
                <w:szCs w:val="20"/>
              </w:rPr>
              <w:t>Zdraví</w:t>
            </w:r>
          </w:p>
          <w:p w14:paraId="581E927B" w14:textId="77777777" w:rsidR="00ED58C7" w:rsidRDefault="00ED58C7" w:rsidP="0017177E">
            <w:pPr>
              <w:numPr>
                <w:ilvl w:val="0"/>
                <w:numId w:val="66"/>
              </w:numPr>
              <w:rPr>
                <w:b/>
                <w:bCs/>
                <w:sz w:val="20"/>
                <w:szCs w:val="20"/>
              </w:rPr>
            </w:pPr>
            <w:r>
              <w:rPr>
                <w:b/>
                <w:bCs/>
                <w:sz w:val="20"/>
                <w:szCs w:val="20"/>
              </w:rPr>
              <w:t>Cestování</w:t>
            </w:r>
          </w:p>
          <w:p w14:paraId="27E66F86" w14:textId="77777777" w:rsidR="00ED58C7" w:rsidRDefault="00ED58C7" w:rsidP="0017177E">
            <w:pPr>
              <w:numPr>
                <w:ilvl w:val="0"/>
                <w:numId w:val="66"/>
              </w:numPr>
              <w:tabs>
                <w:tab w:val="left" w:pos="1220"/>
              </w:tabs>
              <w:rPr>
                <w:b/>
                <w:sz w:val="20"/>
                <w:szCs w:val="20"/>
              </w:rPr>
            </w:pPr>
            <w:r>
              <w:rPr>
                <w:b/>
                <w:bCs/>
                <w:sz w:val="20"/>
                <w:szCs w:val="20"/>
              </w:rPr>
              <w:t xml:space="preserve">Povolání </w:t>
            </w:r>
            <w:r>
              <w:rPr>
                <w:b/>
                <w:bCs/>
                <w:sz w:val="20"/>
                <w:szCs w:val="20"/>
              </w:rPr>
              <w:tab/>
            </w:r>
          </w:p>
          <w:p w14:paraId="4E511E4D" w14:textId="77777777" w:rsidR="00ED58C7" w:rsidRDefault="00ED58C7" w:rsidP="0017177E">
            <w:pPr>
              <w:numPr>
                <w:ilvl w:val="0"/>
                <w:numId w:val="66"/>
              </w:numPr>
              <w:rPr>
                <w:b/>
                <w:sz w:val="20"/>
                <w:szCs w:val="20"/>
              </w:rPr>
            </w:pPr>
            <w:r>
              <w:rPr>
                <w:b/>
                <w:bCs/>
                <w:sz w:val="20"/>
                <w:szCs w:val="20"/>
              </w:rPr>
              <w:t xml:space="preserve">Sport </w:t>
            </w:r>
          </w:p>
          <w:p w14:paraId="190459C6" w14:textId="77777777" w:rsidR="00ED58C7" w:rsidRDefault="00ED58C7" w:rsidP="0017177E">
            <w:pPr>
              <w:numPr>
                <w:ilvl w:val="0"/>
                <w:numId w:val="66"/>
              </w:numPr>
              <w:snapToGrid w:val="0"/>
              <w:rPr>
                <w:b/>
                <w:sz w:val="20"/>
                <w:szCs w:val="20"/>
              </w:rPr>
            </w:pPr>
            <w:r>
              <w:rPr>
                <w:b/>
                <w:sz w:val="20"/>
                <w:szCs w:val="20"/>
              </w:rPr>
              <w:t>Budoucnost</w:t>
            </w:r>
          </w:p>
          <w:p w14:paraId="56F4C6B0" w14:textId="77777777" w:rsidR="00ED58C7" w:rsidRDefault="00ED58C7" w:rsidP="0017177E">
            <w:pPr>
              <w:numPr>
                <w:ilvl w:val="0"/>
                <w:numId w:val="66"/>
              </w:numPr>
              <w:rPr>
                <w:b/>
                <w:bCs/>
                <w:sz w:val="20"/>
                <w:szCs w:val="20"/>
              </w:rPr>
            </w:pPr>
            <w:r>
              <w:rPr>
                <w:b/>
                <w:bCs/>
                <w:sz w:val="20"/>
                <w:szCs w:val="20"/>
              </w:rPr>
              <w:t xml:space="preserve">Partnerství </w:t>
            </w:r>
          </w:p>
          <w:p w14:paraId="07772BE7" w14:textId="77777777" w:rsidR="00ED58C7" w:rsidRDefault="00ED58C7" w:rsidP="009371F5">
            <w:pPr>
              <w:rPr>
                <w:sz w:val="20"/>
                <w:szCs w:val="20"/>
              </w:rPr>
            </w:pPr>
          </w:p>
          <w:p w14:paraId="01DBE7DB" w14:textId="77777777" w:rsidR="00ED58C7" w:rsidRDefault="00ED58C7" w:rsidP="009371F5">
            <w:pPr>
              <w:ind w:left="357"/>
              <w:rPr>
                <w:sz w:val="20"/>
                <w:szCs w:val="20"/>
              </w:rPr>
            </w:pPr>
          </w:p>
          <w:p w14:paraId="6C5A731B" w14:textId="77777777" w:rsidR="00ED58C7" w:rsidRDefault="00ED58C7" w:rsidP="006275BA">
            <w:pPr>
              <w:autoSpaceDE w:val="0"/>
              <w:ind w:left="357"/>
              <w:rPr>
                <w:b/>
                <w:bCs/>
                <w:i/>
                <w:u w:val="single"/>
              </w:rPr>
            </w:pPr>
            <w:r>
              <w:rPr>
                <w:b/>
                <w:bCs/>
                <w:i/>
                <w:u w:val="single"/>
              </w:rPr>
              <w:t>Gramatické prostředky:</w:t>
            </w:r>
          </w:p>
          <w:p w14:paraId="64FEB5A4" w14:textId="77777777" w:rsidR="00ED58C7" w:rsidRDefault="00ED58C7" w:rsidP="0017177E">
            <w:pPr>
              <w:numPr>
                <w:ilvl w:val="0"/>
                <w:numId w:val="68"/>
              </w:numPr>
              <w:autoSpaceDE w:val="0"/>
              <w:rPr>
                <w:bCs/>
                <w:sz w:val="20"/>
                <w:szCs w:val="20"/>
              </w:rPr>
            </w:pPr>
            <w:r>
              <w:rPr>
                <w:bCs/>
                <w:sz w:val="20"/>
                <w:szCs w:val="20"/>
              </w:rPr>
              <w:t>souvětí podřadné – typy vedlejších vět</w:t>
            </w:r>
          </w:p>
          <w:p w14:paraId="1A8B3577" w14:textId="77777777" w:rsidR="00ED58C7" w:rsidRDefault="00ED58C7" w:rsidP="0017177E">
            <w:pPr>
              <w:numPr>
                <w:ilvl w:val="0"/>
                <w:numId w:val="68"/>
              </w:numPr>
              <w:autoSpaceDE w:val="0"/>
              <w:rPr>
                <w:bCs/>
                <w:sz w:val="20"/>
                <w:szCs w:val="20"/>
              </w:rPr>
            </w:pPr>
            <w:r>
              <w:rPr>
                <w:bCs/>
                <w:sz w:val="20"/>
                <w:szCs w:val="20"/>
              </w:rPr>
              <w:t>souvětí souřadné</w:t>
            </w:r>
          </w:p>
          <w:p w14:paraId="698EC462" w14:textId="77777777" w:rsidR="00ED58C7" w:rsidRDefault="00ED58C7" w:rsidP="0017177E">
            <w:pPr>
              <w:numPr>
                <w:ilvl w:val="0"/>
                <w:numId w:val="68"/>
              </w:numPr>
              <w:autoSpaceDE w:val="0"/>
              <w:rPr>
                <w:bCs/>
                <w:sz w:val="20"/>
                <w:szCs w:val="20"/>
              </w:rPr>
            </w:pPr>
            <w:r>
              <w:rPr>
                <w:bCs/>
                <w:sz w:val="20"/>
                <w:szCs w:val="20"/>
              </w:rPr>
              <w:t xml:space="preserve">infinitiv s zu </w:t>
            </w:r>
          </w:p>
          <w:p w14:paraId="2510DF9C" w14:textId="77777777" w:rsidR="00ED58C7" w:rsidRDefault="00ED58C7" w:rsidP="0017177E">
            <w:pPr>
              <w:numPr>
                <w:ilvl w:val="0"/>
                <w:numId w:val="68"/>
              </w:numPr>
              <w:autoSpaceDE w:val="0"/>
              <w:rPr>
                <w:bCs/>
                <w:sz w:val="20"/>
                <w:szCs w:val="20"/>
              </w:rPr>
            </w:pPr>
            <w:r>
              <w:rPr>
                <w:bCs/>
                <w:sz w:val="20"/>
                <w:szCs w:val="20"/>
              </w:rPr>
              <w:t>minulé časy všech slovesných kategorií- preteritum a perfektum</w:t>
            </w:r>
          </w:p>
          <w:p w14:paraId="135F2EC1" w14:textId="77777777" w:rsidR="00ED58C7" w:rsidRDefault="00ED58C7" w:rsidP="0017177E">
            <w:pPr>
              <w:numPr>
                <w:ilvl w:val="0"/>
                <w:numId w:val="68"/>
              </w:numPr>
              <w:autoSpaceDE w:val="0"/>
              <w:rPr>
                <w:bCs/>
                <w:sz w:val="20"/>
                <w:szCs w:val="20"/>
              </w:rPr>
            </w:pPr>
            <w:r>
              <w:rPr>
                <w:bCs/>
                <w:sz w:val="20"/>
                <w:szCs w:val="20"/>
              </w:rPr>
              <w:t>příslovečné určení času a místa</w:t>
            </w:r>
          </w:p>
          <w:p w14:paraId="459155BD" w14:textId="77777777" w:rsidR="00ED58C7" w:rsidRDefault="00ED58C7" w:rsidP="0017177E">
            <w:pPr>
              <w:numPr>
                <w:ilvl w:val="0"/>
                <w:numId w:val="68"/>
              </w:numPr>
              <w:autoSpaceDE w:val="0"/>
              <w:rPr>
                <w:bCs/>
                <w:sz w:val="20"/>
                <w:szCs w:val="20"/>
              </w:rPr>
            </w:pPr>
            <w:r>
              <w:rPr>
                <w:bCs/>
                <w:sz w:val="20"/>
                <w:szCs w:val="20"/>
              </w:rPr>
              <w:t xml:space="preserve">zvratná zájmena  </w:t>
            </w:r>
          </w:p>
          <w:p w14:paraId="73931344" w14:textId="77777777" w:rsidR="00ED58C7" w:rsidRDefault="00ED58C7" w:rsidP="0017177E">
            <w:pPr>
              <w:numPr>
                <w:ilvl w:val="0"/>
                <w:numId w:val="68"/>
              </w:numPr>
              <w:autoSpaceDE w:val="0"/>
              <w:rPr>
                <w:b/>
                <w:sz w:val="20"/>
                <w:szCs w:val="20"/>
                <w:u w:val="single"/>
              </w:rPr>
            </w:pPr>
            <w:r>
              <w:rPr>
                <w:bCs/>
                <w:sz w:val="20"/>
                <w:szCs w:val="20"/>
              </w:rPr>
              <w:t>rozkazovací způsob</w:t>
            </w:r>
            <w:r>
              <w:rPr>
                <w:b/>
                <w:sz w:val="20"/>
                <w:szCs w:val="20"/>
                <w:u w:val="single"/>
              </w:rPr>
              <w:t xml:space="preserve"> </w:t>
            </w:r>
          </w:p>
          <w:p w14:paraId="6C570F36" w14:textId="77777777" w:rsidR="00ED58C7" w:rsidRDefault="00ED58C7" w:rsidP="0017177E">
            <w:pPr>
              <w:numPr>
                <w:ilvl w:val="0"/>
                <w:numId w:val="68"/>
              </w:numPr>
              <w:autoSpaceDE w:val="0"/>
              <w:rPr>
                <w:b/>
                <w:sz w:val="20"/>
                <w:szCs w:val="20"/>
                <w:u w:val="single"/>
              </w:rPr>
            </w:pPr>
            <w:r>
              <w:rPr>
                <w:sz w:val="20"/>
                <w:szCs w:val="20"/>
              </w:rPr>
              <w:t>předložky se 3.a 4. pádem</w:t>
            </w:r>
          </w:p>
          <w:p w14:paraId="62EF8007" w14:textId="77777777" w:rsidR="00ED58C7" w:rsidRDefault="00ED58C7" w:rsidP="0017177E">
            <w:pPr>
              <w:numPr>
                <w:ilvl w:val="0"/>
                <w:numId w:val="68"/>
              </w:numPr>
              <w:rPr>
                <w:sz w:val="20"/>
                <w:szCs w:val="20"/>
              </w:rPr>
            </w:pPr>
            <w:r>
              <w:rPr>
                <w:bCs/>
                <w:sz w:val="20"/>
                <w:szCs w:val="20"/>
              </w:rPr>
              <w:t>s</w:t>
            </w:r>
            <w:r>
              <w:rPr>
                <w:sz w:val="20"/>
                <w:szCs w:val="20"/>
              </w:rPr>
              <w:t>tupňování přídavných jmen</w:t>
            </w:r>
          </w:p>
          <w:p w14:paraId="190F7EA9" w14:textId="77777777" w:rsidR="00ED58C7" w:rsidRDefault="00ED58C7" w:rsidP="0017177E">
            <w:pPr>
              <w:numPr>
                <w:ilvl w:val="0"/>
                <w:numId w:val="68"/>
              </w:numPr>
              <w:rPr>
                <w:sz w:val="20"/>
                <w:szCs w:val="20"/>
              </w:rPr>
            </w:pPr>
            <w:r>
              <w:rPr>
                <w:sz w:val="20"/>
                <w:szCs w:val="20"/>
              </w:rPr>
              <w:t>skloňování přídavných jmen</w:t>
            </w:r>
          </w:p>
          <w:p w14:paraId="027AE560" w14:textId="77777777" w:rsidR="00ED58C7" w:rsidRDefault="00ED58C7" w:rsidP="0017177E">
            <w:pPr>
              <w:numPr>
                <w:ilvl w:val="0"/>
                <w:numId w:val="68"/>
              </w:numPr>
              <w:autoSpaceDE w:val="0"/>
              <w:rPr>
                <w:b/>
                <w:bCs/>
                <w:sz w:val="20"/>
                <w:szCs w:val="20"/>
              </w:rPr>
            </w:pPr>
            <w:r>
              <w:rPr>
                <w:sz w:val="20"/>
                <w:szCs w:val="20"/>
              </w:rPr>
              <w:t>budoucí čas</w:t>
            </w:r>
          </w:p>
          <w:p w14:paraId="3FBE4E65" w14:textId="77777777" w:rsidR="00ED58C7" w:rsidRDefault="00ED58C7" w:rsidP="0017177E">
            <w:pPr>
              <w:numPr>
                <w:ilvl w:val="0"/>
                <w:numId w:val="68"/>
              </w:numPr>
              <w:rPr>
                <w:sz w:val="20"/>
                <w:szCs w:val="20"/>
              </w:rPr>
            </w:pPr>
            <w:r>
              <w:rPr>
                <w:sz w:val="20"/>
                <w:szCs w:val="20"/>
              </w:rPr>
              <w:t>nepřímé otázky</w:t>
            </w:r>
          </w:p>
          <w:p w14:paraId="02D24D38" w14:textId="16D1F04E" w:rsidR="00ED58C7" w:rsidRDefault="00ED58C7" w:rsidP="009371F5">
            <w:pPr>
              <w:ind w:left="357"/>
              <w:rPr>
                <w:sz w:val="20"/>
                <w:szCs w:val="20"/>
              </w:rPr>
            </w:pPr>
          </w:p>
          <w:p w14:paraId="0EFCACC4" w14:textId="77777777" w:rsidR="00772FC3" w:rsidRDefault="00772FC3" w:rsidP="009371F5">
            <w:pPr>
              <w:ind w:left="357"/>
              <w:rPr>
                <w:sz w:val="20"/>
                <w:szCs w:val="20"/>
              </w:rPr>
            </w:pPr>
          </w:p>
          <w:p w14:paraId="58E8FD43" w14:textId="77777777" w:rsidR="00ED58C7" w:rsidRDefault="00ED58C7" w:rsidP="009371F5">
            <w:pPr>
              <w:autoSpaceDE w:val="0"/>
              <w:rPr>
                <w:b/>
                <w:i/>
                <w:u w:val="single"/>
              </w:rPr>
            </w:pPr>
            <w:r>
              <w:rPr>
                <w:b/>
                <w:i/>
                <w:u w:val="single"/>
              </w:rPr>
              <w:lastRenderedPageBreak/>
              <w:t>Opakování</w:t>
            </w:r>
          </w:p>
          <w:p w14:paraId="7D48DBB7" w14:textId="77777777" w:rsidR="00ED58C7" w:rsidRDefault="00ED58C7" w:rsidP="0017177E">
            <w:pPr>
              <w:numPr>
                <w:ilvl w:val="0"/>
                <w:numId w:val="64"/>
              </w:numPr>
              <w:rPr>
                <w:sz w:val="20"/>
                <w:szCs w:val="20"/>
              </w:rPr>
            </w:pPr>
            <w:r>
              <w:rPr>
                <w:sz w:val="20"/>
                <w:szCs w:val="20"/>
              </w:rPr>
              <w:t>trénink znalostí a dovedností</w:t>
            </w:r>
          </w:p>
          <w:p w14:paraId="6F21ED4B" w14:textId="77777777" w:rsidR="00ED58C7" w:rsidRDefault="00ED58C7" w:rsidP="0017177E">
            <w:pPr>
              <w:numPr>
                <w:ilvl w:val="0"/>
                <w:numId w:val="64"/>
              </w:numPr>
              <w:rPr>
                <w:sz w:val="20"/>
                <w:szCs w:val="20"/>
              </w:rPr>
            </w:pPr>
            <w:r>
              <w:rPr>
                <w:sz w:val="20"/>
                <w:szCs w:val="20"/>
              </w:rPr>
              <w:t xml:space="preserve">poslech </w:t>
            </w:r>
          </w:p>
          <w:p w14:paraId="03995328" w14:textId="77777777" w:rsidR="00ED58C7" w:rsidRDefault="00ED58C7" w:rsidP="0017177E">
            <w:pPr>
              <w:numPr>
                <w:ilvl w:val="0"/>
                <w:numId w:val="64"/>
              </w:numPr>
              <w:rPr>
                <w:sz w:val="20"/>
                <w:szCs w:val="20"/>
              </w:rPr>
            </w:pPr>
            <w:r>
              <w:rPr>
                <w:sz w:val="20"/>
                <w:szCs w:val="20"/>
              </w:rPr>
              <w:t>čtení s porozuměním</w:t>
            </w:r>
          </w:p>
          <w:p w14:paraId="2C17D137" w14:textId="77777777" w:rsidR="00ED58C7" w:rsidRDefault="00ED58C7" w:rsidP="0017177E">
            <w:pPr>
              <w:numPr>
                <w:ilvl w:val="0"/>
                <w:numId w:val="64"/>
              </w:numPr>
              <w:rPr>
                <w:sz w:val="20"/>
                <w:szCs w:val="20"/>
              </w:rPr>
            </w:pPr>
            <w:r>
              <w:rPr>
                <w:sz w:val="20"/>
                <w:szCs w:val="20"/>
              </w:rPr>
              <w:t>psaní</w:t>
            </w:r>
          </w:p>
          <w:p w14:paraId="28C200DA" w14:textId="77777777" w:rsidR="00ED58C7" w:rsidRDefault="00ED58C7" w:rsidP="0017177E">
            <w:pPr>
              <w:numPr>
                <w:ilvl w:val="0"/>
                <w:numId w:val="64"/>
              </w:numPr>
              <w:rPr>
                <w:sz w:val="20"/>
                <w:szCs w:val="20"/>
              </w:rPr>
            </w:pPr>
            <w:r>
              <w:rPr>
                <w:sz w:val="20"/>
                <w:szCs w:val="20"/>
              </w:rPr>
              <w:t>mluvení</w:t>
            </w:r>
          </w:p>
          <w:p w14:paraId="35A764D1" w14:textId="77777777" w:rsidR="00ED58C7" w:rsidRDefault="00ED58C7" w:rsidP="009371F5">
            <w:pPr>
              <w:rPr>
                <w:sz w:val="20"/>
                <w:szCs w:val="20"/>
              </w:rPr>
            </w:pPr>
          </w:p>
          <w:p w14:paraId="71D3738C" w14:textId="77777777" w:rsidR="00ED58C7" w:rsidRDefault="00ED58C7" w:rsidP="009371F5">
            <w:pPr>
              <w:rPr>
                <w:sz w:val="20"/>
                <w:szCs w:val="20"/>
              </w:rPr>
            </w:pPr>
          </w:p>
          <w:p w14:paraId="5804C8F4" w14:textId="77777777" w:rsidR="00ED58C7" w:rsidRDefault="00ED58C7" w:rsidP="009371F5">
            <w:pPr>
              <w:rPr>
                <w:sz w:val="20"/>
                <w:szCs w:val="20"/>
              </w:rPr>
            </w:pPr>
          </w:p>
          <w:p w14:paraId="4A9E25A9" w14:textId="77777777" w:rsidR="00ED58C7" w:rsidRDefault="00ED58C7" w:rsidP="009371F5">
            <w:pPr>
              <w:ind w:left="360"/>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860F62" w14:textId="0B0F721D" w:rsidR="00ED58C7" w:rsidRDefault="004710EA" w:rsidP="00E56C22">
            <w:pPr>
              <w:jc w:val="center"/>
              <w:rPr>
                <w:sz w:val="20"/>
                <w:szCs w:val="20"/>
              </w:rPr>
            </w:pPr>
            <w:r>
              <w:rPr>
                <w:sz w:val="20"/>
                <w:szCs w:val="20"/>
              </w:rPr>
              <w:lastRenderedPageBreak/>
              <w:t>14</w:t>
            </w:r>
          </w:p>
          <w:p w14:paraId="77B44A6B" w14:textId="77777777" w:rsidR="00E56C22" w:rsidRDefault="00E56C22" w:rsidP="00E56C22">
            <w:pPr>
              <w:jc w:val="center"/>
              <w:rPr>
                <w:sz w:val="20"/>
                <w:szCs w:val="20"/>
              </w:rPr>
            </w:pPr>
          </w:p>
          <w:p w14:paraId="5A84E1E7" w14:textId="77777777" w:rsidR="00E56C22" w:rsidRDefault="00E56C22" w:rsidP="00E56C22">
            <w:pPr>
              <w:jc w:val="center"/>
              <w:rPr>
                <w:sz w:val="20"/>
                <w:szCs w:val="20"/>
              </w:rPr>
            </w:pPr>
          </w:p>
          <w:p w14:paraId="05383BC5" w14:textId="77777777" w:rsidR="00E56C22" w:rsidRDefault="00E56C22" w:rsidP="00E56C22">
            <w:pPr>
              <w:jc w:val="center"/>
              <w:rPr>
                <w:sz w:val="20"/>
                <w:szCs w:val="20"/>
              </w:rPr>
            </w:pPr>
          </w:p>
          <w:p w14:paraId="638E4526" w14:textId="77777777" w:rsidR="00E56C22" w:rsidRDefault="00E56C22" w:rsidP="00E56C22">
            <w:pPr>
              <w:jc w:val="center"/>
              <w:rPr>
                <w:sz w:val="20"/>
                <w:szCs w:val="20"/>
              </w:rPr>
            </w:pPr>
          </w:p>
          <w:p w14:paraId="021E139A" w14:textId="77777777" w:rsidR="00E56C22" w:rsidRDefault="00E56C22" w:rsidP="00E56C22">
            <w:pPr>
              <w:jc w:val="center"/>
              <w:rPr>
                <w:sz w:val="20"/>
                <w:szCs w:val="20"/>
              </w:rPr>
            </w:pPr>
          </w:p>
          <w:p w14:paraId="569F2F19" w14:textId="77777777" w:rsidR="00E56C22" w:rsidRDefault="00E56C22" w:rsidP="00E56C22">
            <w:pPr>
              <w:jc w:val="center"/>
              <w:rPr>
                <w:sz w:val="20"/>
                <w:szCs w:val="20"/>
              </w:rPr>
            </w:pPr>
          </w:p>
          <w:p w14:paraId="42F7E848" w14:textId="77777777" w:rsidR="00E56C22" w:rsidRDefault="00E56C22" w:rsidP="00E56C22">
            <w:pPr>
              <w:jc w:val="center"/>
              <w:rPr>
                <w:sz w:val="20"/>
                <w:szCs w:val="20"/>
              </w:rPr>
            </w:pPr>
          </w:p>
          <w:p w14:paraId="6AC71073" w14:textId="77777777" w:rsidR="00E56C22" w:rsidRDefault="00E56C22" w:rsidP="00E56C22">
            <w:pPr>
              <w:jc w:val="center"/>
              <w:rPr>
                <w:sz w:val="20"/>
                <w:szCs w:val="20"/>
              </w:rPr>
            </w:pPr>
          </w:p>
          <w:p w14:paraId="778202ED" w14:textId="77777777" w:rsidR="00E56C22" w:rsidRDefault="00E56C22" w:rsidP="00E56C22">
            <w:pPr>
              <w:jc w:val="center"/>
              <w:rPr>
                <w:sz w:val="20"/>
                <w:szCs w:val="20"/>
              </w:rPr>
            </w:pPr>
          </w:p>
          <w:p w14:paraId="263C03CD" w14:textId="77777777" w:rsidR="00E56C22" w:rsidRDefault="00E56C22" w:rsidP="00E56C22">
            <w:pPr>
              <w:jc w:val="center"/>
              <w:rPr>
                <w:sz w:val="20"/>
                <w:szCs w:val="20"/>
              </w:rPr>
            </w:pPr>
          </w:p>
          <w:p w14:paraId="41906FDD" w14:textId="77777777" w:rsidR="00E56C22" w:rsidRDefault="00E56C22" w:rsidP="00E56C22">
            <w:pPr>
              <w:jc w:val="center"/>
              <w:rPr>
                <w:sz w:val="20"/>
                <w:szCs w:val="20"/>
              </w:rPr>
            </w:pPr>
          </w:p>
          <w:p w14:paraId="5FDCD946" w14:textId="77777777" w:rsidR="00E56C22" w:rsidRDefault="00E56C22" w:rsidP="00E56C22">
            <w:pPr>
              <w:jc w:val="center"/>
              <w:rPr>
                <w:sz w:val="20"/>
                <w:szCs w:val="20"/>
              </w:rPr>
            </w:pPr>
          </w:p>
          <w:p w14:paraId="6F4A6FB9" w14:textId="735875E9" w:rsidR="00E56C22" w:rsidRDefault="004710EA" w:rsidP="00E56C22">
            <w:pPr>
              <w:jc w:val="center"/>
              <w:rPr>
                <w:sz w:val="20"/>
                <w:szCs w:val="20"/>
              </w:rPr>
            </w:pPr>
            <w:r>
              <w:rPr>
                <w:sz w:val="20"/>
                <w:szCs w:val="20"/>
              </w:rPr>
              <w:t>22</w:t>
            </w:r>
          </w:p>
          <w:p w14:paraId="512CAD1B" w14:textId="77777777" w:rsidR="00E56C22" w:rsidRDefault="00E56C22" w:rsidP="00E56C22">
            <w:pPr>
              <w:jc w:val="center"/>
              <w:rPr>
                <w:sz w:val="20"/>
                <w:szCs w:val="20"/>
              </w:rPr>
            </w:pPr>
          </w:p>
          <w:p w14:paraId="01CCE453" w14:textId="77777777" w:rsidR="00E56C22" w:rsidRDefault="00E56C22" w:rsidP="00E56C22">
            <w:pPr>
              <w:jc w:val="center"/>
              <w:rPr>
                <w:sz w:val="20"/>
                <w:szCs w:val="20"/>
              </w:rPr>
            </w:pPr>
          </w:p>
          <w:p w14:paraId="637BD4B5" w14:textId="77777777" w:rsidR="00E56C22" w:rsidRDefault="00E56C22" w:rsidP="00E56C22">
            <w:pPr>
              <w:jc w:val="center"/>
              <w:rPr>
                <w:sz w:val="20"/>
                <w:szCs w:val="20"/>
              </w:rPr>
            </w:pPr>
          </w:p>
          <w:p w14:paraId="5BD71449" w14:textId="77777777" w:rsidR="00E56C22" w:rsidRDefault="00E56C22" w:rsidP="00E56C22">
            <w:pPr>
              <w:jc w:val="center"/>
              <w:rPr>
                <w:sz w:val="20"/>
                <w:szCs w:val="20"/>
              </w:rPr>
            </w:pPr>
          </w:p>
          <w:p w14:paraId="2952C85E" w14:textId="77777777" w:rsidR="00E56C22" w:rsidRDefault="00E56C22" w:rsidP="00E56C22">
            <w:pPr>
              <w:jc w:val="center"/>
              <w:rPr>
                <w:sz w:val="20"/>
                <w:szCs w:val="20"/>
              </w:rPr>
            </w:pPr>
          </w:p>
          <w:p w14:paraId="1E661B18" w14:textId="77777777" w:rsidR="00E56C22" w:rsidRDefault="00E56C22" w:rsidP="00E56C22">
            <w:pPr>
              <w:jc w:val="center"/>
              <w:rPr>
                <w:sz w:val="20"/>
                <w:szCs w:val="20"/>
              </w:rPr>
            </w:pPr>
          </w:p>
          <w:p w14:paraId="62162D26" w14:textId="77777777" w:rsidR="00E56C22" w:rsidRDefault="00E56C22" w:rsidP="00E56C22">
            <w:pPr>
              <w:jc w:val="center"/>
              <w:rPr>
                <w:sz w:val="20"/>
                <w:szCs w:val="20"/>
              </w:rPr>
            </w:pPr>
          </w:p>
          <w:p w14:paraId="54256D9A" w14:textId="77777777" w:rsidR="00E56C22" w:rsidRDefault="00E56C22" w:rsidP="00E56C22">
            <w:pPr>
              <w:jc w:val="center"/>
              <w:rPr>
                <w:sz w:val="20"/>
                <w:szCs w:val="20"/>
              </w:rPr>
            </w:pPr>
          </w:p>
          <w:p w14:paraId="789EF451" w14:textId="77777777" w:rsidR="00E56C22" w:rsidRDefault="00E56C22" w:rsidP="00E56C22">
            <w:pPr>
              <w:jc w:val="center"/>
              <w:rPr>
                <w:sz w:val="20"/>
                <w:szCs w:val="20"/>
              </w:rPr>
            </w:pPr>
          </w:p>
          <w:p w14:paraId="4BA0032D" w14:textId="77777777" w:rsidR="00E56C22" w:rsidRDefault="00E56C22" w:rsidP="00E56C22">
            <w:pPr>
              <w:jc w:val="center"/>
              <w:rPr>
                <w:sz w:val="20"/>
                <w:szCs w:val="20"/>
              </w:rPr>
            </w:pPr>
          </w:p>
          <w:p w14:paraId="3971C997" w14:textId="77777777" w:rsidR="00E56C22" w:rsidRDefault="00E56C22" w:rsidP="00E56C22">
            <w:pPr>
              <w:jc w:val="center"/>
              <w:rPr>
                <w:sz w:val="20"/>
                <w:szCs w:val="20"/>
              </w:rPr>
            </w:pPr>
          </w:p>
          <w:p w14:paraId="1192BBED" w14:textId="77777777" w:rsidR="00E56C22" w:rsidRDefault="00E56C22" w:rsidP="00E56C22">
            <w:pPr>
              <w:jc w:val="center"/>
              <w:rPr>
                <w:sz w:val="20"/>
                <w:szCs w:val="20"/>
              </w:rPr>
            </w:pPr>
          </w:p>
          <w:p w14:paraId="7AF0C7A1" w14:textId="77777777" w:rsidR="00E56C22" w:rsidRDefault="00E56C22" w:rsidP="00E56C22">
            <w:pPr>
              <w:jc w:val="center"/>
              <w:rPr>
                <w:sz w:val="20"/>
                <w:szCs w:val="20"/>
              </w:rPr>
            </w:pPr>
          </w:p>
          <w:p w14:paraId="06CFE1E6" w14:textId="05DC3EFE" w:rsidR="00E56C22" w:rsidRDefault="00E56C22" w:rsidP="00E56C22">
            <w:pPr>
              <w:jc w:val="center"/>
              <w:rPr>
                <w:sz w:val="20"/>
                <w:szCs w:val="20"/>
              </w:rPr>
            </w:pPr>
          </w:p>
          <w:p w14:paraId="6D694A1F" w14:textId="77777777" w:rsidR="00772FC3" w:rsidRDefault="00772FC3" w:rsidP="00E56C22">
            <w:pPr>
              <w:jc w:val="center"/>
              <w:rPr>
                <w:sz w:val="20"/>
                <w:szCs w:val="20"/>
              </w:rPr>
            </w:pPr>
          </w:p>
          <w:p w14:paraId="69619092" w14:textId="77777777" w:rsidR="00E56C22" w:rsidRDefault="00E56C22" w:rsidP="00E56C22">
            <w:pPr>
              <w:jc w:val="center"/>
              <w:rPr>
                <w:sz w:val="20"/>
                <w:szCs w:val="20"/>
              </w:rPr>
            </w:pPr>
          </w:p>
          <w:p w14:paraId="2656E52B" w14:textId="5827D795" w:rsidR="00E56C22" w:rsidRDefault="004710EA" w:rsidP="00E56C22">
            <w:pPr>
              <w:jc w:val="center"/>
              <w:rPr>
                <w:sz w:val="20"/>
                <w:szCs w:val="20"/>
              </w:rPr>
            </w:pPr>
            <w:r>
              <w:rPr>
                <w:sz w:val="20"/>
                <w:szCs w:val="20"/>
              </w:rPr>
              <w:lastRenderedPageBreak/>
              <w:t>4</w:t>
            </w:r>
          </w:p>
        </w:tc>
        <w:tc>
          <w:tcPr>
            <w:tcW w:w="1134" w:type="dxa"/>
            <w:tcBorders>
              <w:top w:val="single" w:sz="4" w:space="0" w:color="auto"/>
              <w:left w:val="single" w:sz="4" w:space="0" w:color="auto"/>
              <w:bottom w:val="single" w:sz="4" w:space="0" w:color="auto"/>
              <w:right w:val="single" w:sz="4" w:space="0" w:color="auto"/>
            </w:tcBorders>
          </w:tcPr>
          <w:p w14:paraId="3017A940" w14:textId="53DED324" w:rsidR="00ED58C7" w:rsidRDefault="00ED58C7" w:rsidP="00E56C22">
            <w:pPr>
              <w:jc w:val="center"/>
              <w:rPr>
                <w:sz w:val="20"/>
                <w:szCs w:val="20"/>
              </w:rPr>
            </w:pPr>
          </w:p>
        </w:tc>
        <w:tc>
          <w:tcPr>
            <w:tcW w:w="2249" w:type="dxa"/>
            <w:tcBorders>
              <w:top w:val="single" w:sz="4" w:space="0" w:color="auto"/>
              <w:left w:val="single" w:sz="4" w:space="0" w:color="auto"/>
              <w:bottom w:val="single" w:sz="4" w:space="0" w:color="auto"/>
              <w:right w:val="single" w:sz="4" w:space="0" w:color="auto"/>
            </w:tcBorders>
          </w:tcPr>
          <w:p w14:paraId="16C4C276" w14:textId="77777777" w:rsidR="00ED58C7" w:rsidRDefault="00ED58C7" w:rsidP="009371F5">
            <w:pPr>
              <w:rPr>
                <w:b/>
                <w:sz w:val="20"/>
                <w:szCs w:val="20"/>
              </w:rPr>
            </w:pPr>
            <w:r>
              <w:rPr>
                <w:b/>
                <w:sz w:val="20"/>
                <w:szCs w:val="20"/>
              </w:rPr>
              <w:t>´</w:t>
            </w:r>
          </w:p>
          <w:p w14:paraId="1564E3EA" w14:textId="77777777" w:rsidR="00ED58C7" w:rsidRDefault="00ED58C7" w:rsidP="009371F5">
            <w:pPr>
              <w:rPr>
                <w:b/>
                <w:sz w:val="20"/>
                <w:szCs w:val="20"/>
              </w:rPr>
            </w:pPr>
          </w:p>
          <w:p w14:paraId="5A884094" w14:textId="77777777" w:rsidR="00ED58C7" w:rsidRDefault="00ED58C7" w:rsidP="009371F5">
            <w:pPr>
              <w:rPr>
                <w:b/>
                <w:sz w:val="20"/>
                <w:szCs w:val="20"/>
              </w:rPr>
            </w:pPr>
          </w:p>
          <w:p w14:paraId="38224CED" w14:textId="77777777" w:rsidR="00ED58C7" w:rsidRDefault="00ED58C7" w:rsidP="009371F5">
            <w:pPr>
              <w:rPr>
                <w:b/>
                <w:sz w:val="20"/>
                <w:szCs w:val="20"/>
              </w:rPr>
            </w:pPr>
          </w:p>
          <w:p w14:paraId="16EDEDCD" w14:textId="77777777" w:rsidR="00ED58C7" w:rsidRDefault="00ED58C7" w:rsidP="009371F5">
            <w:pPr>
              <w:rPr>
                <w:b/>
                <w:sz w:val="20"/>
                <w:szCs w:val="20"/>
              </w:rPr>
            </w:pPr>
          </w:p>
          <w:p w14:paraId="40C892CF" w14:textId="77777777" w:rsidR="00ED58C7" w:rsidRDefault="00ED58C7" w:rsidP="009371F5">
            <w:pPr>
              <w:rPr>
                <w:b/>
                <w:sz w:val="20"/>
                <w:szCs w:val="20"/>
              </w:rPr>
            </w:pPr>
          </w:p>
          <w:p w14:paraId="69B4F806" w14:textId="77777777" w:rsidR="00ED58C7" w:rsidRDefault="00ED58C7" w:rsidP="009371F5">
            <w:pPr>
              <w:rPr>
                <w:b/>
                <w:sz w:val="20"/>
                <w:szCs w:val="20"/>
              </w:rPr>
            </w:pPr>
          </w:p>
          <w:p w14:paraId="5E9BDC70" w14:textId="77777777" w:rsidR="00ED58C7" w:rsidRDefault="00ED58C7" w:rsidP="009371F5">
            <w:pPr>
              <w:rPr>
                <w:b/>
                <w:sz w:val="20"/>
                <w:szCs w:val="20"/>
              </w:rPr>
            </w:pPr>
          </w:p>
          <w:p w14:paraId="1C64A1DC" w14:textId="77777777" w:rsidR="00ED58C7" w:rsidRDefault="00ED58C7" w:rsidP="009371F5">
            <w:pPr>
              <w:rPr>
                <w:b/>
                <w:sz w:val="20"/>
                <w:szCs w:val="20"/>
              </w:rPr>
            </w:pPr>
          </w:p>
          <w:p w14:paraId="5BA24159" w14:textId="77777777" w:rsidR="00ED58C7" w:rsidRDefault="00ED58C7" w:rsidP="009371F5">
            <w:pPr>
              <w:rPr>
                <w:b/>
                <w:sz w:val="20"/>
                <w:szCs w:val="20"/>
              </w:rPr>
            </w:pPr>
          </w:p>
          <w:p w14:paraId="7AB1D7A8" w14:textId="77777777" w:rsidR="00ED58C7" w:rsidRDefault="00ED58C7" w:rsidP="009371F5">
            <w:pPr>
              <w:rPr>
                <w:b/>
                <w:sz w:val="20"/>
                <w:szCs w:val="20"/>
              </w:rPr>
            </w:pPr>
          </w:p>
          <w:p w14:paraId="13AB508E" w14:textId="77777777" w:rsidR="00ED58C7" w:rsidRDefault="00ED58C7" w:rsidP="009371F5">
            <w:pPr>
              <w:rPr>
                <w:b/>
                <w:sz w:val="20"/>
                <w:szCs w:val="20"/>
              </w:rPr>
            </w:pPr>
          </w:p>
          <w:p w14:paraId="2E3E0944" w14:textId="77777777" w:rsidR="00ED58C7" w:rsidRDefault="00ED58C7" w:rsidP="009371F5">
            <w:pPr>
              <w:rPr>
                <w:b/>
                <w:sz w:val="20"/>
                <w:szCs w:val="20"/>
              </w:rPr>
            </w:pPr>
          </w:p>
          <w:p w14:paraId="1CF63997" w14:textId="77777777" w:rsidR="00ED58C7" w:rsidRDefault="00ED58C7" w:rsidP="009371F5">
            <w:pPr>
              <w:rPr>
                <w:b/>
                <w:sz w:val="20"/>
                <w:szCs w:val="20"/>
              </w:rPr>
            </w:pPr>
          </w:p>
          <w:p w14:paraId="2D0C1F10" w14:textId="77777777" w:rsidR="00ED58C7" w:rsidRDefault="00ED58C7" w:rsidP="009371F5">
            <w:pPr>
              <w:rPr>
                <w:b/>
                <w:sz w:val="20"/>
                <w:szCs w:val="20"/>
              </w:rPr>
            </w:pPr>
          </w:p>
          <w:p w14:paraId="45106E0C" w14:textId="77777777" w:rsidR="00ED58C7" w:rsidRDefault="00ED58C7" w:rsidP="009371F5">
            <w:pPr>
              <w:rPr>
                <w:b/>
                <w:sz w:val="20"/>
                <w:szCs w:val="20"/>
              </w:rPr>
            </w:pPr>
          </w:p>
          <w:p w14:paraId="225A95E8" w14:textId="77777777" w:rsidR="00ED58C7" w:rsidRDefault="00ED58C7" w:rsidP="009371F5">
            <w:pPr>
              <w:rPr>
                <w:b/>
                <w:sz w:val="20"/>
                <w:szCs w:val="20"/>
              </w:rPr>
            </w:pPr>
          </w:p>
          <w:p w14:paraId="0835AD11" w14:textId="77777777" w:rsidR="00ED58C7" w:rsidRDefault="00ED58C7" w:rsidP="009371F5">
            <w:pPr>
              <w:rPr>
                <w:b/>
                <w:sz w:val="20"/>
                <w:szCs w:val="20"/>
              </w:rPr>
            </w:pPr>
          </w:p>
          <w:p w14:paraId="0E3D191B" w14:textId="77777777" w:rsidR="00ED58C7" w:rsidRDefault="00ED58C7" w:rsidP="009371F5">
            <w:pPr>
              <w:rPr>
                <w:b/>
                <w:sz w:val="20"/>
                <w:szCs w:val="20"/>
              </w:rPr>
            </w:pPr>
          </w:p>
          <w:p w14:paraId="58F8CF90" w14:textId="77777777" w:rsidR="00ED58C7" w:rsidRDefault="00ED58C7" w:rsidP="009371F5">
            <w:pPr>
              <w:rPr>
                <w:b/>
                <w:sz w:val="20"/>
                <w:szCs w:val="20"/>
              </w:rPr>
            </w:pPr>
          </w:p>
          <w:p w14:paraId="5C3FAE56" w14:textId="77777777" w:rsidR="00ED58C7" w:rsidRDefault="00ED58C7" w:rsidP="009371F5">
            <w:pPr>
              <w:rPr>
                <w:b/>
                <w:sz w:val="20"/>
                <w:szCs w:val="20"/>
              </w:rPr>
            </w:pPr>
          </w:p>
          <w:p w14:paraId="12101015" w14:textId="77777777" w:rsidR="00ED58C7" w:rsidRDefault="00ED58C7" w:rsidP="009371F5">
            <w:pPr>
              <w:rPr>
                <w:b/>
                <w:sz w:val="20"/>
                <w:szCs w:val="20"/>
              </w:rPr>
            </w:pPr>
          </w:p>
          <w:p w14:paraId="0D45AC41" w14:textId="77777777" w:rsidR="00ED58C7" w:rsidRDefault="00ED58C7" w:rsidP="009371F5">
            <w:pPr>
              <w:rPr>
                <w:b/>
                <w:sz w:val="20"/>
                <w:szCs w:val="20"/>
              </w:rPr>
            </w:pPr>
          </w:p>
          <w:p w14:paraId="44EDFD0C" w14:textId="77777777" w:rsidR="00ED58C7" w:rsidRDefault="00ED58C7" w:rsidP="009371F5">
            <w:pPr>
              <w:rPr>
                <w:b/>
                <w:sz w:val="20"/>
                <w:szCs w:val="20"/>
              </w:rPr>
            </w:pPr>
          </w:p>
          <w:p w14:paraId="7911A17A" w14:textId="77777777" w:rsidR="00ED58C7" w:rsidRDefault="00ED58C7" w:rsidP="009371F5">
            <w:pPr>
              <w:rPr>
                <w:b/>
                <w:sz w:val="20"/>
                <w:szCs w:val="20"/>
              </w:rPr>
            </w:pPr>
          </w:p>
          <w:p w14:paraId="346CC9A5" w14:textId="77777777" w:rsidR="00ED58C7" w:rsidRDefault="00ED58C7" w:rsidP="009371F5">
            <w:pPr>
              <w:rPr>
                <w:b/>
                <w:sz w:val="20"/>
                <w:szCs w:val="20"/>
              </w:rPr>
            </w:pPr>
          </w:p>
          <w:p w14:paraId="4C809063" w14:textId="77777777" w:rsidR="00ED58C7" w:rsidRDefault="00ED58C7" w:rsidP="009371F5">
            <w:pPr>
              <w:rPr>
                <w:b/>
                <w:sz w:val="20"/>
                <w:szCs w:val="20"/>
              </w:rPr>
            </w:pPr>
          </w:p>
          <w:p w14:paraId="7B3010CF" w14:textId="77777777" w:rsidR="00ED58C7" w:rsidRDefault="00ED58C7" w:rsidP="009371F5">
            <w:pPr>
              <w:rPr>
                <w:b/>
                <w:sz w:val="20"/>
                <w:szCs w:val="20"/>
              </w:rPr>
            </w:pPr>
          </w:p>
          <w:p w14:paraId="7E01D626" w14:textId="77777777" w:rsidR="00ED58C7" w:rsidRDefault="00ED58C7" w:rsidP="009371F5">
            <w:pPr>
              <w:rPr>
                <w:b/>
                <w:sz w:val="20"/>
                <w:szCs w:val="20"/>
              </w:rPr>
            </w:pPr>
          </w:p>
          <w:p w14:paraId="278160E0" w14:textId="77777777" w:rsidR="00ED58C7" w:rsidRDefault="00ED58C7" w:rsidP="009371F5">
            <w:pPr>
              <w:rPr>
                <w:b/>
                <w:sz w:val="20"/>
                <w:szCs w:val="20"/>
              </w:rPr>
            </w:pPr>
          </w:p>
          <w:p w14:paraId="296E2899" w14:textId="77777777" w:rsidR="00ED58C7" w:rsidRDefault="00ED58C7" w:rsidP="009371F5">
            <w:pPr>
              <w:rPr>
                <w:b/>
                <w:sz w:val="20"/>
                <w:szCs w:val="20"/>
              </w:rPr>
            </w:pPr>
          </w:p>
          <w:p w14:paraId="02184A68" w14:textId="77777777" w:rsidR="00ED58C7" w:rsidRDefault="00ED58C7" w:rsidP="009371F5">
            <w:pPr>
              <w:rPr>
                <w:b/>
                <w:sz w:val="20"/>
                <w:szCs w:val="20"/>
              </w:rPr>
            </w:pPr>
          </w:p>
          <w:p w14:paraId="78EB1C91" w14:textId="77777777" w:rsidR="00ED58C7" w:rsidRDefault="00ED58C7" w:rsidP="009371F5">
            <w:pPr>
              <w:rPr>
                <w:b/>
                <w:sz w:val="20"/>
                <w:szCs w:val="20"/>
              </w:rPr>
            </w:pPr>
          </w:p>
          <w:p w14:paraId="6EB3EDFF" w14:textId="77777777" w:rsidR="00ED58C7" w:rsidRDefault="00ED58C7" w:rsidP="009371F5">
            <w:pPr>
              <w:rPr>
                <w:b/>
                <w:sz w:val="20"/>
                <w:szCs w:val="20"/>
              </w:rPr>
            </w:pPr>
          </w:p>
          <w:p w14:paraId="07BE4235" w14:textId="77777777" w:rsidR="00ED58C7" w:rsidRDefault="00ED58C7" w:rsidP="009371F5">
            <w:pPr>
              <w:rPr>
                <w:b/>
                <w:sz w:val="20"/>
                <w:szCs w:val="20"/>
              </w:rPr>
            </w:pPr>
          </w:p>
          <w:p w14:paraId="28FE9464" w14:textId="77777777" w:rsidR="00ED58C7" w:rsidRDefault="00ED58C7" w:rsidP="009371F5">
            <w:pPr>
              <w:rPr>
                <w:b/>
                <w:sz w:val="20"/>
                <w:szCs w:val="20"/>
              </w:rPr>
            </w:pPr>
          </w:p>
          <w:p w14:paraId="498F8F74" w14:textId="77777777" w:rsidR="00ED58C7" w:rsidRDefault="00ED58C7" w:rsidP="009371F5">
            <w:pPr>
              <w:rPr>
                <w:b/>
                <w:sz w:val="20"/>
                <w:szCs w:val="20"/>
              </w:rPr>
            </w:pPr>
          </w:p>
          <w:p w14:paraId="237F27CA" w14:textId="77777777" w:rsidR="00ED58C7" w:rsidRDefault="00ED58C7" w:rsidP="009371F5">
            <w:pPr>
              <w:rPr>
                <w:b/>
                <w:sz w:val="20"/>
                <w:szCs w:val="20"/>
              </w:rPr>
            </w:pPr>
          </w:p>
          <w:p w14:paraId="60263145" w14:textId="77777777" w:rsidR="00ED58C7" w:rsidRDefault="00ED58C7" w:rsidP="009371F5">
            <w:pPr>
              <w:rPr>
                <w:b/>
                <w:sz w:val="20"/>
                <w:szCs w:val="20"/>
              </w:rPr>
            </w:pPr>
          </w:p>
          <w:p w14:paraId="343D0972" w14:textId="77777777" w:rsidR="00ED58C7" w:rsidRDefault="00ED58C7" w:rsidP="009371F5">
            <w:pPr>
              <w:rPr>
                <w:b/>
                <w:sz w:val="20"/>
                <w:szCs w:val="20"/>
              </w:rPr>
            </w:pPr>
          </w:p>
          <w:p w14:paraId="24A02B0A" w14:textId="77777777" w:rsidR="00ED58C7" w:rsidRDefault="00ED58C7" w:rsidP="009371F5">
            <w:pPr>
              <w:rPr>
                <w:b/>
                <w:sz w:val="20"/>
                <w:szCs w:val="20"/>
              </w:rPr>
            </w:pPr>
          </w:p>
        </w:tc>
      </w:tr>
    </w:tbl>
    <w:p w14:paraId="23DBB05C" w14:textId="77777777" w:rsidR="00370ABC" w:rsidRDefault="00370ABC" w:rsidP="00370ABC"/>
    <w:p w14:paraId="3E097FEE" w14:textId="77777777" w:rsidR="00370ABC" w:rsidRDefault="00370ABC" w:rsidP="00370ABC"/>
    <w:p w14:paraId="0D7DA462" w14:textId="77777777" w:rsidR="00370ABC" w:rsidRDefault="00370ABC" w:rsidP="00370ABC">
      <w:pPr>
        <w:ind w:left="399"/>
        <w:rPr>
          <w:b/>
          <w:sz w:val="20"/>
          <w:szCs w:val="20"/>
        </w:rPr>
      </w:pPr>
      <w:r>
        <w:br w:type="page"/>
      </w:r>
      <w:r>
        <w:rPr>
          <w:b/>
          <w:sz w:val="20"/>
          <w:szCs w:val="20"/>
        </w:rPr>
        <w:lastRenderedPageBreak/>
        <w:t>Vzdělávací oblast:  Jazykové vzdělávání</w:t>
      </w:r>
    </w:p>
    <w:p w14:paraId="2817EBB1" w14:textId="77777777" w:rsidR="00370ABC" w:rsidRDefault="00E2691A" w:rsidP="00370ABC">
      <w:pPr>
        <w:ind w:left="399"/>
        <w:rPr>
          <w:b/>
          <w:sz w:val="20"/>
          <w:szCs w:val="20"/>
        </w:rPr>
      </w:pPr>
      <w:r>
        <w:rPr>
          <w:b/>
          <w:sz w:val="20"/>
          <w:szCs w:val="20"/>
        </w:rPr>
        <w:t>Učební osnova předmětu</w:t>
      </w:r>
      <w:r w:rsidR="00370ABC">
        <w:rPr>
          <w:b/>
          <w:sz w:val="20"/>
          <w:szCs w:val="20"/>
        </w:rPr>
        <w:t xml:space="preserve">: Německý jazyk </w:t>
      </w:r>
    </w:p>
    <w:p w14:paraId="38B99F99" w14:textId="77777777" w:rsidR="00370ABC" w:rsidRDefault="00D669F2" w:rsidP="00370ABC">
      <w:pPr>
        <w:ind w:left="399"/>
        <w:outlineLvl w:val="2"/>
        <w:rPr>
          <w:b/>
          <w:sz w:val="20"/>
          <w:szCs w:val="20"/>
        </w:rPr>
      </w:pPr>
      <w:r>
        <w:rPr>
          <w:b/>
          <w:sz w:val="20"/>
          <w:szCs w:val="20"/>
        </w:rPr>
        <w:t xml:space="preserve">Ročník : 3. </w:t>
      </w:r>
    </w:p>
    <w:p w14:paraId="442C7032" w14:textId="77777777" w:rsidR="00370ABC" w:rsidRDefault="00370ABC" w:rsidP="00370ABC">
      <w:pPr>
        <w:rPr>
          <w:b/>
          <w:sz w:val="18"/>
          <w:szCs w:val="18"/>
        </w:rPr>
      </w:pPr>
    </w:p>
    <w:tbl>
      <w:tblPr>
        <w:tblW w:w="14230"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2249"/>
      </w:tblGrid>
      <w:tr w:rsidR="00ED58C7" w14:paraId="0FC90804" w14:textId="77777777" w:rsidTr="00ED58C7">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77D9102B" w14:textId="77777777" w:rsidR="00ED58C7" w:rsidRDefault="00ED58C7" w:rsidP="009371F5">
            <w:pPr>
              <w:jc w:val="center"/>
              <w:rPr>
                <w:b/>
                <w:sz w:val="20"/>
                <w:szCs w:val="20"/>
              </w:rPr>
            </w:pPr>
            <w:r>
              <w:rPr>
                <w:b/>
                <w:sz w:val="20"/>
                <w:szCs w:val="20"/>
              </w:rPr>
              <w:t>Výsledky vzdělávání</w:t>
            </w:r>
          </w:p>
          <w:p w14:paraId="5D4E31F0" w14:textId="77777777" w:rsidR="00ED58C7" w:rsidRDefault="00ED58C7" w:rsidP="009371F5">
            <w:pPr>
              <w:jc w:val="center"/>
              <w:rPr>
                <w:b/>
                <w:sz w:val="20"/>
                <w:szCs w:val="20"/>
              </w:rPr>
            </w:pPr>
            <w:r>
              <w:rPr>
                <w:b/>
                <w:sz w:val="20"/>
                <w:szCs w:val="20"/>
              </w:rPr>
              <w:t>Očekávaný výstup ŠVP</w:t>
            </w:r>
          </w:p>
          <w:p w14:paraId="1BDEA8D2" w14:textId="77777777" w:rsidR="00ED58C7" w:rsidRDefault="00ED58C7" w:rsidP="009371F5">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47FF3197" w14:textId="77777777" w:rsidR="00ED58C7" w:rsidRDefault="00ED58C7" w:rsidP="009371F5">
            <w:pPr>
              <w:jc w:val="center"/>
              <w:rPr>
                <w:b/>
                <w:sz w:val="20"/>
                <w:szCs w:val="20"/>
              </w:rPr>
            </w:pPr>
            <w:r>
              <w:rPr>
                <w:b/>
                <w:sz w:val="20"/>
                <w:szCs w:val="20"/>
              </w:rPr>
              <w:t>Učivo</w:t>
            </w:r>
          </w:p>
          <w:p w14:paraId="241E5BA1" w14:textId="77777777" w:rsidR="00ED58C7" w:rsidRDefault="00ED58C7"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0D1576" w14:textId="77777777" w:rsidR="00ED58C7" w:rsidRDefault="00ED58C7" w:rsidP="009371F5">
            <w:pPr>
              <w:jc w:val="center"/>
              <w:rPr>
                <w:b/>
                <w:sz w:val="20"/>
                <w:szCs w:val="20"/>
              </w:rPr>
            </w:pPr>
          </w:p>
          <w:p w14:paraId="008C9AFF" w14:textId="051DF357" w:rsidR="00ED58C7" w:rsidRDefault="00ED58C7" w:rsidP="009371F5">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3BADE6F0" w14:textId="76E9C08B" w:rsidR="00ED58C7" w:rsidRDefault="00ED58C7" w:rsidP="009371F5">
            <w:pPr>
              <w:jc w:val="center"/>
              <w:rPr>
                <w:b/>
                <w:sz w:val="20"/>
                <w:szCs w:val="20"/>
              </w:rPr>
            </w:pPr>
            <w:r>
              <w:rPr>
                <w:b/>
                <w:sz w:val="20"/>
                <w:szCs w:val="20"/>
              </w:rPr>
              <w:t>MPV</w:t>
            </w:r>
          </w:p>
        </w:tc>
        <w:tc>
          <w:tcPr>
            <w:tcW w:w="2249" w:type="dxa"/>
            <w:tcBorders>
              <w:top w:val="single" w:sz="4" w:space="0" w:color="auto"/>
              <w:left w:val="single" w:sz="4" w:space="0" w:color="auto"/>
              <w:bottom w:val="single" w:sz="4" w:space="0" w:color="auto"/>
              <w:right w:val="single" w:sz="4" w:space="0" w:color="auto"/>
            </w:tcBorders>
            <w:vAlign w:val="center"/>
          </w:tcPr>
          <w:p w14:paraId="1981488D" w14:textId="77777777" w:rsidR="00ED58C7" w:rsidRDefault="00ED58C7" w:rsidP="009371F5">
            <w:pPr>
              <w:jc w:val="center"/>
              <w:rPr>
                <w:b/>
                <w:sz w:val="20"/>
                <w:szCs w:val="20"/>
              </w:rPr>
            </w:pPr>
            <w:r>
              <w:rPr>
                <w:b/>
                <w:sz w:val="20"/>
                <w:szCs w:val="20"/>
              </w:rPr>
              <w:t>Poznámky a specifika školy</w:t>
            </w:r>
          </w:p>
        </w:tc>
      </w:tr>
      <w:tr w:rsidR="00ED58C7" w14:paraId="7266F3C8" w14:textId="77777777" w:rsidTr="00ED58C7">
        <w:trPr>
          <w:trHeight w:val="5228"/>
        </w:trPr>
        <w:tc>
          <w:tcPr>
            <w:tcW w:w="4611" w:type="dxa"/>
            <w:tcBorders>
              <w:top w:val="single" w:sz="4" w:space="0" w:color="auto"/>
              <w:left w:val="single" w:sz="4" w:space="0" w:color="auto"/>
              <w:bottom w:val="single" w:sz="4" w:space="0" w:color="auto"/>
              <w:right w:val="single" w:sz="4" w:space="0" w:color="auto"/>
            </w:tcBorders>
          </w:tcPr>
          <w:p w14:paraId="2E453D2C" w14:textId="77777777" w:rsidR="00ED58C7" w:rsidRDefault="00ED58C7" w:rsidP="009371F5">
            <w:pPr>
              <w:jc w:val="both"/>
              <w:rPr>
                <w:b/>
                <w:sz w:val="20"/>
                <w:szCs w:val="20"/>
              </w:rPr>
            </w:pPr>
          </w:p>
          <w:p w14:paraId="314891E8" w14:textId="77777777" w:rsidR="00ED58C7" w:rsidRDefault="00ED58C7" w:rsidP="009371F5">
            <w:pPr>
              <w:autoSpaceDE w:val="0"/>
              <w:rPr>
                <w:bCs/>
                <w:sz w:val="20"/>
                <w:szCs w:val="20"/>
              </w:rPr>
            </w:pPr>
          </w:p>
          <w:p w14:paraId="481251B7" w14:textId="77777777" w:rsidR="00ED58C7" w:rsidRDefault="00ED58C7" w:rsidP="0017177E">
            <w:pPr>
              <w:numPr>
                <w:ilvl w:val="0"/>
                <w:numId w:val="70"/>
              </w:numPr>
              <w:tabs>
                <w:tab w:val="clear" w:pos="588"/>
                <w:tab w:val="num" w:pos="360"/>
              </w:tabs>
              <w:autoSpaceDE w:val="0"/>
              <w:ind w:left="360"/>
              <w:rPr>
                <w:bCs/>
                <w:sz w:val="20"/>
                <w:szCs w:val="20"/>
              </w:rPr>
            </w:pPr>
            <w:r>
              <w:rPr>
                <w:bCs/>
                <w:sz w:val="20"/>
                <w:szCs w:val="20"/>
              </w:rPr>
              <w:t>osvojil si zásadní slovní zásobu a dovede ji použít v komunikačních situacích mluveného a psaného projevu</w:t>
            </w:r>
          </w:p>
          <w:p w14:paraId="01D5AA8F" w14:textId="77777777" w:rsidR="00ED58C7" w:rsidRDefault="00ED58C7" w:rsidP="009371F5">
            <w:pPr>
              <w:autoSpaceDE w:val="0"/>
              <w:rPr>
                <w:bCs/>
                <w:sz w:val="20"/>
                <w:szCs w:val="20"/>
              </w:rPr>
            </w:pPr>
          </w:p>
          <w:p w14:paraId="7CFCD197" w14:textId="77777777" w:rsidR="00ED58C7" w:rsidRDefault="00ED58C7" w:rsidP="009371F5">
            <w:pPr>
              <w:autoSpaceDE w:val="0"/>
              <w:rPr>
                <w:bCs/>
                <w:sz w:val="20"/>
                <w:szCs w:val="20"/>
              </w:rPr>
            </w:pPr>
          </w:p>
          <w:p w14:paraId="0A017D0E" w14:textId="77777777" w:rsidR="00ED58C7" w:rsidRDefault="00ED58C7" w:rsidP="009371F5">
            <w:pPr>
              <w:autoSpaceDE w:val="0"/>
              <w:rPr>
                <w:bCs/>
                <w:sz w:val="20"/>
                <w:szCs w:val="20"/>
              </w:rPr>
            </w:pPr>
          </w:p>
          <w:p w14:paraId="76273B8E" w14:textId="77777777" w:rsidR="00ED58C7" w:rsidRDefault="00ED58C7" w:rsidP="009371F5">
            <w:pPr>
              <w:autoSpaceDE w:val="0"/>
              <w:rPr>
                <w:bCs/>
                <w:sz w:val="20"/>
                <w:szCs w:val="20"/>
              </w:rPr>
            </w:pPr>
          </w:p>
          <w:p w14:paraId="5A249CA3" w14:textId="77777777" w:rsidR="00ED58C7" w:rsidRDefault="00ED58C7" w:rsidP="009371F5">
            <w:pPr>
              <w:autoSpaceDE w:val="0"/>
              <w:rPr>
                <w:bCs/>
                <w:sz w:val="20"/>
                <w:szCs w:val="20"/>
              </w:rPr>
            </w:pPr>
          </w:p>
          <w:p w14:paraId="499A0257" w14:textId="77777777" w:rsidR="00ED58C7" w:rsidRDefault="00ED58C7" w:rsidP="009371F5">
            <w:pPr>
              <w:autoSpaceDE w:val="0"/>
              <w:rPr>
                <w:bCs/>
                <w:sz w:val="20"/>
                <w:szCs w:val="20"/>
              </w:rPr>
            </w:pPr>
          </w:p>
          <w:p w14:paraId="34589760" w14:textId="77777777" w:rsidR="00ED58C7" w:rsidRDefault="00ED58C7" w:rsidP="009371F5">
            <w:pPr>
              <w:autoSpaceDE w:val="0"/>
              <w:rPr>
                <w:bCs/>
                <w:sz w:val="20"/>
                <w:szCs w:val="20"/>
              </w:rPr>
            </w:pPr>
          </w:p>
          <w:p w14:paraId="45B41A90" w14:textId="77777777" w:rsidR="00ED58C7" w:rsidRDefault="00ED58C7" w:rsidP="0017177E">
            <w:pPr>
              <w:numPr>
                <w:ilvl w:val="0"/>
                <w:numId w:val="70"/>
              </w:numPr>
              <w:tabs>
                <w:tab w:val="clear" w:pos="588"/>
                <w:tab w:val="num" w:pos="360"/>
              </w:tabs>
              <w:autoSpaceDE w:val="0"/>
              <w:ind w:left="360"/>
              <w:rPr>
                <w:bCs/>
                <w:sz w:val="20"/>
                <w:szCs w:val="20"/>
              </w:rPr>
            </w:pPr>
            <w:r>
              <w:rPr>
                <w:bCs/>
                <w:sz w:val="20"/>
                <w:szCs w:val="20"/>
              </w:rPr>
              <w:t>aplikuje znalosti časování sloves  v konjunktivu I, v konjunktiv u II, v trpném rodě; znalosti opisných tvarů, příčestí přítomného a minulého ve svých mluvených a psaných projevech</w:t>
            </w:r>
          </w:p>
          <w:p w14:paraId="296BD43D" w14:textId="77777777" w:rsidR="00ED58C7" w:rsidRDefault="00ED58C7" w:rsidP="0017177E">
            <w:pPr>
              <w:numPr>
                <w:ilvl w:val="0"/>
                <w:numId w:val="70"/>
              </w:numPr>
              <w:tabs>
                <w:tab w:val="clear" w:pos="588"/>
                <w:tab w:val="num" w:pos="360"/>
              </w:tabs>
              <w:autoSpaceDE w:val="0"/>
              <w:ind w:left="360"/>
              <w:rPr>
                <w:bCs/>
                <w:sz w:val="20"/>
                <w:szCs w:val="20"/>
              </w:rPr>
            </w:pPr>
            <w:r>
              <w:rPr>
                <w:bCs/>
                <w:sz w:val="20"/>
                <w:szCs w:val="20"/>
              </w:rPr>
              <w:t>aplikuje znalosti slovesných vazeb a vazeb podstatných a přídavných jmen ve svých mluvených a psaných projevech</w:t>
            </w:r>
          </w:p>
          <w:p w14:paraId="28B9FE68" w14:textId="77777777" w:rsidR="00ED58C7" w:rsidRDefault="00ED58C7" w:rsidP="0017177E">
            <w:pPr>
              <w:numPr>
                <w:ilvl w:val="0"/>
                <w:numId w:val="70"/>
              </w:numPr>
              <w:tabs>
                <w:tab w:val="clear" w:pos="588"/>
                <w:tab w:val="num" w:pos="360"/>
              </w:tabs>
              <w:autoSpaceDE w:val="0"/>
              <w:ind w:left="360"/>
              <w:rPr>
                <w:bCs/>
                <w:sz w:val="20"/>
                <w:szCs w:val="20"/>
              </w:rPr>
            </w:pPr>
            <w:r>
              <w:rPr>
                <w:bCs/>
                <w:sz w:val="20"/>
                <w:szCs w:val="20"/>
              </w:rPr>
              <w:t>aplikuje znalosti vztažných vět a nepřímých otázek ve svých mluvených a psaných projevech</w:t>
            </w:r>
          </w:p>
          <w:p w14:paraId="026191E2" w14:textId="77777777" w:rsidR="00ED58C7" w:rsidRDefault="00ED58C7" w:rsidP="0017177E">
            <w:pPr>
              <w:numPr>
                <w:ilvl w:val="0"/>
                <w:numId w:val="70"/>
              </w:numPr>
              <w:tabs>
                <w:tab w:val="clear" w:pos="588"/>
                <w:tab w:val="num" w:pos="360"/>
              </w:tabs>
              <w:autoSpaceDE w:val="0"/>
              <w:ind w:left="360"/>
              <w:rPr>
                <w:bCs/>
                <w:sz w:val="20"/>
                <w:szCs w:val="20"/>
              </w:rPr>
            </w:pPr>
            <w:r>
              <w:rPr>
                <w:bCs/>
                <w:sz w:val="20"/>
                <w:szCs w:val="20"/>
              </w:rPr>
              <w:t>aplikuje znalosti syntaktické a znalosti vzájemného postavení příslovečných určení v mluveném a psaném projevu</w:t>
            </w:r>
          </w:p>
          <w:p w14:paraId="7426441E" w14:textId="77777777" w:rsidR="00ED58C7" w:rsidRDefault="00ED58C7" w:rsidP="0017177E">
            <w:pPr>
              <w:numPr>
                <w:ilvl w:val="0"/>
                <w:numId w:val="70"/>
              </w:numPr>
              <w:tabs>
                <w:tab w:val="clear" w:pos="588"/>
                <w:tab w:val="num" w:pos="360"/>
              </w:tabs>
              <w:autoSpaceDE w:val="0"/>
              <w:ind w:left="360"/>
              <w:rPr>
                <w:bCs/>
                <w:sz w:val="20"/>
                <w:szCs w:val="20"/>
              </w:rPr>
            </w:pPr>
            <w:r>
              <w:rPr>
                <w:bCs/>
                <w:sz w:val="20"/>
                <w:szCs w:val="20"/>
              </w:rPr>
              <w:t>aplikuje znalosti časových údajů v mluveném a psaném projevu</w:t>
            </w:r>
          </w:p>
          <w:p w14:paraId="7B103BDE" w14:textId="77777777" w:rsidR="00ED58C7" w:rsidRDefault="00ED58C7" w:rsidP="0017177E">
            <w:pPr>
              <w:numPr>
                <w:ilvl w:val="0"/>
                <w:numId w:val="70"/>
              </w:numPr>
              <w:tabs>
                <w:tab w:val="clear" w:pos="588"/>
                <w:tab w:val="num" w:pos="360"/>
              </w:tabs>
              <w:autoSpaceDE w:val="0"/>
              <w:ind w:left="360"/>
              <w:rPr>
                <w:bCs/>
                <w:sz w:val="20"/>
                <w:szCs w:val="20"/>
              </w:rPr>
            </w:pPr>
            <w:r>
              <w:rPr>
                <w:bCs/>
                <w:sz w:val="20"/>
                <w:szCs w:val="20"/>
              </w:rPr>
              <w:t xml:space="preserve">aplikuje znalosti používání záporu v mluveném a psaném projevu </w:t>
            </w:r>
          </w:p>
          <w:p w14:paraId="38D5A611" w14:textId="77777777" w:rsidR="00ED58C7" w:rsidRDefault="00ED58C7" w:rsidP="009371F5">
            <w:pPr>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77509BBC" w14:textId="77777777" w:rsidR="00ED58C7" w:rsidRDefault="00ED58C7" w:rsidP="009371F5">
            <w:pPr>
              <w:autoSpaceDE w:val="0"/>
              <w:rPr>
                <w:b/>
                <w:sz w:val="20"/>
                <w:szCs w:val="20"/>
              </w:rPr>
            </w:pPr>
          </w:p>
          <w:p w14:paraId="6A737906" w14:textId="77777777" w:rsidR="00ED58C7" w:rsidRDefault="00ED58C7" w:rsidP="006275BA">
            <w:pPr>
              <w:autoSpaceDE w:val="0"/>
              <w:ind w:left="357"/>
              <w:rPr>
                <w:b/>
                <w:bCs/>
                <w:i/>
                <w:u w:val="single"/>
              </w:rPr>
            </w:pPr>
            <w:r>
              <w:rPr>
                <w:b/>
                <w:bCs/>
                <w:i/>
                <w:u w:val="single"/>
              </w:rPr>
              <w:t>Komunikační situace a tematické okruhy:</w:t>
            </w:r>
          </w:p>
          <w:p w14:paraId="6AF6D396" w14:textId="77777777" w:rsidR="00ED58C7" w:rsidRDefault="00ED58C7" w:rsidP="0017177E">
            <w:pPr>
              <w:numPr>
                <w:ilvl w:val="1"/>
                <w:numId w:val="69"/>
              </w:numPr>
              <w:rPr>
                <w:b/>
                <w:bCs/>
                <w:sz w:val="20"/>
                <w:szCs w:val="20"/>
              </w:rPr>
            </w:pPr>
            <w:r>
              <w:rPr>
                <w:b/>
                <w:bCs/>
                <w:sz w:val="20"/>
                <w:szCs w:val="20"/>
              </w:rPr>
              <w:t>Tradice a zvyky, multikulturní společnost</w:t>
            </w:r>
          </w:p>
          <w:p w14:paraId="1A201DBA" w14:textId="77777777" w:rsidR="00ED58C7" w:rsidRDefault="00ED58C7" w:rsidP="0017177E">
            <w:pPr>
              <w:numPr>
                <w:ilvl w:val="1"/>
                <w:numId w:val="69"/>
              </w:numPr>
              <w:autoSpaceDE w:val="0"/>
              <w:rPr>
                <w:b/>
                <w:bCs/>
                <w:sz w:val="20"/>
                <w:szCs w:val="20"/>
              </w:rPr>
            </w:pPr>
            <w:r>
              <w:rPr>
                <w:b/>
                <w:bCs/>
                <w:sz w:val="20"/>
                <w:szCs w:val="20"/>
              </w:rPr>
              <w:t>Německy mluvící země</w:t>
            </w:r>
          </w:p>
          <w:p w14:paraId="5D212257" w14:textId="77777777" w:rsidR="00ED58C7" w:rsidRDefault="00ED58C7" w:rsidP="0017177E">
            <w:pPr>
              <w:numPr>
                <w:ilvl w:val="1"/>
                <w:numId w:val="69"/>
              </w:numPr>
              <w:autoSpaceDE w:val="0"/>
              <w:rPr>
                <w:b/>
                <w:bCs/>
                <w:sz w:val="20"/>
                <w:szCs w:val="20"/>
              </w:rPr>
            </w:pPr>
            <w:r>
              <w:rPr>
                <w:b/>
                <w:bCs/>
                <w:sz w:val="20"/>
                <w:szCs w:val="20"/>
              </w:rPr>
              <w:t>Česká republika</w:t>
            </w:r>
          </w:p>
          <w:p w14:paraId="5B2F3F2B" w14:textId="77777777" w:rsidR="00ED58C7" w:rsidRDefault="00ED58C7" w:rsidP="0017177E">
            <w:pPr>
              <w:numPr>
                <w:ilvl w:val="1"/>
                <w:numId w:val="69"/>
              </w:numPr>
              <w:rPr>
                <w:b/>
                <w:bCs/>
                <w:sz w:val="20"/>
                <w:szCs w:val="20"/>
              </w:rPr>
            </w:pPr>
            <w:r>
              <w:rPr>
                <w:b/>
                <w:bCs/>
                <w:sz w:val="20"/>
                <w:szCs w:val="20"/>
              </w:rPr>
              <w:t>Problémy současného světa, ochrana životního prostředí</w:t>
            </w:r>
          </w:p>
          <w:p w14:paraId="3E972D1D" w14:textId="77777777" w:rsidR="00ED58C7" w:rsidRDefault="00ED58C7" w:rsidP="0017177E">
            <w:pPr>
              <w:numPr>
                <w:ilvl w:val="1"/>
                <w:numId w:val="69"/>
              </w:numPr>
              <w:rPr>
                <w:b/>
                <w:bCs/>
                <w:sz w:val="20"/>
                <w:szCs w:val="20"/>
              </w:rPr>
            </w:pPr>
            <w:r>
              <w:rPr>
                <w:b/>
                <w:bCs/>
                <w:sz w:val="20"/>
                <w:szCs w:val="20"/>
              </w:rPr>
              <w:t>Veřejnoprávní ochrana</w:t>
            </w:r>
          </w:p>
          <w:p w14:paraId="48AA78DE" w14:textId="77777777" w:rsidR="00ED58C7" w:rsidRDefault="00ED58C7" w:rsidP="0017177E">
            <w:pPr>
              <w:numPr>
                <w:ilvl w:val="1"/>
                <w:numId w:val="69"/>
              </w:numPr>
              <w:autoSpaceDE w:val="0"/>
              <w:rPr>
                <w:b/>
                <w:bCs/>
                <w:sz w:val="20"/>
                <w:szCs w:val="20"/>
              </w:rPr>
            </w:pPr>
            <w:r>
              <w:rPr>
                <w:b/>
                <w:bCs/>
                <w:sz w:val="20"/>
                <w:szCs w:val="20"/>
              </w:rPr>
              <w:t>Tématické opakování k maturitě</w:t>
            </w:r>
          </w:p>
          <w:p w14:paraId="4EEBB37D" w14:textId="77777777" w:rsidR="00ED58C7" w:rsidRDefault="00ED58C7" w:rsidP="009371F5">
            <w:pPr>
              <w:rPr>
                <w:sz w:val="20"/>
                <w:szCs w:val="20"/>
              </w:rPr>
            </w:pPr>
          </w:p>
          <w:p w14:paraId="4351B041" w14:textId="77777777" w:rsidR="00ED58C7" w:rsidRDefault="00ED58C7" w:rsidP="009371F5">
            <w:pPr>
              <w:rPr>
                <w:sz w:val="20"/>
                <w:szCs w:val="20"/>
              </w:rPr>
            </w:pPr>
          </w:p>
          <w:p w14:paraId="2FE39265" w14:textId="77777777" w:rsidR="00ED58C7" w:rsidRDefault="00ED58C7" w:rsidP="006275BA">
            <w:pPr>
              <w:autoSpaceDE w:val="0"/>
              <w:ind w:firstLine="411"/>
              <w:rPr>
                <w:b/>
                <w:bCs/>
                <w:sz w:val="20"/>
                <w:szCs w:val="20"/>
              </w:rPr>
            </w:pPr>
            <w:r>
              <w:rPr>
                <w:b/>
                <w:bCs/>
                <w:i/>
                <w:u w:val="single"/>
              </w:rPr>
              <w:t>Gramatické prostředky</w:t>
            </w:r>
            <w:r>
              <w:rPr>
                <w:b/>
                <w:bCs/>
                <w:sz w:val="20"/>
                <w:szCs w:val="20"/>
              </w:rPr>
              <w:t>:</w:t>
            </w:r>
          </w:p>
          <w:p w14:paraId="4873EBEE" w14:textId="77777777" w:rsidR="00ED58C7" w:rsidRDefault="00ED58C7" w:rsidP="0017177E">
            <w:pPr>
              <w:numPr>
                <w:ilvl w:val="0"/>
                <w:numId w:val="77"/>
              </w:numPr>
              <w:rPr>
                <w:bCs/>
                <w:sz w:val="20"/>
                <w:szCs w:val="20"/>
              </w:rPr>
            </w:pPr>
            <w:r>
              <w:rPr>
                <w:bCs/>
                <w:sz w:val="20"/>
                <w:szCs w:val="20"/>
              </w:rPr>
              <w:t>konjuktiv II, opisné tvary</w:t>
            </w:r>
          </w:p>
          <w:p w14:paraId="222EEEFE" w14:textId="77777777" w:rsidR="00ED58C7" w:rsidRDefault="00ED58C7" w:rsidP="0017177E">
            <w:pPr>
              <w:numPr>
                <w:ilvl w:val="0"/>
                <w:numId w:val="77"/>
              </w:numPr>
              <w:rPr>
                <w:bCs/>
                <w:sz w:val="20"/>
                <w:szCs w:val="20"/>
              </w:rPr>
            </w:pPr>
            <w:r>
              <w:rPr>
                <w:bCs/>
                <w:sz w:val="20"/>
                <w:szCs w:val="20"/>
              </w:rPr>
              <w:t>vztažné věty</w:t>
            </w:r>
          </w:p>
          <w:p w14:paraId="7D933E77" w14:textId="77777777" w:rsidR="00ED58C7" w:rsidRDefault="00ED58C7" w:rsidP="0017177E">
            <w:pPr>
              <w:numPr>
                <w:ilvl w:val="0"/>
                <w:numId w:val="77"/>
              </w:numPr>
              <w:rPr>
                <w:bCs/>
                <w:sz w:val="20"/>
                <w:szCs w:val="20"/>
              </w:rPr>
            </w:pPr>
            <w:r>
              <w:rPr>
                <w:bCs/>
                <w:sz w:val="20"/>
                <w:szCs w:val="20"/>
              </w:rPr>
              <w:t xml:space="preserve">vazby sloves </w:t>
            </w:r>
          </w:p>
          <w:p w14:paraId="14D06447" w14:textId="77777777" w:rsidR="00ED58C7" w:rsidRDefault="00ED58C7" w:rsidP="0017177E">
            <w:pPr>
              <w:numPr>
                <w:ilvl w:val="0"/>
                <w:numId w:val="77"/>
              </w:numPr>
              <w:rPr>
                <w:bCs/>
                <w:sz w:val="20"/>
                <w:szCs w:val="20"/>
              </w:rPr>
            </w:pPr>
            <w:r>
              <w:rPr>
                <w:bCs/>
                <w:sz w:val="20"/>
                <w:szCs w:val="20"/>
              </w:rPr>
              <w:t>vazby podstatných a přídavných jmen,</w:t>
            </w:r>
          </w:p>
          <w:p w14:paraId="19A3B3D0" w14:textId="77777777" w:rsidR="00ED58C7" w:rsidRDefault="00ED58C7" w:rsidP="0017177E">
            <w:pPr>
              <w:numPr>
                <w:ilvl w:val="0"/>
                <w:numId w:val="77"/>
              </w:numPr>
              <w:rPr>
                <w:bCs/>
                <w:sz w:val="20"/>
                <w:szCs w:val="20"/>
              </w:rPr>
            </w:pPr>
            <w:r>
              <w:rPr>
                <w:bCs/>
                <w:sz w:val="20"/>
                <w:szCs w:val="20"/>
              </w:rPr>
              <w:t>tázací a zájmenná příslovce</w:t>
            </w:r>
          </w:p>
          <w:p w14:paraId="3835F8FF" w14:textId="77777777" w:rsidR="00ED58C7" w:rsidRDefault="00ED58C7" w:rsidP="0017177E">
            <w:pPr>
              <w:numPr>
                <w:ilvl w:val="0"/>
                <w:numId w:val="77"/>
              </w:numPr>
              <w:rPr>
                <w:sz w:val="20"/>
                <w:szCs w:val="20"/>
              </w:rPr>
            </w:pPr>
            <w:r>
              <w:rPr>
                <w:bCs/>
                <w:sz w:val="20"/>
                <w:szCs w:val="20"/>
              </w:rPr>
              <w:t>trpný rod</w:t>
            </w:r>
          </w:p>
          <w:p w14:paraId="099E1E97" w14:textId="77777777" w:rsidR="00ED58C7" w:rsidRDefault="00ED58C7" w:rsidP="0017177E">
            <w:pPr>
              <w:numPr>
                <w:ilvl w:val="0"/>
                <w:numId w:val="77"/>
              </w:numPr>
              <w:rPr>
                <w:bCs/>
                <w:sz w:val="20"/>
                <w:szCs w:val="20"/>
              </w:rPr>
            </w:pPr>
            <w:r>
              <w:rPr>
                <w:bCs/>
                <w:sz w:val="20"/>
                <w:szCs w:val="20"/>
              </w:rPr>
              <w:t>příčestí přítomné a minulé</w:t>
            </w:r>
          </w:p>
          <w:p w14:paraId="12083311" w14:textId="77777777" w:rsidR="00ED58C7" w:rsidRDefault="00ED58C7" w:rsidP="0017177E">
            <w:pPr>
              <w:numPr>
                <w:ilvl w:val="0"/>
                <w:numId w:val="77"/>
              </w:numPr>
              <w:rPr>
                <w:bCs/>
                <w:sz w:val="20"/>
                <w:szCs w:val="20"/>
              </w:rPr>
            </w:pPr>
            <w:r>
              <w:rPr>
                <w:bCs/>
                <w:sz w:val="20"/>
                <w:szCs w:val="20"/>
              </w:rPr>
              <w:t>konjunktiv I</w:t>
            </w:r>
          </w:p>
          <w:p w14:paraId="5F9BCD18" w14:textId="77777777" w:rsidR="00ED58C7" w:rsidRDefault="00ED58C7" w:rsidP="0017177E">
            <w:pPr>
              <w:numPr>
                <w:ilvl w:val="0"/>
                <w:numId w:val="78"/>
              </w:numPr>
              <w:autoSpaceDE w:val="0"/>
              <w:rPr>
                <w:bCs/>
                <w:sz w:val="20"/>
                <w:szCs w:val="20"/>
              </w:rPr>
            </w:pPr>
            <w:r>
              <w:rPr>
                <w:bCs/>
                <w:sz w:val="20"/>
                <w:szCs w:val="20"/>
              </w:rPr>
              <w:t>časové údaje</w:t>
            </w:r>
          </w:p>
          <w:p w14:paraId="7717FB37" w14:textId="77777777" w:rsidR="00ED58C7" w:rsidRDefault="00ED58C7" w:rsidP="0017177E">
            <w:pPr>
              <w:numPr>
                <w:ilvl w:val="0"/>
                <w:numId w:val="78"/>
              </w:numPr>
              <w:autoSpaceDE w:val="0"/>
              <w:rPr>
                <w:bCs/>
                <w:sz w:val="20"/>
                <w:szCs w:val="20"/>
              </w:rPr>
            </w:pPr>
            <w:r>
              <w:rPr>
                <w:bCs/>
                <w:sz w:val="20"/>
                <w:szCs w:val="20"/>
              </w:rPr>
              <w:t>zápor</w:t>
            </w:r>
          </w:p>
          <w:p w14:paraId="6E0D6397" w14:textId="77777777" w:rsidR="00ED58C7" w:rsidRDefault="00ED58C7" w:rsidP="0017177E">
            <w:pPr>
              <w:numPr>
                <w:ilvl w:val="0"/>
                <w:numId w:val="78"/>
              </w:numPr>
              <w:autoSpaceDE w:val="0"/>
              <w:rPr>
                <w:bCs/>
                <w:sz w:val="20"/>
                <w:szCs w:val="20"/>
              </w:rPr>
            </w:pPr>
            <w:r>
              <w:rPr>
                <w:bCs/>
                <w:sz w:val="20"/>
                <w:szCs w:val="20"/>
              </w:rPr>
              <w:t>vzájemné postavení příslovečných určení („te-ka-mo-lo“)</w:t>
            </w:r>
          </w:p>
          <w:p w14:paraId="12B28661" w14:textId="77777777" w:rsidR="00ED58C7" w:rsidRDefault="00ED58C7" w:rsidP="009371F5">
            <w:pPr>
              <w:autoSpaceDE w:val="0"/>
              <w:ind w:left="357"/>
              <w:rPr>
                <w:bCs/>
                <w:sz w:val="20"/>
                <w:szCs w:val="20"/>
              </w:rPr>
            </w:pPr>
          </w:p>
          <w:p w14:paraId="65D9E7B7" w14:textId="77777777" w:rsidR="00ED58C7" w:rsidRDefault="00ED58C7" w:rsidP="009371F5">
            <w:pPr>
              <w:autoSpaceDE w:val="0"/>
              <w:ind w:left="357"/>
              <w:rPr>
                <w:bCs/>
                <w:sz w:val="20"/>
                <w:szCs w:val="20"/>
              </w:rPr>
            </w:pPr>
          </w:p>
          <w:p w14:paraId="739B4553" w14:textId="77777777" w:rsidR="00ED58C7" w:rsidRDefault="00ED58C7" w:rsidP="009371F5">
            <w:pPr>
              <w:autoSpaceDE w:val="0"/>
              <w:ind w:left="357"/>
              <w:rPr>
                <w:bCs/>
                <w:sz w:val="20"/>
                <w:szCs w:val="20"/>
              </w:rPr>
            </w:pPr>
          </w:p>
          <w:p w14:paraId="26BF65EF" w14:textId="77777777" w:rsidR="00ED58C7" w:rsidRDefault="00ED58C7" w:rsidP="009371F5">
            <w:pPr>
              <w:autoSpaceDE w:val="0"/>
              <w:ind w:left="357"/>
              <w:rPr>
                <w:bCs/>
                <w:sz w:val="20"/>
                <w:szCs w:val="20"/>
              </w:rPr>
            </w:pPr>
          </w:p>
          <w:p w14:paraId="17B64124" w14:textId="77777777" w:rsidR="00ED58C7" w:rsidRDefault="00ED58C7" w:rsidP="009371F5">
            <w:pPr>
              <w:autoSpaceDE w:val="0"/>
              <w:ind w:left="357"/>
              <w:rPr>
                <w:bCs/>
                <w:sz w:val="20"/>
                <w:szCs w:val="20"/>
              </w:rPr>
            </w:pPr>
          </w:p>
          <w:p w14:paraId="45EDC836" w14:textId="77777777" w:rsidR="00ED58C7" w:rsidRDefault="00ED58C7" w:rsidP="009371F5">
            <w:pPr>
              <w:autoSpaceDE w:val="0"/>
              <w:ind w:left="357"/>
              <w:rPr>
                <w:bCs/>
                <w:sz w:val="20"/>
                <w:szCs w:val="20"/>
              </w:rPr>
            </w:pPr>
          </w:p>
          <w:p w14:paraId="4E269A0E" w14:textId="77777777" w:rsidR="00ED58C7" w:rsidRDefault="00ED58C7" w:rsidP="009371F5">
            <w:pPr>
              <w:autoSpaceDE w:val="0"/>
              <w:rPr>
                <w:b/>
                <w:i/>
                <w:u w:val="single"/>
              </w:rPr>
            </w:pPr>
            <w:r>
              <w:rPr>
                <w:b/>
                <w:i/>
                <w:u w:val="single"/>
              </w:rPr>
              <w:t>Opakování</w:t>
            </w:r>
          </w:p>
          <w:p w14:paraId="39F0EE24" w14:textId="77777777" w:rsidR="00ED58C7" w:rsidRDefault="00ED58C7" w:rsidP="0017177E">
            <w:pPr>
              <w:numPr>
                <w:ilvl w:val="0"/>
                <w:numId w:val="64"/>
              </w:numPr>
              <w:rPr>
                <w:sz w:val="20"/>
                <w:szCs w:val="20"/>
              </w:rPr>
            </w:pPr>
            <w:r>
              <w:rPr>
                <w:sz w:val="20"/>
                <w:szCs w:val="20"/>
              </w:rPr>
              <w:t>trénink znalostí a dovedností</w:t>
            </w:r>
          </w:p>
          <w:p w14:paraId="6AECB9DC" w14:textId="77777777" w:rsidR="00ED58C7" w:rsidRDefault="00ED58C7" w:rsidP="0017177E">
            <w:pPr>
              <w:numPr>
                <w:ilvl w:val="0"/>
                <w:numId w:val="64"/>
              </w:numPr>
              <w:rPr>
                <w:sz w:val="20"/>
                <w:szCs w:val="20"/>
              </w:rPr>
            </w:pPr>
            <w:r>
              <w:rPr>
                <w:sz w:val="20"/>
                <w:szCs w:val="20"/>
              </w:rPr>
              <w:t xml:space="preserve">poslech </w:t>
            </w:r>
          </w:p>
          <w:p w14:paraId="16A32483" w14:textId="77777777" w:rsidR="00ED58C7" w:rsidRDefault="00ED58C7" w:rsidP="0017177E">
            <w:pPr>
              <w:numPr>
                <w:ilvl w:val="0"/>
                <w:numId w:val="64"/>
              </w:numPr>
              <w:rPr>
                <w:sz w:val="20"/>
                <w:szCs w:val="20"/>
              </w:rPr>
            </w:pPr>
            <w:r>
              <w:rPr>
                <w:sz w:val="20"/>
                <w:szCs w:val="20"/>
              </w:rPr>
              <w:t>čtení s porozuměním</w:t>
            </w:r>
          </w:p>
          <w:p w14:paraId="0BBC652C" w14:textId="77777777" w:rsidR="00ED58C7" w:rsidRDefault="00ED58C7" w:rsidP="0017177E">
            <w:pPr>
              <w:numPr>
                <w:ilvl w:val="0"/>
                <w:numId w:val="64"/>
              </w:numPr>
              <w:rPr>
                <w:sz w:val="20"/>
                <w:szCs w:val="20"/>
              </w:rPr>
            </w:pPr>
            <w:r>
              <w:rPr>
                <w:sz w:val="20"/>
                <w:szCs w:val="20"/>
              </w:rPr>
              <w:t>psaní</w:t>
            </w:r>
          </w:p>
          <w:p w14:paraId="55820992" w14:textId="77777777" w:rsidR="00ED58C7" w:rsidRDefault="00ED58C7" w:rsidP="0017177E">
            <w:pPr>
              <w:numPr>
                <w:ilvl w:val="0"/>
                <w:numId w:val="64"/>
              </w:numPr>
              <w:autoSpaceDE w:val="0"/>
              <w:rPr>
                <w:bCs/>
                <w:sz w:val="20"/>
                <w:szCs w:val="20"/>
              </w:rPr>
            </w:pPr>
            <w:r>
              <w:rPr>
                <w:sz w:val="20"/>
                <w:szCs w:val="20"/>
              </w:rPr>
              <w:t>mluvení</w:t>
            </w:r>
          </w:p>
          <w:p w14:paraId="78B615E7" w14:textId="77777777" w:rsidR="00ED58C7" w:rsidRDefault="00ED58C7" w:rsidP="009371F5">
            <w:pPr>
              <w:ind w:left="360"/>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AE1ED1" w14:textId="77777777" w:rsidR="00ED58C7" w:rsidRDefault="00ED58C7" w:rsidP="00E56C22">
            <w:pPr>
              <w:jc w:val="center"/>
              <w:rPr>
                <w:sz w:val="20"/>
                <w:szCs w:val="20"/>
              </w:rPr>
            </w:pPr>
          </w:p>
          <w:p w14:paraId="4BBC01A6" w14:textId="77777777" w:rsidR="00E56C22" w:rsidRDefault="00E56C22" w:rsidP="00E56C22">
            <w:pPr>
              <w:jc w:val="center"/>
              <w:rPr>
                <w:sz w:val="20"/>
                <w:szCs w:val="20"/>
              </w:rPr>
            </w:pPr>
          </w:p>
          <w:p w14:paraId="0C4846CE" w14:textId="1B7E5863" w:rsidR="00E56C22" w:rsidRDefault="004710EA" w:rsidP="00E56C22">
            <w:pPr>
              <w:jc w:val="center"/>
              <w:rPr>
                <w:sz w:val="20"/>
                <w:szCs w:val="20"/>
              </w:rPr>
            </w:pPr>
            <w:r>
              <w:rPr>
                <w:sz w:val="20"/>
                <w:szCs w:val="20"/>
              </w:rPr>
              <w:t>19</w:t>
            </w:r>
          </w:p>
          <w:p w14:paraId="1DF99E98" w14:textId="77777777" w:rsidR="00E56C22" w:rsidRDefault="00E56C22" w:rsidP="00E56C22">
            <w:pPr>
              <w:jc w:val="center"/>
              <w:rPr>
                <w:sz w:val="20"/>
                <w:szCs w:val="20"/>
              </w:rPr>
            </w:pPr>
          </w:p>
          <w:p w14:paraId="2D533FA9" w14:textId="77777777" w:rsidR="00E56C22" w:rsidRDefault="00E56C22" w:rsidP="00E56C22">
            <w:pPr>
              <w:jc w:val="center"/>
              <w:rPr>
                <w:sz w:val="20"/>
                <w:szCs w:val="20"/>
              </w:rPr>
            </w:pPr>
          </w:p>
          <w:p w14:paraId="0C3D3A41" w14:textId="77777777" w:rsidR="00E56C22" w:rsidRDefault="00E56C22" w:rsidP="00E56C22">
            <w:pPr>
              <w:jc w:val="center"/>
              <w:rPr>
                <w:sz w:val="20"/>
                <w:szCs w:val="20"/>
              </w:rPr>
            </w:pPr>
          </w:p>
          <w:p w14:paraId="7027E6BD" w14:textId="77777777" w:rsidR="00E56C22" w:rsidRDefault="00E56C22" w:rsidP="00E56C22">
            <w:pPr>
              <w:jc w:val="center"/>
              <w:rPr>
                <w:sz w:val="20"/>
                <w:szCs w:val="20"/>
              </w:rPr>
            </w:pPr>
          </w:p>
          <w:p w14:paraId="7A7EAA62" w14:textId="77777777" w:rsidR="00E56C22" w:rsidRDefault="00E56C22" w:rsidP="00E56C22">
            <w:pPr>
              <w:jc w:val="center"/>
              <w:rPr>
                <w:sz w:val="20"/>
                <w:szCs w:val="20"/>
              </w:rPr>
            </w:pPr>
          </w:p>
          <w:p w14:paraId="26ABAA17" w14:textId="77777777" w:rsidR="00E56C22" w:rsidRDefault="00E56C22" w:rsidP="00E56C22">
            <w:pPr>
              <w:jc w:val="center"/>
              <w:rPr>
                <w:sz w:val="20"/>
                <w:szCs w:val="20"/>
              </w:rPr>
            </w:pPr>
          </w:p>
          <w:p w14:paraId="4EA97ACF" w14:textId="77777777" w:rsidR="00E56C22" w:rsidRDefault="00E56C22" w:rsidP="00E56C22">
            <w:pPr>
              <w:jc w:val="center"/>
              <w:rPr>
                <w:sz w:val="20"/>
                <w:szCs w:val="20"/>
              </w:rPr>
            </w:pPr>
          </w:p>
          <w:p w14:paraId="31B79412" w14:textId="77777777" w:rsidR="00E56C22" w:rsidRDefault="00E56C22" w:rsidP="00E56C22">
            <w:pPr>
              <w:jc w:val="center"/>
              <w:rPr>
                <w:sz w:val="20"/>
                <w:szCs w:val="20"/>
              </w:rPr>
            </w:pPr>
          </w:p>
          <w:p w14:paraId="3B3CE9DD" w14:textId="77777777" w:rsidR="00E56C22" w:rsidRDefault="00E56C22" w:rsidP="00E56C22">
            <w:pPr>
              <w:jc w:val="center"/>
              <w:rPr>
                <w:sz w:val="20"/>
                <w:szCs w:val="20"/>
              </w:rPr>
            </w:pPr>
          </w:p>
          <w:p w14:paraId="4B33A6C9" w14:textId="41037C85" w:rsidR="00E56C22" w:rsidRDefault="004710EA" w:rsidP="00E56C22">
            <w:pPr>
              <w:jc w:val="center"/>
              <w:rPr>
                <w:sz w:val="20"/>
                <w:szCs w:val="20"/>
              </w:rPr>
            </w:pPr>
            <w:r>
              <w:rPr>
                <w:sz w:val="20"/>
                <w:szCs w:val="20"/>
              </w:rPr>
              <w:t>22</w:t>
            </w:r>
          </w:p>
          <w:p w14:paraId="0B3E58BB" w14:textId="77777777" w:rsidR="00E56C22" w:rsidRDefault="00E56C22" w:rsidP="00E56C22">
            <w:pPr>
              <w:jc w:val="center"/>
              <w:rPr>
                <w:sz w:val="20"/>
                <w:szCs w:val="20"/>
              </w:rPr>
            </w:pPr>
          </w:p>
          <w:p w14:paraId="4664D6F1" w14:textId="77777777" w:rsidR="00E56C22" w:rsidRDefault="00E56C22" w:rsidP="00E56C22">
            <w:pPr>
              <w:jc w:val="center"/>
              <w:rPr>
                <w:sz w:val="20"/>
                <w:szCs w:val="20"/>
              </w:rPr>
            </w:pPr>
          </w:p>
          <w:p w14:paraId="4DA49459" w14:textId="77777777" w:rsidR="00E56C22" w:rsidRDefault="00E56C22" w:rsidP="00E56C22">
            <w:pPr>
              <w:jc w:val="center"/>
              <w:rPr>
                <w:sz w:val="20"/>
                <w:szCs w:val="20"/>
              </w:rPr>
            </w:pPr>
          </w:p>
          <w:p w14:paraId="360E8095" w14:textId="77777777" w:rsidR="00E56C22" w:rsidRDefault="00E56C22" w:rsidP="00E56C22">
            <w:pPr>
              <w:jc w:val="center"/>
              <w:rPr>
                <w:sz w:val="20"/>
                <w:szCs w:val="20"/>
              </w:rPr>
            </w:pPr>
          </w:p>
          <w:p w14:paraId="7C3A2BF2" w14:textId="77777777" w:rsidR="00E56C22" w:rsidRDefault="00E56C22" w:rsidP="00E56C22">
            <w:pPr>
              <w:jc w:val="center"/>
              <w:rPr>
                <w:sz w:val="20"/>
                <w:szCs w:val="20"/>
              </w:rPr>
            </w:pPr>
          </w:p>
          <w:p w14:paraId="0408D113" w14:textId="77777777" w:rsidR="00E56C22" w:rsidRDefault="00E56C22" w:rsidP="00E56C22">
            <w:pPr>
              <w:jc w:val="center"/>
              <w:rPr>
                <w:sz w:val="20"/>
                <w:szCs w:val="20"/>
              </w:rPr>
            </w:pPr>
          </w:p>
          <w:p w14:paraId="5CBF0F52" w14:textId="77777777" w:rsidR="00E56C22" w:rsidRDefault="00E56C22" w:rsidP="00E56C22">
            <w:pPr>
              <w:jc w:val="center"/>
              <w:rPr>
                <w:sz w:val="20"/>
                <w:szCs w:val="20"/>
              </w:rPr>
            </w:pPr>
          </w:p>
          <w:p w14:paraId="23848AF6" w14:textId="77777777" w:rsidR="00E56C22" w:rsidRDefault="00E56C22" w:rsidP="00E56C22">
            <w:pPr>
              <w:jc w:val="center"/>
              <w:rPr>
                <w:sz w:val="20"/>
                <w:szCs w:val="20"/>
              </w:rPr>
            </w:pPr>
          </w:p>
          <w:p w14:paraId="027D81E5" w14:textId="77777777" w:rsidR="00E56C22" w:rsidRDefault="00E56C22" w:rsidP="00E56C22">
            <w:pPr>
              <w:jc w:val="center"/>
              <w:rPr>
                <w:sz w:val="20"/>
                <w:szCs w:val="20"/>
              </w:rPr>
            </w:pPr>
          </w:p>
          <w:p w14:paraId="6460D560" w14:textId="77777777" w:rsidR="00E56C22" w:rsidRDefault="00E56C22" w:rsidP="00E56C22">
            <w:pPr>
              <w:jc w:val="center"/>
              <w:rPr>
                <w:sz w:val="20"/>
                <w:szCs w:val="20"/>
              </w:rPr>
            </w:pPr>
          </w:p>
          <w:p w14:paraId="21DA155E" w14:textId="77777777" w:rsidR="00E56C22" w:rsidRDefault="00E56C22" w:rsidP="00E56C22">
            <w:pPr>
              <w:jc w:val="center"/>
              <w:rPr>
                <w:sz w:val="20"/>
                <w:szCs w:val="20"/>
              </w:rPr>
            </w:pPr>
          </w:p>
          <w:p w14:paraId="6E63498C" w14:textId="77777777" w:rsidR="00E56C22" w:rsidRDefault="00E56C22" w:rsidP="00E56C22">
            <w:pPr>
              <w:jc w:val="center"/>
              <w:rPr>
                <w:sz w:val="20"/>
                <w:szCs w:val="20"/>
              </w:rPr>
            </w:pPr>
          </w:p>
          <w:p w14:paraId="2B571DBA" w14:textId="77777777" w:rsidR="00E56C22" w:rsidRDefault="00E56C22" w:rsidP="00E56C22">
            <w:pPr>
              <w:jc w:val="center"/>
              <w:rPr>
                <w:sz w:val="20"/>
                <w:szCs w:val="20"/>
              </w:rPr>
            </w:pPr>
          </w:p>
          <w:p w14:paraId="2848166D" w14:textId="77777777" w:rsidR="00E56C22" w:rsidRDefault="00E56C22" w:rsidP="00E56C22">
            <w:pPr>
              <w:jc w:val="center"/>
              <w:rPr>
                <w:sz w:val="20"/>
                <w:szCs w:val="20"/>
              </w:rPr>
            </w:pPr>
          </w:p>
          <w:p w14:paraId="27901613" w14:textId="77777777" w:rsidR="00E56C22" w:rsidRDefault="00E56C22" w:rsidP="00E56C22">
            <w:pPr>
              <w:jc w:val="center"/>
              <w:rPr>
                <w:sz w:val="20"/>
                <w:szCs w:val="20"/>
              </w:rPr>
            </w:pPr>
          </w:p>
          <w:p w14:paraId="44257FA7" w14:textId="77777777" w:rsidR="00E56C22" w:rsidRDefault="00E56C22" w:rsidP="009371F5">
            <w:pPr>
              <w:rPr>
                <w:sz w:val="20"/>
                <w:szCs w:val="20"/>
              </w:rPr>
            </w:pPr>
          </w:p>
          <w:p w14:paraId="550230E4" w14:textId="77777777" w:rsidR="00E56C22" w:rsidRDefault="00E56C22" w:rsidP="009371F5">
            <w:pPr>
              <w:rPr>
                <w:sz w:val="20"/>
                <w:szCs w:val="20"/>
              </w:rPr>
            </w:pPr>
          </w:p>
          <w:p w14:paraId="0602DE5E" w14:textId="77777777" w:rsidR="00E56C22" w:rsidRDefault="00E56C22" w:rsidP="009371F5">
            <w:pPr>
              <w:rPr>
                <w:sz w:val="20"/>
                <w:szCs w:val="20"/>
              </w:rPr>
            </w:pPr>
          </w:p>
          <w:p w14:paraId="09C04BAC" w14:textId="77777777" w:rsidR="00E56C22" w:rsidRDefault="00E56C22" w:rsidP="009371F5">
            <w:pPr>
              <w:rPr>
                <w:sz w:val="20"/>
                <w:szCs w:val="20"/>
              </w:rPr>
            </w:pPr>
          </w:p>
          <w:p w14:paraId="2DA8131B" w14:textId="35E00427" w:rsidR="00E56C22" w:rsidRDefault="004710EA" w:rsidP="00E56C22">
            <w:pPr>
              <w:jc w:val="center"/>
              <w:rPr>
                <w:sz w:val="20"/>
                <w:szCs w:val="20"/>
              </w:rPr>
            </w:pPr>
            <w:r>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7C734663" w14:textId="2D22DDEA" w:rsidR="00ED58C7" w:rsidRDefault="00ED58C7" w:rsidP="009371F5">
            <w:pPr>
              <w:rPr>
                <w:sz w:val="20"/>
                <w:szCs w:val="20"/>
              </w:rPr>
            </w:pPr>
          </w:p>
        </w:tc>
        <w:tc>
          <w:tcPr>
            <w:tcW w:w="2249" w:type="dxa"/>
            <w:tcBorders>
              <w:top w:val="single" w:sz="4" w:space="0" w:color="auto"/>
              <w:left w:val="single" w:sz="4" w:space="0" w:color="auto"/>
              <w:bottom w:val="single" w:sz="4" w:space="0" w:color="auto"/>
              <w:right w:val="single" w:sz="4" w:space="0" w:color="auto"/>
            </w:tcBorders>
          </w:tcPr>
          <w:p w14:paraId="6D602D63" w14:textId="77777777" w:rsidR="00ED58C7" w:rsidRDefault="00ED58C7" w:rsidP="009371F5">
            <w:pPr>
              <w:rPr>
                <w:b/>
                <w:sz w:val="20"/>
                <w:szCs w:val="20"/>
              </w:rPr>
            </w:pPr>
            <w:r>
              <w:rPr>
                <w:b/>
                <w:sz w:val="20"/>
                <w:szCs w:val="20"/>
              </w:rPr>
              <w:t>´</w:t>
            </w:r>
          </w:p>
          <w:p w14:paraId="1DBA1EAF" w14:textId="77777777" w:rsidR="00ED58C7" w:rsidRDefault="00ED58C7" w:rsidP="009371F5">
            <w:pPr>
              <w:rPr>
                <w:b/>
                <w:sz w:val="20"/>
                <w:szCs w:val="20"/>
              </w:rPr>
            </w:pPr>
          </w:p>
          <w:p w14:paraId="0837F2D3" w14:textId="77777777" w:rsidR="00ED58C7" w:rsidRDefault="00ED58C7" w:rsidP="009371F5">
            <w:pPr>
              <w:rPr>
                <w:b/>
                <w:sz w:val="20"/>
                <w:szCs w:val="20"/>
              </w:rPr>
            </w:pPr>
          </w:p>
          <w:p w14:paraId="656B348F" w14:textId="77777777" w:rsidR="00ED58C7" w:rsidRDefault="00ED58C7" w:rsidP="009371F5">
            <w:pPr>
              <w:rPr>
                <w:b/>
                <w:sz w:val="20"/>
                <w:szCs w:val="20"/>
              </w:rPr>
            </w:pPr>
          </w:p>
          <w:p w14:paraId="5CCC3CB8" w14:textId="77777777" w:rsidR="00ED58C7" w:rsidRDefault="00ED58C7" w:rsidP="009371F5">
            <w:pPr>
              <w:rPr>
                <w:b/>
                <w:sz w:val="20"/>
                <w:szCs w:val="20"/>
              </w:rPr>
            </w:pPr>
          </w:p>
          <w:p w14:paraId="224258D4" w14:textId="77777777" w:rsidR="00ED58C7" w:rsidRDefault="00ED58C7" w:rsidP="009371F5">
            <w:pPr>
              <w:rPr>
                <w:b/>
                <w:sz w:val="20"/>
                <w:szCs w:val="20"/>
              </w:rPr>
            </w:pPr>
          </w:p>
          <w:p w14:paraId="66568BC3" w14:textId="77777777" w:rsidR="00ED58C7" w:rsidRDefault="00ED58C7" w:rsidP="009371F5">
            <w:pPr>
              <w:rPr>
                <w:b/>
                <w:sz w:val="20"/>
                <w:szCs w:val="20"/>
              </w:rPr>
            </w:pPr>
          </w:p>
          <w:p w14:paraId="213CB45F" w14:textId="77777777" w:rsidR="00ED58C7" w:rsidRDefault="00ED58C7" w:rsidP="009371F5">
            <w:pPr>
              <w:rPr>
                <w:b/>
                <w:sz w:val="20"/>
                <w:szCs w:val="20"/>
              </w:rPr>
            </w:pPr>
          </w:p>
          <w:p w14:paraId="30E07602" w14:textId="77777777" w:rsidR="00ED58C7" w:rsidRDefault="00ED58C7" w:rsidP="009371F5">
            <w:pPr>
              <w:rPr>
                <w:b/>
                <w:sz w:val="20"/>
                <w:szCs w:val="20"/>
              </w:rPr>
            </w:pPr>
          </w:p>
          <w:p w14:paraId="2E1BE7DF" w14:textId="77777777" w:rsidR="00ED58C7" w:rsidRDefault="00ED58C7" w:rsidP="009371F5">
            <w:pPr>
              <w:rPr>
                <w:b/>
                <w:sz w:val="20"/>
                <w:szCs w:val="20"/>
              </w:rPr>
            </w:pPr>
          </w:p>
          <w:p w14:paraId="7F9B11E0" w14:textId="77777777" w:rsidR="00ED58C7" w:rsidRDefault="00ED58C7" w:rsidP="009371F5">
            <w:pPr>
              <w:rPr>
                <w:b/>
                <w:sz w:val="20"/>
                <w:szCs w:val="20"/>
              </w:rPr>
            </w:pPr>
          </w:p>
          <w:p w14:paraId="7B09C398" w14:textId="77777777" w:rsidR="00ED58C7" w:rsidRDefault="00ED58C7" w:rsidP="009371F5">
            <w:pPr>
              <w:rPr>
                <w:b/>
                <w:sz w:val="20"/>
                <w:szCs w:val="20"/>
              </w:rPr>
            </w:pPr>
          </w:p>
          <w:p w14:paraId="40A19CEC" w14:textId="77777777" w:rsidR="00ED58C7" w:rsidRDefault="00ED58C7" w:rsidP="009371F5">
            <w:pPr>
              <w:rPr>
                <w:b/>
                <w:sz w:val="20"/>
                <w:szCs w:val="20"/>
              </w:rPr>
            </w:pPr>
          </w:p>
          <w:p w14:paraId="130DE992" w14:textId="77777777" w:rsidR="00ED58C7" w:rsidRDefault="00ED58C7" w:rsidP="009371F5">
            <w:pPr>
              <w:rPr>
                <w:b/>
                <w:sz w:val="20"/>
                <w:szCs w:val="20"/>
              </w:rPr>
            </w:pPr>
          </w:p>
          <w:p w14:paraId="17C645BB" w14:textId="77777777" w:rsidR="00ED58C7" w:rsidRDefault="00ED58C7" w:rsidP="009371F5">
            <w:pPr>
              <w:rPr>
                <w:b/>
                <w:sz w:val="20"/>
                <w:szCs w:val="20"/>
              </w:rPr>
            </w:pPr>
          </w:p>
          <w:p w14:paraId="2C6DD98C" w14:textId="77777777" w:rsidR="00ED58C7" w:rsidRDefault="00ED58C7" w:rsidP="009371F5">
            <w:pPr>
              <w:rPr>
                <w:b/>
                <w:sz w:val="20"/>
                <w:szCs w:val="20"/>
              </w:rPr>
            </w:pPr>
          </w:p>
          <w:p w14:paraId="5B5E8C3A" w14:textId="77777777" w:rsidR="00ED58C7" w:rsidRDefault="00ED58C7" w:rsidP="009371F5">
            <w:pPr>
              <w:rPr>
                <w:b/>
                <w:sz w:val="20"/>
                <w:szCs w:val="20"/>
              </w:rPr>
            </w:pPr>
          </w:p>
          <w:p w14:paraId="5536809C" w14:textId="77777777" w:rsidR="00ED58C7" w:rsidRDefault="00ED58C7" w:rsidP="009371F5">
            <w:pPr>
              <w:rPr>
                <w:b/>
                <w:sz w:val="20"/>
                <w:szCs w:val="20"/>
              </w:rPr>
            </w:pPr>
          </w:p>
          <w:p w14:paraId="26F0BDF6" w14:textId="77777777" w:rsidR="00ED58C7" w:rsidRDefault="00ED58C7" w:rsidP="009371F5">
            <w:pPr>
              <w:rPr>
                <w:b/>
                <w:sz w:val="20"/>
                <w:szCs w:val="20"/>
              </w:rPr>
            </w:pPr>
          </w:p>
          <w:p w14:paraId="7CB43F4F" w14:textId="77777777" w:rsidR="00ED58C7" w:rsidRDefault="00ED58C7" w:rsidP="009371F5">
            <w:pPr>
              <w:rPr>
                <w:b/>
                <w:sz w:val="20"/>
                <w:szCs w:val="20"/>
              </w:rPr>
            </w:pPr>
          </w:p>
          <w:p w14:paraId="29EDBBB4" w14:textId="77777777" w:rsidR="00ED58C7" w:rsidRDefault="00ED58C7" w:rsidP="009371F5">
            <w:pPr>
              <w:rPr>
                <w:b/>
                <w:sz w:val="20"/>
                <w:szCs w:val="20"/>
              </w:rPr>
            </w:pPr>
          </w:p>
          <w:p w14:paraId="2046A190" w14:textId="77777777" w:rsidR="00ED58C7" w:rsidRDefault="00ED58C7" w:rsidP="009371F5">
            <w:pPr>
              <w:rPr>
                <w:b/>
                <w:sz w:val="20"/>
                <w:szCs w:val="20"/>
              </w:rPr>
            </w:pPr>
          </w:p>
          <w:p w14:paraId="50B0DB7E" w14:textId="77777777" w:rsidR="00ED58C7" w:rsidRDefault="00ED58C7" w:rsidP="009371F5">
            <w:pPr>
              <w:rPr>
                <w:b/>
                <w:sz w:val="20"/>
                <w:szCs w:val="20"/>
              </w:rPr>
            </w:pPr>
          </w:p>
          <w:p w14:paraId="2BE143DF" w14:textId="77777777" w:rsidR="00ED58C7" w:rsidRDefault="00ED58C7" w:rsidP="009371F5">
            <w:pPr>
              <w:rPr>
                <w:b/>
                <w:sz w:val="20"/>
                <w:szCs w:val="20"/>
              </w:rPr>
            </w:pPr>
          </w:p>
          <w:p w14:paraId="7BF58658" w14:textId="77777777" w:rsidR="00ED58C7" w:rsidRDefault="00ED58C7" w:rsidP="009371F5">
            <w:pPr>
              <w:rPr>
                <w:b/>
                <w:sz w:val="20"/>
                <w:szCs w:val="20"/>
              </w:rPr>
            </w:pPr>
          </w:p>
          <w:p w14:paraId="152FD0FD" w14:textId="77777777" w:rsidR="00ED58C7" w:rsidRDefault="00ED58C7" w:rsidP="009371F5">
            <w:pPr>
              <w:rPr>
                <w:b/>
                <w:sz w:val="20"/>
                <w:szCs w:val="20"/>
              </w:rPr>
            </w:pPr>
          </w:p>
          <w:p w14:paraId="6671267E" w14:textId="77777777" w:rsidR="00ED58C7" w:rsidRDefault="00ED58C7" w:rsidP="009371F5">
            <w:pPr>
              <w:rPr>
                <w:b/>
                <w:sz w:val="20"/>
                <w:szCs w:val="20"/>
              </w:rPr>
            </w:pPr>
          </w:p>
          <w:p w14:paraId="1DDE8C89" w14:textId="77777777" w:rsidR="00ED58C7" w:rsidRDefault="00ED58C7" w:rsidP="009371F5">
            <w:pPr>
              <w:rPr>
                <w:b/>
                <w:sz w:val="20"/>
                <w:szCs w:val="20"/>
              </w:rPr>
            </w:pPr>
          </w:p>
          <w:p w14:paraId="7DC238A9" w14:textId="77777777" w:rsidR="00ED58C7" w:rsidRDefault="00ED58C7" w:rsidP="009371F5">
            <w:pPr>
              <w:rPr>
                <w:b/>
                <w:sz w:val="20"/>
                <w:szCs w:val="20"/>
              </w:rPr>
            </w:pPr>
          </w:p>
          <w:p w14:paraId="1F04A3E2" w14:textId="77777777" w:rsidR="00ED58C7" w:rsidRDefault="00ED58C7" w:rsidP="009371F5">
            <w:pPr>
              <w:rPr>
                <w:b/>
                <w:sz w:val="20"/>
                <w:szCs w:val="20"/>
              </w:rPr>
            </w:pPr>
          </w:p>
          <w:p w14:paraId="100FCB94" w14:textId="77777777" w:rsidR="00ED58C7" w:rsidRDefault="00ED58C7" w:rsidP="009371F5">
            <w:pPr>
              <w:rPr>
                <w:b/>
                <w:sz w:val="20"/>
                <w:szCs w:val="20"/>
              </w:rPr>
            </w:pPr>
          </w:p>
          <w:p w14:paraId="4901A244" w14:textId="77777777" w:rsidR="00ED58C7" w:rsidRDefault="00ED58C7" w:rsidP="009371F5">
            <w:pPr>
              <w:rPr>
                <w:b/>
                <w:sz w:val="20"/>
                <w:szCs w:val="20"/>
              </w:rPr>
            </w:pPr>
          </w:p>
          <w:p w14:paraId="5EBAD8B4" w14:textId="77777777" w:rsidR="00ED58C7" w:rsidRDefault="00ED58C7" w:rsidP="009371F5">
            <w:pPr>
              <w:rPr>
                <w:b/>
                <w:sz w:val="20"/>
                <w:szCs w:val="20"/>
              </w:rPr>
            </w:pPr>
          </w:p>
          <w:p w14:paraId="41184E9A" w14:textId="77777777" w:rsidR="00ED58C7" w:rsidRDefault="00ED58C7" w:rsidP="009371F5">
            <w:pPr>
              <w:rPr>
                <w:b/>
                <w:sz w:val="20"/>
                <w:szCs w:val="20"/>
              </w:rPr>
            </w:pPr>
          </w:p>
          <w:p w14:paraId="5C8C4249" w14:textId="77777777" w:rsidR="00ED58C7" w:rsidRDefault="00ED58C7" w:rsidP="009371F5">
            <w:pPr>
              <w:rPr>
                <w:b/>
                <w:sz w:val="20"/>
                <w:szCs w:val="20"/>
              </w:rPr>
            </w:pPr>
          </w:p>
          <w:p w14:paraId="0BD7CA48" w14:textId="77777777" w:rsidR="00ED58C7" w:rsidRDefault="00ED58C7" w:rsidP="009371F5">
            <w:pPr>
              <w:rPr>
                <w:b/>
                <w:sz w:val="20"/>
                <w:szCs w:val="20"/>
              </w:rPr>
            </w:pPr>
          </w:p>
          <w:p w14:paraId="7077E4E0" w14:textId="77777777" w:rsidR="00ED58C7" w:rsidRDefault="00ED58C7" w:rsidP="009371F5">
            <w:pPr>
              <w:rPr>
                <w:b/>
                <w:sz w:val="20"/>
                <w:szCs w:val="20"/>
              </w:rPr>
            </w:pPr>
          </w:p>
          <w:p w14:paraId="42945279" w14:textId="77777777" w:rsidR="00ED58C7" w:rsidRDefault="00ED58C7" w:rsidP="009371F5">
            <w:pPr>
              <w:rPr>
                <w:b/>
                <w:sz w:val="20"/>
                <w:szCs w:val="20"/>
              </w:rPr>
            </w:pPr>
          </w:p>
          <w:p w14:paraId="4F2CB16A" w14:textId="77777777" w:rsidR="00ED58C7" w:rsidRDefault="00ED58C7" w:rsidP="009371F5">
            <w:pPr>
              <w:rPr>
                <w:b/>
                <w:sz w:val="20"/>
                <w:szCs w:val="20"/>
              </w:rPr>
            </w:pPr>
          </w:p>
          <w:p w14:paraId="009F17F6" w14:textId="77777777" w:rsidR="00ED58C7" w:rsidRDefault="00ED58C7" w:rsidP="009371F5">
            <w:pPr>
              <w:rPr>
                <w:b/>
                <w:sz w:val="20"/>
                <w:szCs w:val="20"/>
              </w:rPr>
            </w:pPr>
          </w:p>
        </w:tc>
      </w:tr>
    </w:tbl>
    <w:p w14:paraId="72A3416E" w14:textId="77777777" w:rsidR="00164877" w:rsidRDefault="00164877" w:rsidP="00EE20ED">
      <w:pPr>
        <w:sectPr w:rsidR="00164877" w:rsidSect="00E348E6">
          <w:pgSz w:w="16838" w:h="11906" w:orient="landscape"/>
          <w:pgMar w:top="1418" w:right="1259" w:bottom="1418" w:left="1418" w:header="709" w:footer="709" w:gutter="0"/>
          <w:cols w:space="708"/>
          <w:docGrid w:linePitch="360"/>
        </w:sectPr>
      </w:pPr>
    </w:p>
    <w:p w14:paraId="76687105" w14:textId="36FCCC54" w:rsidR="00C62967" w:rsidRDefault="00C62967" w:rsidP="00822051">
      <w:pPr>
        <w:pStyle w:val="podkapitolasvp"/>
      </w:pPr>
      <w:bookmarkStart w:id="69" w:name="_Toc194309748"/>
      <w:bookmarkStart w:id="70" w:name="_Toc242449900"/>
      <w:bookmarkStart w:id="71" w:name="_Toc242449967"/>
      <w:r>
        <w:lastRenderedPageBreak/>
        <w:t>Školní vzdělávací program předmětu</w:t>
      </w:r>
      <w:r w:rsidR="001A498E">
        <w:t xml:space="preserve"> RUSKÝ  JAZYK B1</w:t>
      </w:r>
      <w:bookmarkEnd w:id="69"/>
    </w:p>
    <w:p w14:paraId="1B378C22" w14:textId="77777777" w:rsidR="001A498E" w:rsidRDefault="001A498E" w:rsidP="001A498E">
      <w:pPr>
        <w:pStyle w:val="Kapitolasvp"/>
        <w:numPr>
          <w:ilvl w:val="0"/>
          <w:numId w:val="0"/>
        </w:numPr>
        <w:ind w:left="780"/>
      </w:pPr>
    </w:p>
    <w:p w14:paraId="7C12156A" w14:textId="680DD9C6" w:rsidR="00797D05" w:rsidRDefault="00797D05" w:rsidP="00797D05">
      <w:pPr>
        <w:tabs>
          <w:tab w:val="left" w:pos="3864"/>
          <w:tab w:val="left" w:pos="4536"/>
        </w:tabs>
        <w:outlineLvl w:val="1"/>
        <w:rPr>
          <w:b/>
        </w:rPr>
      </w:pPr>
      <w:r>
        <w:rPr>
          <w:b/>
        </w:rPr>
        <w:t>Název vyučovacího předmětu:</w:t>
      </w:r>
      <w:r>
        <w:rPr>
          <w:b/>
        </w:rPr>
        <w:tab/>
      </w:r>
      <w:r>
        <w:rPr>
          <w:b/>
        </w:rPr>
        <w:tab/>
        <w:t>RUSKÝ  JAZYK B1</w:t>
      </w:r>
    </w:p>
    <w:p w14:paraId="5CCC7878" w14:textId="77777777" w:rsidR="00797D05" w:rsidRDefault="00797D05" w:rsidP="00797D05">
      <w:pPr>
        <w:tabs>
          <w:tab w:val="left" w:pos="4536"/>
        </w:tabs>
        <w:rPr>
          <w:b/>
        </w:rPr>
      </w:pPr>
      <w:r>
        <w:rPr>
          <w:b/>
        </w:rPr>
        <w:t>Kód a název oboru vzdělání:</w:t>
      </w:r>
      <w:r>
        <w:rPr>
          <w:b/>
        </w:rPr>
        <w:tab/>
        <w:t>68-42-L/51 Bezpečnostní služby</w:t>
      </w:r>
    </w:p>
    <w:p w14:paraId="2B368244" w14:textId="77777777" w:rsidR="00797D05" w:rsidRDefault="00797D05" w:rsidP="00797D05">
      <w:pPr>
        <w:tabs>
          <w:tab w:val="left" w:pos="4536"/>
        </w:tabs>
        <w:rPr>
          <w:b/>
        </w:rPr>
      </w:pPr>
      <w:r>
        <w:rPr>
          <w:b/>
        </w:rPr>
        <w:t>Název školního vzdělávacího programu:</w:t>
      </w:r>
      <w:r>
        <w:rPr>
          <w:b/>
        </w:rPr>
        <w:tab/>
        <w:t>Veřejnoprávní ochrana</w:t>
      </w:r>
    </w:p>
    <w:p w14:paraId="6530290B" w14:textId="77777777" w:rsidR="00797D05" w:rsidRDefault="00797D05" w:rsidP="00797D05">
      <w:pPr>
        <w:tabs>
          <w:tab w:val="left" w:pos="4536"/>
        </w:tabs>
        <w:rPr>
          <w:b/>
        </w:rPr>
      </w:pPr>
      <w:r>
        <w:rPr>
          <w:b/>
        </w:rPr>
        <w:t>Délka a forma vzdělávání:</w:t>
      </w:r>
      <w:r>
        <w:rPr>
          <w:b/>
        </w:rPr>
        <w:tab/>
        <w:t xml:space="preserve">tříleté dálkové nástavbové vzdělávání </w:t>
      </w:r>
    </w:p>
    <w:p w14:paraId="03A369A2" w14:textId="77777777" w:rsidR="00797D05" w:rsidRDefault="00797D05" w:rsidP="00797D05">
      <w:pPr>
        <w:tabs>
          <w:tab w:val="left" w:pos="4536"/>
        </w:tabs>
        <w:rPr>
          <w:b/>
        </w:rPr>
      </w:pPr>
      <w:r>
        <w:rPr>
          <w:b/>
        </w:rPr>
        <w:t>Celková hodinová dotace:</w:t>
      </w:r>
      <w:r>
        <w:rPr>
          <w:b/>
        </w:rPr>
        <w:tab/>
        <w:t>125 hodin</w:t>
      </w:r>
    </w:p>
    <w:p w14:paraId="2F182F23" w14:textId="7EBD10E8" w:rsidR="00797D05" w:rsidRDefault="00797D05" w:rsidP="00797D05">
      <w:pPr>
        <w:tabs>
          <w:tab w:val="left" w:pos="4536"/>
        </w:tabs>
        <w:rPr>
          <w:b/>
        </w:rPr>
      </w:pPr>
      <w:r>
        <w:rPr>
          <w:b/>
        </w:rPr>
        <w:t xml:space="preserve">Datum platnosti: </w:t>
      </w:r>
      <w:r>
        <w:rPr>
          <w:b/>
        </w:rPr>
        <w:tab/>
        <w:t>od 1. 9. 201</w:t>
      </w:r>
      <w:r w:rsidR="00FF522D">
        <w:rPr>
          <w:b/>
        </w:rPr>
        <w:t>1</w:t>
      </w:r>
    </w:p>
    <w:p w14:paraId="4DD52FE6" w14:textId="77777777" w:rsidR="00797D05" w:rsidRDefault="00797D05" w:rsidP="00797D05">
      <w:pPr>
        <w:tabs>
          <w:tab w:val="left" w:pos="708"/>
          <w:tab w:val="left" w:pos="1416"/>
          <w:tab w:val="left" w:pos="2124"/>
          <w:tab w:val="left" w:pos="2832"/>
          <w:tab w:val="left" w:pos="3540"/>
          <w:tab w:val="left" w:pos="4248"/>
          <w:tab w:val="left" w:pos="4956"/>
          <w:tab w:val="left" w:pos="5370"/>
        </w:tabs>
        <w:rPr>
          <w:b/>
          <w:sz w:val="28"/>
          <w:szCs w:val="28"/>
          <w:u w:val="single"/>
        </w:rPr>
      </w:pPr>
    </w:p>
    <w:p w14:paraId="069B70C3" w14:textId="77777777" w:rsidR="00797D05" w:rsidRDefault="00797D05" w:rsidP="00797D05">
      <w:pPr>
        <w:tabs>
          <w:tab w:val="left" w:pos="708"/>
          <w:tab w:val="left" w:pos="1416"/>
          <w:tab w:val="left" w:pos="2124"/>
          <w:tab w:val="left" w:pos="2832"/>
          <w:tab w:val="left" w:pos="3540"/>
          <w:tab w:val="left" w:pos="4248"/>
          <w:tab w:val="left" w:pos="4956"/>
          <w:tab w:val="left" w:pos="5370"/>
        </w:tabs>
        <w:rPr>
          <w:b/>
          <w:sz w:val="28"/>
          <w:szCs w:val="28"/>
          <w:u w:val="single"/>
        </w:rPr>
      </w:pPr>
    </w:p>
    <w:p w14:paraId="14419307" w14:textId="77777777" w:rsidR="00797D05" w:rsidRDefault="00797D05" w:rsidP="00797D05">
      <w:pPr>
        <w:tabs>
          <w:tab w:val="left" w:pos="708"/>
          <w:tab w:val="left" w:pos="1416"/>
          <w:tab w:val="left" w:pos="2124"/>
          <w:tab w:val="left" w:pos="2832"/>
          <w:tab w:val="left" w:pos="3540"/>
          <w:tab w:val="left" w:pos="4248"/>
          <w:tab w:val="left" w:pos="4956"/>
          <w:tab w:val="left" w:pos="5370"/>
        </w:tabs>
        <w:rPr>
          <w:b/>
        </w:rPr>
      </w:pPr>
      <w:r>
        <w:rPr>
          <w:b/>
        </w:rPr>
        <w:t xml:space="preserve"> Pojetí vyučovacího předmětu</w:t>
      </w:r>
      <w:r>
        <w:rPr>
          <w:b/>
        </w:rPr>
        <w:tab/>
      </w:r>
      <w:r>
        <w:rPr>
          <w:b/>
        </w:rPr>
        <w:tab/>
      </w:r>
    </w:p>
    <w:p w14:paraId="32B23123" w14:textId="77777777" w:rsidR="00797D05" w:rsidRDefault="00797D05" w:rsidP="00797D05">
      <w:pPr>
        <w:ind w:left="360"/>
      </w:pPr>
    </w:p>
    <w:p w14:paraId="7913CB07" w14:textId="77777777" w:rsidR="00797D05" w:rsidRDefault="00797D05" w:rsidP="00A207FA">
      <w:pPr>
        <w:jc w:val="both"/>
        <w:outlineLvl w:val="2"/>
        <w:rPr>
          <w:b/>
          <w:u w:val="single"/>
        </w:rPr>
      </w:pPr>
      <w:r>
        <w:rPr>
          <w:b/>
          <w:u w:val="single"/>
        </w:rPr>
        <w:t>1. Obecný cíl vyučovacího předmětu</w:t>
      </w:r>
    </w:p>
    <w:p w14:paraId="0760B80B" w14:textId="77777777" w:rsidR="00797D05" w:rsidRDefault="00797D05" w:rsidP="00A207FA">
      <w:pPr>
        <w:jc w:val="both"/>
        <w:rPr>
          <w:b/>
        </w:rPr>
      </w:pPr>
    </w:p>
    <w:p w14:paraId="24813213" w14:textId="77777777" w:rsidR="00797D05" w:rsidRDefault="00797D05" w:rsidP="00A207FA">
      <w:pPr>
        <w:jc w:val="both"/>
      </w:pPr>
      <w:r>
        <w:t xml:space="preserve">    Předmět ruský jazyk B1 vychází ze vzdělávací oblasti vzdělávání a komunikace v cizím jazyce. Jednotlivé celky jsou řazeny v logické návaznosti tak, aby zahrnovaly všechna témata zařazená do RVP. Vzdělávání v cizím jazyce navazuje na úroveň jazykových znalostí a komunikačních dovedností osvojenou na konci základního vzdělávání, která odpovídá úrovni A2 podle Společného evropského referenčního rámce pro jazyky a směřuje k dosažení úrovně vzdělávání odpovídající stupni B1 Společného evropského referenčního rámce pro jazyky.</w:t>
      </w:r>
    </w:p>
    <w:p w14:paraId="0B6ABF99" w14:textId="77777777" w:rsidR="00797D05" w:rsidRDefault="00797D05" w:rsidP="00A207FA">
      <w:pPr>
        <w:jc w:val="both"/>
      </w:pPr>
    </w:p>
    <w:p w14:paraId="19450901" w14:textId="77777777" w:rsidR="00797D05" w:rsidRDefault="00797D05" w:rsidP="00A207FA">
      <w:pPr>
        <w:jc w:val="both"/>
        <w:outlineLvl w:val="2"/>
        <w:rPr>
          <w:b/>
          <w:u w:val="single"/>
        </w:rPr>
      </w:pPr>
      <w:r>
        <w:rPr>
          <w:b/>
          <w:u w:val="single"/>
        </w:rPr>
        <w:t>2. Charakteristika učiva</w:t>
      </w:r>
    </w:p>
    <w:p w14:paraId="08773C97" w14:textId="77777777" w:rsidR="00797D05" w:rsidRDefault="00797D05" w:rsidP="00A207FA">
      <w:pPr>
        <w:jc w:val="both"/>
      </w:pPr>
    </w:p>
    <w:p w14:paraId="615C1C6F" w14:textId="77777777" w:rsidR="00797D05" w:rsidRDefault="00797D05" w:rsidP="00A207FA">
      <w:pPr>
        <w:jc w:val="both"/>
      </w:pPr>
      <w:r>
        <w:t xml:space="preserve">    Obsah učiva německého jazyka se všeobecně strukturuje do následujících složek: receptivní řečové dovednosti, jazykové prostředky, komunikační situace a jazykové funkce, tematické okruhy a reálie.</w:t>
      </w:r>
    </w:p>
    <w:p w14:paraId="25BBB547" w14:textId="19D21C55" w:rsidR="00797D05" w:rsidRDefault="00797D05" w:rsidP="00A207FA">
      <w:pPr>
        <w:jc w:val="both"/>
      </w:pPr>
      <w:r>
        <w:t xml:space="preserve">    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Do výuky jsou postupně zařazovány t</w:t>
      </w:r>
      <w:r w:rsidR="00E747AB">
        <w:t>e</w:t>
      </w:r>
      <w:r>
        <w:t>matické okruhy a komunikační situace s odbornou slovní zásobou a tématikou. Odborná terminologie je obsažena v pěti t</w:t>
      </w:r>
      <w:r w:rsidR="00E747AB">
        <w:t>e</w:t>
      </w:r>
      <w:r>
        <w:t xml:space="preserve">matických okruzích: </w:t>
      </w:r>
    </w:p>
    <w:p w14:paraId="2D262E4D" w14:textId="77777777" w:rsidR="00797D05" w:rsidRDefault="00797D05" w:rsidP="00A207FA">
      <w:pPr>
        <w:numPr>
          <w:ilvl w:val="0"/>
          <w:numId w:val="75"/>
        </w:numPr>
        <w:jc w:val="both"/>
      </w:pPr>
      <w:r>
        <w:t>Naše škola TRIVIS SŠV</w:t>
      </w:r>
    </w:p>
    <w:p w14:paraId="2CCAFAB8" w14:textId="77777777" w:rsidR="00797D05" w:rsidRDefault="00797D05" w:rsidP="00A207FA">
      <w:pPr>
        <w:numPr>
          <w:ilvl w:val="0"/>
          <w:numId w:val="75"/>
        </w:numPr>
        <w:jc w:val="both"/>
      </w:pPr>
      <w:r>
        <w:t>Občanský život v ČR</w:t>
      </w:r>
    </w:p>
    <w:p w14:paraId="020127E9" w14:textId="77777777" w:rsidR="00797D05" w:rsidRDefault="00797D05" w:rsidP="00A207FA">
      <w:pPr>
        <w:numPr>
          <w:ilvl w:val="0"/>
          <w:numId w:val="75"/>
        </w:numPr>
        <w:jc w:val="both"/>
      </w:pPr>
      <w:r>
        <w:t>Občanský život v multikulturní společnosti</w:t>
      </w:r>
    </w:p>
    <w:p w14:paraId="0164B891" w14:textId="77777777" w:rsidR="00797D05" w:rsidRDefault="00797D05" w:rsidP="00A207FA">
      <w:pPr>
        <w:numPr>
          <w:ilvl w:val="0"/>
          <w:numId w:val="75"/>
        </w:numPr>
        <w:jc w:val="both"/>
      </w:pPr>
      <w:r>
        <w:t>Problémy současného světa</w:t>
      </w:r>
    </w:p>
    <w:p w14:paraId="10093885" w14:textId="77777777" w:rsidR="00797D05" w:rsidRDefault="00797D05" w:rsidP="00A207FA">
      <w:pPr>
        <w:numPr>
          <w:ilvl w:val="0"/>
          <w:numId w:val="75"/>
        </w:numPr>
        <w:jc w:val="both"/>
      </w:pPr>
      <w:r>
        <w:t>Veřejnoprávní ochrana</w:t>
      </w:r>
    </w:p>
    <w:p w14:paraId="4CCA0660" w14:textId="7295E5FD" w:rsidR="00797D05" w:rsidRDefault="00797D05" w:rsidP="00A207FA">
      <w:pPr>
        <w:jc w:val="both"/>
      </w:pPr>
      <w:r>
        <w:t>Dílčí témata výše uvedených t</w:t>
      </w:r>
      <w:r w:rsidR="00E747AB">
        <w:t>e</w:t>
      </w:r>
      <w:r>
        <w:t>matických okruhů budou průběžně zařazována do výuky na základě aktuálních t</w:t>
      </w:r>
      <w:r w:rsidR="00E747AB">
        <w:t>e</w:t>
      </w:r>
      <w:r>
        <w:t xml:space="preserve">matických plánů.  </w:t>
      </w:r>
    </w:p>
    <w:p w14:paraId="7D636333" w14:textId="77777777" w:rsidR="00797D05" w:rsidRDefault="00797D05" w:rsidP="00A207FA">
      <w:pPr>
        <w:jc w:val="both"/>
        <w:rPr>
          <w:b/>
        </w:rPr>
      </w:pPr>
      <w:r>
        <w:t xml:space="preserve">    Vyučovací předmět má časovou dotaci 125 hodin (1. ročník – 40 hodin, 2. ročník - 40 hodin, 3. ročník -  45 hodin).</w:t>
      </w:r>
    </w:p>
    <w:p w14:paraId="68E19522" w14:textId="77777777" w:rsidR="00797D05" w:rsidRDefault="00797D05" w:rsidP="00A207FA">
      <w:pPr>
        <w:jc w:val="both"/>
        <w:outlineLvl w:val="2"/>
        <w:rPr>
          <w:b/>
          <w:u w:val="single"/>
        </w:rPr>
      </w:pPr>
      <w:r>
        <w:rPr>
          <w:b/>
          <w:u w:val="single"/>
        </w:rPr>
        <w:br w:type="page"/>
      </w:r>
      <w:r>
        <w:rPr>
          <w:b/>
          <w:u w:val="single"/>
        </w:rPr>
        <w:lastRenderedPageBreak/>
        <w:t>3. Směřování výuky v oblasti citů, postojů, hodnot a preferencí</w:t>
      </w:r>
    </w:p>
    <w:p w14:paraId="31233210" w14:textId="77777777" w:rsidR="00797D05" w:rsidRDefault="00797D05" w:rsidP="00A207FA">
      <w:pPr>
        <w:jc w:val="both"/>
      </w:pPr>
    </w:p>
    <w:p w14:paraId="2E445B31" w14:textId="77777777" w:rsidR="00797D05" w:rsidRDefault="00797D05" w:rsidP="00A207FA">
      <w:pPr>
        <w:jc w:val="both"/>
      </w:pPr>
      <w:r>
        <w:t xml:space="preserve">Výuka ruského jazyka směřuje k tomu, aby žáci: </w:t>
      </w:r>
    </w:p>
    <w:p w14:paraId="0F6B364E" w14:textId="77777777" w:rsidR="00797D05" w:rsidRDefault="00797D05" w:rsidP="00A207FA">
      <w:pPr>
        <w:numPr>
          <w:ilvl w:val="0"/>
          <w:numId w:val="73"/>
        </w:numPr>
        <w:jc w:val="both"/>
      </w:pPr>
      <w:r>
        <w:t>se aktivně podíleli na životě v Evropské unii a multikulturní společnosti Evropy</w:t>
      </w:r>
    </w:p>
    <w:p w14:paraId="1F0EF719" w14:textId="77777777" w:rsidR="00797D05" w:rsidRDefault="00797D05" w:rsidP="00A207FA">
      <w:pPr>
        <w:numPr>
          <w:ilvl w:val="0"/>
          <w:numId w:val="73"/>
        </w:numPr>
        <w:jc w:val="both"/>
      </w:pPr>
      <w:r>
        <w:t xml:space="preserve">se dokázali dorozumět v přímé i nepřímé komunikaci včetně přístupu k informačním zdrojům, rozšiřuje jejich znalosti o světě. </w:t>
      </w:r>
    </w:p>
    <w:p w14:paraId="1C2A4CBB" w14:textId="77777777" w:rsidR="00797D05" w:rsidRDefault="00797D05" w:rsidP="00A207FA">
      <w:pPr>
        <w:numPr>
          <w:ilvl w:val="0"/>
          <w:numId w:val="73"/>
        </w:numPr>
        <w:jc w:val="both"/>
      </w:pPr>
      <w:r>
        <w:t xml:space="preserve">tolerovali  hodnoty jiných národů, </w:t>
      </w:r>
    </w:p>
    <w:p w14:paraId="1DCE62D3" w14:textId="77777777" w:rsidR="00797D05" w:rsidRDefault="00797D05" w:rsidP="00A207FA">
      <w:pPr>
        <w:numPr>
          <w:ilvl w:val="0"/>
          <w:numId w:val="72"/>
        </w:numPr>
        <w:jc w:val="both"/>
      </w:pPr>
      <w:r>
        <w:t xml:space="preserve">rozvíjeli intelektuální, etické, emocionální a estetické složky osobnosti </w:t>
      </w:r>
    </w:p>
    <w:p w14:paraId="11B1F7AC" w14:textId="77777777" w:rsidR="00797D05" w:rsidRDefault="00797D05" w:rsidP="00A207FA">
      <w:pPr>
        <w:jc w:val="both"/>
      </w:pPr>
    </w:p>
    <w:p w14:paraId="73772BBE" w14:textId="77777777" w:rsidR="00797D05" w:rsidRDefault="00797D05" w:rsidP="00A207FA">
      <w:pPr>
        <w:jc w:val="both"/>
      </w:pPr>
    </w:p>
    <w:p w14:paraId="3DD602F2" w14:textId="77777777" w:rsidR="00797D05" w:rsidRDefault="00797D05" w:rsidP="00A207FA">
      <w:pPr>
        <w:jc w:val="both"/>
        <w:outlineLvl w:val="2"/>
        <w:rPr>
          <w:b/>
          <w:u w:val="single"/>
        </w:rPr>
      </w:pPr>
      <w:r>
        <w:rPr>
          <w:b/>
          <w:u w:val="single"/>
        </w:rPr>
        <w:t>4. Strategie výuky</w:t>
      </w:r>
    </w:p>
    <w:p w14:paraId="563BDF8B" w14:textId="77777777" w:rsidR="00797D05" w:rsidRDefault="00797D05" w:rsidP="00A207FA">
      <w:pPr>
        <w:jc w:val="both"/>
        <w:rPr>
          <w:b/>
          <w:u w:val="single"/>
        </w:rPr>
      </w:pPr>
    </w:p>
    <w:p w14:paraId="51FBCB56" w14:textId="77777777" w:rsidR="00797D05" w:rsidRDefault="00797D05" w:rsidP="00A207FA">
      <w:pPr>
        <w:autoSpaceDE w:val="0"/>
        <w:autoSpaceDN w:val="0"/>
        <w:adjustRightInd w:val="0"/>
        <w:ind w:right="-2"/>
        <w:jc w:val="both"/>
      </w:pPr>
      <w:r>
        <w:t xml:space="preserve">    Metody a formy výuky volí učitelé na základě posouzení cíle a záměrů výuky, úrovně fyzické a psychické vyspělosti žáků, zvláštností dálkové formy studia. V předmětu ruský jazyk B 1 jsou realizovány následující strategie, které vedou k dosažení požadovaných znalostí a dovedností:</w:t>
      </w:r>
    </w:p>
    <w:p w14:paraId="43B4750A" w14:textId="77777777" w:rsidR="00797D05" w:rsidRDefault="00797D05" w:rsidP="00A207FA">
      <w:pPr>
        <w:numPr>
          <w:ilvl w:val="0"/>
          <w:numId w:val="18"/>
        </w:numPr>
        <w:autoSpaceDE w:val="0"/>
        <w:autoSpaceDN w:val="0"/>
        <w:adjustRightInd w:val="0"/>
        <w:ind w:right="-528"/>
        <w:jc w:val="both"/>
      </w:pPr>
      <w:r>
        <w:t>slovní metoda (vyprávění, vysvětlování, přednášky, práce s textem, rozhovor),</w:t>
      </w:r>
    </w:p>
    <w:p w14:paraId="7CFACF74" w14:textId="77777777" w:rsidR="00797D05" w:rsidRDefault="00797D05" w:rsidP="00A207FA">
      <w:pPr>
        <w:numPr>
          <w:ilvl w:val="0"/>
          <w:numId w:val="18"/>
        </w:numPr>
        <w:autoSpaceDE w:val="0"/>
        <w:autoSpaceDN w:val="0"/>
        <w:adjustRightInd w:val="0"/>
        <w:ind w:right="-528"/>
        <w:jc w:val="both"/>
      </w:pPr>
      <w:r>
        <w:t>názorně demonstrační metody ( předvádění a pozorování, práce s obrazem),</w:t>
      </w:r>
    </w:p>
    <w:p w14:paraId="3CF598A4" w14:textId="77777777" w:rsidR="00797D05" w:rsidRDefault="00797D05" w:rsidP="00A207FA">
      <w:pPr>
        <w:numPr>
          <w:ilvl w:val="0"/>
          <w:numId w:val="18"/>
        </w:numPr>
        <w:autoSpaceDE w:val="0"/>
        <w:autoSpaceDN w:val="0"/>
        <w:adjustRightInd w:val="0"/>
        <w:ind w:right="-528"/>
        <w:jc w:val="both"/>
      </w:pPr>
      <w:r>
        <w:t>aktivizující/aktivizační výukové metody (řešení problémů),</w:t>
      </w:r>
    </w:p>
    <w:p w14:paraId="34ED9D07" w14:textId="77777777" w:rsidR="00797D05" w:rsidRDefault="00797D05" w:rsidP="00A207FA">
      <w:pPr>
        <w:numPr>
          <w:ilvl w:val="0"/>
          <w:numId w:val="18"/>
        </w:numPr>
        <w:autoSpaceDE w:val="0"/>
        <w:autoSpaceDN w:val="0"/>
        <w:adjustRightInd w:val="0"/>
        <w:ind w:right="-528"/>
        <w:jc w:val="both"/>
      </w:pPr>
      <w:r>
        <w:t>skupinová a kooperativní výuka,</w:t>
      </w:r>
    </w:p>
    <w:p w14:paraId="1AADDA08" w14:textId="77777777" w:rsidR="00797D05" w:rsidRDefault="00797D05" w:rsidP="00A207FA">
      <w:pPr>
        <w:numPr>
          <w:ilvl w:val="0"/>
          <w:numId w:val="18"/>
        </w:numPr>
        <w:autoSpaceDE w:val="0"/>
        <w:autoSpaceDN w:val="0"/>
        <w:adjustRightInd w:val="0"/>
        <w:ind w:right="-528"/>
        <w:jc w:val="both"/>
      </w:pPr>
      <w:r>
        <w:t>učení v životních situacích,</w:t>
      </w:r>
    </w:p>
    <w:p w14:paraId="1A921922" w14:textId="77777777" w:rsidR="00797D05" w:rsidRDefault="00797D05" w:rsidP="00A207FA">
      <w:pPr>
        <w:numPr>
          <w:ilvl w:val="0"/>
          <w:numId w:val="18"/>
        </w:numPr>
        <w:autoSpaceDE w:val="0"/>
        <w:autoSpaceDN w:val="0"/>
        <w:adjustRightInd w:val="0"/>
        <w:ind w:right="-528"/>
        <w:jc w:val="both"/>
      </w:pPr>
      <w:r>
        <w:t>učení se z textu a vyhledávání informací (práce s internetem a médii),</w:t>
      </w:r>
    </w:p>
    <w:p w14:paraId="71DAF7FA" w14:textId="77777777" w:rsidR="00797D05" w:rsidRDefault="00797D05" w:rsidP="00A207FA">
      <w:pPr>
        <w:numPr>
          <w:ilvl w:val="0"/>
          <w:numId w:val="18"/>
        </w:numPr>
        <w:autoSpaceDE w:val="0"/>
        <w:autoSpaceDN w:val="0"/>
        <w:adjustRightInd w:val="0"/>
        <w:ind w:right="-528"/>
        <w:jc w:val="both"/>
      </w:pPr>
      <w:r>
        <w:t>samostudium</w:t>
      </w:r>
    </w:p>
    <w:p w14:paraId="78682EB9" w14:textId="77777777" w:rsidR="00797D05" w:rsidRDefault="00797D05" w:rsidP="00A207FA">
      <w:pPr>
        <w:jc w:val="both"/>
      </w:pPr>
    </w:p>
    <w:p w14:paraId="78FC5452" w14:textId="0D03CFCD" w:rsidR="00797D05" w:rsidRPr="00430930" w:rsidRDefault="00797D05" w:rsidP="00A207FA">
      <w:pPr>
        <w:jc w:val="both"/>
        <w:rPr>
          <w:b/>
          <w:szCs w:val="28"/>
          <w:u w:val="single"/>
        </w:rPr>
      </w:pPr>
      <w:r w:rsidRPr="00430930">
        <w:rPr>
          <w:b/>
          <w:szCs w:val="28"/>
          <w:u w:val="single"/>
        </w:rPr>
        <w:t>5. Hodnocení výsledků žáků</w:t>
      </w:r>
    </w:p>
    <w:p w14:paraId="033BBE43" w14:textId="77777777" w:rsidR="00797D05" w:rsidRDefault="00797D05" w:rsidP="00A207FA">
      <w:pPr>
        <w:jc w:val="both"/>
        <w:rPr>
          <w:b/>
          <w:sz w:val="28"/>
          <w:szCs w:val="28"/>
          <w:u w:val="single"/>
        </w:rPr>
      </w:pPr>
    </w:p>
    <w:p w14:paraId="25FEB62E" w14:textId="77777777" w:rsidR="00797D05" w:rsidRDefault="00797D05" w:rsidP="00A207FA">
      <w:pPr>
        <w:jc w:val="both"/>
        <w:rPr>
          <w:sz w:val="28"/>
          <w:szCs w:val="28"/>
        </w:rPr>
      </w:pPr>
      <w:r>
        <w:t xml:space="preserve">        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 </w:t>
      </w:r>
    </w:p>
    <w:p w14:paraId="379FD223" w14:textId="77777777" w:rsidR="00797D05" w:rsidRDefault="00797D05" w:rsidP="00A207FA">
      <w:pPr>
        <w:jc w:val="both"/>
      </w:pPr>
    </w:p>
    <w:p w14:paraId="094D67E1" w14:textId="77777777" w:rsidR="00797D05" w:rsidRDefault="00797D05" w:rsidP="00A207FA">
      <w:pPr>
        <w:autoSpaceDE w:val="0"/>
        <w:autoSpaceDN w:val="0"/>
        <w:adjustRightInd w:val="0"/>
        <w:ind w:right="-528"/>
        <w:jc w:val="both"/>
      </w:pPr>
      <w:r>
        <w:t xml:space="preserve">    Z německého jazyka při hodnocení klademe důraz zvláště na:</w:t>
      </w:r>
    </w:p>
    <w:p w14:paraId="7996CA13" w14:textId="77777777" w:rsidR="00797D05" w:rsidRDefault="00797D05" w:rsidP="00A207FA">
      <w:pPr>
        <w:numPr>
          <w:ilvl w:val="0"/>
          <w:numId w:val="19"/>
        </w:numPr>
        <w:autoSpaceDE w:val="0"/>
        <w:autoSpaceDN w:val="0"/>
        <w:adjustRightInd w:val="0"/>
        <w:ind w:right="-2"/>
        <w:jc w:val="both"/>
      </w:pPr>
      <w:r>
        <w:t>pokrok v řečových dovednostech, tj. postupné zdokonalování ústního projevu – srozumitelnost, plynulost, bohatost slovní zásoby, gramatická správnost a schopnost komunikace,</w:t>
      </w:r>
    </w:p>
    <w:p w14:paraId="28D3229B" w14:textId="77777777" w:rsidR="00797D05" w:rsidRDefault="00797D05" w:rsidP="00A207FA">
      <w:pPr>
        <w:numPr>
          <w:ilvl w:val="0"/>
          <w:numId w:val="19"/>
        </w:numPr>
        <w:autoSpaceDE w:val="0"/>
        <w:autoSpaceDN w:val="0"/>
        <w:adjustRightInd w:val="0"/>
        <w:ind w:right="-528"/>
        <w:jc w:val="both"/>
      </w:pPr>
      <w:r>
        <w:t>pokrok v písemných dovednostech, tj. gramatická správnost, bohatost slovní zásoby),</w:t>
      </w:r>
    </w:p>
    <w:p w14:paraId="46E356C5" w14:textId="77777777" w:rsidR="00797D05" w:rsidRDefault="00797D05" w:rsidP="00A207FA">
      <w:pPr>
        <w:autoSpaceDE w:val="0"/>
        <w:autoSpaceDN w:val="0"/>
        <w:adjustRightInd w:val="0"/>
        <w:ind w:right="-528"/>
        <w:jc w:val="both"/>
      </w:pPr>
    </w:p>
    <w:p w14:paraId="1A84A1D4" w14:textId="77777777" w:rsidR="00797D05" w:rsidRDefault="00797D05" w:rsidP="00A207FA">
      <w:pPr>
        <w:autoSpaceDE w:val="0"/>
        <w:autoSpaceDN w:val="0"/>
        <w:adjustRightInd w:val="0"/>
        <w:ind w:right="-2"/>
        <w:jc w:val="both"/>
      </w:pPr>
      <w:r>
        <w:t xml:space="preserv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w:t>
      </w:r>
    </w:p>
    <w:p w14:paraId="6D4108D2" w14:textId="77777777" w:rsidR="00797D05" w:rsidRDefault="00797D05" w:rsidP="00A207FA">
      <w:pPr>
        <w:jc w:val="both"/>
      </w:pPr>
    </w:p>
    <w:p w14:paraId="72FC5314" w14:textId="77777777" w:rsidR="00797D05" w:rsidRDefault="00797D05" w:rsidP="00A207FA">
      <w:pPr>
        <w:jc w:val="both"/>
      </w:pPr>
    </w:p>
    <w:p w14:paraId="550C0A98" w14:textId="77777777" w:rsidR="00797D05" w:rsidRDefault="00797D05" w:rsidP="00A207FA">
      <w:pPr>
        <w:jc w:val="both"/>
        <w:outlineLvl w:val="2"/>
        <w:rPr>
          <w:b/>
          <w:u w:val="single"/>
        </w:rPr>
      </w:pPr>
      <w:r>
        <w:rPr>
          <w:b/>
          <w:u w:val="single"/>
        </w:rPr>
        <w:lastRenderedPageBreak/>
        <w:t>6. Přínos předmětu k rozvoji klíčových kompetencí a k aplikaci průřezových témat</w:t>
      </w:r>
    </w:p>
    <w:p w14:paraId="49FF4B73" w14:textId="77777777" w:rsidR="00797D05" w:rsidRDefault="00797D05" w:rsidP="00A207FA">
      <w:pPr>
        <w:jc w:val="both"/>
      </w:pPr>
    </w:p>
    <w:p w14:paraId="61FE59A3" w14:textId="77777777" w:rsidR="00797D05" w:rsidRDefault="00797D05" w:rsidP="00A207FA">
      <w:pPr>
        <w:autoSpaceDE w:val="0"/>
        <w:autoSpaceDN w:val="0"/>
        <w:adjustRightInd w:val="0"/>
        <w:jc w:val="both"/>
      </w:pPr>
    </w:p>
    <w:p w14:paraId="75C19A67" w14:textId="77777777" w:rsidR="00797D05" w:rsidRDefault="00797D05" w:rsidP="00A207FA">
      <w:pPr>
        <w:autoSpaceDE w:val="0"/>
        <w:autoSpaceDN w:val="0"/>
        <w:adjustRightInd w:val="0"/>
        <w:jc w:val="both"/>
      </w:pPr>
      <w:r>
        <w:t>Německý jazyk  rozvíjí, a to hlavně v souvislosti s vhodnými výukovými strategiemi:</w:t>
      </w:r>
    </w:p>
    <w:p w14:paraId="1F4D599B" w14:textId="2119BF6C" w:rsidR="00797D05" w:rsidRDefault="00797D05" w:rsidP="00A207FA">
      <w:pPr>
        <w:ind w:left="360"/>
        <w:jc w:val="both"/>
      </w:pPr>
    </w:p>
    <w:p w14:paraId="73D14CC0" w14:textId="77777777" w:rsidR="00F038C3" w:rsidRDefault="00F038C3" w:rsidP="00A207FA">
      <w:pPr>
        <w:ind w:left="360"/>
        <w:jc w:val="both"/>
      </w:pPr>
    </w:p>
    <w:p w14:paraId="75735045" w14:textId="77777777" w:rsidR="00797D05" w:rsidRDefault="00797D05" w:rsidP="00A207FA">
      <w:pPr>
        <w:autoSpaceDE w:val="0"/>
        <w:autoSpaceDN w:val="0"/>
        <w:adjustRightInd w:val="0"/>
        <w:jc w:val="both"/>
      </w:pPr>
      <w:r>
        <w:rPr>
          <w:b/>
        </w:rPr>
        <w:t>kompetence k celoživotnímu učení</w:t>
      </w:r>
    </w:p>
    <w:p w14:paraId="63DB5369" w14:textId="77777777" w:rsidR="00797D05" w:rsidRDefault="00797D05" w:rsidP="00A207FA">
      <w:pPr>
        <w:numPr>
          <w:ilvl w:val="0"/>
          <w:numId w:val="14"/>
        </w:numPr>
        <w:autoSpaceDE w:val="0"/>
        <w:autoSpaceDN w:val="0"/>
        <w:adjustRightInd w:val="0"/>
        <w:jc w:val="both"/>
      </w:pPr>
      <w:r>
        <w:t xml:space="preserve">znát možnosti svého dalšího vzdělávání, zejména v oboru a povolání, </w:t>
      </w:r>
    </w:p>
    <w:p w14:paraId="701BD628" w14:textId="77777777" w:rsidR="00797D05" w:rsidRDefault="00797D05" w:rsidP="00A207FA">
      <w:pPr>
        <w:numPr>
          <w:ilvl w:val="0"/>
          <w:numId w:val="14"/>
        </w:numPr>
        <w:autoSpaceDE w:val="0"/>
        <w:autoSpaceDN w:val="0"/>
        <w:adjustRightInd w:val="0"/>
        <w:jc w:val="both"/>
      </w:pPr>
      <w:r>
        <w:t>ovládat různé techniky učení, umět vytvořit vhodný studijní režim a podmínky,</w:t>
      </w:r>
    </w:p>
    <w:p w14:paraId="76F3B5C3" w14:textId="77777777" w:rsidR="00797D05" w:rsidRDefault="00797D05" w:rsidP="00A207FA">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7E90F624" w14:textId="77777777" w:rsidR="00797D05" w:rsidRDefault="00797D05" w:rsidP="00A207FA">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1A3FD078" w14:textId="77777777" w:rsidR="00797D05" w:rsidRDefault="00797D05" w:rsidP="00A207FA">
      <w:pPr>
        <w:numPr>
          <w:ilvl w:val="0"/>
          <w:numId w:val="14"/>
        </w:numPr>
        <w:autoSpaceDE w:val="0"/>
        <w:autoSpaceDN w:val="0"/>
        <w:adjustRightInd w:val="0"/>
        <w:jc w:val="both"/>
      </w:pPr>
      <w:r>
        <w:t>uplatňovat různé způsoby práce s textem, efektivně vyhledávat a zpracovávat informace,</w:t>
      </w:r>
    </w:p>
    <w:p w14:paraId="1D2D5C25" w14:textId="77777777" w:rsidR="00797D05" w:rsidRDefault="00797D05" w:rsidP="00A207FA">
      <w:pPr>
        <w:numPr>
          <w:ilvl w:val="0"/>
          <w:numId w:val="14"/>
        </w:numPr>
        <w:autoSpaceDE w:val="0"/>
        <w:autoSpaceDN w:val="0"/>
        <w:adjustRightInd w:val="0"/>
        <w:jc w:val="both"/>
      </w:pPr>
      <w:r>
        <w:t>být čtenářsky gramotní,</w:t>
      </w:r>
    </w:p>
    <w:p w14:paraId="7034B508" w14:textId="77777777" w:rsidR="00797D05" w:rsidRDefault="00797D05" w:rsidP="00A207FA">
      <w:pPr>
        <w:numPr>
          <w:ilvl w:val="0"/>
          <w:numId w:val="14"/>
        </w:numPr>
        <w:autoSpaceDE w:val="0"/>
        <w:autoSpaceDN w:val="0"/>
        <w:adjustRightInd w:val="0"/>
        <w:ind w:right="-2"/>
        <w:jc w:val="both"/>
      </w:pPr>
      <w:r>
        <w:t xml:space="preserve">s porozuměním poslouchat mluvené projevy a pořizovat si z nich poznámky (např. z výkladu,   </w:t>
      </w:r>
    </w:p>
    <w:p w14:paraId="3111D996" w14:textId="77777777" w:rsidR="00797D05" w:rsidRDefault="00797D05" w:rsidP="00A207FA">
      <w:pPr>
        <w:numPr>
          <w:ilvl w:val="0"/>
          <w:numId w:val="14"/>
        </w:numPr>
        <w:autoSpaceDE w:val="0"/>
        <w:autoSpaceDN w:val="0"/>
        <w:adjustRightInd w:val="0"/>
        <w:ind w:right="-468"/>
        <w:jc w:val="both"/>
      </w:pPr>
      <w:r>
        <w:t>přednášky, proslovu apod.),</w:t>
      </w:r>
    </w:p>
    <w:p w14:paraId="14D515B4" w14:textId="77777777" w:rsidR="00797D05" w:rsidRDefault="00797D05" w:rsidP="00A207FA">
      <w:pPr>
        <w:numPr>
          <w:ilvl w:val="0"/>
          <w:numId w:val="14"/>
        </w:numPr>
        <w:autoSpaceDE w:val="0"/>
        <w:autoSpaceDN w:val="0"/>
        <w:adjustRightInd w:val="0"/>
        <w:ind w:right="-2"/>
        <w:jc w:val="both"/>
      </w:pPr>
      <w:r>
        <w:t xml:space="preserve">využívat k učení různé informační zdroje, umět systematizovat a aplikovat získané znalosti a zkušenosti v práci i v životě, </w:t>
      </w:r>
    </w:p>
    <w:p w14:paraId="4DAE556F" w14:textId="77777777" w:rsidR="00797D05" w:rsidRDefault="00797D05" w:rsidP="00A207FA">
      <w:pPr>
        <w:numPr>
          <w:ilvl w:val="0"/>
          <w:numId w:val="14"/>
        </w:numPr>
        <w:autoSpaceDE w:val="0"/>
        <w:autoSpaceDN w:val="0"/>
        <w:adjustRightInd w:val="0"/>
        <w:ind w:right="-468"/>
        <w:jc w:val="both"/>
      </w:pPr>
      <w:r>
        <w:t>přijímat hodnocení výsledků svého učení od jiných lidí,</w:t>
      </w:r>
    </w:p>
    <w:p w14:paraId="34106242" w14:textId="25DA1FB9" w:rsidR="00797D05" w:rsidRDefault="00797D05" w:rsidP="00A207FA">
      <w:pPr>
        <w:numPr>
          <w:ilvl w:val="0"/>
          <w:numId w:val="14"/>
        </w:numPr>
        <w:autoSpaceDE w:val="0"/>
        <w:autoSpaceDN w:val="0"/>
        <w:adjustRightInd w:val="0"/>
        <w:ind w:right="-468"/>
        <w:jc w:val="both"/>
      </w:pPr>
      <w:r>
        <w:t>sledovat a hodnotit pokrok při dosahování cílů svého učení;</w:t>
      </w:r>
    </w:p>
    <w:p w14:paraId="3BFFB0BB" w14:textId="77777777" w:rsidR="004861A9" w:rsidRDefault="004861A9" w:rsidP="00A207FA">
      <w:pPr>
        <w:autoSpaceDE w:val="0"/>
        <w:autoSpaceDN w:val="0"/>
        <w:adjustRightInd w:val="0"/>
        <w:ind w:left="363" w:right="-468"/>
        <w:jc w:val="both"/>
      </w:pPr>
    </w:p>
    <w:p w14:paraId="73965D22" w14:textId="4EAEE027" w:rsidR="00797D05" w:rsidRDefault="00797D05" w:rsidP="00A207FA">
      <w:pPr>
        <w:autoSpaceDE w:val="0"/>
        <w:autoSpaceDN w:val="0"/>
        <w:adjustRightInd w:val="0"/>
        <w:jc w:val="both"/>
        <w:outlineLvl w:val="4"/>
        <w:rPr>
          <w:b/>
        </w:rPr>
      </w:pPr>
      <w:r>
        <w:rPr>
          <w:b/>
        </w:rPr>
        <w:t>kompetence k pracovnímu uplatnění a podnikání:</w:t>
      </w:r>
    </w:p>
    <w:p w14:paraId="6A7FD56A" w14:textId="77777777" w:rsidR="00797D05" w:rsidRDefault="00797D05" w:rsidP="00A207FA">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452B2B49" w14:textId="77777777" w:rsidR="00797D05" w:rsidRDefault="00797D05" w:rsidP="00A207FA">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242858F4" w14:textId="77777777" w:rsidR="00797D05" w:rsidRDefault="00797D05" w:rsidP="00A207FA">
      <w:pPr>
        <w:numPr>
          <w:ilvl w:val="0"/>
          <w:numId w:val="12"/>
        </w:numPr>
        <w:tabs>
          <w:tab w:val="clear" w:pos="402"/>
          <w:tab w:val="num" w:pos="360"/>
        </w:tabs>
        <w:autoSpaceDE w:val="0"/>
        <w:autoSpaceDN w:val="0"/>
        <w:adjustRightInd w:val="0"/>
        <w:ind w:left="360"/>
        <w:jc w:val="both"/>
      </w:pPr>
      <w:r>
        <w:t xml:space="preserve">mít představu o osobnostních a etických aspektech soukromého podnikání.  </w:t>
      </w:r>
    </w:p>
    <w:p w14:paraId="3AE93C6B" w14:textId="77777777" w:rsidR="00797D05" w:rsidRDefault="00797D05" w:rsidP="00A207FA">
      <w:pPr>
        <w:autoSpaceDE w:val="0"/>
        <w:autoSpaceDN w:val="0"/>
        <w:adjustRightInd w:val="0"/>
        <w:jc w:val="both"/>
        <w:outlineLvl w:val="4"/>
        <w:rPr>
          <w:b/>
        </w:rPr>
      </w:pPr>
    </w:p>
    <w:p w14:paraId="20BF9C0E" w14:textId="77777777" w:rsidR="00797D05" w:rsidRDefault="00797D05" w:rsidP="00A207FA">
      <w:pPr>
        <w:autoSpaceDE w:val="0"/>
        <w:autoSpaceDN w:val="0"/>
        <w:adjustRightInd w:val="0"/>
        <w:jc w:val="both"/>
        <w:outlineLvl w:val="4"/>
        <w:rPr>
          <w:b/>
        </w:rPr>
      </w:pPr>
      <w:r>
        <w:rPr>
          <w:b/>
        </w:rPr>
        <w:t>personální a sociální kompetence:</w:t>
      </w:r>
    </w:p>
    <w:p w14:paraId="71D28DFD" w14:textId="77777777" w:rsidR="00797D05" w:rsidRDefault="00797D05" w:rsidP="00A207FA">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359E1900" w14:textId="77777777" w:rsidR="00797D05" w:rsidRDefault="00797D05" w:rsidP="00A207FA">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0D31D2AB" w14:textId="77777777" w:rsidR="00797D05" w:rsidRDefault="00797D05" w:rsidP="00A207FA">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5DF848FA" w14:textId="02793FC3" w:rsidR="00797D05" w:rsidRPr="00F038C3" w:rsidRDefault="00797D05" w:rsidP="00A207FA">
      <w:pPr>
        <w:numPr>
          <w:ilvl w:val="0"/>
          <w:numId w:val="11"/>
        </w:numPr>
        <w:tabs>
          <w:tab w:val="clear" w:pos="402"/>
          <w:tab w:val="num" w:pos="360"/>
        </w:tabs>
        <w:autoSpaceDE w:val="0"/>
        <w:autoSpaceDN w:val="0"/>
        <w:adjustRightInd w:val="0"/>
        <w:ind w:left="360"/>
        <w:jc w:val="both"/>
      </w:pPr>
      <w:r>
        <w:t>být připraven vyrovnávat se se stres</w:t>
      </w:r>
      <w:r w:rsidR="00F038C3">
        <w:t>em v osobním i pracovním životě</w:t>
      </w:r>
    </w:p>
    <w:p w14:paraId="253B80BE" w14:textId="77777777" w:rsidR="006D5533" w:rsidRDefault="006D5533" w:rsidP="00A207FA">
      <w:pPr>
        <w:autoSpaceDE w:val="0"/>
        <w:autoSpaceDN w:val="0"/>
        <w:adjustRightInd w:val="0"/>
        <w:ind w:right="-468"/>
        <w:jc w:val="both"/>
        <w:outlineLvl w:val="2"/>
      </w:pPr>
    </w:p>
    <w:p w14:paraId="19147B96" w14:textId="77777777" w:rsidR="00797D05" w:rsidRDefault="00797D05" w:rsidP="00A207FA">
      <w:pPr>
        <w:autoSpaceDE w:val="0"/>
        <w:autoSpaceDN w:val="0"/>
        <w:adjustRightInd w:val="0"/>
        <w:ind w:right="-468"/>
        <w:jc w:val="both"/>
        <w:outlineLvl w:val="4"/>
        <w:rPr>
          <w:b/>
        </w:rPr>
      </w:pPr>
      <w:r>
        <w:rPr>
          <w:b/>
        </w:rPr>
        <w:t>kompetence k řešení problémů:</w:t>
      </w:r>
    </w:p>
    <w:p w14:paraId="41D5D806" w14:textId="77777777" w:rsidR="00797D05" w:rsidRDefault="00797D05" w:rsidP="00A207FA">
      <w:pPr>
        <w:numPr>
          <w:ilvl w:val="0"/>
          <w:numId w:val="15"/>
        </w:numPr>
        <w:autoSpaceDE w:val="0"/>
        <w:autoSpaceDN w:val="0"/>
        <w:adjustRightInd w:val="0"/>
        <w:ind w:right="-468"/>
        <w:jc w:val="both"/>
      </w:pPr>
      <w:r>
        <w:t xml:space="preserve">pojmenovat a analyzovat vzniklý problém v celém jeho kontextu, </w:t>
      </w:r>
    </w:p>
    <w:p w14:paraId="43CD304D" w14:textId="77777777" w:rsidR="00797D05" w:rsidRDefault="00797D05" w:rsidP="00A207FA">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31C2D6CF" w14:textId="77777777" w:rsidR="00797D05" w:rsidRDefault="00797D05" w:rsidP="00A207FA">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1AB79F10" w14:textId="77777777" w:rsidR="00797D05" w:rsidRDefault="00797D05" w:rsidP="00A207FA">
      <w:pPr>
        <w:numPr>
          <w:ilvl w:val="0"/>
          <w:numId w:val="15"/>
        </w:numPr>
        <w:autoSpaceDE w:val="0"/>
        <w:autoSpaceDN w:val="0"/>
        <w:adjustRightInd w:val="0"/>
        <w:ind w:right="-468"/>
        <w:jc w:val="both"/>
      </w:pPr>
      <w:r>
        <w:t>uplatňovat při řešení problému různé metody myšlení,</w:t>
      </w:r>
    </w:p>
    <w:p w14:paraId="115DF6D1" w14:textId="77777777" w:rsidR="00797D05" w:rsidRDefault="00797D05" w:rsidP="00A207FA">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561F9FFC" w14:textId="77777777" w:rsidR="00F038C3" w:rsidRDefault="00797D05" w:rsidP="00A207FA">
      <w:pPr>
        <w:numPr>
          <w:ilvl w:val="0"/>
          <w:numId w:val="15"/>
        </w:numPr>
        <w:autoSpaceDE w:val="0"/>
        <w:autoSpaceDN w:val="0"/>
        <w:adjustRightInd w:val="0"/>
        <w:ind w:right="-468"/>
        <w:jc w:val="both"/>
      </w:pPr>
      <w:r>
        <w:t xml:space="preserve">spolupracovat při řešení problémů s jinými lidmi (týmové řešení); </w:t>
      </w:r>
    </w:p>
    <w:p w14:paraId="18EF9AD5" w14:textId="77777777" w:rsidR="00F038C3" w:rsidRDefault="00F038C3" w:rsidP="00A207FA">
      <w:pPr>
        <w:autoSpaceDE w:val="0"/>
        <w:autoSpaceDN w:val="0"/>
        <w:adjustRightInd w:val="0"/>
        <w:ind w:right="-468"/>
        <w:jc w:val="both"/>
      </w:pPr>
    </w:p>
    <w:p w14:paraId="04A4B9FA" w14:textId="77777777" w:rsidR="00F038C3" w:rsidRDefault="00F038C3" w:rsidP="00A207FA">
      <w:pPr>
        <w:autoSpaceDE w:val="0"/>
        <w:autoSpaceDN w:val="0"/>
        <w:adjustRightInd w:val="0"/>
        <w:ind w:right="-468"/>
        <w:jc w:val="both"/>
      </w:pPr>
    </w:p>
    <w:p w14:paraId="19A140D4" w14:textId="43B15207" w:rsidR="00797D05" w:rsidRPr="00F038C3" w:rsidRDefault="00797D05" w:rsidP="00A207FA">
      <w:pPr>
        <w:autoSpaceDE w:val="0"/>
        <w:autoSpaceDN w:val="0"/>
        <w:adjustRightInd w:val="0"/>
        <w:ind w:right="-468"/>
        <w:jc w:val="both"/>
      </w:pPr>
      <w:r w:rsidRPr="00F038C3">
        <w:rPr>
          <w:b/>
        </w:rPr>
        <w:t>komunikativní kompetence:</w:t>
      </w:r>
    </w:p>
    <w:p w14:paraId="5A40BDBC" w14:textId="77777777" w:rsidR="00797D05" w:rsidRDefault="00797D05" w:rsidP="00A207FA">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obsahově jednoduchý text, </w:t>
      </w:r>
    </w:p>
    <w:p w14:paraId="00BBC266" w14:textId="77777777" w:rsidR="00797D05" w:rsidRDefault="00797D05" w:rsidP="00A207FA">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3E1D6226" w14:textId="77777777" w:rsidR="00797D05" w:rsidRDefault="00797D05" w:rsidP="00A207FA">
      <w:pPr>
        <w:numPr>
          <w:ilvl w:val="0"/>
          <w:numId w:val="16"/>
        </w:numPr>
        <w:autoSpaceDE w:val="0"/>
        <w:autoSpaceDN w:val="0"/>
        <w:adjustRightInd w:val="0"/>
        <w:jc w:val="both"/>
      </w:pPr>
      <w:r>
        <w:t>zaznamenávat písemně podstatné myšlenky a údaje z textů a projevů jiných lidí,  (přednášek, diskusí, porad apod.),</w:t>
      </w:r>
    </w:p>
    <w:p w14:paraId="14C27694" w14:textId="77777777" w:rsidR="004861A9" w:rsidRDefault="004861A9" w:rsidP="00A207FA">
      <w:pPr>
        <w:autoSpaceDE w:val="0"/>
        <w:autoSpaceDN w:val="0"/>
        <w:adjustRightInd w:val="0"/>
        <w:jc w:val="both"/>
        <w:outlineLvl w:val="4"/>
        <w:rPr>
          <w:b/>
        </w:rPr>
      </w:pPr>
    </w:p>
    <w:p w14:paraId="084B3442" w14:textId="3B99C25E" w:rsidR="00797D05" w:rsidRDefault="00797D05" w:rsidP="00A207FA">
      <w:pPr>
        <w:autoSpaceDE w:val="0"/>
        <w:autoSpaceDN w:val="0"/>
        <w:adjustRightInd w:val="0"/>
        <w:jc w:val="both"/>
        <w:outlineLvl w:val="4"/>
      </w:pPr>
      <w:r>
        <w:rPr>
          <w:b/>
        </w:rPr>
        <w:t xml:space="preserve">občanská kompetence a kulturní povědomí: </w:t>
      </w:r>
    </w:p>
    <w:p w14:paraId="48208EDC" w14:textId="77777777" w:rsidR="00797D05" w:rsidRDefault="00797D05" w:rsidP="00A207FA">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24156152" w14:textId="77777777" w:rsidR="00797D05" w:rsidRDefault="00797D05" w:rsidP="00A207FA">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634340A2" w14:textId="77777777" w:rsidR="00797D05" w:rsidRDefault="00797D05" w:rsidP="00A207FA">
      <w:pPr>
        <w:numPr>
          <w:ilvl w:val="0"/>
          <w:numId w:val="20"/>
        </w:numPr>
        <w:tabs>
          <w:tab w:val="num" w:pos="360"/>
        </w:tabs>
        <w:autoSpaceDE w:val="0"/>
        <w:autoSpaceDN w:val="0"/>
        <w:adjustRightInd w:val="0"/>
        <w:ind w:left="360"/>
        <w:jc w:val="both"/>
      </w:pPr>
      <w:r>
        <w:t xml:space="preserve">vážit si kulturních hodnot a tradic vlastního národa, Evropy a ostatních světových civilizací. </w:t>
      </w:r>
    </w:p>
    <w:p w14:paraId="51BEA8F8" w14:textId="24499C0D" w:rsidR="00797D05" w:rsidRDefault="00797D05" w:rsidP="00A207FA">
      <w:pPr>
        <w:autoSpaceDE w:val="0"/>
        <w:autoSpaceDN w:val="0"/>
        <w:adjustRightInd w:val="0"/>
        <w:jc w:val="both"/>
        <w:outlineLvl w:val="4"/>
        <w:rPr>
          <w:b/>
        </w:rPr>
      </w:pPr>
    </w:p>
    <w:p w14:paraId="78CA0AD4" w14:textId="77777777" w:rsidR="006D5533" w:rsidRPr="00EA7C9C" w:rsidRDefault="006D5533" w:rsidP="00A207FA">
      <w:pPr>
        <w:jc w:val="both"/>
        <w:rPr>
          <w:b/>
        </w:rPr>
      </w:pPr>
      <w:r>
        <w:rPr>
          <w:b/>
        </w:rPr>
        <w:t xml:space="preserve">digitální </w:t>
      </w:r>
      <w:r w:rsidRPr="00EA7C9C">
        <w:rPr>
          <w:b/>
        </w:rPr>
        <w:t>kompetence:</w:t>
      </w:r>
    </w:p>
    <w:p w14:paraId="7A0E4FFD" w14:textId="77777777" w:rsidR="006D5533" w:rsidRDefault="006D5533" w:rsidP="00A207FA">
      <w:pPr>
        <w:pStyle w:val="Odstavecseseznamem"/>
        <w:numPr>
          <w:ilvl w:val="0"/>
          <w:numId w:val="22"/>
        </w:numPr>
        <w:spacing w:after="160" w:line="259" w:lineRule="auto"/>
        <w:contextualSpacing/>
        <w:jc w:val="both"/>
      </w:pPr>
      <w:r>
        <w:t>podporujeme žáky v samostatném vyhledávání, hodnocení a zpracování informací z cizojazyčných zdrojů,</w:t>
      </w:r>
    </w:p>
    <w:p w14:paraId="121F892F" w14:textId="77777777" w:rsidR="006D5533" w:rsidRDefault="006D5533" w:rsidP="00A207FA">
      <w:pPr>
        <w:pStyle w:val="Odstavecseseznamem"/>
        <w:numPr>
          <w:ilvl w:val="0"/>
          <w:numId w:val="22"/>
        </w:numPr>
        <w:spacing w:after="160" w:line="259" w:lineRule="auto"/>
        <w:contextualSpacing/>
        <w:jc w:val="both"/>
      </w:pPr>
      <w:r>
        <w:t>vedeme žáky k využívání digitálních nástrojů pro tvorbu a sdílení vlastního obsahu (např. videa, prezentace, včetně sebeprezentace),</w:t>
      </w:r>
    </w:p>
    <w:p w14:paraId="5EDE95AE" w14:textId="77777777" w:rsidR="006D5533" w:rsidRDefault="006D5533" w:rsidP="00A207FA">
      <w:pPr>
        <w:pStyle w:val="Odstavecseseznamem"/>
        <w:numPr>
          <w:ilvl w:val="0"/>
          <w:numId w:val="22"/>
        </w:numPr>
        <w:spacing w:after="160" w:line="259" w:lineRule="auto"/>
        <w:contextualSpacing/>
        <w:jc w:val="both"/>
      </w:pPr>
      <w:r>
        <w:t>učíme žáky pracovat s online slovníky a aplikacemi pro zlepšení jazykových dovedností,</w:t>
      </w:r>
    </w:p>
    <w:p w14:paraId="1C212A9A" w14:textId="77777777" w:rsidR="006D5533" w:rsidRDefault="006D5533" w:rsidP="00A207FA">
      <w:pPr>
        <w:pStyle w:val="Odstavecseseznamem"/>
        <w:numPr>
          <w:ilvl w:val="0"/>
          <w:numId w:val="22"/>
        </w:numPr>
        <w:spacing w:after="160" w:line="259" w:lineRule="auto"/>
        <w:contextualSpacing/>
        <w:jc w:val="both"/>
      </w:pPr>
      <w:r>
        <w:t>rozvíjíme digitální čtenářské strategie při práci s elektronickými texty,</w:t>
      </w:r>
    </w:p>
    <w:p w14:paraId="3F6C091F" w14:textId="77777777" w:rsidR="006D5533" w:rsidRDefault="006D5533" w:rsidP="00A207FA">
      <w:pPr>
        <w:pStyle w:val="Odstavecseseznamem"/>
        <w:numPr>
          <w:ilvl w:val="0"/>
          <w:numId w:val="22"/>
        </w:numPr>
        <w:spacing w:after="160" w:line="259" w:lineRule="auto"/>
        <w:contextualSpacing/>
        <w:jc w:val="both"/>
      </w:pPr>
      <w:r>
        <w:t>vedeme žáky k respektování autorských práv a etických pravidel při práci s digitálním obsahem.</w:t>
      </w:r>
    </w:p>
    <w:p w14:paraId="36F46169" w14:textId="77777777" w:rsidR="009D4C2E" w:rsidRDefault="009D4C2E" w:rsidP="00A207FA">
      <w:pPr>
        <w:autoSpaceDE w:val="0"/>
        <w:autoSpaceDN w:val="0"/>
        <w:adjustRightInd w:val="0"/>
        <w:jc w:val="both"/>
        <w:outlineLvl w:val="4"/>
        <w:rPr>
          <w:b/>
        </w:rPr>
      </w:pPr>
    </w:p>
    <w:p w14:paraId="1A65202B" w14:textId="77777777" w:rsidR="00797D05" w:rsidRDefault="00797D05" w:rsidP="00A207FA">
      <w:pPr>
        <w:jc w:val="both"/>
        <w:outlineLvl w:val="3"/>
        <w:rPr>
          <w:b/>
        </w:rPr>
      </w:pPr>
      <w:r>
        <w:rPr>
          <w:b/>
        </w:rPr>
        <w:t>odborné kompetence</w:t>
      </w:r>
    </w:p>
    <w:p w14:paraId="348FBE94" w14:textId="77777777" w:rsidR="00797D05" w:rsidRDefault="00797D05" w:rsidP="00A207FA">
      <w:pPr>
        <w:numPr>
          <w:ilvl w:val="0"/>
          <w:numId w:val="74"/>
        </w:numPr>
        <w:tabs>
          <w:tab w:val="num" w:pos="0"/>
        </w:tabs>
        <w:jc w:val="both"/>
        <w:rPr>
          <w:b/>
        </w:rPr>
      </w:pPr>
      <w:r>
        <w:t>používat základní odbornou terminologii jednotlivých odborných předmětů;</w:t>
      </w:r>
    </w:p>
    <w:p w14:paraId="098F0D02" w14:textId="77777777" w:rsidR="00797D05" w:rsidRDefault="00797D05" w:rsidP="00A207FA">
      <w:pPr>
        <w:jc w:val="both"/>
      </w:pPr>
    </w:p>
    <w:p w14:paraId="4FF2C604" w14:textId="77777777" w:rsidR="00797D05" w:rsidRDefault="00797D05" w:rsidP="00A207FA">
      <w:pPr>
        <w:jc w:val="both"/>
        <w:rPr>
          <w:b/>
        </w:rPr>
      </w:pPr>
    </w:p>
    <w:p w14:paraId="2FA35B73" w14:textId="77777777" w:rsidR="00797D05" w:rsidRPr="00F038C3" w:rsidRDefault="00797D05" w:rsidP="00A207FA">
      <w:pPr>
        <w:autoSpaceDE w:val="0"/>
        <w:autoSpaceDN w:val="0"/>
        <w:adjustRightInd w:val="0"/>
        <w:jc w:val="both"/>
        <w:rPr>
          <w:b/>
        </w:rPr>
      </w:pPr>
      <w:r w:rsidRPr="00F038C3">
        <w:rPr>
          <w:b/>
        </w:rPr>
        <w:t xml:space="preserve">V předmětu německý jazyk jsou realizována následující průřezová témata a jejich tematické okruhy: </w:t>
      </w:r>
    </w:p>
    <w:p w14:paraId="28F81602" w14:textId="77777777" w:rsidR="00797D05" w:rsidRDefault="00797D05" w:rsidP="00A207FA">
      <w:pPr>
        <w:autoSpaceDE w:val="0"/>
        <w:autoSpaceDN w:val="0"/>
        <w:adjustRightInd w:val="0"/>
        <w:jc w:val="both"/>
      </w:pPr>
    </w:p>
    <w:p w14:paraId="50710C4A" w14:textId="77777777" w:rsidR="00797D05" w:rsidRDefault="00797D05" w:rsidP="00A207FA">
      <w:pPr>
        <w:autoSpaceDE w:val="0"/>
        <w:autoSpaceDN w:val="0"/>
        <w:adjustRightInd w:val="0"/>
        <w:jc w:val="both"/>
      </w:pPr>
      <w:r>
        <w:rPr>
          <w:b/>
        </w:rPr>
        <w:t xml:space="preserve">Občan a demokratické společnosti </w:t>
      </w:r>
    </w:p>
    <w:p w14:paraId="1BF14A40" w14:textId="77777777" w:rsidR="00797D05" w:rsidRDefault="00797D05" w:rsidP="00A207FA">
      <w:pPr>
        <w:numPr>
          <w:ilvl w:val="0"/>
          <w:numId w:val="21"/>
        </w:numPr>
        <w:autoSpaceDE w:val="0"/>
        <w:autoSpaceDN w:val="0"/>
        <w:adjustRightInd w:val="0"/>
        <w:jc w:val="both"/>
      </w:pPr>
      <w:r>
        <w:t>kultivace dospělé osobnosti a etická výchova</w:t>
      </w:r>
    </w:p>
    <w:p w14:paraId="12BA4B26" w14:textId="77777777" w:rsidR="00797D05" w:rsidRDefault="00797D05" w:rsidP="00A207FA">
      <w:pPr>
        <w:numPr>
          <w:ilvl w:val="0"/>
          <w:numId w:val="21"/>
        </w:numPr>
        <w:autoSpaceDE w:val="0"/>
        <w:autoSpaceDN w:val="0"/>
        <w:adjustRightInd w:val="0"/>
        <w:jc w:val="both"/>
      </w:pPr>
      <w:r>
        <w:t>prohloubení schopnosti a motivace k učení</w:t>
      </w:r>
    </w:p>
    <w:p w14:paraId="0FE1B8BD" w14:textId="77777777" w:rsidR="00797D05" w:rsidRDefault="00797D05" w:rsidP="00A207FA">
      <w:pPr>
        <w:numPr>
          <w:ilvl w:val="0"/>
          <w:numId w:val="21"/>
        </w:numPr>
        <w:autoSpaceDE w:val="0"/>
        <w:autoSpaceDN w:val="0"/>
        <w:adjustRightInd w:val="0"/>
        <w:jc w:val="both"/>
      </w:pPr>
      <w:r>
        <w:t>výcvik v komunikaci</w:t>
      </w:r>
    </w:p>
    <w:p w14:paraId="6178EC85" w14:textId="77777777" w:rsidR="00797D05" w:rsidRDefault="00797D05" w:rsidP="00A207FA">
      <w:pPr>
        <w:numPr>
          <w:ilvl w:val="0"/>
          <w:numId w:val="21"/>
        </w:numPr>
        <w:autoSpaceDE w:val="0"/>
        <w:autoSpaceDN w:val="0"/>
        <w:adjustRightInd w:val="0"/>
        <w:jc w:val="both"/>
      </w:pPr>
      <w:r>
        <w:t xml:space="preserve">vyjednávání, </w:t>
      </w:r>
    </w:p>
    <w:p w14:paraId="77169D8E" w14:textId="77777777" w:rsidR="00797D05" w:rsidRDefault="00797D05" w:rsidP="00A207FA">
      <w:pPr>
        <w:numPr>
          <w:ilvl w:val="0"/>
          <w:numId w:val="21"/>
        </w:numPr>
        <w:autoSpaceDE w:val="0"/>
        <w:autoSpaceDN w:val="0"/>
        <w:adjustRightInd w:val="0"/>
        <w:jc w:val="both"/>
      </w:pPr>
      <w:r>
        <w:t>soužití v multikulturní společnosti</w:t>
      </w:r>
    </w:p>
    <w:p w14:paraId="39A7385D" w14:textId="77777777" w:rsidR="00797D05" w:rsidRDefault="00797D05" w:rsidP="00A207FA">
      <w:pPr>
        <w:numPr>
          <w:ilvl w:val="0"/>
          <w:numId w:val="21"/>
        </w:numPr>
        <w:autoSpaceDE w:val="0"/>
        <w:autoSpaceDN w:val="0"/>
        <w:adjustRightInd w:val="0"/>
        <w:jc w:val="both"/>
      </w:pPr>
      <w:r>
        <w:t>úcta k životu, stáří a pomoc potřebným</w:t>
      </w:r>
    </w:p>
    <w:p w14:paraId="5F2A114A" w14:textId="77777777" w:rsidR="00797D05" w:rsidRDefault="00797D05" w:rsidP="00A207FA">
      <w:pPr>
        <w:numPr>
          <w:ilvl w:val="0"/>
          <w:numId w:val="21"/>
        </w:numPr>
        <w:autoSpaceDE w:val="0"/>
        <w:autoSpaceDN w:val="0"/>
        <w:adjustRightInd w:val="0"/>
        <w:jc w:val="both"/>
      </w:pPr>
      <w:r>
        <w:t>ČR, Evropa a soudobý svět z hlediska studovaného oboru,</w:t>
      </w:r>
    </w:p>
    <w:p w14:paraId="6BE624FD" w14:textId="77777777" w:rsidR="00797D05" w:rsidRDefault="00797D05" w:rsidP="00A207FA">
      <w:pPr>
        <w:numPr>
          <w:ilvl w:val="0"/>
          <w:numId w:val="21"/>
        </w:numPr>
        <w:autoSpaceDE w:val="0"/>
        <w:autoSpaceDN w:val="0"/>
        <w:adjustRightInd w:val="0"/>
        <w:jc w:val="both"/>
      </w:pPr>
      <w:r>
        <w:t>Masová média a rozvíjení mediální gramotnosti žáků</w:t>
      </w:r>
    </w:p>
    <w:p w14:paraId="7725E755" w14:textId="77777777" w:rsidR="00797D05" w:rsidRDefault="00797D05" w:rsidP="00A207FA">
      <w:pPr>
        <w:numPr>
          <w:ilvl w:val="0"/>
          <w:numId w:val="21"/>
        </w:numPr>
        <w:autoSpaceDE w:val="0"/>
        <w:autoSpaceDN w:val="0"/>
        <w:adjustRightInd w:val="0"/>
        <w:jc w:val="both"/>
      </w:pPr>
      <w:r>
        <w:t>Politické systémy,</w:t>
      </w:r>
    </w:p>
    <w:p w14:paraId="0428979A" w14:textId="77777777" w:rsidR="00797D05" w:rsidRDefault="00797D05" w:rsidP="00A207FA">
      <w:pPr>
        <w:numPr>
          <w:ilvl w:val="0"/>
          <w:numId w:val="21"/>
        </w:numPr>
        <w:autoSpaceDE w:val="0"/>
        <w:autoSpaceDN w:val="0"/>
        <w:adjustRightInd w:val="0"/>
        <w:jc w:val="both"/>
      </w:pPr>
      <w:r>
        <w:t>Globalizace</w:t>
      </w:r>
    </w:p>
    <w:p w14:paraId="244C9BD4" w14:textId="77777777" w:rsidR="00797D05" w:rsidRDefault="00797D05" w:rsidP="00A207FA">
      <w:pPr>
        <w:numPr>
          <w:ilvl w:val="0"/>
          <w:numId w:val="21"/>
        </w:numPr>
        <w:autoSpaceDE w:val="0"/>
        <w:autoSpaceDN w:val="0"/>
        <w:adjustRightInd w:val="0"/>
        <w:jc w:val="both"/>
      </w:pPr>
      <w:r>
        <w:t>Základní rysy 20. století</w:t>
      </w:r>
    </w:p>
    <w:p w14:paraId="2A02E64A" w14:textId="096AA955" w:rsidR="00797D05" w:rsidRDefault="00797D05" w:rsidP="00A207FA">
      <w:pPr>
        <w:autoSpaceDE w:val="0"/>
        <w:autoSpaceDN w:val="0"/>
        <w:adjustRightInd w:val="0"/>
        <w:ind w:left="720"/>
        <w:jc w:val="both"/>
      </w:pPr>
    </w:p>
    <w:p w14:paraId="5BEED128" w14:textId="77777777" w:rsidR="00A477B8" w:rsidRDefault="00A477B8" w:rsidP="00A207FA">
      <w:pPr>
        <w:autoSpaceDE w:val="0"/>
        <w:autoSpaceDN w:val="0"/>
        <w:adjustRightInd w:val="0"/>
        <w:ind w:left="720"/>
        <w:jc w:val="both"/>
      </w:pPr>
    </w:p>
    <w:p w14:paraId="4C49694B" w14:textId="77777777" w:rsidR="00797D05" w:rsidRDefault="00797D05" w:rsidP="00A207FA">
      <w:pPr>
        <w:autoSpaceDE w:val="0"/>
        <w:autoSpaceDN w:val="0"/>
        <w:adjustRightInd w:val="0"/>
        <w:jc w:val="both"/>
        <w:rPr>
          <w:b/>
        </w:rPr>
      </w:pPr>
    </w:p>
    <w:p w14:paraId="375935DE" w14:textId="77777777" w:rsidR="00797D05" w:rsidRDefault="00797D05" w:rsidP="00A207FA">
      <w:pPr>
        <w:autoSpaceDE w:val="0"/>
        <w:autoSpaceDN w:val="0"/>
        <w:adjustRightInd w:val="0"/>
        <w:jc w:val="both"/>
        <w:rPr>
          <w:b/>
        </w:rPr>
      </w:pPr>
      <w:r>
        <w:rPr>
          <w:b/>
        </w:rPr>
        <w:lastRenderedPageBreak/>
        <w:t>Člověk a životní prostředí</w:t>
      </w:r>
    </w:p>
    <w:p w14:paraId="74745465" w14:textId="77777777" w:rsidR="00797D05" w:rsidRDefault="00797D05" w:rsidP="00A207FA">
      <w:pPr>
        <w:numPr>
          <w:ilvl w:val="0"/>
          <w:numId w:val="21"/>
        </w:numPr>
        <w:autoSpaceDE w:val="0"/>
        <w:autoSpaceDN w:val="0"/>
        <w:adjustRightInd w:val="0"/>
        <w:jc w:val="both"/>
        <w:rPr>
          <w:b/>
        </w:rPr>
      </w:pPr>
      <w:r>
        <w:t>současné globální, regionální a lokální problémy rozvoje a vztahy člověka k prostředí,</w:t>
      </w:r>
    </w:p>
    <w:p w14:paraId="2DD6A339" w14:textId="77777777" w:rsidR="00797D05" w:rsidRDefault="00797D05" w:rsidP="00A207FA">
      <w:pPr>
        <w:numPr>
          <w:ilvl w:val="0"/>
          <w:numId w:val="13"/>
        </w:numPr>
        <w:jc w:val="both"/>
      </w:pPr>
      <w:r>
        <w:t>klimatické změny</w:t>
      </w:r>
    </w:p>
    <w:p w14:paraId="1E40975A" w14:textId="77777777" w:rsidR="00797D05" w:rsidRDefault="00797D05" w:rsidP="00A207FA">
      <w:pPr>
        <w:jc w:val="both"/>
        <w:rPr>
          <w:b/>
          <w:i/>
        </w:rPr>
      </w:pPr>
    </w:p>
    <w:p w14:paraId="3C8B217A" w14:textId="77777777" w:rsidR="006D5533" w:rsidRPr="0084217B" w:rsidRDefault="006D5533" w:rsidP="00A207FA">
      <w:pPr>
        <w:jc w:val="both"/>
        <w:rPr>
          <w:b/>
        </w:rPr>
      </w:pPr>
      <w:r w:rsidRPr="0084217B">
        <w:rPr>
          <w:b/>
        </w:rPr>
        <w:t xml:space="preserve">Člověk a </w:t>
      </w:r>
      <w:r>
        <w:rPr>
          <w:b/>
        </w:rPr>
        <w:t xml:space="preserve">digitální </w:t>
      </w:r>
      <w:r w:rsidRPr="0084217B">
        <w:rPr>
          <w:b/>
        </w:rPr>
        <w:t xml:space="preserve">svět </w:t>
      </w:r>
    </w:p>
    <w:p w14:paraId="40902C0C" w14:textId="77777777" w:rsidR="006D5533" w:rsidRDefault="006D5533" w:rsidP="00A207FA">
      <w:pPr>
        <w:pStyle w:val="Odstavecseseznamem"/>
        <w:numPr>
          <w:ilvl w:val="0"/>
          <w:numId w:val="412"/>
        </w:numPr>
        <w:spacing w:after="160" w:line="259" w:lineRule="auto"/>
        <w:contextualSpacing/>
        <w:jc w:val="both"/>
      </w:pPr>
      <w:r>
        <w:t>vyhledávat a kriticky hodnotit informace na internetu v ruském jazyce,</w:t>
      </w:r>
    </w:p>
    <w:p w14:paraId="75F6A352" w14:textId="77777777" w:rsidR="006D5533" w:rsidRDefault="006D5533" w:rsidP="00A207FA">
      <w:pPr>
        <w:pStyle w:val="Odstavecseseznamem"/>
        <w:numPr>
          <w:ilvl w:val="0"/>
          <w:numId w:val="412"/>
        </w:numPr>
        <w:spacing w:after="160" w:line="259" w:lineRule="auto"/>
        <w:contextualSpacing/>
        <w:jc w:val="both"/>
      </w:pPr>
      <w:r>
        <w:t>tvořit a upravovat digitální obsah v ruštině, jako jsou texty, prezentace a multimediální projekty,</w:t>
      </w:r>
    </w:p>
    <w:p w14:paraId="11E46E43" w14:textId="77777777" w:rsidR="006D5533" w:rsidRDefault="006D5533" w:rsidP="00A207FA">
      <w:pPr>
        <w:pStyle w:val="Odstavecseseznamem"/>
        <w:numPr>
          <w:ilvl w:val="0"/>
          <w:numId w:val="412"/>
        </w:numPr>
        <w:spacing w:after="160" w:line="259" w:lineRule="auto"/>
        <w:contextualSpacing/>
        <w:jc w:val="both"/>
      </w:pPr>
      <w:r>
        <w:t>bezpečně komunikovat prostřednictvím digitálních platforem v ruském jazyce,</w:t>
      </w:r>
    </w:p>
    <w:p w14:paraId="0366C25B" w14:textId="77777777" w:rsidR="006D5533" w:rsidRPr="00CF1807" w:rsidRDefault="006D5533" w:rsidP="00A207FA">
      <w:pPr>
        <w:pStyle w:val="Odstavecseseznamem"/>
        <w:numPr>
          <w:ilvl w:val="0"/>
          <w:numId w:val="412"/>
        </w:numPr>
        <w:spacing w:after="160" w:line="259" w:lineRule="auto"/>
        <w:contextualSpacing/>
        <w:jc w:val="both"/>
      </w:pPr>
      <w:r>
        <w:t>respektovat autorská práva a etické zásady při používání digitálních zdrojů.</w:t>
      </w:r>
    </w:p>
    <w:p w14:paraId="183AD183" w14:textId="77777777" w:rsidR="006D5533" w:rsidRPr="00CF1807" w:rsidRDefault="006D5533" w:rsidP="00A207FA">
      <w:pPr>
        <w:pStyle w:val="Odstavecseseznamem"/>
        <w:numPr>
          <w:ilvl w:val="0"/>
          <w:numId w:val="410"/>
        </w:numPr>
        <w:spacing w:after="160" w:line="259" w:lineRule="auto"/>
        <w:contextualSpacing/>
        <w:jc w:val="both"/>
      </w:pPr>
      <w:r w:rsidRPr="00CF1807">
        <w:t>použív</w:t>
      </w:r>
      <w:r>
        <w:t>at</w:t>
      </w:r>
      <w:r w:rsidRPr="00CF1807">
        <w:t xml:space="preserve"> základní a aplikační programové vybavení počítače,</w:t>
      </w:r>
    </w:p>
    <w:p w14:paraId="238447C3" w14:textId="52F21358" w:rsidR="006D5533" w:rsidRDefault="006D5533" w:rsidP="00A207FA">
      <w:pPr>
        <w:pStyle w:val="Odstavecseseznamem"/>
        <w:numPr>
          <w:ilvl w:val="0"/>
          <w:numId w:val="410"/>
        </w:numPr>
        <w:spacing w:after="160" w:line="259" w:lineRule="auto"/>
        <w:contextualSpacing/>
        <w:jc w:val="both"/>
      </w:pPr>
      <w:r>
        <w:t>pra</w:t>
      </w:r>
      <w:r w:rsidRPr="00CF1807">
        <w:t>c</w:t>
      </w:r>
      <w:r>
        <w:t>ovat</w:t>
      </w:r>
      <w:r w:rsidRPr="00CF1807">
        <w:t xml:space="preserve"> s informace</w:t>
      </w:r>
      <w:r w:rsidR="00A477B8">
        <w:t>mi a s komunikačními prostředky.</w:t>
      </w:r>
    </w:p>
    <w:p w14:paraId="023E13AC" w14:textId="77777777" w:rsidR="006D5533" w:rsidRDefault="006D5533" w:rsidP="006D5533">
      <w:pPr>
        <w:autoSpaceDE w:val="0"/>
        <w:autoSpaceDN w:val="0"/>
        <w:adjustRightInd w:val="0"/>
        <w:ind w:left="720"/>
        <w:jc w:val="both"/>
        <w:rPr>
          <w:b/>
        </w:rPr>
      </w:pPr>
    </w:p>
    <w:p w14:paraId="35F98355" w14:textId="77777777" w:rsidR="00CA1FAF" w:rsidRDefault="00CA1FAF" w:rsidP="00520AF4">
      <w:pPr>
        <w:tabs>
          <w:tab w:val="left" w:pos="3864"/>
          <w:tab w:val="left" w:pos="4536"/>
        </w:tabs>
        <w:outlineLvl w:val="1"/>
        <w:rPr>
          <w:b/>
        </w:rPr>
      </w:pPr>
    </w:p>
    <w:p w14:paraId="403022EE" w14:textId="77777777" w:rsidR="00B948C3" w:rsidRDefault="00B948C3" w:rsidP="00520AF4">
      <w:pPr>
        <w:tabs>
          <w:tab w:val="left" w:pos="3864"/>
          <w:tab w:val="left" w:pos="4536"/>
        </w:tabs>
        <w:outlineLvl w:val="1"/>
        <w:rPr>
          <w:b/>
        </w:rPr>
        <w:sectPr w:rsidR="00B948C3" w:rsidSect="00E348E6">
          <w:pgSz w:w="11906" w:h="16838"/>
          <w:pgMar w:top="1418" w:right="1418" w:bottom="1259" w:left="1418" w:header="709" w:footer="709" w:gutter="0"/>
          <w:cols w:space="708"/>
          <w:docGrid w:linePitch="360"/>
        </w:sectPr>
      </w:pPr>
    </w:p>
    <w:p w14:paraId="11B8D024" w14:textId="77777777" w:rsidR="00DC0C42" w:rsidRDefault="00DC0C42" w:rsidP="00DC0C42">
      <w:pPr>
        <w:ind w:left="399"/>
        <w:rPr>
          <w:b/>
          <w:sz w:val="20"/>
          <w:szCs w:val="20"/>
        </w:rPr>
      </w:pPr>
      <w:r>
        <w:rPr>
          <w:b/>
          <w:sz w:val="20"/>
          <w:szCs w:val="20"/>
        </w:rPr>
        <w:lastRenderedPageBreak/>
        <w:t>Vzdělávací oblast: Vzdělávání a komunikace v cizím jazyce</w:t>
      </w:r>
    </w:p>
    <w:p w14:paraId="7A15BA15" w14:textId="77777777" w:rsidR="00DC0C42" w:rsidRDefault="00DC0C42" w:rsidP="00DC0C42">
      <w:pPr>
        <w:ind w:left="399"/>
        <w:rPr>
          <w:b/>
          <w:sz w:val="20"/>
          <w:szCs w:val="20"/>
        </w:rPr>
      </w:pPr>
      <w:r>
        <w:rPr>
          <w:b/>
          <w:sz w:val="20"/>
          <w:szCs w:val="20"/>
        </w:rPr>
        <w:t>Učební osnova předmětu Ruský jazyk</w:t>
      </w:r>
    </w:p>
    <w:p w14:paraId="2E90C2FF" w14:textId="77777777" w:rsidR="00DC0C42" w:rsidRDefault="00DC0C42" w:rsidP="00DC0C42">
      <w:pPr>
        <w:ind w:left="399"/>
        <w:outlineLvl w:val="2"/>
        <w:rPr>
          <w:b/>
          <w:sz w:val="20"/>
          <w:szCs w:val="20"/>
        </w:rPr>
      </w:pPr>
      <w:r>
        <w:rPr>
          <w:b/>
          <w:sz w:val="20"/>
          <w:szCs w:val="20"/>
        </w:rPr>
        <w:t>Ročník I.</w:t>
      </w:r>
    </w:p>
    <w:p w14:paraId="029584C9" w14:textId="77777777" w:rsidR="00DC0C42" w:rsidRDefault="00DC0C42" w:rsidP="00DC0C42">
      <w:pPr>
        <w:rPr>
          <w:b/>
          <w:sz w:val="18"/>
          <w:szCs w:val="18"/>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2599"/>
      </w:tblGrid>
      <w:tr w:rsidR="00DC0C42" w14:paraId="2AAF188F" w14:textId="77777777" w:rsidTr="00D722B8">
        <w:trPr>
          <w:trHeight w:val="20"/>
          <w:tblHeader/>
        </w:trPr>
        <w:tc>
          <w:tcPr>
            <w:tcW w:w="4611" w:type="dxa"/>
            <w:tcBorders>
              <w:top w:val="single" w:sz="4" w:space="0" w:color="auto"/>
              <w:left w:val="single" w:sz="4" w:space="0" w:color="auto"/>
              <w:bottom w:val="single" w:sz="4" w:space="0" w:color="auto"/>
              <w:right w:val="single" w:sz="4" w:space="0" w:color="auto"/>
            </w:tcBorders>
            <w:vAlign w:val="center"/>
          </w:tcPr>
          <w:p w14:paraId="3D13C5D2" w14:textId="77777777" w:rsidR="00DC0C42" w:rsidRDefault="00DC0C42" w:rsidP="00323988">
            <w:pPr>
              <w:jc w:val="center"/>
              <w:rPr>
                <w:b/>
                <w:sz w:val="20"/>
                <w:szCs w:val="20"/>
              </w:rPr>
            </w:pPr>
            <w:r>
              <w:rPr>
                <w:b/>
                <w:sz w:val="20"/>
                <w:szCs w:val="20"/>
              </w:rPr>
              <w:t>Výsledky vzdělávání</w:t>
            </w:r>
          </w:p>
          <w:p w14:paraId="3A98E8FA" w14:textId="77777777" w:rsidR="00DC0C42" w:rsidRDefault="00DC0C42" w:rsidP="00323988">
            <w:pPr>
              <w:jc w:val="center"/>
              <w:rPr>
                <w:b/>
                <w:sz w:val="20"/>
                <w:szCs w:val="20"/>
              </w:rPr>
            </w:pPr>
            <w:r>
              <w:rPr>
                <w:b/>
                <w:sz w:val="20"/>
                <w:szCs w:val="20"/>
              </w:rPr>
              <w:t>Očekávaný výstup ŠVP</w:t>
            </w:r>
          </w:p>
          <w:p w14:paraId="172E8794" w14:textId="77777777" w:rsidR="00DC0C42" w:rsidRDefault="00DC0C42" w:rsidP="00323988">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6F13FA8D" w14:textId="77777777" w:rsidR="00DC0C42" w:rsidRDefault="00DC0C42" w:rsidP="00323988">
            <w:pPr>
              <w:jc w:val="center"/>
              <w:rPr>
                <w:b/>
                <w:sz w:val="20"/>
                <w:szCs w:val="20"/>
              </w:rPr>
            </w:pPr>
            <w:r>
              <w:rPr>
                <w:b/>
                <w:sz w:val="20"/>
                <w:szCs w:val="20"/>
              </w:rPr>
              <w:t>Učivo</w:t>
            </w:r>
          </w:p>
          <w:p w14:paraId="6C7FDF7E" w14:textId="77777777" w:rsidR="00DC0C42" w:rsidRDefault="00DC0C42" w:rsidP="00323988">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ADD0C0" w14:textId="77777777" w:rsidR="00DC0C42" w:rsidRDefault="00DC0C42" w:rsidP="00323988">
            <w:pPr>
              <w:jc w:val="center"/>
              <w:rPr>
                <w:b/>
                <w:sz w:val="20"/>
                <w:szCs w:val="20"/>
              </w:rPr>
            </w:pPr>
            <w:r>
              <w:rPr>
                <w:b/>
                <w:sz w:val="20"/>
                <w:szCs w:val="20"/>
              </w:rPr>
              <w:t>MPV</w:t>
            </w:r>
          </w:p>
        </w:tc>
        <w:tc>
          <w:tcPr>
            <w:tcW w:w="2599" w:type="dxa"/>
            <w:tcBorders>
              <w:top w:val="single" w:sz="4" w:space="0" w:color="auto"/>
              <w:left w:val="single" w:sz="4" w:space="0" w:color="auto"/>
              <w:bottom w:val="single" w:sz="4" w:space="0" w:color="auto"/>
              <w:right w:val="single" w:sz="4" w:space="0" w:color="auto"/>
            </w:tcBorders>
            <w:vAlign w:val="center"/>
          </w:tcPr>
          <w:p w14:paraId="272DFF7D" w14:textId="77777777" w:rsidR="00DC0C42" w:rsidRDefault="00DC0C42" w:rsidP="00323988">
            <w:pPr>
              <w:jc w:val="center"/>
              <w:rPr>
                <w:b/>
                <w:sz w:val="20"/>
                <w:szCs w:val="20"/>
              </w:rPr>
            </w:pPr>
            <w:r>
              <w:rPr>
                <w:b/>
                <w:sz w:val="20"/>
                <w:szCs w:val="20"/>
              </w:rPr>
              <w:t>Poznámky a specifika školy</w:t>
            </w:r>
          </w:p>
        </w:tc>
      </w:tr>
      <w:tr w:rsidR="00DC0C42" w14:paraId="0D631237" w14:textId="77777777" w:rsidTr="004710EA">
        <w:trPr>
          <w:trHeight w:val="20"/>
        </w:trPr>
        <w:tc>
          <w:tcPr>
            <w:tcW w:w="4611" w:type="dxa"/>
            <w:tcBorders>
              <w:top w:val="single" w:sz="4" w:space="0" w:color="auto"/>
              <w:left w:val="single" w:sz="4" w:space="0" w:color="auto"/>
              <w:bottom w:val="single" w:sz="4" w:space="0" w:color="auto"/>
              <w:right w:val="single" w:sz="4" w:space="0" w:color="auto"/>
            </w:tcBorders>
          </w:tcPr>
          <w:p w14:paraId="1A4DE321" w14:textId="77777777" w:rsidR="00DC0C42" w:rsidRDefault="00DC0C42" w:rsidP="00323988">
            <w:pPr>
              <w:jc w:val="both"/>
              <w:rPr>
                <w:b/>
                <w:sz w:val="20"/>
                <w:szCs w:val="20"/>
              </w:rPr>
            </w:pPr>
          </w:p>
          <w:p w14:paraId="390F3B86" w14:textId="77777777" w:rsidR="00DC0C42" w:rsidRDefault="00DC0C42" w:rsidP="0017177E">
            <w:pPr>
              <w:numPr>
                <w:ilvl w:val="0"/>
                <w:numId w:val="65"/>
              </w:numPr>
              <w:autoSpaceDE w:val="0"/>
              <w:rPr>
                <w:bCs/>
                <w:sz w:val="20"/>
                <w:szCs w:val="20"/>
              </w:rPr>
            </w:pPr>
            <w:r>
              <w:rPr>
                <w:bCs/>
                <w:sz w:val="20"/>
                <w:szCs w:val="20"/>
              </w:rPr>
              <w:t xml:space="preserve">si osvojil zásadní slovní zásobu a dovede ji použít v komunikačních situacích mluveného a psaného projevu </w:t>
            </w:r>
          </w:p>
          <w:p w14:paraId="186B4D4D" w14:textId="77777777" w:rsidR="00DC0C42" w:rsidRDefault="00DC0C42" w:rsidP="00323988">
            <w:pPr>
              <w:rPr>
                <w:sz w:val="20"/>
                <w:szCs w:val="20"/>
              </w:rPr>
            </w:pPr>
          </w:p>
          <w:p w14:paraId="67813506" w14:textId="77777777" w:rsidR="00DC0C42" w:rsidRDefault="00DC0C42" w:rsidP="00323988">
            <w:pPr>
              <w:rPr>
                <w:sz w:val="20"/>
                <w:szCs w:val="20"/>
              </w:rPr>
            </w:pPr>
          </w:p>
          <w:p w14:paraId="62DC0DE8" w14:textId="77777777" w:rsidR="00DC0C42" w:rsidRPr="00923B2F" w:rsidRDefault="00DC0C42" w:rsidP="00323988">
            <w:pPr>
              <w:rPr>
                <w:sz w:val="20"/>
                <w:szCs w:val="20"/>
              </w:rPr>
            </w:pPr>
          </w:p>
          <w:p w14:paraId="2F0E583F" w14:textId="77777777" w:rsidR="00DC0C42" w:rsidRDefault="00DC0C42" w:rsidP="00323988">
            <w:pPr>
              <w:rPr>
                <w:sz w:val="20"/>
                <w:szCs w:val="20"/>
              </w:rPr>
            </w:pPr>
          </w:p>
          <w:p w14:paraId="545C2FFE" w14:textId="77777777" w:rsidR="00DC0C42" w:rsidRDefault="00DC0C42" w:rsidP="00323988">
            <w:pPr>
              <w:rPr>
                <w:sz w:val="20"/>
                <w:szCs w:val="20"/>
              </w:rPr>
            </w:pPr>
          </w:p>
          <w:p w14:paraId="6FAA0B92" w14:textId="77777777" w:rsidR="00DC0C42" w:rsidRDefault="00DC0C42" w:rsidP="00323988">
            <w:pPr>
              <w:rPr>
                <w:sz w:val="20"/>
                <w:szCs w:val="20"/>
              </w:rPr>
            </w:pPr>
          </w:p>
          <w:p w14:paraId="698ADA3F" w14:textId="77777777" w:rsidR="00DC0C42" w:rsidRDefault="00DC0C42" w:rsidP="00323988">
            <w:pPr>
              <w:rPr>
                <w:sz w:val="20"/>
                <w:szCs w:val="20"/>
              </w:rPr>
            </w:pPr>
          </w:p>
          <w:p w14:paraId="0EE3869F" w14:textId="77777777" w:rsidR="00DC0C42" w:rsidRPr="00923B2F" w:rsidRDefault="00DC0C42" w:rsidP="00323988">
            <w:pPr>
              <w:rPr>
                <w:sz w:val="20"/>
                <w:szCs w:val="20"/>
              </w:rPr>
            </w:pPr>
          </w:p>
          <w:p w14:paraId="49B02C2C" w14:textId="77777777" w:rsidR="00DC0C42" w:rsidRDefault="00DC0C42" w:rsidP="00323988">
            <w:pPr>
              <w:ind w:left="720"/>
              <w:rPr>
                <w:b/>
                <w:sz w:val="20"/>
                <w:szCs w:val="20"/>
              </w:rPr>
            </w:pPr>
          </w:p>
          <w:p w14:paraId="069B667C" w14:textId="77777777" w:rsidR="00DC0C42" w:rsidRDefault="00DC0C42" w:rsidP="0017177E">
            <w:pPr>
              <w:numPr>
                <w:ilvl w:val="0"/>
                <w:numId w:val="65"/>
              </w:numPr>
              <w:autoSpaceDE w:val="0"/>
              <w:rPr>
                <w:bCs/>
                <w:sz w:val="20"/>
                <w:szCs w:val="20"/>
              </w:rPr>
            </w:pPr>
            <w:r>
              <w:rPr>
                <w:bCs/>
                <w:sz w:val="20"/>
                <w:szCs w:val="20"/>
              </w:rPr>
              <w:t>aplikuje znalosti pravidel správné výslovnosti a intonace ve svých mluvených  projevech a při poslechu</w:t>
            </w:r>
          </w:p>
          <w:p w14:paraId="12B75600" w14:textId="77777777" w:rsidR="00DC0C42" w:rsidRDefault="00DC0C42" w:rsidP="0017177E">
            <w:pPr>
              <w:numPr>
                <w:ilvl w:val="0"/>
                <w:numId w:val="65"/>
              </w:numPr>
              <w:autoSpaceDE w:val="0"/>
              <w:rPr>
                <w:bCs/>
                <w:sz w:val="20"/>
                <w:szCs w:val="20"/>
              </w:rPr>
            </w:pPr>
            <w:r>
              <w:rPr>
                <w:bCs/>
                <w:sz w:val="20"/>
                <w:szCs w:val="20"/>
              </w:rPr>
              <w:t>aplikuje znalosti čtení a psaní v azbuce ve svých mluvených a psaných projevech</w:t>
            </w:r>
          </w:p>
          <w:p w14:paraId="1E6B0542" w14:textId="77777777" w:rsidR="00DC0C42" w:rsidRDefault="00DC0C42" w:rsidP="0017177E">
            <w:pPr>
              <w:numPr>
                <w:ilvl w:val="0"/>
                <w:numId w:val="65"/>
              </w:numPr>
              <w:autoSpaceDE w:val="0"/>
              <w:rPr>
                <w:bCs/>
                <w:sz w:val="20"/>
                <w:szCs w:val="20"/>
              </w:rPr>
            </w:pPr>
            <w:r>
              <w:rPr>
                <w:bCs/>
                <w:sz w:val="20"/>
                <w:szCs w:val="20"/>
              </w:rPr>
              <w:t>aplikuje znalosti o pohyblivém přízvuku ve svých mluvených  projevech a při poslechu</w:t>
            </w:r>
          </w:p>
          <w:p w14:paraId="0AB584DB" w14:textId="77777777" w:rsidR="00DC0C42" w:rsidRDefault="00DC0C42" w:rsidP="0017177E">
            <w:pPr>
              <w:numPr>
                <w:ilvl w:val="0"/>
                <w:numId w:val="65"/>
              </w:numPr>
              <w:autoSpaceDE w:val="0"/>
              <w:rPr>
                <w:bCs/>
                <w:sz w:val="20"/>
                <w:szCs w:val="20"/>
              </w:rPr>
            </w:pPr>
            <w:r>
              <w:rPr>
                <w:bCs/>
                <w:sz w:val="20"/>
                <w:szCs w:val="20"/>
              </w:rPr>
              <w:t>aplikuje znalosti základních číslovek a určování času ve svých mluvených a psaných projevech</w:t>
            </w:r>
          </w:p>
          <w:p w14:paraId="70B66ACC" w14:textId="77777777" w:rsidR="00DC0C42" w:rsidRDefault="00DC0C42" w:rsidP="0017177E">
            <w:pPr>
              <w:numPr>
                <w:ilvl w:val="0"/>
                <w:numId w:val="65"/>
              </w:numPr>
              <w:autoSpaceDE w:val="0"/>
              <w:rPr>
                <w:bCs/>
                <w:sz w:val="20"/>
                <w:szCs w:val="20"/>
              </w:rPr>
            </w:pPr>
            <w:r>
              <w:rPr>
                <w:bCs/>
                <w:sz w:val="20"/>
                <w:szCs w:val="20"/>
              </w:rPr>
              <w:t>aplikuje znalosti časování sloves v přítomném čase ve svých mluvených a psaných projevech</w:t>
            </w:r>
          </w:p>
          <w:p w14:paraId="212BF884" w14:textId="77777777" w:rsidR="00DC0C42" w:rsidRDefault="00DC0C42" w:rsidP="0017177E">
            <w:pPr>
              <w:numPr>
                <w:ilvl w:val="0"/>
                <w:numId w:val="65"/>
              </w:numPr>
              <w:jc w:val="both"/>
              <w:rPr>
                <w:b/>
                <w:sz w:val="20"/>
                <w:szCs w:val="20"/>
              </w:rPr>
            </w:pPr>
            <w:r>
              <w:rPr>
                <w:bCs/>
                <w:sz w:val="20"/>
                <w:szCs w:val="20"/>
              </w:rPr>
              <w:t>aplikuje znalosti o používání záporu ve svých mluvených a psaných projevech</w:t>
            </w:r>
          </w:p>
          <w:p w14:paraId="2EE9A2B7" w14:textId="77777777" w:rsidR="00DC0C42" w:rsidRDefault="00DC0C42" w:rsidP="0017177E">
            <w:pPr>
              <w:numPr>
                <w:ilvl w:val="0"/>
                <w:numId w:val="65"/>
              </w:numPr>
              <w:autoSpaceDE w:val="0"/>
              <w:rPr>
                <w:bCs/>
                <w:sz w:val="20"/>
                <w:szCs w:val="20"/>
              </w:rPr>
            </w:pPr>
            <w:r>
              <w:rPr>
                <w:bCs/>
                <w:sz w:val="20"/>
                <w:szCs w:val="20"/>
              </w:rPr>
              <w:t xml:space="preserve">aplikuje znalosti skloňování osobních zájmen, tázacích zájmen, přivlastňovacích </w:t>
            </w:r>
            <w:r>
              <w:rPr>
                <w:bCs/>
                <w:sz w:val="20"/>
                <w:szCs w:val="20"/>
              </w:rPr>
              <w:lastRenderedPageBreak/>
              <w:t>zájmen, podstatných jmen ve svých mluvených a psaných projevech</w:t>
            </w:r>
          </w:p>
          <w:p w14:paraId="54141A40" w14:textId="77777777" w:rsidR="00DC0C42" w:rsidRDefault="00DC0C42" w:rsidP="00323988">
            <w:pPr>
              <w:autoSpaceDE w:val="0"/>
              <w:ind w:left="360"/>
              <w:rPr>
                <w:bCs/>
                <w:sz w:val="20"/>
                <w:szCs w:val="20"/>
              </w:rPr>
            </w:pPr>
          </w:p>
          <w:p w14:paraId="223FE5F0" w14:textId="77777777" w:rsidR="00DC0C42" w:rsidRDefault="00DC0C42" w:rsidP="00323988">
            <w:pPr>
              <w:ind w:left="720"/>
              <w:rPr>
                <w:sz w:val="20"/>
                <w:szCs w:val="20"/>
              </w:rPr>
            </w:pPr>
          </w:p>
          <w:p w14:paraId="0864F61E" w14:textId="77777777" w:rsidR="00DC0C42" w:rsidRDefault="00DC0C42" w:rsidP="00323988">
            <w:pPr>
              <w:rPr>
                <w:sz w:val="20"/>
                <w:szCs w:val="20"/>
              </w:rPr>
            </w:pPr>
          </w:p>
          <w:p w14:paraId="24428CC8" w14:textId="77777777" w:rsidR="00DC0C42" w:rsidRDefault="00DC0C42" w:rsidP="00323988">
            <w:pPr>
              <w:rPr>
                <w:sz w:val="20"/>
                <w:szCs w:val="20"/>
              </w:rPr>
            </w:pPr>
          </w:p>
          <w:p w14:paraId="281F8AC2" w14:textId="77777777" w:rsidR="00DC0C42" w:rsidRDefault="00DC0C42" w:rsidP="00323988">
            <w:pPr>
              <w:rPr>
                <w:sz w:val="20"/>
                <w:szCs w:val="20"/>
              </w:rPr>
            </w:pPr>
          </w:p>
          <w:p w14:paraId="5D1AED7F" w14:textId="77777777" w:rsidR="00DC0C42" w:rsidRDefault="00DC0C42" w:rsidP="00323988">
            <w:pPr>
              <w:rPr>
                <w:sz w:val="20"/>
                <w:szCs w:val="20"/>
              </w:rPr>
            </w:pPr>
          </w:p>
          <w:p w14:paraId="6D1603BD" w14:textId="77777777" w:rsidR="00DC0C42" w:rsidRDefault="00DC0C42" w:rsidP="00323988">
            <w:pPr>
              <w:rPr>
                <w:sz w:val="20"/>
                <w:szCs w:val="20"/>
              </w:rPr>
            </w:pPr>
          </w:p>
          <w:p w14:paraId="009A6B5D" w14:textId="77777777" w:rsidR="00DC0C42" w:rsidRDefault="00DC0C42" w:rsidP="00323988">
            <w:pPr>
              <w:rPr>
                <w:sz w:val="20"/>
                <w:szCs w:val="20"/>
              </w:rPr>
            </w:pPr>
          </w:p>
          <w:p w14:paraId="3F159272" w14:textId="77777777" w:rsidR="00DC0C42" w:rsidRDefault="00DC0C42" w:rsidP="00323988">
            <w:pPr>
              <w:rPr>
                <w:sz w:val="20"/>
                <w:szCs w:val="20"/>
              </w:rPr>
            </w:pPr>
          </w:p>
          <w:p w14:paraId="399FFA14" w14:textId="77777777" w:rsidR="00DC0C42" w:rsidRDefault="00DC0C42" w:rsidP="00323988">
            <w:pPr>
              <w:rPr>
                <w:sz w:val="20"/>
                <w:szCs w:val="20"/>
              </w:rPr>
            </w:pPr>
          </w:p>
          <w:p w14:paraId="4949AE54" w14:textId="77777777" w:rsidR="00DC0C42" w:rsidRDefault="00DC0C42" w:rsidP="0017177E">
            <w:pPr>
              <w:numPr>
                <w:ilvl w:val="0"/>
                <w:numId w:val="65"/>
              </w:numPr>
              <w:autoSpaceDE w:val="0"/>
              <w:rPr>
                <w:bCs/>
                <w:sz w:val="20"/>
                <w:szCs w:val="20"/>
              </w:rPr>
            </w:pPr>
            <w:r>
              <w:rPr>
                <w:bCs/>
                <w:sz w:val="20"/>
                <w:szCs w:val="20"/>
              </w:rPr>
              <w:t xml:space="preserve">si osvojil zásadní slovní zásobu a dovede ji osvojil zásadní slovní zásobu a dovede ji použít v komunikačních situacích mluveného a psaného projevu </w:t>
            </w:r>
          </w:p>
          <w:p w14:paraId="2AB196EC" w14:textId="77777777" w:rsidR="00DC0C42" w:rsidRDefault="00DC0C42" w:rsidP="00323988">
            <w:pPr>
              <w:rPr>
                <w:sz w:val="20"/>
                <w:szCs w:val="20"/>
              </w:rPr>
            </w:pPr>
          </w:p>
          <w:p w14:paraId="79F79D5E" w14:textId="77777777" w:rsidR="00DC0C42" w:rsidRDefault="00DC0C42" w:rsidP="00323988">
            <w:pPr>
              <w:rPr>
                <w:sz w:val="20"/>
                <w:szCs w:val="20"/>
              </w:rPr>
            </w:pPr>
          </w:p>
          <w:p w14:paraId="2B5D23D9" w14:textId="77777777" w:rsidR="00DC0C42" w:rsidRDefault="00DC0C42" w:rsidP="00323988">
            <w:pPr>
              <w:rPr>
                <w:sz w:val="20"/>
                <w:szCs w:val="20"/>
              </w:rPr>
            </w:pPr>
          </w:p>
          <w:p w14:paraId="2F3509AF" w14:textId="77777777" w:rsidR="00DC0C42" w:rsidRDefault="00DC0C42" w:rsidP="00323988">
            <w:pPr>
              <w:rPr>
                <w:sz w:val="20"/>
                <w:szCs w:val="20"/>
              </w:rPr>
            </w:pPr>
          </w:p>
          <w:p w14:paraId="20C14DDA" w14:textId="77777777" w:rsidR="00DC0C42" w:rsidRDefault="00DC0C42" w:rsidP="00323988">
            <w:pPr>
              <w:ind w:left="1489"/>
              <w:rPr>
                <w:sz w:val="20"/>
                <w:szCs w:val="20"/>
              </w:rPr>
            </w:pPr>
          </w:p>
          <w:p w14:paraId="00852674" w14:textId="77777777" w:rsidR="00DC0C42" w:rsidRDefault="00DC0C42" w:rsidP="004861A9">
            <w:pPr>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0F20CEF1" w14:textId="77777777" w:rsidR="00DC0C42" w:rsidRDefault="00DC0C42" w:rsidP="00323988">
            <w:pPr>
              <w:ind w:left="127"/>
              <w:rPr>
                <w:b/>
                <w:bCs/>
                <w:i/>
                <w:u w:val="single"/>
              </w:rPr>
            </w:pPr>
            <w:r w:rsidRPr="00A03797">
              <w:rPr>
                <w:b/>
                <w:bCs/>
                <w:i/>
                <w:u w:val="single"/>
              </w:rPr>
              <w:lastRenderedPageBreak/>
              <w:t>Komunikační situace a tematické okruhy</w:t>
            </w:r>
          </w:p>
          <w:p w14:paraId="78AF99C3" w14:textId="77777777" w:rsidR="00DC0C42" w:rsidRDefault="00DC0C42" w:rsidP="00323988">
            <w:pPr>
              <w:ind w:left="127"/>
              <w:rPr>
                <w:b/>
                <w:sz w:val="20"/>
                <w:szCs w:val="20"/>
              </w:rPr>
            </w:pPr>
          </w:p>
          <w:p w14:paraId="03AACB9C" w14:textId="5CFA0C03" w:rsidR="00DC0C42" w:rsidRDefault="00DC0C42" w:rsidP="0017177E">
            <w:pPr>
              <w:numPr>
                <w:ilvl w:val="0"/>
                <w:numId w:val="333"/>
              </w:numPr>
              <w:rPr>
                <w:b/>
                <w:sz w:val="20"/>
                <w:szCs w:val="20"/>
              </w:rPr>
            </w:pPr>
            <w:r w:rsidRPr="00923B2F">
              <w:rPr>
                <w:b/>
                <w:sz w:val="20"/>
                <w:szCs w:val="20"/>
              </w:rPr>
              <w:t>Před</w:t>
            </w:r>
            <w:r w:rsidR="005C16D0">
              <w:rPr>
                <w:b/>
                <w:sz w:val="20"/>
                <w:szCs w:val="20"/>
              </w:rPr>
              <w:t xml:space="preserve"> </w:t>
            </w:r>
            <w:r w:rsidRPr="00923B2F">
              <w:rPr>
                <w:b/>
                <w:sz w:val="20"/>
                <w:szCs w:val="20"/>
              </w:rPr>
              <w:t>azbukové období</w:t>
            </w:r>
          </w:p>
          <w:p w14:paraId="4A51E1FC" w14:textId="77777777" w:rsidR="00DC0C42" w:rsidRPr="00923B2F" w:rsidRDefault="00DC0C42" w:rsidP="0017177E">
            <w:pPr>
              <w:numPr>
                <w:ilvl w:val="0"/>
                <w:numId w:val="333"/>
              </w:numPr>
              <w:rPr>
                <w:b/>
                <w:sz w:val="20"/>
                <w:szCs w:val="20"/>
              </w:rPr>
            </w:pPr>
            <w:r w:rsidRPr="00923B2F">
              <w:rPr>
                <w:b/>
                <w:sz w:val="20"/>
                <w:szCs w:val="20"/>
              </w:rPr>
              <w:t>Osobní informace</w:t>
            </w:r>
          </w:p>
          <w:p w14:paraId="425750DF" w14:textId="77777777" w:rsidR="00DC0C42" w:rsidRPr="00B26450" w:rsidRDefault="00DC0C42" w:rsidP="0017177E">
            <w:pPr>
              <w:numPr>
                <w:ilvl w:val="0"/>
                <w:numId w:val="333"/>
              </w:numPr>
              <w:rPr>
                <w:b/>
                <w:sz w:val="20"/>
                <w:szCs w:val="20"/>
              </w:rPr>
            </w:pPr>
            <w:r w:rsidRPr="00B26450">
              <w:rPr>
                <w:b/>
                <w:sz w:val="20"/>
                <w:szCs w:val="20"/>
              </w:rPr>
              <w:t>Seznamování</w:t>
            </w:r>
          </w:p>
          <w:p w14:paraId="2AC64A10" w14:textId="77777777" w:rsidR="00DC0C42" w:rsidRPr="00FD0F64" w:rsidRDefault="00DC0C42" w:rsidP="0017177E">
            <w:pPr>
              <w:numPr>
                <w:ilvl w:val="0"/>
                <w:numId w:val="333"/>
              </w:numPr>
              <w:rPr>
                <w:b/>
                <w:sz w:val="20"/>
                <w:szCs w:val="20"/>
              </w:rPr>
            </w:pPr>
            <w:r w:rsidRPr="00FD0F64">
              <w:rPr>
                <w:b/>
                <w:sz w:val="20"/>
                <w:szCs w:val="20"/>
              </w:rPr>
              <w:t>Rodina</w:t>
            </w:r>
          </w:p>
          <w:p w14:paraId="1414137E" w14:textId="77777777" w:rsidR="00DC0C42" w:rsidRDefault="00DC0C42" w:rsidP="0017177E">
            <w:pPr>
              <w:numPr>
                <w:ilvl w:val="0"/>
                <w:numId w:val="333"/>
              </w:numPr>
              <w:rPr>
                <w:b/>
                <w:sz w:val="20"/>
                <w:szCs w:val="20"/>
              </w:rPr>
            </w:pPr>
            <w:r>
              <w:rPr>
                <w:b/>
                <w:sz w:val="20"/>
                <w:szCs w:val="20"/>
              </w:rPr>
              <w:t>Komunikace</w:t>
            </w:r>
          </w:p>
          <w:p w14:paraId="613C8DC8" w14:textId="77777777" w:rsidR="00DC0C42" w:rsidRDefault="00DC0C42" w:rsidP="0017177E">
            <w:pPr>
              <w:numPr>
                <w:ilvl w:val="0"/>
                <w:numId w:val="333"/>
              </w:numPr>
              <w:rPr>
                <w:b/>
                <w:sz w:val="20"/>
                <w:szCs w:val="20"/>
              </w:rPr>
            </w:pPr>
            <w:r>
              <w:rPr>
                <w:b/>
                <w:sz w:val="20"/>
                <w:szCs w:val="20"/>
              </w:rPr>
              <w:t>Životopis</w:t>
            </w:r>
          </w:p>
          <w:p w14:paraId="6B1816A8" w14:textId="77777777" w:rsidR="00DC0C42" w:rsidRDefault="00DC0C42" w:rsidP="0017177E">
            <w:pPr>
              <w:numPr>
                <w:ilvl w:val="0"/>
                <w:numId w:val="333"/>
              </w:numPr>
              <w:rPr>
                <w:b/>
                <w:sz w:val="20"/>
                <w:szCs w:val="20"/>
              </w:rPr>
            </w:pPr>
            <w:r>
              <w:rPr>
                <w:b/>
                <w:sz w:val="20"/>
                <w:szCs w:val="20"/>
              </w:rPr>
              <w:t>Volný čas</w:t>
            </w:r>
          </w:p>
          <w:p w14:paraId="162A258B" w14:textId="77777777" w:rsidR="00DC0C42" w:rsidRDefault="00DC0C42" w:rsidP="0017177E">
            <w:pPr>
              <w:numPr>
                <w:ilvl w:val="0"/>
                <w:numId w:val="333"/>
              </w:numPr>
              <w:rPr>
                <w:b/>
                <w:sz w:val="20"/>
                <w:szCs w:val="20"/>
              </w:rPr>
            </w:pPr>
            <w:r>
              <w:rPr>
                <w:b/>
                <w:sz w:val="20"/>
                <w:szCs w:val="20"/>
              </w:rPr>
              <w:t>Kultura- divadlo, kino</w:t>
            </w:r>
            <w:r w:rsidRPr="00923B2F">
              <w:rPr>
                <w:b/>
                <w:sz w:val="20"/>
                <w:szCs w:val="20"/>
              </w:rPr>
              <w:t xml:space="preserve"> </w:t>
            </w:r>
          </w:p>
          <w:p w14:paraId="69EEF85F" w14:textId="77777777" w:rsidR="00DC0C42" w:rsidRDefault="00DC0C42" w:rsidP="00323988">
            <w:pPr>
              <w:ind w:left="127"/>
              <w:rPr>
                <w:b/>
                <w:sz w:val="20"/>
                <w:szCs w:val="20"/>
              </w:rPr>
            </w:pPr>
          </w:p>
          <w:p w14:paraId="0FBB3B2B" w14:textId="77777777" w:rsidR="00DC0C42" w:rsidRPr="00D13AF2" w:rsidRDefault="00DC0C42" w:rsidP="00323988">
            <w:pPr>
              <w:ind w:left="127"/>
              <w:rPr>
                <w:b/>
                <w:i/>
                <w:u w:val="single"/>
              </w:rPr>
            </w:pPr>
            <w:r w:rsidRPr="00D13AF2">
              <w:rPr>
                <w:b/>
                <w:i/>
                <w:u w:val="single"/>
              </w:rPr>
              <w:t>Gramatické prostředky:</w:t>
            </w:r>
          </w:p>
          <w:p w14:paraId="1CD98E41" w14:textId="77777777" w:rsidR="00DC0C42" w:rsidRDefault="00DC0C42" w:rsidP="0017177E">
            <w:pPr>
              <w:numPr>
                <w:ilvl w:val="0"/>
                <w:numId w:val="334"/>
              </w:numPr>
              <w:jc w:val="both"/>
              <w:rPr>
                <w:sz w:val="20"/>
                <w:szCs w:val="20"/>
              </w:rPr>
            </w:pPr>
            <w:r>
              <w:rPr>
                <w:sz w:val="20"/>
                <w:szCs w:val="20"/>
              </w:rPr>
              <w:t>intonace tázacích a oznamovacích vět, pohyblivý přízvuk</w:t>
            </w:r>
          </w:p>
          <w:p w14:paraId="61331ED7" w14:textId="77777777" w:rsidR="00DC0C42" w:rsidRDefault="00DC0C42" w:rsidP="0017177E">
            <w:pPr>
              <w:numPr>
                <w:ilvl w:val="0"/>
                <w:numId w:val="334"/>
              </w:numPr>
              <w:jc w:val="both"/>
              <w:rPr>
                <w:sz w:val="20"/>
                <w:szCs w:val="20"/>
              </w:rPr>
            </w:pPr>
            <w:r>
              <w:rPr>
                <w:sz w:val="20"/>
                <w:szCs w:val="20"/>
              </w:rPr>
              <w:t>nácvik azbuky</w:t>
            </w:r>
          </w:p>
          <w:p w14:paraId="01330609" w14:textId="77777777" w:rsidR="00DC0C42" w:rsidRDefault="00DC0C42" w:rsidP="0017177E">
            <w:pPr>
              <w:numPr>
                <w:ilvl w:val="0"/>
                <w:numId w:val="334"/>
              </w:numPr>
              <w:rPr>
                <w:sz w:val="20"/>
                <w:szCs w:val="20"/>
              </w:rPr>
            </w:pPr>
            <w:r>
              <w:rPr>
                <w:sz w:val="20"/>
                <w:szCs w:val="20"/>
              </w:rPr>
              <w:t>rozlišování přízvučných a nepřízvučných slabik</w:t>
            </w:r>
          </w:p>
          <w:p w14:paraId="1D7B3846" w14:textId="77777777" w:rsidR="00DC0C42" w:rsidRDefault="00DC0C42" w:rsidP="0017177E">
            <w:pPr>
              <w:numPr>
                <w:ilvl w:val="0"/>
                <w:numId w:val="334"/>
              </w:numPr>
              <w:rPr>
                <w:sz w:val="20"/>
                <w:szCs w:val="20"/>
              </w:rPr>
            </w:pPr>
            <w:r>
              <w:rPr>
                <w:sz w:val="20"/>
                <w:szCs w:val="20"/>
              </w:rPr>
              <w:t>číslovky základní , číslovky řadové, časové údaje</w:t>
            </w:r>
          </w:p>
          <w:p w14:paraId="1B2AA754" w14:textId="77777777" w:rsidR="00DC0C42" w:rsidRPr="00B26450" w:rsidRDefault="00DC0C42" w:rsidP="0017177E">
            <w:pPr>
              <w:numPr>
                <w:ilvl w:val="0"/>
                <w:numId w:val="334"/>
              </w:numPr>
              <w:rPr>
                <w:sz w:val="20"/>
                <w:szCs w:val="20"/>
              </w:rPr>
            </w:pPr>
            <w:r>
              <w:rPr>
                <w:sz w:val="20"/>
                <w:szCs w:val="20"/>
              </w:rPr>
              <w:t xml:space="preserve">časování </w:t>
            </w:r>
            <w:r w:rsidRPr="00B26450">
              <w:rPr>
                <w:sz w:val="20"/>
                <w:szCs w:val="20"/>
              </w:rPr>
              <w:t xml:space="preserve">sloves </w:t>
            </w:r>
            <w:r w:rsidRPr="00C9073D">
              <w:rPr>
                <w:sz w:val="20"/>
                <w:szCs w:val="20"/>
              </w:rPr>
              <w:t xml:space="preserve"> </w:t>
            </w:r>
            <w:r w:rsidRPr="00B26450">
              <w:rPr>
                <w:sz w:val="20"/>
                <w:szCs w:val="20"/>
              </w:rPr>
              <w:t xml:space="preserve"> v přítomném čase</w:t>
            </w:r>
            <w:r>
              <w:rPr>
                <w:sz w:val="20"/>
                <w:szCs w:val="20"/>
              </w:rPr>
              <w:t xml:space="preserve">, </w:t>
            </w:r>
            <w:r w:rsidRPr="00923B2F">
              <w:rPr>
                <w:sz w:val="20"/>
                <w:szCs w:val="20"/>
              </w:rPr>
              <w:t>zvratná slovesa</w:t>
            </w:r>
            <w:r>
              <w:rPr>
                <w:sz w:val="20"/>
                <w:szCs w:val="20"/>
              </w:rPr>
              <w:t xml:space="preserve">, </w:t>
            </w:r>
            <w:r w:rsidRPr="00923B2F">
              <w:rPr>
                <w:sz w:val="20"/>
                <w:szCs w:val="20"/>
              </w:rPr>
              <w:t>slovesa se změnou</w:t>
            </w:r>
            <w:r>
              <w:rPr>
                <w:sz w:val="20"/>
                <w:szCs w:val="20"/>
              </w:rPr>
              <w:t xml:space="preserve"> </w:t>
            </w:r>
            <w:r w:rsidRPr="00923B2F">
              <w:rPr>
                <w:sz w:val="20"/>
                <w:szCs w:val="20"/>
              </w:rPr>
              <w:t xml:space="preserve"> kmenových</w:t>
            </w:r>
            <w:r>
              <w:rPr>
                <w:sz w:val="20"/>
                <w:szCs w:val="20"/>
              </w:rPr>
              <w:t xml:space="preserve"> </w:t>
            </w:r>
            <w:r w:rsidRPr="00923B2F">
              <w:rPr>
                <w:sz w:val="20"/>
                <w:szCs w:val="20"/>
              </w:rPr>
              <w:t xml:space="preserve"> samohlásek</w:t>
            </w:r>
            <w:r>
              <w:rPr>
                <w:sz w:val="20"/>
                <w:szCs w:val="20"/>
              </w:rPr>
              <w:t xml:space="preserve">, </w:t>
            </w:r>
            <w:r w:rsidRPr="00923B2F">
              <w:rPr>
                <w:sz w:val="20"/>
                <w:szCs w:val="20"/>
              </w:rPr>
              <w:t>slovesné vazby</w:t>
            </w:r>
          </w:p>
          <w:p w14:paraId="4E6214F3" w14:textId="77777777" w:rsidR="00DC0C42" w:rsidRPr="00B26450" w:rsidRDefault="00DC0C42" w:rsidP="0017177E">
            <w:pPr>
              <w:numPr>
                <w:ilvl w:val="0"/>
                <w:numId w:val="334"/>
              </w:numPr>
              <w:rPr>
                <w:sz w:val="20"/>
                <w:szCs w:val="20"/>
              </w:rPr>
            </w:pPr>
            <w:r>
              <w:rPr>
                <w:sz w:val="20"/>
                <w:szCs w:val="20"/>
              </w:rPr>
              <w:t>zápor</w:t>
            </w:r>
          </w:p>
          <w:p w14:paraId="23CA7ECA" w14:textId="77777777" w:rsidR="00DC0C42" w:rsidRPr="00B26450" w:rsidRDefault="00DC0C42" w:rsidP="0017177E">
            <w:pPr>
              <w:numPr>
                <w:ilvl w:val="0"/>
                <w:numId w:val="334"/>
              </w:numPr>
              <w:rPr>
                <w:sz w:val="20"/>
                <w:szCs w:val="20"/>
              </w:rPr>
            </w:pPr>
            <w:r>
              <w:rPr>
                <w:sz w:val="20"/>
                <w:szCs w:val="20"/>
              </w:rPr>
              <w:t xml:space="preserve">skloňování podstatných jmen, </w:t>
            </w:r>
            <w:r w:rsidRPr="00B26450">
              <w:rPr>
                <w:sz w:val="20"/>
                <w:szCs w:val="20"/>
              </w:rPr>
              <w:t xml:space="preserve"> </w:t>
            </w:r>
            <w:r>
              <w:rPr>
                <w:sz w:val="20"/>
                <w:szCs w:val="20"/>
              </w:rPr>
              <w:t xml:space="preserve">skloňování </w:t>
            </w:r>
            <w:r w:rsidRPr="00B26450">
              <w:rPr>
                <w:sz w:val="20"/>
                <w:szCs w:val="20"/>
              </w:rPr>
              <w:t>osobní</w:t>
            </w:r>
            <w:r>
              <w:rPr>
                <w:sz w:val="20"/>
                <w:szCs w:val="20"/>
              </w:rPr>
              <w:t>ch</w:t>
            </w:r>
            <w:r w:rsidRPr="00B26450">
              <w:rPr>
                <w:sz w:val="20"/>
                <w:szCs w:val="20"/>
              </w:rPr>
              <w:t xml:space="preserve"> </w:t>
            </w:r>
            <w:r>
              <w:rPr>
                <w:sz w:val="20"/>
                <w:szCs w:val="20"/>
              </w:rPr>
              <w:t xml:space="preserve">a </w:t>
            </w:r>
            <w:r w:rsidRPr="00923B2F">
              <w:rPr>
                <w:sz w:val="20"/>
                <w:szCs w:val="20"/>
              </w:rPr>
              <w:t>přivlastň</w:t>
            </w:r>
            <w:r>
              <w:rPr>
                <w:sz w:val="20"/>
                <w:szCs w:val="20"/>
              </w:rPr>
              <w:t>ovacích</w:t>
            </w:r>
            <w:r w:rsidRPr="00923B2F">
              <w:rPr>
                <w:sz w:val="20"/>
                <w:szCs w:val="20"/>
              </w:rPr>
              <w:t xml:space="preserve"> zájmen</w:t>
            </w:r>
          </w:p>
          <w:p w14:paraId="2A6ED8B6" w14:textId="77777777" w:rsidR="00DC0C42" w:rsidRDefault="00DC0C42" w:rsidP="00323988">
            <w:pPr>
              <w:rPr>
                <w:b/>
                <w:sz w:val="20"/>
                <w:szCs w:val="20"/>
              </w:rPr>
            </w:pPr>
          </w:p>
          <w:p w14:paraId="797C82F9" w14:textId="77777777" w:rsidR="00DC0C42" w:rsidRDefault="00DC0C42" w:rsidP="00323988">
            <w:pPr>
              <w:rPr>
                <w:b/>
                <w:sz w:val="20"/>
                <w:szCs w:val="20"/>
              </w:rPr>
            </w:pPr>
          </w:p>
          <w:p w14:paraId="38B987E3" w14:textId="77777777" w:rsidR="00DC0C42" w:rsidRDefault="00DC0C42" w:rsidP="00323988">
            <w:pPr>
              <w:rPr>
                <w:b/>
                <w:sz w:val="20"/>
                <w:szCs w:val="20"/>
              </w:rPr>
            </w:pPr>
          </w:p>
          <w:p w14:paraId="409EEC00" w14:textId="77777777" w:rsidR="00DC0C42" w:rsidRDefault="00DC0C42" w:rsidP="00323988">
            <w:pPr>
              <w:rPr>
                <w:b/>
                <w:sz w:val="20"/>
                <w:szCs w:val="20"/>
              </w:rPr>
            </w:pPr>
          </w:p>
          <w:p w14:paraId="2BD0A25B" w14:textId="77777777" w:rsidR="00DC0C42" w:rsidRDefault="00DC0C42" w:rsidP="00323988">
            <w:pPr>
              <w:rPr>
                <w:b/>
                <w:sz w:val="20"/>
                <w:szCs w:val="20"/>
              </w:rPr>
            </w:pPr>
          </w:p>
          <w:p w14:paraId="7DF1352D" w14:textId="77777777" w:rsidR="00DC0C42" w:rsidRDefault="00DC0C42" w:rsidP="00323988">
            <w:pPr>
              <w:rPr>
                <w:b/>
                <w:sz w:val="20"/>
                <w:szCs w:val="20"/>
              </w:rPr>
            </w:pPr>
          </w:p>
          <w:p w14:paraId="2992016D" w14:textId="77777777" w:rsidR="00DC0C42" w:rsidRDefault="00DC0C42" w:rsidP="00323988">
            <w:pPr>
              <w:rPr>
                <w:b/>
                <w:sz w:val="20"/>
                <w:szCs w:val="20"/>
              </w:rPr>
            </w:pPr>
          </w:p>
          <w:p w14:paraId="614D72A9" w14:textId="77777777" w:rsidR="00DC0C42" w:rsidRPr="00A03797" w:rsidRDefault="00DC0C42" w:rsidP="00323988">
            <w:pPr>
              <w:autoSpaceDE w:val="0"/>
              <w:rPr>
                <w:b/>
                <w:i/>
                <w:u w:val="single"/>
              </w:rPr>
            </w:pPr>
            <w:r w:rsidRPr="00A03797">
              <w:rPr>
                <w:b/>
                <w:i/>
                <w:u w:val="single"/>
              </w:rPr>
              <w:lastRenderedPageBreak/>
              <w:t>Opakování</w:t>
            </w:r>
          </w:p>
          <w:p w14:paraId="7334A2D8" w14:textId="77777777" w:rsidR="00DC0C42" w:rsidRPr="00A03797" w:rsidRDefault="00DC0C42" w:rsidP="0017177E">
            <w:pPr>
              <w:numPr>
                <w:ilvl w:val="0"/>
                <w:numId w:val="64"/>
              </w:numPr>
              <w:rPr>
                <w:sz w:val="20"/>
                <w:szCs w:val="20"/>
              </w:rPr>
            </w:pPr>
            <w:r w:rsidRPr="00A03797">
              <w:rPr>
                <w:sz w:val="20"/>
                <w:szCs w:val="20"/>
              </w:rPr>
              <w:t>trénink  dovedností</w:t>
            </w:r>
            <w:r>
              <w:rPr>
                <w:sz w:val="20"/>
                <w:szCs w:val="20"/>
              </w:rPr>
              <w:t xml:space="preserve"> : poslech s porozuměním, čtení, psaní, ústní projev</w:t>
            </w:r>
          </w:p>
          <w:p w14:paraId="4558366C" w14:textId="77777777" w:rsidR="00DC0C42" w:rsidRDefault="00DC0C42" w:rsidP="00323988">
            <w:pPr>
              <w:jc w:val="both"/>
              <w:rPr>
                <w:sz w:val="20"/>
                <w:szCs w:val="20"/>
              </w:rPr>
            </w:pPr>
          </w:p>
          <w:p w14:paraId="642CB41C" w14:textId="77777777" w:rsidR="00DC0C42" w:rsidRDefault="00DC0C42" w:rsidP="00323988">
            <w:pPr>
              <w:ind w:left="694" w:hanging="283"/>
              <w:rPr>
                <w:b/>
                <w:sz w:val="20"/>
                <w:szCs w:val="20"/>
              </w:rPr>
            </w:pPr>
          </w:p>
          <w:p w14:paraId="22067F13" w14:textId="77777777" w:rsidR="00DC0C42" w:rsidRDefault="00DC0C42" w:rsidP="00323988">
            <w:pPr>
              <w:ind w:left="1709"/>
              <w:rPr>
                <w:sz w:val="20"/>
                <w:szCs w:val="20"/>
              </w:rPr>
            </w:pPr>
          </w:p>
          <w:p w14:paraId="6E45BAC4" w14:textId="77777777" w:rsidR="00DC0C42" w:rsidRDefault="00DC0C42" w:rsidP="00323988">
            <w:pPr>
              <w:ind w:left="694"/>
              <w:rPr>
                <w:sz w:val="20"/>
                <w:szCs w:val="20"/>
              </w:rPr>
            </w:pPr>
          </w:p>
          <w:p w14:paraId="041ADA42" w14:textId="77777777" w:rsidR="00DC0C42" w:rsidRDefault="00DC0C42" w:rsidP="00323988">
            <w:pPr>
              <w:ind w:left="694"/>
              <w:rPr>
                <w:sz w:val="20"/>
                <w:szCs w:val="20"/>
              </w:rPr>
            </w:pPr>
          </w:p>
          <w:p w14:paraId="1533BC91" w14:textId="77777777" w:rsidR="00DC0C42" w:rsidRDefault="00DC0C42" w:rsidP="00323988">
            <w:pPr>
              <w:ind w:left="694"/>
              <w:rPr>
                <w:sz w:val="20"/>
                <w:szCs w:val="20"/>
              </w:rPr>
            </w:pPr>
          </w:p>
          <w:p w14:paraId="7CD5CF0E" w14:textId="77777777" w:rsidR="00DC0C42" w:rsidRDefault="00DC0C42" w:rsidP="00323988">
            <w:pPr>
              <w:ind w:left="694" w:hanging="425"/>
              <w:rPr>
                <w:sz w:val="20"/>
                <w:szCs w:val="20"/>
              </w:rPr>
            </w:pPr>
          </w:p>
          <w:p w14:paraId="317537C2" w14:textId="77777777" w:rsidR="00DC0C42" w:rsidRPr="00180380" w:rsidRDefault="00DC0C42" w:rsidP="00323988">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C1D6B4" w14:textId="0D40D024" w:rsidR="00DC0C42" w:rsidRDefault="004710EA" w:rsidP="004710EA">
            <w:pPr>
              <w:jc w:val="center"/>
              <w:rPr>
                <w:sz w:val="20"/>
                <w:szCs w:val="20"/>
              </w:rPr>
            </w:pPr>
            <w:r>
              <w:rPr>
                <w:sz w:val="20"/>
                <w:szCs w:val="20"/>
              </w:rPr>
              <w:lastRenderedPageBreak/>
              <w:t>14</w:t>
            </w:r>
          </w:p>
          <w:p w14:paraId="1D90DF76" w14:textId="77777777" w:rsidR="00E56C22" w:rsidRDefault="00E56C22" w:rsidP="004710EA">
            <w:pPr>
              <w:jc w:val="center"/>
              <w:rPr>
                <w:sz w:val="20"/>
                <w:szCs w:val="20"/>
              </w:rPr>
            </w:pPr>
          </w:p>
          <w:p w14:paraId="76EC2CE5" w14:textId="77777777" w:rsidR="00E56C22" w:rsidRDefault="00E56C22" w:rsidP="004710EA">
            <w:pPr>
              <w:jc w:val="center"/>
              <w:rPr>
                <w:sz w:val="20"/>
                <w:szCs w:val="20"/>
              </w:rPr>
            </w:pPr>
          </w:p>
          <w:p w14:paraId="37DD8FBD" w14:textId="77777777" w:rsidR="00E56C22" w:rsidRDefault="00E56C22" w:rsidP="004710EA">
            <w:pPr>
              <w:jc w:val="center"/>
              <w:rPr>
                <w:sz w:val="20"/>
                <w:szCs w:val="20"/>
              </w:rPr>
            </w:pPr>
          </w:p>
          <w:p w14:paraId="3347016D" w14:textId="77777777" w:rsidR="00E56C22" w:rsidRDefault="00E56C22" w:rsidP="004710EA">
            <w:pPr>
              <w:jc w:val="center"/>
              <w:rPr>
                <w:sz w:val="20"/>
                <w:szCs w:val="20"/>
              </w:rPr>
            </w:pPr>
          </w:p>
          <w:p w14:paraId="67382862" w14:textId="77777777" w:rsidR="00E56C22" w:rsidRDefault="00E56C22" w:rsidP="004710EA">
            <w:pPr>
              <w:jc w:val="center"/>
              <w:rPr>
                <w:sz w:val="20"/>
                <w:szCs w:val="20"/>
              </w:rPr>
            </w:pPr>
          </w:p>
          <w:p w14:paraId="3759FD6A" w14:textId="77777777" w:rsidR="00E56C22" w:rsidRDefault="00E56C22" w:rsidP="004710EA">
            <w:pPr>
              <w:jc w:val="center"/>
              <w:rPr>
                <w:sz w:val="20"/>
                <w:szCs w:val="20"/>
              </w:rPr>
            </w:pPr>
          </w:p>
          <w:p w14:paraId="2E145D67" w14:textId="77777777" w:rsidR="00E56C22" w:rsidRDefault="00E56C22" w:rsidP="004710EA">
            <w:pPr>
              <w:jc w:val="center"/>
              <w:rPr>
                <w:sz w:val="20"/>
                <w:szCs w:val="20"/>
              </w:rPr>
            </w:pPr>
          </w:p>
          <w:p w14:paraId="2ED64D31" w14:textId="77777777" w:rsidR="00E56C22" w:rsidRDefault="00E56C22" w:rsidP="004710EA">
            <w:pPr>
              <w:jc w:val="center"/>
              <w:rPr>
                <w:sz w:val="20"/>
                <w:szCs w:val="20"/>
              </w:rPr>
            </w:pPr>
          </w:p>
          <w:p w14:paraId="03EA983C" w14:textId="77777777" w:rsidR="00E56C22" w:rsidRDefault="00E56C22" w:rsidP="004710EA">
            <w:pPr>
              <w:jc w:val="center"/>
              <w:rPr>
                <w:sz w:val="20"/>
                <w:szCs w:val="20"/>
              </w:rPr>
            </w:pPr>
          </w:p>
          <w:p w14:paraId="4595D524" w14:textId="77777777" w:rsidR="00E56C22" w:rsidRDefault="00E56C22" w:rsidP="004710EA">
            <w:pPr>
              <w:jc w:val="center"/>
              <w:rPr>
                <w:sz w:val="20"/>
                <w:szCs w:val="20"/>
              </w:rPr>
            </w:pPr>
          </w:p>
          <w:p w14:paraId="200C6779" w14:textId="77777777" w:rsidR="00E56C22" w:rsidRDefault="00E56C22" w:rsidP="004710EA">
            <w:pPr>
              <w:jc w:val="center"/>
              <w:rPr>
                <w:sz w:val="20"/>
                <w:szCs w:val="20"/>
              </w:rPr>
            </w:pPr>
          </w:p>
          <w:p w14:paraId="00EC52B9" w14:textId="19BA0F9E" w:rsidR="00E56C22" w:rsidRDefault="004710EA" w:rsidP="004710EA">
            <w:pPr>
              <w:jc w:val="center"/>
              <w:rPr>
                <w:sz w:val="20"/>
                <w:szCs w:val="20"/>
              </w:rPr>
            </w:pPr>
            <w:r>
              <w:rPr>
                <w:sz w:val="20"/>
                <w:szCs w:val="20"/>
              </w:rPr>
              <w:t>22</w:t>
            </w:r>
          </w:p>
          <w:p w14:paraId="6766DF65" w14:textId="77777777" w:rsidR="00E56C22" w:rsidRDefault="00E56C22" w:rsidP="004710EA">
            <w:pPr>
              <w:jc w:val="center"/>
              <w:rPr>
                <w:sz w:val="20"/>
                <w:szCs w:val="20"/>
              </w:rPr>
            </w:pPr>
          </w:p>
          <w:p w14:paraId="19DE6F1D" w14:textId="77777777" w:rsidR="00E56C22" w:rsidRDefault="00E56C22" w:rsidP="004710EA">
            <w:pPr>
              <w:jc w:val="center"/>
              <w:rPr>
                <w:sz w:val="20"/>
                <w:szCs w:val="20"/>
              </w:rPr>
            </w:pPr>
          </w:p>
          <w:p w14:paraId="00457F3F" w14:textId="77777777" w:rsidR="00E56C22" w:rsidRDefault="00E56C22" w:rsidP="004710EA">
            <w:pPr>
              <w:jc w:val="center"/>
              <w:rPr>
                <w:sz w:val="20"/>
                <w:szCs w:val="20"/>
              </w:rPr>
            </w:pPr>
          </w:p>
          <w:p w14:paraId="6F2CE580" w14:textId="77777777" w:rsidR="00E56C22" w:rsidRDefault="00E56C22" w:rsidP="004710EA">
            <w:pPr>
              <w:jc w:val="center"/>
              <w:rPr>
                <w:sz w:val="20"/>
                <w:szCs w:val="20"/>
              </w:rPr>
            </w:pPr>
          </w:p>
          <w:p w14:paraId="445EBF85" w14:textId="77777777" w:rsidR="00E56C22" w:rsidRDefault="00E56C22" w:rsidP="004710EA">
            <w:pPr>
              <w:jc w:val="center"/>
              <w:rPr>
                <w:sz w:val="20"/>
                <w:szCs w:val="20"/>
              </w:rPr>
            </w:pPr>
          </w:p>
          <w:p w14:paraId="367C64EA" w14:textId="77777777" w:rsidR="00E56C22" w:rsidRDefault="00E56C22" w:rsidP="004710EA">
            <w:pPr>
              <w:jc w:val="center"/>
              <w:rPr>
                <w:sz w:val="20"/>
                <w:szCs w:val="20"/>
              </w:rPr>
            </w:pPr>
          </w:p>
          <w:p w14:paraId="463DEC9B" w14:textId="77777777" w:rsidR="00E56C22" w:rsidRDefault="00E56C22" w:rsidP="004710EA">
            <w:pPr>
              <w:jc w:val="center"/>
              <w:rPr>
                <w:sz w:val="20"/>
                <w:szCs w:val="20"/>
              </w:rPr>
            </w:pPr>
          </w:p>
          <w:p w14:paraId="24EBA621" w14:textId="77777777" w:rsidR="00E56C22" w:rsidRDefault="00E56C22" w:rsidP="004710EA">
            <w:pPr>
              <w:jc w:val="center"/>
              <w:rPr>
                <w:sz w:val="20"/>
                <w:szCs w:val="20"/>
              </w:rPr>
            </w:pPr>
          </w:p>
          <w:p w14:paraId="636B5F79" w14:textId="77777777" w:rsidR="00E56C22" w:rsidRDefault="00E56C22" w:rsidP="004710EA">
            <w:pPr>
              <w:jc w:val="center"/>
              <w:rPr>
                <w:sz w:val="20"/>
                <w:szCs w:val="20"/>
              </w:rPr>
            </w:pPr>
          </w:p>
          <w:p w14:paraId="2462D7DC" w14:textId="77777777" w:rsidR="00E56C22" w:rsidRDefault="00E56C22" w:rsidP="004710EA">
            <w:pPr>
              <w:jc w:val="center"/>
              <w:rPr>
                <w:sz w:val="20"/>
                <w:szCs w:val="20"/>
              </w:rPr>
            </w:pPr>
          </w:p>
          <w:p w14:paraId="31C64F6A" w14:textId="77777777" w:rsidR="00E56C22" w:rsidRDefault="00E56C22" w:rsidP="004710EA">
            <w:pPr>
              <w:jc w:val="center"/>
              <w:rPr>
                <w:sz w:val="20"/>
                <w:szCs w:val="20"/>
              </w:rPr>
            </w:pPr>
          </w:p>
          <w:p w14:paraId="13A1F8AA" w14:textId="77777777" w:rsidR="00E56C22" w:rsidRDefault="00E56C22" w:rsidP="004710EA">
            <w:pPr>
              <w:jc w:val="center"/>
              <w:rPr>
                <w:sz w:val="20"/>
                <w:szCs w:val="20"/>
              </w:rPr>
            </w:pPr>
          </w:p>
          <w:p w14:paraId="18A5CAFA" w14:textId="77777777" w:rsidR="00E56C22" w:rsidRDefault="00E56C22" w:rsidP="004710EA">
            <w:pPr>
              <w:jc w:val="center"/>
              <w:rPr>
                <w:sz w:val="20"/>
                <w:szCs w:val="20"/>
              </w:rPr>
            </w:pPr>
          </w:p>
          <w:p w14:paraId="0EC8E01D" w14:textId="77777777" w:rsidR="00E56C22" w:rsidRDefault="00E56C22" w:rsidP="004710EA">
            <w:pPr>
              <w:jc w:val="center"/>
              <w:rPr>
                <w:sz w:val="20"/>
                <w:szCs w:val="20"/>
              </w:rPr>
            </w:pPr>
          </w:p>
          <w:p w14:paraId="78853C4C" w14:textId="77777777" w:rsidR="00E56C22" w:rsidRDefault="00E56C22" w:rsidP="004710EA">
            <w:pPr>
              <w:jc w:val="center"/>
              <w:rPr>
                <w:sz w:val="20"/>
                <w:szCs w:val="20"/>
              </w:rPr>
            </w:pPr>
          </w:p>
          <w:p w14:paraId="5B7E53EC" w14:textId="77777777" w:rsidR="00E56C22" w:rsidRDefault="00E56C22" w:rsidP="004710EA">
            <w:pPr>
              <w:jc w:val="center"/>
              <w:rPr>
                <w:sz w:val="20"/>
                <w:szCs w:val="20"/>
              </w:rPr>
            </w:pPr>
          </w:p>
          <w:p w14:paraId="4BAD3397" w14:textId="77777777" w:rsidR="00E56C22" w:rsidRDefault="00E56C22" w:rsidP="004710EA">
            <w:pPr>
              <w:jc w:val="center"/>
              <w:rPr>
                <w:sz w:val="20"/>
                <w:szCs w:val="20"/>
              </w:rPr>
            </w:pPr>
          </w:p>
          <w:p w14:paraId="34390BEC" w14:textId="77777777" w:rsidR="00E56C22" w:rsidRDefault="00E56C22" w:rsidP="004710EA">
            <w:pPr>
              <w:jc w:val="center"/>
              <w:rPr>
                <w:sz w:val="20"/>
                <w:szCs w:val="20"/>
              </w:rPr>
            </w:pPr>
          </w:p>
          <w:p w14:paraId="3B49B058" w14:textId="77777777" w:rsidR="00E56C22" w:rsidRDefault="00E56C22" w:rsidP="004710EA">
            <w:pPr>
              <w:jc w:val="center"/>
              <w:rPr>
                <w:sz w:val="20"/>
                <w:szCs w:val="20"/>
              </w:rPr>
            </w:pPr>
          </w:p>
          <w:p w14:paraId="78E8E810" w14:textId="0FEEB333" w:rsidR="00E56C22" w:rsidRDefault="004710EA" w:rsidP="004710EA">
            <w:pPr>
              <w:jc w:val="center"/>
              <w:rPr>
                <w:sz w:val="20"/>
                <w:szCs w:val="20"/>
              </w:rPr>
            </w:pPr>
            <w:r>
              <w:rPr>
                <w:sz w:val="20"/>
                <w:szCs w:val="20"/>
              </w:rPr>
              <w:t>4</w:t>
            </w:r>
          </w:p>
        </w:tc>
        <w:tc>
          <w:tcPr>
            <w:tcW w:w="2599" w:type="dxa"/>
            <w:tcBorders>
              <w:top w:val="single" w:sz="4" w:space="0" w:color="auto"/>
              <w:left w:val="single" w:sz="4" w:space="0" w:color="auto"/>
              <w:bottom w:val="single" w:sz="4" w:space="0" w:color="auto"/>
              <w:right w:val="single" w:sz="4" w:space="0" w:color="auto"/>
            </w:tcBorders>
          </w:tcPr>
          <w:p w14:paraId="1A1B9ECF" w14:textId="77777777" w:rsidR="00DC0C42" w:rsidRDefault="00DC0C42" w:rsidP="00323988">
            <w:pPr>
              <w:rPr>
                <w:b/>
                <w:sz w:val="20"/>
                <w:szCs w:val="20"/>
              </w:rPr>
            </w:pPr>
            <w:r>
              <w:rPr>
                <w:b/>
                <w:sz w:val="20"/>
                <w:szCs w:val="20"/>
              </w:rPr>
              <w:lastRenderedPageBreak/>
              <w:t>´</w:t>
            </w:r>
          </w:p>
          <w:p w14:paraId="30A81B61" w14:textId="77777777" w:rsidR="00DC0C42" w:rsidRDefault="00DC0C42" w:rsidP="00323988">
            <w:pPr>
              <w:rPr>
                <w:b/>
                <w:sz w:val="20"/>
                <w:szCs w:val="20"/>
              </w:rPr>
            </w:pPr>
          </w:p>
          <w:p w14:paraId="3C2F2A36" w14:textId="77777777" w:rsidR="00DC0C42" w:rsidRDefault="00DC0C42" w:rsidP="00323988">
            <w:pPr>
              <w:rPr>
                <w:b/>
                <w:sz w:val="20"/>
                <w:szCs w:val="20"/>
              </w:rPr>
            </w:pPr>
          </w:p>
          <w:p w14:paraId="78732883" w14:textId="77777777" w:rsidR="00DC0C42" w:rsidRDefault="00DC0C42" w:rsidP="00323988">
            <w:pPr>
              <w:rPr>
                <w:b/>
                <w:sz w:val="20"/>
                <w:szCs w:val="20"/>
              </w:rPr>
            </w:pPr>
          </w:p>
          <w:p w14:paraId="74E6340E" w14:textId="77777777" w:rsidR="00DC0C42" w:rsidRDefault="00DC0C42" w:rsidP="00323988">
            <w:pPr>
              <w:rPr>
                <w:b/>
                <w:sz w:val="20"/>
                <w:szCs w:val="20"/>
              </w:rPr>
            </w:pPr>
          </w:p>
          <w:p w14:paraId="3E67F0B3" w14:textId="77777777" w:rsidR="00DC0C42" w:rsidRDefault="00DC0C42" w:rsidP="00323988">
            <w:pPr>
              <w:rPr>
                <w:b/>
                <w:sz w:val="20"/>
                <w:szCs w:val="20"/>
              </w:rPr>
            </w:pPr>
          </w:p>
          <w:p w14:paraId="3489E75B" w14:textId="77777777" w:rsidR="00DC0C42" w:rsidRDefault="00DC0C42" w:rsidP="00323988">
            <w:pPr>
              <w:rPr>
                <w:b/>
                <w:sz w:val="20"/>
                <w:szCs w:val="20"/>
              </w:rPr>
            </w:pPr>
          </w:p>
          <w:p w14:paraId="297D7037" w14:textId="77777777" w:rsidR="00DC0C42" w:rsidRDefault="00DC0C42" w:rsidP="00323988">
            <w:pPr>
              <w:rPr>
                <w:b/>
                <w:sz w:val="20"/>
                <w:szCs w:val="20"/>
              </w:rPr>
            </w:pPr>
          </w:p>
          <w:p w14:paraId="4C46C5DF" w14:textId="77777777" w:rsidR="00DC0C42" w:rsidRDefault="00DC0C42" w:rsidP="00323988">
            <w:pPr>
              <w:rPr>
                <w:b/>
                <w:sz w:val="20"/>
                <w:szCs w:val="20"/>
              </w:rPr>
            </w:pPr>
          </w:p>
          <w:p w14:paraId="5221D853" w14:textId="77777777" w:rsidR="00DC0C42" w:rsidRDefault="00DC0C42" w:rsidP="00323988">
            <w:pPr>
              <w:rPr>
                <w:b/>
                <w:sz w:val="20"/>
                <w:szCs w:val="20"/>
              </w:rPr>
            </w:pPr>
          </w:p>
          <w:p w14:paraId="7774B999" w14:textId="77777777" w:rsidR="00DC0C42" w:rsidRDefault="00DC0C42" w:rsidP="00323988">
            <w:pPr>
              <w:rPr>
                <w:b/>
                <w:sz w:val="20"/>
                <w:szCs w:val="20"/>
              </w:rPr>
            </w:pPr>
          </w:p>
          <w:p w14:paraId="54010D6E" w14:textId="77777777" w:rsidR="00DC0C42" w:rsidRDefault="00DC0C42" w:rsidP="00323988">
            <w:pPr>
              <w:rPr>
                <w:b/>
                <w:sz w:val="20"/>
                <w:szCs w:val="20"/>
              </w:rPr>
            </w:pPr>
          </w:p>
          <w:p w14:paraId="476D0FB3" w14:textId="77777777" w:rsidR="00DC0C42" w:rsidRDefault="00DC0C42" w:rsidP="00323988">
            <w:pPr>
              <w:rPr>
                <w:b/>
                <w:sz w:val="20"/>
                <w:szCs w:val="20"/>
              </w:rPr>
            </w:pPr>
          </w:p>
          <w:p w14:paraId="3E001E98" w14:textId="77777777" w:rsidR="00DC0C42" w:rsidRDefault="00DC0C42" w:rsidP="00323988">
            <w:pPr>
              <w:rPr>
                <w:b/>
                <w:sz w:val="20"/>
                <w:szCs w:val="20"/>
              </w:rPr>
            </w:pPr>
          </w:p>
          <w:p w14:paraId="25A27B85" w14:textId="77777777" w:rsidR="00DC0C42" w:rsidRDefault="00DC0C42" w:rsidP="00323988">
            <w:pPr>
              <w:rPr>
                <w:b/>
                <w:sz w:val="20"/>
                <w:szCs w:val="20"/>
              </w:rPr>
            </w:pPr>
          </w:p>
          <w:p w14:paraId="65697009" w14:textId="77777777" w:rsidR="00DC0C42" w:rsidRDefault="00DC0C42" w:rsidP="00323988">
            <w:pPr>
              <w:rPr>
                <w:b/>
                <w:sz w:val="20"/>
                <w:szCs w:val="20"/>
              </w:rPr>
            </w:pPr>
          </w:p>
          <w:p w14:paraId="18FBF77E" w14:textId="77777777" w:rsidR="00DC0C42" w:rsidRDefault="00DC0C42" w:rsidP="00323988">
            <w:pPr>
              <w:rPr>
                <w:b/>
                <w:sz w:val="20"/>
                <w:szCs w:val="20"/>
              </w:rPr>
            </w:pPr>
          </w:p>
          <w:p w14:paraId="155257AC" w14:textId="77777777" w:rsidR="00DC0C42" w:rsidRDefault="00DC0C42" w:rsidP="00323988">
            <w:pPr>
              <w:rPr>
                <w:b/>
                <w:sz w:val="20"/>
                <w:szCs w:val="20"/>
              </w:rPr>
            </w:pPr>
          </w:p>
          <w:p w14:paraId="12FA0C1F" w14:textId="77777777" w:rsidR="00DC0C42" w:rsidRDefault="00DC0C42" w:rsidP="00323988">
            <w:pPr>
              <w:rPr>
                <w:b/>
                <w:sz w:val="20"/>
                <w:szCs w:val="20"/>
              </w:rPr>
            </w:pPr>
          </w:p>
          <w:p w14:paraId="1DAFC24D" w14:textId="77777777" w:rsidR="00DC0C42" w:rsidRDefault="00DC0C42" w:rsidP="00323988">
            <w:pPr>
              <w:rPr>
                <w:b/>
                <w:sz w:val="20"/>
                <w:szCs w:val="20"/>
              </w:rPr>
            </w:pPr>
          </w:p>
          <w:p w14:paraId="7ABDD0EC" w14:textId="77777777" w:rsidR="00DC0C42" w:rsidRDefault="00DC0C42" w:rsidP="00323988">
            <w:pPr>
              <w:rPr>
                <w:b/>
                <w:sz w:val="20"/>
                <w:szCs w:val="20"/>
              </w:rPr>
            </w:pPr>
          </w:p>
          <w:p w14:paraId="5F04DC7A" w14:textId="77777777" w:rsidR="00DC0C42" w:rsidRDefault="00DC0C42" w:rsidP="00323988">
            <w:pPr>
              <w:rPr>
                <w:b/>
                <w:sz w:val="20"/>
                <w:szCs w:val="20"/>
              </w:rPr>
            </w:pPr>
          </w:p>
          <w:p w14:paraId="588B2024" w14:textId="77777777" w:rsidR="00DC0C42" w:rsidRDefault="00DC0C42" w:rsidP="00323988">
            <w:pPr>
              <w:rPr>
                <w:b/>
                <w:sz w:val="20"/>
                <w:szCs w:val="20"/>
              </w:rPr>
            </w:pPr>
          </w:p>
          <w:p w14:paraId="6C5CED87" w14:textId="77777777" w:rsidR="00DC0C42" w:rsidRDefault="00DC0C42" w:rsidP="00323988">
            <w:pPr>
              <w:rPr>
                <w:b/>
                <w:sz w:val="20"/>
                <w:szCs w:val="20"/>
              </w:rPr>
            </w:pPr>
          </w:p>
          <w:p w14:paraId="441135D3" w14:textId="77777777" w:rsidR="00DC0C42" w:rsidRDefault="00DC0C42" w:rsidP="00323988">
            <w:pPr>
              <w:rPr>
                <w:b/>
                <w:sz w:val="20"/>
                <w:szCs w:val="20"/>
              </w:rPr>
            </w:pPr>
          </w:p>
          <w:p w14:paraId="634ABB23" w14:textId="77777777" w:rsidR="00DC0C42" w:rsidRDefault="00DC0C42" w:rsidP="00323988">
            <w:pPr>
              <w:rPr>
                <w:b/>
                <w:sz w:val="20"/>
                <w:szCs w:val="20"/>
              </w:rPr>
            </w:pPr>
          </w:p>
          <w:p w14:paraId="44FA259A" w14:textId="77777777" w:rsidR="00DC0C42" w:rsidRDefault="00DC0C42" w:rsidP="00323988">
            <w:pPr>
              <w:rPr>
                <w:b/>
                <w:sz w:val="20"/>
                <w:szCs w:val="20"/>
              </w:rPr>
            </w:pPr>
          </w:p>
          <w:p w14:paraId="4B815066" w14:textId="77777777" w:rsidR="00DC0C42" w:rsidRDefault="00DC0C42" w:rsidP="00323988">
            <w:pPr>
              <w:rPr>
                <w:b/>
                <w:sz w:val="20"/>
                <w:szCs w:val="20"/>
              </w:rPr>
            </w:pPr>
          </w:p>
          <w:p w14:paraId="3AF62F86" w14:textId="77777777" w:rsidR="00DC0C42" w:rsidRDefault="00DC0C42" w:rsidP="00323988">
            <w:pPr>
              <w:rPr>
                <w:b/>
                <w:sz w:val="20"/>
                <w:szCs w:val="20"/>
              </w:rPr>
            </w:pPr>
          </w:p>
          <w:p w14:paraId="1189F2B0" w14:textId="77777777" w:rsidR="00DC0C42" w:rsidRDefault="00DC0C42" w:rsidP="00323988">
            <w:pPr>
              <w:rPr>
                <w:b/>
                <w:sz w:val="20"/>
                <w:szCs w:val="20"/>
              </w:rPr>
            </w:pPr>
          </w:p>
          <w:p w14:paraId="742FF698" w14:textId="77777777" w:rsidR="00DC0C42" w:rsidRDefault="00DC0C42" w:rsidP="00323988">
            <w:pPr>
              <w:rPr>
                <w:b/>
                <w:sz w:val="20"/>
                <w:szCs w:val="20"/>
              </w:rPr>
            </w:pPr>
          </w:p>
          <w:p w14:paraId="6F1408F2" w14:textId="77777777" w:rsidR="00DC0C42" w:rsidRDefault="00DC0C42" w:rsidP="00323988">
            <w:pPr>
              <w:rPr>
                <w:b/>
                <w:sz w:val="20"/>
                <w:szCs w:val="20"/>
              </w:rPr>
            </w:pPr>
          </w:p>
          <w:p w14:paraId="6EA8231F" w14:textId="77777777" w:rsidR="00DC0C42" w:rsidRDefault="00DC0C42" w:rsidP="00323988">
            <w:pPr>
              <w:rPr>
                <w:b/>
                <w:sz w:val="20"/>
                <w:szCs w:val="20"/>
              </w:rPr>
            </w:pPr>
          </w:p>
          <w:p w14:paraId="43585C2A" w14:textId="77777777" w:rsidR="00DC0C42" w:rsidRDefault="00DC0C42" w:rsidP="00323988">
            <w:pPr>
              <w:rPr>
                <w:b/>
                <w:sz w:val="20"/>
                <w:szCs w:val="20"/>
              </w:rPr>
            </w:pPr>
          </w:p>
          <w:p w14:paraId="2FD4937F" w14:textId="77777777" w:rsidR="00DC0C42" w:rsidRDefault="00DC0C42" w:rsidP="00323988">
            <w:pPr>
              <w:rPr>
                <w:b/>
                <w:sz w:val="20"/>
                <w:szCs w:val="20"/>
              </w:rPr>
            </w:pPr>
          </w:p>
          <w:p w14:paraId="092B399E" w14:textId="77777777" w:rsidR="00DC0C42" w:rsidRDefault="00DC0C42" w:rsidP="00323988">
            <w:pPr>
              <w:rPr>
                <w:b/>
                <w:sz w:val="20"/>
                <w:szCs w:val="20"/>
              </w:rPr>
            </w:pPr>
          </w:p>
          <w:p w14:paraId="5A4E2B01" w14:textId="77777777" w:rsidR="00DC0C42" w:rsidRDefault="00DC0C42" w:rsidP="00323988">
            <w:pPr>
              <w:rPr>
                <w:b/>
                <w:sz w:val="20"/>
                <w:szCs w:val="20"/>
              </w:rPr>
            </w:pPr>
          </w:p>
          <w:p w14:paraId="03D49F95" w14:textId="77777777" w:rsidR="00DC0C42" w:rsidRDefault="00DC0C42" w:rsidP="00323988">
            <w:pPr>
              <w:rPr>
                <w:b/>
                <w:sz w:val="20"/>
                <w:szCs w:val="20"/>
              </w:rPr>
            </w:pPr>
          </w:p>
          <w:p w14:paraId="0EFABEEB" w14:textId="77777777" w:rsidR="00DC0C42" w:rsidRDefault="00DC0C42" w:rsidP="00323988">
            <w:pPr>
              <w:rPr>
                <w:b/>
                <w:sz w:val="20"/>
                <w:szCs w:val="20"/>
              </w:rPr>
            </w:pPr>
          </w:p>
          <w:p w14:paraId="447B0228" w14:textId="77777777" w:rsidR="00DC0C42" w:rsidRDefault="00DC0C42" w:rsidP="00323988">
            <w:pPr>
              <w:rPr>
                <w:b/>
                <w:sz w:val="20"/>
                <w:szCs w:val="20"/>
              </w:rPr>
            </w:pPr>
          </w:p>
          <w:p w14:paraId="3E0E88A1" w14:textId="77777777" w:rsidR="00DC0C42" w:rsidRDefault="00DC0C42" w:rsidP="00323988">
            <w:pPr>
              <w:rPr>
                <w:b/>
                <w:sz w:val="20"/>
                <w:szCs w:val="20"/>
              </w:rPr>
            </w:pPr>
          </w:p>
          <w:p w14:paraId="4E9C68FF" w14:textId="77777777" w:rsidR="00DC0C42" w:rsidRDefault="00DC0C42" w:rsidP="00323988">
            <w:pPr>
              <w:rPr>
                <w:b/>
                <w:sz w:val="20"/>
                <w:szCs w:val="20"/>
              </w:rPr>
            </w:pPr>
          </w:p>
          <w:p w14:paraId="6174D6AD" w14:textId="77777777" w:rsidR="00DC0C42" w:rsidRDefault="00DC0C42" w:rsidP="00323988">
            <w:pPr>
              <w:rPr>
                <w:b/>
                <w:sz w:val="20"/>
                <w:szCs w:val="20"/>
              </w:rPr>
            </w:pPr>
          </w:p>
          <w:p w14:paraId="5A5C9518" w14:textId="77777777" w:rsidR="00DC0C42" w:rsidRDefault="00DC0C42" w:rsidP="00323988">
            <w:pPr>
              <w:rPr>
                <w:b/>
                <w:sz w:val="20"/>
                <w:szCs w:val="20"/>
              </w:rPr>
            </w:pPr>
          </w:p>
          <w:p w14:paraId="2CD0A94A" w14:textId="77777777" w:rsidR="00DC0C42" w:rsidRDefault="00DC0C42" w:rsidP="00323988">
            <w:pPr>
              <w:rPr>
                <w:b/>
                <w:sz w:val="20"/>
                <w:szCs w:val="20"/>
              </w:rPr>
            </w:pPr>
          </w:p>
          <w:p w14:paraId="5BFB411D" w14:textId="77777777" w:rsidR="00DC0C42" w:rsidRDefault="00DC0C42" w:rsidP="00323988">
            <w:pPr>
              <w:rPr>
                <w:b/>
                <w:sz w:val="20"/>
                <w:szCs w:val="20"/>
              </w:rPr>
            </w:pPr>
          </w:p>
          <w:p w14:paraId="50FDEF71" w14:textId="77777777" w:rsidR="00DC0C42" w:rsidRDefault="00DC0C42" w:rsidP="00323988">
            <w:pPr>
              <w:rPr>
                <w:b/>
                <w:sz w:val="20"/>
                <w:szCs w:val="20"/>
              </w:rPr>
            </w:pPr>
          </w:p>
          <w:p w14:paraId="38D7B032" w14:textId="77777777" w:rsidR="00DC0C42" w:rsidRDefault="00DC0C42" w:rsidP="00323988">
            <w:pPr>
              <w:rPr>
                <w:b/>
                <w:sz w:val="20"/>
                <w:szCs w:val="20"/>
              </w:rPr>
            </w:pPr>
          </w:p>
          <w:p w14:paraId="458F4874" w14:textId="77777777" w:rsidR="00DC0C42" w:rsidRDefault="00DC0C42" w:rsidP="00323988">
            <w:pPr>
              <w:rPr>
                <w:b/>
                <w:sz w:val="20"/>
                <w:szCs w:val="20"/>
              </w:rPr>
            </w:pPr>
          </w:p>
          <w:p w14:paraId="24DB5F43" w14:textId="77777777" w:rsidR="00DC0C42" w:rsidRDefault="00DC0C42" w:rsidP="00323988">
            <w:pPr>
              <w:rPr>
                <w:b/>
                <w:sz w:val="20"/>
                <w:szCs w:val="20"/>
              </w:rPr>
            </w:pPr>
          </w:p>
          <w:p w14:paraId="0EE24E02" w14:textId="77777777" w:rsidR="00DC0C42" w:rsidRDefault="00DC0C42" w:rsidP="00323988">
            <w:pPr>
              <w:rPr>
                <w:b/>
                <w:sz w:val="20"/>
                <w:szCs w:val="20"/>
              </w:rPr>
            </w:pPr>
          </w:p>
          <w:p w14:paraId="1AD74CD7" w14:textId="77777777" w:rsidR="00DC0C42" w:rsidRDefault="00DC0C42" w:rsidP="00323988">
            <w:pPr>
              <w:rPr>
                <w:b/>
                <w:sz w:val="20"/>
                <w:szCs w:val="20"/>
              </w:rPr>
            </w:pPr>
          </w:p>
          <w:p w14:paraId="50AB8ABA" w14:textId="77777777" w:rsidR="00DC0C42" w:rsidRDefault="00DC0C42" w:rsidP="00323988">
            <w:pPr>
              <w:rPr>
                <w:b/>
                <w:sz w:val="20"/>
                <w:szCs w:val="20"/>
              </w:rPr>
            </w:pPr>
          </w:p>
          <w:p w14:paraId="1E9D2361" w14:textId="77777777" w:rsidR="00DC0C42" w:rsidRDefault="00DC0C42" w:rsidP="004861A9">
            <w:pPr>
              <w:rPr>
                <w:b/>
                <w:sz w:val="20"/>
                <w:szCs w:val="20"/>
              </w:rPr>
            </w:pPr>
          </w:p>
        </w:tc>
      </w:tr>
    </w:tbl>
    <w:p w14:paraId="2CBE7085" w14:textId="77777777" w:rsidR="00797D05" w:rsidRDefault="000E6EC8" w:rsidP="00797D05">
      <w:pPr>
        <w:ind w:left="399"/>
        <w:rPr>
          <w:b/>
          <w:sz w:val="20"/>
          <w:szCs w:val="20"/>
        </w:rPr>
      </w:pPr>
      <w:r>
        <w:rPr>
          <w:b/>
        </w:rPr>
        <w:lastRenderedPageBreak/>
        <w:br w:type="page"/>
      </w:r>
      <w:r w:rsidR="00797D05">
        <w:rPr>
          <w:b/>
          <w:sz w:val="20"/>
          <w:szCs w:val="20"/>
        </w:rPr>
        <w:lastRenderedPageBreak/>
        <w:t>Vzdělávací oblast: Vzdělávání a komunikace v cizím jazyce</w:t>
      </w:r>
    </w:p>
    <w:p w14:paraId="20EF5C0F" w14:textId="77777777" w:rsidR="00797D05" w:rsidRDefault="00797D05" w:rsidP="00797D05">
      <w:pPr>
        <w:ind w:left="399"/>
        <w:rPr>
          <w:b/>
          <w:sz w:val="20"/>
          <w:szCs w:val="20"/>
        </w:rPr>
      </w:pPr>
      <w:r>
        <w:rPr>
          <w:b/>
          <w:sz w:val="20"/>
          <w:szCs w:val="20"/>
        </w:rPr>
        <w:t xml:space="preserve">Učební osnova předmětu: Ruský jazyk  </w:t>
      </w:r>
    </w:p>
    <w:p w14:paraId="19AB78B4" w14:textId="77777777" w:rsidR="00797D05" w:rsidRDefault="00797D05" w:rsidP="00797D05">
      <w:pPr>
        <w:ind w:left="399"/>
        <w:outlineLvl w:val="2"/>
        <w:rPr>
          <w:b/>
          <w:sz w:val="20"/>
          <w:szCs w:val="20"/>
        </w:rPr>
      </w:pPr>
      <w:r>
        <w:rPr>
          <w:b/>
          <w:sz w:val="20"/>
          <w:szCs w:val="20"/>
        </w:rPr>
        <w:t xml:space="preserve">Ročník: 2. ročník </w:t>
      </w:r>
    </w:p>
    <w:p w14:paraId="62424F48" w14:textId="77777777" w:rsidR="00797D05" w:rsidRDefault="00797D05" w:rsidP="00797D05">
      <w:pPr>
        <w:ind w:left="399"/>
        <w:outlineLvl w:val="2"/>
        <w:rPr>
          <w:b/>
          <w:sz w:val="18"/>
          <w:szCs w:val="18"/>
        </w:rPr>
      </w:pPr>
    </w:p>
    <w:tbl>
      <w:tblPr>
        <w:tblW w:w="13461"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2599"/>
        <w:gridCol w:w="15"/>
      </w:tblGrid>
      <w:tr w:rsidR="002B6D6B" w14:paraId="1BA3B2EE" w14:textId="77777777" w:rsidTr="002B6D6B">
        <w:trPr>
          <w:gridAfter w:val="1"/>
          <w:wAfter w:w="15" w:type="dxa"/>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24E85859" w14:textId="77777777" w:rsidR="002B6D6B" w:rsidRDefault="002B6D6B" w:rsidP="008A7368">
            <w:pPr>
              <w:jc w:val="center"/>
              <w:rPr>
                <w:b/>
                <w:sz w:val="20"/>
                <w:szCs w:val="20"/>
              </w:rPr>
            </w:pPr>
            <w:r>
              <w:rPr>
                <w:b/>
                <w:sz w:val="20"/>
                <w:szCs w:val="20"/>
              </w:rPr>
              <w:t>Výsledky vzdělávání</w:t>
            </w:r>
          </w:p>
          <w:p w14:paraId="009203FC" w14:textId="77777777" w:rsidR="002B6D6B" w:rsidRDefault="002B6D6B" w:rsidP="008A7368">
            <w:pPr>
              <w:jc w:val="center"/>
              <w:rPr>
                <w:b/>
                <w:sz w:val="20"/>
                <w:szCs w:val="20"/>
              </w:rPr>
            </w:pPr>
            <w:r>
              <w:rPr>
                <w:b/>
                <w:sz w:val="20"/>
                <w:szCs w:val="20"/>
              </w:rPr>
              <w:t>Očekávaný výstup ŠVP</w:t>
            </w:r>
          </w:p>
          <w:p w14:paraId="7CAF901E" w14:textId="77777777" w:rsidR="002B6D6B" w:rsidRDefault="002B6D6B" w:rsidP="008A7368">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7638CA3B" w14:textId="77777777" w:rsidR="002B6D6B" w:rsidRDefault="002B6D6B" w:rsidP="008A7368">
            <w:pPr>
              <w:jc w:val="center"/>
              <w:rPr>
                <w:b/>
                <w:sz w:val="20"/>
                <w:szCs w:val="20"/>
              </w:rPr>
            </w:pPr>
            <w:r>
              <w:rPr>
                <w:b/>
                <w:sz w:val="20"/>
                <w:szCs w:val="20"/>
              </w:rPr>
              <w:t>Učivo</w:t>
            </w:r>
          </w:p>
          <w:p w14:paraId="7BB31E0F" w14:textId="77777777" w:rsidR="002B6D6B" w:rsidRDefault="002B6D6B" w:rsidP="008A7368">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195238E" w14:textId="77777777" w:rsidR="002B6D6B" w:rsidRDefault="002B6D6B" w:rsidP="008A7368">
            <w:pPr>
              <w:jc w:val="center"/>
              <w:rPr>
                <w:b/>
                <w:sz w:val="20"/>
                <w:szCs w:val="20"/>
              </w:rPr>
            </w:pPr>
            <w:r>
              <w:rPr>
                <w:b/>
                <w:sz w:val="20"/>
                <w:szCs w:val="20"/>
              </w:rPr>
              <w:t>MPV</w:t>
            </w:r>
          </w:p>
        </w:tc>
        <w:tc>
          <w:tcPr>
            <w:tcW w:w="2599" w:type="dxa"/>
            <w:tcBorders>
              <w:top w:val="single" w:sz="4" w:space="0" w:color="auto"/>
              <w:left w:val="single" w:sz="4" w:space="0" w:color="auto"/>
              <w:bottom w:val="single" w:sz="4" w:space="0" w:color="auto"/>
              <w:right w:val="single" w:sz="4" w:space="0" w:color="auto"/>
            </w:tcBorders>
            <w:vAlign w:val="center"/>
          </w:tcPr>
          <w:p w14:paraId="7181CD08" w14:textId="77777777" w:rsidR="002B6D6B" w:rsidRDefault="002B6D6B" w:rsidP="008A7368">
            <w:pPr>
              <w:jc w:val="center"/>
              <w:rPr>
                <w:b/>
                <w:sz w:val="20"/>
                <w:szCs w:val="20"/>
              </w:rPr>
            </w:pPr>
            <w:r>
              <w:rPr>
                <w:b/>
                <w:sz w:val="20"/>
                <w:szCs w:val="20"/>
              </w:rPr>
              <w:t>Poznámky a specifika školy</w:t>
            </w:r>
          </w:p>
        </w:tc>
      </w:tr>
      <w:tr w:rsidR="00CD74CA" w14:paraId="2D10D7CC" w14:textId="77777777" w:rsidTr="00E56C22">
        <w:trPr>
          <w:trHeight w:val="5228"/>
        </w:trPr>
        <w:tc>
          <w:tcPr>
            <w:tcW w:w="4611" w:type="dxa"/>
            <w:tcBorders>
              <w:top w:val="single" w:sz="4" w:space="0" w:color="auto"/>
              <w:left w:val="single" w:sz="4" w:space="0" w:color="auto"/>
              <w:bottom w:val="single" w:sz="4" w:space="0" w:color="auto"/>
              <w:right w:val="single" w:sz="4" w:space="0" w:color="auto"/>
            </w:tcBorders>
          </w:tcPr>
          <w:p w14:paraId="72141439" w14:textId="77777777" w:rsidR="00CD74CA" w:rsidRPr="00F96EB6" w:rsidRDefault="00CD74CA" w:rsidP="008A7368">
            <w:pPr>
              <w:rPr>
                <w:b/>
                <w:color w:val="FF0000"/>
                <w:sz w:val="20"/>
                <w:szCs w:val="20"/>
              </w:rPr>
            </w:pPr>
          </w:p>
          <w:p w14:paraId="0758BEA7" w14:textId="77777777" w:rsidR="00CD74CA" w:rsidRDefault="00CD74CA" w:rsidP="008A7368">
            <w:pPr>
              <w:ind w:left="720"/>
              <w:rPr>
                <w:b/>
                <w:sz w:val="20"/>
                <w:szCs w:val="20"/>
              </w:rPr>
            </w:pPr>
          </w:p>
          <w:p w14:paraId="7296CE87" w14:textId="77777777" w:rsidR="00CD74CA" w:rsidRDefault="00CD74CA" w:rsidP="0017177E">
            <w:pPr>
              <w:numPr>
                <w:ilvl w:val="0"/>
                <w:numId w:val="65"/>
              </w:numPr>
              <w:autoSpaceDE w:val="0"/>
              <w:rPr>
                <w:bCs/>
                <w:sz w:val="20"/>
                <w:szCs w:val="20"/>
              </w:rPr>
            </w:pPr>
            <w:r>
              <w:rPr>
                <w:bCs/>
                <w:sz w:val="20"/>
                <w:szCs w:val="20"/>
              </w:rPr>
              <w:t xml:space="preserve">si osvojil zásadní slovní zásobu a dovede ji použít v komunikačních situacích mluveného a psaného projevu </w:t>
            </w:r>
          </w:p>
          <w:p w14:paraId="1E7E0449" w14:textId="77777777" w:rsidR="00CD74CA" w:rsidRDefault="00CD74CA" w:rsidP="008A7368">
            <w:pPr>
              <w:ind w:left="720"/>
              <w:rPr>
                <w:b/>
                <w:sz w:val="20"/>
                <w:szCs w:val="20"/>
              </w:rPr>
            </w:pPr>
          </w:p>
          <w:p w14:paraId="63772614" w14:textId="77777777" w:rsidR="00CD74CA" w:rsidRDefault="00CD74CA" w:rsidP="008A7368">
            <w:pPr>
              <w:rPr>
                <w:b/>
                <w:sz w:val="20"/>
                <w:szCs w:val="20"/>
              </w:rPr>
            </w:pPr>
          </w:p>
          <w:p w14:paraId="6CFCCAFE" w14:textId="77777777" w:rsidR="00CD74CA" w:rsidRDefault="00CD74CA" w:rsidP="008A7368">
            <w:pPr>
              <w:rPr>
                <w:b/>
                <w:sz w:val="20"/>
                <w:szCs w:val="20"/>
              </w:rPr>
            </w:pPr>
          </w:p>
          <w:p w14:paraId="39046A89" w14:textId="77777777" w:rsidR="00CD74CA" w:rsidRDefault="00CD74CA" w:rsidP="008A7368">
            <w:pPr>
              <w:rPr>
                <w:b/>
                <w:sz w:val="20"/>
                <w:szCs w:val="20"/>
              </w:rPr>
            </w:pPr>
          </w:p>
          <w:p w14:paraId="7977D1C6" w14:textId="77777777" w:rsidR="00CD74CA" w:rsidRDefault="00CD74CA" w:rsidP="008A7368">
            <w:pPr>
              <w:rPr>
                <w:b/>
                <w:sz w:val="20"/>
                <w:szCs w:val="20"/>
              </w:rPr>
            </w:pPr>
          </w:p>
          <w:p w14:paraId="04B78821" w14:textId="77777777" w:rsidR="00CD74CA" w:rsidRDefault="00CD74CA" w:rsidP="008A7368">
            <w:pPr>
              <w:rPr>
                <w:sz w:val="20"/>
                <w:szCs w:val="20"/>
              </w:rPr>
            </w:pPr>
          </w:p>
          <w:p w14:paraId="0FEDFC62" w14:textId="77777777" w:rsidR="00CD74CA" w:rsidRPr="00923B2F" w:rsidRDefault="00CD74CA" w:rsidP="008A7368">
            <w:pPr>
              <w:rPr>
                <w:sz w:val="20"/>
                <w:szCs w:val="20"/>
              </w:rPr>
            </w:pPr>
          </w:p>
          <w:p w14:paraId="37F7FD64" w14:textId="77777777" w:rsidR="00CD74CA" w:rsidRDefault="00CD74CA" w:rsidP="0017177E">
            <w:pPr>
              <w:numPr>
                <w:ilvl w:val="0"/>
                <w:numId w:val="65"/>
              </w:numPr>
              <w:rPr>
                <w:bCs/>
                <w:sz w:val="20"/>
                <w:szCs w:val="20"/>
              </w:rPr>
            </w:pPr>
            <w:r>
              <w:rPr>
                <w:bCs/>
                <w:sz w:val="20"/>
                <w:szCs w:val="20"/>
              </w:rPr>
              <w:t>aplikuje znalosti časování sloves v přítomném a minulém čase ve svých mluvených a psaných projevech</w:t>
            </w:r>
          </w:p>
          <w:p w14:paraId="3FC0AB3D" w14:textId="77777777" w:rsidR="00CD74CA" w:rsidRDefault="00CD74CA" w:rsidP="0017177E">
            <w:pPr>
              <w:numPr>
                <w:ilvl w:val="0"/>
                <w:numId w:val="65"/>
              </w:numPr>
              <w:rPr>
                <w:bCs/>
                <w:sz w:val="20"/>
                <w:szCs w:val="20"/>
              </w:rPr>
            </w:pPr>
            <w:r>
              <w:rPr>
                <w:bCs/>
                <w:sz w:val="20"/>
                <w:szCs w:val="20"/>
              </w:rPr>
              <w:t>aplikuje znalosti skloňování osobních a tázacích zájmen ve svých mluvených a psaných projevech</w:t>
            </w:r>
          </w:p>
          <w:p w14:paraId="5D7608B1" w14:textId="77777777" w:rsidR="00CD74CA" w:rsidRDefault="00CD74CA" w:rsidP="0017177E">
            <w:pPr>
              <w:numPr>
                <w:ilvl w:val="0"/>
                <w:numId w:val="65"/>
              </w:numPr>
              <w:rPr>
                <w:bCs/>
                <w:sz w:val="20"/>
                <w:szCs w:val="20"/>
              </w:rPr>
            </w:pPr>
            <w:r>
              <w:rPr>
                <w:bCs/>
                <w:sz w:val="20"/>
                <w:szCs w:val="20"/>
              </w:rPr>
              <w:t>aplikuje znalosti skloňování řadových číslovek ve svých mluvených a psaných projevech</w:t>
            </w:r>
          </w:p>
          <w:p w14:paraId="14385DB9" w14:textId="77777777" w:rsidR="00CD74CA" w:rsidRPr="00923B2F" w:rsidRDefault="00CD74CA" w:rsidP="0017177E">
            <w:pPr>
              <w:numPr>
                <w:ilvl w:val="0"/>
                <w:numId w:val="65"/>
              </w:numPr>
              <w:rPr>
                <w:sz w:val="20"/>
                <w:szCs w:val="20"/>
              </w:rPr>
            </w:pPr>
            <w:r>
              <w:rPr>
                <w:bCs/>
                <w:sz w:val="20"/>
                <w:szCs w:val="20"/>
              </w:rPr>
              <w:t>aplikuje znalosti skloňování podstatných jmen ve svých mluvených a psaných projevech</w:t>
            </w:r>
            <w:r w:rsidRPr="00923B2F">
              <w:rPr>
                <w:sz w:val="20"/>
                <w:szCs w:val="20"/>
              </w:rPr>
              <w:t xml:space="preserve"> </w:t>
            </w:r>
          </w:p>
          <w:p w14:paraId="51703981" w14:textId="77777777" w:rsidR="00CD74CA" w:rsidRDefault="00CD74CA" w:rsidP="0017177E">
            <w:pPr>
              <w:numPr>
                <w:ilvl w:val="0"/>
                <w:numId w:val="65"/>
              </w:numPr>
              <w:rPr>
                <w:bCs/>
                <w:sz w:val="20"/>
                <w:szCs w:val="20"/>
              </w:rPr>
            </w:pPr>
            <w:r>
              <w:rPr>
                <w:bCs/>
                <w:sz w:val="20"/>
                <w:szCs w:val="20"/>
              </w:rPr>
              <w:t>aplikuje znalosti infinitivních vět ve svých mluvených a psaných projevech</w:t>
            </w:r>
          </w:p>
          <w:p w14:paraId="595AE5A6" w14:textId="77777777" w:rsidR="00CD74CA" w:rsidRDefault="00CD74CA" w:rsidP="0017177E">
            <w:pPr>
              <w:numPr>
                <w:ilvl w:val="0"/>
                <w:numId w:val="65"/>
              </w:numPr>
              <w:rPr>
                <w:bCs/>
                <w:sz w:val="20"/>
                <w:szCs w:val="20"/>
              </w:rPr>
            </w:pPr>
            <w:r>
              <w:rPr>
                <w:bCs/>
                <w:sz w:val="20"/>
                <w:szCs w:val="20"/>
              </w:rPr>
              <w:t>aplikuje znalosti předložkových vazeb ve svých mluvených a psaných projevech</w:t>
            </w:r>
          </w:p>
          <w:p w14:paraId="0F28FEB4" w14:textId="77777777" w:rsidR="00CD74CA" w:rsidRDefault="00CD74CA" w:rsidP="008A7368">
            <w:pPr>
              <w:ind w:left="360"/>
              <w:rPr>
                <w:bCs/>
                <w:sz w:val="20"/>
                <w:szCs w:val="20"/>
              </w:rPr>
            </w:pPr>
          </w:p>
          <w:p w14:paraId="32BFFA5C" w14:textId="77777777" w:rsidR="00CD74CA" w:rsidRDefault="00CD74CA" w:rsidP="008A7368">
            <w:pPr>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09F47364" w14:textId="77777777" w:rsidR="00CD74CA" w:rsidRDefault="00CD74CA" w:rsidP="008A7368">
            <w:pPr>
              <w:ind w:left="127"/>
              <w:rPr>
                <w:b/>
                <w:bCs/>
                <w:i/>
                <w:u w:val="single"/>
              </w:rPr>
            </w:pPr>
            <w:r w:rsidRPr="00A03797">
              <w:rPr>
                <w:b/>
                <w:bCs/>
                <w:i/>
                <w:u w:val="single"/>
              </w:rPr>
              <w:t>Komunikační situace a tematické okruhy</w:t>
            </w:r>
          </w:p>
          <w:p w14:paraId="01FB8040" w14:textId="77777777" w:rsidR="00CD74CA" w:rsidRDefault="00CD74CA" w:rsidP="008A7368">
            <w:pPr>
              <w:ind w:left="720"/>
              <w:rPr>
                <w:b/>
                <w:sz w:val="20"/>
                <w:szCs w:val="20"/>
              </w:rPr>
            </w:pPr>
          </w:p>
          <w:p w14:paraId="2873BE37" w14:textId="77777777" w:rsidR="00CD74CA" w:rsidRDefault="00CD74CA" w:rsidP="0017177E">
            <w:pPr>
              <w:numPr>
                <w:ilvl w:val="0"/>
                <w:numId w:val="333"/>
              </w:numPr>
              <w:rPr>
                <w:b/>
                <w:sz w:val="20"/>
                <w:szCs w:val="20"/>
              </w:rPr>
            </w:pPr>
            <w:r>
              <w:rPr>
                <w:b/>
                <w:sz w:val="20"/>
                <w:szCs w:val="20"/>
              </w:rPr>
              <w:t>Kultura- divadlo, kino</w:t>
            </w:r>
            <w:r w:rsidRPr="00923B2F">
              <w:rPr>
                <w:b/>
                <w:sz w:val="20"/>
                <w:szCs w:val="20"/>
              </w:rPr>
              <w:t xml:space="preserve"> </w:t>
            </w:r>
          </w:p>
          <w:p w14:paraId="7B5508D7" w14:textId="77777777" w:rsidR="00CD74CA" w:rsidRDefault="00CD74CA" w:rsidP="0017177E">
            <w:pPr>
              <w:numPr>
                <w:ilvl w:val="0"/>
                <w:numId w:val="333"/>
              </w:numPr>
              <w:rPr>
                <w:b/>
                <w:sz w:val="20"/>
                <w:szCs w:val="20"/>
              </w:rPr>
            </w:pPr>
            <w:r>
              <w:rPr>
                <w:b/>
                <w:sz w:val="20"/>
                <w:szCs w:val="20"/>
              </w:rPr>
              <w:t>Škola</w:t>
            </w:r>
          </w:p>
          <w:p w14:paraId="08410E2E" w14:textId="77777777" w:rsidR="00CD74CA" w:rsidRDefault="00CD74CA" w:rsidP="0017177E">
            <w:pPr>
              <w:numPr>
                <w:ilvl w:val="0"/>
                <w:numId w:val="333"/>
              </w:numPr>
              <w:rPr>
                <w:b/>
                <w:sz w:val="20"/>
                <w:szCs w:val="20"/>
              </w:rPr>
            </w:pPr>
            <w:r>
              <w:rPr>
                <w:b/>
                <w:sz w:val="20"/>
                <w:szCs w:val="20"/>
              </w:rPr>
              <w:t>Město a vesnice</w:t>
            </w:r>
          </w:p>
          <w:p w14:paraId="42C9A7BE" w14:textId="77777777" w:rsidR="00CD74CA" w:rsidRDefault="00CD74CA" w:rsidP="0017177E">
            <w:pPr>
              <w:numPr>
                <w:ilvl w:val="0"/>
                <w:numId w:val="333"/>
              </w:numPr>
              <w:jc w:val="both"/>
              <w:rPr>
                <w:b/>
                <w:sz w:val="20"/>
                <w:szCs w:val="20"/>
              </w:rPr>
            </w:pPr>
            <w:r>
              <w:rPr>
                <w:b/>
                <w:sz w:val="20"/>
                <w:szCs w:val="20"/>
              </w:rPr>
              <w:t>Nákupy</w:t>
            </w:r>
          </w:p>
          <w:p w14:paraId="4D35043B" w14:textId="77777777" w:rsidR="00CD74CA" w:rsidRDefault="00CD74CA" w:rsidP="0017177E">
            <w:pPr>
              <w:numPr>
                <w:ilvl w:val="0"/>
                <w:numId w:val="333"/>
              </w:numPr>
              <w:jc w:val="both"/>
              <w:rPr>
                <w:b/>
                <w:sz w:val="20"/>
                <w:szCs w:val="20"/>
              </w:rPr>
            </w:pPr>
            <w:r>
              <w:rPr>
                <w:b/>
                <w:sz w:val="20"/>
                <w:szCs w:val="20"/>
              </w:rPr>
              <w:t>Moskva a Petrohrad</w:t>
            </w:r>
          </w:p>
          <w:p w14:paraId="05F02DF8" w14:textId="77777777" w:rsidR="00CD74CA" w:rsidRDefault="00CD74CA" w:rsidP="0017177E">
            <w:pPr>
              <w:numPr>
                <w:ilvl w:val="0"/>
                <w:numId w:val="333"/>
              </w:numPr>
              <w:jc w:val="both"/>
              <w:rPr>
                <w:b/>
                <w:sz w:val="20"/>
                <w:szCs w:val="20"/>
              </w:rPr>
            </w:pPr>
            <w:r>
              <w:rPr>
                <w:b/>
                <w:sz w:val="20"/>
                <w:szCs w:val="20"/>
              </w:rPr>
              <w:t>Praha, Česká republika</w:t>
            </w:r>
          </w:p>
          <w:p w14:paraId="6A203119" w14:textId="77777777" w:rsidR="00CD74CA" w:rsidRDefault="00CD74CA" w:rsidP="0017177E">
            <w:pPr>
              <w:numPr>
                <w:ilvl w:val="0"/>
                <w:numId w:val="333"/>
              </w:numPr>
              <w:rPr>
                <w:b/>
                <w:sz w:val="20"/>
                <w:szCs w:val="20"/>
              </w:rPr>
            </w:pPr>
            <w:r>
              <w:rPr>
                <w:b/>
                <w:sz w:val="20"/>
                <w:szCs w:val="20"/>
              </w:rPr>
              <w:t>Občanský život v ČR – Veřejnoprávní ochrana</w:t>
            </w:r>
          </w:p>
          <w:p w14:paraId="70087A26" w14:textId="77777777" w:rsidR="00CD74CA" w:rsidRDefault="00CD74CA" w:rsidP="008A7368">
            <w:pPr>
              <w:ind w:left="269"/>
              <w:rPr>
                <w:b/>
                <w:sz w:val="20"/>
                <w:szCs w:val="20"/>
              </w:rPr>
            </w:pPr>
          </w:p>
          <w:p w14:paraId="1042FD7E" w14:textId="77777777" w:rsidR="00CD74CA" w:rsidRPr="00D13AF2" w:rsidRDefault="00CD74CA" w:rsidP="008A7368">
            <w:pPr>
              <w:ind w:left="269"/>
              <w:rPr>
                <w:b/>
                <w:i/>
                <w:sz w:val="22"/>
                <w:szCs w:val="22"/>
                <w:u w:val="single"/>
              </w:rPr>
            </w:pPr>
            <w:r w:rsidRPr="00D13AF2">
              <w:rPr>
                <w:b/>
                <w:i/>
                <w:sz w:val="22"/>
                <w:szCs w:val="22"/>
                <w:u w:val="single"/>
              </w:rPr>
              <w:t>Gramatické prostředky:</w:t>
            </w:r>
          </w:p>
          <w:p w14:paraId="75037DA6" w14:textId="77777777" w:rsidR="00CD74CA" w:rsidRDefault="00CD74CA" w:rsidP="0017177E">
            <w:pPr>
              <w:numPr>
                <w:ilvl w:val="0"/>
                <w:numId w:val="337"/>
              </w:numPr>
              <w:ind w:left="354" w:firstLine="6"/>
              <w:rPr>
                <w:b/>
                <w:sz w:val="20"/>
                <w:szCs w:val="20"/>
              </w:rPr>
            </w:pPr>
            <w:r>
              <w:rPr>
                <w:sz w:val="20"/>
                <w:szCs w:val="20"/>
              </w:rPr>
              <w:t>časování sloves v přítomném</w:t>
            </w:r>
            <w:r w:rsidRPr="00303DEE">
              <w:rPr>
                <w:sz w:val="20"/>
                <w:szCs w:val="20"/>
              </w:rPr>
              <w:t xml:space="preserve"> čas</w:t>
            </w:r>
            <w:r>
              <w:rPr>
                <w:sz w:val="20"/>
                <w:szCs w:val="20"/>
              </w:rPr>
              <w:t>e</w:t>
            </w:r>
          </w:p>
          <w:p w14:paraId="21F82FF5" w14:textId="77777777" w:rsidR="00CD74CA" w:rsidRPr="00303DEE" w:rsidRDefault="00CD74CA" w:rsidP="0017177E">
            <w:pPr>
              <w:numPr>
                <w:ilvl w:val="0"/>
                <w:numId w:val="335"/>
              </w:numPr>
              <w:ind w:left="354" w:firstLine="6"/>
              <w:rPr>
                <w:sz w:val="20"/>
                <w:szCs w:val="20"/>
              </w:rPr>
            </w:pPr>
            <w:r>
              <w:rPr>
                <w:sz w:val="20"/>
                <w:szCs w:val="20"/>
              </w:rPr>
              <w:t xml:space="preserve">časování sloves v </w:t>
            </w:r>
            <w:r w:rsidRPr="00303DEE">
              <w:rPr>
                <w:sz w:val="20"/>
                <w:szCs w:val="20"/>
              </w:rPr>
              <w:t>minul</w:t>
            </w:r>
            <w:r>
              <w:rPr>
                <w:sz w:val="20"/>
                <w:szCs w:val="20"/>
              </w:rPr>
              <w:t>ém</w:t>
            </w:r>
            <w:r w:rsidRPr="00303DEE">
              <w:rPr>
                <w:sz w:val="20"/>
                <w:szCs w:val="20"/>
              </w:rPr>
              <w:t xml:space="preserve"> čas</w:t>
            </w:r>
            <w:r>
              <w:rPr>
                <w:sz w:val="20"/>
                <w:szCs w:val="20"/>
              </w:rPr>
              <w:t>e</w:t>
            </w:r>
            <w:r w:rsidRPr="00303DEE">
              <w:rPr>
                <w:sz w:val="20"/>
                <w:szCs w:val="20"/>
              </w:rPr>
              <w:t xml:space="preserve"> </w:t>
            </w:r>
          </w:p>
          <w:p w14:paraId="49549E26" w14:textId="77777777" w:rsidR="00CD74CA" w:rsidRDefault="00CD74CA" w:rsidP="0017177E">
            <w:pPr>
              <w:numPr>
                <w:ilvl w:val="0"/>
                <w:numId w:val="335"/>
              </w:numPr>
              <w:ind w:left="354" w:firstLine="6"/>
              <w:rPr>
                <w:sz w:val="20"/>
                <w:szCs w:val="20"/>
              </w:rPr>
            </w:pPr>
            <w:r>
              <w:rPr>
                <w:sz w:val="20"/>
                <w:szCs w:val="20"/>
              </w:rPr>
              <w:t>číslovky řadové, datum</w:t>
            </w:r>
            <w:r w:rsidRPr="00303DEE">
              <w:rPr>
                <w:sz w:val="20"/>
                <w:szCs w:val="20"/>
              </w:rPr>
              <w:t xml:space="preserve"> </w:t>
            </w:r>
          </w:p>
          <w:p w14:paraId="4E43F0F8" w14:textId="77777777" w:rsidR="00CD74CA" w:rsidRDefault="00CD74CA" w:rsidP="0017177E">
            <w:pPr>
              <w:numPr>
                <w:ilvl w:val="0"/>
                <w:numId w:val="335"/>
              </w:numPr>
              <w:ind w:left="354" w:firstLine="6"/>
              <w:rPr>
                <w:sz w:val="20"/>
                <w:szCs w:val="20"/>
              </w:rPr>
            </w:pPr>
            <w:r w:rsidRPr="00303DEE">
              <w:rPr>
                <w:sz w:val="20"/>
                <w:szCs w:val="20"/>
              </w:rPr>
              <w:t>skloňování</w:t>
            </w:r>
            <w:r>
              <w:rPr>
                <w:sz w:val="20"/>
                <w:szCs w:val="20"/>
              </w:rPr>
              <w:t xml:space="preserve"> osobních a tázacích </w:t>
            </w:r>
            <w:r w:rsidRPr="00303DEE">
              <w:rPr>
                <w:sz w:val="20"/>
                <w:szCs w:val="20"/>
              </w:rPr>
              <w:t>zájmen</w:t>
            </w:r>
            <w:r w:rsidRPr="00303DEE">
              <w:rPr>
                <w:sz w:val="20"/>
                <w:szCs w:val="20"/>
                <w:lang w:val="ru-RU"/>
              </w:rPr>
              <w:t xml:space="preserve"> </w:t>
            </w:r>
          </w:p>
          <w:p w14:paraId="1F8039C8" w14:textId="77777777" w:rsidR="00CD74CA" w:rsidRDefault="00CD74CA" w:rsidP="0017177E">
            <w:pPr>
              <w:numPr>
                <w:ilvl w:val="0"/>
                <w:numId w:val="335"/>
              </w:numPr>
              <w:ind w:left="354" w:firstLine="6"/>
              <w:rPr>
                <w:sz w:val="20"/>
                <w:szCs w:val="20"/>
              </w:rPr>
            </w:pPr>
            <w:r w:rsidRPr="00303DEE">
              <w:rPr>
                <w:sz w:val="20"/>
                <w:szCs w:val="20"/>
              </w:rPr>
              <w:t>skloňování podst</w:t>
            </w:r>
            <w:r>
              <w:rPr>
                <w:sz w:val="20"/>
                <w:szCs w:val="20"/>
              </w:rPr>
              <w:t>atných</w:t>
            </w:r>
            <w:r w:rsidRPr="00303DEE">
              <w:rPr>
                <w:sz w:val="20"/>
                <w:szCs w:val="20"/>
              </w:rPr>
              <w:t xml:space="preserve"> jm</w:t>
            </w:r>
            <w:r>
              <w:rPr>
                <w:sz w:val="20"/>
                <w:szCs w:val="20"/>
              </w:rPr>
              <w:t>en</w:t>
            </w:r>
            <w:r w:rsidRPr="00303DEE">
              <w:rPr>
                <w:sz w:val="20"/>
                <w:szCs w:val="20"/>
              </w:rPr>
              <w:t xml:space="preserve"> </w:t>
            </w:r>
          </w:p>
          <w:p w14:paraId="15355F69" w14:textId="77777777" w:rsidR="00CD74CA" w:rsidRPr="00664EBF" w:rsidRDefault="00CD74CA" w:rsidP="0017177E">
            <w:pPr>
              <w:numPr>
                <w:ilvl w:val="0"/>
                <w:numId w:val="336"/>
              </w:numPr>
              <w:ind w:left="354" w:firstLine="6"/>
              <w:jc w:val="both"/>
              <w:rPr>
                <w:b/>
                <w:sz w:val="20"/>
                <w:szCs w:val="20"/>
              </w:rPr>
            </w:pPr>
            <w:r>
              <w:rPr>
                <w:sz w:val="20"/>
                <w:szCs w:val="20"/>
              </w:rPr>
              <w:t>i</w:t>
            </w:r>
            <w:r w:rsidRPr="00303DEE">
              <w:rPr>
                <w:sz w:val="20"/>
                <w:szCs w:val="20"/>
              </w:rPr>
              <w:t>nfi</w:t>
            </w:r>
            <w:r>
              <w:rPr>
                <w:sz w:val="20"/>
                <w:szCs w:val="20"/>
              </w:rPr>
              <w:t xml:space="preserve">nitivní věty </w:t>
            </w:r>
          </w:p>
          <w:p w14:paraId="3B9A0A00" w14:textId="77777777" w:rsidR="00CD74CA" w:rsidRDefault="00CD74CA" w:rsidP="0017177E">
            <w:pPr>
              <w:numPr>
                <w:ilvl w:val="0"/>
                <w:numId w:val="336"/>
              </w:numPr>
              <w:ind w:left="354" w:firstLine="6"/>
              <w:jc w:val="both"/>
              <w:rPr>
                <w:b/>
                <w:sz w:val="20"/>
                <w:szCs w:val="20"/>
              </w:rPr>
            </w:pPr>
            <w:r>
              <w:rPr>
                <w:sz w:val="20"/>
                <w:szCs w:val="20"/>
              </w:rPr>
              <w:t>předložkové vazby</w:t>
            </w:r>
          </w:p>
          <w:p w14:paraId="1F7E6716" w14:textId="77777777" w:rsidR="00CD74CA" w:rsidRDefault="00CD74CA" w:rsidP="008A7368">
            <w:pPr>
              <w:ind w:left="354" w:firstLine="6"/>
              <w:jc w:val="both"/>
              <w:rPr>
                <w:b/>
                <w:sz w:val="20"/>
                <w:szCs w:val="20"/>
              </w:rPr>
            </w:pPr>
          </w:p>
          <w:p w14:paraId="4F457C9A" w14:textId="77777777" w:rsidR="00CD74CA" w:rsidRDefault="00CD74CA" w:rsidP="008A7368">
            <w:pPr>
              <w:ind w:left="354" w:firstLine="6"/>
              <w:jc w:val="both"/>
              <w:rPr>
                <w:b/>
                <w:sz w:val="20"/>
                <w:szCs w:val="20"/>
              </w:rPr>
            </w:pPr>
          </w:p>
          <w:p w14:paraId="37C9EFF8" w14:textId="77777777" w:rsidR="00CD74CA" w:rsidRDefault="00CD74CA" w:rsidP="008A7368">
            <w:pPr>
              <w:ind w:left="354" w:firstLine="6"/>
              <w:jc w:val="both"/>
              <w:rPr>
                <w:b/>
                <w:sz w:val="20"/>
                <w:szCs w:val="20"/>
              </w:rPr>
            </w:pPr>
          </w:p>
          <w:p w14:paraId="5907D6A2" w14:textId="77777777" w:rsidR="00CD74CA" w:rsidRDefault="00CD74CA" w:rsidP="008A7368">
            <w:pPr>
              <w:ind w:left="354" w:firstLine="6"/>
              <w:jc w:val="both"/>
              <w:rPr>
                <w:b/>
                <w:sz w:val="20"/>
                <w:szCs w:val="20"/>
              </w:rPr>
            </w:pPr>
          </w:p>
          <w:p w14:paraId="1CC1E104" w14:textId="77777777" w:rsidR="00CD74CA" w:rsidRDefault="00CD74CA" w:rsidP="008A7368">
            <w:pPr>
              <w:ind w:left="354" w:firstLine="6"/>
              <w:jc w:val="both"/>
              <w:rPr>
                <w:b/>
                <w:sz w:val="20"/>
                <w:szCs w:val="20"/>
              </w:rPr>
            </w:pPr>
          </w:p>
          <w:p w14:paraId="54E219F6" w14:textId="77777777" w:rsidR="00CD74CA" w:rsidRDefault="00CD74CA" w:rsidP="008A7368">
            <w:pPr>
              <w:ind w:left="354" w:firstLine="6"/>
              <w:jc w:val="both"/>
              <w:rPr>
                <w:b/>
                <w:sz w:val="20"/>
                <w:szCs w:val="20"/>
              </w:rPr>
            </w:pPr>
          </w:p>
          <w:p w14:paraId="010AE576" w14:textId="77777777" w:rsidR="00CD74CA" w:rsidRDefault="00CD74CA" w:rsidP="008A7368">
            <w:pPr>
              <w:ind w:left="354" w:firstLine="6"/>
              <w:jc w:val="both"/>
              <w:rPr>
                <w:b/>
                <w:sz w:val="20"/>
                <w:szCs w:val="20"/>
              </w:rPr>
            </w:pPr>
          </w:p>
          <w:p w14:paraId="1A119358" w14:textId="77777777" w:rsidR="00CD74CA" w:rsidRDefault="00CD74CA" w:rsidP="008A7368">
            <w:pPr>
              <w:ind w:left="354" w:firstLine="6"/>
              <w:jc w:val="both"/>
              <w:rPr>
                <w:b/>
                <w:sz w:val="20"/>
                <w:szCs w:val="20"/>
              </w:rPr>
            </w:pPr>
          </w:p>
          <w:p w14:paraId="2F4E68A5" w14:textId="4F95E4FB" w:rsidR="00CD74CA" w:rsidRDefault="00CD74CA" w:rsidP="008A7368">
            <w:pPr>
              <w:jc w:val="both"/>
              <w:rPr>
                <w:b/>
                <w:sz w:val="20"/>
                <w:szCs w:val="20"/>
              </w:rPr>
            </w:pPr>
          </w:p>
          <w:p w14:paraId="447E52F7" w14:textId="2778191A" w:rsidR="00E56C22" w:rsidRDefault="00E56C22" w:rsidP="008A7368">
            <w:pPr>
              <w:jc w:val="both"/>
              <w:rPr>
                <w:b/>
                <w:sz w:val="20"/>
                <w:szCs w:val="20"/>
              </w:rPr>
            </w:pPr>
          </w:p>
          <w:p w14:paraId="4567C500" w14:textId="77777777" w:rsidR="00E56C22" w:rsidRDefault="00E56C22" w:rsidP="008A7368">
            <w:pPr>
              <w:jc w:val="both"/>
              <w:rPr>
                <w:b/>
                <w:sz w:val="20"/>
                <w:szCs w:val="20"/>
              </w:rPr>
            </w:pPr>
          </w:p>
          <w:p w14:paraId="6E114077" w14:textId="77777777" w:rsidR="00CD74CA" w:rsidRPr="00A03797" w:rsidRDefault="00CD74CA" w:rsidP="008A7368">
            <w:pPr>
              <w:autoSpaceDE w:val="0"/>
              <w:rPr>
                <w:b/>
                <w:i/>
                <w:u w:val="single"/>
              </w:rPr>
            </w:pPr>
            <w:r w:rsidRPr="00A03797">
              <w:rPr>
                <w:b/>
                <w:i/>
                <w:u w:val="single"/>
              </w:rPr>
              <w:lastRenderedPageBreak/>
              <w:t>Opakování</w:t>
            </w:r>
          </w:p>
          <w:p w14:paraId="26E31878" w14:textId="77777777" w:rsidR="00CD74CA" w:rsidRPr="00A03797" w:rsidRDefault="00CD74CA" w:rsidP="0017177E">
            <w:pPr>
              <w:numPr>
                <w:ilvl w:val="0"/>
                <w:numId w:val="64"/>
              </w:numPr>
              <w:rPr>
                <w:sz w:val="20"/>
                <w:szCs w:val="20"/>
              </w:rPr>
            </w:pPr>
            <w:r w:rsidRPr="00A03797">
              <w:rPr>
                <w:sz w:val="20"/>
                <w:szCs w:val="20"/>
              </w:rPr>
              <w:t>trénink  dovedností</w:t>
            </w:r>
            <w:r>
              <w:rPr>
                <w:sz w:val="20"/>
                <w:szCs w:val="20"/>
              </w:rPr>
              <w:t xml:space="preserve"> : poslech s porozuměním, čtení, psaní, ústní projev</w:t>
            </w:r>
          </w:p>
          <w:p w14:paraId="712E7FCB" w14:textId="77777777" w:rsidR="00CD74CA" w:rsidRDefault="00CD74CA" w:rsidP="008A7368">
            <w:pPr>
              <w:ind w:left="354" w:firstLine="6"/>
              <w:jc w:val="both"/>
              <w:rPr>
                <w:b/>
                <w:sz w:val="20"/>
                <w:szCs w:val="20"/>
              </w:rPr>
            </w:pPr>
          </w:p>
          <w:p w14:paraId="1FE98489" w14:textId="77777777" w:rsidR="00CD74CA" w:rsidRPr="00303DEE" w:rsidRDefault="00CD74CA" w:rsidP="008A7368">
            <w:pPr>
              <w:ind w:left="269"/>
              <w:rPr>
                <w:sz w:val="20"/>
                <w:szCs w:val="20"/>
              </w:rPr>
            </w:pPr>
          </w:p>
          <w:p w14:paraId="5C8E43ED" w14:textId="77777777" w:rsidR="00CD74CA" w:rsidRDefault="00CD74CA" w:rsidP="008A7368">
            <w:pPr>
              <w:ind w:left="360"/>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7B4F2A" w14:textId="51884A6A" w:rsidR="00E56C22" w:rsidRDefault="004710EA" w:rsidP="00E56C22">
            <w:pPr>
              <w:jc w:val="center"/>
              <w:rPr>
                <w:sz w:val="20"/>
                <w:szCs w:val="20"/>
              </w:rPr>
            </w:pPr>
            <w:r>
              <w:rPr>
                <w:sz w:val="20"/>
                <w:szCs w:val="20"/>
              </w:rPr>
              <w:lastRenderedPageBreak/>
              <w:t>14</w:t>
            </w:r>
          </w:p>
          <w:p w14:paraId="5A243576" w14:textId="77777777" w:rsidR="00E56C22" w:rsidRDefault="00E56C22" w:rsidP="00E56C22">
            <w:pPr>
              <w:jc w:val="center"/>
              <w:rPr>
                <w:sz w:val="20"/>
                <w:szCs w:val="20"/>
              </w:rPr>
            </w:pPr>
          </w:p>
          <w:p w14:paraId="317F201A" w14:textId="77777777" w:rsidR="00E56C22" w:rsidRDefault="00E56C22" w:rsidP="00E56C22">
            <w:pPr>
              <w:jc w:val="center"/>
              <w:rPr>
                <w:sz w:val="20"/>
                <w:szCs w:val="20"/>
              </w:rPr>
            </w:pPr>
          </w:p>
          <w:p w14:paraId="2B4DD851" w14:textId="77777777" w:rsidR="00E56C22" w:rsidRDefault="00E56C22" w:rsidP="00E56C22">
            <w:pPr>
              <w:jc w:val="center"/>
              <w:rPr>
                <w:sz w:val="20"/>
                <w:szCs w:val="20"/>
              </w:rPr>
            </w:pPr>
          </w:p>
          <w:p w14:paraId="77BB70BB" w14:textId="77777777" w:rsidR="00E56C22" w:rsidRDefault="00E56C22" w:rsidP="00E56C22">
            <w:pPr>
              <w:jc w:val="center"/>
              <w:rPr>
                <w:sz w:val="20"/>
                <w:szCs w:val="20"/>
              </w:rPr>
            </w:pPr>
          </w:p>
          <w:p w14:paraId="2B58525E" w14:textId="77777777" w:rsidR="00E56C22" w:rsidRDefault="00E56C22" w:rsidP="00E56C22">
            <w:pPr>
              <w:jc w:val="center"/>
              <w:rPr>
                <w:sz w:val="20"/>
                <w:szCs w:val="20"/>
              </w:rPr>
            </w:pPr>
          </w:p>
          <w:p w14:paraId="29BACC58" w14:textId="77777777" w:rsidR="00E56C22" w:rsidRDefault="00E56C22" w:rsidP="00E56C22">
            <w:pPr>
              <w:jc w:val="center"/>
              <w:rPr>
                <w:sz w:val="20"/>
                <w:szCs w:val="20"/>
              </w:rPr>
            </w:pPr>
          </w:p>
          <w:p w14:paraId="13DB16DE" w14:textId="77777777" w:rsidR="00E56C22" w:rsidRDefault="00E56C22" w:rsidP="00E56C22">
            <w:pPr>
              <w:jc w:val="center"/>
              <w:rPr>
                <w:sz w:val="20"/>
                <w:szCs w:val="20"/>
              </w:rPr>
            </w:pPr>
          </w:p>
          <w:p w14:paraId="708F820C" w14:textId="77777777" w:rsidR="00E56C22" w:rsidRDefault="00E56C22" w:rsidP="00E56C22">
            <w:pPr>
              <w:jc w:val="center"/>
              <w:rPr>
                <w:sz w:val="20"/>
                <w:szCs w:val="20"/>
              </w:rPr>
            </w:pPr>
          </w:p>
          <w:p w14:paraId="183D60B5" w14:textId="77777777" w:rsidR="00E56C22" w:rsidRDefault="00E56C22" w:rsidP="00E56C22">
            <w:pPr>
              <w:jc w:val="center"/>
              <w:rPr>
                <w:sz w:val="20"/>
                <w:szCs w:val="20"/>
              </w:rPr>
            </w:pPr>
          </w:p>
          <w:p w14:paraId="292C3B8D" w14:textId="77777777" w:rsidR="00E56C22" w:rsidRDefault="00E56C22" w:rsidP="00E56C22">
            <w:pPr>
              <w:jc w:val="center"/>
              <w:rPr>
                <w:sz w:val="20"/>
                <w:szCs w:val="20"/>
              </w:rPr>
            </w:pPr>
          </w:p>
          <w:p w14:paraId="713BE7FB" w14:textId="77777777" w:rsidR="00E56C22" w:rsidRDefault="00E56C22" w:rsidP="00E56C22">
            <w:pPr>
              <w:jc w:val="center"/>
              <w:rPr>
                <w:sz w:val="20"/>
                <w:szCs w:val="20"/>
              </w:rPr>
            </w:pPr>
          </w:p>
          <w:p w14:paraId="72448E93" w14:textId="77777777" w:rsidR="00E56C22" w:rsidRDefault="00E56C22" w:rsidP="00E56C22">
            <w:pPr>
              <w:jc w:val="center"/>
              <w:rPr>
                <w:sz w:val="20"/>
                <w:szCs w:val="20"/>
              </w:rPr>
            </w:pPr>
          </w:p>
          <w:p w14:paraId="36C1CA25" w14:textId="22E2B9AE" w:rsidR="00E56C22" w:rsidRDefault="004710EA" w:rsidP="00E56C22">
            <w:pPr>
              <w:jc w:val="center"/>
              <w:rPr>
                <w:sz w:val="20"/>
                <w:szCs w:val="20"/>
              </w:rPr>
            </w:pPr>
            <w:r>
              <w:rPr>
                <w:sz w:val="20"/>
                <w:szCs w:val="20"/>
              </w:rPr>
              <w:t>22</w:t>
            </w:r>
          </w:p>
          <w:p w14:paraId="7E213502" w14:textId="77777777" w:rsidR="00E56C22" w:rsidRDefault="00E56C22" w:rsidP="00E56C22">
            <w:pPr>
              <w:jc w:val="center"/>
              <w:rPr>
                <w:sz w:val="20"/>
                <w:szCs w:val="20"/>
              </w:rPr>
            </w:pPr>
          </w:p>
          <w:p w14:paraId="2B4E1E3A" w14:textId="77777777" w:rsidR="00E56C22" w:rsidRDefault="00E56C22" w:rsidP="00E56C22">
            <w:pPr>
              <w:jc w:val="center"/>
              <w:rPr>
                <w:sz w:val="20"/>
                <w:szCs w:val="20"/>
              </w:rPr>
            </w:pPr>
          </w:p>
          <w:p w14:paraId="764AC86B" w14:textId="77777777" w:rsidR="00E56C22" w:rsidRDefault="00E56C22" w:rsidP="00E56C22">
            <w:pPr>
              <w:jc w:val="center"/>
              <w:rPr>
                <w:sz w:val="20"/>
                <w:szCs w:val="20"/>
              </w:rPr>
            </w:pPr>
          </w:p>
          <w:p w14:paraId="69EC96BC" w14:textId="77777777" w:rsidR="00E56C22" w:rsidRDefault="00E56C22" w:rsidP="00E56C22">
            <w:pPr>
              <w:jc w:val="center"/>
              <w:rPr>
                <w:sz w:val="20"/>
                <w:szCs w:val="20"/>
              </w:rPr>
            </w:pPr>
          </w:p>
          <w:p w14:paraId="647A1C3E" w14:textId="77777777" w:rsidR="00E56C22" w:rsidRDefault="00E56C22" w:rsidP="00E56C22">
            <w:pPr>
              <w:jc w:val="center"/>
              <w:rPr>
                <w:sz w:val="20"/>
                <w:szCs w:val="20"/>
              </w:rPr>
            </w:pPr>
          </w:p>
          <w:p w14:paraId="18330CA3" w14:textId="77777777" w:rsidR="00E56C22" w:rsidRDefault="00E56C22" w:rsidP="00E56C22">
            <w:pPr>
              <w:jc w:val="center"/>
              <w:rPr>
                <w:sz w:val="20"/>
                <w:szCs w:val="20"/>
              </w:rPr>
            </w:pPr>
          </w:p>
          <w:p w14:paraId="64B180FB" w14:textId="77777777" w:rsidR="00E56C22" w:rsidRDefault="00E56C22" w:rsidP="00E56C22">
            <w:pPr>
              <w:jc w:val="center"/>
              <w:rPr>
                <w:sz w:val="20"/>
                <w:szCs w:val="20"/>
              </w:rPr>
            </w:pPr>
          </w:p>
          <w:p w14:paraId="5CAA2718" w14:textId="77777777" w:rsidR="00E56C22" w:rsidRDefault="00E56C22" w:rsidP="00E56C22">
            <w:pPr>
              <w:jc w:val="center"/>
              <w:rPr>
                <w:sz w:val="20"/>
                <w:szCs w:val="20"/>
              </w:rPr>
            </w:pPr>
          </w:p>
          <w:p w14:paraId="797E50F0" w14:textId="77777777" w:rsidR="00E56C22" w:rsidRDefault="00E56C22" w:rsidP="00E56C22">
            <w:pPr>
              <w:jc w:val="center"/>
              <w:rPr>
                <w:sz w:val="20"/>
                <w:szCs w:val="20"/>
              </w:rPr>
            </w:pPr>
          </w:p>
          <w:p w14:paraId="432B6451" w14:textId="77777777" w:rsidR="00E56C22" w:rsidRDefault="00E56C22" w:rsidP="00E56C22">
            <w:pPr>
              <w:jc w:val="center"/>
              <w:rPr>
                <w:sz w:val="20"/>
                <w:szCs w:val="20"/>
              </w:rPr>
            </w:pPr>
          </w:p>
          <w:p w14:paraId="55277819" w14:textId="77777777" w:rsidR="00E56C22" w:rsidRDefault="00E56C22" w:rsidP="00E56C22">
            <w:pPr>
              <w:jc w:val="center"/>
              <w:rPr>
                <w:sz w:val="20"/>
                <w:szCs w:val="20"/>
              </w:rPr>
            </w:pPr>
          </w:p>
          <w:p w14:paraId="1B9F4C52" w14:textId="5335627C" w:rsidR="00E56C22" w:rsidRDefault="00E56C22" w:rsidP="00E56C22">
            <w:pPr>
              <w:jc w:val="center"/>
              <w:rPr>
                <w:sz w:val="20"/>
                <w:szCs w:val="20"/>
              </w:rPr>
            </w:pPr>
          </w:p>
          <w:p w14:paraId="42101506" w14:textId="643E3491" w:rsidR="00E56C22" w:rsidRDefault="00E56C22" w:rsidP="00E56C22">
            <w:pPr>
              <w:jc w:val="center"/>
              <w:rPr>
                <w:sz w:val="20"/>
                <w:szCs w:val="20"/>
              </w:rPr>
            </w:pPr>
          </w:p>
          <w:p w14:paraId="41737837" w14:textId="2529B586" w:rsidR="00E56C22" w:rsidRDefault="00E56C22" w:rsidP="00E56C22">
            <w:pPr>
              <w:jc w:val="center"/>
              <w:rPr>
                <w:sz w:val="20"/>
                <w:szCs w:val="20"/>
              </w:rPr>
            </w:pPr>
          </w:p>
          <w:p w14:paraId="4C2594FE" w14:textId="77777777" w:rsidR="00E56C22" w:rsidRDefault="00E56C22" w:rsidP="00E56C22">
            <w:pPr>
              <w:jc w:val="center"/>
              <w:rPr>
                <w:sz w:val="20"/>
                <w:szCs w:val="20"/>
              </w:rPr>
            </w:pPr>
          </w:p>
          <w:p w14:paraId="07D29338" w14:textId="77777777" w:rsidR="00E56C22" w:rsidRDefault="00E56C22" w:rsidP="00E56C22">
            <w:pPr>
              <w:jc w:val="center"/>
              <w:rPr>
                <w:sz w:val="20"/>
                <w:szCs w:val="20"/>
              </w:rPr>
            </w:pPr>
          </w:p>
          <w:p w14:paraId="58D0B1DD" w14:textId="55B9596A" w:rsidR="00CD74CA" w:rsidRDefault="004710EA" w:rsidP="00E56C22">
            <w:pPr>
              <w:jc w:val="center"/>
              <w:rPr>
                <w:sz w:val="20"/>
                <w:szCs w:val="20"/>
              </w:rPr>
            </w:pPr>
            <w:r>
              <w:rPr>
                <w:sz w:val="20"/>
                <w:szCs w:val="20"/>
              </w:rPr>
              <w:lastRenderedPageBreak/>
              <w:t>4</w:t>
            </w:r>
          </w:p>
        </w:tc>
        <w:tc>
          <w:tcPr>
            <w:tcW w:w="2614" w:type="dxa"/>
            <w:gridSpan w:val="2"/>
            <w:tcBorders>
              <w:top w:val="single" w:sz="4" w:space="0" w:color="auto"/>
              <w:left w:val="single" w:sz="4" w:space="0" w:color="auto"/>
              <w:bottom w:val="single" w:sz="4" w:space="0" w:color="auto"/>
              <w:right w:val="single" w:sz="4" w:space="0" w:color="auto"/>
            </w:tcBorders>
          </w:tcPr>
          <w:p w14:paraId="59445229" w14:textId="77777777" w:rsidR="00CD74CA" w:rsidRDefault="00CD74CA" w:rsidP="008A7368">
            <w:pPr>
              <w:rPr>
                <w:sz w:val="20"/>
                <w:szCs w:val="20"/>
              </w:rPr>
            </w:pPr>
          </w:p>
        </w:tc>
      </w:tr>
    </w:tbl>
    <w:p w14:paraId="7A336BF9" w14:textId="77777777" w:rsidR="00797D05" w:rsidRDefault="00797D05" w:rsidP="00797D05">
      <w:pPr>
        <w:ind w:left="399"/>
        <w:rPr>
          <w:b/>
          <w:sz w:val="20"/>
          <w:szCs w:val="20"/>
        </w:rPr>
      </w:pPr>
    </w:p>
    <w:p w14:paraId="21C21882" w14:textId="77777777" w:rsidR="00CA1FAF" w:rsidRDefault="00CA1FAF" w:rsidP="00797D05">
      <w:pPr>
        <w:ind w:left="399"/>
        <w:rPr>
          <w:b/>
          <w:sz w:val="20"/>
          <w:szCs w:val="20"/>
        </w:rPr>
        <w:sectPr w:rsidR="00CA1FAF" w:rsidSect="00E348E6">
          <w:pgSz w:w="16838" w:h="11906" w:orient="landscape"/>
          <w:pgMar w:top="1418" w:right="1259" w:bottom="1418" w:left="1418" w:header="709" w:footer="709" w:gutter="0"/>
          <w:cols w:space="708"/>
          <w:docGrid w:linePitch="360"/>
        </w:sectPr>
      </w:pPr>
    </w:p>
    <w:p w14:paraId="2E33002E" w14:textId="77777777" w:rsidR="00797D05" w:rsidRDefault="00797D05" w:rsidP="00797D05">
      <w:pPr>
        <w:ind w:left="399"/>
        <w:rPr>
          <w:b/>
          <w:sz w:val="20"/>
          <w:szCs w:val="20"/>
        </w:rPr>
      </w:pPr>
      <w:r>
        <w:rPr>
          <w:b/>
          <w:sz w:val="20"/>
          <w:szCs w:val="20"/>
        </w:rPr>
        <w:lastRenderedPageBreak/>
        <w:t>Vzdělávací oblast: Vzdělávání a komunikace v cizím jazyce</w:t>
      </w:r>
    </w:p>
    <w:p w14:paraId="759AAD17" w14:textId="77777777" w:rsidR="00797D05" w:rsidRDefault="00797D05" w:rsidP="00797D05">
      <w:pPr>
        <w:ind w:left="399"/>
        <w:rPr>
          <w:b/>
          <w:sz w:val="20"/>
          <w:szCs w:val="20"/>
        </w:rPr>
      </w:pPr>
      <w:r>
        <w:rPr>
          <w:b/>
          <w:sz w:val="20"/>
          <w:szCs w:val="20"/>
        </w:rPr>
        <w:t xml:space="preserve">Učební osnova předmětu: Ruský jazyk  </w:t>
      </w:r>
    </w:p>
    <w:p w14:paraId="49EF3707" w14:textId="77777777" w:rsidR="00797D05" w:rsidRDefault="00797D05" w:rsidP="00797D05">
      <w:pPr>
        <w:ind w:left="399"/>
        <w:outlineLvl w:val="2"/>
        <w:rPr>
          <w:b/>
          <w:sz w:val="20"/>
          <w:szCs w:val="20"/>
        </w:rPr>
      </w:pPr>
      <w:r>
        <w:rPr>
          <w:b/>
          <w:sz w:val="20"/>
          <w:szCs w:val="20"/>
        </w:rPr>
        <w:t xml:space="preserve">Ročník : 3. ročník </w:t>
      </w:r>
    </w:p>
    <w:p w14:paraId="791EE221" w14:textId="77777777" w:rsidR="00797D05" w:rsidRDefault="00797D05" w:rsidP="00797D05">
      <w:pPr>
        <w:rPr>
          <w:b/>
          <w:sz w:val="18"/>
          <w:szCs w:val="18"/>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2599"/>
      </w:tblGrid>
      <w:tr w:rsidR="00797D05" w14:paraId="55542D09" w14:textId="77777777" w:rsidTr="00797D05">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30D5FCFB" w14:textId="77777777" w:rsidR="00797D05" w:rsidRDefault="00797D05">
            <w:pPr>
              <w:jc w:val="center"/>
              <w:rPr>
                <w:b/>
                <w:sz w:val="20"/>
                <w:szCs w:val="20"/>
              </w:rPr>
            </w:pPr>
            <w:r>
              <w:rPr>
                <w:b/>
                <w:sz w:val="20"/>
                <w:szCs w:val="20"/>
              </w:rPr>
              <w:t>Výsledky vzdělávání</w:t>
            </w:r>
          </w:p>
          <w:p w14:paraId="1C56FFBA" w14:textId="77777777" w:rsidR="00797D05" w:rsidRDefault="00797D05">
            <w:pPr>
              <w:jc w:val="center"/>
              <w:rPr>
                <w:b/>
                <w:sz w:val="20"/>
                <w:szCs w:val="20"/>
              </w:rPr>
            </w:pPr>
            <w:r>
              <w:rPr>
                <w:b/>
                <w:sz w:val="20"/>
                <w:szCs w:val="20"/>
              </w:rPr>
              <w:t>Očekávaný výstup ŠVP</w:t>
            </w:r>
          </w:p>
          <w:p w14:paraId="509D548B" w14:textId="77777777" w:rsidR="00797D05" w:rsidRDefault="00797D05">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3EC12765" w14:textId="77777777" w:rsidR="00797D05" w:rsidRDefault="00797D05">
            <w:pPr>
              <w:jc w:val="center"/>
              <w:rPr>
                <w:b/>
                <w:sz w:val="20"/>
                <w:szCs w:val="20"/>
              </w:rPr>
            </w:pPr>
            <w:r>
              <w:rPr>
                <w:b/>
                <w:sz w:val="20"/>
                <w:szCs w:val="20"/>
              </w:rPr>
              <w:t>Učivo</w:t>
            </w:r>
          </w:p>
          <w:p w14:paraId="131131CC" w14:textId="77777777" w:rsidR="00797D05" w:rsidRDefault="00797D0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B02C5D" w14:textId="77777777" w:rsidR="00797D05" w:rsidRDefault="00797D05">
            <w:pPr>
              <w:jc w:val="center"/>
              <w:rPr>
                <w:b/>
                <w:sz w:val="20"/>
                <w:szCs w:val="20"/>
              </w:rPr>
            </w:pPr>
            <w:r>
              <w:rPr>
                <w:b/>
                <w:sz w:val="20"/>
                <w:szCs w:val="20"/>
              </w:rPr>
              <w:t>MPV</w:t>
            </w:r>
          </w:p>
        </w:tc>
        <w:tc>
          <w:tcPr>
            <w:tcW w:w="2599" w:type="dxa"/>
            <w:tcBorders>
              <w:top w:val="single" w:sz="4" w:space="0" w:color="auto"/>
              <w:left w:val="single" w:sz="4" w:space="0" w:color="auto"/>
              <w:bottom w:val="single" w:sz="4" w:space="0" w:color="auto"/>
              <w:right w:val="single" w:sz="4" w:space="0" w:color="auto"/>
            </w:tcBorders>
            <w:vAlign w:val="center"/>
          </w:tcPr>
          <w:p w14:paraId="22A2A9AE" w14:textId="77777777" w:rsidR="00797D05" w:rsidRDefault="00797D05">
            <w:pPr>
              <w:jc w:val="center"/>
              <w:rPr>
                <w:b/>
                <w:sz w:val="20"/>
                <w:szCs w:val="20"/>
              </w:rPr>
            </w:pPr>
            <w:r>
              <w:rPr>
                <w:b/>
                <w:sz w:val="20"/>
                <w:szCs w:val="20"/>
              </w:rPr>
              <w:t>Poznámky a specifika školy</w:t>
            </w:r>
          </w:p>
        </w:tc>
      </w:tr>
      <w:tr w:rsidR="00797D05" w14:paraId="3455FBE7" w14:textId="77777777" w:rsidTr="00E56C22">
        <w:trPr>
          <w:trHeight w:val="5228"/>
        </w:trPr>
        <w:tc>
          <w:tcPr>
            <w:tcW w:w="4611" w:type="dxa"/>
            <w:tcBorders>
              <w:top w:val="single" w:sz="4" w:space="0" w:color="auto"/>
              <w:left w:val="single" w:sz="4" w:space="0" w:color="auto"/>
              <w:bottom w:val="single" w:sz="4" w:space="0" w:color="auto"/>
              <w:right w:val="single" w:sz="4" w:space="0" w:color="auto"/>
            </w:tcBorders>
          </w:tcPr>
          <w:p w14:paraId="19508E49" w14:textId="77777777" w:rsidR="00797D05" w:rsidRDefault="00797D05">
            <w:pPr>
              <w:rPr>
                <w:b/>
                <w:bCs/>
                <w:color w:val="FF0000"/>
                <w:sz w:val="20"/>
                <w:szCs w:val="20"/>
              </w:rPr>
            </w:pPr>
          </w:p>
          <w:p w14:paraId="426F3C18" w14:textId="77777777" w:rsidR="00797D05" w:rsidRDefault="00797D05">
            <w:pPr>
              <w:ind w:left="720"/>
              <w:rPr>
                <w:bCs/>
                <w:sz w:val="20"/>
                <w:szCs w:val="20"/>
              </w:rPr>
            </w:pPr>
          </w:p>
          <w:p w14:paraId="406139B0" w14:textId="77777777" w:rsidR="00797D05" w:rsidRDefault="00797D05" w:rsidP="0017177E">
            <w:pPr>
              <w:numPr>
                <w:ilvl w:val="0"/>
                <w:numId w:val="338"/>
              </w:numPr>
              <w:autoSpaceDE w:val="0"/>
              <w:rPr>
                <w:bCs/>
                <w:sz w:val="20"/>
                <w:szCs w:val="20"/>
              </w:rPr>
            </w:pPr>
            <w:r>
              <w:rPr>
                <w:bCs/>
                <w:sz w:val="20"/>
                <w:szCs w:val="20"/>
              </w:rPr>
              <w:t xml:space="preserve">si osvojil zásadní slovní zásobu a dovede ji použít v komunikačních situacích mluveného a psaného projevu </w:t>
            </w:r>
          </w:p>
          <w:p w14:paraId="6CEEEE06" w14:textId="77777777" w:rsidR="00797D05" w:rsidRDefault="00797D05">
            <w:pPr>
              <w:ind w:left="720"/>
              <w:rPr>
                <w:bCs/>
                <w:sz w:val="20"/>
                <w:szCs w:val="20"/>
              </w:rPr>
            </w:pPr>
          </w:p>
          <w:p w14:paraId="252E5B43" w14:textId="77777777" w:rsidR="00797D05" w:rsidRDefault="00797D05">
            <w:pPr>
              <w:ind w:left="720"/>
              <w:rPr>
                <w:bCs/>
                <w:sz w:val="20"/>
                <w:szCs w:val="20"/>
              </w:rPr>
            </w:pPr>
          </w:p>
          <w:p w14:paraId="7E6FCF36" w14:textId="77777777" w:rsidR="00797D05" w:rsidRDefault="00797D05">
            <w:pPr>
              <w:ind w:left="720"/>
              <w:rPr>
                <w:bCs/>
                <w:sz w:val="20"/>
                <w:szCs w:val="20"/>
              </w:rPr>
            </w:pPr>
          </w:p>
          <w:p w14:paraId="226D3B76" w14:textId="77777777" w:rsidR="00797D05" w:rsidRDefault="00797D05">
            <w:pPr>
              <w:ind w:left="720"/>
              <w:rPr>
                <w:bCs/>
                <w:sz w:val="20"/>
                <w:szCs w:val="20"/>
              </w:rPr>
            </w:pPr>
          </w:p>
          <w:p w14:paraId="538EE69F" w14:textId="77777777" w:rsidR="00797D05" w:rsidRDefault="00797D05">
            <w:pPr>
              <w:ind w:left="720"/>
              <w:rPr>
                <w:bCs/>
                <w:sz w:val="20"/>
                <w:szCs w:val="20"/>
              </w:rPr>
            </w:pPr>
          </w:p>
          <w:p w14:paraId="2C3249EA" w14:textId="77777777" w:rsidR="00797D05" w:rsidRDefault="00797D05">
            <w:pPr>
              <w:ind w:left="720"/>
              <w:rPr>
                <w:bCs/>
                <w:sz w:val="20"/>
                <w:szCs w:val="20"/>
              </w:rPr>
            </w:pPr>
          </w:p>
          <w:p w14:paraId="204A5BEB" w14:textId="77777777" w:rsidR="00797D05" w:rsidRDefault="00797D05">
            <w:pPr>
              <w:ind w:left="720"/>
              <w:rPr>
                <w:bCs/>
                <w:sz w:val="20"/>
                <w:szCs w:val="20"/>
              </w:rPr>
            </w:pPr>
          </w:p>
          <w:p w14:paraId="5FB50BE7" w14:textId="77777777" w:rsidR="00797D05" w:rsidRDefault="00797D05" w:rsidP="0017177E">
            <w:pPr>
              <w:numPr>
                <w:ilvl w:val="0"/>
                <w:numId w:val="338"/>
              </w:numPr>
              <w:rPr>
                <w:bCs/>
                <w:sz w:val="20"/>
                <w:szCs w:val="20"/>
              </w:rPr>
            </w:pPr>
            <w:r>
              <w:rPr>
                <w:bCs/>
                <w:sz w:val="20"/>
                <w:szCs w:val="20"/>
              </w:rPr>
              <w:t>aplikuje znalosti o slovesných vazbách ve svých mluvených a psaných projevech</w:t>
            </w:r>
          </w:p>
          <w:p w14:paraId="3F968C56" w14:textId="77777777" w:rsidR="00797D05" w:rsidRDefault="00797D05" w:rsidP="0017177E">
            <w:pPr>
              <w:numPr>
                <w:ilvl w:val="0"/>
                <w:numId w:val="338"/>
              </w:numPr>
              <w:rPr>
                <w:sz w:val="20"/>
                <w:szCs w:val="20"/>
              </w:rPr>
            </w:pPr>
            <w:r>
              <w:rPr>
                <w:bCs/>
                <w:sz w:val="20"/>
                <w:szCs w:val="20"/>
              </w:rPr>
              <w:t xml:space="preserve">aplikuje znalosti </w:t>
            </w:r>
            <w:r>
              <w:rPr>
                <w:sz w:val="20"/>
                <w:szCs w:val="20"/>
              </w:rPr>
              <w:t>časování sloves</w:t>
            </w:r>
          </w:p>
          <w:p w14:paraId="0D929CE8" w14:textId="77777777" w:rsidR="00797D05" w:rsidRDefault="00797D05">
            <w:pPr>
              <w:ind w:left="360"/>
              <w:rPr>
                <w:sz w:val="20"/>
                <w:szCs w:val="20"/>
              </w:rPr>
            </w:pPr>
            <w:r>
              <w:rPr>
                <w:sz w:val="20"/>
                <w:szCs w:val="20"/>
              </w:rPr>
              <w:t xml:space="preserve">        v oznamovacím, podmiňovacím a </w:t>
            </w:r>
          </w:p>
          <w:p w14:paraId="4C9A25B4" w14:textId="77777777" w:rsidR="00797D05" w:rsidRDefault="00797D05">
            <w:pPr>
              <w:ind w:left="360"/>
              <w:rPr>
                <w:sz w:val="20"/>
                <w:szCs w:val="20"/>
              </w:rPr>
            </w:pPr>
            <w:r>
              <w:rPr>
                <w:sz w:val="20"/>
                <w:szCs w:val="20"/>
              </w:rPr>
              <w:t xml:space="preserve">        rozkazovacím způsobu</w:t>
            </w:r>
          </w:p>
          <w:p w14:paraId="50A557C9" w14:textId="77777777" w:rsidR="00797D05" w:rsidRDefault="00797D05" w:rsidP="0017177E">
            <w:pPr>
              <w:numPr>
                <w:ilvl w:val="0"/>
                <w:numId w:val="338"/>
              </w:numPr>
              <w:rPr>
                <w:bCs/>
                <w:sz w:val="20"/>
                <w:szCs w:val="20"/>
              </w:rPr>
            </w:pPr>
            <w:r>
              <w:rPr>
                <w:bCs/>
                <w:sz w:val="20"/>
                <w:szCs w:val="20"/>
              </w:rPr>
              <w:t>ve svých mluvených a psaných projevech</w:t>
            </w:r>
          </w:p>
          <w:p w14:paraId="72259B59" w14:textId="77777777" w:rsidR="00797D05" w:rsidRDefault="00797D05" w:rsidP="0017177E">
            <w:pPr>
              <w:numPr>
                <w:ilvl w:val="0"/>
                <w:numId w:val="338"/>
              </w:numPr>
              <w:tabs>
                <w:tab w:val="num" w:pos="348"/>
              </w:tabs>
              <w:rPr>
                <w:sz w:val="20"/>
                <w:szCs w:val="20"/>
              </w:rPr>
            </w:pPr>
            <w:r>
              <w:rPr>
                <w:bCs/>
                <w:sz w:val="20"/>
                <w:szCs w:val="20"/>
              </w:rPr>
              <w:t>aplikuje znalosti o časových údajích a číslovkách ve svých mluvených a psaných projevech</w:t>
            </w:r>
          </w:p>
          <w:p w14:paraId="27C5A3AA" w14:textId="77777777" w:rsidR="00797D05" w:rsidRDefault="00797D05" w:rsidP="0017177E">
            <w:pPr>
              <w:numPr>
                <w:ilvl w:val="0"/>
                <w:numId w:val="338"/>
              </w:numPr>
              <w:rPr>
                <w:bCs/>
                <w:sz w:val="20"/>
                <w:szCs w:val="20"/>
              </w:rPr>
            </w:pPr>
            <w:r>
              <w:rPr>
                <w:bCs/>
                <w:sz w:val="20"/>
                <w:szCs w:val="20"/>
              </w:rPr>
              <w:t>aplikuje znalosti skloňování podstatných jmen ve svých mluvených a psaných projevech</w:t>
            </w:r>
          </w:p>
          <w:p w14:paraId="64246DD3" w14:textId="77777777" w:rsidR="00797D05" w:rsidRDefault="00797D05" w:rsidP="0017177E">
            <w:pPr>
              <w:numPr>
                <w:ilvl w:val="0"/>
                <w:numId w:val="338"/>
              </w:numPr>
              <w:rPr>
                <w:bCs/>
                <w:sz w:val="20"/>
                <w:szCs w:val="20"/>
              </w:rPr>
            </w:pPr>
            <w:r>
              <w:rPr>
                <w:bCs/>
                <w:sz w:val="20"/>
                <w:szCs w:val="20"/>
              </w:rPr>
              <w:t>aplikuje znalosti skloňování přídavných jmen ve svých mluvených a psaných projevech</w:t>
            </w:r>
          </w:p>
          <w:p w14:paraId="649612EA" w14:textId="77777777" w:rsidR="00797D05" w:rsidRDefault="00797D05">
            <w:pPr>
              <w:ind w:left="720"/>
              <w:rPr>
                <w:bCs/>
                <w:sz w:val="20"/>
                <w:szCs w:val="20"/>
              </w:rPr>
            </w:pPr>
          </w:p>
          <w:p w14:paraId="6C607DFC" w14:textId="77777777" w:rsidR="00797D05" w:rsidRDefault="00797D05" w:rsidP="0017177E">
            <w:pPr>
              <w:numPr>
                <w:ilvl w:val="0"/>
                <w:numId w:val="338"/>
              </w:numPr>
              <w:rPr>
                <w:bCs/>
                <w:sz w:val="20"/>
                <w:szCs w:val="20"/>
              </w:rPr>
            </w:pPr>
            <w:r>
              <w:rPr>
                <w:bCs/>
                <w:sz w:val="20"/>
                <w:szCs w:val="20"/>
              </w:rPr>
              <w:t xml:space="preserve">aplikuje znalosti </w:t>
            </w:r>
            <w:r>
              <w:rPr>
                <w:sz w:val="20"/>
                <w:szCs w:val="20"/>
              </w:rPr>
              <w:t>stupňování přídavných jmen</w:t>
            </w:r>
            <w:r>
              <w:rPr>
                <w:bCs/>
                <w:sz w:val="20"/>
                <w:szCs w:val="20"/>
              </w:rPr>
              <w:t xml:space="preserve"> ve svých mluvených a psaných projevech</w:t>
            </w:r>
          </w:p>
          <w:p w14:paraId="4CCE2ABA" w14:textId="77777777" w:rsidR="00797D05" w:rsidRDefault="00797D05" w:rsidP="0017177E">
            <w:pPr>
              <w:numPr>
                <w:ilvl w:val="0"/>
                <w:numId w:val="338"/>
              </w:numPr>
              <w:rPr>
                <w:sz w:val="20"/>
                <w:szCs w:val="20"/>
              </w:rPr>
            </w:pPr>
            <w:r>
              <w:rPr>
                <w:bCs/>
                <w:sz w:val="20"/>
                <w:szCs w:val="20"/>
              </w:rPr>
              <w:lastRenderedPageBreak/>
              <w:t>aplikuje znalosti skloňování ukazovacích a neurčitých zájmen ve svých mluvených a psaných projevech</w:t>
            </w:r>
          </w:p>
          <w:p w14:paraId="1C49F6EB" w14:textId="77777777" w:rsidR="00797D05" w:rsidRDefault="00797D05" w:rsidP="0017177E">
            <w:pPr>
              <w:numPr>
                <w:ilvl w:val="0"/>
                <w:numId w:val="338"/>
              </w:numPr>
              <w:rPr>
                <w:bCs/>
                <w:sz w:val="20"/>
                <w:szCs w:val="20"/>
              </w:rPr>
            </w:pPr>
            <w:r>
              <w:rPr>
                <w:bCs/>
                <w:sz w:val="20"/>
                <w:szCs w:val="20"/>
              </w:rPr>
              <w:t>aplikuje znalosti neurčitých příslovcí ve svých mluvených a psaných projevech</w:t>
            </w:r>
          </w:p>
          <w:p w14:paraId="5C924493" w14:textId="77777777" w:rsidR="00797D05" w:rsidRDefault="00797D05" w:rsidP="0017177E">
            <w:pPr>
              <w:numPr>
                <w:ilvl w:val="0"/>
                <w:numId w:val="338"/>
              </w:numPr>
              <w:rPr>
                <w:bCs/>
                <w:sz w:val="20"/>
                <w:szCs w:val="20"/>
              </w:rPr>
            </w:pPr>
            <w:r>
              <w:rPr>
                <w:bCs/>
                <w:sz w:val="20"/>
                <w:szCs w:val="20"/>
              </w:rPr>
              <w:t>aplikuje znalosti modálních vět ve svých mluvených a psaných projevech</w:t>
            </w:r>
          </w:p>
          <w:p w14:paraId="725DA5DF" w14:textId="77777777" w:rsidR="00797D05" w:rsidRDefault="00797D05" w:rsidP="0017177E">
            <w:pPr>
              <w:numPr>
                <w:ilvl w:val="0"/>
                <w:numId w:val="338"/>
              </w:numPr>
              <w:rPr>
                <w:sz w:val="20"/>
                <w:szCs w:val="20"/>
              </w:rPr>
            </w:pPr>
            <w:r>
              <w:rPr>
                <w:bCs/>
                <w:sz w:val="20"/>
                <w:szCs w:val="20"/>
              </w:rPr>
              <w:t>aplikuje znalosti o spojkách a souvětích ve svých mluvených a psaných projevech</w:t>
            </w:r>
          </w:p>
          <w:p w14:paraId="0DB1607D" w14:textId="77777777" w:rsidR="00797D05" w:rsidRDefault="00797D05">
            <w:pPr>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68CF5447" w14:textId="77777777" w:rsidR="00797D05" w:rsidRDefault="00797D05">
            <w:pPr>
              <w:ind w:left="127"/>
              <w:rPr>
                <w:b/>
                <w:bCs/>
                <w:i/>
                <w:u w:val="single"/>
              </w:rPr>
            </w:pPr>
            <w:r>
              <w:rPr>
                <w:b/>
                <w:bCs/>
                <w:i/>
                <w:u w:val="single"/>
              </w:rPr>
              <w:lastRenderedPageBreak/>
              <w:t>Komunikační situace a tematické okruhy</w:t>
            </w:r>
          </w:p>
          <w:p w14:paraId="74E122D3" w14:textId="77777777" w:rsidR="00797D05" w:rsidRDefault="00797D05">
            <w:pPr>
              <w:ind w:left="269"/>
              <w:rPr>
                <w:b/>
                <w:sz w:val="20"/>
                <w:szCs w:val="20"/>
              </w:rPr>
            </w:pPr>
          </w:p>
          <w:p w14:paraId="7C01DC3B" w14:textId="77777777" w:rsidR="00797D05" w:rsidRDefault="00797D05" w:rsidP="0017177E">
            <w:pPr>
              <w:numPr>
                <w:ilvl w:val="0"/>
                <w:numId w:val="339"/>
              </w:numPr>
              <w:rPr>
                <w:b/>
                <w:sz w:val="20"/>
                <w:szCs w:val="20"/>
              </w:rPr>
            </w:pPr>
            <w:r>
              <w:rPr>
                <w:b/>
                <w:sz w:val="20"/>
                <w:szCs w:val="20"/>
              </w:rPr>
              <w:t>Móda, oblékání</w:t>
            </w:r>
          </w:p>
          <w:p w14:paraId="6E6AACB5" w14:textId="77777777" w:rsidR="00797D05" w:rsidRDefault="00797D05" w:rsidP="0017177E">
            <w:pPr>
              <w:numPr>
                <w:ilvl w:val="0"/>
                <w:numId w:val="339"/>
              </w:numPr>
              <w:rPr>
                <w:b/>
                <w:sz w:val="20"/>
                <w:szCs w:val="20"/>
              </w:rPr>
            </w:pPr>
            <w:r>
              <w:rPr>
                <w:b/>
                <w:sz w:val="20"/>
                <w:szCs w:val="20"/>
              </w:rPr>
              <w:t>Cestování, multikulturní svět</w:t>
            </w:r>
          </w:p>
          <w:p w14:paraId="0D707D8A" w14:textId="77777777" w:rsidR="00797D05" w:rsidRDefault="00797D05" w:rsidP="0017177E">
            <w:pPr>
              <w:numPr>
                <w:ilvl w:val="0"/>
                <w:numId w:val="339"/>
              </w:numPr>
              <w:rPr>
                <w:b/>
                <w:sz w:val="20"/>
                <w:szCs w:val="20"/>
              </w:rPr>
            </w:pPr>
            <w:r>
              <w:rPr>
                <w:b/>
                <w:sz w:val="20"/>
                <w:szCs w:val="20"/>
              </w:rPr>
              <w:t>Jídlo</w:t>
            </w:r>
          </w:p>
          <w:p w14:paraId="2F8CCC42" w14:textId="77777777" w:rsidR="00797D05" w:rsidRDefault="00797D05" w:rsidP="0017177E">
            <w:pPr>
              <w:numPr>
                <w:ilvl w:val="0"/>
                <w:numId w:val="339"/>
              </w:numPr>
              <w:rPr>
                <w:b/>
                <w:sz w:val="20"/>
                <w:szCs w:val="20"/>
              </w:rPr>
            </w:pPr>
            <w:r>
              <w:rPr>
                <w:b/>
                <w:sz w:val="20"/>
                <w:szCs w:val="20"/>
              </w:rPr>
              <w:t>Zdraví</w:t>
            </w:r>
          </w:p>
          <w:p w14:paraId="4784D180" w14:textId="77777777" w:rsidR="00797D05" w:rsidRDefault="00797D05" w:rsidP="0017177E">
            <w:pPr>
              <w:numPr>
                <w:ilvl w:val="0"/>
                <w:numId w:val="339"/>
              </w:numPr>
              <w:rPr>
                <w:b/>
                <w:sz w:val="20"/>
                <w:szCs w:val="20"/>
              </w:rPr>
            </w:pPr>
            <w:r>
              <w:rPr>
                <w:b/>
                <w:sz w:val="20"/>
                <w:szCs w:val="20"/>
              </w:rPr>
              <w:t>Problémy současného světa</w:t>
            </w:r>
          </w:p>
          <w:p w14:paraId="4D65E6F4" w14:textId="0DB20B27" w:rsidR="00797D05" w:rsidRDefault="00797D05" w:rsidP="0017177E">
            <w:pPr>
              <w:numPr>
                <w:ilvl w:val="0"/>
                <w:numId w:val="339"/>
              </w:numPr>
              <w:rPr>
                <w:b/>
                <w:sz w:val="20"/>
                <w:szCs w:val="20"/>
              </w:rPr>
            </w:pPr>
            <w:r>
              <w:rPr>
                <w:b/>
                <w:sz w:val="20"/>
                <w:szCs w:val="20"/>
              </w:rPr>
              <w:t>T</w:t>
            </w:r>
            <w:r w:rsidR="004861A9">
              <w:rPr>
                <w:b/>
                <w:sz w:val="20"/>
                <w:szCs w:val="20"/>
              </w:rPr>
              <w:t>e</w:t>
            </w:r>
            <w:r>
              <w:rPr>
                <w:b/>
                <w:sz w:val="20"/>
                <w:szCs w:val="20"/>
              </w:rPr>
              <w:t>matické opakování k maturitě</w:t>
            </w:r>
          </w:p>
          <w:p w14:paraId="5959F51B" w14:textId="77777777" w:rsidR="00797D05" w:rsidRDefault="00797D05">
            <w:pPr>
              <w:ind w:left="1709" w:hanging="1440"/>
              <w:rPr>
                <w:b/>
                <w:sz w:val="20"/>
                <w:szCs w:val="20"/>
              </w:rPr>
            </w:pPr>
            <w:r>
              <w:rPr>
                <w:b/>
                <w:sz w:val="20"/>
                <w:szCs w:val="20"/>
              </w:rPr>
              <w:t xml:space="preserve"> </w:t>
            </w:r>
          </w:p>
          <w:p w14:paraId="6B1CFE2C" w14:textId="77777777" w:rsidR="00797D05" w:rsidRDefault="00797D05">
            <w:pPr>
              <w:ind w:left="269"/>
              <w:rPr>
                <w:b/>
                <w:sz w:val="20"/>
                <w:szCs w:val="20"/>
              </w:rPr>
            </w:pPr>
          </w:p>
          <w:p w14:paraId="524FD75E" w14:textId="77777777" w:rsidR="00797D05" w:rsidRDefault="00797D05">
            <w:pPr>
              <w:ind w:left="269"/>
              <w:rPr>
                <w:b/>
                <w:i/>
                <w:sz w:val="22"/>
                <w:szCs w:val="22"/>
                <w:u w:val="single"/>
              </w:rPr>
            </w:pPr>
            <w:r>
              <w:rPr>
                <w:b/>
                <w:i/>
                <w:sz w:val="22"/>
                <w:szCs w:val="22"/>
                <w:u w:val="single"/>
              </w:rPr>
              <w:t>Gramatické prostředky:</w:t>
            </w:r>
          </w:p>
          <w:p w14:paraId="5C0614E0" w14:textId="77777777" w:rsidR="00797D05" w:rsidRDefault="00797D05">
            <w:pPr>
              <w:ind w:left="435" w:hanging="166"/>
              <w:rPr>
                <w:b/>
                <w:sz w:val="20"/>
                <w:szCs w:val="20"/>
              </w:rPr>
            </w:pPr>
          </w:p>
          <w:p w14:paraId="705BCC82" w14:textId="77777777" w:rsidR="00797D05" w:rsidRDefault="00797D05" w:rsidP="0017177E">
            <w:pPr>
              <w:numPr>
                <w:ilvl w:val="0"/>
                <w:numId w:val="340"/>
              </w:numPr>
              <w:tabs>
                <w:tab w:val="num" w:pos="696"/>
              </w:tabs>
              <w:ind w:left="269" w:firstLine="0"/>
              <w:rPr>
                <w:sz w:val="20"/>
                <w:szCs w:val="20"/>
              </w:rPr>
            </w:pPr>
            <w:r>
              <w:rPr>
                <w:sz w:val="20"/>
                <w:szCs w:val="20"/>
              </w:rPr>
              <w:t>slovesné vazby odlišné od češtiny</w:t>
            </w:r>
          </w:p>
          <w:p w14:paraId="0CC19017" w14:textId="77777777" w:rsidR="00797D05" w:rsidRDefault="00797D05" w:rsidP="0017177E">
            <w:pPr>
              <w:numPr>
                <w:ilvl w:val="0"/>
                <w:numId w:val="340"/>
              </w:numPr>
              <w:tabs>
                <w:tab w:val="num" w:pos="696"/>
              </w:tabs>
              <w:ind w:left="269" w:firstLine="0"/>
              <w:rPr>
                <w:sz w:val="20"/>
                <w:szCs w:val="20"/>
              </w:rPr>
            </w:pPr>
            <w:r>
              <w:rPr>
                <w:sz w:val="20"/>
                <w:szCs w:val="20"/>
              </w:rPr>
              <w:t xml:space="preserve">časování sloves v oznamovacím, podmiňovacím a podmiňovacím způsobu  </w:t>
            </w:r>
          </w:p>
          <w:p w14:paraId="78C17561" w14:textId="77777777" w:rsidR="00797D05" w:rsidRDefault="00797D05" w:rsidP="0017177E">
            <w:pPr>
              <w:numPr>
                <w:ilvl w:val="0"/>
                <w:numId w:val="340"/>
              </w:numPr>
              <w:tabs>
                <w:tab w:val="num" w:pos="696"/>
              </w:tabs>
              <w:ind w:left="269" w:firstLine="0"/>
              <w:rPr>
                <w:sz w:val="20"/>
                <w:szCs w:val="20"/>
              </w:rPr>
            </w:pPr>
            <w:r>
              <w:rPr>
                <w:sz w:val="20"/>
                <w:szCs w:val="20"/>
              </w:rPr>
              <w:t>číslovky, časové údaje</w:t>
            </w:r>
          </w:p>
          <w:p w14:paraId="30C0FED4" w14:textId="77777777" w:rsidR="00797D05" w:rsidRDefault="00797D05" w:rsidP="0017177E">
            <w:pPr>
              <w:numPr>
                <w:ilvl w:val="0"/>
                <w:numId w:val="340"/>
              </w:numPr>
              <w:tabs>
                <w:tab w:val="num" w:pos="696"/>
              </w:tabs>
              <w:ind w:left="269" w:firstLine="0"/>
              <w:rPr>
                <w:sz w:val="20"/>
                <w:szCs w:val="20"/>
              </w:rPr>
            </w:pPr>
            <w:r>
              <w:rPr>
                <w:sz w:val="20"/>
                <w:szCs w:val="20"/>
              </w:rPr>
              <w:t>skloňování podstatných jmen</w:t>
            </w:r>
          </w:p>
          <w:p w14:paraId="76FCD6C4" w14:textId="77777777" w:rsidR="00797D05" w:rsidRDefault="00797D05" w:rsidP="0017177E">
            <w:pPr>
              <w:numPr>
                <w:ilvl w:val="0"/>
                <w:numId w:val="341"/>
              </w:numPr>
              <w:ind w:hanging="720"/>
              <w:rPr>
                <w:sz w:val="20"/>
                <w:szCs w:val="20"/>
              </w:rPr>
            </w:pPr>
            <w:r>
              <w:rPr>
                <w:sz w:val="20"/>
                <w:szCs w:val="20"/>
              </w:rPr>
              <w:t xml:space="preserve">skloňování přídavných jmen </w:t>
            </w:r>
          </w:p>
          <w:p w14:paraId="5CC80F8B" w14:textId="77777777" w:rsidR="00797D05" w:rsidRDefault="00797D05" w:rsidP="0017177E">
            <w:pPr>
              <w:numPr>
                <w:ilvl w:val="0"/>
                <w:numId w:val="341"/>
              </w:numPr>
              <w:ind w:hanging="720"/>
              <w:rPr>
                <w:sz w:val="20"/>
                <w:szCs w:val="20"/>
              </w:rPr>
            </w:pPr>
            <w:r>
              <w:rPr>
                <w:sz w:val="20"/>
                <w:szCs w:val="20"/>
              </w:rPr>
              <w:t>stupňování přídavných jmen</w:t>
            </w:r>
          </w:p>
          <w:p w14:paraId="02092888" w14:textId="77777777" w:rsidR="00797D05" w:rsidRDefault="00797D05" w:rsidP="0017177E">
            <w:pPr>
              <w:numPr>
                <w:ilvl w:val="0"/>
                <w:numId w:val="341"/>
              </w:numPr>
              <w:ind w:hanging="720"/>
              <w:rPr>
                <w:sz w:val="20"/>
                <w:szCs w:val="20"/>
              </w:rPr>
            </w:pPr>
            <w:r>
              <w:rPr>
                <w:sz w:val="20"/>
                <w:szCs w:val="20"/>
              </w:rPr>
              <w:t>skloňování ukazovacích a neurčitých zájmen</w:t>
            </w:r>
          </w:p>
          <w:p w14:paraId="3464A580" w14:textId="77777777" w:rsidR="00797D05" w:rsidRDefault="00797D05" w:rsidP="0017177E">
            <w:pPr>
              <w:numPr>
                <w:ilvl w:val="0"/>
                <w:numId w:val="341"/>
              </w:numPr>
              <w:ind w:hanging="720"/>
              <w:rPr>
                <w:sz w:val="20"/>
                <w:szCs w:val="20"/>
              </w:rPr>
            </w:pPr>
            <w:r>
              <w:rPr>
                <w:sz w:val="20"/>
                <w:szCs w:val="20"/>
              </w:rPr>
              <w:t>neurčitá příslovce</w:t>
            </w:r>
          </w:p>
          <w:p w14:paraId="142DECE8" w14:textId="77777777" w:rsidR="00797D05" w:rsidRDefault="00797D05" w:rsidP="0017177E">
            <w:pPr>
              <w:numPr>
                <w:ilvl w:val="0"/>
                <w:numId w:val="341"/>
              </w:numPr>
              <w:ind w:hanging="720"/>
              <w:rPr>
                <w:sz w:val="20"/>
                <w:szCs w:val="20"/>
              </w:rPr>
            </w:pPr>
            <w:r>
              <w:rPr>
                <w:sz w:val="20"/>
                <w:szCs w:val="20"/>
              </w:rPr>
              <w:t>modální věty</w:t>
            </w:r>
          </w:p>
          <w:p w14:paraId="40E63CC0" w14:textId="77777777" w:rsidR="00797D05" w:rsidRDefault="00797D05" w:rsidP="0017177E">
            <w:pPr>
              <w:numPr>
                <w:ilvl w:val="0"/>
                <w:numId w:val="341"/>
              </w:numPr>
              <w:ind w:hanging="720"/>
              <w:rPr>
                <w:sz w:val="20"/>
                <w:szCs w:val="20"/>
              </w:rPr>
            </w:pPr>
            <w:r>
              <w:rPr>
                <w:sz w:val="20"/>
                <w:szCs w:val="20"/>
              </w:rPr>
              <w:t>spojky, souvětí</w:t>
            </w:r>
          </w:p>
          <w:p w14:paraId="5BB55BA1" w14:textId="77777777" w:rsidR="00797D05" w:rsidRDefault="00797D05" w:rsidP="0017177E">
            <w:pPr>
              <w:numPr>
                <w:ilvl w:val="0"/>
                <w:numId w:val="341"/>
              </w:numPr>
              <w:ind w:hanging="720"/>
              <w:rPr>
                <w:sz w:val="20"/>
                <w:szCs w:val="20"/>
              </w:rPr>
            </w:pPr>
            <w:r>
              <w:rPr>
                <w:sz w:val="20"/>
                <w:szCs w:val="20"/>
              </w:rPr>
              <w:t>modelové maturitní testy</w:t>
            </w:r>
          </w:p>
          <w:p w14:paraId="57890D13" w14:textId="77777777" w:rsidR="00797D05" w:rsidRDefault="00797D05">
            <w:pPr>
              <w:rPr>
                <w:sz w:val="20"/>
                <w:szCs w:val="20"/>
              </w:rPr>
            </w:pPr>
          </w:p>
          <w:p w14:paraId="3FC766B9" w14:textId="77777777" w:rsidR="00797D05" w:rsidRDefault="00797D05">
            <w:pPr>
              <w:rPr>
                <w:sz w:val="20"/>
                <w:szCs w:val="20"/>
              </w:rPr>
            </w:pPr>
          </w:p>
          <w:p w14:paraId="5FBC925C" w14:textId="77777777" w:rsidR="00797D05" w:rsidRDefault="00797D05">
            <w:pPr>
              <w:rPr>
                <w:sz w:val="20"/>
                <w:szCs w:val="20"/>
              </w:rPr>
            </w:pPr>
          </w:p>
          <w:p w14:paraId="6047B461" w14:textId="77777777" w:rsidR="00797D05" w:rsidRDefault="00797D05">
            <w:pPr>
              <w:rPr>
                <w:sz w:val="20"/>
                <w:szCs w:val="20"/>
              </w:rPr>
            </w:pPr>
          </w:p>
          <w:p w14:paraId="39DFC8BA" w14:textId="77777777" w:rsidR="00797D05" w:rsidRDefault="00797D05">
            <w:pPr>
              <w:rPr>
                <w:sz w:val="20"/>
                <w:szCs w:val="20"/>
              </w:rPr>
            </w:pPr>
          </w:p>
          <w:p w14:paraId="59245917" w14:textId="77777777" w:rsidR="00797D05" w:rsidRDefault="00797D05">
            <w:pPr>
              <w:rPr>
                <w:sz w:val="20"/>
                <w:szCs w:val="20"/>
              </w:rPr>
            </w:pPr>
          </w:p>
          <w:p w14:paraId="627AB92B" w14:textId="77777777" w:rsidR="00797D05" w:rsidRDefault="00797D05">
            <w:pPr>
              <w:rPr>
                <w:sz w:val="20"/>
                <w:szCs w:val="20"/>
              </w:rPr>
            </w:pPr>
          </w:p>
          <w:p w14:paraId="191EA374" w14:textId="77777777" w:rsidR="00797D05" w:rsidRDefault="00797D05">
            <w:pPr>
              <w:rPr>
                <w:sz w:val="20"/>
                <w:szCs w:val="20"/>
              </w:rPr>
            </w:pPr>
          </w:p>
          <w:p w14:paraId="47716425" w14:textId="77777777" w:rsidR="00797D05" w:rsidRDefault="00797D05">
            <w:pPr>
              <w:autoSpaceDE w:val="0"/>
              <w:rPr>
                <w:b/>
                <w:i/>
                <w:u w:val="single"/>
              </w:rPr>
            </w:pPr>
            <w:r>
              <w:rPr>
                <w:b/>
                <w:i/>
                <w:u w:val="single"/>
              </w:rPr>
              <w:t>Opakování</w:t>
            </w:r>
          </w:p>
          <w:p w14:paraId="641BB276" w14:textId="77777777" w:rsidR="00797D05" w:rsidRDefault="00797D05" w:rsidP="0017177E">
            <w:pPr>
              <w:numPr>
                <w:ilvl w:val="0"/>
                <w:numId w:val="342"/>
              </w:numPr>
              <w:rPr>
                <w:sz w:val="20"/>
                <w:szCs w:val="20"/>
              </w:rPr>
            </w:pPr>
            <w:r>
              <w:rPr>
                <w:sz w:val="20"/>
                <w:szCs w:val="20"/>
              </w:rPr>
              <w:t>trénink  dovedností : poslech s porozuměním, čtení, psaní, ústní projev</w:t>
            </w:r>
          </w:p>
          <w:p w14:paraId="159A3C9A" w14:textId="77777777" w:rsidR="00797D05" w:rsidRDefault="00797D05" w:rsidP="00CD74CA">
            <w:pPr>
              <w:ind w:left="694" w:hanging="425"/>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82CD1C" w14:textId="02F26A77" w:rsidR="00797D05" w:rsidRDefault="004710EA" w:rsidP="00E56C22">
            <w:pPr>
              <w:jc w:val="center"/>
              <w:rPr>
                <w:sz w:val="20"/>
                <w:szCs w:val="20"/>
              </w:rPr>
            </w:pPr>
            <w:r>
              <w:rPr>
                <w:sz w:val="20"/>
                <w:szCs w:val="20"/>
              </w:rPr>
              <w:lastRenderedPageBreak/>
              <w:t>19</w:t>
            </w:r>
          </w:p>
          <w:p w14:paraId="5CD09ABA" w14:textId="77777777" w:rsidR="00E56C22" w:rsidRDefault="00E56C22" w:rsidP="00E56C22">
            <w:pPr>
              <w:jc w:val="center"/>
              <w:rPr>
                <w:sz w:val="20"/>
                <w:szCs w:val="20"/>
              </w:rPr>
            </w:pPr>
          </w:p>
          <w:p w14:paraId="7AD8D6DD" w14:textId="77777777" w:rsidR="00E56C22" w:rsidRDefault="00E56C22" w:rsidP="00E56C22">
            <w:pPr>
              <w:jc w:val="center"/>
              <w:rPr>
                <w:sz w:val="20"/>
                <w:szCs w:val="20"/>
              </w:rPr>
            </w:pPr>
          </w:p>
          <w:p w14:paraId="0657F69F" w14:textId="77777777" w:rsidR="00E56C22" w:rsidRDefault="00E56C22" w:rsidP="00E56C22">
            <w:pPr>
              <w:jc w:val="center"/>
              <w:rPr>
                <w:sz w:val="20"/>
                <w:szCs w:val="20"/>
              </w:rPr>
            </w:pPr>
          </w:p>
          <w:p w14:paraId="6E493958" w14:textId="77777777" w:rsidR="00E56C22" w:rsidRDefault="00E56C22" w:rsidP="00E56C22">
            <w:pPr>
              <w:jc w:val="center"/>
              <w:rPr>
                <w:sz w:val="20"/>
                <w:szCs w:val="20"/>
              </w:rPr>
            </w:pPr>
          </w:p>
          <w:p w14:paraId="4821592B" w14:textId="77777777" w:rsidR="00E56C22" w:rsidRDefault="00E56C22" w:rsidP="00E56C22">
            <w:pPr>
              <w:jc w:val="center"/>
              <w:rPr>
                <w:sz w:val="20"/>
                <w:szCs w:val="20"/>
              </w:rPr>
            </w:pPr>
          </w:p>
          <w:p w14:paraId="566A33A1" w14:textId="77777777" w:rsidR="00E56C22" w:rsidRDefault="00E56C22" w:rsidP="00E56C22">
            <w:pPr>
              <w:jc w:val="center"/>
              <w:rPr>
                <w:sz w:val="20"/>
                <w:szCs w:val="20"/>
              </w:rPr>
            </w:pPr>
          </w:p>
          <w:p w14:paraId="2C785445" w14:textId="77777777" w:rsidR="00E56C22" w:rsidRDefault="00E56C22" w:rsidP="00E56C22">
            <w:pPr>
              <w:jc w:val="center"/>
              <w:rPr>
                <w:sz w:val="20"/>
                <w:szCs w:val="20"/>
              </w:rPr>
            </w:pPr>
          </w:p>
          <w:p w14:paraId="5783FC43" w14:textId="77777777" w:rsidR="00E56C22" w:rsidRDefault="00E56C22" w:rsidP="00E56C22">
            <w:pPr>
              <w:jc w:val="center"/>
              <w:rPr>
                <w:sz w:val="20"/>
                <w:szCs w:val="20"/>
              </w:rPr>
            </w:pPr>
          </w:p>
          <w:p w14:paraId="2E7D73B9" w14:textId="77777777" w:rsidR="00E56C22" w:rsidRDefault="00E56C22" w:rsidP="00E56C22">
            <w:pPr>
              <w:jc w:val="center"/>
              <w:rPr>
                <w:sz w:val="20"/>
                <w:szCs w:val="20"/>
              </w:rPr>
            </w:pPr>
          </w:p>
          <w:p w14:paraId="12DDE88A" w14:textId="77777777" w:rsidR="00E56C22" w:rsidRDefault="00E56C22" w:rsidP="00E56C22">
            <w:pPr>
              <w:jc w:val="center"/>
              <w:rPr>
                <w:sz w:val="20"/>
                <w:szCs w:val="20"/>
              </w:rPr>
            </w:pPr>
          </w:p>
          <w:p w14:paraId="450189B0" w14:textId="77777777" w:rsidR="00E56C22" w:rsidRDefault="00E56C22" w:rsidP="00E56C22">
            <w:pPr>
              <w:jc w:val="center"/>
              <w:rPr>
                <w:sz w:val="20"/>
                <w:szCs w:val="20"/>
              </w:rPr>
            </w:pPr>
          </w:p>
          <w:p w14:paraId="495425D4" w14:textId="1C9E51AA" w:rsidR="00E56C22" w:rsidRDefault="004710EA" w:rsidP="00E56C22">
            <w:pPr>
              <w:jc w:val="center"/>
              <w:rPr>
                <w:sz w:val="20"/>
                <w:szCs w:val="20"/>
              </w:rPr>
            </w:pPr>
            <w:r>
              <w:rPr>
                <w:sz w:val="20"/>
                <w:szCs w:val="20"/>
              </w:rPr>
              <w:t>22</w:t>
            </w:r>
          </w:p>
          <w:p w14:paraId="11FB2D3F" w14:textId="77777777" w:rsidR="00E56C22" w:rsidRDefault="00E56C22" w:rsidP="00E56C22">
            <w:pPr>
              <w:jc w:val="center"/>
              <w:rPr>
                <w:sz w:val="20"/>
                <w:szCs w:val="20"/>
              </w:rPr>
            </w:pPr>
          </w:p>
          <w:p w14:paraId="65E019C8" w14:textId="77777777" w:rsidR="00E56C22" w:rsidRDefault="00E56C22" w:rsidP="00E56C22">
            <w:pPr>
              <w:jc w:val="center"/>
              <w:rPr>
                <w:sz w:val="20"/>
                <w:szCs w:val="20"/>
              </w:rPr>
            </w:pPr>
          </w:p>
          <w:p w14:paraId="76253CBB" w14:textId="77777777" w:rsidR="00E56C22" w:rsidRDefault="00E56C22" w:rsidP="00E56C22">
            <w:pPr>
              <w:jc w:val="center"/>
              <w:rPr>
                <w:sz w:val="20"/>
                <w:szCs w:val="20"/>
              </w:rPr>
            </w:pPr>
          </w:p>
          <w:p w14:paraId="78FDE454" w14:textId="77777777" w:rsidR="00E56C22" w:rsidRDefault="00E56C22" w:rsidP="00E56C22">
            <w:pPr>
              <w:jc w:val="center"/>
              <w:rPr>
                <w:sz w:val="20"/>
                <w:szCs w:val="20"/>
              </w:rPr>
            </w:pPr>
          </w:p>
          <w:p w14:paraId="590911E9" w14:textId="77777777" w:rsidR="00E56C22" w:rsidRDefault="00E56C22" w:rsidP="00E56C22">
            <w:pPr>
              <w:jc w:val="center"/>
              <w:rPr>
                <w:sz w:val="20"/>
                <w:szCs w:val="20"/>
              </w:rPr>
            </w:pPr>
          </w:p>
          <w:p w14:paraId="361E0C20" w14:textId="77777777" w:rsidR="00E56C22" w:rsidRDefault="00E56C22" w:rsidP="00E56C22">
            <w:pPr>
              <w:jc w:val="center"/>
              <w:rPr>
                <w:sz w:val="20"/>
                <w:szCs w:val="20"/>
              </w:rPr>
            </w:pPr>
          </w:p>
          <w:p w14:paraId="48FC92E2" w14:textId="77777777" w:rsidR="00E56C22" w:rsidRDefault="00E56C22" w:rsidP="00E56C22">
            <w:pPr>
              <w:jc w:val="center"/>
              <w:rPr>
                <w:sz w:val="20"/>
                <w:szCs w:val="20"/>
              </w:rPr>
            </w:pPr>
          </w:p>
          <w:p w14:paraId="67609352" w14:textId="77777777" w:rsidR="00E56C22" w:rsidRDefault="00E56C22" w:rsidP="00E56C22">
            <w:pPr>
              <w:jc w:val="center"/>
              <w:rPr>
                <w:sz w:val="20"/>
                <w:szCs w:val="20"/>
              </w:rPr>
            </w:pPr>
          </w:p>
          <w:p w14:paraId="44D003F1" w14:textId="77777777" w:rsidR="00E56C22" w:rsidRDefault="00E56C22" w:rsidP="00E56C22">
            <w:pPr>
              <w:jc w:val="center"/>
              <w:rPr>
                <w:sz w:val="20"/>
                <w:szCs w:val="20"/>
              </w:rPr>
            </w:pPr>
          </w:p>
          <w:p w14:paraId="6872ED65" w14:textId="77777777" w:rsidR="00E56C22" w:rsidRDefault="00E56C22" w:rsidP="00E56C22">
            <w:pPr>
              <w:jc w:val="center"/>
              <w:rPr>
                <w:sz w:val="20"/>
                <w:szCs w:val="20"/>
              </w:rPr>
            </w:pPr>
          </w:p>
          <w:p w14:paraId="2BE4534F" w14:textId="77777777" w:rsidR="00E56C22" w:rsidRDefault="00E56C22" w:rsidP="00E56C22">
            <w:pPr>
              <w:jc w:val="center"/>
              <w:rPr>
                <w:sz w:val="20"/>
                <w:szCs w:val="20"/>
              </w:rPr>
            </w:pPr>
          </w:p>
          <w:p w14:paraId="11498857" w14:textId="77777777" w:rsidR="00E56C22" w:rsidRDefault="00E56C22" w:rsidP="00E56C22">
            <w:pPr>
              <w:jc w:val="center"/>
              <w:rPr>
                <w:sz w:val="20"/>
                <w:szCs w:val="20"/>
              </w:rPr>
            </w:pPr>
          </w:p>
          <w:p w14:paraId="7BBAEAA0" w14:textId="77777777" w:rsidR="00E56C22" w:rsidRDefault="00E56C22" w:rsidP="00E56C22">
            <w:pPr>
              <w:jc w:val="center"/>
              <w:rPr>
                <w:sz w:val="20"/>
                <w:szCs w:val="20"/>
              </w:rPr>
            </w:pPr>
          </w:p>
          <w:p w14:paraId="4A9F8DF0" w14:textId="77777777" w:rsidR="00E56C22" w:rsidRDefault="00E56C22" w:rsidP="00E56C22">
            <w:pPr>
              <w:jc w:val="center"/>
              <w:rPr>
                <w:sz w:val="20"/>
                <w:szCs w:val="20"/>
              </w:rPr>
            </w:pPr>
          </w:p>
          <w:p w14:paraId="0F960AF8" w14:textId="77777777" w:rsidR="00E56C22" w:rsidRDefault="00E56C22" w:rsidP="00E56C22">
            <w:pPr>
              <w:jc w:val="center"/>
              <w:rPr>
                <w:sz w:val="20"/>
                <w:szCs w:val="20"/>
              </w:rPr>
            </w:pPr>
          </w:p>
          <w:p w14:paraId="3C816DF5" w14:textId="77777777" w:rsidR="00E56C22" w:rsidRDefault="00E56C22" w:rsidP="00E56C22">
            <w:pPr>
              <w:jc w:val="center"/>
              <w:rPr>
                <w:sz w:val="20"/>
                <w:szCs w:val="20"/>
              </w:rPr>
            </w:pPr>
          </w:p>
          <w:p w14:paraId="24886A1E" w14:textId="77777777" w:rsidR="00E56C22" w:rsidRDefault="00E56C22" w:rsidP="00E56C22">
            <w:pPr>
              <w:jc w:val="center"/>
              <w:rPr>
                <w:sz w:val="20"/>
                <w:szCs w:val="20"/>
              </w:rPr>
            </w:pPr>
          </w:p>
          <w:p w14:paraId="141FFBE9" w14:textId="77777777" w:rsidR="00E56C22" w:rsidRDefault="00E56C22" w:rsidP="00E56C22">
            <w:pPr>
              <w:jc w:val="center"/>
              <w:rPr>
                <w:sz w:val="20"/>
                <w:szCs w:val="20"/>
              </w:rPr>
            </w:pPr>
          </w:p>
          <w:p w14:paraId="4BDC468F" w14:textId="77777777" w:rsidR="00E56C22" w:rsidRDefault="00E56C22" w:rsidP="00E56C22">
            <w:pPr>
              <w:jc w:val="center"/>
              <w:rPr>
                <w:sz w:val="20"/>
                <w:szCs w:val="20"/>
              </w:rPr>
            </w:pPr>
          </w:p>
          <w:p w14:paraId="44EA4DA1" w14:textId="619D3D13" w:rsidR="00E56C22" w:rsidRDefault="00E56C22" w:rsidP="00E56C22">
            <w:pPr>
              <w:jc w:val="center"/>
              <w:rPr>
                <w:sz w:val="20"/>
                <w:szCs w:val="20"/>
              </w:rPr>
            </w:pPr>
          </w:p>
          <w:p w14:paraId="683CE09C" w14:textId="77777777" w:rsidR="00E56C22" w:rsidRDefault="00E56C22" w:rsidP="00E56C22">
            <w:pPr>
              <w:jc w:val="center"/>
              <w:rPr>
                <w:sz w:val="20"/>
                <w:szCs w:val="20"/>
              </w:rPr>
            </w:pPr>
          </w:p>
          <w:p w14:paraId="59138A5B" w14:textId="7B8F84D2" w:rsidR="00E56C22" w:rsidRDefault="004710EA" w:rsidP="00E56C22">
            <w:pPr>
              <w:jc w:val="center"/>
              <w:rPr>
                <w:sz w:val="20"/>
                <w:szCs w:val="20"/>
              </w:rPr>
            </w:pPr>
            <w:r>
              <w:rPr>
                <w:sz w:val="20"/>
                <w:szCs w:val="20"/>
              </w:rPr>
              <w:t>4</w:t>
            </w:r>
          </w:p>
        </w:tc>
        <w:tc>
          <w:tcPr>
            <w:tcW w:w="2599" w:type="dxa"/>
            <w:tcBorders>
              <w:top w:val="single" w:sz="4" w:space="0" w:color="auto"/>
              <w:left w:val="single" w:sz="4" w:space="0" w:color="auto"/>
              <w:bottom w:val="single" w:sz="4" w:space="0" w:color="auto"/>
              <w:right w:val="single" w:sz="4" w:space="0" w:color="auto"/>
            </w:tcBorders>
          </w:tcPr>
          <w:p w14:paraId="5DAF978E" w14:textId="77777777" w:rsidR="00797D05" w:rsidRDefault="00797D05">
            <w:pPr>
              <w:rPr>
                <w:b/>
                <w:sz w:val="20"/>
                <w:szCs w:val="20"/>
              </w:rPr>
            </w:pPr>
          </w:p>
        </w:tc>
      </w:tr>
    </w:tbl>
    <w:p w14:paraId="61AD942C" w14:textId="77777777" w:rsidR="00CD74CA" w:rsidRDefault="00CD74CA" w:rsidP="00520AF4">
      <w:pPr>
        <w:tabs>
          <w:tab w:val="left" w:pos="3864"/>
          <w:tab w:val="left" w:pos="4536"/>
        </w:tabs>
        <w:outlineLvl w:val="1"/>
        <w:rPr>
          <w:b/>
        </w:rPr>
        <w:sectPr w:rsidR="00CD74CA" w:rsidSect="00E348E6">
          <w:pgSz w:w="16838" w:h="11906" w:orient="landscape"/>
          <w:pgMar w:top="1418" w:right="1259" w:bottom="1418" w:left="1418" w:header="709" w:footer="709" w:gutter="0"/>
          <w:cols w:space="708"/>
          <w:docGrid w:linePitch="360"/>
        </w:sectPr>
      </w:pPr>
    </w:p>
    <w:p w14:paraId="0EE97F05" w14:textId="6BEFAB27" w:rsidR="00C62967" w:rsidRDefault="00C62967" w:rsidP="00822051">
      <w:pPr>
        <w:pStyle w:val="podkapitolasvp"/>
      </w:pPr>
      <w:bookmarkStart w:id="72" w:name="_Toc194309749"/>
      <w:r>
        <w:lastRenderedPageBreak/>
        <w:t>Školní vzdělávací program předmětu</w:t>
      </w:r>
      <w:r w:rsidR="001A498E">
        <w:t xml:space="preserve"> MATEMATIKA</w:t>
      </w:r>
      <w:bookmarkEnd w:id="72"/>
    </w:p>
    <w:p w14:paraId="6485D98C" w14:textId="77777777" w:rsidR="001A498E" w:rsidRDefault="001A498E" w:rsidP="001A498E">
      <w:pPr>
        <w:pStyle w:val="Kapitolasvp"/>
        <w:numPr>
          <w:ilvl w:val="0"/>
          <w:numId w:val="0"/>
        </w:numPr>
        <w:ind w:left="780"/>
      </w:pPr>
    </w:p>
    <w:p w14:paraId="26BDAF29" w14:textId="760091E2" w:rsidR="00C23E69" w:rsidRDefault="00C23E69" w:rsidP="00C23E69">
      <w:pPr>
        <w:tabs>
          <w:tab w:val="left" w:pos="3864"/>
          <w:tab w:val="left" w:pos="4536"/>
        </w:tabs>
        <w:outlineLvl w:val="1"/>
        <w:rPr>
          <w:b/>
        </w:rPr>
      </w:pPr>
      <w:r>
        <w:rPr>
          <w:b/>
        </w:rPr>
        <w:t>Název vyučovacího předmětu:</w:t>
      </w:r>
      <w:r>
        <w:rPr>
          <w:b/>
        </w:rPr>
        <w:tab/>
      </w:r>
      <w:r>
        <w:rPr>
          <w:b/>
        </w:rPr>
        <w:tab/>
        <w:t>MATEMATIKA</w:t>
      </w:r>
    </w:p>
    <w:p w14:paraId="55F58FC9" w14:textId="77777777" w:rsidR="00C23E69" w:rsidRDefault="00C23E69" w:rsidP="00C23E69">
      <w:pPr>
        <w:tabs>
          <w:tab w:val="left" w:pos="4536"/>
        </w:tabs>
        <w:rPr>
          <w:b/>
        </w:rPr>
      </w:pPr>
      <w:r>
        <w:rPr>
          <w:b/>
        </w:rPr>
        <w:t>Kód a název oboru vzdělání:</w:t>
      </w:r>
      <w:r>
        <w:rPr>
          <w:b/>
        </w:rPr>
        <w:tab/>
        <w:t>68-42-M/01 Bezpečnostně právní činnost</w:t>
      </w:r>
    </w:p>
    <w:p w14:paraId="4899EE55" w14:textId="77777777" w:rsidR="00C23E69" w:rsidRDefault="00C23E69" w:rsidP="00C23E69">
      <w:pPr>
        <w:tabs>
          <w:tab w:val="left" w:pos="4536"/>
        </w:tabs>
        <w:rPr>
          <w:b/>
        </w:rPr>
      </w:pPr>
      <w:r>
        <w:rPr>
          <w:b/>
        </w:rPr>
        <w:t>Název školního vzdělávacího programu:</w:t>
      </w:r>
      <w:r>
        <w:rPr>
          <w:b/>
        </w:rPr>
        <w:tab/>
        <w:t>Veřejnoprávní ochrana</w:t>
      </w:r>
    </w:p>
    <w:p w14:paraId="7607CEFF" w14:textId="484B12FF" w:rsidR="00C23E69" w:rsidRDefault="00C23E69" w:rsidP="00C23E69">
      <w:pPr>
        <w:tabs>
          <w:tab w:val="left" w:pos="4536"/>
        </w:tabs>
        <w:rPr>
          <w:b/>
        </w:rPr>
      </w:pPr>
      <w:r>
        <w:rPr>
          <w:b/>
        </w:rPr>
        <w:t>Délka a forma vzdělávání:</w:t>
      </w:r>
      <w:r>
        <w:rPr>
          <w:b/>
        </w:rPr>
        <w:tab/>
      </w:r>
      <w:r w:rsidR="005C16D0">
        <w:rPr>
          <w:b/>
        </w:rPr>
        <w:t xml:space="preserve">tříleté dálkové nástavbové vzdělávání </w:t>
      </w:r>
      <w:r>
        <w:rPr>
          <w:b/>
        </w:rPr>
        <w:t>Celková hodinová dotace:</w:t>
      </w:r>
      <w:r>
        <w:rPr>
          <w:b/>
        </w:rPr>
        <w:tab/>
        <w:t>80 hodin</w:t>
      </w:r>
    </w:p>
    <w:p w14:paraId="249D0D97" w14:textId="77777777" w:rsidR="00C23E69" w:rsidRDefault="00C23E69" w:rsidP="00C23E69">
      <w:pPr>
        <w:tabs>
          <w:tab w:val="left" w:pos="4536"/>
        </w:tabs>
        <w:autoSpaceDE w:val="0"/>
        <w:autoSpaceDN w:val="0"/>
        <w:adjustRightInd w:val="0"/>
        <w:rPr>
          <w:b/>
        </w:rPr>
      </w:pPr>
      <w:r>
        <w:rPr>
          <w:b/>
        </w:rPr>
        <w:t xml:space="preserve">Datum platnosti: </w:t>
      </w:r>
      <w:r>
        <w:rPr>
          <w:b/>
        </w:rPr>
        <w:tab/>
        <w:t>od 1. 9. 2018</w:t>
      </w:r>
    </w:p>
    <w:p w14:paraId="381F248F" w14:textId="77777777" w:rsidR="00C23E69" w:rsidRDefault="00C23E69" w:rsidP="00C23E69">
      <w:pPr>
        <w:tabs>
          <w:tab w:val="left" w:pos="4536"/>
        </w:tabs>
        <w:autoSpaceDE w:val="0"/>
        <w:autoSpaceDN w:val="0"/>
        <w:adjustRightInd w:val="0"/>
        <w:rPr>
          <w:caps/>
        </w:rPr>
      </w:pPr>
    </w:p>
    <w:p w14:paraId="1DCA5F76" w14:textId="77777777" w:rsidR="00C23E69" w:rsidRDefault="00C23E69" w:rsidP="00C23E69">
      <w:pPr>
        <w:tabs>
          <w:tab w:val="left" w:pos="4536"/>
        </w:tabs>
        <w:autoSpaceDE w:val="0"/>
        <w:autoSpaceDN w:val="0"/>
        <w:adjustRightInd w:val="0"/>
        <w:rPr>
          <w:caps/>
        </w:rPr>
      </w:pPr>
    </w:p>
    <w:p w14:paraId="77BCFFB7" w14:textId="77777777" w:rsidR="00C23E69" w:rsidRDefault="00C23E69" w:rsidP="00C23E69">
      <w:pPr>
        <w:rPr>
          <w:b/>
        </w:rPr>
      </w:pPr>
      <w:r>
        <w:rPr>
          <w:b/>
        </w:rPr>
        <w:t>Pojetí vyučovacího předmětu</w:t>
      </w:r>
    </w:p>
    <w:p w14:paraId="28AB051F" w14:textId="77777777" w:rsidR="00C23E69" w:rsidRDefault="00C23E69" w:rsidP="00C23E69">
      <w:pPr>
        <w:tabs>
          <w:tab w:val="left" w:pos="4536"/>
        </w:tabs>
        <w:autoSpaceDE w:val="0"/>
        <w:autoSpaceDN w:val="0"/>
        <w:adjustRightInd w:val="0"/>
        <w:rPr>
          <w:caps/>
        </w:rPr>
      </w:pPr>
    </w:p>
    <w:p w14:paraId="43F030A2" w14:textId="77777777" w:rsidR="00C23E69" w:rsidRDefault="00C23E69" w:rsidP="00A207FA">
      <w:pPr>
        <w:tabs>
          <w:tab w:val="left" w:pos="4536"/>
        </w:tabs>
        <w:autoSpaceDE w:val="0"/>
        <w:autoSpaceDN w:val="0"/>
        <w:adjustRightInd w:val="0"/>
        <w:jc w:val="both"/>
        <w:rPr>
          <w:caps/>
        </w:rPr>
      </w:pPr>
    </w:p>
    <w:p w14:paraId="70867D6E" w14:textId="77777777" w:rsidR="00C23E69" w:rsidRDefault="00C23E69" w:rsidP="00A207FA">
      <w:pPr>
        <w:jc w:val="both"/>
        <w:outlineLvl w:val="2"/>
        <w:rPr>
          <w:b/>
          <w:bCs/>
          <w:u w:val="single"/>
        </w:rPr>
      </w:pPr>
      <w:bookmarkStart w:id="73" w:name="_Toc242449937"/>
      <w:r>
        <w:rPr>
          <w:b/>
          <w:bCs/>
          <w:u w:val="single"/>
        </w:rPr>
        <w:t>1. Obecný cíl předmětu</w:t>
      </w:r>
      <w:bookmarkEnd w:id="73"/>
    </w:p>
    <w:p w14:paraId="7286E935" w14:textId="77777777" w:rsidR="00C23E69" w:rsidRDefault="00C23E69" w:rsidP="00A207FA">
      <w:pPr>
        <w:jc w:val="both"/>
        <w:rPr>
          <w:b/>
          <w:bCs/>
          <w:u w:val="single"/>
        </w:rPr>
      </w:pPr>
    </w:p>
    <w:p w14:paraId="3CAD8706" w14:textId="77777777" w:rsidR="00C23E69" w:rsidRDefault="00C23E69" w:rsidP="00A207FA">
      <w:pPr>
        <w:jc w:val="both"/>
      </w:pPr>
      <w:r>
        <w:t xml:space="preserve">    Matematika patří nejen k předmětům všeobecně vzdělávacím, ale zároveň průpravným pro odborné vzdělávání. Vyučování probíhá ve vazbě na ostatní přírodovědné předměty a na předměty odborné (např. informační a komunikační technologie, právo).</w:t>
      </w:r>
    </w:p>
    <w:p w14:paraId="6821B2E4" w14:textId="77777777" w:rsidR="00C23E69" w:rsidRDefault="00C23E69" w:rsidP="00A207FA">
      <w:pPr>
        <w:jc w:val="both"/>
      </w:pPr>
    </w:p>
    <w:p w14:paraId="6FD8BA21" w14:textId="77777777" w:rsidR="00C23E69" w:rsidRDefault="00C23E69" w:rsidP="00A207FA">
      <w:pPr>
        <w:jc w:val="both"/>
      </w:pPr>
      <w:r>
        <w:t xml:space="preserve">    Matematické vzdělávání se podílí na utváření kvantitativních a prostorových vztahů a na rozvoji intelektových schopností, tzn. abstraktního myšlení, vytváření úsudků a řešení problémů. Klade důraz na srozumitelnou a věcnou argumentaci a schopnost správně pracovat s různými informačními zdroji. Využívá matematické modelování při řešení problémů. Zprostředkovává žákům poznatky potřebné v odborném i dalším vzdělávání, praktickém životě a připravuje k dalšímu studiu. </w:t>
      </w:r>
    </w:p>
    <w:p w14:paraId="68697401" w14:textId="77777777" w:rsidR="00C23E69" w:rsidRDefault="00C23E69" w:rsidP="00A207FA">
      <w:pPr>
        <w:jc w:val="both"/>
      </w:pPr>
    </w:p>
    <w:p w14:paraId="3094397C" w14:textId="77777777" w:rsidR="00C23E69" w:rsidRDefault="00C23E69" w:rsidP="00A207FA">
      <w:pPr>
        <w:jc w:val="both"/>
        <w:outlineLvl w:val="2"/>
        <w:rPr>
          <w:bCs/>
        </w:rPr>
      </w:pPr>
      <w:bookmarkStart w:id="74" w:name="_Toc242449938"/>
      <w:r>
        <w:rPr>
          <w:b/>
          <w:bCs/>
          <w:u w:val="single"/>
        </w:rPr>
        <w:t>2. Charakteristika učiva</w:t>
      </w:r>
      <w:bookmarkEnd w:id="74"/>
      <w:r>
        <w:rPr>
          <w:bCs/>
        </w:rPr>
        <w:t xml:space="preserve">  </w:t>
      </w:r>
    </w:p>
    <w:p w14:paraId="416E0BD6" w14:textId="77777777" w:rsidR="00C23E69" w:rsidRDefault="00C23E69" w:rsidP="00A207FA">
      <w:pPr>
        <w:jc w:val="both"/>
        <w:rPr>
          <w:bCs/>
          <w:color w:val="FF0000"/>
        </w:rPr>
      </w:pPr>
    </w:p>
    <w:p w14:paraId="35C8D6A7" w14:textId="77777777" w:rsidR="00C23E69" w:rsidRDefault="00C23E69" w:rsidP="00A207FA">
      <w:pPr>
        <w:jc w:val="both"/>
        <w:rPr>
          <w:color w:val="FF0000"/>
        </w:rPr>
      </w:pPr>
      <w:r>
        <w:t xml:space="preserve">    Vyučovací předmět matematika je zařazen jako povinný ve všech čtyřech ročnících studia. Učivo je rozděleno do tematických celků s vzestupnou tendencí obtížnosti: </w:t>
      </w:r>
    </w:p>
    <w:p w14:paraId="74DF8A33" w14:textId="77777777" w:rsidR="00C23E69" w:rsidRDefault="00C23E69" w:rsidP="00A207FA">
      <w:pPr>
        <w:widowControl w:val="0"/>
        <w:numPr>
          <w:ilvl w:val="0"/>
          <w:numId w:val="358"/>
        </w:numPr>
        <w:suppressAutoHyphens/>
        <w:jc w:val="both"/>
      </w:pPr>
      <w:r>
        <w:t xml:space="preserve">Operace s čísly </w:t>
      </w:r>
    </w:p>
    <w:p w14:paraId="3EC5B5F2" w14:textId="77777777" w:rsidR="00C23E69" w:rsidRDefault="00C23E69" w:rsidP="00A207FA">
      <w:pPr>
        <w:numPr>
          <w:ilvl w:val="0"/>
          <w:numId w:val="358"/>
        </w:numPr>
        <w:jc w:val="both"/>
      </w:pPr>
      <w:r>
        <w:t>Číselné a algebraické výrazy</w:t>
      </w:r>
    </w:p>
    <w:p w14:paraId="41E1E2A6" w14:textId="77777777" w:rsidR="00C23E69" w:rsidRDefault="00C23E69" w:rsidP="00A207FA">
      <w:pPr>
        <w:widowControl w:val="0"/>
        <w:numPr>
          <w:ilvl w:val="0"/>
          <w:numId w:val="358"/>
        </w:numPr>
        <w:suppressAutoHyphens/>
        <w:jc w:val="both"/>
      </w:pPr>
      <w:r>
        <w:t>Funkce</w:t>
      </w:r>
    </w:p>
    <w:p w14:paraId="11C0DD10" w14:textId="77777777" w:rsidR="00C23E69" w:rsidRDefault="00C23E69" w:rsidP="00A207FA">
      <w:pPr>
        <w:widowControl w:val="0"/>
        <w:numPr>
          <w:ilvl w:val="0"/>
          <w:numId w:val="358"/>
        </w:numPr>
        <w:suppressAutoHyphens/>
        <w:jc w:val="both"/>
      </w:pPr>
      <w:r>
        <w:t>Řešení rovnic a nerovnic</w:t>
      </w:r>
    </w:p>
    <w:p w14:paraId="2EED71BA" w14:textId="77777777" w:rsidR="00C23E69" w:rsidRDefault="00C23E69" w:rsidP="00A207FA">
      <w:pPr>
        <w:widowControl w:val="0"/>
        <w:numPr>
          <w:ilvl w:val="0"/>
          <w:numId w:val="358"/>
        </w:numPr>
        <w:suppressAutoHyphens/>
        <w:jc w:val="both"/>
      </w:pPr>
      <w:r>
        <w:t>Goniometrie a trigonometrie</w:t>
      </w:r>
    </w:p>
    <w:p w14:paraId="6630A7E9" w14:textId="77777777" w:rsidR="00C23E69" w:rsidRDefault="00C23E69" w:rsidP="00A207FA">
      <w:pPr>
        <w:widowControl w:val="0"/>
        <w:numPr>
          <w:ilvl w:val="0"/>
          <w:numId w:val="358"/>
        </w:numPr>
        <w:suppressAutoHyphens/>
        <w:jc w:val="both"/>
      </w:pPr>
      <w:r>
        <w:t>Planimetrie</w:t>
      </w:r>
    </w:p>
    <w:p w14:paraId="73A69073" w14:textId="77777777" w:rsidR="00C23E69" w:rsidRDefault="00C23E69" w:rsidP="00A207FA">
      <w:pPr>
        <w:numPr>
          <w:ilvl w:val="0"/>
          <w:numId w:val="358"/>
        </w:numPr>
        <w:tabs>
          <w:tab w:val="left" w:pos="709"/>
        </w:tabs>
        <w:jc w:val="both"/>
      </w:pPr>
      <w:r>
        <w:t>Stereometrie</w:t>
      </w:r>
    </w:p>
    <w:p w14:paraId="580080D0" w14:textId="77777777" w:rsidR="00C23E69" w:rsidRDefault="00C23E69" w:rsidP="00A207FA">
      <w:pPr>
        <w:numPr>
          <w:ilvl w:val="0"/>
          <w:numId w:val="358"/>
        </w:numPr>
        <w:jc w:val="both"/>
      </w:pPr>
      <w:r>
        <w:t>Analytická geometrie</w:t>
      </w:r>
    </w:p>
    <w:p w14:paraId="265AA147" w14:textId="77777777" w:rsidR="00C23E69" w:rsidRDefault="00C23E69" w:rsidP="00A207FA">
      <w:pPr>
        <w:widowControl w:val="0"/>
        <w:numPr>
          <w:ilvl w:val="0"/>
          <w:numId w:val="358"/>
        </w:numPr>
        <w:suppressAutoHyphens/>
        <w:jc w:val="both"/>
      </w:pPr>
      <w:r>
        <w:t>Posloupnosti a finanční matematika</w:t>
      </w:r>
    </w:p>
    <w:p w14:paraId="7DE9E1FA" w14:textId="77777777" w:rsidR="00C23E69" w:rsidRDefault="00C23E69" w:rsidP="00A207FA">
      <w:pPr>
        <w:numPr>
          <w:ilvl w:val="0"/>
          <w:numId w:val="358"/>
        </w:numPr>
        <w:jc w:val="both"/>
      </w:pPr>
      <w:r>
        <w:t>Kombinatorika</w:t>
      </w:r>
    </w:p>
    <w:p w14:paraId="108F3513" w14:textId="77777777" w:rsidR="00C23E69" w:rsidRDefault="00C23E69" w:rsidP="00A207FA">
      <w:pPr>
        <w:numPr>
          <w:ilvl w:val="0"/>
          <w:numId w:val="358"/>
        </w:numPr>
        <w:jc w:val="both"/>
      </w:pPr>
      <w:r>
        <w:t>Pravděpodobnost v praktických úlohách</w:t>
      </w:r>
    </w:p>
    <w:p w14:paraId="60F3DA1D" w14:textId="7EDF1893" w:rsidR="00C23E69" w:rsidRDefault="00C23E69" w:rsidP="00A207FA">
      <w:pPr>
        <w:numPr>
          <w:ilvl w:val="0"/>
          <w:numId w:val="358"/>
        </w:numPr>
        <w:jc w:val="both"/>
      </w:pPr>
      <w:r>
        <w:t>Statistika v praktických úlohách</w:t>
      </w:r>
    </w:p>
    <w:p w14:paraId="4FBEC9A5" w14:textId="7FEC6811" w:rsidR="00C23E69" w:rsidRDefault="00C23E69" w:rsidP="00A207FA">
      <w:pPr>
        <w:jc w:val="both"/>
      </w:pPr>
      <w:r>
        <w:t>Vyučovací předmět má časovou dotaci 80 hodin  (1. ročník – 40 hodin, 2. ročník - 40 hodin).</w:t>
      </w:r>
    </w:p>
    <w:p w14:paraId="06037DEE" w14:textId="77777777" w:rsidR="00C23E69" w:rsidRDefault="00C23E69" w:rsidP="00A207FA">
      <w:pPr>
        <w:jc w:val="both"/>
      </w:pPr>
    </w:p>
    <w:p w14:paraId="4F02BC72" w14:textId="77777777" w:rsidR="00C23E69" w:rsidRDefault="00C23E69" w:rsidP="00A207FA">
      <w:pPr>
        <w:jc w:val="both"/>
        <w:outlineLvl w:val="2"/>
        <w:rPr>
          <w:b/>
          <w:bCs/>
          <w:u w:val="single"/>
        </w:rPr>
      </w:pPr>
      <w:bookmarkStart w:id="75" w:name="_Toc242449939"/>
      <w:r>
        <w:rPr>
          <w:b/>
          <w:bCs/>
          <w:u w:val="single"/>
        </w:rPr>
        <w:t>3. Směřování výuky v oblasti citů, postojů, hodnot a preferencí</w:t>
      </w:r>
      <w:bookmarkEnd w:id="75"/>
    </w:p>
    <w:p w14:paraId="370448F7" w14:textId="77777777" w:rsidR="00C23E69" w:rsidRDefault="00C23E69" w:rsidP="00A207FA">
      <w:pPr>
        <w:jc w:val="both"/>
        <w:rPr>
          <w:b/>
          <w:bCs/>
          <w:u w:val="single"/>
        </w:rPr>
      </w:pPr>
    </w:p>
    <w:p w14:paraId="3A70069F" w14:textId="77777777" w:rsidR="00C23E69" w:rsidRDefault="00C23E69" w:rsidP="00A207FA">
      <w:pPr>
        <w:jc w:val="both"/>
      </w:pPr>
      <w:r>
        <w:t>Výuka matematiky směřuje k tomu, aby žáci:</w:t>
      </w:r>
    </w:p>
    <w:p w14:paraId="76BAC1E6" w14:textId="77777777" w:rsidR="00C23E69" w:rsidRDefault="00C23E69" w:rsidP="00A207FA">
      <w:pPr>
        <w:widowControl w:val="0"/>
        <w:numPr>
          <w:ilvl w:val="0"/>
          <w:numId w:val="359"/>
        </w:numPr>
        <w:suppressAutoHyphens/>
        <w:jc w:val="both"/>
      </w:pPr>
      <w:r>
        <w:t>získali pozitivní postoj k matematice, zajímali se o ni i její aplikace</w:t>
      </w:r>
    </w:p>
    <w:p w14:paraId="75AD80F9" w14:textId="77777777" w:rsidR="00C23E69" w:rsidRDefault="00C23E69" w:rsidP="00A207FA">
      <w:pPr>
        <w:widowControl w:val="0"/>
        <w:numPr>
          <w:ilvl w:val="0"/>
          <w:numId w:val="359"/>
        </w:numPr>
        <w:suppressAutoHyphens/>
        <w:jc w:val="both"/>
      </w:pPr>
      <w:r>
        <w:t>byli motivováni k celoživotnímu vzdělávání</w:t>
      </w:r>
    </w:p>
    <w:p w14:paraId="1C39CA5E" w14:textId="77777777" w:rsidR="00C23E69" w:rsidRDefault="00C23E69" w:rsidP="00A207FA">
      <w:pPr>
        <w:widowControl w:val="0"/>
        <w:numPr>
          <w:ilvl w:val="0"/>
          <w:numId w:val="359"/>
        </w:numPr>
        <w:suppressAutoHyphens/>
        <w:jc w:val="both"/>
      </w:pPr>
      <w:r>
        <w:t>získali důvěru ve vlastní schopnosti a preciznost při práci</w:t>
      </w:r>
    </w:p>
    <w:p w14:paraId="70154001" w14:textId="77777777" w:rsidR="00C23E69" w:rsidRDefault="00C23E69" w:rsidP="00A207FA">
      <w:pPr>
        <w:widowControl w:val="0"/>
        <w:suppressAutoHyphens/>
        <w:jc w:val="both"/>
      </w:pPr>
    </w:p>
    <w:p w14:paraId="06A70CB3" w14:textId="77777777" w:rsidR="00C23E69" w:rsidRDefault="00C23E69" w:rsidP="00A207FA">
      <w:pPr>
        <w:jc w:val="both"/>
        <w:outlineLvl w:val="2"/>
        <w:rPr>
          <w:b/>
          <w:bCs/>
          <w:u w:val="single"/>
        </w:rPr>
      </w:pPr>
      <w:bookmarkStart w:id="76" w:name="_Toc242449940"/>
    </w:p>
    <w:p w14:paraId="519ED457" w14:textId="77777777" w:rsidR="00C23E69" w:rsidRDefault="00C23E69" w:rsidP="00A207FA">
      <w:pPr>
        <w:jc w:val="both"/>
        <w:outlineLvl w:val="2"/>
        <w:rPr>
          <w:b/>
          <w:bCs/>
          <w:u w:val="single"/>
        </w:rPr>
      </w:pPr>
      <w:r>
        <w:rPr>
          <w:b/>
          <w:bCs/>
          <w:u w:val="single"/>
        </w:rPr>
        <w:t>4. Strategie výuky</w:t>
      </w:r>
      <w:bookmarkEnd w:id="76"/>
    </w:p>
    <w:p w14:paraId="5544F8FA" w14:textId="77777777" w:rsidR="00C23E69" w:rsidRDefault="00C23E69" w:rsidP="00A207FA">
      <w:pPr>
        <w:jc w:val="both"/>
        <w:rPr>
          <w:b/>
          <w:bCs/>
          <w:u w:val="single"/>
        </w:rPr>
      </w:pPr>
    </w:p>
    <w:p w14:paraId="521073D3" w14:textId="77777777" w:rsidR="00C23E69" w:rsidRDefault="00C23E69" w:rsidP="00A207FA">
      <w:pPr>
        <w:jc w:val="both"/>
      </w:pPr>
      <w:r>
        <w:t>Metody a formy výuky jsou užívány v závislosti na charakteru a obsahu učiva. Patří k nim:</w:t>
      </w:r>
    </w:p>
    <w:p w14:paraId="5C3839CC" w14:textId="77777777" w:rsidR="00C23E69" w:rsidRDefault="00C23E69" w:rsidP="00A207FA">
      <w:pPr>
        <w:widowControl w:val="0"/>
        <w:numPr>
          <w:ilvl w:val="0"/>
          <w:numId w:val="359"/>
        </w:numPr>
        <w:suppressAutoHyphens/>
        <w:jc w:val="both"/>
      </w:pPr>
      <w:r>
        <w:t>výklad učiva</w:t>
      </w:r>
    </w:p>
    <w:p w14:paraId="740E2045" w14:textId="77777777" w:rsidR="00C23E69" w:rsidRDefault="00C23E69" w:rsidP="00A207FA">
      <w:pPr>
        <w:widowControl w:val="0"/>
        <w:numPr>
          <w:ilvl w:val="0"/>
          <w:numId w:val="359"/>
        </w:numPr>
        <w:suppressAutoHyphens/>
        <w:jc w:val="both"/>
      </w:pPr>
      <w:r>
        <w:t>frontální práce učitele s žáky</w:t>
      </w:r>
    </w:p>
    <w:p w14:paraId="5CF8FD1D" w14:textId="77777777" w:rsidR="00C23E69" w:rsidRDefault="00C23E69" w:rsidP="00A207FA">
      <w:pPr>
        <w:widowControl w:val="0"/>
        <w:numPr>
          <w:ilvl w:val="0"/>
          <w:numId w:val="359"/>
        </w:numPr>
        <w:suppressAutoHyphens/>
        <w:jc w:val="both"/>
      </w:pPr>
      <w:r>
        <w:t>řízený rozhovor učitele s žáky</w:t>
      </w:r>
    </w:p>
    <w:p w14:paraId="571319BA" w14:textId="77777777" w:rsidR="00C23E69" w:rsidRDefault="00C23E69" w:rsidP="00A207FA">
      <w:pPr>
        <w:widowControl w:val="0"/>
        <w:numPr>
          <w:ilvl w:val="0"/>
          <w:numId w:val="359"/>
        </w:numPr>
        <w:suppressAutoHyphens/>
        <w:jc w:val="both"/>
      </w:pPr>
      <w:r>
        <w:t>řešení problémových úloh</w:t>
      </w:r>
    </w:p>
    <w:p w14:paraId="12CEC665" w14:textId="77777777" w:rsidR="00C23E69" w:rsidRDefault="00C23E69" w:rsidP="00A207FA">
      <w:pPr>
        <w:widowControl w:val="0"/>
        <w:numPr>
          <w:ilvl w:val="0"/>
          <w:numId w:val="359"/>
        </w:numPr>
        <w:suppressAutoHyphens/>
        <w:jc w:val="both"/>
      </w:pPr>
      <w:r>
        <w:t>skupinová práce žáků na zadaných úkolech</w:t>
      </w:r>
    </w:p>
    <w:p w14:paraId="219DD1A8" w14:textId="77777777" w:rsidR="00C23E69" w:rsidRDefault="00C23E69" w:rsidP="00A207FA">
      <w:pPr>
        <w:widowControl w:val="0"/>
        <w:numPr>
          <w:ilvl w:val="0"/>
          <w:numId w:val="359"/>
        </w:numPr>
        <w:suppressAutoHyphens/>
        <w:jc w:val="both"/>
      </w:pPr>
      <w:r>
        <w:t>samostatná práce žáků při procvičování a opakování učiva</w:t>
      </w:r>
    </w:p>
    <w:p w14:paraId="3E80E004" w14:textId="77777777" w:rsidR="00C23E69" w:rsidRDefault="00C23E69" w:rsidP="00A207FA">
      <w:pPr>
        <w:widowControl w:val="0"/>
        <w:numPr>
          <w:ilvl w:val="0"/>
          <w:numId w:val="359"/>
        </w:numPr>
        <w:suppressAutoHyphens/>
        <w:jc w:val="both"/>
      </w:pPr>
      <w:r>
        <w:t>práce s učebnicemi, matematickými sbírkami a tabulkami</w:t>
      </w:r>
    </w:p>
    <w:p w14:paraId="711EC5F4" w14:textId="77777777" w:rsidR="00C23E69" w:rsidRDefault="00C23E69" w:rsidP="00A207FA">
      <w:pPr>
        <w:widowControl w:val="0"/>
        <w:numPr>
          <w:ilvl w:val="0"/>
          <w:numId w:val="359"/>
        </w:numPr>
        <w:suppressAutoHyphens/>
        <w:jc w:val="both"/>
      </w:pPr>
      <w:r>
        <w:t>práce s dostupnou výpočetní technikou</w:t>
      </w:r>
    </w:p>
    <w:p w14:paraId="449D0CF0" w14:textId="77777777" w:rsidR="00C23E69" w:rsidRDefault="00C23E69" w:rsidP="00A207FA">
      <w:pPr>
        <w:widowControl w:val="0"/>
        <w:suppressAutoHyphens/>
        <w:ind w:left="360"/>
        <w:jc w:val="both"/>
      </w:pPr>
    </w:p>
    <w:p w14:paraId="58063139" w14:textId="77777777" w:rsidR="00C23E69" w:rsidRDefault="00C23E69" w:rsidP="00A207FA">
      <w:pPr>
        <w:jc w:val="both"/>
        <w:outlineLvl w:val="2"/>
        <w:rPr>
          <w:b/>
          <w:bCs/>
          <w:u w:val="single"/>
        </w:rPr>
      </w:pPr>
      <w:bookmarkStart w:id="77" w:name="_Toc242449941"/>
      <w:r>
        <w:rPr>
          <w:b/>
          <w:bCs/>
          <w:u w:val="single"/>
        </w:rPr>
        <w:t>5. Hodnocení výsledků žáků</w:t>
      </w:r>
      <w:bookmarkEnd w:id="77"/>
    </w:p>
    <w:p w14:paraId="009B2FFA" w14:textId="77777777" w:rsidR="00C23E69" w:rsidRDefault="00C23E69" w:rsidP="00A207FA">
      <w:pPr>
        <w:widowControl w:val="0"/>
        <w:numPr>
          <w:ilvl w:val="0"/>
          <w:numId w:val="359"/>
        </w:numPr>
        <w:suppressAutoHyphens/>
        <w:jc w:val="both"/>
      </w:pPr>
      <w:r>
        <w:t>učitel soustavně sleduje výkony a aktivitu žáka během vyučovací hodiny</w:t>
      </w:r>
    </w:p>
    <w:p w14:paraId="5C8C3C3F" w14:textId="77777777" w:rsidR="00C23E69" w:rsidRDefault="00C23E69" w:rsidP="00A207FA">
      <w:pPr>
        <w:widowControl w:val="0"/>
        <w:numPr>
          <w:ilvl w:val="0"/>
          <w:numId w:val="359"/>
        </w:numPr>
        <w:suppressAutoHyphens/>
        <w:jc w:val="both"/>
      </w:pPr>
      <w:r>
        <w:t>prostřednictvím písemných i ústních zkoušek kontroluje připravenost žáka na vyučování</w:t>
      </w:r>
    </w:p>
    <w:p w14:paraId="0AF02019" w14:textId="77777777" w:rsidR="00C23E69" w:rsidRDefault="00C23E69" w:rsidP="00A207FA">
      <w:pPr>
        <w:widowControl w:val="0"/>
        <w:numPr>
          <w:ilvl w:val="0"/>
          <w:numId w:val="359"/>
        </w:numPr>
        <w:suppressAutoHyphens/>
        <w:jc w:val="both"/>
      </w:pPr>
      <w:r>
        <w:t>učitel hodnotí skupinovou práci žáků</w:t>
      </w:r>
    </w:p>
    <w:p w14:paraId="390C0A8B" w14:textId="77777777" w:rsidR="00C23E69" w:rsidRDefault="00C23E69" w:rsidP="00A207FA">
      <w:pPr>
        <w:widowControl w:val="0"/>
        <w:numPr>
          <w:ilvl w:val="0"/>
          <w:numId w:val="359"/>
        </w:numPr>
        <w:suppressAutoHyphens/>
        <w:jc w:val="both"/>
      </w:pPr>
      <w:r>
        <w:t>nedílnou součástí je společný rozbor domácích prací žáků</w:t>
      </w:r>
    </w:p>
    <w:p w14:paraId="1DFD3776" w14:textId="77777777" w:rsidR="00C23E69" w:rsidRDefault="00C23E69" w:rsidP="00A207FA">
      <w:pPr>
        <w:widowControl w:val="0"/>
        <w:numPr>
          <w:ilvl w:val="0"/>
          <w:numId w:val="359"/>
        </w:numPr>
        <w:suppressAutoHyphens/>
        <w:jc w:val="both"/>
        <w:rPr>
          <w:b/>
          <w:bCs/>
          <w:u w:val="single"/>
        </w:rPr>
      </w:pPr>
      <w:r>
        <w:t>žák vypracovává během každého ročníku samostatné písemné práce</w:t>
      </w:r>
      <w:bookmarkStart w:id="78" w:name="_Toc242449942"/>
      <w:r>
        <w:t>.</w:t>
      </w:r>
    </w:p>
    <w:p w14:paraId="16456FDA" w14:textId="77777777" w:rsidR="00C23E69" w:rsidRDefault="00C23E69" w:rsidP="00A207FA">
      <w:pPr>
        <w:widowControl w:val="0"/>
        <w:suppressAutoHyphens/>
        <w:ind w:left="360"/>
        <w:jc w:val="both"/>
        <w:rPr>
          <w:b/>
          <w:bCs/>
          <w:u w:val="single"/>
        </w:rPr>
      </w:pPr>
    </w:p>
    <w:p w14:paraId="00E0CAB4" w14:textId="77777777" w:rsidR="00C23E69" w:rsidRDefault="00C23E69" w:rsidP="00A207FA">
      <w:pPr>
        <w:widowControl w:val="0"/>
        <w:suppressAutoHyphens/>
        <w:jc w:val="both"/>
        <w:rPr>
          <w:b/>
          <w:bCs/>
          <w:u w:val="single"/>
        </w:rPr>
      </w:pPr>
    </w:p>
    <w:p w14:paraId="4ACCF9F6" w14:textId="77777777" w:rsidR="00C23E69" w:rsidRDefault="00C23E69" w:rsidP="00A207FA">
      <w:pPr>
        <w:widowControl w:val="0"/>
        <w:suppressAutoHyphens/>
        <w:jc w:val="both"/>
        <w:rPr>
          <w:b/>
          <w:bCs/>
          <w:u w:val="single"/>
        </w:rPr>
      </w:pPr>
      <w:r>
        <w:rPr>
          <w:b/>
          <w:bCs/>
          <w:u w:val="single"/>
        </w:rPr>
        <w:t>6. Přínos předmětu k rozvoji klíčových kompetencí a k aplikaci průřezových témat</w:t>
      </w:r>
      <w:bookmarkEnd w:id="78"/>
    </w:p>
    <w:p w14:paraId="349E3068" w14:textId="77777777" w:rsidR="00C23E69" w:rsidRDefault="00C23E69" w:rsidP="00A207FA">
      <w:pPr>
        <w:jc w:val="both"/>
        <w:rPr>
          <w:b/>
          <w:bCs/>
        </w:rPr>
      </w:pPr>
    </w:p>
    <w:p w14:paraId="33B3C326" w14:textId="77777777" w:rsidR="00C23E69" w:rsidRDefault="00C23E69" w:rsidP="00A207FA">
      <w:pPr>
        <w:jc w:val="both"/>
        <w:rPr>
          <w:b/>
          <w:bCs/>
          <w:color w:val="FF0000"/>
        </w:rPr>
      </w:pPr>
      <w:r>
        <w:rPr>
          <w:b/>
          <w:bCs/>
        </w:rPr>
        <w:t xml:space="preserve">Kompetence komunikativní: </w:t>
      </w:r>
    </w:p>
    <w:p w14:paraId="12525995" w14:textId="77777777" w:rsidR="00C23E69" w:rsidRDefault="00C23E69" w:rsidP="00A207FA">
      <w:pPr>
        <w:widowControl w:val="0"/>
        <w:numPr>
          <w:ilvl w:val="0"/>
          <w:numId w:val="359"/>
        </w:numPr>
        <w:suppressAutoHyphens/>
        <w:jc w:val="both"/>
      </w:pPr>
      <w:r>
        <w:t>učitel vede žáky k věcně správnému vyjadřování, používání matematické terminologie a symboliky, vyžaduje slovní komentář při objasnění postupu řešení</w:t>
      </w:r>
    </w:p>
    <w:p w14:paraId="7C435542" w14:textId="77777777" w:rsidR="00C23E69" w:rsidRDefault="00C23E69" w:rsidP="00A207FA">
      <w:pPr>
        <w:widowControl w:val="0"/>
        <w:numPr>
          <w:ilvl w:val="0"/>
          <w:numId w:val="359"/>
        </w:numPr>
        <w:suppressAutoHyphens/>
        <w:jc w:val="both"/>
      </w:pPr>
      <w:r>
        <w:t>učitel podporuje komunikaci ve skupině</w:t>
      </w:r>
    </w:p>
    <w:p w14:paraId="3E2AC4A8" w14:textId="77777777" w:rsidR="00C23E69" w:rsidRDefault="00C23E69" w:rsidP="00A207FA">
      <w:pPr>
        <w:widowControl w:val="0"/>
        <w:numPr>
          <w:ilvl w:val="0"/>
          <w:numId w:val="359"/>
        </w:numPr>
        <w:suppressAutoHyphens/>
        <w:jc w:val="both"/>
      </w:pPr>
      <w:r>
        <w:t>žák se učí srozumitelně formulovat své postupy, formulovat, případně vyvracet námitky</w:t>
      </w:r>
    </w:p>
    <w:p w14:paraId="09C7284B" w14:textId="77777777" w:rsidR="00C23E69" w:rsidRDefault="00C23E69" w:rsidP="00A207FA">
      <w:pPr>
        <w:widowControl w:val="0"/>
        <w:numPr>
          <w:ilvl w:val="0"/>
          <w:numId w:val="359"/>
        </w:numPr>
        <w:suppressAutoHyphens/>
        <w:jc w:val="both"/>
      </w:pPr>
      <w:r>
        <w:t>žáci interpretují výsledky úloh s využitím matematického vyjádření i v grafické podobě, užívají moderní komunikační technologie</w:t>
      </w:r>
    </w:p>
    <w:p w14:paraId="38616EC2" w14:textId="77777777" w:rsidR="00C23E69" w:rsidRDefault="00C23E69" w:rsidP="00A207FA">
      <w:pPr>
        <w:jc w:val="both"/>
        <w:rPr>
          <w:b/>
          <w:bCs/>
        </w:rPr>
      </w:pPr>
    </w:p>
    <w:p w14:paraId="0CE2D415" w14:textId="65507556" w:rsidR="00C23E69" w:rsidRDefault="00C23E69" w:rsidP="00A207FA">
      <w:pPr>
        <w:jc w:val="both"/>
        <w:rPr>
          <w:b/>
          <w:bCs/>
        </w:rPr>
      </w:pPr>
      <w:r>
        <w:rPr>
          <w:b/>
          <w:bCs/>
        </w:rPr>
        <w:t>Kompetence sociální a personální</w:t>
      </w:r>
      <w:r w:rsidR="00A346E5">
        <w:rPr>
          <w:b/>
          <w:bCs/>
        </w:rPr>
        <w:t>:</w:t>
      </w:r>
    </w:p>
    <w:p w14:paraId="74EEE7AB" w14:textId="77777777" w:rsidR="00C23E69" w:rsidRDefault="00C23E69" w:rsidP="00A207FA">
      <w:pPr>
        <w:widowControl w:val="0"/>
        <w:numPr>
          <w:ilvl w:val="0"/>
          <w:numId w:val="359"/>
        </w:numPr>
        <w:suppressAutoHyphens/>
        <w:jc w:val="both"/>
      </w:pPr>
      <w:r>
        <w:t>učitel zadává úkoly vyžadující týmovou spolupráci (spolupráce při řešení problému, obhajoba zvoleného postupu, prosazení se ve skupině, soutěž, uplatnění individuálních schopností, vědomostí a dovedností)</w:t>
      </w:r>
    </w:p>
    <w:p w14:paraId="0C3A7440" w14:textId="77777777" w:rsidR="00C23E69" w:rsidRDefault="00C23E69" w:rsidP="00A207FA">
      <w:pPr>
        <w:widowControl w:val="0"/>
        <w:numPr>
          <w:ilvl w:val="0"/>
          <w:numId w:val="359"/>
        </w:numPr>
        <w:suppressAutoHyphens/>
        <w:jc w:val="both"/>
      </w:pPr>
      <w:r>
        <w:t>učitel motivuje žáky svou důsledností k zodpovědnosti při plnění úkolů</w:t>
      </w:r>
    </w:p>
    <w:p w14:paraId="398A68BB" w14:textId="77777777" w:rsidR="00C23E69" w:rsidRDefault="00C23E69" w:rsidP="00A207FA">
      <w:pPr>
        <w:widowControl w:val="0"/>
        <w:numPr>
          <w:ilvl w:val="0"/>
          <w:numId w:val="359"/>
        </w:numPr>
        <w:suppressAutoHyphens/>
        <w:jc w:val="both"/>
      </w:pPr>
      <w:r>
        <w:t>učitel vede žáky ke kritickému přijímání informací</w:t>
      </w:r>
    </w:p>
    <w:p w14:paraId="0DE0B197" w14:textId="77777777" w:rsidR="00C23E69" w:rsidRDefault="00C23E69" w:rsidP="00A207FA">
      <w:pPr>
        <w:jc w:val="both"/>
        <w:rPr>
          <w:b/>
          <w:bCs/>
        </w:rPr>
      </w:pPr>
    </w:p>
    <w:p w14:paraId="0009B7AA" w14:textId="41A770BF" w:rsidR="00C23E69" w:rsidRDefault="00C23E69" w:rsidP="00A207FA">
      <w:pPr>
        <w:jc w:val="both"/>
        <w:rPr>
          <w:b/>
          <w:bCs/>
        </w:rPr>
      </w:pPr>
      <w:r>
        <w:rPr>
          <w:b/>
          <w:bCs/>
        </w:rPr>
        <w:t>Kompetence pracovní</w:t>
      </w:r>
      <w:r w:rsidR="00A346E5">
        <w:rPr>
          <w:b/>
          <w:bCs/>
        </w:rPr>
        <w:t>:</w:t>
      </w:r>
    </w:p>
    <w:p w14:paraId="0FD7A504" w14:textId="77777777" w:rsidR="00C23E69" w:rsidRDefault="00C23E69" w:rsidP="00A207FA">
      <w:pPr>
        <w:widowControl w:val="0"/>
        <w:numPr>
          <w:ilvl w:val="0"/>
          <w:numId w:val="359"/>
        </w:numPr>
        <w:suppressAutoHyphens/>
        <w:jc w:val="both"/>
      </w:pPr>
      <w:r>
        <w:t>žáci si efektivně organizují čas vymezený pro splnění zadaného úkolu</w:t>
      </w:r>
    </w:p>
    <w:p w14:paraId="5EE23D08" w14:textId="77777777" w:rsidR="00C23E69" w:rsidRDefault="00C23E69" w:rsidP="00A207FA">
      <w:pPr>
        <w:widowControl w:val="0"/>
        <w:numPr>
          <w:ilvl w:val="0"/>
          <w:numId w:val="359"/>
        </w:numPr>
        <w:suppressAutoHyphens/>
        <w:jc w:val="both"/>
      </w:pPr>
      <w:r>
        <w:t>žáci využívají při práci pomůcky a přístroje</w:t>
      </w:r>
    </w:p>
    <w:p w14:paraId="284C3458" w14:textId="77777777" w:rsidR="00C23E69" w:rsidRDefault="00C23E69" w:rsidP="00A207FA">
      <w:pPr>
        <w:widowControl w:val="0"/>
        <w:numPr>
          <w:ilvl w:val="0"/>
          <w:numId w:val="359"/>
        </w:numPr>
        <w:suppressAutoHyphens/>
        <w:jc w:val="both"/>
      </w:pPr>
      <w:r>
        <w:t>žáci zdokonalují svůj grafický projev a volí vhodný způsob prezentace výsledků své práce (text, tabulky, grafy apod.)</w:t>
      </w:r>
    </w:p>
    <w:p w14:paraId="0E80CC78" w14:textId="77777777" w:rsidR="00C23E69" w:rsidRDefault="00C23E69" w:rsidP="00A207FA">
      <w:pPr>
        <w:widowControl w:val="0"/>
        <w:numPr>
          <w:ilvl w:val="0"/>
          <w:numId w:val="359"/>
        </w:numPr>
        <w:suppressAutoHyphens/>
        <w:jc w:val="both"/>
      </w:pPr>
      <w:r>
        <w:t>učitel požaduje dodržování dohodnutých termínů pro odevzdání vypracovaných úkolů</w:t>
      </w:r>
    </w:p>
    <w:p w14:paraId="7E30C96B" w14:textId="77777777" w:rsidR="00C23E69" w:rsidRDefault="00C23E69" w:rsidP="00A207FA">
      <w:pPr>
        <w:widowControl w:val="0"/>
        <w:numPr>
          <w:ilvl w:val="0"/>
          <w:numId w:val="359"/>
        </w:numPr>
        <w:suppressAutoHyphens/>
        <w:jc w:val="both"/>
      </w:pPr>
      <w:r>
        <w:t>učitel vede žáky k ověřování správnosti získaných výsledků</w:t>
      </w:r>
    </w:p>
    <w:p w14:paraId="30AC060F" w14:textId="77777777" w:rsidR="00C23E69" w:rsidRDefault="00C23E69" w:rsidP="00A207FA">
      <w:pPr>
        <w:widowControl w:val="0"/>
        <w:suppressAutoHyphens/>
        <w:ind w:left="360"/>
        <w:jc w:val="both"/>
      </w:pPr>
    </w:p>
    <w:p w14:paraId="5B0E5E7D" w14:textId="77777777" w:rsidR="00C23E69" w:rsidRDefault="00C23E69" w:rsidP="00A207FA">
      <w:pPr>
        <w:jc w:val="both"/>
        <w:rPr>
          <w:b/>
          <w:bCs/>
        </w:rPr>
      </w:pPr>
    </w:p>
    <w:p w14:paraId="514BD446" w14:textId="77777777" w:rsidR="00C23E69" w:rsidRDefault="00C23E69" w:rsidP="00A207FA">
      <w:pPr>
        <w:jc w:val="both"/>
        <w:rPr>
          <w:b/>
          <w:bCs/>
        </w:rPr>
      </w:pPr>
    </w:p>
    <w:p w14:paraId="651B6CBA" w14:textId="1A52E036" w:rsidR="00C23E69" w:rsidRDefault="00C23E69" w:rsidP="00A207FA">
      <w:pPr>
        <w:jc w:val="both"/>
        <w:rPr>
          <w:b/>
          <w:bCs/>
        </w:rPr>
      </w:pPr>
      <w:r>
        <w:rPr>
          <w:b/>
          <w:bCs/>
        </w:rPr>
        <w:t>Kompetence matematické</w:t>
      </w:r>
      <w:r w:rsidR="00A346E5">
        <w:rPr>
          <w:b/>
          <w:bCs/>
        </w:rPr>
        <w:t>:</w:t>
      </w:r>
    </w:p>
    <w:p w14:paraId="6826F99A" w14:textId="77777777" w:rsidR="00C23E69" w:rsidRDefault="00C23E69" w:rsidP="00A207FA">
      <w:pPr>
        <w:widowControl w:val="0"/>
        <w:numPr>
          <w:ilvl w:val="0"/>
          <w:numId w:val="359"/>
        </w:numPr>
        <w:suppressAutoHyphens/>
        <w:jc w:val="both"/>
      </w:pPr>
      <w:r>
        <w:t>žáci správně používají a převádějí jednotky, provádějí reálný odhad výsledku řešení praktického úkolu</w:t>
      </w:r>
    </w:p>
    <w:p w14:paraId="3A428793" w14:textId="77777777" w:rsidR="00C23E69" w:rsidRDefault="00C23E69" w:rsidP="00A207FA">
      <w:pPr>
        <w:widowControl w:val="0"/>
        <w:numPr>
          <w:ilvl w:val="0"/>
          <w:numId w:val="359"/>
        </w:numPr>
        <w:suppressAutoHyphens/>
        <w:jc w:val="both"/>
      </w:pPr>
      <w:r>
        <w:t>žáci matematizují reálné situace, využívají a vytvářejí různé formy grafického znázornění (tabulky, grafy, diagramy apod.)</w:t>
      </w:r>
    </w:p>
    <w:p w14:paraId="2557EB32" w14:textId="77777777" w:rsidR="00C23E69" w:rsidRDefault="00C23E69" w:rsidP="00A207FA">
      <w:pPr>
        <w:widowControl w:val="0"/>
        <w:numPr>
          <w:ilvl w:val="0"/>
          <w:numId w:val="359"/>
        </w:numPr>
        <w:suppressAutoHyphens/>
        <w:jc w:val="both"/>
      </w:pPr>
      <w:r>
        <w:t>žáci využívají reálné situace pro rozvoj a upevnění prostorové představivosti</w:t>
      </w:r>
    </w:p>
    <w:p w14:paraId="38E69A02" w14:textId="77777777" w:rsidR="00C23E69" w:rsidRDefault="00C23E69" w:rsidP="00A207FA">
      <w:pPr>
        <w:widowControl w:val="0"/>
        <w:numPr>
          <w:ilvl w:val="0"/>
          <w:numId w:val="359"/>
        </w:numPr>
        <w:suppressAutoHyphens/>
        <w:jc w:val="both"/>
      </w:pPr>
      <w:r>
        <w:t>žáci pro řešení úkolu volí odpovídající postupy, používají vhodné algoritmy, nacházejí a popisují funkční závislosti reálných situací</w:t>
      </w:r>
    </w:p>
    <w:p w14:paraId="01AF0517" w14:textId="0B0E9C45" w:rsidR="00C23E69" w:rsidRDefault="00C23E69" w:rsidP="00A207FA">
      <w:pPr>
        <w:widowControl w:val="0"/>
        <w:numPr>
          <w:ilvl w:val="0"/>
          <w:numId w:val="359"/>
        </w:numPr>
        <w:suppressAutoHyphens/>
        <w:jc w:val="both"/>
      </w:pPr>
      <w:r>
        <w:t>žáci využívají při řešení úkolů vlastností a vztahů geometrických útvarů</w:t>
      </w:r>
    </w:p>
    <w:p w14:paraId="4A8DC89A" w14:textId="09389F74" w:rsidR="00DB346F" w:rsidRDefault="00DB346F" w:rsidP="00A207FA">
      <w:pPr>
        <w:widowControl w:val="0"/>
        <w:suppressAutoHyphens/>
        <w:ind w:left="720"/>
        <w:jc w:val="both"/>
      </w:pPr>
    </w:p>
    <w:p w14:paraId="5C49DB3D" w14:textId="77777777" w:rsidR="00DB346F" w:rsidRDefault="00DB346F" w:rsidP="00A207FA">
      <w:pPr>
        <w:widowControl w:val="0"/>
        <w:suppressAutoHyphens/>
        <w:ind w:left="720"/>
        <w:jc w:val="both"/>
      </w:pPr>
    </w:p>
    <w:p w14:paraId="486FC6CB" w14:textId="6D180A15" w:rsidR="00CD2BA7" w:rsidRPr="00366DB7" w:rsidRDefault="00CD2BA7" w:rsidP="00A207FA">
      <w:pPr>
        <w:jc w:val="both"/>
        <w:rPr>
          <w:b/>
        </w:rPr>
      </w:pPr>
      <w:r>
        <w:rPr>
          <w:b/>
        </w:rPr>
        <w:t>Digitální kompetence:</w:t>
      </w:r>
    </w:p>
    <w:p w14:paraId="032A26C7" w14:textId="77777777" w:rsidR="00CD2BA7" w:rsidRPr="00CF1807" w:rsidRDefault="00CD2BA7" w:rsidP="00A207FA">
      <w:pPr>
        <w:pStyle w:val="Odstavecseseznamem"/>
        <w:numPr>
          <w:ilvl w:val="0"/>
          <w:numId w:val="359"/>
        </w:numPr>
        <w:spacing w:after="160" w:line="259" w:lineRule="auto"/>
        <w:contextualSpacing/>
        <w:jc w:val="both"/>
      </w:pPr>
      <w:r w:rsidRPr="00CF1807">
        <w:t>vyhledávání informací na internetu a posuzování jejich věrohodnosti</w:t>
      </w:r>
      <w:r>
        <w:t>,</w:t>
      </w:r>
    </w:p>
    <w:p w14:paraId="031E4948" w14:textId="77777777" w:rsidR="00CD2BA7" w:rsidRPr="00AE4C7A" w:rsidRDefault="00CD2BA7" w:rsidP="00A207FA">
      <w:pPr>
        <w:pStyle w:val="Odstavecseseznamem"/>
        <w:numPr>
          <w:ilvl w:val="0"/>
          <w:numId w:val="359"/>
        </w:numPr>
        <w:spacing w:after="160" w:line="259" w:lineRule="auto"/>
        <w:contextualSpacing/>
        <w:jc w:val="both"/>
        <w:rPr>
          <w:i/>
        </w:rPr>
      </w:pPr>
      <w:r w:rsidRPr="00CF1807">
        <w:t>žáci využívají při řešení úkolů vlastností a vztahů geometrických útvarů</w:t>
      </w:r>
      <w:r>
        <w:t>,</w:t>
      </w:r>
    </w:p>
    <w:p w14:paraId="3BEE1059" w14:textId="77777777" w:rsidR="00CD2BA7" w:rsidRPr="00AE4C7A" w:rsidRDefault="00CD2BA7" w:rsidP="00A207FA">
      <w:pPr>
        <w:pStyle w:val="Odstavecseseznamem"/>
        <w:numPr>
          <w:ilvl w:val="0"/>
          <w:numId w:val="359"/>
        </w:numPr>
        <w:spacing w:after="160" w:line="259" w:lineRule="auto"/>
        <w:contextualSpacing/>
        <w:jc w:val="both"/>
      </w:pPr>
      <w:r w:rsidRPr="00AE4C7A">
        <w:t>podporujeme používání kalkulátoru a dalších digitálních nástrojů k řešení úloh, m</w:t>
      </w:r>
      <w:r>
        <w:t>odelování a prezentaci výsledků,</w:t>
      </w:r>
    </w:p>
    <w:p w14:paraId="36F5F1DB" w14:textId="77777777" w:rsidR="00CD2BA7" w:rsidRPr="00AE4C7A" w:rsidRDefault="00CD2BA7" w:rsidP="00A207FA">
      <w:pPr>
        <w:pStyle w:val="Odstavecseseznamem"/>
        <w:numPr>
          <w:ilvl w:val="0"/>
          <w:numId w:val="359"/>
        </w:numPr>
        <w:spacing w:after="160" w:line="259" w:lineRule="auto"/>
        <w:contextualSpacing/>
        <w:jc w:val="both"/>
      </w:pPr>
      <w:r w:rsidRPr="00AE4C7A">
        <w:t>učíme žáky účelně využívat digitální technologi</w:t>
      </w:r>
      <w:r>
        <w:t>e při analýze a vizualizaci dat,</w:t>
      </w:r>
    </w:p>
    <w:p w14:paraId="144C345B" w14:textId="77777777" w:rsidR="00CD2BA7" w:rsidRPr="00AE4C7A" w:rsidRDefault="00CD2BA7" w:rsidP="00A207FA">
      <w:pPr>
        <w:pStyle w:val="Odstavecseseznamem"/>
        <w:numPr>
          <w:ilvl w:val="0"/>
          <w:numId w:val="359"/>
        </w:numPr>
        <w:spacing w:after="160" w:line="259" w:lineRule="auto"/>
        <w:contextualSpacing/>
        <w:jc w:val="both"/>
      </w:pPr>
      <w:r w:rsidRPr="00AE4C7A">
        <w:t>vytváříme příležitosti k samostatné práci s digitálními nástroji pro sběr, zpra</w:t>
      </w:r>
      <w:r>
        <w:t>cování a kritické hodnocení dat,</w:t>
      </w:r>
    </w:p>
    <w:p w14:paraId="4A8139B6" w14:textId="77777777" w:rsidR="00CD2BA7" w:rsidRPr="00AE4C7A" w:rsidRDefault="00CD2BA7" w:rsidP="00A207FA">
      <w:pPr>
        <w:pStyle w:val="Odstavecseseznamem"/>
        <w:numPr>
          <w:ilvl w:val="0"/>
          <w:numId w:val="359"/>
        </w:numPr>
        <w:spacing w:after="160" w:line="259" w:lineRule="auto"/>
        <w:contextualSpacing/>
        <w:jc w:val="both"/>
      </w:pPr>
      <w:r w:rsidRPr="00AE4C7A">
        <w:t>žáci využívají geometrický software pro řešení praktických úloh, které rozvíjí jejich prostorovou představivost.</w:t>
      </w:r>
    </w:p>
    <w:p w14:paraId="4F9E9E22" w14:textId="77777777" w:rsidR="00CD2BA7" w:rsidRDefault="00CD2BA7" w:rsidP="00A207FA">
      <w:pPr>
        <w:pStyle w:val="Odstavecseseznamem"/>
        <w:spacing w:after="160" w:line="259" w:lineRule="auto"/>
        <w:ind w:left="720"/>
        <w:contextualSpacing/>
        <w:jc w:val="both"/>
      </w:pPr>
    </w:p>
    <w:p w14:paraId="0F2EC4CA" w14:textId="77777777" w:rsidR="00CD2BA7" w:rsidRDefault="00CD2BA7" w:rsidP="00A207FA">
      <w:pPr>
        <w:jc w:val="both"/>
        <w:rPr>
          <w:b/>
          <w:bCs/>
        </w:rPr>
      </w:pPr>
    </w:p>
    <w:p w14:paraId="587EE647" w14:textId="0F2B6783" w:rsidR="001B52FA" w:rsidRPr="00DB346F" w:rsidRDefault="001B52FA" w:rsidP="00A207FA">
      <w:pPr>
        <w:jc w:val="both"/>
        <w:rPr>
          <w:b/>
          <w:bCs/>
        </w:rPr>
      </w:pPr>
      <w:r w:rsidRPr="00DB346F">
        <w:rPr>
          <w:b/>
          <w:bCs/>
        </w:rPr>
        <w:t>Průřezová témata</w:t>
      </w:r>
    </w:p>
    <w:p w14:paraId="17550770" w14:textId="77777777" w:rsidR="001B52FA" w:rsidRDefault="001B52FA" w:rsidP="00A207FA">
      <w:pPr>
        <w:jc w:val="both"/>
        <w:rPr>
          <w:b/>
          <w:bCs/>
        </w:rPr>
      </w:pPr>
    </w:p>
    <w:p w14:paraId="340B1EC4" w14:textId="77777777" w:rsidR="001B52FA" w:rsidRDefault="001B52FA" w:rsidP="00A207FA">
      <w:pPr>
        <w:jc w:val="both"/>
        <w:rPr>
          <w:b/>
          <w:bCs/>
        </w:rPr>
      </w:pPr>
      <w:r>
        <w:rPr>
          <w:b/>
          <w:bCs/>
        </w:rPr>
        <w:t>Člověk a svět práce</w:t>
      </w:r>
    </w:p>
    <w:p w14:paraId="29A81F32" w14:textId="77777777" w:rsidR="001B52FA" w:rsidRDefault="001B52FA" w:rsidP="00A207FA">
      <w:pPr>
        <w:widowControl w:val="0"/>
        <w:numPr>
          <w:ilvl w:val="0"/>
          <w:numId w:val="359"/>
        </w:numPr>
        <w:suppressAutoHyphens/>
        <w:jc w:val="both"/>
      </w:pPr>
      <w:r>
        <w:t>práce s informacemi a literaturou</w:t>
      </w:r>
    </w:p>
    <w:p w14:paraId="31C17A69" w14:textId="77777777" w:rsidR="001B52FA" w:rsidRDefault="001B52FA" w:rsidP="00A207FA">
      <w:pPr>
        <w:widowControl w:val="0"/>
        <w:numPr>
          <w:ilvl w:val="0"/>
          <w:numId w:val="359"/>
        </w:numPr>
        <w:suppressAutoHyphens/>
        <w:jc w:val="both"/>
      </w:pPr>
      <w:r>
        <w:t>vyhledávání, vyhodnocování a využívání informací</w:t>
      </w:r>
    </w:p>
    <w:p w14:paraId="6681DF4A" w14:textId="77777777" w:rsidR="001B52FA" w:rsidRDefault="001B52FA" w:rsidP="00A207FA">
      <w:pPr>
        <w:widowControl w:val="0"/>
        <w:numPr>
          <w:ilvl w:val="0"/>
          <w:numId w:val="359"/>
        </w:numPr>
        <w:suppressAutoHyphens/>
        <w:jc w:val="both"/>
      </w:pPr>
      <w:r>
        <w:t>písemná a verbální prezentace získaných informací</w:t>
      </w:r>
    </w:p>
    <w:p w14:paraId="1F600F39" w14:textId="77777777" w:rsidR="001B52FA" w:rsidRDefault="001B52FA" w:rsidP="00A207FA">
      <w:pPr>
        <w:widowControl w:val="0"/>
        <w:numPr>
          <w:ilvl w:val="0"/>
          <w:numId w:val="359"/>
        </w:numPr>
        <w:suppressAutoHyphens/>
        <w:jc w:val="both"/>
      </w:pPr>
      <w:r>
        <w:t>řešení problémů a rozhodovací dovednosti</w:t>
      </w:r>
    </w:p>
    <w:p w14:paraId="4334C26B" w14:textId="77777777" w:rsidR="001B52FA" w:rsidRDefault="001B52FA" w:rsidP="00A207FA">
      <w:pPr>
        <w:widowControl w:val="0"/>
        <w:numPr>
          <w:ilvl w:val="0"/>
          <w:numId w:val="359"/>
        </w:numPr>
        <w:suppressAutoHyphens/>
        <w:jc w:val="both"/>
      </w:pPr>
      <w:r>
        <w:t>organizační dovednosti a efektivní řešení problémů</w:t>
      </w:r>
    </w:p>
    <w:p w14:paraId="5A134C00" w14:textId="77777777" w:rsidR="001B52FA" w:rsidRDefault="001B52FA" w:rsidP="00A207FA">
      <w:pPr>
        <w:widowControl w:val="0"/>
        <w:numPr>
          <w:ilvl w:val="0"/>
          <w:numId w:val="359"/>
        </w:numPr>
        <w:suppressAutoHyphens/>
        <w:jc w:val="both"/>
      </w:pPr>
      <w:r>
        <w:t>čtení a vnímání mediálního sdělení</w:t>
      </w:r>
    </w:p>
    <w:p w14:paraId="315780A1" w14:textId="77777777" w:rsidR="001B52FA" w:rsidRDefault="001B52FA" w:rsidP="00A207FA">
      <w:pPr>
        <w:widowControl w:val="0"/>
        <w:numPr>
          <w:ilvl w:val="0"/>
          <w:numId w:val="359"/>
        </w:numPr>
        <w:suppressAutoHyphens/>
        <w:jc w:val="both"/>
      </w:pPr>
      <w:r>
        <w:t>zpracování výsledků, jejich prezentace</w:t>
      </w:r>
    </w:p>
    <w:p w14:paraId="04EE7829" w14:textId="77777777" w:rsidR="001B52FA" w:rsidRDefault="001B52FA" w:rsidP="00A207FA">
      <w:pPr>
        <w:widowControl w:val="0"/>
        <w:suppressAutoHyphens/>
        <w:ind w:left="720"/>
        <w:jc w:val="both"/>
      </w:pPr>
    </w:p>
    <w:p w14:paraId="4B845DF0" w14:textId="77777777" w:rsidR="001B52FA" w:rsidRPr="00DB346F" w:rsidRDefault="001B52FA" w:rsidP="00A207FA">
      <w:pPr>
        <w:pStyle w:val="Odstavecseseznamem"/>
        <w:ind w:left="720"/>
        <w:jc w:val="both"/>
        <w:rPr>
          <w:b/>
          <w:bCs/>
        </w:rPr>
      </w:pPr>
    </w:p>
    <w:p w14:paraId="6A63F705" w14:textId="77777777" w:rsidR="00CD2BA7" w:rsidRPr="00366DB7" w:rsidRDefault="00CD2BA7" w:rsidP="00A207FA">
      <w:pPr>
        <w:jc w:val="both"/>
        <w:rPr>
          <w:b/>
        </w:rPr>
      </w:pPr>
      <w:r w:rsidRPr="00366DB7">
        <w:rPr>
          <w:b/>
        </w:rPr>
        <w:t xml:space="preserve">Člověk a </w:t>
      </w:r>
      <w:r>
        <w:rPr>
          <w:b/>
        </w:rPr>
        <w:t>digitální svět</w:t>
      </w:r>
    </w:p>
    <w:p w14:paraId="18086A2A" w14:textId="77777777" w:rsidR="00CD2BA7" w:rsidRDefault="00CD2BA7" w:rsidP="00A207FA">
      <w:pPr>
        <w:pStyle w:val="Odstavecseseznamem"/>
        <w:numPr>
          <w:ilvl w:val="0"/>
          <w:numId w:val="414"/>
        </w:numPr>
        <w:spacing w:after="160" w:line="259" w:lineRule="auto"/>
        <w:ind w:left="709"/>
        <w:contextualSpacing/>
        <w:jc w:val="both"/>
      </w:pPr>
      <w:r>
        <w:t xml:space="preserve">používat </w:t>
      </w:r>
      <w:r w:rsidRPr="00CF1807">
        <w:t>základního a aplikačního programového vybavení počítače,</w:t>
      </w:r>
    </w:p>
    <w:p w14:paraId="15DD7D97" w14:textId="77777777" w:rsidR="00CD2BA7" w:rsidRPr="00CF1807" w:rsidRDefault="00CD2BA7" w:rsidP="00A207FA">
      <w:pPr>
        <w:pStyle w:val="Odstavecseseznamem"/>
        <w:numPr>
          <w:ilvl w:val="0"/>
          <w:numId w:val="414"/>
        </w:numPr>
        <w:spacing w:after="160" w:line="259" w:lineRule="auto"/>
        <w:ind w:left="709"/>
        <w:contextualSpacing/>
        <w:jc w:val="both"/>
      </w:pPr>
      <w:r>
        <w:t>podporovat</w:t>
      </w:r>
      <w:r w:rsidRPr="00882529">
        <w:t xml:space="preserve"> žáky v práci s informacemi a s komunikačními prostředky</w:t>
      </w:r>
    </w:p>
    <w:p w14:paraId="6D27C366" w14:textId="77777777" w:rsidR="00CD2BA7" w:rsidRPr="00D16EC5" w:rsidRDefault="00CD2BA7" w:rsidP="00A207FA">
      <w:pPr>
        <w:pStyle w:val="Odstavecseseznamem"/>
        <w:numPr>
          <w:ilvl w:val="0"/>
          <w:numId w:val="413"/>
        </w:numPr>
        <w:spacing w:after="160" w:line="259" w:lineRule="auto"/>
        <w:contextualSpacing/>
        <w:jc w:val="both"/>
      </w:pPr>
      <w:r w:rsidRPr="00D16EC5">
        <w:rPr>
          <w:bCs/>
        </w:rPr>
        <w:t>použív</w:t>
      </w:r>
      <w:r>
        <w:rPr>
          <w:bCs/>
        </w:rPr>
        <w:t xml:space="preserve">at matematický </w:t>
      </w:r>
      <w:r w:rsidRPr="00D16EC5">
        <w:rPr>
          <w:bCs/>
        </w:rPr>
        <w:t>softwar</w:t>
      </w:r>
      <w:r>
        <w:rPr>
          <w:bCs/>
        </w:rPr>
        <w:t>e a aplikace</w:t>
      </w:r>
      <w:r w:rsidRPr="00D16EC5">
        <w:t> (např. GeoGebra, Desmos) k vizualizaci a řešení matematických problémů</w:t>
      </w:r>
      <w:r>
        <w:t>,</w:t>
      </w:r>
    </w:p>
    <w:p w14:paraId="29800D14" w14:textId="77777777" w:rsidR="00CD2BA7" w:rsidRPr="00D16EC5" w:rsidRDefault="00CD2BA7" w:rsidP="00A207FA">
      <w:pPr>
        <w:pStyle w:val="Odstavecseseznamem"/>
        <w:numPr>
          <w:ilvl w:val="0"/>
          <w:numId w:val="413"/>
        </w:numPr>
        <w:spacing w:after="160" w:line="259" w:lineRule="auto"/>
        <w:contextualSpacing/>
        <w:jc w:val="both"/>
      </w:pPr>
      <w:r>
        <w:rPr>
          <w:bCs/>
        </w:rPr>
        <w:t xml:space="preserve">analyzovat a interpretovat </w:t>
      </w:r>
      <w:r w:rsidRPr="00D16EC5">
        <w:rPr>
          <w:bCs/>
        </w:rPr>
        <w:t xml:space="preserve"> dat</w:t>
      </w:r>
      <w:r>
        <w:rPr>
          <w:bCs/>
        </w:rPr>
        <w:t>a</w:t>
      </w:r>
      <w:r w:rsidRPr="00D16EC5">
        <w:t> pomocí tabulkových procesorů (např. Excel) a dalších digitálních nástrojů.</w:t>
      </w:r>
    </w:p>
    <w:p w14:paraId="5D34E7B8" w14:textId="77777777" w:rsidR="001B52FA" w:rsidRDefault="001B52FA" w:rsidP="001B52FA">
      <w:pPr>
        <w:spacing w:after="160" w:line="259" w:lineRule="auto"/>
        <w:contextualSpacing/>
      </w:pPr>
    </w:p>
    <w:p w14:paraId="128234D5" w14:textId="77777777" w:rsidR="00DB346F" w:rsidRPr="00CF1807" w:rsidRDefault="00DB346F" w:rsidP="00DB346F">
      <w:pPr>
        <w:pStyle w:val="Odstavecseseznamem"/>
        <w:sectPr w:rsidR="00DB346F" w:rsidRPr="00CF1807">
          <w:headerReference w:type="default" r:id="rId21"/>
          <w:footerReference w:type="default" r:id="rId22"/>
          <w:pgSz w:w="11906" w:h="16838"/>
          <w:pgMar w:top="1418" w:right="1706" w:bottom="765" w:left="1440" w:header="709" w:footer="709" w:gutter="0"/>
          <w:cols w:space="708"/>
        </w:sectPr>
      </w:pPr>
      <w:r w:rsidRPr="00CF1807">
        <w:t>.</w:t>
      </w:r>
    </w:p>
    <w:p w14:paraId="43C30335" w14:textId="77777777" w:rsidR="00C23E69" w:rsidRDefault="00C23E69" w:rsidP="00C23E69">
      <w:pPr>
        <w:rPr>
          <w:b/>
          <w:sz w:val="20"/>
          <w:szCs w:val="20"/>
        </w:rPr>
      </w:pPr>
      <w:r>
        <w:rPr>
          <w:b/>
          <w:sz w:val="20"/>
          <w:szCs w:val="20"/>
        </w:rPr>
        <w:lastRenderedPageBreak/>
        <w:t>Vzdělávací oblast: MATEMATICKÉ VZDĚLÁVÁNÍ</w:t>
      </w:r>
    </w:p>
    <w:p w14:paraId="2B5EE65E" w14:textId="77777777" w:rsidR="00C23E69" w:rsidRDefault="00C23E69" w:rsidP="00C23E69">
      <w:pPr>
        <w:rPr>
          <w:b/>
          <w:sz w:val="20"/>
          <w:szCs w:val="20"/>
        </w:rPr>
      </w:pPr>
      <w:r>
        <w:rPr>
          <w:b/>
          <w:sz w:val="20"/>
          <w:szCs w:val="20"/>
        </w:rPr>
        <w:t>Učební osnova předmětu MATEMATIKA – DÁLKOVÉ STUDIUM</w:t>
      </w:r>
    </w:p>
    <w:p w14:paraId="72B85D04" w14:textId="77777777" w:rsidR="00C23E69" w:rsidRDefault="00C23E69" w:rsidP="00C23E69">
      <w:pPr>
        <w:outlineLvl w:val="2"/>
        <w:rPr>
          <w:b/>
          <w:sz w:val="20"/>
          <w:szCs w:val="20"/>
        </w:rPr>
      </w:pPr>
      <w:bookmarkStart w:id="79" w:name="_Toc242449943"/>
      <w:r>
        <w:rPr>
          <w:b/>
          <w:sz w:val="20"/>
          <w:szCs w:val="20"/>
        </w:rPr>
        <w:t>Ročník 1.</w:t>
      </w:r>
      <w:bookmarkEnd w:id="79"/>
      <w:r>
        <w:rPr>
          <w:b/>
          <w:sz w:val="20"/>
          <w:szCs w:val="20"/>
        </w:rPr>
        <w:t xml:space="preserve"> </w:t>
      </w:r>
    </w:p>
    <w:p w14:paraId="25D55D7D" w14:textId="2EEAE49F" w:rsidR="00C23E69" w:rsidRDefault="00C23E69" w:rsidP="00C23E69">
      <w:pPr>
        <w:rPr>
          <w:b/>
          <w:sz w:val="20"/>
          <w:szCs w:val="20"/>
        </w:rPr>
      </w:pPr>
    </w:p>
    <w:tbl>
      <w:tblPr>
        <w:tblStyle w:val="Mkatabulky"/>
        <w:tblW w:w="0" w:type="auto"/>
        <w:tblLook w:val="04A0" w:firstRow="1" w:lastRow="0" w:firstColumn="1" w:lastColumn="0" w:noHBand="0" w:noVBand="1"/>
      </w:tblPr>
      <w:tblGrid>
        <w:gridCol w:w="5205"/>
        <w:gridCol w:w="3522"/>
        <w:gridCol w:w="1087"/>
        <w:gridCol w:w="1143"/>
        <w:gridCol w:w="2930"/>
      </w:tblGrid>
      <w:tr w:rsidR="00ED58C7" w14:paraId="583D50BA" w14:textId="77777777" w:rsidTr="00ED58C7">
        <w:tc>
          <w:tcPr>
            <w:tcW w:w="5205" w:type="dxa"/>
            <w:tcBorders>
              <w:top w:val="single" w:sz="4" w:space="0" w:color="auto"/>
              <w:left w:val="single" w:sz="4" w:space="0" w:color="auto"/>
              <w:bottom w:val="single" w:sz="4" w:space="0" w:color="auto"/>
              <w:right w:val="single" w:sz="4" w:space="0" w:color="auto"/>
            </w:tcBorders>
            <w:hideMark/>
          </w:tcPr>
          <w:p w14:paraId="057041C8" w14:textId="77777777" w:rsidR="00ED58C7" w:rsidRDefault="00ED58C7" w:rsidP="00AC3D30">
            <w:pPr>
              <w:jc w:val="center"/>
              <w:rPr>
                <w:b/>
                <w:sz w:val="20"/>
                <w:szCs w:val="20"/>
                <w:lang w:eastAsia="en-US"/>
              </w:rPr>
            </w:pPr>
            <w:r>
              <w:rPr>
                <w:b/>
                <w:sz w:val="20"/>
                <w:szCs w:val="20"/>
                <w:lang w:eastAsia="en-US"/>
              </w:rPr>
              <w:t>OČEKÁVANÉ VÝSTUPY - ŽÁK</w:t>
            </w:r>
          </w:p>
        </w:tc>
        <w:tc>
          <w:tcPr>
            <w:tcW w:w="3522" w:type="dxa"/>
            <w:tcBorders>
              <w:top w:val="single" w:sz="4" w:space="0" w:color="auto"/>
              <w:left w:val="single" w:sz="4" w:space="0" w:color="auto"/>
              <w:bottom w:val="single" w:sz="4" w:space="0" w:color="auto"/>
              <w:right w:val="single" w:sz="4" w:space="0" w:color="auto"/>
            </w:tcBorders>
            <w:hideMark/>
          </w:tcPr>
          <w:p w14:paraId="3E984011" w14:textId="77777777" w:rsidR="00ED58C7" w:rsidRDefault="00ED58C7" w:rsidP="00AC3D30">
            <w:pPr>
              <w:jc w:val="center"/>
              <w:rPr>
                <w:b/>
                <w:sz w:val="20"/>
                <w:szCs w:val="20"/>
                <w:lang w:eastAsia="en-US"/>
              </w:rPr>
            </w:pPr>
            <w:r>
              <w:rPr>
                <w:b/>
                <w:sz w:val="20"/>
                <w:szCs w:val="20"/>
                <w:lang w:eastAsia="en-US"/>
              </w:rPr>
              <w:t>UČIVO</w:t>
            </w:r>
          </w:p>
        </w:tc>
        <w:tc>
          <w:tcPr>
            <w:tcW w:w="1087" w:type="dxa"/>
            <w:tcBorders>
              <w:top w:val="single" w:sz="4" w:space="0" w:color="auto"/>
              <w:left w:val="single" w:sz="4" w:space="0" w:color="auto"/>
              <w:bottom w:val="single" w:sz="4" w:space="0" w:color="auto"/>
              <w:right w:val="single" w:sz="4" w:space="0" w:color="auto"/>
            </w:tcBorders>
          </w:tcPr>
          <w:p w14:paraId="06E56386" w14:textId="4FF06244" w:rsidR="00ED58C7" w:rsidRDefault="00ED58C7" w:rsidP="00AC3D30">
            <w:pPr>
              <w:jc w:val="center"/>
              <w:rPr>
                <w:b/>
                <w:sz w:val="20"/>
                <w:szCs w:val="20"/>
                <w:lang w:eastAsia="en-US"/>
              </w:rPr>
            </w:pPr>
            <w:r w:rsidRPr="00ED6A9A">
              <w:rPr>
                <w:b/>
                <w:sz w:val="20"/>
                <w:szCs w:val="20"/>
              </w:rPr>
              <w:t>Hodinová dotace</w:t>
            </w:r>
          </w:p>
        </w:tc>
        <w:tc>
          <w:tcPr>
            <w:tcW w:w="1143" w:type="dxa"/>
            <w:tcBorders>
              <w:top w:val="single" w:sz="4" w:space="0" w:color="auto"/>
              <w:left w:val="single" w:sz="4" w:space="0" w:color="auto"/>
              <w:bottom w:val="single" w:sz="4" w:space="0" w:color="auto"/>
              <w:right w:val="single" w:sz="4" w:space="0" w:color="auto"/>
            </w:tcBorders>
            <w:hideMark/>
          </w:tcPr>
          <w:p w14:paraId="71DE9EAB" w14:textId="17FAADAC" w:rsidR="00ED58C7" w:rsidRDefault="00ED58C7" w:rsidP="00AC3D30">
            <w:pPr>
              <w:jc w:val="center"/>
              <w:rPr>
                <w:b/>
                <w:sz w:val="20"/>
                <w:szCs w:val="20"/>
                <w:lang w:eastAsia="en-US"/>
              </w:rPr>
            </w:pPr>
            <w:r>
              <w:rPr>
                <w:b/>
                <w:sz w:val="20"/>
                <w:szCs w:val="20"/>
                <w:lang w:eastAsia="en-US"/>
              </w:rPr>
              <w:t>MPV</w:t>
            </w:r>
          </w:p>
        </w:tc>
        <w:tc>
          <w:tcPr>
            <w:tcW w:w="2930" w:type="dxa"/>
            <w:tcBorders>
              <w:top w:val="single" w:sz="4" w:space="0" w:color="auto"/>
              <w:left w:val="single" w:sz="4" w:space="0" w:color="auto"/>
              <w:bottom w:val="single" w:sz="4" w:space="0" w:color="auto"/>
              <w:right w:val="single" w:sz="4" w:space="0" w:color="auto"/>
            </w:tcBorders>
            <w:hideMark/>
          </w:tcPr>
          <w:p w14:paraId="047A05CE" w14:textId="77777777" w:rsidR="00ED58C7" w:rsidRDefault="00ED58C7" w:rsidP="00AC3D30">
            <w:pPr>
              <w:jc w:val="center"/>
              <w:rPr>
                <w:b/>
                <w:sz w:val="20"/>
                <w:szCs w:val="20"/>
                <w:lang w:eastAsia="en-US"/>
              </w:rPr>
            </w:pPr>
            <w:r>
              <w:rPr>
                <w:b/>
                <w:sz w:val="20"/>
                <w:szCs w:val="20"/>
                <w:lang w:eastAsia="en-US"/>
              </w:rPr>
              <w:t>POZNÁMKY A SPECIFIKA ŠKOLY</w:t>
            </w:r>
          </w:p>
        </w:tc>
      </w:tr>
      <w:tr w:rsidR="004710EA" w14:paraId="506ED558" w14:textId="77777777" w:rsidTr="004710EA">
        <w:tc>
          <w:tcPr>
            <w:tcW w:w="5205" w:type="dxa"/>
            <w:tcBorders>
              <w:top w:val="single" w:sz="4" w:space="0" w:color="auto"/>
              <w:left w:val="single" w:sz="4" w:space="0" w:color="auto"/>
              <w:bottom w:val="single" w:sz="4" w:space="0" w:color="auto"/>
              <w:right w:val="single" w:sz="4" w:space="0" w:color="auto"/>
            </w:tcBorders>
          </w:tcPr>
          <w:p w14:paraId="434EE5CF" w14:textId="77777777" w:rsidR="004710EA" w:rsidRDefault="004710EA" w:rsidP="00AC3D30">
            <w:pPr>
              <w:rPr>
                <w:b/>
                <w:sz w:val="20"/>
                <w:szCs w:val="20"/>
                <w:lang w:eastAsia="en-US"/>
              </w:rPr>
            </w:pPr>
          </w:p>
        </w:tc>
        <w:tc>
          <w:tcPr>
            <w:tcW w:w="3522" w:type="dxa"/>
            <w:tcBorders>
              <w:top w:val="single" w:sz="4" w:space="0" w:color="auto"/>
              <w:left w:val="single" w:sz="4" w:space="0" w:color="auto"/>
              <w:bottom w:val="single" w:sz="4" w:space="0" w:color="auto"/>
              <w:right w:val="single" w:sz="4" w:space="0" w:color="auto"/>
            </w:tcBorders>
            <w:hideMark/>
          </w:tcPr>
          <w:p w14:paraId="44D301CD" w14:textId="77777777" w:rsidR="004710EA" w:rsidRDefault="004710EA" w:rsidP="00AC3D30">
            <w:pPr>
              <w:rPr>
                <w:b/>
                <w:sz w:val="20"/>
                <w:szCs w:val="20"/>
                <w:lang w:eastAsia="en-US"/>
              </w:rPr>
            </w:pPr>
            <w:r>
              <w:rPr>
                <w:b/>
                <w:sz w:val="20"/>
                <w:szCs w:val="20"/>
                <w:lang w:eastAsia="en-US"/>
              </w:rPr>
              <w:t>Operace s čísly</w:t>
            </w:r>
          </w:p>
        </w:tc>
        <w:tc>
          <w:tcPr>
            <w:tcW w:w="1087" w:type="dxa"/>
            <w:vMerge w:val="restart"/>
            <w:tcBorders>
              <w:top w:val="single" w:sz="4" w:space="0" w:color="auto"/>
              <w:left w:val="single" w:sz="4" w:space="0" w:color="auto"/>
              <w:right w:val="single" w:sz="4" w:space="0" w:color="auto"/>
            </w:tcBorders>
          </w:tcPr>
          <w:p w14:paraId="16507AA4" w14:textId="77777777" w:rsidR="004710EA" w:rsidRDefault="004710EA" w:rsidP="00AC3D30">
            <w:pPr>
              <w:snapToGrid w:val="0"/>
              <w:jc w:val="center"/>
              <w:rPr>
                <w:sz w:val="20"/>
                <w:szCs w:val="20"/>
                <w:lang w:eastAsia="en-US"/>
              </w:rPr>
            </w:pPr>
            <w:r>
              <w:rPr>
                <w:sz w:val="20"/>
                <w:szCs w:val="20"/>
                <w:lang w:eastAsia="en-US"/>
              </w:rPr>
              <w:t>6</w:t>
            </w:r>
          </w:p>
          <w:p w14:paraId="7B33B5E9" w14:textId="77777777" w:rsidR="004710EA" w:rsidRDefault="004710EA" w:rsidP="00AC3D30">
            <w:pPr>
              <w:snapToGrid w:val="0"/>
              <w:jc w:val="center"/>
              <w:rPr>
                <w:sz w:val="20"/>
                <w:szCs w:val="20"/>
                <w:lang w:eastAsia="en-US"/>
              </w:rPr>
            </w:pPr>
          </w:p>
          <w:p w14:paraId="7C983EA2" w14:textId="77777777" w:rsidR="004710EA" w:rsidRDefault="004710EA" w:rsidP="00AC3D30">
            <w:pPr>
              <w:snapToGrid w:val="0"/>
              <w:jc w:val="center"/>
              <w:rPr>
                <w:sz w:val="20"/>
                <w:szCs w:val="20"/>
                <w:lang w:eastAsia="en-US"/>
              </w:rPr>
            </w:pPr>
          </w:p>
          <w:p w14:paraId="73A2B853" w14:textId="77777777" w:rsidR="004710EA" w:rsidRDefault="004710EA" w:rsidP="00AC3D30">
            <w:pPr>
              <w:snapToGrid w:val="0"/>
              <w:jc w:val="center"/>
              <w:rPr>
                <w:sz w:val="20"/>
                <w:szCs w:val="20"/>
                <w:lang w:eastAsia="en-US"/>
              </w:rPr>
            </w:pPr>
          </w:p>
          <w:p w14:paraId="63B8BAC1" w14:textId="77777777" w:rsidR="004710EA" w:rsidRDefault="004710EA" w:rsidP="00AC3D30">
            <w:pPr>
              <w:snapToGrid w:val="0"/>
              <w:jc w:val="center"/>
              <w:rPr>
                <w:sz w:val="20"/>
                <w:szCs w:val="20"/>
                <w:lang w:eastAsia="en-US"/>
              </w:rPr>
            </w:pPr>
          </w:p>
          <w:p w14:paraId="2BF42EB1" w14:textId="77777777" w:rsidR="004710EA" w:rsidRDefault="004710EA" w:rsidP="00AC3D30">
            <w:pPr>
              <w:snapToGrid w:val="0"/>
              <w:jc w:val="center"/>
              <w:rPr>
                <w:sz w:val="20"/>
                <w:szCs w:val="20"/>
                <w:lang w:eastAsia="en-US"/>
              </w:rPr>
            </w:pPr>
          </w:p>
          <w:p w14:paraId="583B33E6" w14:textId="77777777" w:rsidR="004710EA" w:rsidRDefault="004710EA" w:rsidP="00AC3D30">
            <w:pPr>
              <w:snapToGrid w:val="0"/>
              <w:jc w:val="center"/>
              <w:rPr>
                <w:sz w:val="20"/>
                <w:szCs w:val="20"/>
                <w:lang w:eastAsia="en-US"/>
              </w:rPr>
            </w:pPr>
          </w:p>
          <w:p w14:paraId="1CC9DF58" w14:textId="77777777" w:rsidR="004710EA" w:rsidRDefault="004710EA" w:rsidP="00AC3D30">
            <w:pPr>
              <w:snapToGrid w:val="0"/>
              <w:jc w:val="center"/>
              <w:rPr>
                <w:sz w:val="20"/>
                <w:szCs w:val="20"/>
                <w:lang w:eastAsia="en-US"/>
              </w:rPr>
            </w:pPr>
          </w:p>
          <w:p w14:paraId="4AA5E1B0" w14:textId="77777777" w:rsidR="004710EA" w:rsidRDefault="004710EA" w:rsidP="00AC3D30">
            <w:pPr>
              <w:snapToGrid w:val="0"/>
              <w:jc w:val="center"/>
              <w:rPr>
                <w:sz w:val="20"/>
                <w:szCs w:val="20"/>
                <w:lang w:eastAsia="en-US"/>
              </w:rPr>
            </w:pPr>
          </w:p>
          <w:p w14:paraId="55329F49" w14:textId="77777777" w:rsidR="004710EA" w:rsidRDefault="004710EA" w:rsidP="00AC3D30">
            <w:pPr>
              <w:snapToGrid w:val="0"/>
              <w:jc w:val="center"/>
              <w:rPr>
                <w:sz w:val="20"/>
                <w:szCs w:val="20"/>
                <w:lang w:eastAsia="en-US"/>
              </w:rPr>
            </w:pPr>
          </w:p>
          <w:p w14:paraId="3B6BE6DE" w14:textId="77777777" w:rsidR="004710EA" w:rsidRDefault="004710EA" w:rsidP="00AC3D30">
            <w:pPr>
              <w:snapToGrid w:val="0"/>
              <w:jc w:val="center"/>
              <w:rPr>
                <w:sz w:val="20"/>
                <w:szCs w:val="20"/>
                <w:lang w:eastAsia="en-US"/>
              </w:rPr>
            </w:pPr>
          </w:p>
          <w:p w14:paraId="4E9E9E0B" w14:textId="77777777" w:rsidR="004710EA" w:rsidRDefault="004710EA" w:rsidP="00AC3D30">
            <w:pPr>
              <w:snapToGrid w:val="0"/>
              <w:jc w:val="center"/>
              <w:rPr>
                <w:sz w:val="20"/>
                <w:szCs w:val="20"/>
                <w:lang w:eastAsia="en-US"/>
              </w:rPr>
            </w:pPr>
          </w:p>
          <w:p w14:paraId="244D6EAE" w14:textId="77777777" w:rsidR="004710EA" w:rsidRDefault="004710EA" w:rsidP="00AC3D30">
            <w:pPr>
              <w:snapToGrid w:val="0"/>
              <w:jc w:val="center"/>
              <w:rPr>
                <w:sz w:val="20"/>
                <w:szCs w:val="20"/>
                <w:lang w:eastAsia="en-US"/>
              </w:rPr>
            </w:pPr>
          </w:p>
          <w:p w14:paraId="375BDE89" w14:textId="77777777" w:rsidR="004710EA" w:rsidRDefault="004710EA" w:rsidP="00AC3D30">
            <w:pPr>
              <w:snapToGrid w:val="0"/>
              <w:jc w:val="center"/>
              <w:rPr>
                <w:sz w:val="20"/>
                <w:szCs w:val="20"/>
                <w:lang w:eastAsia="en-US"/>
              </w:rPr>
            </w:pPr>
          </w:p>
          <w:p w14:paraId="05BEB455" w14:textId="77777777" w:rsidR="004710EA" w:rsidRDefault="004710EA" w:rsidP="00AC3D30">
            <w:pPr>
              <w:snapToGrid w:val="0"/>
              <w:jc w:val="center"/>
              <w:rPr>
                <w:sz w:val="20"/>
                <w:szCs w:val="20"/>
                <w:lang w:eastAsia="en-US"/>
              </w:rPr>
            </w:pPr>
          </w:p>
          <w:p w14:paraId="2E57F226" w14:textId="77777777" w:rsidR="004710EA" w:rsidRDefault="004710EA" w:rsidP="00AC3D30">
            <w:pPr>
              <w:snapToGrid w:val="0"/>
              <w:jc w:val="center"/>
              <w:rPr>
                <w:sz w:val="20"/>
                <w:szCs w:val="20"/>
                <w:lang w:eastAsia="en-US"/>
              </w:rPr>
            </w:pPr>
          </w:p>
          <w:p w14:paraId="43544AEF" w14:textId="77777777" w:rsidR="004710EA" w:rsidRDefault="004710EA" w:rsidP="00AC3D30">
            <w:pPr>
              <w:snapToGrid w:val="0"/>
              <w:jc w:val="center"/>
              <w:rPr>
                <w:sz w:val="20"/>
                <w:szCs w:val="20"/>
                <w:lang w:eastAsia="en-US"/>
              </w:rPr>
            </w:pPr>
          </w:p>
          <w:p w14:paraId="50ECF219" w14:textId="351D02D6" w:rsidR="004710EA" w:rsidRDefault="004710EA" w:rsidP="00AC3D30">
            <w:pPr>
              <w:snapToGrid w:val="0"/>
              <w:jc w:val="center"/>
              <w:rPr>
                <w:sz w:val="20"/>
                <w:szCs w:val="20"/>
                <w:lang w:eastAsia="en-US"/>
              </w:rPr>
            </w:pPr>
            <w:r>
              <w:rPr>
                <w:sz w:val="20"/>
                <w:szCs w:val="20"/>
                <w:lang w:eastAsia="en-US"/>
              </w:rPr>
              <w:t>4</w:t>
            </w:r>
          </w:p>
          <w:p w14:paraId="350291CD" w14:textId="01DDB948" w:rsidR="004710EA" w:rsidRDefault="004710EA" w:rsidP="00AC3D30">
            <w:pPr>
              <w:snapToGrid w:val="0"/>
              <w:jc w:val="center"/>
              <w:rPr>
                <w:sz w:val="20"/>
                <w:szCs w:val="20"/>
                <w:lang w:eastAsia="en-US"/>
              </w:rPr>
            </w:pPr>
          </w:p>
          <w:p w14:paraId="3219BABA" w14:textId="3E7A6C45" w:rsidR="004710EA" w:rsidRDefault="004710EA" w:rsidP="00AC3D30">
            <w:pPr>
              <w:snapToGrid w:val="0"/>
              <w:jc w:val="center"/>
              <w:rPr>
                <w:sz w:val="20"/>
                <w:szCs w:val="20"/>
                <w:lang w:eastAsia="en-US"/>
              </w:rPr>
            </w:pPr>
          </w:p>
          <w:p w14:paraId="79987884" w14:textId="04E16FC3" w:rsidR="004710EA" w:rsidRDefault="004710EA" w:rsidP="00AC3D30">
            <w:pPr>
              <w:snapToGrid w:val="0"/>
              <w:jc w:val="center"/>
              <w:rPr>
                <w:sz w:val="20"/>
                <w:szCs w:val="20"/>
                <w:lang w:eastAsia="en-US"/>
              </w:rPr>
            </w:pPr>
          </w:p>
          <w:p w14:paraId="57893520" w14:textId="060471EB" w:rsidR="004710EA" w:rsidRDefault="004710EA" w:rsidP="00AC3D30">
            <w:pPr>
              <w:snapToGrid w:val="0"/>
              <w:jc w:val="center"/>
              <w:rPr>
                <w:sz w:val="20"/>
                <w:szCs w:val="20"/>
                <w:lang w:eastAsia="en-US"/>
              </w:rPr>
            </w:pPr>
          </w:p>
          <w:p w14:paraId="7392EDA7" w14:textId="34BAB54C" w:rsidR="004710EA" w:rsidRDefault="004710EA" w:rsidP="00AC3D30">
            <w:pPr>
              <w:snapToGrid w:val="0"/>
              <w:jc w:val="center"/>
              <w:rPr>
                <w:sz w:val="20"/>
                <w:szCs w:val="20"/>
                <w:lang w:eastAsia="en-US"/>
              </w:rPr>
            </w:pPr>
          </w:p>
          <w:p w14:paraId="79C9F4DB" w14:textId="082992CA" w:rsidR="004710EA" w:rsidRDefault="004710EA" w:rsidP="00AC3D30">
            <w:pPr>
              <w:snapToGrid w:val="0"/>
              <w:jc w:val="center"/>
              <w:rPr>
                <w:sz w:val="20"/>
                <w:szCs w:val="20"/>
                <w:lang w:eastAsia="en-US"/>
              </w:rPr>
            </w:pPr>
          </w:p>
          <w:p w14:paraId="3DF0FE70" w14:textId="32AE12C9" w:rsidR="004710EA" w:rsidRDefault="004710EA" w:rsidP="00AC3D30">
            <w:pPr>
              <w:snapToGrid w:val="0"/>
              <w:jc w:val="center"/>
              <w:rPr>
                <w:sz w:val="20"/>
                <w:szCs w:val="20"/>
                <w:lang w:eastAsia="en-US"/>
              </w:rPr>
            </w:pPr>
          </w:p>
          <w:p w14:paraId="5B138781" w14:textId="1A3E839E" w:rsidR="004710EA" w:rsidRDefault="004710EA" w:rsidP="00AC3D30">
            <w:pPr>
              <w:snapToGrid w:val="0"/>
              <w:jc w:val="center"/>
              <w:rPr>
                <w:sz w:val="20"/>
                <w:szCs w:val="20"/>
                <w:lang w:eastAsia="en-US"/>
              </w:rPr>
            </w:pPr>
          </w:p>
          <w:p w14:paraId="6B4BF22D" w14:textId="651B17AE" w:rsidR="004710EA" w:rsidRDefault="004710EA" w:rsidP="00AC3D30">
            <w:pPr>
              <w:snapToGrid w:val="0"/>
              <w:jc w:val="center"/>
              <w:rPr>
                <w:sz w:val="20"/>
                <w:szCs w:val="20"/>
                <w:lang w:eastAsia="en-US"/>
              </w:rPr>
            </w:pPr>
          </w:p>
          <w:p w14:paraId="5B685888" w14:textId="075525A0" w:rsidR="004710EA" w:rsidRDefault="004710EA" w:rsidP="00AC3D30">
            <w:pPr>
              <w:snapToGrid w:val="0"/>
              <w:jc w:val="center"/>
              <w:rPr>
                <w:sz w:val="20"/>
                <w:szCs w:val="20"/>
                <w:lang w:eastAsia="en-US"/>
              </w:rPr>
            </w:pPr>
          </w:p>
          <w:p w14:paraId="6891292A" w14:textId="54ED0CF2" w:rsidR="004710EA" w:rsidRDefault="004710EA" w:rsidP="00AC3D30">
            <w:pPr>
              <w:snapToGrid w:val="0"/>
              <w:jc w:val="center"/>
              <w:rPr>
                <w:sz w:val="20"/>
                <w:szCs w:val="20"/>
                <w:lang w:eastAsia="en-US"/>
              </w:rPr>
            </w:pPr>
            <w:r>
              <w:rPr>
                <w:sz w:val="20"/>
                <w:szCs w:val="20"/>
                <w:lang w:eastAsia="en-US"/>
              </w:rPr>
              <w:t>6</w:t>
            </w:r>
          </w:p>
          <w:p w14:paraId="2516836C" w14:textId="3C73F477" w:rsidR="004710EA" w:rsidRDefault="004710EA" w:rsidP="00AC3D30">
            <w:pPr>
              <w:snapToGrid w:val="0"/>
              <w:jc w:val="center"/>
              <w:rPr>
                <w:sz w:val="20"/>
                <w:szCs w:val="20"/>
                <w:lang w:eastAsia="en-US"/>
              </w:rPr>
            </w:pPr>
          </w:p>
          <w:p w14:paraId="47763F37" w14:textId="28C169AD" w:rsidR="004710EA" w:rsidRDefault="004710EA" w:rsidP="00AC3D30">
            <w:pPr>
              <w:snapToGrid w:val="0"/>
              <w:jc w:val="center"/>
              <w:rPr>
                <w:sz w:val="20"/>
                <w:szCs w:val="20"/>
                <w:lang w:eastAsia="en-US"/>
              </w:rPr>
            </w:pPr>
          </w:p>
          <w:p w14:paraId="1EFFCF84" w14:textId="6A35328E" w:rsidR="004710EA" w:rsidRDefault="004710EA" w:rsidP="00AC3D30">
            <w:pPr>
              <w:snapToGrid w:val="0"/>
              <w:jc w:val="center"/>
              <w:rPr>
                <w:sz w:val="20"/>
                <w:szCs w:val="20"/>
                <w:lang w:eastAsia="en-US"/>
              </w:rPr>
            </w:pPr>
          </w:p>
          <w:p w14:paraId="15E14FEC" w14:textId="6C1D7B10" w:rsidR="004710EA" w:rsidRDefault="004710EA" w:rsidP="00AC3D30">
            <w:pPr>
              <w:snapToGrid w:val="0"/>
              <w:jc w:val="center"/>
              <w:rPr>
                <w:sz w:val="20"/>
                <w:szCs w:val="20"/>
                <w:lang w:eastAsia="en-US"/>
              </w:rPr>
            </w:pPr>
          </w:p>
          <w:p w14:paraId="420718C3" w14:textId="18D04059" w:rsidR="004710EA" w:rsidRDefault="004710EA" w:rsidP="00AC3D30">
            <w:pPr>
              <w:snapToGrid w:val="0"/>
              <w:jc w:val="center"/>
              <w:rPr>
                <w:sz w:val="20"/>
                <w:szCs w:val="20"/>
                <w:lang w:eastAsia="en-US"/>
              </w:rPr>
            </w:pPr>
          </w:p>
          <w:p w14:paraId="084151D4" w14:textId="5DFC92F2" w:rsidR="004710EA" w:rsidRDefault="004710EA" w:rsidP="00AC3D30">
            <w:pPr>
              <w:snapToGrid w:val="0"/>
              <w:jc w:val="center"/>
              <w:rPr>
                <w:sz w:val="20"/>
                <w:szCs w:val="20"/>
                <w:lang w:eastAsia="en-US"/>
              </w:rPr>
            </w:pPr>
          </w:p>
          <w:p w14:paraId="3D9E2F3F" w14:textId="3FFA6E13" w:rsidR="004710EA" w:rsidRDefault="004710EA" w:rsidP="00AC3D30">
            <w:pPr>
              <w:snapToGrid w:val="0"/>
              <w:jc w:val="center"/>
              <w:rPr>
                <w:sz w:val="20"/>
                <w:szCs w:val="20"/>
                <w:lang w:eastAsia="en-US"/>
              </w:rPr>
            </w:pPr>
          </w:p>
          <w:p w14:paraId="055DA479" w14:textId="554DE3BC" w:rsidR="004710EA" w:rsidRDefault="004710EA" w:rsidP="00AC3D30">
            <w:pPr>
              <w:snapToGrid w:val="0"/>
              <w:jc w:val="center"/>
              <w:rPr>
                <w:sz w:val="20"/>
                <w:szCs w:val="20"/>
                <w:lang w:eastAsia="en-US"/>
              </w:rPr>
            </w:pPr>
          </w:p>
          <w:p w14:paraId="28268FDF" w14:textId="2C649799" w:rsidR="004710EA" w:rsidRDefault="004710EA" w:rsidP="00AC3D30">
            <w:pPr>
              <w:snapToGrid w:val="0"/>
              <w:jc w:val="center"/>
              <w:rPr>
                <w:sz w:val="20"/>
                <w:szCs w:val="20"/>
                <w:lang w:eastAsia="en-US"/>
              </w:rPr>
            </w:pPr>
          </w:p>
          <w:p w14:paraId="2A18A2CC" w14:textId="09122D56" w:rsidR="004710EA" w:rsidRDefault="004710EA" w:rsidP="00AC3D30">
            <w:pPr>
              <w:snapToGrid w:val="0"/>
              <w:jc w:val="center"/>
              <w:rPr>
                <w:sz w:val="20"/>
                <w:szCs w:val="20"/>
                <w:lang w:eastAsia="en-US"/>
              </w:rPr>
            </w:pPr>
          </w:p>
          <w:p w14:paraId="1961FAE3" w14:textId="6337E7B7" w:rsidR="004710EA" w:rsidRDefault="004710EA" w:rsidP="00AC3D30">
            <w:pPr>
              <w:snapToGrid w:val="0"/>
              <w:jc w:val="center"/>
              <w:rPr>
                <w:sz w:val="20"/>
                <w:szCs w:val="20"/>
                <w:lang w:eastAsia="en-US"/>
              </w:rPr>
            </w:pPr>
          </w:p>
          <w:p w14:paraId="72C1525C" w14:textId="01A31845" w:rsidR="004710EA" w:rsidRDefault="004710EA" w:rsidP="00AC3D30">
            <w:pPr>
              <w:snapToGrid w:val="0"/>
              <w:jc w:val="center"/>
              <w:rPr>
                <w:sz w:val="20"/>
                <w:szCs w:val="20"/>
                <w:lang w:eastAsia="en-US"/>
              </w:rPr>
            </w:pPr>
          </w:p>
          <w:p w14:paraId="68E6CBAE" w14:textId="3FA7126D" w:rsidR="004710EA" w:rsidRDefault="004710EA" w:rsidP="00AC3D30">
            <w:pPr>
              <w:snapToGrid w:val="0"/>
              <w:jc w:val="center"/>
              <w:rPr>
                <w:sz w:val="20"/>
                <w:szCs w:val="20"/>
                <w:lang w:eastAsia="en-US"/>
              </w:rPr>
            </w:pPr>
          </w:p>
          <w:p w14:paraId="077AA7C2" w14:textId="77777777" w:rsidR="004710EA" w:rsidRDefault="004710EA" w:rsidP="00AC3D30">
            <w:pPr>
              <w:snapToGrid w:val="0"/>
              <w:jc w:val="center"/>
              <w:rPr>
                <w:sz w:val="20"/>
                <w:szCs w:val="20"/>
                <w:lang w:eastAsia="en-US"/>
              </w:rPr>
            </w:pPr>
          </w:p>
          <w:p w14:paraId="7475B7DB" w14:textId="289E032F" w:rsidR="004710EA" w:rsidRDefault="004710EA" w:rsidP="00AC3D30">
            <w:pPr>
              <w:snapToGrid w:val="0"/>
              <w:jc w:val="center"/>
              <w:rPr>
                <w:sz w:val="20"/>
                <w:szCs w:val="20"/>
                <w:lang w:eastAsia="en-US"/>
              </w:rPr>
            </w:pPr>
          </w:p>
        </w:tc>
        <w:tc>
          <w:tcPr>
            <w:tcW w:w="1143" w:type="dxa"/>
            <w:vMerge w:val="restart"/>
            <w:tcBorders>
              <w:top w:val="single" w:sz="4" w:space="0" w:color="auto"/>
              <w:left w:val="single" w:sz="4" w:space="0" w:color="auto"/>
              <w:bottom w:val="single" w:sz="4" w:space="0" w:color="auto"/>
              <w:right w:val="single" w:sz="4" w:space="0" w:color="auto"/>
            </w:tcBorders>
            <w:hideMark/>
          </w:tcPr>
          <w:p w14:paraId="6DF8F9E0" w14:textId="2927BC76" w:rsidR="004710EA" w:rsidRDefault="004710EA" w:rsidP="00AC3D30">
            <w:pPr>
              <w:snapToGrid w:val="0"/>
              <w:jc w:val="center"/>
              <w:rPr>
                <w:b/>
                <w:sz w:val="20"/>
                <w:szCs w:val="20"/>
                <w:lang w:eastAsia="en-US"/>
              </w:rPr>
            </w:pPr>
            <w:r>
              <w:rPr>
                <w:sz w:val="20"/>
                <w:szCs w:val="20"/>
                <w:lang w:eastAsia="en-US"/>
              </w:rPr>
              <w:lastRenderedPageBreak/>
              <w:t>EK</w:t>
            </w:r>
            <w:r>
              <w:rPr>
                <w:sz w:val="20"/>
                <w:szCs w:val="20"/>
                <w:lang w:eastAsia="en-US"/>
              </w:rPr>
              <w:br/>
              <w:t>FY</w:t>
            </w:r>
            <w:r>
              <w:rPr>
                <w:sz w:val="20"/>
                <w:szCs w:val="20"/>
                <w:lang w:eastAsia="en-US"/>
              </w:rPr>
              <w:br/>
              <w:t>CHE</w:t>
            </w:r>
            <w:r>
              <w:rPr>
                <w:sz w:val="20"/>
                <w:szCs w:val="20"/>
                <w:lang w:eastAsia="en-US"/>
              </w:rPr>
              <w:br/>
              <w:t>INF</w:t>
            </w:r>
            <w:r>
              <w:rPr>
                <w:sz w:val="20"/>
                <w:szCs w:val="20"/>
                <w:lang w:eastAsia="en-US"/>
              </w:rPr>
              <w:br/>
              <w:t>ZE</w:t>
            </w:r>
            <w:r>
              <w:rPr>
                <w:sz w:val="20"/>
                <w:szCs w:val="20"/>
                <w:lang w:eastAsia="en-US"/>
              </w:rPr>
              <w:br/>
            </w:r>
          </w:p>
        </w:tc>
        <w:tc>
          <w:tcPr>
            <w:tcW w:w="2930" w:type="dxa"/>
            <w:vMerge w:val="restart"/>
            <w:tcBorders>
              <w:top w:val="single" w:sz="4" w:space="0" w:color="auto"/>
              <w:left w:val="single" w:sz="4" w:space="0" w:color="auto"/>
              <w:right w:val="single" w:sz="4" w:space="0" w:color="auto"/>
            </w:tcBorders>
          </w:tcPr>
          <w:p w14:paraId="2F75D02A" w14:textId="77777777" w:rsidR="004710EA" w:rsidRPr="00091275" w:rsidRDefault="004710EA" w:rsidP="004710EA">
            <w:pPr>
              <w:rPr>
                <w:lang w:eastAsia="en-US"/>
              </w:rPr>
            </w:pPr>
          </w:p>
          <w:p w14:paraId="55BFAE0D" w14:textId="77777777" w:rsidR="004710EA" w:rsidRPr="00091275" w:rsidRDefault="004710EA" w:rsidP="004710EA">
            <w:pPr>
              <w:rPr>
                <w:lang w:eastAsia="en-US"/>
              </w:rPr>
            </w:pPr>
          </w:p>
          <w:p w14:paraId="35851DE9" w14:textId="77777777" w:rsidR="004710EA" w:rsidRPr="00091275" w:rsidRDefault="004710EA" w:rsidP="004710EA">
            <w:pPr>
              <w:rPr>
                <w:lang w:eastAsia="en-US"/>
              </w:rPr>
            </w:pPr>
          </w:p>
          <w:p w14:paraId="4ED950C8" w14:textId="77777777" w:rsidR="004710EA" w:rsidRPr="00091275" w:rsidRDefault="004710EA" w:rsidP="004710EA">
            <w:pPr>
              <w:rPr>
                <w:lang w:eastAsia="en-US"/>
              </w:rPr>
            </w:pPr>
          </w:p>
          <w:p w14:paraId="01FCDA08" w14:textId="18F55C30" w:rsidR="004710EA" w:rsidRDefault="004710EA" w:rsidP="004710EA">
            <w:pPr>
              <w:rPr>
                <w:lang w:eastAsia="en-US"/>
              </w:rPr>
            </w:pPr>
          </w:p>
          <w:p w14:paraId="17DE4B12" w14:textId="235ABDF5" w:rsidR="004710EA" w:rsidRDefault="004710EA" w:rsidP="004710EA">
            <w:pPr>
              <w:rPr>
                <w:lang w:eastAsia="en-US"/>
              </w:rPr>
            </w:pPr>
          </w:p>
          <w:p w14:paraId="6B362F6D" w14:textId="267FDFA5" w:rsidR="004710EA" w:rsidRDefault="004710EA" w:rsidP="004710EA">
            <w:pPr>
              <w:rPr>
                <w:lang w:eastAsia="en-US"/>
              </w:rPr>
            </w:pPr>
          </w:p>
          <w:p w14:paraId="12B380E8" w14:textId="7B2DE485" w:rsidR="004710EA" w:rsidRDefault="004710EA" w:rsidP="004710EA">
            <w:pPr>
              <w:rPr>
                <w:lang w:eastAsia="en-US"/>
              </w:rPr>
            </w:pPr>
          </w:p>
          <w:p w14:paraId="2AA4B33C" w14:textId="17729AD4" w:rsidR="004710EA" w:rsidRDefault="004710EA" w:rsidP="004710EA">
            <w:pPr>
              <w:rPr>
                <w:lang w:eastAsia="en-US"/>
              </w:rPr>
            </w:pPr>
          </w:p>
          <w:p w14:paraId="22AA77D5" w14:textId="20957DC4" w:rsidR="004710EA" w:rsidRDefault="004710EA" w:rsidP="004710EA">
            <w:pPr>
              <w:rPr>
                <w:lang w:eastAsia="en-US"/>
              </w:rPr>
            </w:pPr>
          </w:p>
          <w:p w14:paraId="220698E7" w14:textId="46A23F6F" w:rsidR="004710EA" w:rsidRDefault="004710EA" w:rsidP="004710EA">
            <w:pPr>
              <w:rPr>
                <w:lang w:eastAsia="en-US"/>
              </w:rPr>
            </w:pPr>
          </w:p>
          <w:p w14:paraId="5968544C" w14:textId="173FC866" w:rsidR="004710EA" w:rsidRDefault="004710EA" w:rsidP="004710EA">
            <w:pPr>
              <w:rPr>
                <w:lang w:eastAsia="en-US"/>
              </w:rPr>
            </w:pPr>
          </w:p>
          <w:p w14:paraId="04F7AE93" w14:textId="71BBBC2E" w:rsidR="004710EA" w:rsidRDefault="004710EA" w:rsidP="004710EA">
            <w:pPr>
              <w:rPr>
                <w:lang w:eastAsia="en-US"/>
              </w:rPr>
            </w:pPr>
          </w:p>
          <w:p w14:paraId="4A2F2BD1" w14:textId="7F4719CF" w:rsidR="004710EA" w:rsidRDefault="004710EA" w:rsidP="004710EA">
            <w:pPr>
              <w:rPr>
                <w:lang w:eastAsia="en-US"/>
              </w:rPr>
            </w:pPr>
          </w:p>
          <w:p w14:paraId="65B61DFF" w14:textId="007CB01A" w:rsidR="004710EA" w:rsidRDefault="004710EA" w:rsidP="004710EA">
            <w:pPr>
              <w:rPr>
                <w:lang w:eastAsia="en-US"/>
              </w:rPr>
            </w:pPr>
          </w:p>
          <w:p w14:paraId="4A7C985B" w14:textId="190D96B8" w:rsidR="004710EA" w:rsidRDefault="004710EA" w:rsidP="004710EA">
            <w:pPr>
              <w:rPr>
                <w:lang w:eastAsia="en-US"/>
              </w:rPr>
            </w:pPr>
          </w:p>
          <w:p w14:paraId="395BD7BA" w14:textId="6D80F957" w:rsidR="004710EA" w:rsidRDefault="004710EA" w:rsidP="004710EA">
            <w:pPr>
              <w:rPr>
                <w:lang w:eastAsia="en-US"/>
              </w:rPr>
            </w:pPr>
          </w:p>
          <w:p w14:paraId="07EA791E" w14:textId="76FF5F04" w:rsidR="004710EA" w:rsidRDefault="004710EA" w:rsidP="004710EA">
            <w:pPr>
              <w:rPr>
                <w:lang w:eastAsia="en-US"/>
              </w:rPr>
            </w:pPr>
          </w:p>
          <w:p w14:paraId="3DED2499" w14:textId="709BE8CE" w:rsidR="004710EA" w:rsidRDefault="004710EA" w:rsidP="004710EA">
            <w:pPr>
              <w:rPr>
                <w:lang w:eastAsia="en-US"/>
              </w:rPr>
            </w:pPr>
          </w:p>
          <w:p w14:paraId="283F2CE2" w14:textId="22530D23" w:rsidR="004710EA" w:rsidRDefault="004710EA" w:rsidP="004710EA">
            <w:pPr>
              <w:rPr>
                <w:lang w:eastAsia="en-US"/>
              </w:rPr>
            </w:pPr>
          </w:p>
          <w:p w14:paraId="672BACE9" w14:textId="6C091B4C" w:rsidR="004710EA" w:rsidRDefault="004710EA" w:rsidP="004710EA">
            <w:pPr>
              <w:rPr>
                <w:lang w:eastAsia="en-US"/>
              </w:rPr>
            </w:pPr>
          </w:p>
          <w:p w14:paraId="34691391" w14:textId="30D04A3A" w:rsidR="004710EA" w:rsidRDefault="004710EA" w:rsidP="004710EA">
            <w:pPr>
              <w:rPr>
                <w:lang w:eastAsia="en-US"/>
              </w:rPr>
            </w:pPr>
          </w:p>
          <w:p w14:paraId="41BC6AD0" w14:textId="42B2741A" w:rsidR="004710EA" w:rsidRDefault="004710EA" w:rsidP="004710EA">
            <w:pPr>
              <w:rPr>
                <w:lang w:eastAsia="en-US"/>
              </w:rPr>
            </w:pPr>
          </w:p>
          <w:p w14:paraId="531CF019" w14:textId="720C3D24" w:rsidR="004710EA" w:rsidRDefault="004710EA" w:rsidP="004710EA">
            <w:pPr>
              <w:rPr>
                <w:lang w:eastAsia="en-US"/>
              </w:rPr>
            </w:pPr>
          </w:p>
          <w:p w14:paraId="5A927301" w14:textId="7CCD60E7" w:rsidR="004710EA" w:rsidRDefault="004710EA" w:rsidP="004710EA">
            <w:pPr>
              <w:rPr>
                <w:lang w:eastAsia="en-US"/>
              </w:rPr>
            </w:pPr>
          </w:p>
          <w:p w14:paraId="6E0B86BC" w14:textId="47D5CE8F" w:rsidR="004710EA" w:rsidRDefault="004710EA" w:rsidP="004710EA">
            <w:pPr>
              <w:rPr>
                <w:lang w:eastAsia="en-US"/>
              </w:rPr>
            </w:pPr>
          </w:p>
          <w:p w14:paraId="70622547" w14:textId="77777777" w:rsidR="004710EA" w:rsidRPr="00091275" w:rsidRDefault="004710EA" w:rsidP="004710EA">
            <w:pPr>
              <w:rPr>
                <w:lang w:eastAsia="en-US"/>
              </w:rPr>
            </w:pPr>
          </w:p>
          <w:p w14:paraId="5C45226C" w14:textId="77777777" w:rsidR="004710EA" w:rsidRPr="00091275" w:rsidRDefault="004710EA" w:rsidP="004710EA">
            <w:pPr>
              <w:rPr>
                <w:lang w:eastAsia="en-US"/>
              </w:rPr>
            </w:pPr>
          </w:p>
          <w:p w14:paraId="634667F2" w14:textId="77777777" w:rsidR="004710EA" w:rsidRPr="00091275" w:rsidRDefault="004710EA" w:rsidP="004710EA">
            <w:pPr>
              <w:rPr>
                <w:lang w:eastAsia="en-US"/>
              </w:rPr>
            </w:pPr>
          </w:p>
          <w:p w14:paraId="1F0E902C" w14:textId="77777777" w:rsidR="004710EA" w:rsidRPr="00091275" w:rsidRDefault="004710EA" w:rsidP="004710EA">
            <w:pPr>
              <w:rPr>
                <w:lang w:eastAsia="en-US"/>
              </w:rPr>
            </w:pPr>
          </w:p>
          <w:p w14:paraId="0396EF81" w14:textId="0CBDB8FC" w:rsidR="004710EA" w:rsidRDefault="004710EA" w:rsidP="004710EA">
            <w:pPr>
              <w:rPr>
                <w:b/>
                <w:sz w:val="20"/>
                <w:szCs w:val="20"/>
                <w:lang w:eastAsia="en-US"/>
              </w:rPr>
            </w:pPr>
            <w:r w:rsidRPr="00091275">
              <w:rPr>
                <w:lang w:eastAsia="en-US"/>
              </w:rPr>
              <w:t>TEMATICKÉ PRÁCE</w:t>
            </w:r>
          </w:p>
        </w:tc>
      </w:tr>
      <w:tr w:rsidR="004710EA" w:rsidRPr="00091275" w14:paraId="493E0008" w14:textId="77777777" w:rsidTr="004710EA">
        <w:trPr>
          <w:trHeight w:val="429"/>
        </w:trPr>
        <w:tc>
          <w:tcPr>
            <w:tcW w:w="5205" w:type="dxa"/>
            <w:tcBorders>
              <w:top w:val="single" w:sz="4" w:space="0" w:color="auto"/>
              <w:left w:val="single" w:sz="4" w:space="0" w:color="auto"/>
              <w:bottom w:val="single" w:sz="4" w:space="0" w:color="auto"/>
              <w:right w:val="single" w:sz="4" w:space="0" w:color="auto"/>
            </w:tcBorders>
            <w:hideMark/>
          </w:tcPr>
          <w:p w14:paraId="46FB74A0" w14:textId="77777777" w:rsidR="004710EA" w:rsidRPr="00091275" w:rsidRDefault="004710EA" w:rsidP="00AC3D30">
            <w:pPr>
              <w:rPr>
                <w:lang w:eastAsia="en-US"/>
              </w:rPr>
            </w:pPr>
            <w:r w:rsidRPr="00091275">
              <w:rPr>
                <w:lang w:eastAsia="en-US"/>
              </w:rPr>
              <w:t>Provádí aritmetické operace v R, používá různé zápisy reálného čísla, znázorní reálné číslo na číselné ose.</w:t>
            </w:r>
            <w:r w:rsidRPr="00091275">
              <w:rPr>
                <w:lang w:eastAsia="en-US"/>
              </w:rPr>
              <w:br/>
              <w:t>Porovnává reálná čísla, určí vztahy mezi nimi.</w:t>
            </w:r>
            <w:r w:rsidRPr="00091275">
              <w:rPr>
                <w:lang w:eastAsia="en-US"/>
              </w:rPr>
              <w:br/>
              <w:t>Zapíše a znázorní interval, provádí, znázorní a zapíše operace s intervaly (sjednocení, průnik).</w:t>
            </w:r>
            <w:r w:rsidRPr="00091275">
              <w:rPr>
                <w:lang w:eastAsia="en-US"/>
              </w:rPr>
              <w:br/>
              <w:t>Řeší praktické úlohy s použitím trojčlenky a procentového počtu.</w:t>
            </w:r>
          </w:p>
        </w:tc>
        <w:tc>
          <w:tcPr>
            <w:tcW w:w="3522" w:type="dxa"/>
            <w:tcBorders>
              <w:top w:val="single" w:sz="4" w:space="0" w:color="auto"/>
              <w:left w:val="single" w:sz="4" w:space="0" w:color="auto"/>
              <w:bottom w:val="single" w:sz="4" w:space="0" w:color="auto"/>
              <w:right w:val="single" w:sz="4" w:space="0" w:color="auto"/>
            </w:tcBorders>
            <w:hideMark/>
          </w:tcPr>
          <w:p w14:paraId="37B5E7EE" w14:textId="77777777" w:rsidR="004710EA" w:rsidRPr="00091275" w:rsidRDefault="004710EA" w:rsidP="00AC3D30">
            <w:pPr>
              <w:rPr>
                <w:lang w:eastAsia="en-US"/>
              </w:rPr>
            </w:pPr>
            <w:r w:rsidRPr="00091275">
              <w:rPr>
                <w:lang w:eastAsia="en-US"/>
              </w:rPr>
              <w:t>Číselné obory, množiny, intervaly</w:t>
            </w:r>
          </w:p>
        </w:tc>
        <w:tc>
          <w:tcPr>
            <w:tcW w:w="1087" w:type="dxa"/>
            <w:vMerge/>
            <w:tcBorders>
              <w:left w:val="single" w:sz="4" w:space="0" w:color="auto"/>
              <w:right w:val="single" w:sz="4" w:space="0" w:color="auto"/>
            </w:tcBorders>
          </w:tcPr>
          <w:p w14:paraId="2887F029" w14:textId="77777777" w:rsidR="004710EA" w:rsidRPr="00091275" w:rsidRDefault="004710EA" w:rsidP="00AC3D30">
            <w:pPr>
              <w:rPr>
                <w:b/>
                <w:lang w:eastAsia="en-US"/>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588F6C14" w14:textId="631B4737" w:rsidR="004710EA" w:rsidRPr="00091275" w:rsidRDefault="004710EA" w:rsidP="00AC3D30">
            <w:pPr>
              <w:rPr>
                <w:b/>
                <w:lang w:eastAsia="en-US"/>
              </w:rPr>
            </w:pPr>
          </w:p>
        </w:tc>
        <w:tc>
          <w:tcPr>
            <w:tcW w:w="2930" w:type="dxa"/>
            <w:vMerge/>
            <w:tcBorders>
              <w:left w:val="single" w:sz="4" w:space="0" w:color="auto"/>
              <w:right w:val="single" w:sz="4" w:space="0" w:color="auto"/>
            </w:tcBorders>
          </w:tcPr>
          <w:p w14:paraId="11321435" w14:textId="79579180" w:rsidR="004710EA" w:rsidRPr="00091275" w:rsidRDefault="004710EA" w:rsidP="004710EA">
            <w:pPr>
              <w:rPr>
                <w:b/>
                <w:lang w:eastAsia="en-US"/>
              </w:rPr>
            </w:pPr>
          </w:p>
        </w:tc>
      </w:tr>
      <w:tr w:rsidR="004710EA" w:rsidRPr="00091275" w14:paraId="40EB0607" w14:textId="77777777" w:rsidTr="004710EA">
        <w:tc>
          <w:tcPr>
            <w:tcW w:w="5205" w:type="dxa"/>
            <w:tcBorders>
              <w:top w:val="single" w:sz="4" w:space="0" w:color="auto"/>
              <w:left w:val="single" w:sz="4" w:space="0" w:color="auto"/>
              <w:bottom w:val="single" w:sz="4" w:space="0" w:color="auto"/>
              <w:right w:val="single" w:sz="4" w:space="0" w:color="auto"/>
            </w:tcBorders>
            <w:hideMark/>
          </w:tcPr>
          <w:p w14:paraId="6A941762" w14:textId="77777777" w:rsidR="004710EA" w:rsidRPr="00091275" w:rsidRDefault="004710EA" w:rsidP="00AC3D30">
            <w:pPr>
              <w:rPr>
                <w:lang w:eastAsia="en-US"/>
              </w:rPr>
            </w:pPr>
            <w:r w:rsidRPr="00091275">
              <w:rPr>
                <w:lang w:eastAsia="en-US"/>
              </w:rPr>
              <w:t>Chápe pojem absolutní hodnoty a její geometrický význam, určuje absolutní hodnotu reálného čísla.</w:t>
            </w:r>
          </w:p>
        </w:tc>
        <w:tc>
          <w:tcPr>
            <w:tcW w:w="3522" w:type="dxa"/>
            <w:tcBorders>
              <w:top w:val="single" w:sz="4" w:space="0" w:color="auto"/>
              <w:left w:val="single" w:sz="4" w:space="0" w:color="auto"/>
              <w:bottom w:val="single" w:sz="4" w:space="0" w:color="auto"/>
              <w:right w:val="single" w:sz="4" w:space="0" w:color="auto"/>
            </w:tcBorders>
            <w:hideMark/>
          </w:tcPr>
          <w:p w14:paraId="4E51FAB2" w14:textId="77777777" w:rsidR="004710EA" w:rsidRPr="00091275" w:rsidRDefault="004710EA" w:rsidP="00AC3D30">
            <w:pPr>
              <w:rPr>
                <w:lang w:eastAsia="en-US"/>
              </w:rPr>
            </w:pPr>
            <w:r w:rsidRPr="00091275">
              <w:rPr>
                <w:lang w:eastAsia="en-US"/>
              </w:rPr>
              <w:t>Absolutní hodnota</w:t>
            </w:r>
          </w:p>
        </w:tc>
        <w:tc>
          <w:tcPr>
            <w:tcW w:w="1087" w:type="dxa"/>
            <w:vMerge/>
            <w:tcBorders>
              <w:left w:val="single" w:sz="4" w:space="0" w:color="auto"/>
              <w:right w:val="single" w:sz="4" w:space="0" w:color="auto"/>
            </w:tcBorders>
          </w:tcPr>
          <w:p w14:paraId="7C9E4E4B" w14:textId="77777777" w:rsidR="004710EA" w:rsidRPr="00091275" w:rsidRDefault="004710EA" w:rsidP="00AC3D30">
            <w:pPr>
              <w:rPr>
                <w:b/>
                <w:lang w:eastAsia="en-US"/>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3A0B4E50" w14:textId="02150CF2" w:rsidR="004710EA" w:rsidRPr="00091275" w:rsidRDefault="004710EA" w:rsidP="00AC3D30">
            <w:pPr>
              <w:rPr>
                <w:b/>
                <w:lang w:eastAsia="en-US"/>
              </w:rPr>
            </w:pPr>
          </w:p>
        </w:tc>
        <w:tc>
          <w:tcPr>
            <w:tcW w:w="2930" w:type="dxa"/>
            <w:vMerge/>
            <w:tcBorders>
              <w:left w:val="single" w:sz="4" w:space="0" w:color="auto"/>
              <w:right w:val="single" w:sz="4" w:space="0" w:color="auto"/>
            </w:tcBorders>
          </w:tcPr>
          <w:p w14:paraId="5EC8301F" w14:textId="06BFECC1" w:rsidR="004710EA" w:rsidRPr="00091275" w:rsidRDefault="004710EA" w:rsidP="004710EA">
            <w:pPr>
              <w:rPr>
                <w:b/>
                <w:lang w:eastAsia="en-US"/>
              </w:rPr>
            </w:pPr>
          </w:p>
        </w:tc>
      </w:tr>
      <w:tr w:rsidR="004710EA" w:rsidRPr="00091275" w14:paraId="26602130" w14:textId="77777777" w:rsidTr="004710EA">
        <w:tc>
          <w:tcPr>
            <w:tcW w:w="5205" w:type="dxa"/>
            <w:tcBorders>
              <w:top w:val="single" w:sz="4" w:space="0" w:color="auto"/>
              <w:left w:val="single" w:sz="4" w:space="0" w:color="auto"/>
              <w:bottom w:val="single" w:sz="4" w:space="0" w:color="auto"/>
              <w:right w:val="single" w:sz="4" w:space="0" w:color="auto"/>
            </w:tcBorders>
            <w:hideMark/>
          </w:tcPr>
          <w:p w14:paraId="1353228C" w14:textId="77777777" w:rsidR="004710EA" w:rsidRPr="00091275" w:rsidRDefault="004710EA" w:rsidP="00AC3D30">
            <w:pPr>
              <w:rPr>
                <w:lang w:eastAsia="en-US"/>
              </w:rPr>
            </w:pPr>
            <w:r w:rsidRPr="00091275">
              <w:rPr>
                <w:lang w:eastAsia="en-US"/>
              </w:rPr>
              <w:t>Provádí operace s mocninami a odmocninami, částečně odmocňuje, používá pravidla pro mocniny a odmocniny.</w:t>
            </w:r>
          </w:p>
        </w:tc>
        <w:tc>
          <w:tcPr>
            <w:tcW w:w="3522" w:type="dxa"/>
            <w:tcBorders>
              <w:top w:val="single" w:sz="4" w:space="0" w:color="auto"/>
              <w:left w:val="single" w:sz="4" w:space="0" w:color="auto"/>
              <w:bottom w:val="single" w:sz="4" w:space="0" w:color="auto"/>
              <w:right w:val="single" w:sz="4" w:space="0" w:color="auto"/>
            </w:tcBorders>
            <w:hideMark/>
          </w:tcPr>
          <w:p w14:paraId="77610CD4" w14:textId="77777777" w:rsidR="004710EA" w:rsidRPr="00091275" w:rsidRDefault="004710EA" w:rsidP="00AC3D30">
            <w:pPr>
              <w:rPr>
                <w:lang w:eastAsia="en-US"/>
              </w:rPr>
            </w:pPr>
            <w:r w:rsidRPr="00091275">
              <w:rPr>
                <w:lang w:eastAsia="en-US"/>
              </w:rPr>
              <w:t>Mocniny, odmocniny</w:t>
            </w:r>
          </w:p>
        </w:tc>
        <w:tc>
          <w:tcPr>
            <w:tcW w:w="1087" w:type="dxa"/>
            <w:vMerge/>
            <w:tcBorders>
              <w:left w:val="single" w:sz="4" w:space="0" w:color="auto"/>
              <w:right w:val="single" w:sz="4" w:space="0" w:color="auto"/>
            </w:tcBorders>
          </w:tcPr>
          <w:p w14:paraId="729CD0E6" w14:textId="77777777" w:rsidR="004710EA" w:rsidRPr="00091275" w:rsidRDefault="004710EA" w:rsidP="00AC3D30">
            <w:pPr>
              <w:rPr>
                <w:b/>
                <w:lang w:eastAsia="en-US"/>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61361527" w14:textId="602E7DCB" w:rsidR="004710EA" w:rsidRPr="00091275" w:rsidRDefault="004710EA" w:rsidP="00AC3D30">
            <w:pPr>
              <w:rPr>
                <w:b/>
                <w:lang w:eastAsia="en-US"/>
              </w:rPr>
            </w:pPr>
          </w:p>
        </w:tc>
        <w:tc>
          <w:tcPr>
            <w:tcW w:w="2930" w:type="dxa"/>
            <w:vMerge/>
            <w:tcBorders>
              <w:left w:val="single" w:sz="4" w:space="0" w:color="auto"/>
              <w:right w:val="single" w:sz="4" w:space="0" w:color="auto"/>
            </w:tcBorders>
          </w:tcPr>
          <w:p w14:paraId="72D667FC" w14:textId="3907556A" w:rsidR="004710EA" w:rsidRPr="00091275" w:rsidRDefault="004710EA" w:rsidP="004710EA">
            <w:pPr>
              <w:rPr>
                <w:lang w:eastAsia="en-US"/>
              </w:rPr>
            </w:pPr>
          </w:p>
        </w:tc>
      </w:tr>
      <w:tr w:rsidR="004710EA" w:rsidRPr="00091275" w14:paraId="6A309D6D" w14:textId="77777777" w:rsidTr="004710EA">
        <w:tc>
          <w:tcPr>
            <w:tcW w:w="5205" w:type="dxa"/>
            <w:tcBorders>
              <w:top w:val="single" w:sz="4" w:space="0" w:color="auto"/>
              <w:left w:val="single" w:sz="4" w:space="0" w:color="auto"/>
              <w:bottom w:val="single" w:sz="4" w:space="0" w:color="auto"/>
              <w:right w:val="single" w:sz="4" w:space="0" w:color="auto"/>
            </w:tcBorders>
          </w:tcPr>
          <w:p w14:paraId="50E604FB" w14:textId="77777777" w:rsidR="004710EA" w:rsidRPr="00091275" w:rsidRDefault="004710EA" w:rsidP="00AC3D30">
            <w:pPr>
              <w:rPr>
                <w:lang w:eastAsia="en-US"/>
              </w:rPr>
            </w:pPr>
          </w:p>
        </w:tc>
        <w:tc>
          <w:tcPr>
            <w:tcW w:w="3522" w:type="dxa"/>
            <w:tcBorders>
              <w:top w:val="single" w:sz="4" w:space="0" w:color="auto"/>
              <w:left w:val="single" w:sz="4" w:space="0" w:color="auto"/>
              <w:bottom w:val="single" w:sz="4" w:space="0" w:color="auto"/>
              <w:right w:val="single" w:sz="4" w:space="0" w:color="auto"/>
            </w:tcBorders>
            <w:hideMark/>
          </w:tcPr>
          <w:p w14:paraId="2359E328" w14:textId="77777777" w:rsidR="004710EA" w:rsidRPr="00091275" w:rsidRDefault="004710EA" w:rsidP="00AC3D30">
            <w:pPr>
              <w:rPr>
                <w:b/>
                <w:lang w:eastAsia="en-US"/>
              </w:rPr>
            </w:pPr>
            <w:r w:rsidRPr="00091275">
              <w:rPr>
                <w:b/>
                <w:lang w:eastAsia="en-US"/>
              </w:rPr>
              <w:t>Číselné a algebraické výrazy</w:t>
            </w:r>
          </w:p>
        </w:tc>
        <w:tc>
          <w:tcPr>
            <w:tcW w:w="1087" w:type="dxa"/>
            <w:vMerge/>
            <w:tcBorders>
              <w:left w:val="single" w:sz="4" w:space="0" w:color="auto"/>
              <w:right w:val="single" w:sz="4" w:space="0" w:color="auto"/>
            </w:tcBorders>
          </w:tcPr>
          <w:p w14:paraId="79A1D091" w14:textId="77777777" w:rsidR="004710EA" w:rsidRPr="00091275" w:rsidRDefault="004710EA" w:rsidP="00AC3D30">
            <w:pPr>
              <w:rPr>
                <w:b/>
                <w:lang w:eastAsia="en-US"/>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4A6C446E" w14:textId="050706F0" w:rsidR="004710EA" w:rsidRPr="00091275" w:rsidRDefault="004710EA" w:rsidP="00AC3D30">
            <w:pPr>
              <w:rPr>
                <w:b/>
                <w:lang w:eastAsia="en-US"/>
              </w:rPr>
            </w:pPr>
          </w:p>
        </w:tc>
        <w:tc>
          <w:tcPr>
            <w:tcW w:w="2930" w:type="dxa"/>
            <w:vMerge/>
            <w:tcBorders>
              <w:left w:val="single" w:sz="4" w:space="0" w:color="auto"/>
              <w:right w:val="single" w:sz="4" w:space="0" w:color="auto"/>
            </w:tcBorders>
          </w:tcPr>
          <w:p w14:paraId="368A1411" w14:textId="131C0471" w:rsidR="004710EA" w:rsidRPr="00091275" w:rsidRDefault="004710EA" w:rsidP="004710EA">
            <w:pPr>
              <w:rPr>
                <w:lang w:eastAsia="en-US"/>
              </w:rPr>
            </w:pPr>
          </w:p>
        </w:tc>
      </w:tr>
      <w:tr w:rsidR="004710EA" w:rsidRPr="00091275" w14:paraId="78E0626C" w14:textId="77777777" w:rsidTr="004710EA">
        <w:tc>
          <w:tcPr>
            <w:tcW w:w="5205" w:type="dxa"/>
            <w:tcBorders>
              <w:top w:val="single" w:sz="4" w:space="0" w:color="auto"/>
              <w:left w:val="single" w:sz="4" w:space="0" w:color="auto"/>
              <w:bottom w:val="single" w:sz="4" w:space="0" w:color="auto"/>
              <w:right w:val="single" w:sz="4" w:space="0" w:color="auto"/>
            </w:tcBorders>
            <w:hideMark/>
          </w:tcPr>
          <w:p w14:paraId="661442DA" w14:textId="77777777" w:rsidR="004710EA" w:rsidRPr="00091275" w:rsidRDefault="004710EA" w:rsidP="00AC3D30">
            <w:pPr>
              <w:rPr>
                <w:lang w:eastAsia="en-US"/>
              </w:rPr>
            </w:pPr>
            <w:r w:rsidRPr="00091275">
              <w:rPr>
                <w:lang w:eastAsia="en-US"/>
              </w:rPr>
              <w:t>Používá pojmy člen, koeficient, stupeň členu, stupeň mnohočlenu.</w:t>
            </w:r>
            <w:r w:rsidRPr="00091275">
              <w:rPr>
                <w:lang w:eastAsia="en-US"/>
              </w:rPr>
              <w:br/>
              <w:t>Upravuje číselné výrazy i výrazy s proměnnými, určuje definiční obor výrazu, rozkládá mnohočleny na součin vytýkáním i užitím vzorců, vyjadřuje neznámou ze vzorce.</w:t>
            </w:r>
            <w:r w:rsidRPr="00091275">
              <w:rPr>
                <w:lang w:eastAsia="en-US"/>
              </w:rPr>
              <w:br/>
              <w:t>Sestaví výraz na základě zadání.</w:t>
            </w:r>
            <w:r w:rsidRPr="00091275">
              <w:rPr>
                <w:lang w:eastAsia="en-US"/>
              </w:rPr>
              <w:br/>
              <w:t>Modeluje jednoduché reálné situace užitím výrazů.</w:t>
            </w:r>
          </w:p>
        </w:tc>
        <w:tc>
          <w:tcPr>
            <w:tcW w:w="3522" w:type="dxa"/>
            <w:tcBorders>
              <w:top w:val="single" w:sz="4" w:space="0" w:color="auto"/>
              <w:left w:val="single" w:sz="4" w:space="0" w:color="auto"/>
              <w:bottom w:val="single" w:sz="4" w:space="0" w:color="auto"/>
              <w:right w:val="single" w:sz="4" w:space="0" w:color="auto"/>
            </w:tcBorders>
          </w:tcPr>
          <w:p w14:paraId="32558062" w14:textId="77777777" w:rsidR="004710EA" w:rsidRPr="00091275" w:rsidRDefault="004710EA" w:rsidP="00AC3D30">
            <w:pPr>
              <w:rPr>
                <w:lang w:eastAsia="en-US"/>
              </w:rPr>
            </w:pPr>
          </w:p>
        </w:tc>
        <w:tc>
          <w:tcPr>
            <w:tcW w:w="1087" w:type="dxa"/>
            <w:vMerge/>
            <w:tcBorders>
              <w:left w:val="single" w:sz="4" w:space="0" w:color="auto"/>
              <w:right w:val="single" w:sz="4" w:space="0" w:color="auto"/>
            </w:tcBorders>
          </w:tcPr>
          <w:p w14:paraId="45FE804F" w14:textId="77777777" w:rsidR="004710EA" w:rsidRPr="00091275" w:rsidRDefault="004710EA" w:rsidP="00AC3D30">
            <w:pPr>
              <w:rPr>
                <w:b/>
                <w:lang w:eastAsia="en-US"/>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152B0B9E" w14:textId="4FCB5165" w:rsidR="004710EA" w:rsidRPr="00091275" w:rsidRDefault="004710EA" w:rsidP="00AC3D30">
            <w:pPr>
              <w:rPr>
                <w:b/>
                <w:lang w:eastAsia="en-US"/>
              </w:rPr>
            </w:pPr>
          </w:p>
        </w:tc>
        <w:tc>
          <w:tcPr>
            <w:tcW w:w="2930" w:type="dxa"/>
            <w:vMerge/>
            <w:tcBorders>
              <w:left w:val="single" w:sz="4" w:space="0" w:color="auto"/>
              <w:right w:val="single" w:sz="4" w:space="0" w:color="auto"/>
            </w:tcBorders>
          </w:tcPr>
          <w:p w14:paraId="2F6961F9" w14:textId="0A16BEBE" w:rsidR="004710EA" w:rsidRPr="00091275" w:rsidRDefault="004710EA" w:rsidP="004710EA">
            <w:pPr>
              <w:rPr>
                <w:lang w:eastAsia="en-US"/>
              </w:rPr>
            </w:pPr>
          </w:p>
        </w:tc>
      </w:tr>
      <w:tr w:rsidR="004710EA" w:rsidRPr="00091275" w14:paraId="33F4B9A6" w14:textId="77777777" w:rsidTr="004710EA">
        <w:tc>
          <w:tcPr>
            <w:tcW w:w="5205" w:type="dxa"/>
            <w:tcBorders>
              <w:top w:val="single" w:sz="4" w:space="0" w:color="auto"/>
              <w:left w:val="single" w:sz="4" w:space="0" w:color="auto"/>
              <w:bottom w:val="single" w:sz="4" w:space="0" w:color="auto"/>
              <w:right w:val="single" w:sz="4" w:space="0" w:color="auto"/>
            </w:tcBorders>
          </w:tcPr>
          <w:p w14:paraId="532CC8B0" w14:textId="77777777" w:rsidR="004710EA" w:rsidRPr="00091275" w:rsidRDefault="004710EA" w:rsidP="004710EA">
            <w:pPr>
              <w:rPr>
                <w:lang w:eastAsia="en-US"/>
              </w:rPr>
            </w:pPr>
          </w:p>
        </w:tc>
        <w:tc>
          <w:tcPr>
            <w:tcW w:w="3522" w:type="dxa"/>
            <w:tcBorders>
              <w:top w:val="single" w:sz="4" w:space="0" w:color="auto"/>
              <w:left w:val="single" w:sz="4" w:space="0" w:color="auto"/>
              <w:bottom w:val="single" w:sz="4" w:space="0" w:color="auto"/>
              <w:right w:val="single" w:sz="4" w:space="0" w:color="auto"/>
            </w:tcBorders>
            <w:hideMark/>
          </w:tcPr>
          <w:p w14:paraId="781BE0B9" w14:textId="77777777" w:rsidR="004710EA" w:rsidRPr="00091275" w:rsidRDefault="004710EA" w:rsidP="004710EA">
            <w:pPr>
              <w:rPr>
                <w:b/>
                <w:lang w:eastAsia="en-US"/>
              </w:rPr>
            </w:pPr>
            <w:r w:rsidRPr="00091275">
              <w:rPr>
                <w:b/>
                <w:lang w:eastAsia="en-US"/>
              </w:rPr>
              <w:t>Řešení rovnic a nerovnic</w:t>
            </w:r>
          </w:p>
        </w:tc>
        <w:tc>
          <w:tcPr>
            <w:tcW w:w="1087" w:type="dxa"/>
            <w:vMerge/>
            <w:tcBorders>
              <w:left w:val="single" w:sz="4" w:space="0" w:color="auto"/>
              <w:right w:val="single" w:sz="4" w:space="0" w:color="auto"/>
            </w:tcBorders>
          </w:tcPr>
          <w:p w14:paraId="76948F6A" w14:textId="77777777" w:rsidR="004710EA" w:rsidRPr="00091275" w:rsidRDefault="004710EA" w:rsidP="004710EA">
            <w:pPr>
              <w:rPr>
                <w:b/>
                <w:lang w:eastAsia="en-US"/>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608922C6" w14:textId="4F8D30C3" w:rsidR="004710EA" w:rsidRPr="00091275" w:rsidRDefault="004710EA" w:rsidP="004710EA">
            <w:pPr>
              <w:rPr>
                <w:b/>
                <w:lang w:eastAsia="en-US"/>
              </w:rPr>
            </w:pPr>
          </w:p>
        </w:tc>
        <w:tc>
          <w:tcPr>
            <w:tcW w:w="2930" w:type="dxa"/>
            <w:vMerge/>
            <w:tcBorders>
              <w:left w:val="single" w:sz="4" w:space="0" w:color="auto"/>
              <w:right w:val="single" w:sz="4" w:space="0" w:color="auto"/>
            </w:tcBorders>
          </w:tcPr>
          <w:p w14:paraId="0807F2A8" w14:textId="0697D983" w:rsidR="004710EA" w:rsidRPr="00091275" w:rsidRDefault="004710EA" w:rsidP="004710EA">
            <w:pPr>
              <w:rPr>
                <w:lang w:eastAsia="en-US"/>
              </w:rPr>
            </w:pPr>
          </w:p>
        </w:tc>
      </w:tr>
      <w:tr w:rsidR="004710EA" w:rsidRPr="00091275" w14:paraId="69D26F7E" w14:textId="77777777" w:rsidTr="004710EA">
        <w:tc>
          <w:tcPr>
            <w:tcW w:w="5205" w:type="dxa"/>
            <w:tcBorders>
              <w:top w:val="single" w:sz="4" w:space="0" w:color="auto"/>
              <w:left w:val="single" w:sz="4" w:space="0" w:color="auto"/>
              <w:bottom w:val="single" w:sz="4" w:space="0" w:color="auto"/>
              <w:right w:val="single" w:sz="4" w:space="0" w:color="auto"/>
            </w:tcBorders>
            <w:hideMark/>
          </w:tcPr>
          <w:p w14:paraId="4E82EBFF" w14:textId="40573070" w:rsidR="004710EA" w:rsidRPr="00091275" w:rsidRDefault="004710EA" w:rsidP="004710EA">
            <w:pPr>
              <w:rPr>
                <w:lang w:eastAsia="en-US"/>
              </w:rPr>
            </w:pPr>
            <w:r w:rsidRPr="00091275">
              <w:rPr>
                <w:lang w:eastAsia="en-US"/>
              </w:rPr>
              <w:t>Rozliší úpravy rovnic na ekvivalentní a neekvivalentní, určí definiční obor rovnice a nerovnice.</w:t>
            </w:r>
            <w:r w:rsidRPr="00091275">
              <w:rPr>
                <w:lang w:eastAsia="en-US"/>
              </w:rPr>
              <w:br/>
            </w:r>
            <w:r w:rsidRPr="00091275">
              <w:rPr>
                <w:lang w:eastAsia="en-US"/>
              </w:rPr>
              <w:lastRenderedPageBreak/>
              <w:t>Řeší lineární rovnice, nerovnice a jejich soustavy včetně grafického znázornění.</w:t>
            </w:r>
            <w:r w:rsidRPr="00091275">
              <w:rPr>
                <w:lang w:eastAsia="en-US"/>
              </w:rPr>
              <w:br/>
              <w:t>Řeší kvadratické rovnice a nerovnice včetně grafického znázornění, užívá vztahy mezi kořeny a koeficienty kvadratické rovnice.</w:t>
            </w:r>
            <w:r w:rsidRPr="00091275">
              <w:rPr>
                <w:lang w:eastAsia="en-US"/>
              </w:rPr>
              <w:br/>
              <w:t>Řeší rovnice s neznámou ve jmenovateli.</w:t>
            </w:r>
            <w:r w:rsidRPr="00091275">
              <w:rPr>
                <w:lang w:eastAsia="en-US"/>
              </w:rPr>
              <w:br/>
              <w:t>Řeší nerovnice v součinovém a podílovém tvaru.</w:t>
            </w:r>
            <w:r w:rsidRPr="00091275">
              <w:rPr>
                <w:lang w:eastAsia="en-US"/>
              </w:rPr>
              <w:br/>
              <w:t>Užívá rovnic, nerovnic a jejich soustav k řešení reálných problémů.</w:t>
            </w:r>
          </w:p>
        </w:tc>
        <w:tc>
          <w:tcPr>
            <w:tcW w:w="3522" w:type="dxa"/>
            <w:tcBorders>
              <w:top w:val="single" w:sz="4" w:space="0" w:color="auto"/>
              <w:left w:val="single" w:sz="4" w:space="0" w:color="auto"/>
              <w:bottom w:val="single" w:sz="4" w:space="0" w:color="auto"/>
              <w:right w:val="single" w:sz="4" w:space="0" w:color="auto"/>
            </w:tcBorders>
          </w:tcPr>
          <w:p w14:paraId="0FA4758C" w14:textId="77777777" w:rsidR="004710EA" w:rsidRPr="00091275" w:rsidRDefault="004710EA" w:rsidP="004710EA">
            <w:pPr>
              <w:rPr>
                <w:lang w:eastAsia="en-US"/>
              </w:rPr>
            </w:pPr>
          </w:p>
        </w:tc>
        <w:tc>
          <w:tcPr>
            <w:tcW w:w="1087" w:type="dxa"/>
            <w:vMerge/>
            <w:tcBorders>
              <w:left w:val="single" w:sz="4" w:space="0" w:color="auto"/>
              <w:bottom w:val="single" w:sz="4" w:space="0" w:color="auto"/>
              <w:right w:val="single" w:sz="4" w:space="0" w:color="auto"/>
            </w:tcBorders>
          </w:tcPr>
          <w:p w14:paraId="357DEEE8" w14:textId="77777777" w:rsidR="004710EA" w:rsidRPr="00091275" w:rsidRDefault="004710EA" w:rsidP="004710EA">
            <w:pPr>
              <w:rPr>
                <w:b/>
                <w:lang w:eastAsia="en-US"/>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333E4285" w14:textId="3C4EC8E6" w:rsidR="004710EA" w:rsidRPr="00091275" w:rsidRDefault="004710EA" w:rsidP="004710EA">
            <w:pPr>
              <w:rPr>
                <w:b/>
                <w:lang w:eastAsia="en-US"/>
              </w:rPr>
            </w:pPr>
          </w:p>
        </w:tc>
        <w:tc>
          <w:tcPr>
            <w:tcW w:w="2930" w:type="dxa"/>
            <w:vMerge/>
            <w:tcBorders>
              <w:left w:val="single" w:sz="4" w:space="0" w:color="auto"/>
              <w:bottom w:val="single" w:sz="4" w:space="0" w:color="auto"/>
              <w:right w:val="single" w:sz="4" w:space="0" w:color="auto"/>
            </w:tcBorders>
          </w:tcPr>
          <w:p w14:paraId="25AC9B66" w14:textId="3FE97E43" w:rsidR="004710EA" w:rsidRPr="00091275" w:rsidRDefault="004710EA" w:rsidP="004710EA">
            <w:pPr>
              <w:rPr>
                <w:lang w:eastAsia="en-US"/>
              </w:rPr>
            </w:pPr>
          </w:p>
        </w:tc>
      </w:tr>
    </w:tbl>
    <w:p w14:paraId="7433CE2C" w14:textId="77777777" w:rsidR="00C23E69" w:rsidRPr="00091275" w:rsidRDefault="00C23E69" w:rsidP="00C23E69">
      <w:pPr>
        <w:spacing w:after="160" w:line="256" w:lineRule="auto"/>
        <w:rPr>
          <w:b/>
        </w:rPr>
      </w:pPr>
      <w:r w:rsidRPr="00091275">
        <w:rPr>
          <w:b/>
        </w:rPr>
        <w:lastRenderedPageBreak/>
        <w:br w:type="page"/>
      </w:r>
    </w:p>
    <w:p w14:paraId="02795697" w14:textId="77777777" w:rsidR="00C23E69" w:rsidRPr="00091275" w:rsidRDefault="00C23E69" w:rsidP="00C23E69">
      <w:pPr>
        <w:rPr>
          <w:b/>
        </w:rPr>
      </w:pPr>
    </w:p>
    <w:tbl>
      <w:tblPr>
        <w:tblStyle w:val="Mkatabulky"/>
        <w:tblW w:w="0" w:type="auto"/>
        <w:tblLook w:val="04A0" w:firstRow="1" w:lastRow="0" w:firstColumn="1" w:lastColumn="0" w:noHBand="0" w:noVBand="1"/>
      </w:tblPr>
      <w:tblGrid>
        <w:gridCol w:w="5182"/>
        <w:gridCol w:w="3560"/>
        <w:gridCol w:w="1080"/>
        <w:gridCol w:w="1152"/>
        <w:gridCol w:w="2913"/>
      </w:tblGrid>
      <w:tr w:rsidR="00ED58C7" w:rsidRPr="00091275" w14:paraId="0424FF2A" w14:textId="77777777" w:rsidTr="00ED58C7">
        <w:tc>
          <w:tcPr>
            <w:tcW w:w="5182" w:type="dxa"/>
            <w:tcBorders>
              <w:top w:val="single" w:sz="4" w:space="0" w:color="auto"/>
              <w:left w:val="single" w:sz="4" w:space="0" w:color="auto"/>
              <w:bottom w:val="single" w:sz="4" w:space="0" w:color="auto"/>
              <w:right w:val="single" w:sz="4" w:space="0" w:color="auto"/>
            </w:tcBorders>
            <w:hideMark/>
          </w:tcPr>
          <w:p w14:paraId="03FB81DA" w14:textId="77777777" w:rsidR="00ED58C7" w:rsidRPr="00091275" w:rsidRDefault="00ED58C7" w:rsidP="00AC3D30">
            <w:pPr>
              <w:jc w:val="center"/>
              <w:rPr>
                <w:b/>
                <w:lang w:eastAsia="en-US"/>
              </w:rPr>
            </w:pPr>
            <w:r w:rsidRPr="00091275">
              <w:rPr>
                <w:b/>
                <w:lang w:eastAsia="en-US"/>
              </w:rPr>
              <w:t>OČEKÁVANÉ VÝSTUPY - ŽÁK</w:t>
            </w:r>
          </w:p>
        </w:tc>
        <w:tc>
          <w:tcPr>
            <w:tcW w:w="3560" w:type="dxa"/>
            <w:tcBorders>
              <w:top w:val="single" w:sz="4" w:space="0" w:color="auto"/>
              <w:left w:val="single" w:sz="4" w:space="0" w:color="auto"/>
              <w:bottom w:val="single" w:sz="4" w:space="0" w:color="auto"/>
              <w:right w:val="single" w:sz="4" w:space="0" w:color="auto"/>
            </w:tcBorders>
            <w:hideMark/>
          </w:tcPr>
          <w:p w14:paraId="62B13501" w14:textId="77777777" w:rsidR="00ED58C7" w:rsidRPr="00091275" w:rsidRDefault="00ED58C7" w:rsidP="00AC3D30">
            <w:pPr>
              <w:jc w:val="center"/>
              <w:rPr>
                <w:b/>
                <w:lang w:eastAsia="en-US"/>
              </w:rPr>
            </w:pPr>
            <w:r w:rsidRPr="00091275">
              <w:rPr>
                <w:b/>
                <w:lang w:eastAsia="en-US"/>
              </w:rPr>
              <w:t>UČIVO</w:t>
            </w:r>
          </w:p>
        </w:tc>
        <w:tc>
          <w:tcPr>
            <w:tcW w:w="1080" w:type="dxa"/>
            <w:tcBorders>
              <w:top w:val="single" w:sz="4" w:space="0" w:color="auto"/>
              <w:left w:val="single" w:sz="4" w:space="0" w:color="auto"/>
              <w:bottom w:val="single" w:sz="4" w:space="0" w:color="auto"/>
              <w:right w:val="single" w:sz="4" w:space="0" w:color="auto"/>
            </w:tcBorders>
          </w:tcPr>
          <w:p w14:paraId="10124B74" w14:textId="37FBE258" w:rsidR="00ED58C7" w:rsidRPr="00091275" w:rsidRDefault="00ED58C7" w:rsidP="00AC3D30">
            <w:pPr>
              <w:jc w:val="center"/>
              <w:rPr>
                <w:b/>
                <w:lang w:eastAsia="en-US"/>
              </w:rPr>
            </w:pPr>
            <w:r w:rsidRPr="00ED6A9A">
              <w:rPr>
                <w:b/>
                <w:sz w:val="20"/>
                <w:szCs w:val="20"/>
              </w:rPr>
              <w:t>Hodinová dotace</w:t>
            </w:r>
          </w:p>
        </w:tc>
        <w:tc>
          <w:tcPr>
            <w:tcW w:w="1152" w:type="dxa"/>
            <w:tcBorders>
              <w:top w:val="single" w:sz="4" w:space="0" w:color="auto"/>
              <w:left w:val="single" w:sz="4" w:space="0" w:color="auto"/>
              <w:bottom w:val="single" w:sz="4" w:space="0" w:color="auto"/>
              <w:right w:val="single" w:sz="4" w:space="0" w:color="auto"/>
            </w:tcBorders>
            <w:hideMark/>
          </w:tcPr>
          <w:p w14:paraId="434B49A9" w14:textId="03488490" w:rsidR="00ED58C7" w:rsidRPr="00091275" w:rsidRDefault="00ED58C7" w:rsidP="00AC3D30">
            <w:pPr>
              <w:jc w:val="center"/>
              <w:rPr>
                <w:b/>
                <w:lang w:eastAsia="en-US"/>
              </w:rPr>
            </w:pPr>
            <w:r w:rsidRPr="00091275">
              <w:rPr>
                <w:b/>
                <w:lang w:eastAsia="en-US"/>
              </w:rPr>
              <w:t>MPV</w:t>
            </w:r>
          </w:p>
        </w:tc>
        <w:tc>
          <w:tcPr>
            <w:tcW w:w="2913" w:type="dxa"/>
            <w:tcBorders>
              <w:top w:val="single" w:sz="4" w:space="0" w:color="auto"/>
              <w:left w:val="single" w:sz="4" w:space="0" w:color="auto"/>
              <w:bottom w:val="single" w:sz="4" w:space="0" w:color="auto"/>
              <w:right w:val="single" w:sz="4" w:space="0" w:color="auto"/>
            </w:tcBorders>
            <w:hideMark/>
          </w:tcPr>
          <w:p w14:paraId="3A55AEF0" w14:textId="77777777" w:rsidR="00ED58C7" w:rsidRPr="00091275" w:rsidRDefault="00ED58C7" w:rsidP="00AC3D30">
            <w:pPr>
              <w:jc w:val="center"/>
              <w:rPr>
                <w:b/>
                <w:lang w:eastAsia="en-US"/>
              </w:rPr>
            </w:pPr>
            <w:r w:rsidRPr="00091275">
              <w:rPr>
                <w:b/>
                <w:lang w:eastAsia="en-US"/>
              </w:rPr>
              <w:t>POZNÁMKY A SPECIFIKA ŠKOLY</w:t>
            </w:r>
          </w:p>
        </w:tc>
      </w:tr>
      <w:tr w:rsidR="004710EA" w:rsidRPr="00091275" w14:paraId="409D294F" w14:textId="77777777" w:rsidTr="004710EA">
        <w:tc>
          <w:tcPr>
            <w:tcW w:w="5182" w:type="dxa"/>
            <w:tcBorders>
              <w:top w:val="single" w:sz="4" w:space="0" w:color="auto"/>
              <w:left w:val="single" w:sz="4" w:space="0" w:color="auto"/>
              <w:bottom w:val="single" w:sz="4" w:space="0" w:color="auto"/>
              <w:right w:val="single" w:sz="4" w:space="0" w:color="auto"/>
            </w:tcBorders>
          </w:tcPr>
          <w:p w14:paraId="1A5D96CC" w14:textId="77777777" w:rsidR="004710EA" w:rsidRPr="00091275" w:rsidRDefault="004710EA" w:rsidP="00AC3D30">
            <w:pPr>
              <w:rPr>
                <w:lang w:eastAsia="en-US"/>
              </w:rPr>
            </w:pPr>
          </w:p>
        </w:tc>
        <w:tc>
          <w:tcPr>
            <w:tcW w:w="3560" w:type="dxa"/>
            <w:tcBorders>
              <w:top w:val="single" w:sz="4" w:space="0" w:color="auto"/>
              <w:left w:val="single" w:sz="4" w:space="0" w:color="auto"/>
              <w:bottom w:val="single" w:sz="4" w:space="0" w:color="auto"/>
              <w:right w:val="single" w:sz="4" w:space="0" w:color="auto"/>
            </w:tcBorders>
            <w:hideMark/>
          </w:tcPr>
          <w:p w14:paraId="136ECDDA" w14:textId="77777777" w:rsidR="004710EA" w:rsidRPr="00091275" w:rsidRDefault="004710EA" w:rsidP="00AC3D30">
            <w:pPr>
              <w:rPr>
                <w:b/>
                <w:lang w:eastAsia="en-US"/>
              </w:rPr>
            </w:pPr>
            <w:r w:rsidRPr="00091275">
              <w:rPr>
                <w:b/>
                <w:lang w:eastAsia="en-US"/>
              </w:rPr>
              <w:t>Planimetrie</w:t>
            </w:r>
          </w:p>
        </w:tc>
        <w:tc>
          <w:tcPr>
            <w:tcW w:w="1080" w:type="dxa"/>
            <w:vMerge w:val="restart"/>
            <w:tcBorders>
              <w:top w:val="single" w:sz="4" w:space="0" w:color="auto"/>
              <w:left w:val="single" w:sz="4" w:space="0" w:color="auto"/>
              <w:right w:val="single" w:sz="4" w:space="0" w:color="auto"/>
            </w:tcBorders>
          </w:tcPr>
          <w:p w14:paraId="4775ECE8" w14:textId="77777777" w:rsidR="004710EA" w:rsidRDefault="004710EA" w:rsidP="00AC3D30">
            <w:pPr>
              <w:jc w:val="center"/>
              <w:rPr>
                <w:lang w:eastAsia="en-US"/>
              </w:rPr>
            </w:pPr>
            <w:r>
              <w:rPr>
                <w:lang w:eastAsia="en-US"/>
              </w:rPr>
              <w:t>6</w:t>
            </w:r>
          </w:p>
          <w:p w14:paraId="458D0FB4" w14:textId="77777777" w:rsidR="004710EA" w:rsidRDefault="004710EA" w:rsidP="00AC3D30">
            <w:pPr>
              <w:jc w:val="center"/>
              <w:rPr>
                <w:lang w:eastAsia="en-US"/>
              </w:rPr>
            </w:pPr>
          </w:p>
          <w:p w14:paraId="142A3A48" w14:textId="77777777" w:rsidR="004710EA" w:rsidRDefault="004710EA" w:rsidP="00AC3D30">
            <w:pPr>
              <w:jc w:val="center"/>
              <w:rPr>
                <w:lang w:eastAsia="en-US"/>
              </w:rPr>
            </w:pPr>
          </w:p>
          <w:p w14:paraId="5BEA0CEE" w14:textId="77777777" w:rsidR="004710EA" w:rsidRDefault="004710EA" w:rsidP="00AC3D30">
            <w:pPr>
              <w:jc w:val="center"/>
              <w:rPr>
                <w:lang w:eastAsia="en-US"/>
              </w:rPr>
            </w:pPr>
          </w:p>
          <w:p w14:paraId="4C7E1662" w14:textId="77777777" w:rsidR="004710EA" w:rsidRDefault="004710EA" w:rsidP="00AC3D30">
            <w:pPr>
              <w:jc w:val="center"/>
              <w:rPr>
                <w:lang w:eastAsia="en-US"/>
              </w:rPr>
            </w:pPr>
          </w:p>
          <w:p w14:paraId="4B753064" w14:textId="77777777" w:rsidR="004710EA" w:rsidRDefault="004710EA" w:rsidP="00AC3D30">
            <w:pPr>
              <w:jc w:val="center"/>
              <w:rPr>
                <w:lang w:eastAsia="en-US"/>
              </w:rPr>
            </w:pPr>
          </w:p>
          <w:p w14:paraId="313A1B86" w14:textId="77777777" w:rsidR="004710EA" w:rsidRDefault="004710EA" w:rsidP="00AC3D30">
            <w:pPr>
              <w:jc w:val="center"/>
              <w:rPr>
                <w:lang w:eastAsia="en-US"/>
              </w:rPr>
            </w:pPr>
          </w:p>
          <w:p w14:paraId="5A570F2D" w14:textId="77777777" w:rsidR="004710EA" w:rsidRDefault="004710EA" w:rsidP="00AC3D30">
            <w:pPr>
              <w:jc w:val="center"/>
              <w:rPr>
                <w:lang w:eastAsia="en-US"/>
              </w:rPr>
            </w:pPr>
          </w:p>
          <w:p w14:paraId="48E70E8A" w14:textId="77777777" w:rsidR="004710EA" w:rsidRDefault="004710EA" w:rsidP="00AC3D30">
            <w:pPr>
              <w:jc w:val="center"/>
              <w:rPr>
                <w:lang w:eastAsia="en-US"/>
              </w:rPr>
            </w:pPr>
          </w:p>
          <w:p w14:paraId="341C0F99" w14:textId="77777777" w:rsidR="004710EA" w:rsidRDefault="004710EA" w:rsidP="00AC3D30">
            <w:pPr>
              <w:jc w:val="center"/>
              <w:rPr>
                <w:lang w:eastAsia="en-US"/>
              </w:rPr>
            </w:pPr>
          </w:p>
          <w:p w14:paraId="7C9A8FE4" w14:textId="77777777" w:rsidR="004710EA" w:rsidRDefault="004710EA" w:rsidP="00AC3D30">
            <w:pPr>
              <w:jc w:val="center"/>
              <w:rPr>
                <w:lang w:eastAsia="en-US"/>
              </w:rPr>
            </w:pPr>
          </w:p>
          <w:p w14:paraId="2319752E" w14:textId="77777777" w:rsidR="004710EA" w:rsidRDefault="004710EA" w:rsidP="00AC3D30">
            <w:pPr>
              <w:jc w:val="center"/>
              <w:rPr>
                <w:lang w:eastAsia="en-US"/>
              </w:rPr>
            </w:pPr>
          </w:p>
          <w:p w14:paraId="0DE79F89" w14:textId="77777777" w:rsidR="004710EA" w:rsidRDefault="004710EA" w:rsidP="00AC3D30">
            <w:pPr>
              <w:jc w:val="center"/>
              <w:rPr>
                <w:lang w:eastAsia="en-US"/>
              </w:rPr>
            </w:pPr>
          </w:p>
          <w:p w14:paraId="6F6AF6A2" w14:textId="77777777" w:rsidR="004710EA" w:rsidRDefault="004710EA" w:rsidP="00AC3D30">
            <w:pPr>
              <w:jc w:val="center"/>
              <w:rPr>
                <w:lang w:eastAsia="en-US"/>
              </w:rPr>
            </w:pPr>
          </w:p>
          <w:p w14:paraId="3336DD01" w14:textId="77777777" w:rsidR="004710EA" w:rsidRDefault="004710EA" w:rsidP="00AC3D30">
            <w:pPr>
              <w:jc w:val="center"/>
              <w:rPr>
                <w:lang w:eastAsia="en-US"/>
              </w:rPr>
            </w:pPr>
          </w:p>
          <w:p w14:paraId="23AF4DD4" w14:textId="12771D23" w:rsidR="004710EA" w:rsidRDefault="004710EA" w:rsidP="00AC3D30">
            <w:pPr>
              <w:jc w:val="center"/>
              <w:rPr>
                <w:lang w:eastAsia="en-US"/>
              </w:rPr>
            </w:pPr>
            <w:r>
              <w:rPr>
                <w:lang w:eastAsia="en-US"/>
              </w:rPr>
              <w:t>10</w:t>
            </w:r>
          </w:p>
          <w:p w14:paraId="7EA572CC" w14:textId="5091C718" w:rsidR="004710EA" w:rsidRDefault="004710EA" w:rsidP="00AC3D30">
            <w:pPr>
              <w:jc w:val="center"/>
              <w:rPr>
                <w:lang w:eastAsia="en-US"/>
              </w:rPr>
            </w:pPr>
          </w:p>
          <w:p w14:paraId="038FC727" w14:textId="6D8D6FBF" w:rsidR="004710EA" w:rsidRDefault="004710EA" w:rsidP="00AC3D30">
            <w:pPr>
              <w:jc w:val="center"/>
              <w:rPr>
                <w:lang w:eastAsia="en-US"/>
              </w:rPr>
            </w:pPr>
          </w:p>
          <w:p w14:paraId="6604E793" w14:textId="2B50EBC9" w:rsidR="004710EA" w:rsidRDefault="004710EA" w:rsidP="00AC3D30">
            <w:pPr>
              <w:jc w:val="center"/>
              <w:rPr>
                <w:lang w:eastAsia="en-US"/>
              </w:rPr>
            </w:pPr>
          </w:p>
          <w:p w14:paraId="5A72584F" w14:textId="60DDC62B" w:rsidR="004710EA" w:rsidRDefault="004710EA" w:rsidP="00AC3D30">
            <w:pPr>
              <w:jc w:val="center"/>
              <w:rPr>
                <w:lang w:eastAsia="en-US"/>
              </w:rPr>
            </w:pPr>
          </w:p>
          <w:p w14:paraId="37084945" w14:textId="73678AE6" w:rsidR="004710EA" w:rsidRDefault="004710EA" w:rsidP="00AC3D30">
            <w:pPr>
              <w:jc w:val="center"/>
              <w:rPr>
                <w:lang w:eastAsia="en-US"/>
              </w:rPr>
            </w:pPr>
          </w:p>
          <w:p w14:paraId="66489196" w14:textId="07B3A3B9" w:rsidR="004710EA" w:rsidRDefault="004710EA" w:rsidP="00AC3D30">
            <w:pPr>
              <w:jc w:val="center"/>
              <w:rPr>
                <w:lang w:eastAsia="en-US"/>
              </w:rPr>
            </w:pPr>
          </w:p>
          <w:p w14:paraId="119CA556" w14:textId="640C3EE7" w:rsidR="004710EA" w:rsidRDefault="004710EA" w:rsidP="00AC3D30">
            <w:pPr>
              <w:jc w:val="center"/>
              <w:rPr>
                <w:lang w:eastAsia="en-US"/>
              </w:rPr>
            </w:pPr>
          </w:p>
          <w:p w14:paraId="44D6168F" w14:textId="408BCCA4" w:rsidR="004710EA" w:rsidRDefault="004710EA" w:rsidP="00AC3D30">
            <w:pPr>
              <w:jc w:val="center"/>
              <w:rPr>
                <w:lang w:eastAsia="en-US"/>
              </w:rPr>
            </w:pPr>
          </w:p>
          <w:p w14:paraId="4E368AB1" w14:textId="27AA6AF0" w:rsidR="004710EA" w:rsidRDefault="004710EA" w:rsidP="00AC3D30">
            <w:pPr>
              <w:jc w:val="center"/>
              <w:rPr>
                <w:lang w:eastAsia="en-US"/>
              </w:rPr>
            </w:pPr>
          </w:p>
          <w:p w14:paraId="4FD548C3" w14:textId="5B9B5DB8" w:rsidR="004710EA" w:rsidRDefault="004710EA" w:rsidP="00AC3D30">
            <w:pPr>
              <w:jc w:val="center"/>
              <w:rPr>
                <w:lang w:eastAsia="en-US"/>
              </w:rPr>
            </w:pPr>
          </w:p>
          <w:p w14:paraId="72674112" w14:textId="24DA7E5C" w:rsidR="004710EA" w:rsidRDefault="004710EA" w:rsidP="00AC3D30">
            <w:pPr>
              <w:jc w:val="center"/>
              <w:rPr>
                <w:lang w:eastAsia="en-US"/>
              </w:rPr>
            </w:pPr>
          </w:p>
          <w:p w14:paraId="6D2E5F11" w14:textId="50730E85" w:rsidR="004710EA" w:rsidRDefault="004710EA" w:rsidP="00AC3D30">
            <w:pPr>
              <w:jc w:val="center"/>
              <w:rPr>
                <w:lang w:eastAsia="en-US"/>
              </w:rPr>
            </w:pPr>
          </w:p>
          <w:p w14:paraId="7F7C2AA0" w14:textId="0276D3FD" w:rsidR="004710EA" w:rsidRPr="00091275" w:rsidRDefault="004710EA" w:rsidP="00845683">
            <w:pPr>
              <w:jc w:val="center"/>
              <w:rPr>
                <w:lang w:eastAsia="en-US"/>
              </w:rPr>
            </w:pPr>
          </w:p>
        </w:tc>
        <w:tc>
          <w:tcPr>
            <w:tcW w:w="1152" w:type="dxa"/>
            <w:vMerge w:val="restart"/>
            <w:tcBorders>
              <w:top w:val="single" w:sz="4" w:space="0" w:color="auto"/>
              <w:left w:val="single" w:sz="4" w:space="0" w:color="auto"/>
              <w:bottom w:val="single" w:sz="4" w:space="0" w:color="auto"/>
              <w:right w:val="single" w:sz="4" w:space="0" w:color="auto"/>
            </w:tcBorders>
            <w:hideMark/>
          </w:tcPr>
          <w:p w14:paraId="1CDBF173" w14:textId="28E54B08" w:rsidR="004710EA" w:rsidRPr="00091275" w:rsidRDefault="004710EA" w:rsidP="00AC3D30">
            <w:pPr>
              <w:jc w:val="center"/>
              <w:rPr>
                <w:b/>
                <w:lang w:eastAsia="en-US"/>
              </w:rPr>
            </w:pPr>
            <w:r w:rsidRPr="00091275">
              <w:rPr>
                <w:lang w:eastAsia="en-US"/>
              </w:rPr>
              <w:t>EK</w:t>
            </w:r>
            <w:r w:rsidRPr="00091275">
              <w:rPr>
                <w:lang w:eastAsia="en-US"/>
              </w:rPr>
              <w:br/>
              <w:t>IZS</w:t>
            </w:r>
            <w:r w:rsidRPr="00091275">
              <w:rPr>
                <w:lang w:eastAsia="en-US"/>
              </w:rPr>
              <w:br/>
              <w:t>INF</w:t>
            </w:r>
            <w:r w:rsidRPr="00091275">
              <w:rPr>
                <w:lang w:eastAsia="en-US"/>
              </w:rPr>
              <w:br/>
              <w:t>KR</w:t>
            </w:r>
            <w:r w:rsidRPr="00091275">
              <w:rPr>
                <w:lang w:eastAsia="en-US"/>
              </w:rPr>
              <w:br/>
              <w:t>KRI</w:t>
            </w:r>
          </w:p>
        </w:tc>
        <w:tc>
          <w:tcPr>
            <w:tcW w:w="2913" w:type="dxa"/>
            <w:vMerge w:val="restart"/>
            <w:tcBorders>
              <w:top w:val="single" w:sz="4" w:space="0" w:color="auto"/>
              <w:left w:val="single" w:sz="4" w:space="0" w:color="auto"/>
              <w:right w:val="single" w:sz="4" w:space="0" w:color="auto"/>
            </w:tcBorders>
          </w:tcPr>
          <w:p w14:paraId="3CCA86AB" w14:textId="77777777" w:rsidR="004710EA" w:rsidRPr="00091275" w:rsidRDefault="004710EA" w:rsidP="00AC3D30">
            <w:pPr>
              <w:rPr>
                <w:b/>
                <w:lang w:eastAsia="en-US"/>
              </w:rPr>
            </w:pPr>
          </w:p>
        </w:tc>
      </w:tr>
      <w:tr w:rsidR="004710EA" w:rsidRPr="00091275" w14:paraId="4E9D0FCE" w14:textId="77777777" w:rsidTr="004710EA">
        <w:tc>
          <w:tcPr>
            <w:tcW w:w="5182" w:type="dxa"/>
            <w:tcBorders>
              <w:top w:val="single" w:sz="4" w:space="0" w:color="auto"/>
              <w:left w:val="single" w:sz="4" w:space="0" w:color="auto"/>
              <w:bottom w:val="single" w:sz="4" w:space="0" w:color="auto"/>
              <w:right w:val="single" w:sz="4" w:space="0" w:color="auto"/>
            </w:tcBorders>
            <w:hideMark/>
          </w:tcPr>
          <w:p w14:paraId="684697B6" w14:textId="77777777" w:rsidR="004710EA" w:rsidRPr="00091275" w:rsidRDefault="004710EA" w:rsidP="00AC3D30">
            <w:pPr>
              <w:rPr>
                <w:lang w:eastAsia="en-US"/>
              </w:rPr>
            </w:pPr>
            <w:r w:rsidRPr="00091275">
              <w:rPr>
                <w:lang w:eastAsia="en-US"/>
              </w:rPr>
              <w:t>Používá geometrické pojmy, rozlišuje konvexní a nekonvexní útvar, popíše a využívá vlastnosti rovinných útvarů, aplikuje poznatky o trojúhelnících, užívá věty o shodnosti a podobnosti trojúhelníků, Pythagorovu a Eukleidovy věty, určí obvody a obsahy rovinných útvarů.</w:t>
            </w:r>
          </w:p>
        </w:tc>
        <w:tc>
          <w:tcPr>
            <w:tcW w:w="3560" w:type="dxa"/>
            <w:tcBorders>
              <w:top w:val="single" w:sz="4" w:space="0" w:color="auto"/>
              <w:left w:val="single" w:sz="4" w:space="0" w:color="auto"/>
              <w:bottom w:val="single" w:sz="4" w:space="0" w:color="auto"/>
              <w:right w:val="single" w:sz="4" w:space="0" w:color="auto"/>
            </w:tcBorders>
            <w:hideMark/>
          </w:tcPr>
          <w:p w14:paraId="7736FD0D" w14:textId="77777777" w:rsidR="004710EA" w:rsidRPr="00091275" w:rsidRDefault="004710EA" w:rsidP="00AC3D30">
            <w:pPr>
              <w:rPr>
                <w:lang w:eastAsia="en-US"/>
              </w:rPr>
            </w:pPr>
            <w:r w:rsidRPr="00091275">
              <w:rPr>
                <w:lang w:eastAsia="en-US"/>
              </w:rPr>
              <w:t>Rovinné útvary – trojúhelníky, mnohoúhelníky, kružnice a kruh a jejich části</w:t>
            </w:r>
          </w:p>
        </w:tc>
        <w:tc>
          <w:tcPr>
            <w:tcW w:w="1080" w:type="dxa"/>
            <w:vMerge/>
            <w:tcBorders>
              <w:left w:val="single" w:sz="4" w:space="0" w:color="auto"/>
              <w:right w:val="single" w:sz="4" w:space="0" w:color="auto"/>
            </w:tcBorders>
          </w:tcPr>
          <w:p w14:paraId="0B46352B"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396D70F" w14:textId="597C2938" w:rsidR="004710EA" w:rsidRPr="00091275" w:rsidRDefault="004710EA" w:rsidP="00AC3D30">
            <w:pPr>
              <w:rPr>
                <w:b/>
                <w:lang w:eastAsia="en-US"/>
              </w:rPr>
            </w:pPr>
          </w:p>
        </w:tc>
        <w:tc>
          <w:tcPr>
            <w:tcW w:w="2913" w:type="dxa"/>
            <w:vMerge/>
            <w:tcBorders>
              <w:left w:val="single" w:sz="4" w:space="0" w:color="auto"/>
              <w:right w:val="single" w:sz="4" w:space="0" w:color="auto"/>
            </w:tcBorders>
          </w:tcPr>
          <w:p w14:paraId="1CC50D54" w14:textId="77777777" w:rsidR="004710EA" w:rsidRPr="00091275" w:rsidRDefault="004710EA" w:rsidP="00AC3D30">
            <w:pPr>
              <w:rPr>
                <w:b/>
                <w:lang w:eastAsia="en-US"/>
              </w:rPr>
            </w:pPr>
          </w:p>
        </w:tc>
      </w:tr>
      <w:tr w:rsidR="004710EA" w:rsidRPr="00091275" w14:paraId="55DCF327" w14:textId="77777777" w:rsidTr="004710EA">
        <w:tc>
          <w:tcPr>
            <w:tcW w:w="5182" w:type="dxa"/>
            <w:tcBorders>
              <w:top w:val="single" w:sz="4" w:space="0" w:color="auto"/>
              <w:left w:val="single" w:sz="4" w:space="0" w:color="auto"/>
              <w:bottom w:val="single" w:sz="4" w:space="0" w:color="auto"/>
              <w:right w:val="single" w:sz="4" w:space="0" w:color="auto"/>
            </w:tcBorders>
            <w:hideMark/>
          </w:tcPr>
          <w:p w14:paraId="7A7425D4" w14:textId="77777777" w:rsidR="004710EA" w:rsidRPr="00091275" w:rsidRDefault="004710EA" w:rsidP="00AC3D30">
            <w:pPr>
              <w:rPr>
                <w:lang w:eastAsia="en-US"/>
              </w:rPr>
            </w:pPr>
            <w:r w:rsidRPr="00091275">
              <w:rPr>
                <w:lang w:eastAsia="en-US"/>
              </w:rPr>
              <w:t>Zobrazí rovinný útvar v daném shodném zobrazení.</w:t>
            </w:r>
          </w:p>
        </w:tc>
        <w:tc>
          <w:tcPr>
            <w:tcW w:w="3560" w:type="dxa"/>
            <w:tcBorders>
              <w:top w:val="single" w:sz="4" w:space="0" w:color="auto"/>
              <w:left w:val="single" w:sz="4" w:space="0" w:color="auto"/>
              <w:bottom w:val="single" w:sz="4" w:space="0" w:color="auto"/>
              <w:right w:val="single" w:sz="4" w:space="0" w:color="auto"/>
            </w:tcBorders>
            <w:hideMark/>
          </w:tcPr>
          <w:p w14:paraId="54DC279B" w14:textId="77777777" w:rsidR="004710EA" w:rsidRPr="00091275" w:rsidRDefault="004710EA" w:rsidP="00AC3D30">
            <w:pPr>
              <w:rPr>
                <w:lang w:eastAsia="en-US"/>
              </w:rPr>
            </w:pPr>
            <w:r w:rsidRPr="00091275">
              <w:rPr>
                <w:lang w:eastAsia="en-US"/>
              </w:rPr>
              <w:t>Geometrická zobrazení – středová a osová souměrnost, posunutí, otočení</w:t>
            </w:r>
          </w:p>
        </w:tc>
        <w:tc>
          <w:tcPr>
            <w:tcW w:w="1080" w:type="dxa"/>
            <w:vMerge/>
            <w:tcBorders>
              <w:left w:val="single" w:sz="4" w:space="0" w:color="auto"/>
              <w:right w:val="single" w:sz="4" w:space="0" w:color="auto"/>
            </w:tcBorders>
          </w:tcPr>
          <w:p w14:paraId="04F4258A"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CE84D3D" w14:textId="1F7274B6" w:rsidR="004710EA" w:rsidRPr="00091275" w:rsidRDefault="004710EA" w:rsidP="00AC3D30">
            <w:pPr>
              <w:rPr>
                <w:b/>
                <w:lang w:eastAsia="en-US"/>
              </w:rPr>
            </w:pPr>
          </w:p>
        </w:tc>
        <w:tc>
          <w:tcPr>
            <w:tcW w:w="2913" w:type="dxa"/>
            <w:vMerge/>
            <w:tcBorders>
              <w:left w:val="single" w:sz="4" w:space="0" w:color="auto"/>
              <w:right w:val="single" w:sz="4" w:space="0" w:color="auto"/>
            </w:tcBorders>
          </w:tcPr>
          <w:p w14:paraId="16E7CE2B" w14:textId="77777777" w:rsidR="004710EA" w:rsidRPr="00091275" w:rsidRDefault="004710EA" w:rsidP="00AC3D30">
            <w:pPr>
              <w:rPr>
                <w:lang w:eastAsia="en-US"/>
              </w:rPr>
            </w:pPr>
          </w:p>
        </w:tc>
      </w:tr>
      <w:tr w:rsidR="004710EA" w:rsidRPr="00091275" w14:paraId="2CFD1325" w14:textId="77777777" w:rsidTr="004710EA">
        <w:tc>
          <w:tcPr>
            <w:tcW w:w="5182" w:type="dxa"/>
            <w:tcBorders>
              <w:top w:val="single" w:sz="4" w:space="0" w:color="auto"/>
              <w:left w:val="single" w:sz="4" w:space="0" w:color="auto"/>
              <w:bottom w:val="single" w:sz="4" w:space="0" w:color="auto"/>
              <w:right w:val="single" w:sz="4" w:space="0" w:color="auto"/>
            </w:tcBorders>
            <w:hideMark/>
          </w:tcPr>
          <w:p w14:paraId="18690D77" w14:textId="77777777" w:rsidR="004710EA" w:rsidRPr="00091275" w:rsidRDefault="004710EA" w:rsidP="00AC3D30">
            <w:pPr>
              <w:rPr>
                <w:lang w:eastAsia="en-US"/>
              </w:rPr>
            </w:pPr>
            <w:r w:rsidRPr="00091275">
              <w:rPr>
                <w:lang w:eastAsia="en-US"/>
              </w:rPr>
              <w:t>Užívá polohové a metrické vztahy mezi rovinnými útvary a poznatky o množinách bodů dané vlastnosti, aplikuje poznatky o trojúhelnících, užívá vlastností geometrických zobrazení při řešení konstrukčních úloh.</w:t>
            </w:r>
          </w:p>
        </w:tc>
        <w:tc>
          <w:tcPr>
            <w:tcW w:w="3560" w:type="dxa"/>
            <w:tcBorders>
              <w:top w:val="single" w:sz="4" w:space="0" w:color="auto"/>
              <w:left w:val="single" w:sz="4" w:space="0" w:color="auto"/>
              <w:bottom w:val="single" w:sz="4" w:space="0" w:color="auto"/>
              <w:right w:val="single" w:sz="4" w:space="0" w:color="auto"/>
            </w:tcBorders>
            <w:hideMark/>
          </w:tcPr>
          <w:p w14:paraId="11365018" w14:textId="77777777" w:rsidR="004710EA" w:rsidRPr="00091275" w:rsidRDefault="004710EA" w:rsidP="00AC3D30">
            <w:pPr>
              <w:rPr>
                <w:lang w:eastAsia="en-US"/>
              </w:rPr>
            </w:pPr>
            <w:r w:rsidRPr="00091275">
              <w:rPr>
                <w:lang w:eastAsia="en-US"/>
              </w:rPr>
              <w:t>Konstrukční úlohy</w:t>
            </w:r>
          </w:p>
        </w:tc>
        <w:tc>
          <w:tcPr>
            <w:tcW w:w="1080" w:type="dxa"/>
            <w:vMerge/>
            <w:tcBorders>
              <w:left w:val="single" w:sz="4" w:space="0" w:color="auto"/>
              <w:right w:val="single" w:sz="4" w:space="0" w:color="auto"/>
            </w:tcBorders>
          </w:tcPr>
          <w:p w14:paraId="28E8D9A1"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6BAB7598" w14:textId="2550D42F" w:rsidR="004710EA" w:rsidRPr="00091275" w:rsidRDefault="004710EA" w:rsidP="00AC3D30">
            <w:pPr>
              <w:rPr>
                <w:b/>
                <w:lang w:eastAsia="en-US"/>
              </w:rPr>
            </w:pPr>
          </w:p>
        </w:tc>
        <w:tc>
          <w:tcPr>
            <w:tcW w:w="2913" w:type="dxa"/>
            <w:vMerge/>
            <w:tcBorders>
              <w:left w:val="single" w:sz="4" w:space="0" w:color="auto"/>
              <w:right w:val="single" w:sz="4" w:space="0" w:color="auto"/>
            </w:tcBorders>
          </w:tcPr>
          <w:p w14:paraId="2BCB2FFF" w14:textId="77777777" w:rsidR="004710EA" w:rsidRPr="00091275" w:rsidRDefault="004710EA" w:rsidP="00AC3D30">
            <w:pPr>
              <w:rPr>
                <w:lang w:eastAsia="en-US"/>
              </w:rPr>
            </w:pPr>
          </w:p>
        </w:tc>
      </w:tr>
      <w:tr w:rsidR="004710EA" w:rsidRPr="00091275" w14:paraId="59A02B16" w14:textId="77777777" w:rsidTr="004710EA">
        <w:tc>
          <w:tcPr>
            <w:tcW w:w="5182" w:type="dxa"/>
            <w:tcBorders>
              <w:top w:val="single" w:sz="4" w:space="0" w:color="auto"/>
              <w:left w:val="single" w:sz="4" w:space="0" w:color="auto"/>
              <w:bottom w:val="single" w:sz="4" w:space="0" w:color="auto"/>
              <w:right w:val="single" w:sz="4" w:space="0" w:color="auto"/>
            </w:tcBorders>
          </w:tcPr>
          <w:p w14:paraId="03D42D30" w14:textId="77777777" w:rsidR="004710EA" w:rsidRPr="00091275" w:rsidRDefault="004710EA" w:rsidP="00AC3D30">
            <w:pPr>
              <w:rPr>
                <w:lang w:eastAsia="en-US"/>
              </w:rPr>
            </w:pPr>
          </w:p>
        </w:tc>
        <w:tc>
          <w:tcPr>
            <w:tcW w:w="3560" w:type="dxa"/>
            <w:tcBorders>
              <w:top w:val="single" w:sz="4" w:space="0" w:color="auto"/>
              <w:left w:val="single" w:sz="4" w:space="0" w:color="auto"/>
              <w:bottom w:val="single" w:sz="4" w:space="0" w:color="auto"/>
              <w:right w:val="single" w:sz="4" w:space="0" w:color="auto"/>
            </w:tcBorders>
            <w:hideMark/>
          </w:tcPr>
          <w:p w14:paraId="7DD64D7F" w14:textId="77777777" w:rsidR="004710EA" w:rsidRPr="00091275" w:rsidRDefault="004710EA" w:rsidP="00AC3D30">
            <w:pPr>
              <w:rPr>
                <w:b/>
                <w:lang w:eastAsia="en-US"/>
              </w:rPr>
            </w:pPr>
            <w:r w:rsidRPr="00091275">
              <w:rPr>
                <w:b/>
                <w:lang w:eastAsia="en-US"/>
              </w:rPr>
              <w:t xml:space="preserve">Funkce </w:t>
            </w:r>
          </w:p>
        </w:tc>
        <w:tc>
          <w:tcPr>
            <w:tcW w:w="1080" w:type="dxa"/>
            <w:vMerge/>
            <w:tcBorders>
              <w:left w:val="single" w:sz="4" w:space="0" w:color="auto"/>
              <w:right w:val="single" w:sz="4" w:space="0" w:color="auto"/>
            </w:tcBorders>
          </w:tcPr>
          <w:p w14:paraId="6121CCE7"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2167F0C8" w14:textId="07F1C511" w:rsidR="004710EA" w:rsidRPr="00091275" w:rsidRDefault="004710EA" w:rsidP="00AC3D30">
            <w:pPr>
              <w:rPr>
                <w:b/>
                <w:lang w:eastAsia="en-US"/>
              </w:rPr>
            </w:pPr>
          </w:p>
        </w:tc>
        <w:tc>
          <w:tcPr>
            <w:tcW w:w="2913" w:type="dxa"/>
            <w:vMerge/>
            <w:tcBorders>
              <w:left w:val="single" w:sz="4" w:space="0" w:color="auto"/>
              <w:right w:val="single" w:sz="4" w:space="0" w:color="auto"/>
            </w:tcBorders>
          </w:tcPr>
          <w:p w14:paraId="2B8CF502" w14:textId="77777777" w:rsidR="004710EA" w:rsidRPr="00091275" w:rsidRDefault="004710EA" w:rsidP="00AC3D30">
            <w:pPr>
              <w:rPr>
                <w:lang w:eastAsia="en-US"/>
              </w:rPr>
            </w:pPr>
          </w:p>
        </w:tc>
      </w:tr>
      <w:tr w:rsidR="004710EA" w:rsidRPr="00091275" w14:paraId="3FC0FCAA" w14:textId="77777777" w:rsidTr="004710EA">
        <w:tc>
          <w:tcPr>
            <w:tcW w:w="5182" w:type="dxa"/>
            <w:tcBorders>
              <w:top w:val="single" w:sz="4" w:space="0" w:color="auto"/>
              <w:left w:val="single" w:sz="4" w:space="0" w:color="auto"/>
              <w:bottom w:val="single" w:sz="4" w:space="0" w:color="auto"/>
              <w:right w:val="single" w:sz="4" w:space="0" w:color="auto"/>
            </w:tcBorders>
            <w:hideMark/>
          </w:tcPr>
          <w:p w14:paraId="70A1D144" w14:textId="77777777" w:rsidR="004710EA" w:rsidRPr="00091275" w:rsidRDefault="004710EA" w:rsidP="00AC3D30">
            <w:pPr>
              <w:rPr>
                <w:lang w:eastAsia="en-US"/>
              </w:rPr>
            </w:pPr>
            <w:r w:rsidRPr="00091275">
              <w:rPr>
                <w:lang w:eastAsia="en-US"/>
              </w:rPr>
              <w:t>Užívá vlastnosti přímé úměrnosti, sestrojí její graf, určí lineární funkci a sestrojí její graf, popíše vlastnosti lineární funkce – Df, Hf, monotónnost, omezenost, parita funkce, extrémy.</w:t>
            </w:r>
          </w:p>
        </w:tc>
        <w:tc>
          <w:tcPr>
            <w:tcW w:w="3560" w:type="dxa"/>
            <w:tcBorders>
              <w:top w:val="single" w:sz="4" w:space="0" w:color="auto"/>
              <w:left w:val="single" w:sz="4" w:space="0" w:color="auto"/>
              <w:bottom w:val="single" w:sz="4" w:space="0" w:color="auto"/>
              <w:right w:val="single" w:sz="4" w:space="0" w:color="auto"/>
            </w:tcBorders>
          </w:tcPr>
          <w:p w14:paraId="0AE61B96" w14:textId="77777777" w:rsidR="004710EA" w:rsidRPr="00091275" w:rsidRDefault="004710EA" w:rsidP="00AC3D30">
            <w:pPr>
              <w:rPr>
                <w:lang w:eastAsia="en-US"/>
              </w:rPr>
            </w:pPr>
            <w:r w:rsidRPr="00091275">
              <w:rPr>
                <w:lang w:eastAsia="en-US"/>
              </w:rPr>
              <w:t>Lineární funkce</w:t>
            </w:r>
          </w:p>
          <w:p w14:paraId="38BD02F7" w14:textId="77777777" w:rsidR="004710EA" w:rsidRPr="00091275" w:rsidRDefault="004710EA" w:rsidP="00AC3D30">
            <w:pPr>
              <w:rPr>
                <w:lang w:eastAsia="en-US"/>
              </w:rPr>
            </w:pPr>
          </w:p>
        </w:tc>
        <w:tc>
          <w:tcPr>
            <w:tcW w:w="1080" w:type="dxa"/>
            <w:vMerge/>
            <w:tcBorders>
              <w:left w:val="single" w:sz="4" w:space="0" w:color="auto"/>
              <w:right w:val="single" w:sz="4" w:space="0" w:color="auto"/>
            </w:tcBorders>
          </w:tcPr>
          <w:p w14:paraId="7644FC75"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46277D6B" w14:textId="68BEAECE" w:rsidR="004710EA" w:rsidRPr="00091275" w:rsidRDefault="004710EA" w:rsidP="00AC3D30">
            <w:pPr>
              <w:rPr>
                <w:b/>
                <w:lang w:eastAsia="en-US"/>
              </w:rPr>
            </w:pPr>
          </w:p>
        </w:tc>
        <w:tc>
          <w:tcPr>
            <w:tcW w:w="2913" w:type="dxa"/>
            <w:vMerge/>
            <w:tcBorders>
              <w:left w:val="single" w:sz="4" w:space="0" w:color="auto"/>
              <w:right w:val="single" w:sz="4" w:space="0" w:color="auto"/>
            </w:tcBorders>
          </w:tcPr>
          <w:p w14:paraId="74035AD8" w14:textId="77777777" w:rsidR="004710EA" w:rsidRPr="00091275" w:rsidRDefault="004710EA" w:rsidP="00AC3D30">
            <w:pPr>
              <w:rPr>
                <w:lang w:eastAsia="en-US"/>
              </w:rPr>
            </w:pPr>
          </w:p>
        </w:tc>
      </w:tr>
      <w:tr w:rsidR="004710EA" w:rsidRPr="00091275" w14:paraId="2996EC39" w14:textId="77777777" w:rsidTr="004710EA">
        <w:tc>
          <w:tcPr>
            <w:tcW w:w="5182" w:type="dxa"/>
            <w:tcBorders>
              <w:top w:val="single" w:sz="4" w:space="0" w:color="auto"/>
              <w:left w:val="single" w:sz="4" w:space="0" w:color="auto"/>
              <w:bottom w:val="single" w:sz="4" w:space="0" w:color="auto"/>
              <w:right w:val="single" w:sz="4" w:space="0" w:color="auto"/>
            </w:tcBorders>
            <w:hideMark/>
          </w:tcPr>
          <w:p w14:paraId="69A9EAAF" w14:textId="77777777" w:rsidR="004710EA" w:rsidRPr="00091275" w:rsidRDefault="004710EA" w:rsidP="00AC3D30">
            <w:pPr>
              <w:rPr>
                <w:lang w:eastAsia="en-US"/>
              </w:rPr>
            </w:pPr>
            <w:r w:rsidRPr="00091275">
              <w:rPr>
                <w:lang w:eastAsia="en-US"/>
              </w:rPr>
              <w:t>Určí předpis kvadratické funkce, sestrojí její graf a určí vlastnosti.</w:t>
            </w:r>
          </w:p>
        </w:tc>
        <w:tc>
          <w:tcPr>
            <w:tcW w:w="3560" w:type="dxa"/>
            <w:tcBorders>
              <w:top w:val="single" w:sz="4" w:space="0" w:color="auto"/>
              <w:left w:val="single" w:sz="4" w:space="0" w:color="auto"/>
              <w:bottom w:val="single" w:sz="4" w:space="0" w:color="auto"/>
              <w:right w:val="single" w:sz="4" w:space="0" w:color="auto"/>
            </w:tcBorders>
            <w:hideMark/>
          </w:tcPr>
          <w:p w14:paraId="369D2F1D" w14:textId="77777777" w:rsidR="004710EA" w:rsidRPr="00091275" w:rsidRDefault="004710EA" w:rsidP="00AC3D30">
            <w:pPr>
              <w:rPr>
                <w:lang w:eastAsia="en-US"/>
              </w:rPr>
            </w:pPr>
            <w:r w:rsidRPr="00091275">
              <w:rPr>
                <w:lang w:eastAsia="en-US"/>
              </w:rPr>
              <w:t>Kvadratická funkce</w:t>
            </w:r>
          </w:p>
        </w:tc>
        <w:tc>
          <w:tcPr>
            <w:tcW w:w="1080" w:type="dxa"/>
            <w:vMerge/>
            <w:tcBorders>
              <w:left w:val="single" w:sz="4" w:space="0" w:color="auto"/>
              <w:right w:val="single" w:sz="4" w:space="0" w:color="auto"/>
            </w:tcBorders>
          </w:tcPr>
          <w:p w14:paraId="4CD8C7BD"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472548D2" w14:textId="4F961CB9" w:rsidR="004710EA" w:rsidRPr="00091275" w:rsidRDefault="004710EA" w:rsidP="00AC3D30">
            <w:pPr>
              <w:rPr>
                <w:b/>
                <w:lang w:eastAsia="en-US"/>
              </w:rPr>
            </w:pPr>
          </w:p>
        </w:tc>
        <w:tc>
          <w:tcPr>
            <w:tcW w:w="2913" w:type="dxa"/>
            <w:vMerge/>
            <w:tcBorders>
              <w:left w:val="single" w:sz="4" w:space="0" w:color="auto"/>
              <w:right w:val="single" w:sz="4" w:space="0" w:color="auto"/>
            </w:tcBorders>
          </w:tcPr>
          <w:p w14:paraId="7C677F98" w14:textId="77777777" w:rsidR="004710EA" w:rsidRPr="00091275" w:rsidRDefault="004710EA" w:rsidP="00AC3D30">
            <w:pPr>
              <w:rPr>
                <w:lang w:eastAsia="en-US"/>
              </w:rPr>
            </w:pPr>
          </w:p>
        </w:tc>
      </w:tr>
      <w:tr w:rsidR="004710EA" w:rsidRPr="00091275" w14:paraId="43D9681D" w14:textId="77777777" w:rsidTr="004710EA">
        <w:tc>
          <w:tcPr>
            <w:tcW w:w="5182" w:type="dxa"/>
            <w:tcBorders>
              <w:top w:val="single" w:sz="4" w:space="0" w:color="auto"/>
              <w:left w:val="single" w:sz="4" w:space="0" w:color="auto"/>
              <w:bottom w:val="single" w:sz="4" w:space="0" w:color="auto"/>
              <w:right w:val="single" w:sz="4" w:space="0" w:color="auto"/>
            </w:tcBorders>
            <w:hideMark/>
          </w:tcPr>
          <w:p w14:paraId="1DF0FFE1" w14:textId="77777777" w:rsidR="004710EA" w:rsidRPr="00091275" w:rsidRDefault="004710EA" w:rsidP="00AC3D30">
            <w:pPr>
              <w:rPr>
                <w:lang w:eastAsia="en-US"/>
              </w:rPr>
            </w:pPr>
            <w:r w:rsidRPr="00091275">
              <w:rPr>
                <w:lang w:eastAsia="en-US"/>
              </w:rPr>
              <w:t>Užívá vlastnosti nepřímé úměrnosti, sestrojí její graf, určí lineární lomenou funkci a sestrojí její graf, popíše její vlastnosti.</w:t>
            </w:r>
          </w:p>
        </w:tc>
        <w:tc>
          <w:tcPr>
            <w:tcW w:w="3560" w:type="dxa"/>
            <w:tcBorders>
              <w:top w:val="single" w:sz="4" w:space="0" w:color="auto"/>
              <w:left w:val="single" w:sz="4" w:space="0" w:color="auto"/>
              <w:bottom w:val="single" w:sz="4" w:space="0" w:color="auto"/>
              <w:right w:val="single" w:sz="4" w:space="0" w:color="auto"/>
            </w:tcBorders>
            <w:hideMark/>
          </w:tcPr>
          <w:p w14:paraId="419524EB" w14:textId="77777777" w:rsidR="004710EA" w:rsidRPr="00091275" w:rsidRDefault="004710EA" w:rsidP="00AC3D30">
            <w:pPr>
              <w:rPr>
                <w:lang w:eastAsia="en-US"/>
              </w:rPr>
            </w:pPr>
            <w:r w:rsidRPr="00091275">
              <w:rPr>
                <w:lang w:eastAsia="en-US"/>
              </w:rPr>
              <w:t>Lineární lomená funkce</w:t>
            </w:r>
          </w:p>
        </w:tc>
        <w:tc>
          <w:tcPr>
            <w:tcW w:w="1080" w:type="dxa"/>
            <w:vMerge/>
            <w:tcBorders>
              <w:left w:val="single" w:sz="4" w:space="0" w:color="auto"/>
              <w:right w:val="single" w:sz="4" w:space="0" w:color="auto"/>
            </w:tcBorders>
          </w:tcPr>
          <w:p w14:paraId="6EEA649C"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1B61E78" w14:textId="33737208" w:rsidR="004710EA" w:rsidRPr="00091275" w:rsidRDefault="004710EA" w:rsidP="00AC3D30">
            <w:pPr>
              <w:rPr>
                <w:b/>
                <w:lang w:eastAsia="en-US"/>
              </w:rPr>
            </w:pPr>
          </w:p>
        </w:tc>
        <w:tc>
          <w:tcPr>
            <w:tcW w:w="2913" w:type="dxa"/>
            <w:vMerge/>
            <w:tcBorders>
              <w:left w:val="single" w:sz="4" w:space="0" w:color="auto"/>
              <w:right w:val="single" w:sz="4" w:space="0" w:color="auto"/>
            </w:tcBorders>
          </w:tcPr>
          <w:p w14:paraId="12BBA5EE" w14:textId="77777777" w:rsidR="004710EA" w:rsidRPr="00091275" w:rsidRDefault="004710EA" w:rsidP="00AC3D30">
            <w:pPr>
              <w:rPr>
                <w:lang w:eastAsia="en-US"/>
              </w:rPr>
            </w:pPr>
          </w:p>
        </w:tc>
      </w:tr>
      <w:tr w:rsidR="004710EA" w:rsidRPr="00091275" w14:paraId="60DA19C1" w14:textId="77777777" w:rsidTr="004710EA">
        <w:tc>
          <w:tcPr>
            <w:tcW w:w="5182" w:type="dxa"/>
            <w:tcBorders>
              <w:top w:val="single" w:sz="4" w:space="0" w:color="auto"/>
              <w:left w:val="single" w:sz="4" w:space="0" w:color="auto"/>
              <w:bottom w:val="single" w:sz="4" w:space="0" w:color="auto"/>
              <w:right w:val="single" w:sz="4" w:space="0" w:color="auto"/>
            </w:tcBorders>
            <w:hideMark/>
          </w:tcPr>
          <w:p w14:paraId="067BF369" w14:textId="77777777" w:rsidR="004710EA" w:rsidRPr="00091275" w:rsidRDefault="004710EA" w:rsidP="00AC3D30">
            <w:pPr>
              <w:rPr>
                <w:lang w:eastAsia="en-US"/>
              </w:rPr>
            </w:pPr>
            <w:r w:rsidRPr="00091275">
              <w:rPr>
                <w:lang w:eastAsia="en-US"/>
              </w:rPr>
              <w:t xml:space="preserve">Určí exponenciální a logaritmickou funkci, sestrojí její grafy a určí základní vlastnosti, užívá logaritmu a jeho vlastností k řešení jednoduchých exponenciálních a logaritmických rovnic. </w:t>
            </w:r>
          </w:p>
        </w:tc>
        <w:tc>
          <w:tcPr>
            <w:tcW w:w="3560" w:type="dxa"/>
            <w:tcBorders>
              <w:top w:val="single" w:sz="4" w:space="0" w:color="auto"/>
              <w:left w:val="single" w:sz="4" w:space="0" w:color="auto"/>
              <w:bottom w:val="single" w:sz="4" w:space="0" w:color="auto"/>
              <w:right w:val="single" w:sz="4" w:space="0" w:color="auto"/>
            </w:tcBorders>
            <w:hideMark/>
          </w:tcPr>
          <w:p w14:paraId="5C35B293" w14:textId="77777777" w:rsidR="004710EA" w:rsidRPr="00091275" w:rsidRDefault="004710EA" w:rsidP="00AC3D30">
            <w:pPr>
              <w:rPr>
                <w:lang w:eastAsia="en-US"/>
              </w:rPr>
            </w:pPr>
            <w:r w:rsidRPr="00091275">
              <w:rPr>
                <w:lang w:eastAsia="en-US"/>
              </w:rPr>
              <w:t xml:space="preserve">Exponenciální a logaritmická funkce a rovnice </w:t>
            </w:r>
          </w:p>
        </w:tc>
        <w:tc>
          <w:tcPr>
            <w:tcW w:w="1080" w:type="dxa"/>
            <w:vMerge/>
            <w:tcBorders>
              <w:left w:val="single" w:sz="4" w:space="0" w:color="auto"/>
              <w:bottom w:val="single" w:sz="4" w:space="0" w:color="auto"/>
              <w:right w:val="single" w:sz="4" w:space="0" w:color="auto"/>
            </w:tcBorders>
          </w:tcPr>
          <w:p w14:paraId="1A87B24D"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3108A6C" w14:textId="3122AE5B" w:rsidR="004710EA" w:rsidRPr="00091275" w:rsidRDefault="004710EA" w:rsidP="00AC3D30">
            <w:pPr>
              <w:rPr>
                <w:b/>
                <w:lang w:eastAsia="en-US"/>
              </w:rPr>
            </w:pPr>
          </w:p>
        </w:tc>
        <w:tc>
          <w:tcPr>
            <w:tcW w:w="2913" w:type="dxa"/>
            <w:vMerge/>
            <w:tcBorders>
              <w:left w:val="single" w:sz="4" w:space="0" w:color="auto"/>
              <w:bottom w:val="single" w:sz="4" w:space="0" w:color="auto"/>
              <w:right w:val="single" w:sz="4" w:space="0" w:color="auto"/>
            </w:tcBorders>
          </w:tcPr>
          <w:p w14:paraId="7C9AFC9D" w14:textId="77777777" w:rsidR="004710EA" w:rsidRPr="00091275" w:rsidRDefault="004710EA" w:rsidP="00AC3D30">
            <w:pPr>
              <w:rPr>
                <w:lang w:eastAsia="en-US"/>
              </w:rPr>
            </w:pPr>
          </w:p>
        </w:tc>
      </w:tr>
      <w:tr w:rsidR="004710EA" w:rsidRPr="00091275" w14:paraId="65D8FC13" w14:textId="77777777" w:rsidTr="004710EA">
        <w:tc>
          <w:tcPr>
            <w:tcW w:w="5182" w:type="dxa"/>
            <w:tcBorders>
              <w:top w:val="single" w:sz="4" w:space="0" w:color="auto"/>
              <w:left w:val="single" w:sz="4" w:space="0" w:color="auto"/>
              <w:bottom w:val="single" w:sz="4" w:space="0" w:color="auto"/>
              <w:right w:val="single" w:sz="4" w:space="0" w:color="auto"/>
            </w:tcBorders>
          </w:tcPr>
          <w:p w14:paraId="2A1AF1BB" w14:textId="77777777" w:rsidR="004710EA" w:rsidRPr="00091275" w:rsidRDefault="004710EA" w:rsidP="00AC3D30">
            <w:pPr>
              <w:rPr>
                <w:lang w:eastAsia="en-US"/>
              </w:rPr>
            </w:pPr>
          </w:p>
        </w:tc>
        <w:tc>
          <w:tcPr>
            <w:tcW w:w="3560" w:type="dxa"/>
            <w:tcBorders>
              <w:top w:val="single" w:sz="4" w:space="0" w:color="auto"/>
              <w:left w:val="single" w:sz="4" w:space="0" w:color="auto"/>
              <w:bottom w:val="single" w:sz="4" w:space="0" w:color="auto"/>
              <w:right w:val="single" w:sz="4" w:space="0" w:color="auto"/>
            </w:tcBorders>
            <w:hideMark/>
          </w:tcPr>
          <w:p w14:paraId="66B86CFF" w14:textId="77777777" w:rsidR="004710EA" w:rsidRPr="00091275" w:rsidRDefault="004710EA" w:rsidP="00AC3D30">
            <w:pPr>
              <w:rPr>
                <w:b/>
                <w:lang w:eastAsia="en-US"/>
              </w:rPr>
            </w:pPr>
            <w:r w:rsidRPr="00091275">
              <w:rPr>
                <w:b/>
                <w:lang w:eastAsia="en-US"/>
              </w:rPr>
              <w:t>Goniometrie a trigonometrie</w:t>
            </w:r>
          </w:p>
        </w:tc>
        <w:tc>
          <w:tcPr>
            <w:tcW w:w="1080" w:type="dxa"/>
            <w:vMerge w:val="restart"/>
            <w:tcBorders>
              <w:top w:val="single" w:sz="4" w:space="0" w:color="auto"/>
              <w:left w:val="single" w:sz="4" w:space="0" w:color="auto"/>
              <w:right w:val="single" w:sz="4" w:space="0" w:color="auto"/>
            </w:tcBorders>
          </w:tcPr>
          <w:p w14:paraId="2D6D46C3" w14:textId="77777777" w:rsidR="004710EA" w:rsidRPr="00845683" w:rsidRDefault="004710EA" w:rsidP="00845683">
            <w:pPr>
              <w:jc w:val="center"/>
              <w:rPr>
                <w:lang w:eastAsia="en-US"/>
              </w:rPr>
            </w:pPr>
            <w:r w:rsidRPr="00845683">
              <w:rPr>
                <w:lang w:eastAsia="en-US"/>
              </w:rPr>
              <w:t>8</w:t>
            </w:r>
          </w:p>
          <w:p w14:paraId="5EDA8255" w14:textId="0B6B461C" w:rsidR="004710EA" w:rsidRPr="00091275" w:rsidRDefault="004710EA" w:rsidP="00845683">
            <w:pPr>
              <w:jc w:val="cente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4C3A5937" w14:textId="62CFF442" w:rsidR="004710EA" w:rsidRPr="00091275" w:rsidRDefault="004710EA" w:rsidP="00AC3D30">
            <w:pPr>
              <w:rPr>
                <w:b/>
                <w:lang w:eastAsia="en-US"/>
              </w:rPr>
            </w:pPr>
          </w:p>
        </w:tc>
        <w:tc>
          <w:tcPr>
            <w:tcW w:w="2913" w:type="dxa"/>
            <w:vMerge w:val="restart"/>
            <w:tcBorders>
              <w:top w:val="single" w:sz="4" w:space="0" w:color="auto"/>
              <w:left w:val="single" w:sz="4" w:space="0" w:color="auto"/>
              <w:right w:val="single" w:sz="4" w:space="0" w:color="auto"/>
            </w:tcBorders>
          </w:tcPr>
          <w:p w14:paraId="438BD458" w14:textId="77777777" w:rsidR="004710EA" w:rsidRPr="00091275" w:rsidRDefault="004710EA" w:rsidP="00AC3D30">
            <w:pPr>
              <w:rPr>
                <w:lang w:eastAsia="en-US"/>
              </w:rPr>
            </w:pPr>
          </w:p>
          <w:p w14:paraId="665E0663" w14:textId="77777777" w:rsidR="004710EA" w:rsidRPr="00091275" w:rsidRDefault="004710EA" w:rsidP="00AC3D30">
            <w:pPr>
              <w:rPr>
                <w:lang w:eastAsia="en-US"/>
              </w:rPr>
            </w:pPr>
          </w:p>
          <w:p w14:paraId="4027FCAD" w14:textId="77777777" w:rsidR="004710EA" w:rsidRPr="00091275" w:rsidRDefault="004710EA" w:rsidP="00AC3D30">
            <w:pPr>
              <w:rPr>
                <w:lang w:eastAsia="en-US"/>
              </w:rPr>
            </w:pPr>
          </w:p>
          <w:p w14:paraId="59154439" w14:textId="77777777" w:rsidR="004710EA" w:rsidRPr="00091275" w:rsidRDefault="004710EA" w:rsidP="00AC3D30">
            <w:pPr>
              <w:rPr>
                <w:lang w:eastAsia="en-US"/>
              </w:rPr>
            </w:pPr>
          </w:p>
          <w:p w14:paraId="1FE73492" w14:textId="77777777" w:rsidR="004710EA" w:rsidRPr="00091275" w:rsidRDefault="004710EA" w:rsidP="00AC3D30">
            <w:pPr>
              <w:rPr>
                <w:lang w:eastAsia="en-US"/>
              </w:rPr>
            </w:pPr>
          </w:p>
          <w:p w14:paraId="03D8942B" w14:textId="77777777" w:rsidR="004710EA" w:rsidRPr="00091275" w:rsidRDefault="004710EA" w:rsidP="00AC3D30">
            <w:pPr>
              <w:rPr>
                <w:lang w:eastAsia="en-US"/>
              </w:rPr>
            </w:pPr>
          </w:p>
          <w:p w14:paraId="757D6001" w14:textId="26B8E1E8" w:rsidR="004710EA" w:rsidRPr="00091275" w:rsidRDefault="004710EA" w:rsidP="00AC3D30">
            <w:pPr>
              <w:rPr>
                <w:lang w:eastAsia="en-US"/>
              </w:rPr>
            </w:pPr>
            <w:r w:rsidRPr="00091275">
              <w:rPr>
                <w:lang w:eastAsia="en-US"/>
              </w:rPr>
              <w:t>TEMATICKÉ PRÁCE</w:t>
            </w:r>
          </w:p>
        </w:tc>
      </w:tr>
      <w:tr w:rsidR="004710EA" w:rsidRPr="00091275" w14:paraId="42D606D2" w14:textId="77777777" w:rsidTr="004710EA">
        <w:tc>
          <w:tcPr>
            <w:tcW w:w="5182" w:type="dxa"/>
            <w:tcBorders>
              <w:top w:val="single" w:sz="4" w:space="0" w:color="auto"/>
              <w:left w:val="single" w:sz="4" w:space="0" w:color="auto"/>
              <w:bottom w:val="single" w:sz="4" w:space="0" w:color="auto"/>
              <w:right w:val="single" w:sz="4" w:space="0" w:color="auto"/>
            </w:tcBorders>
            <w:hideMark/>
          </w:tcPr>
          <w:p w14:paraId="504B4C87" w14:textId="77777777" w:rsidR="004710EA" w:rsidRPr="00091275" w:rsidRDefault="004710EA" w:rsidP="00AC3D30">
            <w:pPr>
              <w:rPr>
                <w:lang w:eastAsia="en-US"/>
              </w:rPr>
            </w:pPr>
            <w:r w:rsidRPr="00091275">
              <w:rPr>
                <w:lang w:eastAsia="en-US"/>
              </w:rPr>
              <w:lastRenderedPageBreak/>
              <w:t>Užívá pojmy orientovaný úhel, velikost úhlu, určí velikost úhlu ve stupních a obloukové míře a používá jejich převody.</w:t>
            </w:r>
            <w:r w:rsidRPr="00091275">
              <w:rPr>
                <w:lang w:eastAsia="en-US"/>
              </w:rPr>
              <w:br/>
              <w:t>Graficky znázorní goniometrické funkce oboru reálných čísel.</w:t>
            </w:r>
            <w:r w:rsidRPr="00091275">
              <w:rPr>
                <w:lang w:eastAsia="en-US"/>
              </w:rPr>
              <w:br/>
              <w:t>Určí vlastnosti goniometrických funkcí.</w:t>
            </w:r>
            <w:r w:rsidRPr="00091275">
              <w:rPr>
                <w:lang w:eastAsia="en-US"/>
              </w:rPr>
              <w:br/>
              <w:t>Řeší pravoúhlý a obecný trojúhelník pomocí sinové a kosinové věty.</w:t>
            </w:r>
            <w:r w:rsidRPr="00091275">
              <w:rPr>
                <w:lang w:eastAsia="en-US"/>
              </w:rPr>
              <w:br/>
              <w:t>Vlastností goniometrických funkcí využívá při úpravě goniometrických výrazů a řešení goniometrických rovnic.</w:t>
            </w:r>
          </w:p>
        </w:tc>
        <w:tc>
          <w:tcPr>
            <w:tcW w:w="3560" w:type="dxa"/>
            <w:tcBorders>
              <w:top w:val="single" w:sz="4" w:space="0" w:color="auto"/>
              <w:left w:val="single" w:sz="4" w:space="0" w:color="auto"/>
              <w:bottom w:val="single" w:sz="4" w:space="0" w:color="auto"/>
              <w:right w:val="single" w:sz="4" w:space="0" w:color="auto"/>
            </w:tcBorders>
          </w:tcPr>
          <w:p w14:paraId="73C3B8E5" w14:textId="77777777" w:rsidR="004710EA" w:rsidRPr="00091275" w:rsidRDefault="004710EA" w:rsidP="00AC3D30">
            <w:pPr>
              <w:rPr>
                <w:lang w:eastAsia="en-US"/>
              </w:rPr>
            </w:pPr>
          </w:p>
        </w:tc>
        <w:tc>
          <w:tcPr>
            <w:tcW w:w="1080" w:type="dxa"/>
            <w:vMerge/>
            <w:tcBorders>
              <w:left w:val="single" w:sz="4" w:space="0" w:color="auto"/>
              <w:bottom w:val="single" w:sz="4" w:space="0" w:color="auto"/>
              <w:right w:val="single" w:sz="4" w:space="0" w:color="auto"/>
            </w:tcBorders>
          </w:tcPr>
          <w:p w14:paraId="0CD12B86" w14:textId="77777777" w:rsidR="004710EA" w:rsidRPr="00091275" w:rsidRDefault="004710EA" w:rsidP="00AC3D30">
            <w:pPr>
              <w:rPr>
                <w:b/>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369931F0" w14:textId="7FC6E877" w:rsidR="004710EA" w:rsidRPr="00091275" w:rsidRDefault="004710EA" w:rsidP="00AC3D30">
            <w:pPr>
              <w:rPr>
                <w:b/>
                <w:lang w:eastAsia="en-US"/>
              </w:rPr>
            </w:pPr>
          </w:p>
        </w:tc>
        <w:tc>
          <w:tcPr>
            <w:tcW w:w="2913" w:type="dxa"/>
            <w:vMerge/>
            <w:tcBorders>
              <w:left w:val="single" w:sz="4" w:space="0" w:color="auto"/>
              <w:bottom w:val="single" w:sz="4" w:space="0" w:color="auto"/>
              <w:right w:val="single" w:sz="4" w:space="0" w:color="auto"/>
            </w:tcBorders>
          </w:tcPr>
          <w:p w14:paraId="5FD67F14" w14:textId="3DCB83CB" w:rsidR="004710EA" w:rsidRPr="00091275" w:rsidRDefault="004710EA" w:rsidP="00AC3D30">
            <w:pPr>
              <w:rPr>
                <w:lang w:eastAsia="en-US"/>
              </w:rPr>
            </w:pPr>
          </w:p>
        </w:tc>
      </w:tr>
    </w:tbl>
    <w:p w14:paraId="27D076FD" w14:textId="77777777" w:rsidR="00C23E69" w:rsidRPr="00091275" w:rsidRDefault="00C23E69" w:rsidP="00C23E69">
      <w:pPr>
        <w:spacing w:after="160" w:line="256" w:lineRule="auto"/>
        <w:rPr>
          <w:b/>
        </w:rPr>
      </w:pPr>
    </w:p>
    <w:p w14:paraId="781FEC5C" w14:textId="77777777" w:rsidR="00091275" w:rsidRDefault="00091275" w:rsidP="00C23E69">
      <w:pPr>
        <w:spacing w:after="160" w:line="256" w:lineRule="auto"/>
        <w:rPr>
          <w:b/>
          <w:sz w:val="20"/>
          <w:szCs w:val="20"/>
        </w:rPr>
        <w:sectPr w:rsidR="00091275" w:rsidSect="00091275">
          <w:pgSz w:w="16838" w:h="11906" w:orient="landscape"/>
          <w:pgMar w:top="1418" w:right="1418" w:bottom="1418" w:left="1259" w:header="709" w:footer="709" w:gutter="0"/>
          <w:cols w:space="708"/>
          <w:docGrid w:linePitch="360"/>
        </w:sectPr>
      </w:pPr>
    </w:p>
    <w:p w14:paraId="03719371" w14:textId="507D75E0" w:rsidR="00C23E69" w:rsidRDefault="00C23E69" w:rsidP="00C23E69">
      <w:pPr>
        <w:spacing w:after="160" w:line="256" w:lineRule="auto"/>
        <w:rPr>
          <w:b/>
          <w:sz w:val="20"/>
          <w:szCs w:val="20"/>
        </w:rPr>
      </w:pPr>
    </w:p>
    <w:p w14:paraId="37320D20" w14:textId="77777777" w:rsidR="00C23E69" w:rsidRDefault="00C23E69" w:rsidP="00C23E69">
      <w:pPr>
        <w:rPr>
          <w:b/>
          <w:sz w:val="20"/>
          <w:szCs w:val="20"/>
        </w:rPr>
      </w:pPr>
      <w:r>
        <w:rPr>
          <w:b/>
          <w:sz w:val="20"/>
          <w:szCs w:val="20"/>
        </w:rPr>
        <w:t>Vzdělávací oblast: MATEMATICKÉ VZDĚLÁVÁNÍ</w:t>
      </w:r>
    </w:p>
    <w:p w14:paraId="162E4B83" w14:textId="77777777" w:rsidR="00C23E69" w:rsidRDefault="00C23E69" w:rsidP="00C23E69">
      <w:pPr>
        <w:rPr>
          <w:b/>
          <w:sz w:val="20"/>
          <w:szCs w:val="20"/>
        </w:rPr>
      </w:pPr>
      <w:r>
        <w:rPr>
          <w:b/>
          <w:sz w:val="20"/>
          <w:szCs w:val="20"/>
        </w:rPr>
        <w:t>Učební osnova předmětu MATEMATIKA - DÁLKOVÉ STUDIUM</w:t>
      </w:r>
    </w:p>
    <w:p w14:paraId="09138DA0" w14:textId="77777777" w:rsidR="00C23E69" w:rsidRDefault="00C23E69" w:rsidP="00C23E69">
      <w:pPr>
        <w:outlineLvl w:val="2"/>
        <w:rPr>
          <w:b/>
          <w:sz w:val="20"/>
          <w:szCs w:val="20"/>
        </w:rPr>
      </w:pPr>
      <w:r>
        <w:rPr>
          <w:b/>
          <w:sz w:val="20"/>
          <w:szCs w:val="20"/>
        </w:rPr>
        <w:t xml:space="preserve">Ročník 2. </w:t>
      </w:r>
    </w:p>
    <w:p w14:paraId="4E2CECF8" w14:textId="03249EC0" w:rsidR="00C23E69" w:rsidRDefault="00C23E69" w:rsidP="00C23E69">
      <w:pPr>
        <w:rPr>
          <w:b/>
          <w:sz w:val="20"/>
          <w:szCs w:val="20"/>
        </w:rPr>
      </w:pPr>
    </w:p>
    <w:tbl>
      <w:tblPr>
        <w:tblStyle w:val="Mkatabulky"/>
        <w:tblW w:w="13887" w:type="dxa"/>
        <w:tblLook w:val="04A0" w:firstRow="1" w:lastRow="0" w:firstColumn="1" w:lastColumn="0" w:noHBand="0" w:noVBand="1"/>
      </w:tblPr>
      <w:tblGrid>
        <w:gridCol w:w="5593"/>
        <w:gridCol w:w="3793"/>
        <w:gridCol w:w="1050"/>
        <w:gridCol w:w="899"/>
        <w:gridCol w:w="2552"/>
      </w:tblGrid>
      <w:tr w:rsidR="00ED58C7" w14:paraId="5505D845" w14:textId="77777777" w:rsidTr="00ED58C7">
        <w:tc>
          <w:tcPr>
            <w:tcW w:w="5593" w:type="dxa"/>
            <w:tcBorders>
              <w:top w:val="single" w:sz="4" w:space="0" w:color="auto"/>
              <w:left w:val="single" w:sz="4" w:space="0" w:color="auto"/>
              <w:bottom w:val="single" w:sz="4" w:space="0" w:color="auto"/>
              <w:right w:val="single" w:sz="4" w:space="0" w:color="auto"/>
            </w:tcBorders>
            <w:hideMark/>
          </w:tcPr>
          <w:p w14:paraId="21B74936" w14:textId="77777777" w:rsidR="00ED58C7" w:rsidRDefault="00ED58C7" w:rsidP="002E438A">
            <w:pPr>
              <w:jc w:val="center"/>
              <w:rPr>
                <w:b/>
                <w:sz w:val="20"/>
                <w:szCs w:val="20"/>
                <w:lang w:eastAsia="en-US"/>
              </w:rPr>
            </w:pPr>
            <w:r>
              <w:rPr>
                <w:b/>
                <w:sz w:val="20"/>
                <w:szCs w:val="20"/>
                <w:lang w:eastAsia="en-US"/>
              </w:rPr>
              <w:t>OČEKÁVANÉ VÝSTUPY - ŽÁK</w:t>
            </w:r>
          </w:p>
        </w:tc>
        <w:tc>
          <w:tcPr>
            <w:tcW w:w="3793" w:type="dxa"/>
            <w:tcBorders>
              <w:top w:val="single" w:sz="4" w:space="0" w:color="auto"/>
              <w:left w:val="single" w:sz="4" w:space="0" w:color="auto"/>
              <w:bottom w:val="single" w:sz="4" w:space="0" w:color="auto"/>
              <w:right w:val="single" w:sz="4" w:space="0" w:color="auto"/>
            </w:tcBorders>
            <w:hideMark/>
          </w:tcPr>
          <w:p w14:paraId="0F80606E" w14:textId="77777777" w:rsidR="00ED58C7" w:rsidRDefault="00ED58C7" w:rsidP="002E438A">
            <w:pPr>
              <w:jc w:val="center"/>
              <w:rPr>
                <w:b/>
                <w:sz w:val="20"/>
                <w:szCs w:val="20"/>
                <w:lang w:eastAsia="en-US"/>
              </w:rPr>
            </w:pPr>
            <w:r>
              <w:rPr>
                <w:b/>
                <w:sz w:val="20"/>
                <w:szCs w:val="20"/>
                <w:lang w:eastAsia="en-US"/>
              </w:rPr>
              <w:t>UČIVO</w:t>
            </w:r>
          </w:p>
        </w:tc>
        <w:tc>
          <w:tcPr>
            <w:tcW w:w="1050" w:type="dxa"/>
            <w:tcBorders>
              <w:top w:val="single" w:sz="4" w:space="0" w:color="auto"/>
              <w:left w:val="single" w:sz="4" w:space="0" w:color="auto"/>
              <w:bottom w:val="single" w:sz="4" w:space="0" w:color="auto"/>
              <w:right w:val="single" w:sz="4" w:space="0" w:color="auto"/>
            </w:tcBorders>
          </w:tcPr>
          <w:p w14:paraId="070D1E71" w14:textId="66B5233E" w:rsidR="00ED58C7" w:rsidRDefault="00ED58C7" w:rsidP="002E438A">
            <w:pPr>
              <w:jc w:val="center"/>
              <w:rPr>
                <w:b/>
                <w:sz w:val="20"/>
                <w:szCs w:val="20"/>
                <w:lang w:eastAsia="en-US"/>
              </w:rPr>
            </w:pPr>
            <w:r w:rsidRPr="00ED6A9A">
              <w:rPr>
                <w:b/>
                <w:sz w:val="20"/>
                <w:szCs w:val="20"/>
              </w:rPr>
              <w:t>Hodinová dotace</w:t>
            </w:r>
          </w:p>
        </w:tc>
        <w:tc>
          <w:tcPr>
            <w:tcW w:w="899" w:type="dxa"/>
            <w:tcBorders>
              <w:top w:val="single" w:sz="4" w:space="0" w:color="auto"/>
              <w:left w:val="single" w:sz="4" w:space="0" w:color="auto"/>
              <w:bottom w:val="single" w:sz="4" w:space="0" w:color="auto"/>
              <w:right w:val="single" w:sz="4" w:space="0" w:color="auto"/>
            </w:tcBorders>
            <w:hideMark/>
          </w:tcPr>
          <w:p w14:paraId="4B001E32" w14:textId="59B16F71" w:rsidR="00ED58C7" w:rsidRDefault="00ED58C7" w:rsidP="002E438A">
            <w:pPr>
              <w:jc w:val="center"/>
              <w:rPr>
                <w:b/>
                <w:sz w:val="20"/>
                <w:szCs w:val="20"/>
                <w:lang w:eastAsia="en-US"/>
              </w:rPr>
            </w:pPr>
            <w:r>
              <w:rPr>
                <w:b/>
                <w:sz w:val="20"/>
                <w:szCs w:val="20"/>
                <w:lang w:eastAsia="en-US"/>
              </w:rPr>
              <w:t>MPV</w:t>
            </w:r>
          </w:p>
        </w:tc>
        <w:tc>
          <w:tcPr>
            <w:tcW w:w="2552" w:type="dxa"/>
            <w:tcBorders>
              <w:top w:val="single" w:sz="4" w:space="0" w:color="auto"/>
              <w:left w:val="single" w:sz="4" w:space="0" w:color="auto"/>
              <w:bottom w:val="single" w:sz="4" w:space="0" w:color="auto"/>
              <w:right w:val="single" w:sz="4" w:space="0" w:color="auto"/>
            </w:tcBorders>
            <w:hideMark/>
          </w:tcPr>
          <w:p w14:paraId="5E9353E1" w14:textId="77777777" w:rsidR="00ED58C7" w:rsidRDefault="00ED58C7" w:rsidP="002E438A">
            <w:pPr>
              <w:jc w:val="center"/>
              <w:rPr>
                <w:b/>
                <w:sz w:val="20"/>
                <w:szCs w:val="20"/>
                <w:lang w:eastAsia="en-US"/>
              </w:rPr>
            </w:pPr>
            <w:r>
              <w:rPr>
                <w:b/>
                <w:sz w:val="20"/>
                <w:szCs w:val="20"/>
                <w:lang w:eastAsia="en-US"/>
              </w:rPr>
              <w:t>POZNÁMKY A SPECIFIKA ŠKOLY</w:t>
            </w:r>
          </w:p>
        </w:tc>
      </w:tr>
      <w:tr w:rsidR="004710EA" w14:paraId="70C51398" w14:textId="77777777" w:rsidTr="004710EA">
        <w:tc>
          <w:tcPr>
            <w:tcW w:w="5593" w:type="dxa"/>
            <w:tcBorders>
              <w:top w:val="single" w:sz="4" w:space="0" w:color="auto"/>
              <w:left w:val="single" w:sz="4" w:space="0" w:color="auto"/>
              <w:bottom w:val="single" w:sz="4" w:space="0" w:color="auto"/>
              <w:right w:val="single" w:sz="4" w:space="0" w:color="auto"/>
            </w:tcBorders>
          </w:tcPr>
          <w:p w14:paraId="5C46C0BB" w14:textId="77777777" w:rsidR="004710EA" w:rsidRDefault="004710EA" w:rsidP="002E438A">
            <w:pPr>
              <w:rPr>
                <w:sz w:val="20"/>
                <w:szCs w:val="20"/>
                <w:lang w:eastAsia="en-US"/>
              </w:rPr>
            </w:pPr>
          </w:p>
        </w:tc>
        <w:tc>
          <w:tcPr>
            <w:tcW w:w="3793" w:type="dxa"/>
            <w:tcBorders>
              <w:top w:val="single" w:sz="4" w:space="0" w:color="auto"/>
              <w:left w:val="single" w:sz="4" w:space="0" w:color="auto"/>
              <w:bottom w:val="single" w:sz="4" w:space="0" w:color="auto"/>
              <w:right w:val="single" w:sz="4" w:space="0" w:color="auto"/>
            </w:tcBorders>
            <w:hideMark/>
          </w:tcPr>
          <w:p w14:paraId="215CB4D4" w14:textId="77777777" w:rsidR="004710EA" w:rsidRDefault="004710EA" w:rsidP="002E438A">
            <w:pPr>
              <w:rPr>
                <w:b/>
                <w:sz w:val="20"/>
                <w:szCs w:val="20"/>
                <w:lang w:eastAsia="en-US"/>
              </w:rPr>
            </w:pPr>
            <w:r>
              <w:rPr>
                <w:b/>
                <w:sz w:val="20"/>
                <w:szCs w:val="20"/>
                <w:lang w:eastAsia="en-US"/>
              </w:rPr>
              <w:t>Analytická geometrie v rovině</w:t>
            </w:r>
          </w:p>
        </w:tc>
        <w:tc>
          <w:tcPr>
            <w:tcW w:w="1050" w:type="dxa"/>
            <w:vMerge w:val="restart"/>
            <w:tcBorders>
              <w:top w:val="single" w:sz="4" w:space="0" w:color="auto"/>
              <w:left w:val="single" w:sz="4" w:space="0" w:color="auto"/>
              <w:right w:val="single" w:sz="4" w:space="0" w:color="auto"/>
            </w:tcBorders>
          </w:tcPr>
          <w:p w14:paraId="58A974E8" w14:textId="77777777" w:rsidR="004710EA" w:rsidRDefault="004710EA" w:rsidP="00845683">
            <w:pPr>
              <w:jc w:val="center"/>
              <w:rPr>
                <w:lang w:eastAsia="en-US"/>
              </w:rPr>
            </w:pPr>
            <w:r>
              <w:rPr>
                <w:lang w:eastAsia="en-US"/>
              </w:rPr>
              <w:t>14</w:t>
            </w:r>
          </w:p>
          <w:p w14:paraId="2503AD77" w14:textId="77777777" w:rsidR="004710EA" w:rsidRDefault="004710EA" w:rsidP="00845683">
            <w:pPr>
              <w:jc w:val="center"/>
              <w:rPr>
                <w:lang w:eastAsia="en-US"/>
              </w:rPr>
            </w:pPr>
          </w:p>
          <w:p w14:paraId="39D71486" w14:textId="77777777" w:rsidR="004710EA" w:rsidRDefault="004710EA" w:rsidP="00845683">
            <w:pPr>
              <w:jc w:val="center"/>
              <w:rPr>
                <w:lang w:eastAsia="en-US"/>
              </w:rPr>
            </w:pPr>
          </w:p>
          <w:p w14:paraId="497277D1" w14:textId="77777777" w:rsidR="004710EA" w:rsidRDefault="004710EA" w:rsidP="00845683">
            <w:pPr>
              <w:jc w:val="center"/>
              <w:rPr>
                <w:lang w:eastAsia="en-US"/>
              </w:rPr>
            </w:pPr>
          </w:p>
          <w:p w14:paraId="39EDC390" w14:textId="77777777" w:rsidR="004710EA" w:rsidRDefault="004710EA" w:rsidP="00845683">
            <w:pPr>
              <w:jc w:val="center"/>
              <w:rPr>
                <w:lang w:eastAsia="en-US"/>
              </w:rPr>
            </w:pPr>
          </w:p>
          <w:p w14:paraId="32393A5F" w14:textId="77777777" w:rsidR="004710EA" w:rsidRDefault="004710EA" w:rsidP="00845683">
            <w:pPr>
              <w:jc w:val="center"/>
              <w:rPr>
                <w:lang w:eastAsia="en-US"/>
              </w:rPr>
            </w:pPr>
          </w:p>
          <w:p w14:paraId="3FE8D27C" w14:textId="77777777" w:rsidR="004710EA" w:rsidRDefault="004710EA" w:rsidP="00845683">
            <w:pPr>
              <w:jc w:val="center"/>
              <w:rPr>
                <w:lang w:eastAsia="en-US"/>
              </w:rPr>
            </w:pPr>
          </w:p>
          <w:p w14:paraId="6D73DBA2" w14:textId="77777777" w:rsidR="004710EA" w:rsidRDefault="004710EA" w:rsidP="00845683">
            <w:pPr>
              <w:jc w:val="center"/>
              <w:rPr>
                <w:lang w:eastAsia="en-US"/>
              </w:rPr>
            </w:pPr>
          </w:p>
          <w:p w14:paraId="27C6A176" w14:textId="77777777" w:rsidR="004710EA" w:rsidRDefault="004710EA" w:rsidP="00845683">
            <w:pPr>
              <w:jc w:val="center"/>
              <w:rPr>
                <w:lang w:eastAsia="en-US"/>
              </w:rPr>
            </w:pPr>
          </w:p>
          <w:p w14:paraId="61CE3FF1" w14:textId="77777777" w:rsidR="004710EA" w:rsidRDefault="004710EA" w:rsidP="00845683">
            <w:pPr>
              <w:jc w:val="center"/>
              <w:rPr>
                <w:lang w:eastAsia="en-US"/>
              </w:rPr>
            </w:pPr>
          </w:p>
          <w:p w14:paraId="7F712839" w14:textId="77777777" w:rsidR="004710EA" w:rsidRDefault="004710EA" w:rsidP="00845683">
            <w:pPr>
              <w:jc w:val="center"/>
              <w:rPr>
                <w:lang w:eastAsia="en-US"/>
              </w:rPr>
            </w:pPr>
          </w:p>
          <w:p w14:paraId="39BD824D" w14:textId="77777777" w:rsidR="004710EA" w:rsidRDefault="004710EA" w:rsidP="00845683">
            <w:pPr>
              <w:jc w:val="center"/>
              <w:rPr>
                <w:lang w:eastAsia="en-US"/>
              </w:rPr>
            </w:pPr>
          </w:p>
          <w:p w14:paraId="3C940C2D" w14:textId="77777777" w:rsidR="004710EA" w:rsidRDefault="004710EA" w:rsidP="00845683">
            <w:pPr>
              <w:jc w:val="center"/>
              <w:rPr>
                <w:lang w:eastAsia="en-US"/>
              </w:rPr>
            </w:pPr>
          </w:p>
          <w:p w14:paraId="7D9C7920" w14:textId="77777777" w:rsidR="004710EA" w:rsidRDefault="004710EA" w:rsidP="00845683">
            <w:pPr>
              <w:jc w:val="center"/>
              <w:rPr>
                <w:lang w:eastAsia="en-US"/>
              </w:rPr>
            </w:pPr>
            <w:r>
              <w:rPr>
                <w:lang w:eastAsia="en-US"/>
              </w:rPr>
              <w:t>10</w:t>
            </w:r>
          </w:p>
          <w:p w14:paraId="5BBD99FC" w14:textId="77777777" w:rsidR="004710EA" w:rsidRDefault="004710EA" w:rsidP="00845683">
            <w:pPr>
              <w:jc w:val="center"/>
              <w:rPr>
                <w:lang w:eastAsia="en-US"/>
              </w:rPr>
            </w:pPr>
          </w:p>
          <w:p w14:paraId="23061895" w14:textId="77777777" w:rsidR="004710EA" w:rsidRDefault="004710EA" w:rsidP="00845683">
            <w:pPr>
              <w:jc w:val="center"/>
              <w:rPr>
                <w:lang w:eastAsia="en-US"/>
              </w:rPr>
            </w:pPr>
          </w:p>
          <w:p w14:paraId="58BF8DE5" w14:textId="77777777" w:rsidR="004710EA" w:rsidRDefault="004710EA" w:rsidP="00845683">
            <w:pPr>
              <w:jc w:val="center"/>
              <w:rPr>
                <w:lang w:eastAsia="en-US"/>
              </w:rPr>
            </w:pPr>
          </w:p>
          <w:p w14:paraId="227D20F3" w14:textId="77777777" w:rsidR="004710EA" w:rsidRDefault="004710EA" w:rsidP="00845683">
            <w:pPr>
              <w:jc w:val="center"/>
              <w:rPr>
                <w:lang w:eastAsia="en-US"/>
              </w:rPr>
            </w:pPr>
          </w:p>
          <w:p w14:paraId="134BBB17" w14:textId="77777777" w:rsidR="004710EA" w:rsidRDefault="004710EA" w:rsidP="00845683">
            <w:pPr>
              <w:jc w:val="center"/>
              <w:rPr>
                <w:lang w:eastAsia="en-US"/>
              </w:rPr>
            </w:pPr>
          </w:p>
          <w:p w14:paraId="6DF28319" w14:textId="77777777" w:rsidR="004710EA" w:rsidRDefault="004710EA" w:rsidP="00845683">
            <w:pPr>
              <w:jc w:val="center"/>
              <w:rPr>
                <w:lang w:eastAsia="en-US"/>
              </w:rPr>
            </w:pPr>
          </w:p>
          <w:p w14:paraId="736E15F0" w14:textId="77777777" w:rsidR="004710EA" w:rsidRDefault="004710EA" w:rsidP="00845683">
            <w:pPr>
              <w:jc w:val="center"/>
              <w:rPr>
                <w:lang w:eastAsia="en-US"/>
              </w:rPr>
            </w:pPr>
          </w:p>
          <w:p w14:paraId="341D40F5" w14:textId="77777777" w:rsidR="004710EA" w:rsidRDefault="004710EA" w:rsidP="00845683">
            <w:pPr>
              <w:jc w:val="center"/>
              <w:rPr>
                <w:lang w:eastAsia="en-US"/>
              </w:rPr>
            </w:pPr>
          </w:p>
          <w:p w14:paraId="7847A74E" w14:textId="77777777" w:rsidR="004710EA" w:rsidRDefault="004710EA" w:rsidP="00845683">
            <w:pPr>
              <w:jc w:val="center"/>
              <w:rPr>
                <w:lang w:eastAsia="en-US"/>
              </w:rPr>
            </w:pPr>
          </w:p>
          <w:p w14:paraId="021995DC" w14:textId="77777777" w:rsidR="004710EA" w:rsidRDefault="004710EA" w:rsidP="00845683">
            <w:pPr>
              <w:jc w:val="center"/>
              <w:rPr>
                <w:lang w:eastAsia="en-US"/>
              </w:rPr>
            </w:pPr>
          </w:p>
          <w:p w14:paraId="752CD72B" w14:textId="5A30181A" w:rsidR="004710EA" w:rsidRPr="00091275" w:rsidRDefault="004710EA" w:rsidP="00845683">
            <w:pPr>
              <w:jc w:val="center"/>
              <w:rPr>
                <w:lang w:eastAsia="en-US"/>
              </w:rPr>
            </w:pPr>
          </w:p>
        </w:tc>
        <w:tc>
          <w:tcPr>
            <w:tcW w:w="899" w:type="dxa"/>
            <w:vMerge w:val="restart"/>
            <w:tcBorders>
              <w:top w:val="single" w:sz="4" w:space="0" w:color="auto"/>
              <w:left w:val="single" w:sz="4" w:space="0" w:color="auto"/>
              <w:right w:val="single" w:sz="4" w:space="0" w:color="auto"/>
            </w:tcBorders>
            <w:hideMark/>
          </w:tcPr>
          <w:p w14:paraId="54F37B9F" w14:textId="1C5BF31A" w:rsidR="004710EA" w:rsidRDefault="004710EA" w:rsidP="004710EA">
            <w:pPr>
              <w:jc w:val="center"/>
              <w:rPr>
                <w:lang w:eastAsia="en-US"/>
              </w:rPr>
            </w:pPr>
            <w:r w:rsidRPr="00091275">
              <w:rPr>
                <w:lang w:eastAsia="en-US"/>
              </w:rPr>
              <w:t>IZS</w:t>
            </w:r>
            <w:r w:rsidRPr="00091275">
              <w:rPr>
                <w:lang w:eastAsia="en-US"/>
              </w:rPr>
              <w:br/>
              <w:t>INF</w:t>
            </w:r>
            <w:r w:rsidRPr="00091275">
              <w:rPr>
                <w:lang w:eastAsia="en-US"/>
              </w:rPr>
              <w:br/>
              <w:t>KR</w:t>
            </w:r>
            <w:r w:rsidRPr="00091275">
              <w:rPr>
                <w:lang w:eastAsia="en-US"/>
              </w:rPr>
              <w:br/>
              <w:t>BČ</w:t>
            </w:r>
          </w:p>
          <w:p w14:paraId="0E89DE93" w14:textId="7FAB1698" w:rsidR="004710EA" w:rsidRDefault="004710EA" w:rsidP="004710EA">
            <w:pPr>
              <w:jc w:val="center"/>
              <w:rPr>
                <w:lang w:eastAsia="en-US"/>
              </w:rPr>
            </w:pPr>
          </w:p>
          <w:p w14:paraId="618EAF8A" w14:textId="180EE540" w:rsidR="004710EA" w:rsidRDefault="004710EA" w:rsidP="004710EA">
            <w:pPr>
              <w:jc w:val="center"/>
              <w:rPr>
                <w:lang w:eastAsia="en-US"/>
              </w:rPr>
            </w:pPr>
          </w:p>
          <w:p w14:paraId="0E7D83F9" w14:textId="665B0571" w:rsidR="004710EA" w:rsidRDefault="004710EA" w:rsidP="004710EA">
            <w:pPr>
              <w:jc w:val="center"/>
              <w:rPr>
                <w:lang w:eastAsia="en-US"/>
              </w:rPr>
            </w:pPr>
          </w:p>
          <w:p w14:paraId="4CECB144" w14:textId="6A0BD84A" w:rsidR="004710EA" w:rsidRDefault="004710EA" w:rsidP="004710EA">
            <w:pPr>
              <w:jc w:val="center"/>
              <w:rPr>
                <w:lang w:eastAsia="en-US"/>
              </w:rPr>
            </w:pPr>
          </w:p>
          <w:p w14:paraId="637580FF" w14:textId="555BE341" w:rsidR="004710EA" w:rsidRDefault="004710EA" w:rsidP="004710EA">
            <w:pPr>
              <w:jc w:val="center"/>
              <w:rPr>
                <w:lang w:eastAsia="en-US"/>
              </w:rPr>
            </w:pPr>
          </w:p>
          <w:p w14:paraId="412A1023" w14:textId="140E6511" w:rsidR="004710EA" w:rsidRDefault="004710EA" w:rsidP="004710EA">
            <w:pPr>
              <w:jc w:val="center"/>
              <w:rPr>
                <w:lang w:eastAsia="en-US"/>
              </w:rPr>
            </w:pPr>
          </w:p>
          <w:p w14:paraId="074805C9" w14:textId="41329E11" w:rsidR="004710EA" w:rsidRDefault="004710EA" w:rsidP="004710EA">
            <w:pPr>
              <w:jc w:val="center"/>
              <w:rPr>
                <w:lang w:eastAsia="en-US"/>
              </w:rPr>
            </w:pPr>
          </w:p>
          <w:p w14:paraId="4DE6C186" w14:textId="2297DAC6" w:rsidR="004710EA" w:rsidRDefault="004710EA" w:rsidP="004710EA">
            <w:pPr>
              <w:jc w:val="center"/>
              <w:rPr>
                <w:lang w:eastAsia="en-US"/>
              </w:rPr>
            </w:pPr>
          </w:p>
          <w:p w14:paraId="36B0A4E3" w14:textId="4837CDAE" w:rsidR="004710EA" w:rsidRDefault="004710EA" w:rsidP="004710EA">
            <w:pPr>
              <w:jc w:val="center"/>
              <w:rPr>
                <w:lang w:eastAsia="en-US"/>
              </w:rPr>
            </w:pPr>
          </w:p>
          <w:p w14:paraId="1FDA7377" w14:textId="77777777" w:rsidR="004710EA" w:rsidRPr="00091275" w:rsidRDefault="004710EA" w:rsidP="004710EA">
            <w:pPr>
              <w:jc w:val="center"/>
              <w:rPr>
                <w:lang w:eastAsia="en-US"/>
              </w:rPr>
            </w:pPr>
          </w:p>
          <w:p w14:paraId="1BDA71F5" w14:textId="77777777" w:rsidR="004710EA" w:rsidRDefault="004710EA" w:rsidP="004710EA">
            <w:pPr>
              <w:jc w:val="center"/>
              <w:rPr>
                <w:lang w:eastAsia="en-US"/>
              </w:rPr>
            </w:pPr>
            <w:r w:rsidRPr="00091275">
              <w:rPr>
                <w:lang w:eastAsia="en-US"/>
              </w:rPr>
              <w:t>IZS</w:t>
            </w:r>
            <w:r w:rsidRPr="00091275">
              <w:rPr>
                <w:lang w:eastAsia="en-US"/>
              </w:rPr>
              <w:br/>
              <w:t>INF</w:t>
            </w:r>
            <w:r w:rsidRPr="00091275">
              <w:rPr>
                <w:lang w:eastAsia="en-US"/>
              </w:rPr>
              <w:br/>
              <w:t>BČ</w:t>
            </w:r>
            <w:r w:rsidRPr="00091275">
              <w:rPr>
                <w:lang w:eastAsia="en-US"/>
              </w:rPr>
              <w:br/>
              <w:t>PR</w:t>
            </w:r>
          </w:p>
          <w:p w14:paraId="26528CC3" w14:textId="77777777" w:rsidR="004710EA" w:rsidRDefault="004710EA" w:rsidP="004710EA">
            <w:pPr>
              <w:jc w:val="center"/>
              <w:rPr>
                <w:lang w:eastAsia="en-US"/>
              </w:rPr>
            </w:pPr>
          </w:p>
          <w:p w14:paraId="47EED6A0" w14:textId="77777777" w:rsidR="004710EA" w:rsidRDefault="004710EA" w:rsidP="004710EA">
            <w:pPr>
              <w:jc w:val="center"/>
              <w:rPr>
                <w:lang w:eastAsia="en-US"/>
              </w:rPr>
            </w:pPr>
          </w:p>
          <w:p w14:paraId="30ACA466" w14:textId="77777777" w:rsidR="004710EA" w:rsidRDefault="004710EA" w:rsidP="004710EA">
            <w:pPr>
              <w:jc w:val="center"/>
              <w:rPr>
                <w:lang w:eastAsia="en-US"/>
              </w:rPr>
            </w:pPr>
          </w:p>
          <w:p w14:paraId="6A2BA296" w14:textId="77777777" w:rsidR="004710EA" w:rsidRDefault="004710EA" w:rsidP="004710EA">
            <w:pPr>
              <w:jc w:val="center"/>
              <w:rPr>
                <w:lang w:eastAsia="en-US"/>
              </w:rPr>
            </w:pPr>
          </w:p>
          <w:p w14:paraId="270943EA" w14:textId="77777777" w:rsidR="004710EA" w:rsidRDefault="004710EA" w:rsidP="004710EA">
            <w:pPr>
              <w:jc w:val="center"/>
              <w:rPr>
                <w:lang w:eastAsia="en-US"/>
              </w:rPr>
            </w:pPr>
          </w:p>
          <w:p w14:paraId="297F1F4E" w14:textId="77777777" w:rsidR="004710EA" w:rsidRDefault="004710EA" w:rsidP="004710EA">
            <w:pPr>
              <w:jc w:val="center"/>
              <w:rPr>
                <w:lang w:eastAsia="en-US"/>
              </w:rPr>
            </w:pPr>
          </w:p>
          <w:p w14:paraId="0CE0CF20" w14:textId="77777777" w:rsidR="004710EA" w:rsidRDefault="004710EA" w:rsidP="004710EA">
            <w:pPr>
              <w:jc w:val="center"/>
              <w:rPr>
                <w:lang w:eastAsia="en-US"/>
              </w:rPr>
            </w:pPr>
          </w:p>
          <w:p w14:paraId="2776C5A9" w14:textId="77777777" w:rsidR="004710EA" w:rsidRDefault="004710EA" w:rsidP="004710EA">
            <w:pPr>
              <w:jc w:val="center"/>
              <w:rPr>
                <w:lang w:eastAsia="en-US"/>
              </w:rPr>
            </w:pPr>
          </w:p>
          <w:p w14:paraId="12899F5E" w14:textId="77777777" w:rsidR="004710EA" w:rsidRDefault="004710EA" w:rsidP="004710EA">
            <w:pPr>
              <w:jc w:val="center"/>
              <w:rPr>
                <w:lang w:eastAsia="en-US"/>
              </w:rPr>
            </w:pPr>
          </w:p>
          <w:p w14:paraId="44B38AC0" w14:textId="77777777" w:rsidR="004710EA" w:rsidRDefault="004710EA" w:rsidP="004710EA">
            <w:pPr>
              <w:jc w:val="center"/>
              <w:rPr>
                <w:lang w:eastAsia="en-US"/>
              </w:rPr>
            </w:pPr>
          </w:p>
          <w:p w14:paraId="7C91FC42" w14:textId="1D55871B" w:rsidR="004710EA" w:rsidRPr="00091275" w:rsidRDefault="004710EA" w:rsidP="004710EA">
            <w:pPr>
              <w:jc w:val="center"/>
              <w:rPr>
                <w:lang w:eastAsia="en-US"/>
              </w:rPr>
            </w:pPr>
          </w:p>
        </w:tc>
        <w:tc>
          <w:tcPr>
            <w:tcW w:w="2552" w:type="dxa"/>
            <w:vMerge w:val="restart"/>
            <w:tcBorders>
              <w:top w:val="single" w:sz="4" w:space="0" w:color="auto"/>
              <w:left w:val="single" w:sz="4" w:space="0" w:color="auto"/>
              <w:right w:val="single" w:sz="4" w:space="0" w:color="auto"/>
            </w:tcBorders>
          </w:tcPr>
          <w:p w14:paraId="34A7303E" w14:textId="51DC3F9C" w:rsidR="004710EA" w:rsidRDefault="004710EA" w:rsidP="002E438A">
            <w:pPr>
              <w:rPr>
                <w:lang w:eastAsia="en-US"/>
              </w:rPr>
            </w:pPr>
          </w:p>
          <w:p w14:paraId="09812622" w14:textId="6E2DB44E" w:rsidR="004710EA" w:rsidRDefault="004710EA" w:rsidP="002E438A">
            <w:pPr>
              <w:rPr>
                <w:lang w:eastAsia="en-US"/>
              </w:rPr>
            </w:pPr>
          </w:p>
          <w:p w14:paraId="6A6B168F" w14:textId="5FE02FF5" w:rsidR="004710EA" w:rsidRDefault="004710EA" w:rsidP="002E438A">
            <w:pPr>
              <w:rPr>
                <w:lang w:eastAsia="en-US"/>
              </w:rPr>
            </w:pPr>
          </w:p>
          <w:p w14:paraId="369CB59A" w14:textId="2CDC5CE7" w:rsidR="004710EA" w:rsidRDefault="004710EA" w:rsidP="002E438A">
            <w:pPr>
              <w:rPr>
                <w:lang w:eastAsia="en-US"/>
              </w:rPr>
            </w:pPr>
          </w:p>
          <w:p w14:paraId="1CE4CD6E" w14:textId="6DC06F4F" w:rsidR="004710EA" w:rsidRDefault="004710EA" w:rsidP="002E438A">
            <w:pPr>
              <w:rPr>
                <w:lang w:eastAsia="en-US"/>
              </w:rPr>
            </w:pPr>
          </w:p>
          <w:p w14:paraId="0A7B118E" w14:textId="55BBDEA8" w:rsidR="004710EA" w:rsidRDefault="004710EA" w:rsidP="002E438A">
            <w:pPr>
              <w:rPr>
                <w:lang w:eastAsia="en-US"/>
              </w:rPr>
            </w:pPr>
          </w:p>
          <w:p w14:paraId="2359A455" w14:textId="26292B78" w:rsidR="004710EA" w:rsidRDefault="004710EA" w:rsidP="002E438A">
            <w:pPr>
              <w:rPr>
                <w:lang w:eastAsia="en-US"/>
              </w:rPr>
            </w:pPr>
          </w:p>
          <w:p w14:paraId="14754FB9" w14:textId="1FA0D690" w:rsidR="004710EA" w:rsidRDefault="004710EA" w:rsidP="002E438A">
            <w:pPr>
              <w:rPr>
                <w:lang w:eastAsia="en-US"/>
              </w:rPr>
            </w:pPr>
          </w:p>
          <w:p w14:paraId="78541046" w14:textId="02FD1407" w:rsidR="004710EA" w:rsidRDefault="004710EA" w:rsidP="002E438A">
            <w:pPr>
              <w:rPr>
                <w:lang w:eastAsia="en-US"/>
              </w:rPr>
            </w:pPr>
          </w:p>
          <w:p w14:paraId="41F60478" w14:textId="046F10BB" w:rsidR="004710EA" w:rsidRDefault="004710EA" w:rsidP="002E438A">
            <w:pPr>
              <w:rPr>
                <w:lang w:eastAsia="en-US"/>
              </w:rPr>
            </w:pPr>
          </w:p>
          <w:p w14:paraId="33E17D59" w14:textId="057C1967" w:rsidR="004710EA" w:rsidRDefault="004710EA" w:rsidP="002E438A">
            <w:pPr>
              <w:rPr>
                <w:lang w:eastAsia="en-US"/>
              </w:rPr>
            </w:pPr>
          </w:p>
          <w:p w14:paraId="04E74203" w14:textId="4FEB9ECF" w:rsidR="004710EA" w:rsidRDefault="004710EA" w:rsidP="002E438A">
            <w:pPr>
              <w:rPr>
                <w:lang w:eastAsia="en-US"/>
              </w:rPr>
            </w:pPr>
          </w:p>
          <w:p w14:paraId="1D38523A" w14:textId="5A1547FD" w:rsidR="004710EA" w:rsidRDefault="004710EA" w:rsidP="002E438A">
            <w:pPr>
              <w:rPr>
                <w:lang w:eastAsia="en-US"/>
              </w:rPr>
            </w:pPr>
          </w:p>
          <w:p w14:paraId="7D779890" w14:textId="61D8BA5B" w:rsidR="004710EA" w:rsidRDefault="004710EA" w:rsidP="002E438A">
            <w:pPr>
              <w:rPr>
                <w:lang w:eastAsia="en-US"/>
              </w:rPr>
            </w:pPr>
          </w:p>
          <w:p w14:paraId="527225C0" w14:textId="7FCD8CBF" w:rsidR="004710EA" w:rsidRDefault="004710EA" w:rsidP="002E438A">
            <w:pPr>
              <w:rPr>
                <w:lang w:eastAsia="en-US"/>
              </w:rPr>
            </w:pPr>
          </w:p>
          <w:p w14:paraId="0B9D8243" w14:textId="79F207F2" w:rsidR="004710EA" w:rsidRDefault="004710EA" w:rsidP="002E438A">
            <w:pPr>
              <w:rPr>
                <w:lang w:eastAsia="en-US"/>
              </w:rPr>
            </w:pPr>
          </w:p>
          <w:p w14:paraId="5527CA65" w14:textId="10848D74" w:rsidR="004710EA" w:rsidRDefault="004710EA" w:rsidP="002E438A">
            <w:pPr>
              <w:rPr>
                <w:lang w:eastAsia="en-US"/>
              </w:rPr>
            </w:pPr>
          </w:p>
          <w:p w14:paraId="48334ED7" w14:textId="1CE3B957" w:rsidR="004710EA" w:rsidRDefault="004710EA" w:rsidP="002E438A">
            <w:pPr>
              <w:rPr>
                <w:lang w:eastAsia="en-US"/>
              </w:rPr>
            </w:pPr>
          </w:p>
          <w:p w14:paraId="674A0E8D" w14:textId="777A32E8" w:rsidR="004710EA" w:rsidRDefault="004710EA" w:rsidP="002E438A">
            <w:pPr>
              <w:rPr>
                <w:lang w:eastAsia="en-US"/>
              </w:rPr>
            </w:pPr>
          </w:p>
          <w:p w14:paraId="25FFD6CF" w14:textId="60424E08" w:rsidR="004710EA" w:rsidRDefault="004710EA" w:rsidP="002E438A">
            <w:pPr>
              <w:rPr>
                <w:lang w:eastAsia="en-US"/>
              </w:rPr>
            </w:pPr>
          </w:p>
          <w:p w14:paraId="6AB86537" w14:textId="250E828A" w:rsidR="004710EA" w:rsidRDefault="004710EA" w:rsidP="002E438A">
            <w:pPr>
              <w:rPr>
                <w:lang w:eastAsia="en-US"/>
              </w:rPr>
            </w:pPr>
          </w:p>
          <w:p w14:paraId="38B2A5E0" w14:textId="13FF9FAC" w:rsidR="004710EA" w:rsidRDefault="004710EA" w:rsidP="002E438A">
            <w:pPr>
              <w:rPr>
                <w:lang w:eastAsia="en-US"/>
              </w:rPr>
            </w:pPr>
          </w:p>
          <w:p w14:paraId="509D3BD6" w14:textId="77BDD59B" w:rsidR="004710EA" w:rsidRDefault="004710EA" w:rsidP="002E438A">
            <w:pPr>
              <w:rPr>
                <w:lang w:eastAsia="en-US"/>
              </w:rPr>
            </w:pPr>
          </w:p>
          <w:p w14:paraId="0CF28049" w14:textId="77777777" w:rsidR="004710EA" w:rsidRPr="00091275" w:rsidRDefault="004710EA" w:rsidP="002E438A">
            <w:pPr>
              <w:rPr>
                <w:lang w:eastAsia="en-US"/>
              </w:rPr>
            </w:pPr>
          </w:p>
          <w:p w14:paraId="0787689D" w14:textId="77777777" w:rsidR="004710EA" w:rsidRDefault="004710EA" w:rsidP="002E438A">
            <w:pPr>
              <w:rPr>
                <w:sz w:val="20"/>
                <w:szCs w:val="20"/>
                <w:lang w:eastAsia="en-US"/>
              </w:rPr>
            </w:pPr>
          </w:p>
        </w:tc>
      </w:tr>
      <w:tr w:rsidR="004710EA" w14:paraId="6B537318" w14:textId="77777777" w:rsidTr="004710EA">
        <w:tc>
          <w:tcPr>
            <w:tcW w:w="5593" w:type="dxa"/>
            <w:tcBorders>
              <w:top w:val="single" w:sz="4" w:space="0" w:color="auto"/>
              <w:left w:val="single" w:sz="4" w:space="0" w:color="auto"/>
              <w:bottom w:val="single" w:sz="4" w:space="0" w:color="auto"/>
              <w:right w:val="single" w:sz="4" w:space="0" w:color="auto"/>
            </w:tcBorders>
            <w:hideMark/>
          </w:tcPr>
          <w:p w14:paraId="538D8FC6" w14:textId="77777777" w:rsidR="004710EA" w:rsidRPr="00091275" w:rsidRDefault="004710EA" w:rsidP="002E438A">
            <w:pPr>
              <w:jc w:val="both"/>
              <w:rPr>
                <w:lang w:eastAsia="en-US"/>
              </w:rPr>
            </w:pPr>
            <w:r w:rsidRPr="00091275">
              <w:rPr>
                <w:lang w:eastAsia="en-US"/>
              </w:rPr>
              <w:t>Určí vzdálenost dvou bodů a souřadnice středu úsečky.</w:t>
            </w:r>
            <w:r w:rsidRPr="00091275">
              <w:rPr>
                <w:lang w:eastAsia="en-US"/>
              </w:rPr>
              <w:br/>
              <w:t>Užívá pojmy vektor a jeho umístění, souřadnice vektoru a velikost vektoru, provádí základní operace s vektory – součet vektorů, násobení vektoru reálným číslem, skalární součin vektorů, určí velikost úhlu dvou vektorů.</w:t>
            </w:r>
            <w:r w:rsidRPr="00091275">
              <w:rPr>
                <w:lang w:eastAsia="en-US"/>
              </w:rPr>
              <w:br/>
              <w:t>Užívá grafickou interpretaci operace s vektory a vlastnosti kolmých a kolineárních vektorů.</w:t>
            </w:r>
          </w:p>
        </w:tc>
        <w:tc>
          <w:tcPr>
            <w:tcW w:w="3793" w:type="dxa"/>
            <w:tcBorders>
              <w:top w:val="single" w:sz="4" w:space="0" w:color="auto"/>
              <w:left w:val="single" w:sz="4" w:space="0" w:color="auto"/>
              <w:bottom w:val="single" w:sz="4" w:space="0" w:color="auto"/>
              <w:right w:val="single" w:sz="4" w:space="0" w:color="auto"/>
            </w:tcBorders>
            <w:hideMark/>
          </w:tcPr>
          <w:p w14:paraId="78D18BF2" w14:textId="77777777" w:rsidR="004710EA" w:rsidRPr="00091275" w:rsidRDefault="004710EA" w:rsidP="002E438A">
            <w:pPr>
              <w:rPr>
                <w:lang w:eastAsia="en-US"/>
              </w:rPr>
            </w:pPr>
            <w:r w:rsidRPr="00091275">
              <w:rPr>
                <w:lang w:eastAsia="en-US"/>
              </w:rPr>
              <w:t>Vektorová algebra</w:t>
            </w:r>
          </w:p>
        </w:tc>
        <w:tc>
          <w:tcPr>
            <w:tcW w:w="1050" w:type="dxa"/>
            <w:vMerge/>
            <w:tcBorders>
              <w:left w:val="single" w:sz="4" w:space="0" w:color="auto"/>
              <w:right w:val="single" w:sz="4" w:space="0" w:color="auto"/>
            </w:tcBorders>
          </w:tcPr>
          <w:p w14:paraId="581D6A88" w14:textId="77777777" w:rsidR="004710EA" w:rsidRPr="00091275" w:rsidRDefault="004710EA" w:rsidP="002E438A">
            <w:pPr>
              <w:rPr>
                <w:lang w:eastAsia="en-US"/>
              </w:rPr>
            </w:pPr>
          </w:p>
        </w:tc>
        <w:tc>
          <w:tcPr>
            <w:tcW w:w="899" w:type="dxa"/>
            <w:vMerge/>
            <w:tcBorders>
              <w:left w:val="single" w:sz="4" w:space="0" w:color="auto"/>
              <w:right w:val="single" w:sz="4" w:space="0" w:color="auto"/>
            </w:tcBorders>
            <w:vAlign w:val="center"/>
            <w:hideMark/>
          </w:tcPr>
          <w:p w14:paraId="19F2CE22" w14:textId="54478DF2" w:rsidR="004710EA" w:rsidRPr="00091275" w:rsidRDefault="004710EA" w:rsidP="002E438A">
            <w:pPr>
              <w:jc w:val="center"/>
              <w:rPr>
                <w:lang w:eastAsia="en-US"/>
              </w:rPr>
            </w:pPr>
          </w:p>
        </w:tc>
        <w:tc>
          <w:tcPr>
            <w:tcW w:w="2552" w:type="dxa"/>
            <w:vMerge/>
            <w:tcBorders>
              <w:left w:val="single" w:sz="4" w:space="0" w:color="auto"/>
              <w:right w:val="single" w:sz="4" w:space="0" w:color="auto"/>
            </w:tcBorders>
          </w:tcPr>
          <w:p w14:paraId="12DAB4B6" w14:textId="77777777" w:rsidR="004710EA" w:rsidRPr="00091275" w:rsidRDefault="004710EA" w:rsidP="002E438A">
            <w:pPr>
              <w:rPr>
                <w:lang w:eastAsia="en-US"/>
              </w:rPr>
            </w:pPr>
          </w:p>
        </w:tc>
      </w:tr>
      <w:tr w:rsidR="004710EA" w14:paraId="7B42BA14" w14:textId="77777777" w:rsidTr="004710EA">
        <w:tc>
          <w:tcPr>
            <w:tcW w:w="5593" w:type="dxa"/>
            <w:tcBorders>
              <w:top w:val="single" w:sz="4" w:space="0" w:color="auto"/>
              <w:left w:val="single" w:sz="4" w:space="0" w:color="auto"/>
              <w:bottom w:val="single" w:sz="4" w:space="0" w:color="auto"/>
              <w:right w:val="single" w:sz="4" w:space="0" w:color="auto"/>
            </w:tcBorders>
            <w:hideMark/>
          </w:tcPr>
          <w:p w14:paraId="7B735CC5" w14:textId="77777777" w:rsidR="004710EA" w:rsidRPr="00091275" w:rsidRDefault="004710EA" w:rsidP="002E438A">
            <w:pPr>
              <w:rPr>
                <w:lang w:eastAsia="en-US"/>
              </w:rPr>
            </w:pPr>
            <w:r w:rsidRPr="00091275">
              <w:rPr>
                <w:lang w:eastAsia="en-US"/>
              </w:rPr>
              <w:t>Vytváří parametrické vyjádření přímky v rovině, obecnou rovnici přímky a směrnicový tvar rovnice přímky v rovině, pomocí polohových a metrických vztahů bodů a přímek řeší jednoduché úlohy.</w:t>
            </w:r>
          </w:p>
        </w:tc>
        <w:tc>
          <w:tcPr>
            <w:tcW w:w="3793" w:type="dxa"/>
            <w:tcBorders>
              <w:top w:val="single" w:sz="4" w:space="0" w:color="auto"/>
              <w:left w:val="single" w:sz="4" w:space="0" w:color="auto"/>
              <w:bottom w:val="single" w:sz="4" w:space="0" w:color="auto"/>
              <w:right w:val="single" w:sz="4" w:space="0" w:color="auto"/>
            </w:tcBorders>
            <w:hideMark/>
          </w:tcPr>
          <w:p w14:paraId="13BAF7EA" w14:textId="77777777" w:rsidR="004710EA" w:rsidRPr="00091275" w:rsidRDefault="004710EA" w:rsidP="002E438A">
            <w:pPr>
              <w:rPr>
                <w:lang w:eastAsia="en-US"/>
              </w:rPr>
            </w:pPr>
            <w:r w:rsidRPr="00091275">
              <w:rPr>
                <w:lang w:eastAsia="en-US"/>
              </w:rPr>
              <w:t>Přímka a rovina</w:t>
            </w:r>
          </w:p>
        </w:tc>
        <w:tc>
          <w:tcPr>
            <w:tcW w:w="1050" w:type="dxa"/>
            <w:vMerge/>
            <w:tcBorders>
              <w:left w:val="single" w:sz="4" w:space="0" w:color="auto"/>
              <w:right w:val="single" w:sz="4" w:space="0" w:color="auto"/>
            </w:tcBorders>
          </w:tcPr>
          <w:p w14:paraId="65865A8B" w14:textId="77777777" w:rsidR="004710EA" w:rsidRPr="00091275" w:rsidRDefault="004710EA" w:rsidP="002E438A">
            <w:pPr>
              <w:rPr>
                <w:lang w:eastAsia="en-US"/>
              </w:rPr>
            </w:pPr>
          </w:p>
        </w:tc>
        <w:tc>
          <w:tcPr>
            <w:tcW w:w="899" w:type="dxa"/>
            <w:vMerge/>
            <w:tcBorders>
              <w:left w:val="single" w:sz="4" w:space="0" w:color="auto"/>
              <w:right w:val="single" w:sz="4" w:space="0" w:color="auto"/>
            </w:tcBorders>
            <w:vAlign w:val="center"/>
            <w:hideMark/>
          </w:tcPr>
          <w:p w14:paraId="06C599B6" w14:textId="7B8CD9A4" w:rsidR="004710EA" w:rsidRPr="00091275" w:rsidRDefault="004710EA" w:rsidP="002E438A">
            <w:pPr>
              <w:jc w:val="center"/>
              <w:rPr>
                <w:lang w:eastAsia="en-US"/>
              </w:rPr>
            </w:pPr>
          </w:p>
        </w:tc>
        <w:tc>
          <w:tcPr>
            <w:tcW w:w="2552" w:type="dxa"/>
            <w:vMerge/>
            <w:tcBorders>
              <w:left w:val="single" w:sz="4" w:space="0" w:color="auto"/>
              <w:right w:val="single" w:sz="4" w:space="0" w:color="auto"/>
            </w:tcBorders>
          </w:tcPr>
          <w:p w14:paraId="292B3FFE" w14:textId="77777777" w:rsidR="004710EA" w:rsidRPr="00091275" w:rsidRDefault="004710EA" w:rsidP="002E438A">
            <w:pPr>
              <w:rPr>
                <w:lang w:eastAsia="en-US"/>
              </w:rPr>
            </w:pPr>
          </w:p>
        </w:tc>
      </w:tr>
      <w:tr w:rsidR="004710EA" w14:paraId="7A14C29D" w14:textId="77777777" w:rsidTr="004710EA">
        <w:tc>
          <w:tcPr>
            <w:tcW w:w="5593" w:type="dxa"/>
            <w:tcBorders>
              <w:top w:val="single" w:sz="4" w:space="0" w:color="auto"/>
              <w:left w:val="single" w:sz="4" w:space="0" w:color="auto"/>
              <w:bottom w:val="single" w:sz="4" w:space="0" w:color="auto"/>
              <w:right w:val="single" w:sz="4" w:space="0" w:color="auto"/>
            </w:tcBorders>
          </w:tcPr>
          <w:p w14:paraId="49E9840E" w14:textId="77777777" w:rsidR="004710EA" w:rsidRPr="00091275" w:rsidRDefault="004710EA" w:rsidP="002E438A">
            <w:pPr>
              <w:rPr>
                <w:lang w:eastAsia="en-US"/>
              </w:rPr>
            </w:pPr>
          </w:p>
        </w:tc>
        <w:tc>
          <w:tcPr>
            <w:tcW w:w="3793" w:type="dxa"/>
            <w:tcBorders>
              <w:top w:val="single" w:sz="4" w:space="0" w:color="auto"/>
              <w:left w:val="single" w:sz="4" w:space="0" w:color="auto"/>
              <w:bottom w:val="single" w:sz="4" w:space="0" w:color="auto"/>
              <w:right w:val="single" w:sz="4" w:space="0" w:color="auto"/>
            </w:tcBorders>
            <w:hideMark/>
          </w:tcPr>
          <w:p w14:paraId="1E7BF16B" w14:textId="77777777" w:rsidR="004710EA" w:rsidRPr="00091275" w:rsidRDefault="004710EA" w:rsidP="002E438A">
            <w:pPr>
              <w:rPr>
                <w:b/>
                <w:lang w:eastAsia="en-US"/>
              </w:rPr>
            </w:pPr>
            <w:r w:rsidRPr="00091275">
              <w:rPr>
                <w:b/>
                <w:lang w:eastAsia="en-US"/>
              </w:rPr>
              <w:t>Posloupnosti a finanční matematika</w:t>
            </w:r>
          </w:p>
        </w:tc>
        <w:tc>
          <w:tcPr>
            <w:tcW w:w="1050" w:type="dxa"/>
            <w:vMerge/>
            <w:tcBorders>
              <w:left w:val="single" w:sz="4" w:space="0" w:color="auto"/>
              <w:right w:val="single" w:sz="4" w:space="0" w:color="auto"/>
            </w:tcBorders>
          </w:tcPr>
          <w:p w14:paraId="04B0C28E" w14:textId="77777777" w:rsidR="004710EA" w:rsidRPr="00091275" w:rsidRDefault="004710EA" w:rsidP="002E438A">
            <w:pPr>
              <w:jc w:val="center"/>
              <w:rPr>
                <w:lang w:eastAsia="en-US"/>
              </w:rPr>
            </w:pPr>
          </w:p>
        </w:tc>
        <w:tc>
          <w:tcPr>
            <w:tcW w:w="899" w:type="dxa"/>
            <w:vMerge/>
            <w:tcBorders>
              <w:left w:val="single" w:sz="4" w:space="0" w:color="auto"/>
              <w:right w:val="single" w:sz="4" w:space="0" w:color="auto"/>
            </w:tcBorders>
            <w:hideMark/>
          </w:tcPr>
          <w:p w14:paraId="13E951AB" w14:textId="71B3A414" w:rsidR="004710EA" w:rsidRPr="00091275" w:rsidRDefault="004710EA" w:rsidP="002E438A">
            <w:pPr>
              <w:jc w:val="center"/>
              <w:rPr>
                <w:lang w:eastAsia="en-US"/>
              </w:rPr>
            </w:pPr>
          </w:p>
        </w:tc>
        <w:tc>
          <w:tcPr>
            <w:tcW w:w="2552" w:type="dxa"/>
            <w:vMerge/>
            <w:tcBorders>
              <w:left w:val="single" w:sz="4" w:space="0" w:color="auto"/>
              <w:right w:val="single" w:sz="4" w:space="0" w:color="auto"/>
            </w:tcBorders>
          </w:tcPr>
          <w:p w14:paraId="78EEBEA5" w14:textId="77777777" w:rsidR="004710EA" w:rsidRPr="00091275" w:rsidRDefault="004710EA" w:rsidP="002E438A">
            <w:pPr>
              <w:rPr>
                <w:b/>
                <w:lang w:eastAsia="en-US"/>
              </w:rPr>
            </w:pPr>
          </w:p>
        </w:tc>
      </w:tr>
      <w:tr w:rsidR="004710EA" w14:paraId="764DF372" w14:textId="77777777" w:rsidTr="004710EA">
        <w:tc>
          <w:tcPr>
            <w:tcW w:w="5593" w:type="dxa"/>
            <w:tcBorders>
              <w:top w:val="single" w:sz="4" w:space="0" w:color="auto"/>
              <w:left w:val="single" w:sz="4" w:space="0" w:color="auto"/>
              <w:bottom w:val="single" w:sz="4" w:space="0" w:color="auto"/>
              <w:right w:val="single" w:sz="4" w:space="0" w:color="auto"/>
            </w:tcBorders>
            <w:hideMark/>
          </w:tcPr>
          <w:p w14:paraId="097AF8D9" w14:textId="77777777" w:rsidR="004710EA" w:rsidRPr="00091275" w:rsidRDefault="004710EA" w:rsidP="002E438A">
            <w:pPr>
              <w:rPr>
                <w:lang w:eastAsia="en-US"/>
              </w:rPr>
            </w:pPr>
            <w:r w:rsidRPr="00091275">
              <w:rPr>
                <w:lang w:eastAsia="en-US"/>
              </w:rPr>
              <w:t>Vysvětlí posloupnost jako zvláštní případ funkce, určí posloupnost vzorcem pro n-tý člen, výčtem prvků a graficky, pozná aritmetickou posloupnost a určí její vlastnosti, pozná geometrickou posloupnost a určí její vlastnosti, užívá poznatků o posloupnostech při řešení úloh v reálných situacích.</w:t>
            </w:r>
          </w:p>
        </w:tc>
        <w:tc>
          <w:tcPr>
            <w:tcW w:w="3793" w:type="dxa"/>
            <w:tcBorders>
              <w:top w:val="single" w:sz="4" w:space="0" w:color="auto"/>
              <w:left w:val="single" w:sz="4" w:space="0" w:color="auto"/>
              <w:bottom w:val="single" w:sz="4" w:space="0" w:color="auto"/>
              <w:right w:val="single" w:sz="4" w:space="0" w:color="auto"/>
            </w:tcBorders>
            <w:hideMark/>
          </w:tcPr>
          <w:p w14:paraId="4DA96164" w14:textId="77777777" w:rsidR="004710EA" w:rsidRPr="00091275" w:rsidRDefault="004710EA" w:rsidP="002E438A">
            <w:pPr>
              <w:rPr>
                <w:lang w:eastAsia="en-US"/>
              </w:rPr>
            </w:pPr>
            <w:r w:rsidRPr="00091275">
              <w:rPr>
                <w:lang w:eastAsia="en-US"/>
              </w:rPr>
              <w:t>Poznatky o posloupnostech</w:t>
            </w:r>
          </w:p>
        </w:tc>
        <w:tc>
          <w:tcPr>
            <w:tcW w:w="1050" w:type="dxa"/>
            <w:vMerge/>
            <w:tcBorders>
              <w:left w:val="single" w:sz="4" w:space="0" w:color="auto"/>
              <w:right w:val="single" w:sz="4" w:space="0" w:color="auto"/>
            </w:tcBorders>
          </w:tcPr>
          <w:p w14:paraId="6C24CA12" w14:textId="77777777" w:rsidR="004710EA" w:rsidRPr="00091275" w:rsidRDefault="004710EA" w:rsidP="002E438A">
            <w:pPr>
              <w:rPr>
                <w:lang w:eastAsia="en-US"/>
              </w:rPr>
            </w:pPr>
          </w:p>
        </w:tc>
        <w:tc>
          <w:tcPr>
            <w:tcW w:w="899" w:type="dxa"/>
            <w:vMerge/>
            <w:tcBorders>
              <w:left w:val="single" w:sz="4" w:space="0" w:color="auto"/>
              <w:right w:val="single" w:sz="4" w:space="0" w:color="auto"/>
            </w:tcBorders>
            <w:vAlign w:val="center"/>
            <w:hideMark/>
          </w:tcPr>
          <w:p w14:paraId="760A1AE2" w14:textId="0C246AE0" w:rsidR="004710EA" w:rsidRPr="00091275" w:rsidRDefault="004710EA" w:rsidP="002E438A">
            <w:pPr>
              <w:rPr>
                <w:lang w:eastAsia="en-US"/>
              </w:rPr>
            </w:pPr>
          </w:p>
        </w:tc>
        <w:tc>
          <w:tcPr>
            <w:tcW w:w="2552" w:type="dxa"/>
            <w:vMerge/>
            <w:tcBorders>
              <w:left w:val="single" w:sz="4" w:space="0" w:color="auto"/>
              <w:right w:val="single" w:sz="4" w:space="0" w:color="auto"/>
            </w:tcBorders>
          </w:tcPr>
          <w:p w14:paraId="7CB63CF8" w14:textId="77777777" w:rsidR="004710EA" w:rsidRPr="00091275" w:rsidRDefault="004710EA" w:rsidP="002E438A">
            <w:pPr>
              <w:rPr>
                <w:b/>
                <w:lang w:eastAsia="en-US"/>
              </w:rPr>
            </w:pPr>
          </w:p>
        </w:tc>
      </w:tr>
      <w:tr w:rsidR="004710EA" w14:paraId="22D0027E" w14:textId="77777777" w:rsidTr="004710EA">
        <w:tc>
          <w:tcPr>
            <w:tcW w:w="5593" w:type="dxa"/>
            <w:tcBorders>
              <w:top w:val="single" w:sz="4" w:space="0" w:color="auto"/>
              <w:left w:val="single" w:sz="4" w:space="0" w:color="auto"/>
              <w:bottom w:val="single" w:sz="4" w:space="0" w:color="auto"/>
              <w:right w:val="single" w:sz="4" w:space="0" w:color="auto"/>
            </w:tcBorders>
            <w:hideMark/>
          </w:tcPr>
          <w:p w14:paraId="27815846" w14:textId="77777777" w:rsidR="004710EA" w:rsidRPr="00091275" w:rsidRDefault="004710EA" w:rsidP="002E438A">
            <w:pPr>
              <w:rPr>
                <w:lang w:eastAsia="en-US"/>
              </w:rPr>
            </w:pPr>
            <w:r w:rsidRPr="00091275">
              <w:rPr>
                <w:lang w:eastAsia="en-US"/>
              </w:rPr>
              <w:t>Používá pojmy finanční matematiky – změna ceny zboží, směna peněz, danění, úrok, úročení, jednoduché úrokování, spoření, úvěry, splátky úvěru.</w:t>
            </w:r>
          </w:p>
        </w:tc>
        <w:tc>
          <w:tcPr>
            <w:tcW w:w="3793" w:type="dxa"/>
            <w:tcBorders>
              <w:top w:val="single" w:sz="4" w:space="0" w:color="auto"/>
              <w:left w:val="single" w:sz="4" w:space="0" w:color="auto"/>
              <w:bottom w:val="single" w:sz="4" w:space="0" w:color="auto"/>
              <w:right w:val="single" w:sz="4" w:space="0" w:color="auto"/>
            </w:tcBorders>
            <w:hideMark/>
          </w:tcPr>
          <w:p w14:paraId="282432A6" w14:textId="77777777" w:rsidR="004710EA" w:rsidRPr="00091275" w:rsidRDefault="004710EA" w:rsidP="002E438A">
            <w:pPr>
              <w:rPr>
                <w:lang w:eastAsia="en-US"/>
              </w:rPr>
            </w:pPr>
            <w:r w:rsidRPr="00091275">
              <w:rPr>
                <w:lang w:eastAsia="en-US"/>
              </w:rPr>
              <w:t>Finanční matematika</w:t>
            </w:r>
          </w:p>
        </w:tc>
        <w:tc>
          <w:tcPr>
            <w:tcW w:w="1050" w:type="dxa"/>
            <w:vMerge/>
            <w:tcBorders>
              <w:left w:val="single" w:sz="4" w:space="0" w:color="auto"/>
              <w:right w:val="single" w:sz="4" w:space="0" w:color="auto"/>
            </w:tcBorders>
          </w:tcPr>
          <w:p w14:paraId="09FD696A" w14:textId="77777777" w:rsidR="004710EA" w:rsidRPr="00091275" w:rsidRDefault="004710EA" w:rsidP="002E438A">
            <w:pPr>
              <w:rPr>
                <w:lang w:eastAsia="en-US"/>
              </w:rPr>
            </w:pPr>
          </w:p>
        </w:tc>
        <w:tc>
          <w:tcPr>
            <w:tcW w:w="899" w:type="dxa"/>
            <w:vMerge/>
            <w:tcBorders>
              <w:left w:val="single" w:sz="4" w:space="0" w:color="auto"/>
              <w:right w:val="single" w:sz="4" w:space="0" w:color="auto"/>
            </w:tcBorders>
            <w:vAlign w:val="center"/>
            <w:hideMark/>
          </w:tcPr>
          <w:p w14:paraId="0FB7CD25" w14:textId="5A69054E" w:rsidR="004710EA" w:rsidRPr="00091275" w:rsidRDefault="004710EA" w:rsidP="002E438A">
            <w:pPr>
              <w:rPr>
                <w:lang w:eastAsia="en-US"/>
              </w:rPr>
            </w:pPr>
          </w:p>
        </w:tc>
        <w:tc>
          <w:tcPr>
            <w:tcW w:w="2552" w:type="dxa"/>
            <w:vMerge/>
            <w:tcBorders>
              <w:left w:val="single" w:sz="4" w:space="0" w:color="auto"/>
              <w:right w:val="single" w:sz="4" w:space="0" w:color="auto"/>
            </w:tcBorders>
          </w:tcPr>
          <w:p w14:paraId="1945B8D2" w14:textId="77777777" w:rsidR="004710EA" w:rsidRPr="00091275" w:rsidRDefault="004710EA" w:rsidP="002E438A">
            <w:pPr>
              <w:rPr>
                <w:lang w:eastAsia="en-US"/>
              </w:rPr>
            </w:pPr>
          </w:p>
        </w:tc>
      </w:tr>
      <w:tr w:rsidR="004710EA" w14:paraId="5F20F00C" w14:textId="77777777" w:rsidTr="004710EA">
        <w:tc>
          <w:tcPr>
            <w:tcW w:w="5593" w:type="dxa"/>
            <w:tcBorders>
              <w:top w:val="single" w:sz="4" w:space="0" w:color="auto"/>
              <w:left w:val="single" w:sz="4" w:space="0" w:color="auto"/>
              <w:bottom w:val="single" w:sz="4" w:space="0" w:color="auto"/>
              <w:right w:val="single" w:sz="4" w:space="0" w:color="auto"/>
            </w:tcBorders>
            <w:hideMark/>
          </w:tcPr>
          <w:p w14:paraId="20FC6A13" w14:textId="77777777" w:rsidR="004710EA" w:rsidRPr="00091275" w:rsidRDefault="004710EA" w:rsidP="002E438A">
            <w:pPr>
              <w:rPr>
                <w:lang w:eastAsia="en-US"/>
              </w:rPr>
            </w:pPr>
            <w:r w:rsidRPr="00091275">
              <w:rPr>
                <w:lang w:eastAsia="en-US"/>
              </w:rPr>
              <w:t>Využívá poznatky o posloupnostech a exponenciální funkci v úlohách finanční matematiky.</w:t>
            </w:r>
          </w:p>
        </w:tc>
        <w:tc>
          <w:tcPr>
            <w:tcW w:w="3793" w:type="dxa"/>
            <w:tcBorders>
              <w:top w:val="single" w:sz="4" w:space="0" w:color="auto"/>
              <w:left w:val="single" w:sz="4" w:space="0" w:color="auto"/>
              <w:bottom w:val="single" w:sz="4" w:space="0" w:color="auto"/>
              <w:right w:val="single" w:sz="4" w:space="0" w:color="auto"/>
            </w:tcBorders>
            <w:hideMark/>
          </w:tcPr>
          <w:p w14:paraId="0E7E2DA0" w14:textId="77777777" w:rsidR="004710EA" w:rsidRPr="00091275" w:rsidRDefault="004710EA" w:rsidP="002E438A">
            <w:pPr>
              <w:rPr>
                <w:lang w:eastAsia="en-US"/>
              </w:rPr>
            </w:pPr>
            <w:r w:rsidRPr="00091275">
              <w:rPr>
                <w:lang w:eastAsia="en-US"/>
              </w:rPr>
              <w:t>Využití posloupností při řešení úloh z praxe</w:t>
            </w:r>
          </w:p>
        </w:tc>
        <w:tc>
          <w:tcPr>
            <w:tcW w:w="1050" w:type="dxa"/>
            <w:vMerge/>
            <w:tcBorders>
              <w:left w:val="single" w:sz="4" w:space="0" w:color="auto"/>
              <w:bottom w:val="single" w:sz="4" w:space="0" w:color="auto"/>
              <w:right w:val="single" w:sz="4" w:space="0" w:color="auto"/>
            </w:tcBorders>
          </w:tcPr>
          <w:p w14:paraId="79E6F36E" w14:textId="77777777" w:rsidR="004710EA" w:rsidRPr="00091275" w:rsidRDefault="004710EA" w:rsidP="002E438A">
            <w:pPr>
              <w:rPr>
                <w:lang w:eastAsia="en-US"/>
              </w:rPr>
            </w:pPr>
          </w:p>
        </w:tc>
        <w:tc>
          <w:tcPr>
            <w:tcW w:w="899" w:type="dxa"/>
            <w:vMerge/>
            <w:tcBorders>
              <w:left w:val="single" w:sz="4" w:space="0" w:color="auto"/>
              <w:right w:val="single" w:sz="4" w:space="0" w:color="auto"/>
            </w:tcBorders>
            <w:vAlign w:val="center"/>
            <w:hideMark/>
          </w:tcPr>
          <w:p w14:paraId="19A91AFC" w14:textId="59C1C672" w:rsidR="004710EA" w:rsidRPr="00091275" w:rsidRDefault="004710EA" w:rsidP="002E438A">
            <w:pPr>
              <w:rPr>
                <w:lang w:eastAsia="en-US"/>
              </w:rPr>
            </w:pPr>
          </w:p>
        </w:tc>
        <w:tc>
          <w:tcPr>
            <w:tcW w:w="2552" w:type="dxa"/>
            <w:vMerge/>
            <w:tcBorders>
              <w:left w:val="single" w:sz="4" w:space="0" w:color="auto"/>
              <w:bottom w:val="single" w:sz="4" w:space="0" w:color="auto"/>
              <w:right w:val="single" w:sz="4" w:space="0" w:color="auto"/>
            </w:tcBorders>
          </w:tcPr>
          <w:p w14:paraId="077CF072" w14:textId="77777777" w:rsidR="004710EA" w:rsidRPr="00091275" w:rsidRDefault="004710EA" w:rsidP="002E438A">
            <w:pPr>
              <w:rPr>
                <w:lang w:eastAsia="en-US"/>
              </w:rPr>
            </w:pPr>
          </w:p>
        </w:tc>
      </w:tr>
      <w:tr w:rsidR="004710EA" w14:paraId="557EF91F" w14:textId="77777777" w:rsidTr="004710EA">
        <w:tc>
          <w:tcPr>
            <w:tcW w:w="5593" w:type="dxa"/>
            <w:tcBorders>
              <w:top w:val="single" w:sz="4" w:space="0" w:color="auto"/>
              <w:left w:val="single" w:sz="4" w:space="0" w:color="auto"/>
              <w:bottom w:val="single" w:sz="4" w:space="0" w:color="auto"/>
              <w:right w:val="single" w:sz="4" w:space="0" w:color="auto"/>
            </w:tcBorders>
          </w:tcPr>
          <w:p w14:paraId="0DA5E3C4" w14:textId="77777777" w:rsidR="004710EA" w:rsidRPr="00091275" w:rsidRDefault="004710EA" w:rsidP="002E438A">
            <w:pPr>
              <w:rPr>
                <w:lang w:eastAsia="en-US"/>
              </w:rPr>
            </w:pPr>
          </w:p>
        </w:tc>
        <w:tc>
          <w:tcPr>
            <w:tcW w:w="3793" w:type="dxa"/>
            <w:tcBorders>
              <w:top w:val="single" w:sz="4" w:space="0" w:color="auto"/>
              <w:left w:val="single" w:sz="4" w:space="0" w:color="auto"/>
              <w:bottom w:val="single" w:sz="4" w:space="0" w:color="auto"/>
              <w:right w:val="single" w:sz="4" w:space="0" w:color="auto"/>
            </w:tcBorders>
            <w:hideMark/>
          </w:tcPr>
          <w:p w14:paraId="301F7CCB" w14:textId="77777777" w:rsidR="004710EA" w:rsidRPr="00091275" w:rsidRDefault="004710EA" w:rsidP="002E438A">
            <w:pPr>
              <w:rPr>
                <w:b/>
                <w:lang w:eastAsia="en-US"/>
              </w:rPr>
            </w:pPr>
            <w:r w:rsidRPr="00091275">
              <w:rPr>
                <w:b/>
                <w:lang w:eastAsia="en-US"/>
              </w:rPr>
              <w:t>Kombinatorika</w:t>
            </w:r>
          </w:p>
        </w:tc>
        <w:tc>
          <w:tcPr>
            <w:tcW w:w="1050" w:type="dxa"/>
            <w:vMerge w:val="restart"/>
            <w:tcBorders>
              <w:top w:val="single" w:sz="4" w:space="0" w:color="auto"/>
              <w:left w:val="single" w:sz="4" w:space="0" w:color="auto"/>
              <w:right w:val="single" w:sz="4" w:space="0" w:color="auto"/>
            </w:tcBorders>
          </w:tcPr>
          <w:p w14:paraId="6D0B1AD7" w14:textId="77777777" w:rsidR="004710EA" w:rsidRDefault="004710EA" w:rsidP="00845683">
            <w:pPr>
              <w:jc w:val="center"/>
              <w:rPr>
                <w:lang w:eastAsia="en-US"/>
              </w:rPr>
            </w:pPr>
            <w:r>
              <w:rPr>
                <w:lang w:eastAsia="en-US"/>
              </w:rPr>
              <w:t>6</w:t>
            </w:r>
          </w:p>
          <w:p w14:paraId="41D2764F" w14:textId="77777777" w:rsidR="004710EA" w:rsidRDefault="004710EA" w:rsidP="00845683">
            <w:pPr>
              <w:jc w:val="center"/>
              <w:rPr>
                <w:lang w:eastAsia="en-US"/>
              </w:rPr>
            </w:pPr>
          </w:p>
          <w:p w14:paraId="315D1C48" w14:textId="77777777" w:rsidR="004710EA" w:rsidRDefault="004710EA" w:rsidP="00845683">
            <w:pPr>
              <w:jc w:val="center"/>
              <w:rPr>
                <w:lang w:eastAsia="en-US"/>
              </w:rPr>
            </w:pPr>
          </w:p>
          <w:p w14:paraId="6254C33F" w14:textId="77777777" w:rsidR="004710EA" w:rsidRDefault="004710EA" w:rsidP="00845683">
            <w:pPr>
              <w:jc w:val="center"/>
              <w:rPr>
                <w:lang w:eastAsia="en-US"/>
              </w:rPr>
            </w:pPr>
          </w:p>
          <w:p w14:paraId="7AFB4B2B" w14:textId="77777777" w:rsidR="004710EA" w:rsidRDefault="004710EA" w:rsidP="00845683">
            <w:pPr>
              <w:jc w:val="center"/>
              <w:rPr>
                <w:lang w:eastAsia="en-US"/>
              </w:rPr>
            </w:pPr>
          </w:p>
          <w:p w14:paraId="41CA05B3" w14:textId="77777777" w:rsidR="004710EA" w:rsidRDefault="004710EA" w:rsidP="00845683">
            <w:pPr>
              <w:jc w:val="center"/>
              <w:rPr>
                <w:lang w:eastAsia="en-US"/>
              </w:rPr>
            </w:pPr>
          </w:p>
          <w:p w14:paraId="3D431865" w14:textId="77777777" w:rsidR="004710EA" w:rsidRDefault="004710EA" w:rsidP="00845683">
            <w:pPr>
              <w:jc w:val="center"/>
              <w:rPr>
                <w:lang w:eastAsia="en-US"/>
              </w:rPr>
            </w:pPr>
          </w:p>
          <w:p w14:paraId="12436864" w14:textId="77777777" w:rsidR="004710EA" w:rsidRDefault="004710EA" w:rsidP="00845683">
            <w:pPr>
              <w:jc w:val="center"/>
              <w:rPr>
                <w:lang w:eastAsia="en-US"/>
              </w:rPr>
            </w:pPr>
            <w:r>
              <w:rPr>
                <w:lang w:eastAsia="en-US"/>
              </w:rPr>
              <w:t>2</w:t>
            </w:r>
          </w:p>
          <w:p w14:paraId="4E13BB01" w14:textId="77777777" w:rsidR="004710EA" w:rsidRDefault="004710EA" w:rsidP="00845683">
            <w:pPr>
              <w:jc w:val="center"/>
              <w:rPr>
                <w:lang w:eastAsia="en-US"/>
              </w:rPr>
            </w:pPr>
          </w:p>
          <w:p w14:paraId="03AD5729" w14:textId="77777777" w:rsidR="004710EA" w:rsidRDefault="004710EA" w:rsidP="00845683">
            <w:pPr>
              <w:jc w:val="center"/>
              <w:rPr>
                <w:lang w:eastAsia="en-US"/>
              </w:rPr>
            </w:pPr>
          </w:p>
          <w:p w14:paraId="4609726B" w14:textId="77777777" w:rsidR="004710EA" w:rsidRDefault="004710EA" w:rsidP="00845683">
            <w:pPr>
              <w:jc w:val="center"/>
              <w:rPr>
                <w:lang w:eastAsia="en-US"/>
              </w:rPr>
            </w:pPr>
          </w:p>
          <w:p w14:paraId="1B4AFB76" w14:textId="77777777" w:rsidR="004710EA" w:rsidRDefault="004710EA" w:rsidP="00845683">
            <w:pPr>
              <w:jc w:val="center"/>
              <w:rPr>
                <w:lang w:eastAsia="en-US"/>
              </w:rPr>
            </w:pPr>
          </w:p>
          <w:p w14:paraId="001BDFC3" w14:textId="77777777" w:rsidR="004710EA" w:rsidRDefault="004710EA" w:rsidP="00845683">
            <w:pPr>
              <w:jc w:val="center"/>
              <w:rPr>
                <w:lang w:eastAsia="en-US"/>
              </w:rPr>
            </w:pPr>
          </w:p>
          <w:p w14:paraId="1BABEA5D" w14:textId="77777777" w:rsidR="004710EA" w:rsidRDefault="004710EA" w:rsidP="00845683">
            <w:pPr>
              <w:jc w:val="center"/>
              <w:rPr>
                <w:lang w:eastAsia="en-US"/>
              </w:rPr>
            </w:pPr>
          </w:p>
          <w:p w14:paraId="08EBE982" w14:textId="77777777" w:rsidR="004710EA" w:rsidRDefault="004710EA" w:rsidP="00845683">
            <w:pPr>
              <w:jc w:val="center"/>
              <w:rPr>
                <w:lang w:eastAsia="en-US"/>
              </w:rPr>
            </w:pPr>
          </w:p>
          <w:p w14:paraId="70BE7199" w14:textId="77777777" w:rsidR="004710EA" w:rsidRDefault="004710EA" w:rsidP="00845683">
            <w:pPr>
              <w:jc w:val="center"/>
              <w:rPr>
                <w:lang w:eastAsia="en-US"/>
              </w:rPr>
            </w:pPr>
            <w:r>
              <w:rPr>
                <w:lang w:eastAsia="en-US"/>
              </w:rPr>
              <w:t>2</w:t>
            </w:r>
          </w:p>
          <w:p w14:paraId="1D1CE53C" w14:textId="77777777" w:rsidR="004710EA" w:rsidRDefault="004710EA" w:rsidP="00845683">
            <w:pPr>
              <w:jc w:val="center"/>
              <w:rPr>
                <w:lang w:eastAsia="en-US"/>
              </w:rPr>
            </w:pPr>
          </w:p>
          <w:p w14:paraId="6884CE36" w14:textId="77777777" w:rsidR="004710EA" w:rsidRDefault="004710EA" w:rsidP="00845683">
            <w:pPr>
              <w:jc w:val="center"/>
              <w:rPr>
                <w:lang w:eastAsia="en-US"/>
              </w:rPr>
            </w:pPr>
          </w:p>
          <w:p w14:paraId="4D8FD87F" w14:textId="77777777" w:rsidR="004710EA" w:rsidRDefault="004710EA" w:rsidP="00845683">
            <w:pPr>
              <w:jc w:val="center"/>
              <w:rPr>
                <w:lang w:eastAsia="en-US"/>
              </w:rPr>
            </w:pPr>
          </w:p>
          <w:p w14:paraId="2E65EBCA" w14:textId="77777777" w:rsidR="004710EA" w:rsidRDefault="004710EA" w:rsidP="00845683">
            <w:pPr>
              <w:jc w:val="center"/>
              <w:rPr>
                <w:lang w:eastAsia="en-US"/>
              </w:rPr>
            </w:pPr>
          </w:p>
          <w:p w14:paraId="730BF3CB" w14:textId="77777777" w:rsidR="004710EA" w:rsidRDefault="004710EA" w:rsidP="00845683">
            <w:pPr>
              <w:jc w:val="center"/>
              <w:rPr>
                <w:lang w:eastAsia="en-US"/>
              </w:rPr>
            </w:pPr>
          </w:p>
          <w:p w14:paraId="305E6ADE" w14:textId="77777777" w:rsidR="004710EA" w:rsidRDefault="004710EA" w:rsidP="00845683">
            <w:pPr>
              <w:jc w:val="center"/>
              <w:rPr>
                <w:lang w:eastAsia="en-US"/>
              </w:rPr>
            </w:pPr>
          </w:p>
          <w:p w14:paraId="67E5F3CA" w14:textId="77777777" w:rsidR="004710EA" w:rsidRDefault="004710EA" w:rsidP="00845683">
            <w:pPr>
              <w:jc w:val="center"/>
              <w:rPr>
                <w:lang w:eastAsia="en-US"/>
              </w:rPr>
            </w:pPr>
          </w:p>
          <w:p w14:paraId="1F586A0D" w14:textId="77777777" w:rsidR="004710EA" w:rsidRDefault="004710EA" w:rsidP="00845683">
            <w:pPr>
              <w:jc w:val="center"/>
              <w:rPr>
                <w:lang w:eastAsia="en-US"/>
              </w:rPr>
            </w:pPr>
          </w:p>
          <w:p w14:paraId="5695A132" w14:textId="77777777" w:rsidR="004710EA" w:rsidRDefault="004710EA" w:rsidP="00845683">
            <w:pPr>
              <w:jc w:val="center"/>
              <w:rPr>
                <w:lang w:eastAsia="en-US"/>
              </w:rPr>
            </w:pPr>
          </w:p>
          <w:p w14:paraId="5C3A11F5" w14:textId="77777777" w:rsidR="004710EA" w:rsidRDefault="004710EA" w:rsidP="00845683">
            <w:pPr>
              <w:jc w:val="center"/>
              <w:rPr>
                <w:lang w:eastAsia="en-US"/>
              </w:rPr>
            </w:pPr>
          </w:p>
          <w:p w14:paraId="1FD65D3F" w14:textId="77777777" w:rsidR="004710EA" w:rsidRDefault="004710EA" w:rsidP="00845683">
            <w:pPr>
              <w:jc w:val="center"/>
              <w:rPr>
                <w:lang w:eastAsia="en-US"/>
              </w:rPr>
            </w:pPr>
          </w:p>
          <w:p w14:paraId="70895F08" w14:textId="300414D4" w:rsidR="004710EA" w:rsidRDefault="004710EA" w:rsidP="00845683">
            <w:pPr>
              <w:jc w:val="center"/>
              <w:rPr>
                <w:lang w:eastAsia="en-US"/>
              </w:rPr>
            </w:pPr>
          </w:p>
          <w:p w14:paraId="279FD3CC" w14:textId="789DC227" w:rsidR="004710EA" w:rsidRDefault="004710EA" w:rsidP="00845683">
            <w:pPr>
              <w:jc w:val="center"/>
              <w:rPr>
                <w:lang w:eastAsia="en-US"/>
              </w:rPr>
            </w:pPr>
          </w:p>
          <w:p w14:paraId="572E47E1" w14:textId="0CE30DF9" w:rsidR="004710EA" w:rsidRDefault="004710EA" w:rsidP="00845683">
            <w:pPr>
              <w:jc w:val="center"/>
              <w:rPr>
                <w:lang w:eastAsia="en-US"/>
              </w:rPr>
            </w:pPr>
          </w:p>
          <w:p w14:paraId="7D9BCB04" w14:textId="44FCFD16" w:rsidR="004710EA" w:rsidRDefault="004710EA" w:rsidP="00845683">
            <w:pPr>
              <w:jc w:val="center"/>
              <w:rPr>
                <w:lang w:eastAsia="en-US"/>
              </w:rPr>
            </w:pPr>
          </w:p>
          <w:p w14:paraId="3886046B" w14:textId="77777777" w:rsidR="004710EA" w:rsidRDefault="004710EA" w:rsidP="00845683">
            <w:pPr>
              <w:jc w:val="center"/>
              <w:rPr>
                <w:lang w:eastAsia="en-US"/>
              </w:rPr>
            </w:pPr>
          </w:p>
          <w:p w14:paraId="575AB1B2" w14:textId="165AEDB7" w:rsidR="004710EA" w:rsidRPr="00091275" w:rsidRDefault="004710EA" w:rsidP="00845683">
            <w:pPr>
              <w:jc w:val="center"/>
              <w:rPr>
                <w:lang w:eastAsia="en-US"/>
              </w:rPr>
            </w:pPr>
            <w:r>
              <w:rPr>
                <w:lang w:eastAsia="en-US"/>
              </w:rPr>
              <w:lastRenderedPageBreak/>
              <w:t>6</w:t>
            </w:r>
          </w:p>
        </w:tc>
        <w:tc>
          <w:tcPr>
            <w:tcW w:w="899" w:type="dxa"/>
            <w:vMerge/>
            <w:tcBorders>
              <w:left w:val="single" w:sz="4" w:space="0" w:color="auto"/>
              <w:right w:val="single" w:sz="4" w:space="0" w:color="auto"/>
            </w:tcBorders>
            <w:vAlign w:val="center"/>
            <w:hideMark/>
          </w:tcPr>
          <w:p w14:paraId="43034021" w14:textId="2C15B202" w:rsidR="004710EA" w:rsidRPr="00091275" w:rsidRDefault="004710EA" w:rsidP="002E438A">
            <w:pPr>
              <w:rPr>
                <w:lang w:eastAsia="en-US"/>
              </w:rPr>
            </w:pPr>
          </w:p>
        </w:tc>
        <w:tc>
          <w:tcPr>
            <w:tcW w:w="2552" w:type="dxa"/>
            <w:vMerge w:val="restart"/>
            <w:tcBorders>
              <w:top w:val="single" w:sz="4" w:space="0" w:color="auto"/>
              <w:left w:val="single" w:sz="4" w:space="0" w:color="auto"/>
              <w:right w:val="single" w:sz="4" w:space="0" w:color="auto"/>
            </w:tcBorders>
          </w:tcPr>
          <w:p w14:paraId="6EB234AE" w14:textId="77777777" w:rsidR="004710EA" w:rsidRPr="00091275" w:rsidRDefault="004710EA" w:rsidP="002E438A">
            <w:pPr>
              <w:rPr>
                <w:lang w:eastAsia="en-US"/>
              </w:rPr>
            </w:pPr>
          </w:p>
          <w:p w14:paraId="459BE7AE" w14:textId="77777777" w:rsidR="004710EA" w:rsidRPr="00091275" w:rsidRDefault="004710EA" w:rsidP="002E438A">
            <w:pPr>
              <w:rPr>
                <w:lang w:eastAsia="en-US"/>
              </w:rPr>
            </w:pPr>
          </w:p>
          <w:p w14:paraId="0913CA6B" w14:textId="77777777" w:rsidR="004710EA" w:rsidRPr="00091275" w:rsidRDefault="004710EA" w:rsidP="002E438A">
            <w:pPr>
              <w:rPr>
                <w:lang w:eastAsia="en-US"/>
              </w:rPr>
            </w:pPr>
          </w:p>
          <w:p w14:paraId="574913EE" w14:textId="77777777" w:rsidR="004710EA" w:rsidRPr="00091275" w:rsidRDefault="004710EA" w:rsidP="002E438A">
            <w:pPr>
              <w:rPr>
                <w:lang w:eastAsia="en-US"/>
              </w:rPr>
            </w:pPr>
          </w:p>
          <w:p w14:paraId="298E7FFB" w14:textId="77777777" w:rsidR="004710EA" w:rsidRPr="00091275" w:rsidRDefault="004710EA" w:rsidP="002E438A">
            <w:pPr>
              <w:rPr>
                <w:lang w:eastAsia="en-US"/>
              </w:rPr>
            </w:pPr>
          </w:p>
          <w:p w14:paraId="5AD096F3" w14:textId="77777777" w:rsidR="004710EA" w:rsidRPr="00091275" w:rsidRDefault="004710EA" w:rsidP="002E438A">
            <w:pPr>
              <w:rPr>
                <w:lang w:eastAsia="en-US"/>
              </w:rPr>
            </w:pPr>
          </w:p>
          <w:p w14:paraId="0F3BCF28" w14:textId="7E7D0A11" w:rsidR="004710EA" w:rsidRDefault="004710EA" w:rsidP="002E438A">
            <w:pPr>
              <w:rPr>
                <w:lang w:eastAsia="en-US"/>
              </w:rPr>
            </w:pPr>
          </w:p>
          <w:p w14:paraId="1DF81A4D" w14:textId="73F38548" w:rsidR="004710EA" w:rsidRDefault="004710EA" w:rsidP="002E438A">
            <w:pPr>
              <w:rPr>
                <w:lang w:eastAsia="en-US"/>
              </w:rPr>
            </w:pPr>
          </w:p>
          <w:p w14:paraId="604D02B5" w14:textId="2F3BDA2B" w:rsidR="004710EA" w:rsidRDefault="004710EA" w:rsidP="002E438A">
            <w:pPr>
              <w:rPr>
                <w:lang w:eastAsia="en-US"/>
              </w:rPr>
            </w:pPr>
          </w:p>
          <w:p w14:paraId="262D7106" w14:textId="69F61A74" w:rsidR="004710EA" w:rsidRDefault="004710EA" w:rsidP="002E438A">
            <w:pPr>
              <w:rPr>
                <w:lang w:eastAsia="en-US"/>
              </w:rPr>
            </w:pPr>
          </w:p>
          <w:p w14:paraId="2161D000" w14:textId="2F0A6BEF" w:rsidR="004710EA" w:rsidRDefault="004710EA" w:rsidP="002E438A">
            <w:pPr>
              <w:rPr>
                <w:lang w:eastAsia="en-US"/>
              </w:rPr>
            </w:pPr>
          </w:p>
          <w:p w14:paraId="3DDB7C40" w14:textId="69EAB675" w:rsidR="004710EA" w:rsidRDefault="004710EA" w:rsidP="002E438A">
            <w:pPr>
              <w:rPr>
                <w:lang w:eastAsia="en-US"/>
              </w:rPr>
            </w:pPr>
          </w:p>
          <w:p w14:paraId="6C6692D9" w14:textId="434C7454" w:rsidR="004710EA" w:rsidRDefault="004710EA" w:rsidP="002E438A">
            <w:pPr>
              <w:rPr>
                <w:lang w:eastAsia="en-US"/>
              </w:rPr>
            </w:pPr>
          </w:p>
          <w:p w14:paraId="6717A01E" w14:textId="09C0D855" w:rsidR="004710EA" w:rsidRDefault="004710EA" w:rsidP="002E438A">
            <w:pPr>
              <w:rPr>
                <w:lang w:eastAsia="en-US"/>
              </w:rPr>
            </w:pPr>
          </w:p>
          <w:p w14:paraId="4637D8D8" w14:textId="21B8798B" w:rsidR="004710EA" w:rsidRDefault="004710EA" w:rsidP="002E438A">
            <w:pPr>
              <w:rPr>
                <w:lang w:eastAsia="en-US"/>
              </w:rPr>
            </w:pPr>
          </w:p>
          <w:p w14:paraId="3D1B946D" w14:textId="6EF7B0CF" w:rsidR="004710EA" w:rsidRDefault="004710EA" w:rsidP="002E438A">
            <w:pPr>
              <w:rPr>
                <w:lang w:eastAsia="en-US"/>
              </w:rPr>
            </w:pPr>
          </w:p>
          <w:p w14:paraId="2F46DAF4" w14:textId="06722FE6" w:rsidR="004710EA" w:rsidRDefault="004710EA" w:rsidP="002E438A">
            <w:pPr>
              <w:rPr>
                <w:lang w:eastAsia="en-US"/>
              </w:rPr>
            </w:pPr>
          </w:p>
          <w:p w14:paraId="65A44ED0" w14:textId="604E8E2F" w:rsidR="004710EA" w:rsidRDefault="004710EA" w:rsidP="002E438A">
            <w:pPr>
              <w:rPr>
                <w:lang w:eastAsia="en-US"/>
              </w:rPr>
            </w:pPr>
          </w:p>
          <w:p w14:paraId="40B17957" w14:textId="5BA09659" w:rsidR="004710EA" w:rsidRDefault="004710EA" w:rsidP="002E438A">
            <w:pPr>
              <w:rPr>
                <w:lang w:eastAsia="en-US"/>
              </w:rPr>
            </w:pPr>
          </w:p>
          <w:p w14:paraId="3AB4BC42" w14:textId="0DAB9A70" w:rsidR="004710EA" w:rsidRDefault="004710EA" w:rsidP="002E438A">
            <w:pPr>
              <w:rPr>
                <w:lang w:eastAsia="en-US"/>
              </w:rPr>
            </w:pPr>
          </w:p>
          <w:p w14:paraId="0B50737D" w14:textId="11CC14E5" w:rsidR="004710EA" w:rsidRDefault="004710EA" w:rsidP="002E438A">
            <w:pPr>
              <w:rPr>
                <w:lang w:eastAsia="en-US"/>
              </w:rPr>
            </w:pPr>
          </w:p>
          <w:p w14:paraId="5D4A4C7D" w14:textId="0EC6E334" w:rsidR="004710EA" w:rsidRDefault="004710EA" w:rsidP="002E438A">
            <w:pPr>
              <w:rPr>
                <w:lang w:eastAsia="en-US"/>
              </w:rPr>
            </w:pPr>
          </w:p>
          <w:p w14:paraId="7F0701F3" w14:textId="6068180B" w:rsidR="004710EA" w:rsidRDefault="004710EA" w:rsidP="002E438A">
            <w:pPr>
              <w:rPr>
                <w:lang w:eastAsia="en-US"/>
              </w:rPr>
            </w:pPr>
          </w:p>
          <w:p w14:paraId="146F47B9" w14:textId="354BC984" w:rsidR="004710EA" w:rsidRDefault="004710EA" w:rsidP="002E438A">
            <w:pPr>
              <w:rPr>
                <w:lang w:eastAsia="en-US"/>
              </w:rPr>
            </w:pPr>
          </w:p>
          <w:p w14:paraId="377E920A" w14:textId="5BF0A67D" w:rsidR="004710EA" w:rsidRDefault="004710EA" w:rsidP="002E438A">
            <w:pPr>
              <w:rPr>
                <w:lang w:eastAsia="en-US"/>
              </w:rPr>
            </w:pPr>
          </w:p>
          <w:p w14:paraId="3A2FFF46" w14:textId="3E5E27EE" w:rsidR="004710EA" w:rsidRDefault="004710EA" w:rsidP="002E438A">
            <w:pPr>
              <w:rPr>
                <w:lang w:eastAsia="en-US"/>
              </w:rPr>
            </w:pPr>
          </w:p>
          <w:p w14:paraId="3D2EB7FE" w14:textId="77777777" w:rsidR="004710EA" w:rsidRPr="00091275" w:rsidRDefault="004710EA" w:rsidP="002E438A">
            <w:pPr>
              <w:rPr>
                <w:lang w:eastAsia="en-US"/>
              </w:rPr>
            </w:pPr>
          </w:p>
          <w:p w14:paraId="0486F412" w14:textId="77777777" w:rsidR="004710EA" w:rsidRPr="00091275" w:rsidRDefault="004710EA" w:rsidP="002E438A">
            <w:pPr>
              <w:rPr>
                <w:lang w:eastAsia="en-US"/>
              </w:rPr>
            </w:pPr>
          </w:p>
          <w:p w14:paraId="6EBFF74B" w14:textId="484E1567" w:rsidR="004710EA" w:rsidRPr="00091275" w:rsidRDefault="004710EA" w:rsidP="002E438A">
            <w:pPr>
              <w:rPr>
                <w:lang w:eastAsia="en-US"/>
              </w:rPr>
            </w:pPr>
            <w:r w:rsidRPr="00091275">
              <w:rPr>
                <w:lang w:eastAsia="en-US"/>
              </w:rPr>
              <w:t>TEMATICKÉ PRÁCE</w:t>
            </w:r>
          </w:p>
        </w:tc>
      </w:tr>
      <w:tr w:rsidR="004710EA" w14:paraId="62913DFF" w14:textId="77777777" w:rsidTr="004710EA">
        <w:tc>
          <w:tcPr>
            <w:tcW w:w="5593" w:type="dxa"/>
            <w:tcBorders>
              <w:top w:val="single" w:sz="4" w:space="0" w:color="auto"/>
              <w:left w:val="single" w:sz="4" w:space="0" w:color="auto"/>
              <w:bottom w:val="single" w:sz="4" w:space="0" w:color="auto"/>
              <w:right w:val="single" w:sz="4" w:space="0" w:color="auto"/>
            </w:tcBorders>
            <w:hideMark/>
          </w:tcPr>
          <w:p w14:paraId="5E838484" w14:textId="77777777" w:rsidR="004710EA" w:rsidRDefault="004710EA" w:rsidP="002E438A">
            <w:pPr>
              <w:rPr>
                <w:lang w:eastAsia="en-US"/>
              </w:rPr>
            </w:pPr>
            <w:r w:rsidRPr="00091275">
              <w:rPr>
                <w:lang w:eastAsia="en-US"/>
              </w:rPr>
              <w:lastRenderedPageBreak/>
              <w:t>Řeší jednoduché kombinatorické úlohy úvahou, rozezná variace, variace s opakováním, permutace a kombinace a určí jejich počet, počítá s faktoriály a kombinačními čísly, užívá poznatků z kombinatoriky při řešení úloh v reálných situacích.</w:t>
            </w:r>
          </w:p>
          <w:p w14:paraId="0328044A" w14:textId="5E4D8210" w:rsidR="004710EA" w:rsidRPr="00091275" w:rsidRDefault="004710EA" w:rsidP="002E438A">
            <w:pPr>
              <w:rPr>
                <w:lang w:eastAsia="en-US"/>
              </w:rPr>
            </w:pPr>
          </w:p>
        </w:tc>
        <w:tc>
          <w:tcPr>
            <w:tcW w:w="3793" w:type="dxa"/>
            <w:tcBorders>
              <w:top w:val="single" w:sz="4" w:space="0" w:color="auto"/>
              <w:left w:val="single" w:sz="4" w:space="0" w:color="auto"/>
              <w:bottom w:val="single" w:sz="4" w:space="0" w:color="auto"/>
              <w:right w:val="single" w:sz="4" w:space="0" w:color="auto"/>
            </w:tcBorders>
          </w:tcPr>
          <w:p w14:paraId="31393F2F" w14:textId="77777777" w:rsidR="004710EA" w:rsidRPr="00091275" w:rsidRDefault="004710EA" w:rsidP="002E438A">
            <w:pPr>
              <w:rPr>
                <w:lang w:eastAsia="en-US"/>
              </w:rPr>
            </w:pPr>
          </w:p>
        </w:tc>
        <w:tc>
          <w:tcPr>
            <w:tcW w:w="1050" w:type="dxa"/>
            <w:vMerge/>
            <w:tcBorders>
              <w:left w:val="single" w:sz="4" w:space="0" w:color="auto"/>
              <w:right w:val="single" w:sz="4" w:space="0" w:color="auto"/>
            </w:tcBorders>
          </w:tcPr>
          <w:p w14:paraId="6FF9F0C4" w14:textId="77777777" w:rsidR="004710EA" w:rsidRPr="00091275" w:rsidRDefault="004710EA" w:rsidP="002E438A">
            <w:pPr>
              <w:rPr>
                <w:lang w:eastAsia="en-US"/>
              </w:rPr>
            </w:pPr>
          </w:p>
        </w:tc>
        <w:tc>
          <w:tcPr>
            <w:tcW w:w="899" w:type="dxa"/>
            <w:vMerge/>
            <w:tcBorders>
              <w:left w:val="single" w:sz="4" w:space="0" w:color="auto"/>
              <w:right w:val="single" w:sz="4" w:space="0" w:color="auto"/>
            </w:tcBorders>
            <w:vAlign w:val="center"/>
            <w:hideMark/>
          </w:tcPr>
          <w:p w14:paraId="7C39BFAC" w14:textId="4D5FD1A1" w:rsidR="004710EA" w:rsidRPr="00091275" w:rsidRDefault="004710EA" w:rsidP="002E438A">
            <w:pPr>
              <w:rPr>
                <w:lang w:eastAsia="en-US"/>
              </w:rPr>
            </w:pPr>
          </w:p>
        </w:tc>
        <w:tc>
          <w:tcPr>
            <w:tcW w:w="2552" w:type="dxa"/>
            <w:vMerge/>
            <w:tcBorders>
              <w:left w:val="single" w:sz="4" w:space="0" w:color="auto"/>
              <w:right w:val="single" w:sz="4" w:space="0" w:color="auto"/>
            </w:tcBorders>
          </w:tcPr>
          <w:p w14:paraId="4E7B12E8" w14:textId="4CF85A6F" w:rsidR="004710EA" w:rsidRPr="00091275" w:rsidRDefault="004710EA" w:rsidP="002E438A">
            <w:pPr>
              <w:rPr>
                <w:lang w:eastAsia="en-US"/>
              </w:rPr>
            </w:pPr>
          </w:p>
        </w:tc>
      </w:tr>
      <w:tr w:rsidR="004710EA" w14:paraId="5E319846" w14:textId="77777777" w:rsidTr="004710EA">
        <w:tc>
          <w:tcPr>
            <w:tcW w:w="5593" w:type="dxa"/>
            <w:tcBorders>
              <w:top w:val="single" w:sz="4" w:space="0" w:color="auto"/>
              <w:left w:val="single" w:sz="4" w:space="0" w:color="auto"/>
              <w:bottom w:val="single" w:sz="4" w:space="0" w:color="auto"/>
              <w:right w:val="single" w:sz="4" w:space="0" w:color="auto"/>
            </w:tcBorders>
          </w:tcPr>
          <w:p w14:paraId="7904592B" w14:textId="77777777" w:rsidR="004710EA" w:rsidRPr="00091275" w:rsidRDefault="004710EA" w:rsidP="002E438A">
            <w:pPr>
              <w:rPr>
                <w:lang w:eastAsia="en-US"/>
              </w:rPr>
            </w:pPr>
          </w:p>
        </w:tc>
        <w:tc>
          <w:tcPr>
            <w:tcW w:w="3793" w:type="dxa"/>
            <w:tcBorders>
              <w:top w:val="single" w:sz="4" w:space="0" w:color="auto"/>
              <w:left w:val="single" w:sz="4" w:space="0" w:color="auto"/>
              <w:bottom w:val="single" w:sz="4" w:space="0" w:color="auto"/>
              <w:right w:val="single" w:sz="4" w:space="0" w:color="auto"/>
            </w:tcBorders>
            <w:hideMark/>
          </w:tcPr>
          <w:p w14:paraId="36DDB84A" w14:textId="77777777" w:rsidR="004710EA" w:rsidRPr="00091275" w:rsidRDefault="004710EA" w:rsidP="002E438A">
            <w:pPr>
              <w:rPr>
                <w:b/>
                <w:lang w:eastAsia="en-US"/>
              </w:rPr>
            </w:pPr>
            <w:r w:rsidRPr="00091275">
              <w:rPr>
                <w:b/>
                <w:lang w:eastAsia="en-US"/>
              </w:rPr>
              <w:t>Pravděpodobnost v praktických úlohách</w:t>
            </w:r>
          </w:p>
        </w:tc>
        <w:tc>
          <w:tcPr>
            <w:tcW w:w="1050" w:type="dxa"/>
            <w:vMerge/>
            <w:tcBorders>
              <w:left w:val="single" w:sz="4" w:space="0" w:color="auto"/>
              <w:right w:val="single" w:sz="4" w:space="0" w:color="auto"/>
            </w:tcBorders>
          </w:tcPr>
          <w:p w14:paraId="4328500D" w14:textId="77777777" w:rsidR="004710EA" w:rsidRPr="00091275" w:rsidRDefault="004710EA" w:rsidP="002E438A">
            <w:pPr>
              <w:rPr>
                <w:lang w:eastAsia="en-US"/>
              </w:rPr>
            </w:pPr>
          </w:p>
        </w:tc>
        <w:tc>
          <w:tcPr>
            <w:tcW w:w="899" w:type="dxa"/>
            <w:vMerge/>
            <w:tcBorders>
              <w:left w:val="single" w:sz="4" w:space="0" w:color="auto"/>
              <w:right w:val="single" w:sz="4" w:space="0" w:color="auto"/>
            </w:tcBorders>
            <w:vAlign w:val="center"/>
            <w:hideMark/>
          </w:tcPr>
          <w:p w14:paraId="72F3B77C" w14:textId="629682E4" w:rsidR="004710EA" w:rsidRPr="00091275" w:rsidRDefault="004710EA" w:rsidP="002E438A">
            <w:pPr>
              <w:rPr>
                <w:lang w:eastAsia="en-US"/>
              </w:rPr>
            </w:pPr>
          </w:p>
        </w:tc>
        <w:tc>
          <w:tcPr>
            <w:tcW w:w="2552" w:type="dxa"/>
            <w:vMerge/>
            <w:tcBorders>
              <w:left w:val="single" w:sz="4" w:space="0" w:color="auto"/>
              <w:right w:val="single" w:sz="4" w:space="0" w:color="auto"/>
            </w:tcBorders>
          </w:tcPr>
          <w:p w14:paraId="0AD310A1" w14:textId="07D5B9A6" w:rsidR="004710EA" w:rsidRPr="00091275" w:rsidRDefault="004710EA" w:rsidP="002E438A">
            <w:pPr>
              <w:rPr>
                <w:lang w:eastAsia="en-US"/>
              </w:rPr>
            </w:pPr>
          </w:p>
        </w:tc>
      </w:tr>
      <w:tr w:rsidR="004710EA" w14:paraId="3692A346" w14:textId="77777777" w:rsidTr="004710EA">
        <w:tc>
          <w:tcPr>
            <w:tcW w:w="5593" w:type="dxa"/>
            <w:tcBorders>
              <w:top w:val="single" w:sz="4" w:space="0" w:color="auto"/>
              <w:left w:val="single" w:sz="4" w:space="0" w:color="auto"/>
              <w:bottom w:val="single" w:sz="4" w:space="0" w:color="auto"/>
              <w:right w:val="single" w:sz="4" w:space="0" w:color="auto"/>
            </w:tcBorders>
          </w:tcPr>
          <w:p w14:paraId="2FABA094" w14:textId="77777777" w:rsidR="004710EA" w:rsidRPr="00091275" w:rsidRDefault="004710EA" w:rsidP="002E438A">
            <w:pPr>
              <w:rPr>
                <w:lang w:eastAsia="en-US"/>
              </w:rPr>
            </w:pPr>
            <w:r w:rsidRPr="00091275">
              <w:rPr>
                <w:lang w:eastAsia="en-US"/>
              </w:rPr>
              <w:t>Užívá pojmy náhodný pokus, výsledek náhodného pokusu, nezávislost jevů, náhodný jev a jeho pravděpodobnost, výsledek náhodného pokusu, opačný jev, jistý a nemožný jev, množina výsledků náhodného pokusu.</w:t>
            </w:r>
          </w:p>
          <w:p w14:paraId="663C1DDD" w14:textId="77777777" w:rsidR="004710EA" w:rsidRPr="00091275" w:rsidRDefault="004710EA" w:rsidP="002E438A">
            <w:pPr>
              <w:rPr>
                <w:lang w:eastAsia="en-US"/>
              </w:rPr>
            </w:pPr>
          </w:p>
        </w:tc>
        <w:tc>
          <w:tcPr>
            <w:tcW w:w="3793" w:type="dxa"/>
            <w:tcBorders>
              <w:top w:val="single" w:sz="4" w:space="0" w:color="auto"/>
              <w:left w:val="single" w:sz="4" w:space="0" w:color="auto"/>
              <w:bottom w:val="single" w:sz="4" w:space="0" w:color="auto"/>
              <w:right w:val="single" w:sz="4" w:space="0" w:color="auto"/>
            </w:tcBorders>
          </w:tcPr>
          <w:p w14:paraId="2B5287CB" w14:textId="77777777" w:rsidR="004710EA" w:rsidRPr="00091275" w:rsidRDefault="004710EA" w:rsidP="002E438A">
            <w:pPr>
              <w:rPr>
                <w:b/>
                <w:lang w:eastAsia="en-US"/>
              </w:rPr>
            </w:pPr>
          </w:p>
        </w:tc>
        <w:tc>
          <w:tcPr>
            <w:tcW w:w="1050" w:type="dxa"/>
            <w:vMerge/>
            <w:tcBorders>
              <w:left w:val="single" w:sz="4" w:space="0" w:color="auto"/>
              <w:right w:val="single" w:sz="4" w:space="0" w:color="auto"/>
            </w:tcBorders>
          </w:tcPr>
          <w:p w14:paraId="4F16F6C5" w14:textId="77777777" w:rsidR="004710EA" w:rsidRPr="00091275" w:rsidRDefault="004710EA" w:rsidP="002E438A">
            <w:pPr>
              <w:rPr>
                <w:lang w:eastAsia="en-US"/>
              </w:rPr>
            </w:pPr>
          </w:p>
        </w:tc>
        <w:tc>
          <w:tcPr>
            <w:tcW w:w="899" w:type="dxa"/>
            <w:vMerge/>
            <w:tcBorders>
              <w:left w:val="single" w:sz="4" w:space="0" w:color="auto"/>
              <w:right w:val="single" w:sz="4" w:space="0" w:color="auto"/>
            </w:tcBorders>
            <w:vAlign w:val="center"/>
            <w:hideMark/>
          </w:tcPr>
          <w:p w14:paraId="18304ECA" w14:textId="7C93D9C9" w:rsidR="004710EA" w:rsidRPr="00091275" w:rsidRDefault="004710EA" w:rsidP="002E438A">
            <w:pPr>
              <w:rPr>
                <w:lang w:eastAsia="en-US"/>
              </w:rPr>
            </w:pPr>
          </w:p>
        </w:tc>
        <w:tc>
          <w:tcPr>
            <w:tcW w:w="2552" w:type="dxa"/>
            <w:vMerge/>
            <w:tcBorders>
              <w:left w:val="single" w:sz="4" w:space="0" w:color="auto"/>
              <w:right w:val="single" w:sz="4" w:space="0" w:color="auto"/>
            </w:tcBorders>
          </w:tcPr>
          <w:p w14:paraId="104B5F45" w14:textId="11DC7C13" w:rsidR="004710EA" w:rsidRPr="00091275" w:rsidRDefault="004710EA" w:rsidP="002E438A">
            <w:pPr>
              <w:rPr>
                <w:lang w:eastAsia="en-US"/>
              </w:rPr>
            </w:pPr>
          </w:p>
        </w:tc>
      </w:tr>
      <w:tr w:rsidR="004710EA" w14:paraId="2ACD1DA2" w14:textId="77777777" w:rsidTr="004710EA">
        <w:tc>
          <w:tcPr>
            <w:tcW w:w="5593" w:type="dxa"/>
            <w:tcBorders>
              <w:top w:val="single" w:sz="4" w:space="0" w:color="auto"/>
              <w:left w:val="single" w:sz="4" w:space="0" w:color="auto"/>
              <w:bottom w:val="single" w:sz="4" w:space="0" w:color="auto"/>
              <w:right w:val="single" w:sz="4" w:space="0" w:color="auto"/>
            </w:tcBorders>
          </w:tcPr>
          <w:p w14:paraId="4DDC779D" w14:textId="77777777" w:rsidR="004710EA" w:rsidRPr="00091275" w:rsidRDefault="004710EA" w:rsidP="002E438A">
            <w:pPr>
              <w:rPr>
                <w:lang w:eastAsia="en-US"/>
              </w:rPr>
            </w:pPr>
          </w:p>
        </w:tc>
        <w:tc>
          <w:tcPr>
            <w:tcW w:w="3793" w:type="dxa"/>
            <w:tcBorders>
              <w:top w:val="single" w:sz="4" w:space="0" w:color="auto"/>
              <w:left w:val="single" w:sz="4" w:space="0" w:color="auto"/>
              <w:bottom w:val="single" w:sz="4" w:space="0" w:color="auto"/>
              <w:right w:val="single" w:sz="4" w:space="0" w:color="auto"/>
            </w:tcBorders>
            <w:hideMark/>
          </w:tcPr>
          <w:p w14:paraId="1DE59283" w14:textId="77777777" w:rsidR="004710EA" w:rsidRPr="00091275" w:rsidRDefault="004710EA" w:rsidP="002E438A">
            <w:pPr>
              <w:rPr>
                <w:b/>
                <w:lang w:eastAsia="en-US"/>
              </w:rPr>
            </w:pPr>
            <w:r w:rsidRPr="00091275">
              <w:rPr>
                <w:b/>
                <w:lang w:eastAsia="en-US"/>
              </w:rPr>
              <w:t>Statistika v praktických úlohách</w:t>
            </w:r>
          </w:p>
        </w:tc>
        <w:tc>
          <w:tcPr>
            <w:tcW w:w="1050" w:type="dxa"/>
            <w:vMerge/>
            <w:tcBorders>
              <w:left w:val="single" w:sz="4" w:space="0" w:color="auto"/>
              <w:right w:val="single" w:sz="4" w:space="0" w:color="auto"/>
            </w:tcBorders>
          </w:tcPr>
          <w:p w14:paraId="5A0C52C8" w14:textId="77777777" w:rsidR="004710EA" w:rsidRPr="00091275" w:rsidRDefault="004710EA" w:rsidP="002E438A">
            <w:pPr>
              <w:rPr>
                <w:lang w:eastAsia="en-US"/>
              </w:rPr>
            </w:pPr>
          </w:p>
        </w:tc>
        <w:tc>
          <w:tcPr>
            <w:tcW w:w="899" w:type="dxa"/>
            <w:vMerge/>
            <w:tcBorders>
              <w:left w:val="single" w:sz="4" w:space="0" w:color="auto"/>
              <w:right w:val="single" w:sz="4" w:space="0" w:color="auto"/>
            </w:tcBorders>
          </w:tcPr>
          <w:p w14:paraId="0B326237" w14:textId="3F05BC0F" w:rsidR="004710EA" w:rsidRPr="00091275" w:rsidRDefault="004710EA" w:rsidP="002E438A">
            <w:pPr>
              <w:rPr>
                <w:lang w:eastAsia="en-US"/>
              </w:rPr>
            </w:pPr>
          </w:p>
        </w:tc>
        <w:tc>
          <w:tcPr>
            <w:tcW w:w="2552" w:type="dxa"/>
            <w:vMerge/>
            <w:tcBorders>
              <w:left w:val="single" w:sz="4" w:space="0" w:color="auto"/>
              <w:right w:val="single" w:sz="4" w:space="0" w:color="auto"/>
            </w:tcBorders>
          </w:tcPr>
          <w:p w14:paraId="26EE9B6B" w14:textId="4C26130F" w:rsidR="004710EA" w:rsidRPr="00091275" w:rsidRDefault="004710EA" w:rsidP="002E438A">
            <w:pPr>
              <w:rPr>
                <w:lang w:eastAsia="en-US"/>
              </w:rPr>
            </w:pPr>
          </w:p>
        </w:tc>
      </w:tr>
      <w:tr w:rsidR="004710EA" w14:paraId="4B85AE18" w14:textId="77777777" w:rsidTr="004710EA">
        <w:tc>
          <w:tcPr>
            <w:tcW w:w="5593" w:type="dxa"/>
            <w:tcBorders>
              <w:top w:val="single" w:sz="4" w:space="0" w:color="auto"/>
              <w:left w:val="single" w:sz="4" w:space="0" w:color="auto"/>
              <w:bottom w:val="single" w:sz="4" w:space="0" w:color="auto"/>
              <w:right w:val="single" w:sz="4" w:space="0" w:color="auto"/>
            </w:tcBorders>
            <w:hideMark/>
          </w:tcPr>
          <w:p w14:paraId="6558FF0B" w14:textId="77777777" w:rsidR="004710EA" w:rsidRDefault="004710EA" w:rsidP="002E438A">
            <w:pPr>
              <w:rPr>
                <w:lang w:eastAsia="en-US"/>
              </w:rPr>
            </w:pPr>
            <w:r w:rsidRPr="00091275">
              <w:rPr>
                <w:lang w:eastAsia="en-US"/>
              </w:rPr>
              <w:t>Užívá a vysvětlí pojmy statistický soubor, rozsah souboru, statistická jednotka, četnost, relativní četnost, kvalitativní a kvantitativní statistický znak, aritmetický průměr.</w:t>
            </w:r>
            <w:r w:rsidRPr="00091275">
              <w:rPr>
                <w:lang w:eastAsia="en-US"/>
              </w:rPr>
              <w:br/>
              <w:t>Určí četnost a relativní četnost hodnoty znaku, sestaví tabulku četností.</w:t>
            </w:r>
            <w:r w:rsidRPr="00091275">
              <w:rPr>
                <w:lang w:eastAsia="en-US"/>
              </w:rPr>
              <w:br/>
              <w:t>Graficky znázorní rozdělení četností.</w:t>
            </w:r>
            <w:r w:rsidRPr="00091275">
              <w:rPr>
                <w:lang w:eastAsia="en-US"/>
              </w:rPr>
              <w:br/>
              <w:t>Určí charakteristiky polohy (aritmetický průměr, medián, modus, percentil).</w:t>
            </w:r>
            <w:r w:rsidRPr="00091275">
              <w:rPr>
                <w:lang w:eastAsia="en-US"/>
              </w:rPr>
              <w:br/>
              <w:t>Určí charakteristiky variability (rozptyl, směrodatná odchylka).</w:t>
            </w:r>
            <w:r w:rsidRPr="00091275">
              <w:rPr>
                <w:lang w:eastAsia="en-US"/>
              </w:rPr>
              <w:br/>
              <w:t>Čte a vyhodnotí statistické údaje v tabulkách, diagramech a grafech.</w:t>
            </w:r>
          </w:p>
          <w:p w14:paraId="21481CCC" w14:textId="77777777" w:rsidR="004710EA" w:rsidRDefault="004710EA" w:rsidP="002E438A">
            <w:pPr>
              <w:rPr>
                <w:lang w:eastAsia="en-US"/>
              </w:rPr>
            </w:pPr>
          </w:p>
          <w:p w14:paraId="4B7BE8B7" w14:textId="77777777" w:rsidR="004710EA" w:rsidRDefault="004710EA" w:rsidP="002E438A">
            <w:pPr>
              <w:rPr>
                <w:lang w:eastAsia="en-US"/>
              </w:rPr>
            </w:pPr>
          </w:p>
          <w:p w14:paraId="19F68773" w14:textId="2DB9C9B5" w:rsidR="004710EA" w:rsidRPr="00091275" w:rsidRDefault="004710EA" w:rsidP="002E438A">
            <w:pPr>
              <w:rPr>
                <w:lang w:eastAsia="en-US"/>
              </w:rPr>
            </w:pPr>
          </w:p>
        </w:tc>
        <w:tc>
          <w:tcPr>
            <w:tcW w:w="3793" w:type="dxa"/>
            <w:tcBorders>
              <w:top w:val="single" w:sz="4" w:space="0" w:color="auto"/>
              <w:left w:val="single" w:sz="4" w:space="0" w:color="auto"/>
              <w:bottom w:val="single" w:sz="4" w:space="0" w:color="auto"/>
              <w:right w:val="single" w:sz="4" w:space="0" w:color="auto"/>
            </w:tcBorders>
          </w:tcPr>
          <w:p w14:paraId="21B71814" w14:textId="77777777" w:rsidR="004710EA" w:rsidRPr="00091275" w:rsidRDefault="004710EA" w:rsidP="002E438A">
            <w:pPr>
              <w:rPr>
                <w:b/>
                <w:lang w:eastAsia="en-US"/>
              </w:rPr>
            </w:pPr>
          </w:p>
        </w:tc>
        <w:tc>
          <w:tcPr>
            <w:tcW w:w="1050" w:type="dxa"/>
            <w:vMerge/>
            <w:tcBorders>
              <w:left w:val="single" w:sz="4" w:space="0" w:color="auto"/>
              <w:right w:val="single" w:sz="4" w:space="0" w:color="auto"/>
            </w:tcBorders>
          </w:tcPr>
          <w:p w14:paraId="4E9D8AFB" w14:textId="77777777" w:rsidR="004710EA" w:rsidRPr="00091275" w:rsidRDefault="004710EA" w:rsidP="002E438A">
            <w:pPr>
              <w:rPr>
                <w:lang w:eastAsia="en-US"/>
              </w:rPr>
            </w:pPr>
          </w:p>
        </w:tc>
        <w:tc>
          <w:tcPr>
            <w:tcW w:w="899" w:type="dxa"/>
            <w:vMerge/>
            <w:tcBorders>
              <w:left w:val="single" w:sz="4" w:space="0" w:color="auto"/>
              <w:bottom w:val="single" w:sz="4" w:space="0" w:color="auto"/>
              <w:right w:val="single" w:sz="4" w:space="0" w:color="auto"/>
            </w:tcBorders>
            <w:vAlign w:val="center"/>
            <w:hideMark/>
          </w:tcPr>
          <w:p w14:paraId="08236DD1" w14:textId="25D09980" w:rsidR="004710EA" w:rsidRPr="00091275" w:rsidRDefault="004710EA" w:rsidP="002E438A">
            <w:pPr>
              <w:rPr>
                <w:lang w:eastAsia="en-US"/>
              </w:rPr>
            </w:pPr>
          </w:p>
        </w:tc>
        <w:tc>
          <w:tcPr>
            <w:tcW w:w="2552" w:type="dxa"/>
            <w:vMerge/>
            <w:tcBorders>
              <w:left w:val="single" w:sz="4" w:space="0" w:color="auto"/>
              <w:bottom w:val="single" w:sz="4" w:space="0" w:color="auto"/>
              <w:right w:val="single" w:sz="4" w:space="0" w:color="auto"/>
            </w:tcBorders>
          </w:tcPr>
          <w:p w14:paraId="5FA802F1" w14:textId="4609E678" w:rsidR="004710EA" w:rsidRPr="00091275" w:rsidRDefault="004710EA" w:rsidP="002E438A">
            <w:pPr>
              <w:rPr>
                <w:lang w:eastAsia="en-US"/>
              </w:rPr>
            </w:pPr>
          </w:p>
        </w:tc>
      </w:tr>
      <w:tr w:rsidR="009564DD" w14:paraId="6E484C4D" w14:textId="77777777" w:rsidTr="009564DD">
        <w:tc>
          <w:tcPr>
            <w:tcW w:w="5593" w:type="dxa"/>
          </w:tcPr>
          <w:p w14:paraId="26A35275" w14:textId="77777777" w:rsidR="009564DD" w:rsidRPr="00091275" w:rsidRDefault="009564DD" w:rsidP="002E438A">
            <w:pPr>
              <w:rPr>
                <w:lang w:eastAsia="en-US"/>
              </w:rPr>
            </w:pPr>
          </w:p>
        </w:tc>
        <w:tc>
          <w:tcPr>
            <w:tcW w:w="3793" w:type="dxa"/>
            <w:tcBorders>
              <w:right w:val="single" w:sz="4" w:space="0" w:color="auto"/>
            </w:tcBorders>
            <w:hideMark/>
          </w:tcPr>
          <w:p w14:paraId="629F1BB5" w14:textId="77777777" w:rsidR="009564DD" w:rsidRPr="00091275" w:rsidRDefault="009564DD" w:rsidP="002E438A">
            <w:pPr>
              <w:rPr>
                <w:b/>
                <w:lang w:eastAsia="en-US"/>
              </w:rPr>
            </w:pPr>
            <w:r w:rsidRPr="00091275">
              <w:rPr>
                <w:b/>
                <w:lang w:eastAsia="en-US"/>
              </w:rPr>
              <w:t>Stereometrie</w:t>
            </w:r>
          </w:p>
        </w:tc>
        <w:tc>
          <w:tcPr>
            <w:tcW w:w="1050" w:type="dxa"/>
            <w:vMerge/>
            <w:tcBorders>
              <w:left w:val="single" w:sz="4" w:space="0" w:color="auto"/>
              <w:right w:val="single" w:sz="4" w:space="0" w:color="auto"/>
            </w:tcBorders>
          </w:tcPr>
          <w:p w14:paraId="7A43F9F7" w14:textId="77777777" w:rsidR="009564DD" w:rsidRPr="00091275" w:rsidRDefault="009564DD" w:rsidP="002E438A">
            <w:pPr>
              <w:snapToGrid w:val="0"/>
              <w:jc w:val="center"/>
              <w:rPr>
                <w:lang w:eastAsia="en-US"/>
              </w:rPr>
            </w:pPr>
          </w:p>
        </w:tc>
        <w:tc>
          <w:tcPr>
            <w:tcW w:w="899" w:type="dxa"/>
            <w:vMerge w:val="restart"/>
            <w:tcBorders>
              <w:left w:val="single" w:sz="4" w:space="0" w:color="auto"/>
            </w:tcBorders>
            <w:hideMark/>
          </w:tcPr>
          <w:p w14:paraId="0CF6DA5B" w14:textId="0CE9A3F7" w:rsidR="009564DD" w:rsidRPr="00091275" w:rsidRDefault="009564DD" w:rsidP="002E438A">
            <w:pPr>
              <w:snapToGrid w:val="0"/>
              <w:jc w:val="center"/>
              <w:rPr>
                <w:lang w:eastAsia="en-US"/>
              </w:rPr>
            </w:pPr>
            <w:r w:rsidRPr="00091275">
              <w:rPr>
                <w:lang w:eastAsia="en-US"/>
              </w:rPr>
              <w:t>IZS</w:t>
            </w:r>
            <w:r w:rsidRPr="00091275">
              <w:rPr>
                <w:lang w:eastAsia="en-US"/>
              </w:rPr>
              <w:br/>
              <w:t>INF</w:t>
            </w:r>
            <w:r w:rsidRPr="00091275">
              <w:rPr>
                <w:lang w:eastAsia="en-US"/>
              </w:rPr>
              <w:br/>
              <w:t>KR</w:t>
            </w:r>
            <w:r w:rsidRPr="00091275">
              <w:rPr>
                <w:lang w:eastAsia="en-US"/>
              </w:rPr>
              <w:br/>
              <w:t>BČ</w:t>
            </w:r>
          </w:p>
        </w:tc>
        <w:tc>
          <w:tcPr>
            <w:tcW w:w="2552" w:type="dxa"/>
          </w:tcPr>
          <w:p w14:paraId="7523823D" w14:textId="77777777" w:rsidR="009564DD" w:rsidRPr="00091275" w:rsidRDefault="009564DD" w:rsidP="002E438A">
            <w:pPr>
              <w:rPr>
                <w:b/>
                <w:lang w:eastAsia="en-US"/>
              </w:rPr>
            </w:pPr>
          </w:p>
        </w:tc>
      </w:tr>
      <w:tr w:rsidR="009564DD" w14:paraId="44269FAA" w14:textId="77777777" w:rsidTr="009564DD">
        <w:tc>
          <w:tcPr>
            <w:tcW w:w="5593" w:type="dxa"/>
            <w:hideMark/>
          </w:tcPr>
          <w:p w14:paraId="66A426C6" w14:textId="77777777" w:rsidR="009564DD" w:rsidRPr="00091275" w:rsidRDefault="009564DD" w:rsidP="002E438A">
            <w:pPr>
              <w:rPr>
                <w:lang w:eastAsia="en-US"/>
              </w:rPr>
            </w:pPr>
            <w:r w:rsidRPr="00091275">
              <w:rPr>
                <w:lang w:eastAsia="en-US"/>
              </w:rPr>
              <w:lastRenderedPageBreak/>
              <w:t>Určí vzájemnou polohu bodů, přímek, přímky a roviny, rovin, rozhodne o kolmosti a rovnoběžnosti přímek a rovin, zobrazí jednoduchá tělesa ve volném rovnoběžném promítání.</w:t>
            </w:r>
          </w:p>
        </w:tc>
        <w:tc>
          <w:tcPr>
            <w:tcW w:w="3793" w:type="dxa"/>
            <w:tcBorders>
              <w:right w:val="single" w:sz="4" w:space="0" w:color="auto"/>
            </w:tcBorders>
            <w:hideMark/>
          </w:tcPr>
          <w:p w14:paraId="42705D0F" w14:textId="77777777" w:rsidR="009564DD" w:rsidRPr="00091275" w:rsidRDefault="009564DD" w:rsidP="002E438A">
            <w:pPr>
              <w:rPr>
                <w:lang w:eastAsia="en-US"/>
              </w:rPr>
            </w:pPr>
            <w:r w:rsidRPr="00091275">
              <w:rPr>
                <w:lang w:eastAsia="en-US"/>
              </w:rPr>
              <w:t>Polohové vlastnosti útvarů v prostoru</w:t>
            </w:r>
          </w:p>
        </w:tc>
        <w:tc>
          <w:tcPr>
            <w:tcW w:w="1050" w:type="dxa"/>
            <w:vMerge/>
            <w:tcBorders>
              <w:left w:val="single" w:sz="4" w:space="0" w:color="auto"/>
              <w:right w:val="single" w:sz="4" w:space="0" w:color="auto"/>
            </w:tcBorders>
          </w:tcPr>
          <w:p w14:paraId="5FC1A665" w14:textId="77777777" w:rsidR="009564DD" w:rsidRPr="00091275" w:rsidRDefault="009564DD" w:rsidP="002E438A">
            <w:pPr>
              <w:rPr>
                <w:lang w:eastAsia="en-US"/>
              </w:rPr>
            </w:pPr>
          </w:p>
        </w:tc>
        <w:tc>
          <w:tcPr>
            <w:tcW w:w="899" w:type="dxa"/>
            <w:vMerge/>
            <w:tcBorders>
              <w:left w:val="single" w:sz="4" w:space="0" w:color="auto"/>
            </w:tcBorders>
            <w:hideMark/>
          </w:tcPr>
          <w:p w14:paraId="6BAEEE33" w14:textId="1CD984A0" w:rsidR="009564DD" w:rsidRPr="00091275" w:rsidRDefault="009564DD" w:rsidP="002E438A">
            <w:pPr>
              <w:rPr>
                <w:lang w:eastAsia="en-US"/>
              </w:rPr>
            </w:pPr>
          </w:p>
        </w:tc>
        <w:tc>
          <w:tcPr>
            <w:tcW w:w="2552" w:type="dxa"/>
          </w:tcPr>
          <w:p w14:paraId="30F50DFE" w14:textId="77777777" w:rsidR="009564DD" w:rsidRPr="00091275" w:rsidRDefault="009564DD" w:rsidP="002E438A">
            <w:pPr>
              <w:rPr>
                <w:b/>
                <w:lang w:eastAsia="en-US"/>
              </w:rPr>
            </w:pPr>
          </w:p>
        </w:tc>
      </w:tr>
      <w:tr w:rsidR="009564DD" w14:paraId="0D403D29" w14:textId="77777777" w:rsidTr="009564DD">
        <w:tc>
          <w:tcPr>
            <w:tcW w:w="5593" w:type="dxa"/>
            <w:hideMark/>
          </w:tcPr>
          <w:p w14:paraId="18C82729" w14:textId="77777777" w:rsidR="009564DD" w:rsidRPr="00091275" w:rsidRDefault="009564DD" w:rsidP="002E438A">
            <w:pPr>
              <w:rPr>
                <w:lang w:eastAsia="en-US"/>
              </w:rPr>
            </w:pPr>
            <w:r w:rsidRPr="00091275">
              <w:rPr>
                <w:lang w:eastAsia="en-US"/>
              </w:rPr>
              <w:t>Určí vzdálenost bodu od přímky a roviny, odchylku dvou přímek, přímky a roviny, dvou rovin.</w:t>
            </w:r>
          </w:p>
        </w:tc>
        <w:tc>
          <w:tcPr>
            <w:tcW w:w="3793" w:type="dxa"/>
            <w:tcBorders>
              <w:right w:val="single" w:sz="4" w:space="0" w:color="auto"/>
            </w:tcBorders>
            <w:hideMark/>
          </w:tcPr>
          <w:p w14:paraId="519300AC" w14:textId="77777777" w:rsidR="009564DD" w:rsidRPr="00091275" w:rsidRDefault="009564DD" w:rsidP="002E438A">
            <w:pPr>
              <w:rPr>
                <w:lang w:eastAsia="en-US"/>
              </w:rPr>
            </w:pPr>
            <w:r w:rsidRPr="00091275">
              <w:rPr>
                <w:lang w:eastAsia="en-US"/>
              </w:rPr>
              <w:t>Metrické vlastnosti útvarů v prostoru</w:t>
            </w:r>
          </w:p>
        </w:tc>
        <w:tc>
          <w:tcPr>
            <w:tcW w:w="1050" w:type="dxa"/>
            <w:vMerge/>
            <w:tcBorders>
              <w:left w:val="single" w:sz="4" w:space="0" w:color="auto"/>
              <w:right w:val="single" w:sz="4" w:space="0" w:color="auto"/>
            </w:tcBorders>
          </w:tcPr>
          <w:p w14:paraId="1EAB99CB" w14:textId="77777777" w:rsidR="009564DD" w:rsidRPr="00091275" w:rsidRDefault="009564DD" w:rsidP="002E438A">
            <w:pPr>
              <w:rPr>
                <w:lang w:eastAsia="en-US"/>
              </w:rPr>
            </w:pPr>
          </w:p>
        </w:tc>
        <w:tc>
          <w:tcPr>
            <w:tcW w:w="899" w:type="dxa"/>
            <w:vMerge/>
            <w:tcBorders>
              <w:left w:val="single" w:sz="4" w:space="0" w:color="auto"/>
            </w:tcBorders>
            <w:hideMark/>
          </w:tcPr>
          <w:p w14:paraId="0F8DA9D8" w14:textId="23195A58" w:rsidR="009564DD" w:rsidRPr="00091275" w:rsidRDefault="009564DD" w:rsidP="002E438A">
            <w:pPr>
              <w:rPr>
                <w:lang w:eastAsia="en-US"/>
              </w:rPr>
            </w:pPr>
          </w:p>
        </w:tc>
        <w:tc>
          <w:tcPr>
            <w:tcW w:w="2552" w:type="dxa"/>
          </w:tcPr>
          <w:p w14:paraId="48B97166" w14:textId="77777777" w:rsidR="009564DD" w:rsidRPr="00091275" w:rsidRDefault="009564DD" w:rsidP="002E438A">
            <w:pPr>
              <w:rPr>
                <w:lang w:eastAsia="en-US"/>
              </w:rPr>
            </w:pPr>
          </w:p>
        </w:tc>
      </w:tr>
      <w:tr w:rsidR="009564DD" w14:paraId="62DB8E3A" w14:textId="77777777" w:rsidTr="009564DD">
        <w:tc>
          <w:tcPr>
            <w:tcW w:w="5593" w:type="dxa"/>
            <w:hideMark/>
          </w:tcPr>
          <w:p w14:paraId="7476FEF8" w14:textId="77777777" w:rsidR="009564DD" w:rsidRPr="00091275" w:rsidRDefault="009564DD" w:rsidP="002E438A">
            <w:pPr>
              <w:rPr>
                <w:lang w:eastAsia="en-US"/>
              </w:rPr>
            </w:pPr>
            <w:r w:rsidRPr="00091275">
              <w:rPr>
                <w:lang w:eastAsia="en-US"/>
              </w:rPr>
              <w:t>Používá vzorce pro výpočet povrchu a objemu těles, používá převody jednotek obsahu a objemu, využívá síť těles.</w:t>
            </w:r>
            <w:r w:rsidRPr="00091275">
              <w:rPr>
                <w:lang w:eastAsia="en-US"/>
              </w:rPr>
              <w:br/>
              <w:t>Aplikuje poznatky v praktických úlohách.</w:t>
            </w:r>
          </w:p>
        </w:tc>
        <w:tc>
          <w:tcPr>
            <w:tcW w:w="3793" w:type="dxa"/>
            <w:tcBorders>
              <w:right w:val="single" w:sz="4" w:space="0" w:color="auto"/>
            </w:tcBorders>
            <w:hideMark/>
          </w:tcPr>
          <w:p w14:paraId="14206F53" w14:textId="77777777" w:rsidR="009564DD" w:rsidRPr="00091275" w:rsidRDefault="009564DD" w:rsidP="002E438A">
            <w:pPr>
              <w:rPr>
                <w:lang w:eastAsia="en-US"/>
              </w:rPr>
            </w:pPr>
            <w:r w:rsidRPr="00091275">
              <w:rPr>
                <w:lang w:eastAsia="en-US"/>
              </w:rPr>
              <w:t xml:space="preserve">Tělesa – krychle, kvádr, hranol, jehlan, rotační válec, kužel, komolý jehlan a kužel, koule a její části </w:t>
            </w:r>
          </w:p>
        </w:tc>
        <w:tc>
          <w:tcPr>
            <w:tcW w:w="1050" w:type="dxa"/>
            <w:vMerge/>
            <w:tcBorders>
              <w:left w:val="single" w:sz="4" w:space="0" w:color="auto"/>
              <w:right w:val="single" w:sz="4" w:space="0" w:color="auto"/>
            </w:tcBorders>
          </w:tcPr>
          <w:p w14:paraId="4DE40B0A" w14:textId="77777777" w:rsidR="009564DD" w:rsidRPr="00091275" w:rsidRDefault="009564DD" w:rsidP="002E438A">
            <w:pPr>
              <w:rPr>
                <w:lang w:eastAsia="en-US"/>
              </w:rPr>
            </w:pPr>
          </w:p>
        </w:tc>
        <w:tc>
          <w:tcPr>
            <w:tcW w:w="899" w:type="dxa"/>
            <w:vMerge/>
            <w:tcBorders>
              <w:left w:val="single" w:sz="4" w:space="0" w:color="auto"/>
            </w:tcBorders>
            <w:hideMark/>
          </w:tcPr>
          <w:p w14:paraId="3B5B871D" w14:textId="3837C096" w:rsidR="009564DD" w:rsidRPr="00091275" w:rsidRDefault="009564DD" w:rsidP="002E438A">
            <w:pPr>
              <w:rPr>
                <w:lang w:eastAsia="en-US"/>
              </w:rPr>
            </w:pPr>
          </w:p>
        </w:tc>
        <w:tc>
          <w:tcPr>
            <w:tcW w:w="2552" w:type="dxa"/>
            <w:hideMark/>
          </w:tcPr>
          <w:p w14:paraId="415B33B5" w14:textId="77777777" w:rsidR="009564DD" w:rsidRPr="00091275" w:rsidRDefault="009564DD" w:rsidP="002E438A">
            <w:pPr>
              <w:rPr>
                <w:lang w:eastAsia="en-US"/>
              </w:rPr>
            </w:pPr>
            <w:r w:rsidRPr="00091275">
              <w:rPr>
                <w:lang w:eastAsia="en-US"/>
              </w:rPr>
              <w:t>TEMATICKÉ PRÁCE</w:t>
            </w:r>
          </w:p>
        </w:tc>
      </w:tr>
    </w:tbl>
    <w:p w14:paraId="2888A7B9" w14:textId="77777777" w:rsidR="00091275" w:rsidRDefault="00091275">
      <w:pPr>
        <w:rPr>
          <w:b/>
          <w:sz w:val="20"/>
          <w:szCs w:val="20"/>
        </w:rPr>
        <w:sectPr w:rsidR="00091275" w:rsidSect="00091275">
          <w:pgSz w:w="16838" w:h="11906" w:orient="landscape"/>
          <w:pgMar w:top="1418" w:right="1418" w:bottom="1418" w:left="1259" w:header="709" w:footer="709" w:gutter="0"/>
          <w:cols w:space="708"/>
          <w:docGrid w:linePitch="360"/>
        </w:sectPr>
      </w:pPr>
    </w:p>
    <w:p w14:paraId="2DC310EB" w14:textId="41FFAD6A" w:rsidR="00741F6C" w:rsidRPr="001A498E" w:rsidRDefault="00741F6C" w:rsidP="00822051">
      <w:pPr>
        <w:pStyle w:val="podkapitolasvp"/>
      </w:pPr>
      <w:bookmarkStart w:id="80" w:name="_Toc194309750"/>
      <w:r w:rsidRPr="00741F6C">
        <w:lastRenderedPageBreak/>
        <w:t>Školní vzdělávací program předmětu</w:t>
      </w:r>
      <w:r w:rsidR="001A498E">
        <w:t xml:space="preserve"> </w:t>
      </w:r>
      <w:r w:rsidR="001A498E" w:rsidRPr="001A498E">
        <w:t>SPOLEČENSKÝ ZÁKLAD</w:t>
      </w:r>
      <w:bookmarkEnd w:id="80"/>
    </w:p>
    <w:p w14:paraId="08AC8FBB" w14:textId="77777777" w:rsidR="001A498E" w:rsidRDefault="001A498E" w:rsidP="001A498E">
      <w:pPr>
        <w:pStyle w:val="Kapitolasvp"/>
        <w:numPr>
          <w:ilvl w:val="0"/>
          <w:numId w:val="0"/>
        </w:numPr>
        <w:ind w:left="780"/>
      </w:pPr>
    </w:p>
    <w:p w14:paraId="1BD12050" w14:textId="429D7E12" w:rsidR="00520AF4" w:rsidRDefault="00520AF4" w:rsidP="00520AF4">
      <w:pPr>
        <w:tabs>
          <w:tab w:val="left" w:pos="3864"/>
          <w:tab w:val="left" w:pos="4536"/>
        </w:tabs>
        <w:outlineLvl w:val="1"/>
        <w:rPr>
          <w:b/>
        </w:rPr>
      </w:pPr>
      <w:r>
        <w:rPr>
          <w:b/>
        </w:rPr>
        <w:t>Název vyučovacího předmětu:</w:t>
      </w:r>
      <w:r>
        <w:rPr>
          <w:b/>
        </w:rPr>
        <w:tab/>
      </w:r>
      <w:r>
        <w:rPr>
          <w:b/>
        </w:rPr>
        <w:tab/>
      </w:r>
      <w:r w:rsidR="001A498E">
        <w:rPr>
          <w:b/>
        </w:rPr>
        <w:t>SPOLEČENSKÝ ZÁKLAD</w:t>
      </w:r>
      <w:bookmarkEnd w:id="70"/>
    </w:p>
    <w:p w14:paraId="40D15B1A" w14:textId="77777777" w:rsidR="00520AF4" w:rsidRDefault="00594844" w:rsidP="00520AF4">
      <w:pPr>
        <w:tabs>
          <w:tab w:val="left" w:pos="4536"/>
        </w:tabs>
        <w:rPr>
          <w:b/>
        </w:rPr>
      </w:pPr>
      <w:r>
        <w:rPr>
          <w:b/>
        </w:rPr>
        <w:t>Kód a název oboru vzdělá</w:t>
      </w:r>
      <w:r w:rsidR="00520AF4">
        <w:rPr>
          <w:b/>
        </w:rPr>
        <w:t>ní:</w:t>
      </w:r>
      <w:r w:rsidR="00520AF4">
        <w:rPr>
          <w:b/>
        </w:rPr>
        <w:tab/>
        <w:t>68 -42 - L/51 Bezpečnostní služby</w:t>
      </w:r>
    </w:p>
    <w:p w14:paraId="3AA0DD92" w14:textId="77777777" w:rsidR="00520AF4" w:rsidRDefault="00520AF4" w:rsidP="00520AF4">
      <w:pPr>
        <w:tabs>
          <w:tab w:val="left" w:pos="4536"/>
        </w:tabs>
        <w:rPr>
          <w:b/>
        </w:rPr>
      </w:pPr>
      <w:r>
        <w:rPr>
          <w:b/>
        </w:rPr>
        <w:t>Název školního vzdělávacího programu:</w:t>
      </w:r>
      <w:r>
        <w:rPr>
          <w:b/>
        </w:rPr>
        <w:tab/>
        <w:t>Veřejnoprávní ochrana</w:t>
      </w:r>
    </w:p>
    <w:p w14:paraId="4860FDCF" w14:textId="77777777" w:rsidR="00520AF4" w:rsidRDefault="00520AF4" w:rsidP="00520AF4">
      <w:pPr>
        <w:tabs>
          <w:tab w:val="left" w:pos="4536"/>
        </w:tabs>
        <w:rPr>
          <w:b/>
        </w:rPr>
      </w:pPr>
      <w:r>
        <w:rPr>
          <w:b/>
        </w:rPr>
        <w:t>Délka a forma vzdělávání:</w:t>
      </w:r>
      <w:r>
        <w:rPr>
          <w:b/>
        </w:rPr>
        <w:tab/>
        <w:t>tříleté nástavbové dálkové vzdělávání</w:t>
      </w:r>
    </w:p>
    <w:p w14:paraId="4BF5CAE3" w14:textId="602A7F5D" w:rsidR="00520AF4" w:rsidRDefault="00520AF4" w:rsidP="00520AF4">
      <w:pPr>
        <w:tabs>
          <w:tab w:val="left" w:pos="4536"/>
        </w:tabs>
        <w:rPr>
          <w:b/>
        </w:rPr>
      </w:pPr>
      <w:r>
        <w:rPr>
          <w:b/>
        </w:rPr>
        <w:t>Celková hodinová dotace:</w:t>
      </w:r>
      <w:r>
        <w:rPr>
          <w:b/>
        </w:rPr>
        <w:tab/>
      </w:r>
      <w:r w:rsidR="00845683">
        <w:rPr>
          <w:b/>
        </w:rPr>
        <w:t>25</w:t>
      </w:r>
      <w:r>
        <w:rPr>
          <w:b/>
        </w:rPr>
        <w:t xml:space="preserve"> hodin</w:t>
      </w:r>
    </w:p>
    <w:p w14:paraId="2F753464" w14:textId="701C61DB" w:rsidR="00520AF4" w:rsidRDefault="00520AF4" w:rsidP="00520AF4">
      <w:pPr>
        <w:tabs>
          <w:tab w:val="left" w:pos="4536"/>
        </w:tabs>
        <w:rPr>
          <w:b/>
        </w:rPr>
      </w:pPr>
      <w:r>
        <w:rPr>
          <w:b/>
        </w:rPr>
        <w:t xml:space="preserve">Datum platnosti: </w:t>
      </w:r>
      <w:r>
        <w:rPr>
          <w:b/>
        </w:rPr>
        <w:tab/>
        <w:t>od 1. 9. 201</w:t>
      </w:r>
      <w:r w:rsidR="00396622">
        <w:rPr>
          <w:b/>
        </w:rPr>
        <w:t>1</w:t>
      </w:r>
    </w:p>
    <w:p w14:paraId="3E67B692" w14:textId="77777777" w:rsidR="00520AF4" w:rsidRDefault="00520AF4" w:rsidP="00520AF4"/>
    <w:p w14:paraId="2BD3DB81" w14:textId="77777777" w:rsidR="00520AF4" w:rsidRDefault="00520AF4" w:rsidP="00520AF4">
      <w:pPr>
        <w:autoSpaceDE w:val="0"/>
        <w:autoSpaceDN w:val="0"/>
        <w:adjustRightInd w:val="0"/>
        <w:rPr>
          <w:b/>
          <w:bCs/>
          <w:caps/>
        </w:rPr>
      </w:pPr>
      <w:r>
        <w:rPr>
          <w:b/>
          <w:bCs/>
        </w:rPr>
        <w:t>Pojetí vyučovacího předmětu</w:t>
      </w:r>
    </w:p>
    <w:p w14:paraId="79989CE1" w14:textId="77777777" w:rsidR="00520AF4" w:rsidRDefault="00520AF4" w:rsidP="00520AF4">
      <w:pPr>
        <w:autoSpaceDE w:val="0"/>
        <w:autoSpaceDN w:val="0"/>
        <w:adjustRightInd w:val="0"/>
        <w:rPr>
          <w:sz w:val="32"/>
          <w:szCs w:val="32"/>
        </w:rPr>
      </w:pPr>
    </w:p>
    <w:p w14:paraId="6EC76CB4" w14:textId="77777777" w:rsidR="00520AF4" w:rsidRDefault="00520AF4" w:rsidP="00520AF4">
      <w:pPr>
        <w:autoSpaceDE w:val="0"/>
        <w:autoSpaceDN w:val="0"/>
        <w:adjustRightInd w:val="0"/>
        <w:jc w:val="both"/>
        <w:outlineLvl w:val="2"/>
        <w:rPr>
          <w:b/>
          <w:bCs/>
          <w:caps/>
          <w:u w:val="single"/>
        </w:rPr>
      </w:pPr>
      <w:r>
        <w:rPr>
          <w:b/>
          <w:bCs/>
          <w:u w:val="single"/>
        </w:rPr>
        <w:t>1. Obecný cíl vyučovacího předmětu</w:t>
      </w:r>
    </w:p>
    <w:p w14:paraId="73A23717" w14:textId="77777777" w:rsidR="00520AF4" w:rsidRDefault="00520AF4" w:rsidP="00520AF4">
      <w:pPr>
        <w:autoSpaceDE w:val="0"/>
        <w:autoSpaceDN w:val="0"/>
        <w:adjustRightInd w:val="0"/>
        <w:jc w:val="both"/>
        <w:rPr>
          <w:b/>
          <w:bCs/>
          <w:caps/>
        </w:rPr>
      </w:pPr>
    </w:p>
    <w:p w14:paraId="31285761" w14:textId="77777777" w:rsidR="00520AF4" w:rsidRDefault="00520AF4" w:rsidP="00520AF4">
      <w:pPr>
        <w:autoSpaceDE w:val="0"/>
        <w:autoSpaceDN w:val="0"/>
        <w:adjustRightInd w:val="0"/>
        <w:jc w:val="both"/>
      </w:pPr>
      <w:r>
        <w:t xml:space="preserve">    Vyučovací předmět výrazně přispívá ke kultivaci sociálního vědomí žáků, a tak se spolupodílí na odborných kompetencích absolventů. Seznamuje žáky se společenskými, hospodářskými, politickými a kulturními aspekty současného života a psychologickými, etickými a právními kontexty mezilidského styku. Připravuje žáky na aktivní a odpovědný život v demokratické společnosti, k odpovědnému převzetí sociálních rolí, rozvíjí jejich způsobilost k mravně odpovědnému jednání a k lepšímu poznávání sama sebe i druhých, pěstuje u nich žádoucí míru sebereflexe a seberegulace. Společenskovědní vzdělávání směřuje k pozitivnímu ovlivňování hodnotové orientace žáků, aby byli slušnými lidmi a odpovědnými občany svého demokratického státu, aby jednali uvážlivě nejen pro vlastní prospěch, ale též pro veřejný zájem. Učí je hlouběji rozumět jejich současnosti i nedávné minulosti, uvědomovat si vlastní identitu, kriticky myslet, nenechat se manipulovat a co nejvíce porozumět svět, v němž žijí. </w:t>
      </w:r>
    </w:p>
    <w:p w14:paraId="73ACFEF9" w14:textId="77777777" w:rsidR="00520AF4" w:rsidRDefault="00520AF4" w:rsidP="00520AF4">
      <w:pPr>
        <w:autoSpaceDE w:val="0"/>
        <w:autoSpaceDN w:val="0"/>
        <w:adjustRightInd w:val="0"/>
        <w:jc w:val="both"/>
        <w:rPr>
          <w:b/>
          <w:bCs/>
        </w:rPr>
      </w:pPr>
      <w:r>
        <w:t>Žáci jsou vedeni k tomu, aby byli schopni ocenit všelidské hodnoty jako je humanita, svoboda, demokracie, tolerance a kulturnost vztahů mezi lidmi a národy.</w:t>
      </w:r>
      <w:r>
        <w:rPr>
          <w:b/>
          <w:bCs/>
        </w:rPr>
        <w:t xml:space="preserve"> </w:t>
      </w:r>
    </w:p>
    <w:p w14:paraId="4EBE9563" w14:textId="77777777" w:rsidR="00520AF4" w:rsidRDefault="00520AF4" w:rsidP="00520AF4">
      <w:pPr>
        <w:autoSpaceDE w:val="0"/>
        <w:autoSpaceDN w:val="0"/>
        <w:adjustRightInd w:val="0"/>
        <w:jc w:val="both"/>
        <w:outlineLvl w:val="2"/>
        <w:rPr>
          <w:b/>
          <w:bCs/>
          <w:u w:val="single"/>
        </w:rPr>
      </w:pPr>
    </w:p>
    <w:p w14:paraId="0075C56B" w14:textId="77777777" w:rsidR="00520AF4" w:rsidRDefault="00520AF4" w:rsidP="00520AF4">
      <w:pPr>
        <w:autoSpaceDE w:val="0"/>
        <w:autoSpaceDN w:val="0"/>
        <w:adjustRightInd w:val="0"/>
        <w:jc w:val="both"/>
        <w:outlineLvl w:val="2"/>
      </w:pPr>
      <w:r>
        <w:rPr>
          <w:b/>
          <w:bCs/>
          <w:u w:val="single"/>
        </w:rPr>
        <w:t>2. Charakteristika učiva a cíle vzdělávání</w:t>
      </w:r>
    </w:p>
    <w:p w14:paraId="4123542A" w14:textId="77777777" w:rsidR="00520AF4" w:rsidRDefault="00520AF4" w:rsidP="00520AF4">
      <w:pPr>
        <w:autoSpaceDE w:val="0"/>
        <w:autoSpaceDN w:val="0"/>
        <w:adjustRightInd w:val="0"/>
        <w:jc w:val="both"/>
        <w:rPr>
          <w:b/>
          <w:bCs/>
          <w:caps/>
          <w:u w:val="single"/>
        </w:rPr>
      </w:pPr>
    </w:p>
    <w:p w14:paraId="0360B53E" w14:textId="77777777" w:rsidR="00520AF4" w:rsidRDefault="00520AF4" w:rsidP="00520AF4">
      <w:pPr>
        <w:jc w:val="both"/>
      </w:pPr>
      <w:r>
        <w:t xml:space="preserve">    Předmět společenský základ vychází ze vzdělávací oblasti společenskovědní vzdělávání. Jednotlivé celky jsou řazeny v logické návaznosti tak, aby zahrnovaly všechna témata zařazená do RVP. Předmět vychází z následujících oblastí – svět, československá a česká společnost v 20. století, soudobý svět a česká společnost na prahu 21. století, praktická filosofie a filosofická antropologie. Na základě obsahu učiva se předmět všeobecně strukturuje do následujících oblastí: sociologie, politologie, filozofie a etika. Velký důraz je kladen na schopnost formulovat věcně, pojmově a formálně správně své názory na sociální, politické, praktické ekonomické a etické otázky, náležitě je podložit argumenty, debatovat o nich s partnery.  Vyučující v hodinách poukazují na nabídku kulturních institucí na různé exkurze vztahující se k učivu (např. exkurze do České národní banky). </w:t>
      </w:r>
    </w:p>
    <w:p w14:paraId="3015AC45" w14:textId="03CF5EB2" w:rsidR="00520AF4" w:rsidRDefault="00520AF4" w:rsidP="00520AF4">
      <w:pPr>
        <w:autoSpaceDE w:val="0"/>
        <w:autoSpaceDN w:val="0"/>
        <w:adjustRightInd w:val="0"/>
        <w:jc w:val="both"/>
        <w:rPr>
          <w:b/>
          <w:bCs/>
        </w:rPr>
      </w:pPr>
      <w:r>
        <w:t xml:space="preserve">    Vyučovací předmět má časovou dotaci </w:t>
      </w:r>
      <w:r w:rsidR="009A0DA3">
        <w:t>25</w:t>
      </w:r>
      <w:r>
        <w:t xml:space="preserve"> hodin  (1. ročník – </w:t>
      </w:r>
      <w:r w:rsidR="004861A9">
        <w:t>1</w:t>
      </w:r>
      <w:r w:rsidR="009A0DA3">
        <w:t>0</w:t>
      </w:r>
      <w:r>
        <w:t xml:space="preserve"> hodin, 2. ročník - </w:t>
      </w:r>
      <w:r w:rsidR="004861A9">
        <w:t>5</w:t>
      </w:r>
      <w:r>
        <w:t xml:space="preserve"> hodin, 3. ročník - </w:t>
      </w:r>
      <w:r w:rsidR="009A0DA3">
        <w:t>10</w:t>
      </w:r>
      <w:r>
        <w:t xml:space="preserve"> hodin).</w:t>
      </w:r>
    </w:p>
    <w:p w14:paraId="4A7E9501" w14:textId="77777777" w:rsidR="00520AF4" w:rsidRDefault="00520AF4" w:rsidP="00520AF4">
      <w:pPr>
        <w:autoSpaceDE w:val="0"/>
        <w:autoSpaceDN w:val="0"/>
        <w:adjustRightInd w:val="0"/>
        <w:jc w:val="both"/>
        <w:outlineLvl w:val="2"/>
        <w:rPr>
          <w:b/>
          <w:bCs/>
          <w:u w:val="single"/>
        </w:rPr>
      </w:pPr>
    </w:p>
    <w:p w14:paraId="75271B35" w14:textId="77777777" w:rsidR="00520AF4" w:rsidRDefault="00520AF4" w:rsidP="00520AF4">
      <w:pPr>
        <w:autoSpaceDE w:val="0"/>
        <w:autoSpaceDN w:val="0"/>
        <w:adjustRightInd w:val="0"/>
        <w:jc w:val="both"/>
        <w:outlineLvl w:val="2"/>
        <w:rPr>
          <w:b/>
          <w:bCs/>
          <w:u w:val="single"/>
        </w:rPr>
      </w:pPr>
      <w:r>
        <w:rPr>
          <w:b/>
          <w:bCs/>
          <w:u w:val="single"/>
        </w:rPr>
        <w:t>3. Směřování výuky v oblasti citů, postojů, hodnot a preferencí</w:t>
      </w:r>
    </w:p>
    <w:p w14:paraId="784BA3E8" w14:textId="77777777" w:rsidR="00520AF4" w:rsidRDefault="00520AF4" w:rsidP="00520AF4">
      <w:pPr>
        <w:rPr>
          <w:b/>
          <w:bCs/>
        </w:rPr>
      </w:pPr>
    </w:p>
    <w:p w14:paraId="08DBEB9A" w14:textId="77777777" w:rsidR="00520AF4" w:rsidRDefault="00520AF4" w:rsidP="00520AF4">
      <w:r>
        <w:rPr>
          <w:b/>
          <w:bCs/>
        </w:rPr>
        <w:t xml:space="preserve">     </w:t>
      </w:r>
      <w:r>
        <w:t>Výuka společenského základu směřuje k tomu, aby žáci:</w:t>
      </w:r>
    </w:p>
    <w:p w14:paraId="77EA3135" w14:textId="77777777" w:rsidR="00520AF4" w:rsidRDefault="00520AF4" w:rsidP="0017177E">
      <w:pPr>
        <w:numPr>
          <w:ilvl w:val="0"/>
          <w:numId w:val="79"/>
        </w:numPr>
        <w:autoSpaceDE w:val="0"/>
        <w:autoSpaceDN w:val="0"/>
        <w:adjustRightInd w:val="0"/>
        <w:jc w:val="both"/>
      </w:pPr>
      <w:r>
        <w:t xml:space="preserve">jednali odpovědně a přijímali odpovědnost za své rozhodnutí a jednání, žili čestně, </w:t>
      </w:r>
    </w:p>
    <w:p w14:paraId="6E6EBC48" w14:textId="77777777" w:rsidR="00520AF4" w:rsidRDefault="00520AF4" w:rsidP="0017177E">
      <w:pPr>
        <w:numPr>
          <w:ilvl w:val="0"/>
          <w:numId w:val="79"/>
        </w:numPr>
        <w:autoSpaceDE w:val="0"/>
        <w:autoSpaceDN w:val="0"/>
        <w:adjustRightInd w:val="0"/>
        <w:jc w:val="both"/>
      </w:pPr>
      <w:r>
        <w:t xml:space="preserve">cítili potřebu občanské aktivity, vážili si demokracie a svobody, usilovali o její zachování a zdokonalování, preferovali demokratické hodnoty a přístupy před nedemokratickými, i když má demokracie své stinné stránky, jednali v souladu </w:t>
      </w:r>
      <w:r>
        <w:lastRenderedPageBreak/>
        <w:t xml:space="preserve">s humanitou a vlastenectvím, s demokratickými občanskými ctnostmi, respektovali lidská práva, chápali meze lidské svobody a tolerance, jednali odpovědně a solidárně, </w:t>
      </w:r>
    </w:p>
    <w:p w14:paraId="293A0414" w14:textId="77777777" w:rsidR="00520AF4" w:rsidRDefault="00520AF4" w:rsidP="0017177E">
      <w:pPr>
        <w:numPr>
          <w:ilvl w:val="0"/>
          <w:numId w:val="79"/>
        </w:numPr>
        <w:autoSpaceDE w:val="0"/>
        <w:autoSpaceDN w:val="0"/>
        <w:adjustRightInd w:val="0"/>
        <w:jc w:val="both"/>
      </w:pPr>
      <w:r>
        <w:t xml:space="preserve">kriticky posuzovali skutečnost kolem sebe, přemýšleli o ní, tvořili si vlastní úsudek, nenechali se manipulovat, </w:t>
      </w:r>
    </w:p>
    <w:p w14:paraId="31BB38BA" w14:textId="77777777" w:rsidR="00520AF4" w:rsidRDefault="00520AF4" w:rsidP="0017177E">
      <w:pPr>
        <w:numPr>
          <w:ilvl w:val="0"/>
          <w:numId w:val="79"/>
        </w:numPr>
        <w:autoSpaceDE w:val="0"/>
        <w:autoSpaceDN w:val="0"/>
        <w:adjustRightInd w:val="0"/>
        <w:jc w:val="both"/>
      </w:pPr>
      <w:r>
        <w:t xml:space="preserve">uznávali, že základní hodnotou je život, a proto je třeba si života vážit a chránit jej, </w:t>
      </w:r>
    </w:p>
    <w:p w14:paraId="767BF9A7" w14:textId="77777777" w:rsidR="00520AF4" w:rsidRDefault="00520AF4" w:rsidP="0017177E">
      <w:pPr>
        <w:numPr>
          <w:ilvl w:val="0"/>
          <w:numId w:val="79"/>
        </w:numPr>
        <w:autoSpaceDE w:val="0"/>
        <w:autoSpaceDN w:val="0"/>
        <w:adjustRightInd w:val="0"/>
        <w:jc w:val="both"/>
      </w:pPr>
      <w:r>
        <w:t xml:space="preserve">na základě vlastní identity ctili identitu jiných lidí, považovali je za stejně hodnotné jako sebe sama – tedy oprostili se ve vztahu k jiným lidem od předsudků a předsudečného jednání, intolerance, rasismu, etnické, náboženské a jiné nesnášenlivosti, </w:t>
      </w:r>
    </w:p>
    <w:p w14:paraId="0D2583D1" w14:textId="77777777" w:rsidR="00520AF4" w:rsidRDefault="00520AF4" w:rsidP="0017177E">
      <w:pPr>
        <w:numPr>
          <w:ilvl w:val="0"/>
          <w:numId w:val="79"/>
        </w:numPr>
        <w:autoSpaceDE w:val="0"/>
        <w:autoSpaceDN w:val="0"/>
        <w:adjustRightInd w:val="0"/>
        <w:jc w:val="both"/>
      </w:pPr>
      <w:r>
        <w:t xml:space="preserve">cílevědomě zlepšovali a chránili životní prostředí, jednali v duchu udržitelného rozvoje, </w:t>
      </w:r>
    </w:p>
    <w:p w14:paraId="733E9E0C" w14:textId="77777777" w:rsidR="00520AF4" w:rsidRDefault="00520AF4" w:rsidP="0017177E">
      <w:pPr>
        <w:numPr>
          <w:ilvl w:val="0"/>
          <w:numId w:val="79"/>
        </w:numPr>
        <w:autoSpaceDE w:val="0"/>
        <w:autoSpaceDN w:val="0"/>
        <w:adjustRightInd w:val="0"/>
        <w:jc w:val="both"/>
      </w:pPr>
      <w:r>
        <w:t xml:space="preserve">vážili si hodnot lidské práce, jednali hospodárně, neničili hodnoty, ale pečovali o ně, snažili se zanechat po sobě něco pozitivního pro vlastní blízké lidi i širší komunitu, </w:t>
      </w:r>
    </w:p>
    <w:p w14:paraId="44422A3F" w14:textId="77777777" w:rsidR="00520AF4" w:rsidRDefault="00520AF4" w:rsidP="0017177E">
      <w:pPr>
        <w:numPr>
          <w:ilvl w:val="0"/>
          <w:numId w:val="79"/>
        </w:numPr>
        <w:autoSpaceDE w:val="0"/>
        <w:autoSpaceDN w:val="0"/>
        <w:adjustRightInd w:val="0"/>
        <w:jc w:val="both"/>
      </w:pPr>
      <w:r>
        <w:t xml:space="preserve">si chtěli klást v životě praktické otázky filozofického a etického charakteru a hledali na ně v diskusi s jinými lidmi i se sebou samými odpovědi. </w:t>
      </w:r>
    </w:p>
    <w:p w14:paraId="395B7E57" w14:textId="77777777" w:rsidR="00520AF4" w:rsidRDefault="00520AF4" w:rsidP="00520AF4">
      <w:pPr>
        <w:autoSpaceDE w:val="0"/>
        <w:autoSpaceDN w:val="0"/>
        <w:adjustRightInd w:val="0"/>
        <w:jc w:val="both"/>
      </w:pPr>
    </w:p>
    <w:p w14:paraId="060AA614" w14:textId="77777777" w:rsidR="00520AF4" w:rsidRDefault="00520AF4" w:rsidP="00520AF4">
      <w:pPr>
        <w:autoSpaceDE w:val="0"/>
        <w:autoSpaceDN w:val="0"/>
        <w:adjustRightInd w:val="0"/>
        <w:jc w:val="both"/>
        <w:outlineLvl w:val="2"/>
        <w:rPr>
          <w:b/>
          <w:bCs/>
          <w:caps/>
          <w:u w:val="single"/>
        </w:rPr>
      </w:pPr>
      <w:r>
        <w:rPr>
          <w:b/>
          <w:bCs/>
          <w:caps/>
          <w:u w:val="single"/>
        </w:rPr>
        <w:t>4. S</w:t>
      </w:r>
      <w:r>
        <w:rPr>
          <w:b/>
          <w:bCs/>
          <w:u w:val="single"/>
        </w:rPr>
        <w:t>trategie výuky</w:t>
      </w:r>
    </w:p>
    <w:p w14:paraId="6191F1E7" w14:textId="77777777" w:rsidR="00520AF4" w:rsidRDefault="00520AF4" w:rsidP="00520AF4">
      <w:pPr>
        <w:autoSpaceDE w:val="0"/>
        <w:autoSpaceDN w:val="0"/>
        <w:adjustRightInd w:val="0"/>
        <w:jc w:val="both"/>
        <w:rPr>
          <w:b/>
          <w:bCs/>
          <w:caps/>
          <w:u w:val="single"/>
        </w:rPr>
      </w:pPr>
    </w:p>
    <w:p w14:paraId="36FA244D" w14:textId="77777777" w:rsidR="00520AF4" w:rsidRDefault="00520AF4" w:rsidP="00E51A70">
      <w:pPr>
        <w:autoSpaceDE w:val="0"/>
        <w:autoSpaceDN w:val="0"/>
        <w:adjustRightInd w:val="0"/>
        <w:ind w:right="-2"/>
        <w:jc w:val="both"/>
      </w:pPr>
      <w:r>
        <w:t xml:space="preserve">    Metody a formy výuky využívají učitelé na základě posouzení cíle a záměrů výuky, dále podle konkrétních učebních podmínek. V předmětu společenský základ jsou realizovány následující strategie, které vedou k dosažení požadovaných znalostí a dovedností:</w:t>
      </w:r>
    </w:p>
    <w:p w14:paraId="354F81B4" w14:textId="77777777" w:rsidR="00520AF4" w:rsidRDefault="00520AF4" w:rsidP="0017177E">
      <w:pPr>
        <w:numPr>
          <w:ilvl w:val="0"/>
          <w:numId w:val="18"/>
        </w:numPr>
        <w:autoSpaceDE w:val="0"/>
        <w:autoSpaceDN w:val="0"/>
        <w:adjustRightInd w:val="0"/>
        <w:ind w:right="-528"/>
        <w:jc w:val="both"/>
      </w:pPr>
      <w:r>
        <w:t>slovní metoda (vyprávění, vysvětlování, přednášky, práce s textem, rozhovor),</w:t>
      </w:r>
    </w:p>
    <w:p w14:paraId="462FA72A" w14:textId="77777777" w:rsidR="00520AF4" w:rsidRDefault="00520AF4" w:rsidP="0017177E">
      <w:pPr>
        <w:numPr>
          <w:ilvl w:val="0"/>
          <w:numId w:val="18"/>
        </w:numPr>
        <w:autoSpaceDE w:val="0"/>
        <w:autoSpaceDN w:val="0"/>
        <w:adjustRightInd w:val="0"/>
        <w:ind w:right="-528"/>
        <w:jc w:val="both"/>
      </w:pPr>
      <w:r>
        <w:t>aktivizující/aktivizační výukové metody (řešení problémů),</w:t>
      </w:r>
    </w:p>
    <w:p w14:paraId="2D2CC8C1" w14:textId="77777777" w:rsidR="00520AF4" w:rsidRDefault="00520AF4" w:rsidP="0017177E">
      <w:pPr>
        <w:numPr>
          <w:ilvl w:val="0"/>
          <w:numId w:val="18"/>
        </w:numPr>
        <w:autoSpaceDE w:val="0"/>
        <w:autoSpaceDN w:val="0"/>
        <w:adjustRightInd w:val="0"/>
        <w:ind w:right="-528"/>
        <w:jc w:val="both"/>
      </w:pPr>
      <w:r>
        <w:t xml:space="preserve">aktivizační metody diskusní, </w:t>
      </w:r>
    </w:p>
    <w:p w14:paraId="2A1E6D6E" w14:textId="77777777" w:rsidR="00520AF4" w:rsidRDefault="00520AF4" w:rsidP="0017177E">
      <w:pPr>
        <w:numPr>
          <w:ilvl w:val="0"/>
          <w:numId w:val="18"/>
        </w:numPr>
        <w:autoSpaceDE w:val="0"/>
        <w:autoSpaceDN w:val="0"/>
        <w:adjustRightInd w:val="0"/>
        <w:ind w:right="-528"/>
        <w:jc w:val="both"/>
      </w:pPr>
      <w:r>
        <w:t xml:space="preserve">frontální výuka, </w:t>
      </w:r>
    </w:p>
    <w:p w14:paraId="6C58DC37" w14:textId="77777777" w:rsidR="00520AF4" w:rsidRDefault="00520AF4" w:rsidP="0017177E">
      <w:pPr>
        <w:numPr>
          <w:ilvl w:val="0"/>
          <w:numId w:val="18"/>
        </w:numPr>
        <w:autoSpaceDE w:val="0"/>
        <w:autoSpaceDN w:val="0"/>
        <w:adjustRightInd w:val="0"/>
        <w:ind w:right="-528"/>
        <w:jc w:val="both"/>
      </w:pPr>
      <w:r>
        <w:t>učení v životních situacích,</w:t>
      </w:r>
    </w:p>
    <w:p w14:paraId="28052038" w14:textId="77777777" w:rsidR="00520AF4" w:rsidRDefault="00520AF4" w:rsidP="0017177E">
      <w:pPr>
        <w:numPr>
          <w:ilvl w:val="0"/>
          <w:numId w:val="18"/>
        </w:numPr>
        <w:autoSpaceDE w:val="0"/>
        <w:autoSpaceDN w:val="0"/>
        <w:adjustRightInd w:val="0"/>
        <w:ind w:right="-528"/>
        <w:jc w:val="both"/>
      </w:pPr>
      <w:r>
        <w:t>učení se z textu a vyhledávání informací (práce s internetem a médii),</w:t>
      </w:r>
    </w:p>
    <w:p w14:paraId="67B1D018" w14:textId="77777777" w:rsidR="00520AF4" w:rsidRDefault="00520AF4" w:rsidP="0017177E">
      <w:pPr>
        <w:numPr>
          <w:ilvl w:val="0"/>
          <w:numId w:val="18"/>
        </w:numPr>
        <w:autoSpaceDE w:val="0"/>
        <w:autoSpaceDN w:val="0"/>
        <w:adjustRightInd w:val="0"/>
        <w:ind w:right="-528"/>
        <w:jc w:val="both"/>
      </w:pPr>
      <w:r>
        <w:t>samostudium a domácí úkoly.</w:t>
      </w:r>
    </w:p>
    <w:p w14:paraId="2B891B10" w14:textId="77777777" w:rsidR="00520AF4" w:rsidRDefault="00520AF4" w:rsidP="00520AF4">
      <w:pPr>
        <w:autoSpaceDE w:val="0"/>
        <w:autoSpaceDN w:val="0"/>
        <w:adjustRightInd w:val="0"/>
        <w:jc w:val="both"/>
        <w:rPr>
          <w:b/>
          <w:bCs/>
          <w:u w:val="single"/>
        </w:rPr>
      </w:pPr>
    </w:p>
    <w:p w14:paraId="45DFEF55" w14:textId="77777777" w:rsidR="00E2691A" w:rsidRDefault="00E2691A" w:rsidP="00E2691A"/>
    <w:p w14:paraId="3AED6466" w14:textId="536903D1" w:rsidR="00E2691A" w:rsidRPr="004861A9" w:rsidRDefault="004861A9" w:rsidP="004861A9">
      <w:pPr>
        <w:autoSpaceDE w:val="0"/>
        <w:autoSpaceDN w:val="0"/>
        <w:adjustRightInd w:val="0"/>
        <w:jc w:val="both"/>
        <w:outlineLvl w:val="2"/>
        <w:rPr>
          <w:b/>
          <w:bCs/>
          <w:u w:val="single"/>
        </w:rPr>
      </w:pPr>
      <w:r w:rsidRPr="004861A9">
        <w:rPr>
          <w:b/>
          <w:bCs/>
          <w:u w:val="single"/>
        </w:rPr>
        <w:t xml:space="preserve">5. </w:t>
      </w:r>
      <w:r w:rsidR="00520AF4" w:rsidRPr="004861A9">
        <w:rPr>
          <w:b/>
          <w:bCs/>
          <w:u w:val="single"/>
        </w:rPr>
        <w:t>Hodnocení výsledků žáků</w:t>
      </w:r>
    </w:p>
    <w:p w14:paraId="403172B3" w14:textId="77777777" w:rsidR="00E2691A" w:rsidRDefault="00E2691A" w:rsidP="00E2691A">
      <w:pPr>
        <w:autoSpaceDE w:val="0"/>
        <w:autoSpaceDN w:val="0"/>
        <w:adjustRightInd w:val="0"/>
        <w:ind w:left="540"/>
        <w:jc w:val="both"/>
        <w:outlineLvl w:val="2"/>
        <w:rPr>
          <w:b/>
          <w:bCs/>
          <w:u w:val="single"/>
        </w:rPr>
      </w:pPr>
    </w:p>
    <w:p w14:paraId="440A081B" w14:textId="77777777" w:rsidR="00E2691A" w:rsidRPr="00E2691A" w:rsidRDefault="00E2691A" w:rsidP="00E2691A">
      <w:pPr>
        <w:autoSpaceDE w:val="0"/>
        <w:autoSpaceDN w:val="0"/>
        <w:adjustRightInd w:val="0"/>
        <w:ind w:left="540"/>
        <w:jc w:val="both"/>
        <w:outlineLvl w:val="2"/>
        <w:rPr>
          <w:b/>
          <w:bCs/>
          <w:u w:val="single"/>
        </w:rPr>
      </w:pPr>
      <w:r>
        <w:rPr>
          <w:bCs/>
        </w:rPr>
        <w:t xml:space="preserve">        </w:t>
      </w:r>
      <w:r w:rsidR="00520AF4">
        <w:t>Žáci budou hodnoceni objektivně, tak aby hodnocení mělo motivační charakter. S ohledem na dospělé žáky učitel přistupuje citlivě k jednotlivých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14:paraId="4FE5CDCC" w14:textId="77777777" w:rsidR="00520AF4" w:rsidRDefault="00520AF4" w:rsidP="00520AF4">
      <w:pPr>
        <w:autoSpaceDE w:val="0"/>
        <w:autoSpaceDN w:val="0"/>
        <w:adjustRightInd w:val="0"/>
        <w:ind w:right="-528"/>
        <w:jc w:val="both"/>
      </w:pPr>
      <w:r>
        <w:t>Ze společenského základu  při hodnocení klademe důraz zvláště na:</w:t>
      </w:r>
    </w:p>
    <w:p w14:paraId="3E14EAB8" w14:textId="77777777" w:rsidR="00520AF4" w:rsidRDefault="00520AF4" w:rsidP="0017177E">
      <w:pPr>
        <w:numPr>
          <w:ilvl w:val="0"/>
          <w:numId w:val="19"/>
        </w:numPr>
        <w:autoSpaceDE w:val="0"/>
        <w:autoSpaceDN w:val="0"/>
        <w:adjustRightInd w:val="0"/>
        <w:ind w:right="-528"/>
        <w:jc w:val="both"/>
      </w:pPr>
      <w:r>
        <w:t>dosaženou úroveň znalostí,</w:t>
      </w:r>
    </w:p>
    <w:p w14:paraId="437D65FE" w14:textId="77777777" w:rsidR="00520AF4" w:rsidRDefault="00520AF4" w:rsidP="0017177E">
      <w:pPr>
        <w:numPr>
          <w:ilvl w:val="0"/>
          <w:numId w:val="19"/>
        </w:numPr>
        <w:autoSpaceDE w:val="0"/>
        <w:autoSpaceDN w:val="0"/>
        <w:adjustRightInd w:val="0"/>
        <w:ind w:right="-528"/>
        <w:jc w:val="both"/>
      </w:pPr>
      <w:r>
        <w:t>schopnost aplikovat teoretické znalosti na konkrétních příkladech,</w:t>
      </w:r>
    </w:p>
    <w:p w14:paraId="3CBE9040" w14:textId="77777777" w:rsidR="00520AF4" w:rsidRDefault="00520AF4" w:rsidP="0017177E">
      <w:pPr>
        <w:numPr>
          <w:ilvl w:val="0"/>
          <w:numId w:val="19"/>
        </w:numPr>
        <w:autoSpaceDE w:val="0"/>
        <w:autoSpaceDN w:val="0"/>
        <w:adjustRightInd w:val="0"/>
        <w:ind w:right="-528"/>
        <w:jc w:val="both"/>
      </w:pPr>
      <w:r>
        <w:t>schopnost řešit konkrétní situační problémy,</w:t>
      </w:r>
    </w:p>
    <w:p w14:paraId="75B0ABF5" w14:textId="77777777" w:rsidR="00520AF4" w:rsidRDefault="00520AF4" w:rsidP="0017177E">
      <w:pPr>
        <w:numPr>
          <w:ilvl w:val="0"/>
          <w:numId w:val="19"/>
        </w:numPr>
        <w:autoSpaceDE w:val="0"/>
        <w:autoSpaceDN w:val="0"/>
        <w:adjustRightInd w:val="0"/>
        <w:ind w:right="-528"/>
        <w:jc w:val="both"/>
      </w:pPr>
      <w:r>
        <w:t>schopnost kultivovaného, formálně i odborně správného vyjadřování,</w:t>
      </w:r>
    </w:p>
    <w:p w14:paraId="15C1C580" w14:textId="77777777" w:rsidR="00520AF4" w:rsidRDefault="00520AF4" w:rsidP="0017177E">
      <w:pPr>
        <w:numPr>
          <w:ilvl w:val="0"/>
          <w:numId w:val="19"/>
        </w:numPr>
        <w:autoSpaceDE w:val="0"/>
        <w:autoSpaceDN w:val="0"/>
        <w:adjustRightInd w:val="0"/>
        <w:ind w:right="-528"/>
        <w:jc w:val="both"/>
      </w:pPr>
      <w:r>
        <w:t>orientaci v současném dění,</w:t>
      </w:r>
    </w:p>
    <w:p w14:paraId="45C27DC4" w14:textId="77777777" w:rsidR="00520AF4" w:rsidRDefault="00520AF4" w:rsidP="0017177E">
      <w:pPr>
        <w:numPr>
          <w:ilvl w:val="0"/>
          <w:numId w:val="19"/>
        </w:numPr>
        <w:autoSpaceDE w:val="0"/>
        <w:autoSpaceDN w:val="0"/>
        <w:adjustRightInd w:val="0"/>
        <w:ind w:right="-528"/>
        <w:jc w:val="both"/>
      </w:pPr>
      <w:r>
        <w:lastRenderedPageBreak/>
        <w:t>aktivitu při výuce,</w:t>
      </w:r>
    </w:p>
    <w:p w14:paraId="515F9FDE" w14:textId="77777777" w:rsidR="00520AF4" w:rsidRDefault="00520AF4" w:rsidP="0017177E">
      <w:pPr>
        <w:numPr>
          <w:ilvl w:val="0"/>
          <w:numId w:val="19"/>
        </w:numPr>
        <w:autoSpaceDE w:val="0"/>
        <w:autoSpaceDN w:val="0"/>
        <w:adjustRightInd w:val="0"/>
        <w:ind w:right="-2"/>
        <w:jc w:val="both"/>
      </w:pPr>
      <w:r>
        <w:t xml:space="preserve">schopnost pracovat s konkrétními informacemi – vyhledávání zdrojů, jejich zhodnocení, zpracování a použití.  </w:t>
      </w:r>
    </w:p>
    <w:p w14:paraId="5C84F56B" w14:textId="77777777" w:rsidR="00520AF4" w:rsidRDefault="00520AF4" w:rsidP="00520AF4">
      <w:pPr>
        <w:autoSpaceDE w:val="0"/>
        <w:autoSpaceDN w:val="0"/>
        <w:adjustRightInd w:val="0"/>
        <w:ind w:right="-528"/>
        <w:jc w:val="both"/>
      </w:pPr>
    </w:p>
    <w:p w14:paraId="73C7E7AE" w14:textId="77777777" w:rsidR="00520AF4" w:rsidRDefault="00520AF4" w:rsidP="00E51A70">
      <w:pPr>
        <w:autoSpaceDE w:val="0"/>
        <w:autoSpaceDN w:val="0"/>
        <w:adjustRightInd w:val="0"/>
        <w:ind w:right="-2"/>
        <w:jc w:val="both"/>
      </w:pPr>
      <w:r>
        <w:t xml:space="preserve">Při pololetní a závěrečné klasifikaci budou vyučující vycházet nejen z výsledků písemného a ústního zkoušení, ale i z celkového přístupu žáka k vyučovacímu procesu a k plnění studijních povinností. </w:t>
      </w:r>
    </w:p>
    <w:p w14:paraId="570FE7EF" w14:textId="77777777" w:rsidR="00520AF4" w:rsidRDefault="00520AF4" w:rsidP="00520AF4">
      <w:pPr>
        <w:autoSpaceDE w:val="0"/>
        <w:autoSpaceDN w:val="0"/>
        <w:adjustRightInd w:val="0"/>
        <w:jc w:val="both"/>
      </w:pPr>
    </w:p>
    <w:p w14:paraId="1841A10E" w14:textId="77777777" w:rsidR="00E2691A" w:rsidRDefault="00E2691A" w:rsidP="00520AF4">
      <w:pPr>
        <w:autoSpaceDE w:val="0"/>
        <w:autoSpaceDN w:val="0"/>
        <w:adjustRightInd w:val="0"/>
        <w:jc w:val="both"/>
      </w:pPr>
    </w:p>
    <w:p w14:paraId="28CC58C6" w14:textId="77777777" w:rsidR="00520AF4" w:rsidRDefault="00520AF4" w:rsidP="00520AF4">
      <w:pPr>
        <w:autoSpaceDE w:val="0"/>
        <w:autoSpaceDN w:val="0"/>
        <w:adjustRightInd w:val="0"/>
        <w:jc w:val="both"/>
        <w:outlineLvl w:val="2"/>
        <w:rPr>
          <w:b/>
          <w:u w:val="single"/>
        </w:rPr>
      </w:pPr>
      <w:r>
        <w:rPr>
          <w:b/>
          <w:u w:val="single"/>
        </w:rPr>
        <w:t>6. Přínos předmětu k rozvoji klíčových kompetencí a k aplikaci průřezových témat</w:t>
      </w:r>
    </w:p>
    <w:p w14:paraId="427670BB" w14:textId="77777777" w:rsidR="00520AF4" w:rsidRDefault="00520AF4" w:rsidP="00520AF4">
      <w:pPr>
        <w:autoSpaceDE w:val="0"/>
        <w:autoSpaceDN w:val="0"/>
        <w:adjustRightInd w:val="0"/>
        <w:jc w:val="both"/>
        <w:rPr>
          <w:b/>
          <w:u w:val="single"/>
        </w:rPr>
      </w:pPr>
    </w:p>
    <w:p w14:paraId="54CF96BD" w14:textId="77777777" w:rsidR="00520AF4" w:rsidRDefault="00520AF4" w:rsidP="00520AF4">
      <w:pPr>
        <w:autoSpaceDE w:val="0"/>
        <w:autoSpaceDN w:val="0"/>
        <w:adjustRightInd w:val="0"/>
        <w:jc w:val="both"/>
      </w:pPr>
      <w:r>
        <w:t>Společenský základ rozvíjí, a to hlavně v souvislosti s vhodnými výukovými strategiemi:</w:t>
      </w:r>
    </w:p>
    <w:p w14:paraId="3AD6C493" w14:textId="77777777" w:rsidR="00520AF4" w:rsidRDefault="00520AF4" w:rsidP="00520AF4">
      <w:pPr>
        <w:autoSpaceDE w:val="0"/>
        <w:autoSpaceDN w:val="0"/>
        <w:adjustRightInd w:val="0"/>
        <w:jc w:val="both"/>
        <w:outlineLvl w:val="4"/>
        <w:rPr>
          <w:b/>
        </w:rPr>
      </w:pPr>
    </w:p>
    <w:p w14:paraId="5C40152A" w14:textId="77777777" w:rsidR="00520AF4" w:rsidRDefault="00520AF4" w:rsidP="00520AF4">
      <w:pPr>
        <w:autoSpaceDE w:val="0"/>
        <w:autoSpaceDN w:val="0"/>
        <w:adjustRightInd w:val="0"/>
        <w:jc w:val="both"/>
      </w:pPr>
      <w:r>
        <w:rPr>
          <w:b/>
        </w:rPr>
        <w:t>kompetence k celoživotnímu učení</w:t>
      </w:r>
    </w:p>
    <w:p w14:paraId="2178DD54" w14:textId="77777777" w:rsidR="00520AF4" w:rsidRDefault="00520AF4" w:rsidP="0017177E">
      <w:pPr>
        <w:numPr>
          <w:ilvl w:val="0"/>
          <w:numId w:val="14"/>
        </w:numPr>
        <w:autoSpaceDE w:val="0"/>
        <w:autoSpaceDN w:val="0"/>
        <w:adjustRightInd w:val="0"/>
        <w:jc w:val="both"/>
      </w:pPr>
      <w:r>
        <w:t xml:space="preserve">znát možnosti svého dalšího vzdělávání, zejména v oboru a povolání, </w:t>
      </w:r>
    </w:p>
    <w:p w14:paraId="34CF96AA" w14:textId="77777777" w:rsidR="00520AF4" w:rsidRDefault="00520AF4" w:rsidP="0017177E">
      <w:pPr>
        <w:numPr>
          <w:ilvl w:val="0"/>
          <w:numId w:val="14"/>
        </w:numPr>
        <w:autoSpaceDE w:val="0"/>
        <w:autoSpaceDN w:val="0"/>
        <w:adjustRightInd w:val="0"/>
        <w:jc w:val="both"/>
      </w:pPr>
      <w:r>
        <w:t>ovládat různé techniky učení, umět vytvořit vhodný studijní režim a podmínky,</w:t>
      </w:r>
    </w:p>
    <w:p w14:paraId="1AD3C59C" w14:textId="77777777" w:rsidR="00520AF4" w:rsidRDefault="00520AF4"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4950C0F2" w14:textId="77777777" w:rsidR="00520AF4" w:rsidRDefault="00520AF4"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3A06E47F" w14:textId="77777777" w:rsidR="00520AF4" w:rsidRDefault="00520AF4" w:rsidP="0017177E">
      <w:pPr>
        <w:numPr>
          <w:ilvl w:val="0"/>
          <w:numId w:val="14"/>
        </w:numPr>
        <w:autoSpaceDE w:val="0"/>
        <w:autoSpaceDN w:val="0"/>
        <w:adjustRightInd w:val="0"/>
        <w:jc w:val="both"/>
      </w:pPr>
      <w:r>
        <w:t xml:space="preserve">využívat k učení různé informační zdroje, umět systematizovat aplikovat získané znalosti a zkušenosti v práci i v životě, </w:t>
      </w:r>
    </w:p>
    <w:p w14:paraId="3578BB26" w14:textId="77777777" w:rsidR="00520AF4" w:rsidRDefault="00520AF4" w:rsidP="0017177E">
      <w:pPr>
        <w:numPr>
          <w:ilvl w:val="0"/>
          <w:numId w:val="14"/>
        </w:numPr>
        <w:autoSpaceDE w:val="0"/>
        <w:autoSpaceDN w:val="0"/>
        <w:adjustRightInd w:val="0"/>
        <w:ind w:right="-468"/>
        <w:jc w:val="both"/>
      </w:pPr>
      <w:r>
        <w:t>přijímat hodnocení výsledků svého učení od jiných lidí,</w:t>
      </w:r>
    </w:p>
    <w:p w14:paraId="73B06091" w14:textId="77777777" w:rsidR="00520AF4" w:rsidRDefault="00520AF4" w:rsidP="0017177E">
      <w:pPr>
        <w:numPr>
          <w:ilvl w:val="0"/>
          <w:numId w:val="14"/>
        </w:numPr>
        <w:autoSpaceDE w:val="0"/>
        <w:autoSpaceDN w:val="0"/>
        <w:adjustRightInd w:val="0"/>
        <w:ind w:right="-468"/>
        <w:jc w:val="both"/>
      </w:pPr>
      <w:r>
        <w:t>sledovat a hodnotit pokrok při dosahování cílů svého učení;</w:t>
      </w:r>
    </w:p>
    <w:p w14:paraId="50758A9E" w14:textId="77777777" w:rsidR="00BA26B2" w:rsidRDefault="00BA26B2" w:rsidP="00520AF4">
      <w:pPr>
        <w:autoSpaceDE w:val="0"/>
        <w:autoSpaceDN w:val="0"/>
        <w:adjustRightInd w:val="0"/>
        <w:ind w:right="-468"/>
        <w:jc w:val="both"/>
        <w:outlineLvl w:val="2"/>
        <w:rPr>
          <w:b/>
        </w:rPr>
      </w:pPr>
    </w:p>
    <w:p w14:paraId="4853B7A0" w14:textId="77777777" w:rsidR="00520AF4" w:rsidRDefault="00520AF4" w:rsidP="00520AF4">
      <w:pPr>
        <w:autoSpaceDE w:val="0"/>
        <w:autoSpaceDN w:val="0"/>
        <w:adjustRightInd w:val="0"/>
        <w:ind w:right="-468"/>
        <w:jc w:val="both"/>
        <w:outlineLvl w:val="2"/>
        <w:rPr>
          <w:b/>
        </w:rPr>
      </w:pPr>
      <w:r>
        <w:rPr>
          <w:b/>
        </w:rPr>
        <w:t>kompetence k pracovnímu uplatnění a podnikání:</w:t>
      </w:r>
    </w:p>
    <w:p w14:paraId="4EB84200" w14:textId="77777777" w:rsidR="00520AF4" w:rsidRDefault="00520AF4"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0DC8E1C7" w14:textId="77777777" w:rsidR="00520AF4" w:rsidRDefault="00520AF4"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6E8A58B8" w14:textId="77777777" w:rsidR="00520AF4" w:rsidRDefault="00520AF4" w:rsidP="0017177E">
      <w:pPr>
        <w:numPr>
          <w:ilvl w:val="0"/>
          <w:numId w:val="12"/>
        </w:numPr>
        <w:tabs>
          <w:tab w:val="clear" w:pos="402"/>
          <w:tab w:val="num" w:pos="360"/>
        </w:tabs>
        <w:autoSpaceDE w:val="0"/>
        <w:autoSpaceDN w:val="0"/>
        <w:adjustRightInd w:val="0"/>
        <w:ind w:left="360"/>
        <w:jc w:val="both"/>
      </w:pPr>
      <w:r>
        <w:t xml:space="preserve">mít představu o osobnostních a etických aspektech soukromého podnikání.  </w:t>
      </w:r>
    </w:p>
    <w:p w14:paraId="4C7A8B58" w14:textId="77777777" w:rsidR="00520AF4" w:rsidRDefault="00520AF4" w:rsidP="00520AF4">
      <w:pPr>
        <w:autoSpaceDE w:val="0"/>
        <w:autoSpaceDN w:val="0"/>
        <w:adjustRightInd w:val="0"/>
        <w:jc w:val="both"/>
        <w:outlineLvl w:val="4"/>
        <w:rPr>
          <w:b/>
        </w:rPr>
      </w:pPr>
    </w:p>
    <w:p w14:paraId="14409C98" w14:textId="77777777" w:rsidR="00520AF4" w:rsidRDefault="00520AF4" w:rsidP="00520AF4">
      <w:pPr>
        <w:autoSpaceDE w:val="0"/>
        <w:autoSpaceDN w:val="0"/>
        <w:adjustRightInd w:val="0"/>
        <w:jc w:val="both"/>
        <w:outlineLvl w:val="4"/>
        <w:rPr>
          <w:b/>
        </w:rPr>
      </w:pPr>
      <w:r>
        <w:rPr>
          <w:b/>
        </w:rPr>
        <w:t>personální a sociální kompetence:</w:t>
      </w:r>
    </w:p>
    <w:p w14:paraId="0DC41CBB" w14:textId="77777777" w:rsidR="00520AF4" w:rsidRDefault="00520AF4"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378EFD89" w14:textId="77777777" w:rsidR="00520AF4" w:rsidRDefault="00520AF4"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03A1552D" w14:textId="77777777" w:rsidR="00520AF4" w:rsidRDefault="00520AF4"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5F4D621B" w14:textId="77777777" w:rsidR="00520AF4" w:rsidRDefault="00520AF4" w:rsidP="0017177E">
      <w:pPr>
        <w:numPr>
          <w:ilvl w:val="0"/>
          <w:numId w:val="11"/>
        </w:numPr>
        <w:tabs>
          <w:tab w:val="clear" w:pos="402"/>
          <w:tab w:val="num" w:pos="360"/>
        </w:tabs>
        <w:autoSpaceDE w:val="0"/>
        <w:autoSpaceDN w:val="0"/>
        <w:adjustRightInd w:val="0"/>
        <w:ind w:left="360"/>
        <w:jc w:val="both"/>
      </w:pPr>
      <w:r>
        <w:t xml:space="preserve">být připraven vyrovnávat se se stresem v osobním i pracovním životě a uvědomovat si význam zdravého životního stylu. </w:t>
      </w:r>
    </w:p>
    <w:p w14:paraId="36B99FF1" w14:textId="77777777" w:rsidR="00520AF4" w:rsidRDefault="00520AF4" w:rsidP="00520AF4">
      <w:pPr>
        <w:autoSpaceDE w:val="0"/>
        <w:autoSpaceDN w:val="0"/>
        <w:adjustRightInd w:val="0"/>
        <w:jc w:val="both"/>
        <w:rPr>
          <w:b/>
        </w:rPr>
      </w:pPr>
    </w:p>
    <w:p w14:paraId="49CB6894" w14:textId="77777777" w:rsidR="00520AF4" w:rsidRDefault="00520AF4" w:rsidP="00520AF4">
      <w:pPr>
        <w:autoSpaceDE w:val="0"/>
        <w:autoSpaceDN w:val="0"/>
        <w:adjustRightInd w:val="0"/>
        <w:ind w:right="-468"/>
        <w:jc w:val="both"/>
        <w:outlineLvl w:val="4"/>
        <w:rPr>
          <w:b/>
        </w:rPr>
      </w:pPr>
      <w:r>
        <w:rPr>
          <w:b/>
        </w:rPr>
        <w:t>kompetence k řešení problémů:</w:t>
      </w:r>
    </w:p>
    <w:p w14:paraId="1B77C9D6" w14:textId="77777777" w:rsidR="00520AF4" w:rsidRDefault="00520AF4" w:rsidP="0017177E">
      <w:pPr>
        <w:numPr>
          <w:ilvl w:val="0"/>
          <w:numId w:val="15"/>
        </w:numPr>
        <w:autoSpaceDE w:val="0"/>
        <w:autoSpaceDN w:val="0"/>
        <w:adjustRightInd w:val="0"/>
        <w:ind w:right="-468"/>
        <w:jc w:val="both"/>
      </w:pPr>
      <w:r>
        <w:t xml:space="preserve">pojmenovat a analyzovat vzniklý problém v celém jeho kontextu, </w:t>
      </w:r>
    </w:p>
    <w:p w14:paraId="5D86E8F0" w14:textId="77777777" w:rsidR="00520AF4" w:rsidRDefault="00520AF4"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1BA322FF" w14:textId="77777777" w:rsidR="00520AF4" w:rsidRDefault="00520AF4" w:rsidP="0017177E">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5C824203" w14:textId="77777777" w:rsidR="00520AF4" w:rsidRDefault="00520AF4" w:rsidP="0017177E">
      <w:pPr>
        <w:numPr>
          <w:ilvl w:val="0"/>
          <w:numId w:val="15"/>
        </w:numPr>
        <w:autoSpaceDE w:val="0"/>
        <w:autoSpaceDN w:val="0"/>
        <w:adjustRightInd w:val="0"/>
        <w:ind w:right="-468"/>
        <w:jc w:val="both"/>
      </w:pPr>
      <w:r>
        <w:t>uplatňovat při řešení problému různé metody myšlení,</w:t>
      </w:r>
    </w:p>
    <w:p w14:paraId="0C2B61D5" w14:textId="77777777" w:rsidR="00520AF4" w:rsidRDefault="00520AF4" w:rsidP="0017177E">
      <w:pPr>
        <w:numPr>
          <w:ilvl w:val="0"/>
          <w:numId w:val="15"/>
        </w:numPr>
        <w:autoSpaceDE w:val="0"/>
        <w:autoSpaceDN w:val="0"/>
        <w:adjustRightInd w:val="0"/>
        <w:ind w:right="139"/>
        <w:jc w:val="both"/>
      </w:pPr>
      <w:r>
        <w:lastRenderedPageBreak/>
        <w:t>volit prostředky a způsoby (studijní literaturu, metody a techniky) vhodné pro splnění jednotlivých aktivit, využívat zkušeností  a  vědomostí nabytých dříve,</w:t>
      </w:r>
    </w:p>
    <w:p w14:paraId="7754DBB4" w14:textId="77777777" w:rsidR="00520AF4" w:rsidRDefault="00520AF4" w:rsidP="0017177E">
      <w:pPr>
        <w:numPr>
          <w:ilvl w:val="0"/>
          <w:numId w:val="15"/>
        </w:numPr>
        <w:autoSpaceDE w:val="0"/>
        <w:autoSpaceDN w:val="0"/>
        <w:adjustRightInd w:val="0"/>
        <w:ind w:right="-468"/>
        <w:jc w:val="both"/>
      </w:pPr>
      <w:r>
        <w:t xml:space="preserve">spolupracovat při řešení problémů s jinými lidmi (týmové řešení); </w:t>
      </w:r>
    </w:p>
    <w:p w14:paraId="0D7D727E" w14:textId="77777777" w:rsidR="00520AF4" w:rsidRDefault="00520AF4" w:rsidP="00520AF4">
      <w:pPr>
        <w:autoSpaceDE w:val="0"/>
        <w:autoSpaceDN w:val="0"/>
        <w:adjustRightInd w:val="0"/>
        <w:ind w:right="-468"/>
        <w:jc w:val="both"/>
      </w:pPr>
    </w:p>
    <w:p w14:paraId="209E070B" w14:textId="77777777" w:rsidR="00520AF4" w:rsidRDefault="00520AF4" w:rsidP="00520AF4">
      <w:pPr>
        <w:keepNext/>
        <w:autoSpaceDE w:val="0"/>
        <w:autoSpaceDN w:val="0"/>
        <w:adjustRightInd w:val="0"/>
        <w:jc w:val="both"/>
        <w:outlineLvl w:val="4"/>
        <w:rPr>
          <w:b/>
        </w:rPr>
      </w:pPr>
      <w:r>
        <w:rPr>
          <w:b/>
        </w:rPr>
        <w:t xml:space="preserve"> komunikativní kompetence:</w:t>
      </w:r>
    </w:p>
    <w:p w14:paraId="6980FE78" w14:textId="77777777" w:rsidR="00520AF4" w:rsidRDefault="00520AF4"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14AF3AC1" w14:textId="77777777" w:rsidR="00520AF4" w:rsidRDefault="00520AF4"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216DCCF1" w14:textId="77777777" w:rsidR="00520AF4" w:rsidRDefault="00520AF4"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0C5BF054" w14:textId="77777777" w:rsidR="00520AF4" w:rsidRDefault="00520AF4" w:rsidP="00520AF4">
      <w:pPr>
        <w:autoSpaceDE w:val="0"/>
        <w:autoSpaceDN w:val="0"/>
        <w:adjustRightInd w:val="0"/>
        <w:jc w:val="both"/>
      </w:pPr>
    </w:p>
    <w:p w14:paraId="3E1F7186" w14:textId="77777777" w:rsidR="00520AF4" w:rsidRDefault="00520AF4" w:rsidP="002B22B2">
      <w:pPr>
        <w:autoSpaceDE w:val="0"/>
        <w:autoSpaceDN w:val="0"/>
        <w:adjustRightInd w:val="0"/>
        <w:jc w:val="both"/>
      </w:pPr>
      <w:r>
        <w:rPr>
          <w:b/>
        </w:rPr>
        <w:t xml:space="preserve">občanská kompetence a kulturní povědomí: </w:t>
      </w:r>
    </w:p>
    <w:p w14:paraId="5753058F" w14:textId="77777777" w:rsidR="00520AF4" w:rsidRDefault="00520AF4" w:rsidP="0017177E">
      <w:pPr>
        <w:numPr>
          <w:ilvl w:val="0"/>
          <w:numId w:val="20"/>
        </w:numPr>
        <w:tabs>
          <w:tab w:val="num" w:pos="360"/>
        </w:tabs>
        <w:autoSpaceDE w:val="0"/>
        <w:autoSpaceDN w:val="0"/>
        <w:adjustRightInd w:val="0"/>
        <w:ind w:left="360"/>
        <w:jc w:val="both"/>
      </w:pPr>
      <w:r>
        <w:t xml:space="preserve">dodržovat zákony, respektovat práva a osobnost druhých lidí, přispívat k uplatňování hodnot demokracie, </w:t>
      </w:r>
    </w:p>
    <w:p w14:paraId="27091DA9" w14:textId="77777777" w:rsidR="00520AF4" w:rsidRDefault="00520AF4"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23C3A6A7" w14:textId="77777777" w:rsidR="00520AF4" w:rsidRDefault="00520AF4"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23DD085F" w14:textId="77777777" w:rsidR="00520AF4" w:rsidRDefault="00520AF4" w:rsidP="0017177E">
      <w:pPr>
        <w:numPr>
          <w:ilvl w:val="0"/>
          <w:numId w:val="20"/>
        </w:numPr>
        <w:tabs>
          <w:tab w:val="num" w:pos="360"/>
        </w:tabs>
        <w:autoSpaceDE w:val="0"/>
        <w:autoSpaceDN w:val="0"/>
        <w:adjustRightInd w:val="0"/>
        <w:ind w:left="360"/>
        <w:jc w:val="both"/>
      </w:pPr>
      <w:r>
        <w:t xml:space="preserve">zajímat se o politické a společenské dění u nás i ve světě a být schopni kriticky přistupovat k realitě, vytvářet si vlastní argumenty podložený názor, </w:t>
      </w:r>
    </w:p>
    <w:p w14:paraId="7196E4B9" w14:textId="77777777" w:rsidR="00520AF4" w:rsidRDefault="00520AF4" w:rsidP="0017177E">
      <w:pPr>
        <w:numPr>
          <w:ilvl w:val="0"/>
          <w:numId w:val="20"/>
        </w:numPr>
        <w:tabs>
          <w:tab w:val="num" w:pos="360"/>
        </w:tabs>
        <w:autoSpaceDE w:val="0"/>
        <w:autoSpaceDN w:val="0"/>
        <w:adjustRightInd w:val="0"/>
        <w:ind w:left="360"/>
        <w:jc w:val="both"/>
      </w:pPr>
      <w:r>
        <w:t>chápat význam kvalitního životního prostředí pro člověka a jednat v duchu udržitelného rozvoje, uvědomovat si odpovědnost za vlastní život a spoluodpovědnost při zabezpečování ochrany života a zdraví ostatních,</w:t>
      </w:r>
    </w:p>
    <w:p w14:paraId="44D18099" w14:textId="77777777" w:rsidR="00520AF4" w:rsidRDefault="00520AF4" w:rsidP="0017177E">
      <w:pPr>
        <w:numPr>
          <w:ilvl w:val="0"/>
          <w:numId w:val="20"/>
        </w:numPr>
        <w:tabs>
          <w:tab w:val="num" w:pos="360"/>
        </w:tabs>
        <w:autoSpaceDE w:val="0"/>
        <w:autoSpaceDN w:val="0"/>
        <w:adjustRightInd w:val="0"/>
        <w:ind w:left="360"/>
        <w:jc w:val="both"/>
      </w:pPr>
      <w:r>
        <w:t xml:space="preserve">vážit si kulturních hodnot a tradic vlastního národa, Evropy a ostatních světových civilizací. </w:t>
      </w:r>
    </w:p>
    <w:p w14:paraId="343F3CEF" w14:textId="47CF5284" w:rsidR="00520AF4" w:rsidRDefault="00520AF4" w:rsidP="00520AF4">
      <w:pPr>
        <w:autoSpaceDE w:val="0"/>
        <w:autoSpaceDN w:val="0"/>
        <w:adjustRightInd w:val="0"/>
        <w:jc w:val="both"/>
      </w:pPr>
    </w:p>
    <w:p w14:paraId="62E2664D" w14:textId="77777777" w:rsidR="00F9540C" w:rsidRDefault="00F9540C" w:rsidP="00F9540C">
      <w:pPr>
        <w:rPr>
          <w:b/>
        </w:rPr>
      </w:pPr>
      <w:r>
        <w:rPr>
          <w:b/>
        </w:rPr>
        <w:t>digitální kompetence:</w:t>
      </w:r>
    </w:p>
    <w:p w14:paraId="227B7855" w14:textId="77777777" w:rsidR="00F9540C" w:rsidRDefault="00F9540C" w:rsidP="0017177E">
      <w:pPr>
        <w:pStyle w:val="Odstavecseseznamem"/>
        <w:numPr>
          <w:ilvl w:val="0"/>
          <w:numId w:val="405"/>
        </w:numPr>
        <w:spacing w:after="160" w:line="259" w:lineRule="auto"/>
        <w:ind w:left="426"/>
        <w:contextualSpacing/>
      </w:pPr>
      <w:r>
        <w:t>uvědomovat si nutnost posuzovat věrohodnost různých informačních zdrojů a kriticky přistupovat k získaným informacím, být mediálně gramotní,</w:t>
      </w:r>
    </w:p>
    <w:p w14:paraId="75C41EFB" w14:textId="77777777" w:rsidR="00F9540C" w:rsidRDefault="00F9540C" w:rsidP="0017177E">
      <w:pPr>
        <w:pStyle w:val="Odstavecseseznamem"/>
        <w:numPr>
          <w:ilvl w:val="0"/>
          <w:numId w:val="405"/>
        </w:numPr>
        <w:spacing w:after="160" w:line="259" w:lineRule="auto"/>
        <w:ind w:left="426"/>
        <w:contextualSpacing/>
      </w:pPr>
      <w:r>
        <w:t>vedeme žáky ke kritické práci s informačními zdroji a odpovědnosti při jejich vytváření,</w:t>
      </w:r>
    </w:p>
    <w:p w14:paraId="7FE575AC" w14:textId="77777777" w:rsidR="00F9540C" w:rsidRDefault="00F9540C" w:rsidP="0017177E">
      <w:pPr>
        <w:pStyle w:val="Odstavecseseznamem"/>
        <w:numPr>
          <w:ilvl w:val="0"/>
          <w:numId w:val="405"/>
        </w:numPr>
        <w:spacing w:after="160" w:line="259" w:lineRule="auto"/>
        <w:ind w:left="426"/>
        <w:contextualSpacing/>
      </w:pPr>
      <w:r>
        <w:t>podporujeme žáky v zapojování se do společnosti a občanského života prostřednictvím digitálních technologií,</w:t>
      </w:r>
    </w:p>
    <w:p w14:paraId="20E0364E" w14:textId="77777777" w:rsidR="00F9540C" w:rsidRDefault="00F9540C" w:rsidP="0017177E">
      <w:pPr>
        <w:pStyle w:val="Odstavecseseznamem"/>
        <w:numPr>
          <w:ilvl w:val="0"/>
          <w:numId w:val="405"/>
        </w:numPr>
        <w:spacing w:after="160" w:line="259" w:lineRule="auto"/>
        <w:ind w:left="426"/>
        <w:contextualSpacing/>
      </w:pPr>
      <w:r>
        <w:t>seznamujeme žáky s digitálními službami státu, veřejné správy, územní samosprávy, komerčního i neziskového sektoru a vedeme je k jejich využívání v reálných nebo modelových situacích,</w:t>
      </w:r>
    </w:p>
    <w:p w14:paraId="54901AB0" w14:textId="77777777" w:rsidR="00F9540C" w:rsidRDefault="00F9540C" w:rsidP="0017177E">
      <w:pPr>
        <w:pStyle w:val="Odstavecseseznamem"/>
        <w:numPr>
          <w:ilvl w:val="0"/>
          <w:numId w:val="405"/>
        </w:numPr>
        <w:spacing w:after="160" w:line="259" w:lineRule="auto"/>
        <w:ind w:left="426"/>
        <w:contextualSpacing/>
      </w:pPr>
      <w:r>
        <w:t>vedeme žáky k posuzování přínosů a rizik digitalizace pro jedince, společnost, kvalitu života a životní prostředí,</w:t>
      </w:r>
    </w:p>
    <w:p w14:paraId="375CAF4D" w14:textId="77777777" w:rsidR="00F9540C" w:rsidRDefault="00F9540C" w:rsidP="0017177E">
      <w:pPr>
        <w:pStyle w:val="Odstavecseseznamem"/>
        <w:numPr>
          <w:ilvl w:val="0"/>
          <w:numId w:val="405"/>
        </w:numPr>
        <w:spacing w:after="160" w:line="259" w:lineRule="auto"/>
        <w:ind w:left="426"/>
        <w:contextualSpacing/>
      </w:pPr>
      <w:r>
        <w:t>podporujeme utváření a rozvíjení etického a právního povědomí pro situace v digitálním prostředí,</w:t>
      </w:r>
    </w:p>
    <w:p w14:paraId="79BDDCE2" w14:textId="77777777" w:rsidR="00F9540C" w:rsidRDefault="00F9540C" w:rsidP="0017177E">
      <w:pPr>
        <w:pStyle w:val="Odstavecseseznamem"/>
        <w:numPr>
          <w:ilvl w:val="0"/>
          <w:numId w:val="405"/>
        </w:numPr>
        <w:spacing w:after="160" w:line="259" w:lineRule="auto"/>
        <w:ind w:left="426"/>
        <w:contextualSpacing/>
      </w:pPr>
      <w:r>
        <w:t>vedeme žáky k rozvíjení a uplatňování odpovědného chování a jednání v digitálním světě.</w:t>
      </w:r>
    </w:p>
    <w:p w14:paraId="03CFC7FC" w14:textId="77777777" w:rsidR="00F9540C" w:rsidRPr="00FD1606" w:rsidRDefault="00F9540C" w:rsidP="00F9540C">
      <w:pPr>
        <w:pStyle w:val="Odstavecseseznamem"/>
        <w:tabs>
          <w:tab w:val="left" w:pos="5670"/>
        </w:tabs>
        <w:jc w:val="both"/>
      </w:pPr>
    </w:p>
    <w:p w14:paraId="779D6951" w14:textId="7EE63CA0" w:rsidR="00F9540C" w:rsidRDefault="00F9540C" w:rsidP="00520AF4">
      <w:pPr>
        <w:autoSpaceDE w:val="0"/>
        <w:autoSpaceDN w:val="0"/>
        <w:adjustRightInd w:val="0"/>
        <w:jc w:val="both"/>
      </w:pPr>
    </w:p>
    <w:p w14:paraId="61B0C3EE" w14:textId="0BE871A3" w:rsidR="00F82890" w:rsidRDefault="00F82890" w:rsidP="00520AF4">
      <w:pPr>
        <w:autoSpaceDE w:val="0"/>
        <w:autoSpaceDN w:val="0"/>
        <w:adjustRightInd w:val="0"/>
        <w:jc w:val="both"/>
      </w:pPr>
    </w:p>
    <w:p w14:paraId="6F5C3076" w14:textId="12C23CAC" w:rsidR="00F82890" w:rsidRDefault="00F82890" w:rsidP="00520AF4">
      <w:pPr>
        <w:autoSpaceDE w:val="0"/>
        <w:autoSpaceDN w:val="0"/>
        <w:adjustRightInd w:val="0"/>
        <w:jc w:val="both"/>
      </w:pPr>
    </w:p>
    <w:p w14:paraId="409E564B" w14:textId="01459621" w:rsidR="00F82890" w:rsidRDefault="00F82890" w:rsidP="00520AF4">
      <w:pPr>
        <w:autoSpaceDE w:val="0"/>
        <w:autoSpaceDN w:val="0"/>
        <w:adjustRightInd w:val="0"/>
        <w:jc w:val="both"/>
      </w:pPr>
    </w:p>
    <w:p w14:paraId="79115E02" w14:textId="77777777" w:rsidR="00520AF4" w:rsidRDefault="00520AF4" w:rsidP="00520AF4">
      <w:pPr>
        <w:autoSpaceDE w:val="0"/>
        <w:autoSpaceDN w:val="0"/>
        <w:adjustRightInd w:val="0"/>
        <w:jc w:val="both"/>
      </w:pPr>
    </w:p>
    <w:p w14:paraId="2A5073FB" w14:textId="77777777" w:rsidR="00520AF4" w:rsidRDefault="00520AF4" w:rsidP="00520AF4">
      <w:pPr>
        <w:autoSpaceDE w:val="0"/>
        <w:autoSpaceDN w:val="0"/>
        <w:adjustRightInd w:val="0"/>
      </w:pPr>
      <w:r>
        <w:lastRenderedPageBreak/>
        <w:t xml:space="preserve">V předmětu společenský základ  jsou realizována následující průřezová témata a jejich tematické okruhy: </w:t>
      </w:r>
    </w:p>
    <w:p w14:paraId="6B7E2465" w14:textId="77777777" w:rsidR="00520AF4" w:rsidRDefault="00520AF4" w:rsidP="00520AF4">
      <w:pPr>
        <w:autoSpaceDE w:val="0"/>
        <w:autoSpaceDN w:val="0"/>
        <w:adjustRightInd w:val="0"/>
      </w:pPr>
    </w:p>
    <w:p w14:paraId="61472A14" w14:textId="77777777" w:rsidR="00520AF4" w:rsidRDefault="00520AF4" w:rsidP="00520AF4">
      <w:pPr>
        <w:autoSpaceDE w:val="0"/>
        <w:autoSpaceDN w:val="0"/>
        <w:adjustRightInd w:val="0"/>
        <w:jc w:val="both"/>
      </w:pPr>
      <w:r>
        <w:rPr>
          <w:b/>
        </w:rPr>
        <w:t xml:space="preserve">Člověk v demokratické společnosti </w:t>
      </w:r>
    </w:p>
    <w:p w14:paraId="022636FB" w14:textId="77777777" w:rsidR="00520AF4" w:rsidRDefault="00520AF4" w:rsidP="0017177E">
      <w:pPr>
        <w:numPr>
          <w:ilvl w:val="0"/>
          <w:numId w:val="21"/>
        </w:numPr>
        <w:autoSpaceDE w:val="0"/>
        <w:autoSpaceDN w:val="0"/>
        <w:adjustRightInd w:val="0"/>
        <w:jc w:val="both"/>
      </w:pPr>
      <w:r>
        <w:t>kultivace dospělé osobnosti a etická výchova,</w:t>
      </w:r>
    </w:p>
    <w:p w14:paraId="0F17FC60" w14:textId="77777777" w:rsidR="00520AF4" w:rsidRDefault="00520AF4" w:rsidP="0017177E">
      <w:pPr>
        <w:numPr>
          <w:ilvl w:val="0"/>
          <w:numId w:val="21"/>
        </w:numPr>
        <w:autoSpaceDE w:val="0"/>
        <w:autoSpaceDN w:val="0"/>
        <w:adjustRightInd w:val="0"/>
        <w:jc w:val="both"/>
      </w:pPr>
      <w:r>
        <w:t>řešení konfliktů,</w:t>
      </w:r>
    </w:p>
    <w:p w14:paraId="2639A367" w14:textId="77777777" w:rsidR="00520AF4" w:rsidRDefault="00520AF4" w:rsidP="0017177E">
      <w:pPr>
        <w:numPr>
          <w:ilvl w:val="0"/>
          <w:numId w:val="21"/>
        </w:numPr>
        <w:autoSpaceDE w:val="0"/>
        <w:autoSpaceDN w:val="0"/>
        <w:adjustRightInd w:val="0"/>
        <w:jc w:val="both"/>
      </w:pPr>
      <w:r>
        <w:t xml:space="preserve">soužití v multikulturní společnosti, </w:t>
      </w:r>
    </w:p>
    <w:p w14:paraId="0C3E7D90" w14:textId="77777777" w:rsidR="00520AF4" w:rsidRDefault="00520AF4" w:rsidP="0017177E">
      <w:pPr>
        <w:numPr>
          <w:ilvl w:val="0"/>
          <w:numId w:val="21"/>
        </w:numPr>
        <w:autoSpaceDE w:val="0"/>
        <w:autoSpaceDN w:val="0"/>
        <w:adjustRightInd w:val="0"/>
        <w:jc w:val="both"/>
      </w:pPr>
      <w:r>
        <w:t xml:space="preserve">úcta k životu, stáří a pomoc potřebným, </w:t>
      </w:r>
    </w:p>
    <w:p w14:paraId="5463BA4E" w14:textId="77777777" w:rsidR="00520AF4" w:rsidRDefault="00520AF4" w:rsidP="0017177E">
      <w:pPr>
        <w:numPr>
          <w:ilvl w:val="0"/>
          <w:numId w:val="21"/>
        </w:numPr>
        <w:autoSpaceDE w:val="0"/>
        <w:autoSpaceDN w:val="0"/>
        <w:adjustRightInd w:val="0"/>
        <w:jc w:val="both"/>
      </w:pPr>
      <w:r>
        <w:t xml:space="preserve">ČR , Evropa a soudobý svět z hlediska studovaného oboru, </w:t>
      </w:r>
    </w:p>
    <w:p w14:paraId="10EF16A2" w14:textId="77777777" w:rsidR="00520AF4" w:rsidRDefault="00520AF4" w:rsidP="0017177E">
      <w:pPr>
        <w:numPr>
          <w:ilvl w:val="0"/>
          <w:numId w:val="21"/>
        </w:numPr>
        <w:autoSpaceDE w:val="0"/>
        <w:autoSpaceDN w:val="0"/>
        <w:adjustRightInd w:val="0"/>
        <w:jc w:val="both"/>
      </w:pPr>
      <w:r>
        <w:t xml:space="preserve">masová média, a rozvíjení mediální gramotnosti žáků, </w:t>
      </w:r>
    </w:p>
    <w:p w14:paraId="3F440597" w14:textId="77777777" w:rsidR="00520AF4" w:rsidRDefault="00520AF4" w:rsidP="0017177E">
      <w:pPr>
        <w:numPr>
          <w:ilvl w:val="0"/>
          <w:numId w:val="21"/>
        </w:numPr>
        <w:autoSpaceDE w:val="0"/>
        <w:autoSpaceDN w:val="0"/>
        <w:adjustRightInd w:val="0"/>
        <w:jc w:val="both"/>
      </w:pPr>
      <w:r>
        <w:t>politika, politické systémy, globalizace</w:t>
      </w:r>
    </w:p>
    <w:p w14:paraId="2F97494C" w14:textId="77777777" w:rsidR="00520AF4" w:rsidRDefault="00520AF4" w:rsidP="0017177E">
      <w:pPr>
        <w:numPr>
          <w:ilvl w:val="0"/>
          <w:numId w:val="21"/>
        </w:numPr>
        <w:autoSpaceDE w:val="0"/>
        <w:autoSpaceDN w:val="0"/>
        <w:adjustRightInd w:val="0"/>
        <w:jc w:val="both"/>
      </w:pPr>
      <w:r>
        <w:t xml:space="preserve">základní rysy 20. století, </w:t>
      </w:r>
    </w:p>
    <w:p w14:paraId="59E3C179" w14:textId="77777777" w:rsidR="00520AF4" w:rsidRDefault="00520AF4" w:rsidP="0017177E">
      <w:pPr>
        <w:numPr>
          <w:ilvl w:val="0"/>
          <w:numId w:val="21"/>
        </w:numPr>
        <w:autoSpaceDE w:val="0"/>
        <w:autoSpaceDN w:val="0"/>
        <w:adjustRightInd w:val="0"/>
        <w:jc w:val="both"/>
      </w:pPr>
      <w:r>
        <w:t xml:space="preserve">vybrané oblasti filozofické antropologie a filozofické etiky. </w:t>
      </w:r>
    </w:p>
    <w:p w14:paraId="11822922" w14:textId="18B09EB2" w:rsidR="00520AF4" w:rsidRDefault="00520AF4" w:rsidP="00520AF4">
      <w:pPr>
        <w:autoSpaceDE w:val="0"/>
        <w:autoSpaceDN w:val="0"/>
        <w:adjustRightInd w:val="0"/>
        <w:jc w:val="both"/>
      </w:pPr>
      <w:r>
        <w:t>.</w:t>
      </w:r>
    </w:p>
    <w:p w14:paraId="4AC4C218" w14:textId="77777777" w:rsidR="00F9540C" w:rsidRDefault="00F9540C" w:rsidP="00520AF4">
      <w:pPr>
        <w:autoSpaceDE w:val="0"/>
        <w:autoSpaceDN w:val="0"/>
        <w:adjustRightInd w:val="0"/>
        <w:jc w:val="both"/>
      </w:pPr>
    </w:p>
    <w:p w14:paraId="4970BF97" w14:textId="77777777" w:rsidR="00520AF4" w:rsidRDefault="00520AF4" w:rsidP="00520AF4">
      <w:pPr>
        <w:autoSpaceDE w:val="0"/>
        <w:autoSpaceDN w:val="0"/>
        <w:adjustRightInd w:val="0"/>
        <w:jc w:val="both"/>
        <w:rPr>
          <w:b/>
        </w:rPr>
      </w:pPr>
      <w:r>
        <w:rPr>
          <w:b/>
        </w:rPr>
        <w:t>Člověk a životní prostředí</w:t>
      </w:r>
    </w:p>
    <w:p w14:paraId="0572CD37" w14:textId="77777777" w:rsidR="00520AF4" w:rsidRDefault="00520AF4" w:rsidP="0017177E">
      <w:pPr>
        <w:numPr>
          <w:ilvl w:val="0"/>
          <w:numId w:val="21"/>
        </w:numPr>
        <w:autoSpaceDE w:val="0"/>
        <w:autoSpaceDN w:val="0"/>
        <w:adjustRightInd w:val="0"/>
        <w:jc w:val="both"/>
        <w:rPr>
          <w:b/>
        </w:rPr>
      </w:pPr>
      <w:r>
        <w:t>současné globální, regionální a lokální problémy rozvoje a vztahy člověka k prostředí,</w:t>
      </w:r>
    </w:p>
    <w:p w14:paraId="203763CA" w14:textId="77777777" w:rsidR="00520AF4" w:rsidRDefault="00520AF4" w:rsidP="0017177E">
      <w:pPr>
        <w:numPr>
          <w:ilvl w:val="0"/>
          <w:numId w:val="21"/>
        </w:numPr>
        <w:autoSpaceDE w:val="0"/>
        <w:autoSpaceDN w:val="0"/>
        <w:adjustRightInd w:val="0"/>
        <w:jc w:val="both"/>
        <w:rPr>
          <w:b/>
        </w:rPr>
      </w:pPr>
      <w:r>
        <w:t xml:space="preserve">klimatické změny, </w:t>
      </w:r>
    </w:p>
    <w:p w14:paraId="07FC07B1" w14:textId="77777777" w:rsidR="00520AF4" w:rsidRDefault="00520AF4" w:rsidP="0017177E">
      <w:pPr>
        <w:numPr>
          <w:ilvl w:val="0"/>
          <w:numId w:val="21"/>
        </w:numPr>
        <w:autoSpaceDE w:val="0"/>
        <w:autoSpaceDN w:val="0"/>
        <w:adjustRightInd w:val="0"/>
        <w:jc w:val="both"/>
        <w:rPr>
          <w:b/>
        </w:rPr>
      </w:pPr>
      <w:r>
        <w:t xml:space="preserve">ohrožování ovzduší z různých hledisek rozvoje lidské populace, </w:t>
      </w:r>
    </w:p>
    <w:p w14:paraId="6ABFB377" w14:textId="77777777" w:rsidR="00520AF4" w:rsidRDefault="00520AF4" w:rsidP="0017177E">
      <w:pPr>
        <w:numPr>
          <w:ilvl w:val="0"/>
          <w:numId w:val="21"/>
        </w:numPr>
        <w:autoSpaceDE w:val="0"/>
        <w:autoSpaceDN w:val="0"/>
        <w:adjustRightInd w:val="0"/>
        <w:jc w:val="both"/>
        <w:rPr>
          <w:b/>
        </w:rPr>
      </w:pPr>
      <w:r>
        <w:t xml:space="preserve">ohrožování vody z různých hledisek rozvoje lidské populace, </w:t>
      </w:r>
    </w:p>
    <w:p w14:paraId="5754D5D7" w14:textId="77777777" w:rsidR="00520AF4" w:rsidRDefault="00520AF4" w:rsidP="0017177E">
      <w:pPr>
        <w:numPr>
          <w:ilvl w:val="0"/>
          <w:numId w:val="21"/>
        </w:numPr>
        <w:autoSpaceDE w:val="0"/>
        <w:autoSpaceDN w:val="0"/>
        <w:adjustRightInd w:val="0"/>
        <w:jc w:val="both"/>
        <w:rPr>
          <w:b/>
        </w:rPr>
      </w:pPr>
      <w:r>
        <w:t xml:space="preserve">ohrožování půdy z různých hledisek  rozvoje lidské populace, </w:t>
      </w:r>
    </w:p>
    <w:p w14:paraId="6C9C6B60" w14:textId="77777777" w:rsidR="00520AF4" w:rsidRDefault="00520AF4" w:rsidP="0017177E">
      <w:pPr>
        <w:numPr>
          <w:ilvl w:val="0"/>
          <w:numId w:val="21"/>
        </w:numPr>
        <w:autoSpaceDE w:val="0"/>
        <w:autoSpaceDN w:val="0"/>
        <w:adjustRightInd w:val="0"/>
        <w:jc w:val="both"/>
        <w:rPr>
          <w:b/>
        </w:rPr>
      </w:pPr>
      <w:r>
        <w:t xml:space="preserve">ohrožování ekosystémů i biosféry z různých hledisek rozvoje lidské populace, </w:t>
      </w:r>
    </w:p>
    <w:p w14:paraId="47D02CA6" w14:textId="77777777" w:rsidR="00520AF4" w:rsidRDefault="00520AF4" w:rsidP="0017177E">
      <w:pPr>
        <w:numPr>
          <w:ilvl w:val="0"/>
          <w:numId w:val="21"/>
        </w:numPr>
        <w:autoSpaceDE w:val="0"/>
        <w:autoSpaceDN w:val="0"/>
        <w:adjustRightInd w:val="0"/>
        <w:jc w:val="both"/>
        <w:rPr>
          <w:b/>
        </w:rPr>
      </w:pPr>
      <w:r>
        <w:t>možnosti a způsoby řešení environmentálních problémů a udržitelnosti rozvoje v daném oboru vzdělání a v občanském životě,</w:t>
      </w:r>
    </w:p>
    <w:p w14:paraId="184DB001" w14:textId="77777777" w:rsidR="00520AF4" w:rsidRDefault="00520AF4" w:rsidP="0017177E">
      <w:pPr>
        <w:numPr>
          <w:ilvl w:val="0"/>
          <w:numId w:val="21"/>
        </w:numPr>
        <w:autoSpaceDE w:val="0"/>
        <w:autoSpaceDN w:val="0"/>
        <w:adjustRightInd w:val="0"/>
        <w:jc w:val="both"/>
        <w:rPr>
          <w:b/>
        </w:rPr>
      </w:pPr>
      <w:r>
        <w:t xml:space="preserve">prevence negativních jevů. </w:t>
      </w:r>
    </w:p>
    <w:p w14:paraId="7765C5B7" w14:textId="5CC4F002" w:rsidR="00520AF4" w:rsidRDefault="00520AF4" w:rsidP="00520AF4">
      <w:pPr>
        <w:autoSpaceDE w:val="0"/>
        <w:autoSpaceDN w:val="0"/>
        <w:adjustRightInd w:val="0"/>
        <w:jc w:val="both"/>
      </w:pPr>
    </w:p>
    <w:p w14:paraId="0A386508" w14:textId="77777777" w:rsidR="00F9540C" w:rsidRDefault="00F9540C" w:rsidP="00520AF4">
      <w:pPr>
        <w:autoSpaceDE w:val="0"/>
        <w:autoSpaceDN w:val="0"/>
        <w:adjustRightInd w:val="0"/>
        <w:jc w:val="both"/>
      </w:pPr>
    </w:p>
    <w:p w14:paraId="785C7102" w14:textId="77777777" w:rsidR="00F9540C" w:rsidRPr="002416EC" w:rsidRDefault="00F9540C" w:rsidP="00F9540C">
      <w:pPr>
        <w:rPr>
          <w:b/>
        </w:rPr>
      </w:pPr>
      <w:r w:rsidRPr="002416EC">
        <w:rPr>
          <w:b/>
        </w:rPr>
        <w:t>Člověk a</w:t>
      </w:r>
      <w:r>
        <w:rPr>
          <w:b/>
        </w:rPr>
        <w:t xml:space="preserve"> digitální</w:t>
      </w:r>
      <w:r w:rsidRPr="002416EC">
        <w:rPr>
          <w:b/>
        </w:rPr>
        <w:t xml:space="preserve"> svět</w:t>
      </w:r>
    </w:p>
    <w:p w14:paraId="0D686399" w14:textId="77777777" w:rsidR="00F9540C" w:rsidRPr="00CF1807" w:rsidRDefault="00F9540C" w:rsidP="0017177E">
      <w:pPr>
        <w:pStyle w:val="Odstavecseseznamem"/>
        <w:numPr>
          <w:ilvl w:val="0"/>
          <w:numId w:val="21"/>
        </w:numPr>
        <w:spacing w:after="160" w:line="259" w:lineRule="auto"/>
        <w:contextualSpacing/>
      </w:pPr>
      <w:r w:rsidRPr="00CF1807">
        <w:t>žáci jsou vedeni k používání základního a aplikačního programového vybavení počítače,</w:t>
      </w:r>
    </w:p>
    <w:p w14:paraId="78C1A072" w14:textId="77777777" w:rsidR="00F9540C" w:rsidRDefault="00F9540C" w:rsidP="0017177E">
      <w:pPr>
        <w:pStyle w:val="Odstavecseseznamem"/>
        <w:numPr>
          <w:ilvl w:val="0"/>
          <w:numId w:val="21"/>
        </w:numPr>
        <w:spacing w:after="160" w:line="259" w:lineRule="auto"/>
        <w:contextualSpacing/>
      </w:pPr>
      <w:r w:rsidRPr="00CF1807">
        <w:t>předmět podporuje žáky v práci s informacemi a s komunikačními prostředky</w:t>
      </w:r>
    </w:p>
    <w:p w14:paraId="37353AA3" w14:textId="77777777" w:rsidR="00F9540C" w:rsidRPr="002416EC" w:rsidRDefault="00F9540C" w:rsidP="0017177E">
      <w:pPr>
        <w:pStyle w:val="Odstavecseseznamem"/>
        <w:numPr>
          <w:ilvl w:val="0"/>
          <w:numId w:val="21"/>
        </w:numPr>
        <w:spacing w:after="160" w:line="259" w:lineRule="auto"/>
        <w:contextualSpacing/>
      </w:pPr>
      <w:r w:rsidRPr="002416EC">
        <w:rPr>
          <w:bCs/>
        </w:rPr>
        <w:t>v</w:t>
      </w:r>
      <w:r w:rsidRPr="002416EC">
        <w:rPr>
          <w:rFonts w:eastAsiaTheme="minorEastAsia"/>
          <w:bCs/>
        </w:rPr>
        <w:t>yhledávat a kriticky hodnotit informace</w:t>
      </w:r>
      <w:r w:rsidRPr="002416EC">
        <w:rPr>
          <w:rFonts w:eastAsiaTheme="minorEastAsia"/>
        </w:rPr>
        <w:t> o společenských jevech a událostech na internetu.</w:t>
      </w:r>
    </w:p>
    <w:p w14:paraId="1017578F" w14:textId="77777777" w:rsidR="00F9540C" w:rsidRPr="002416EC" w:rsidRDefault="00F9540C" w:rsidP="0017177E">
      <w:pPr>
        <w:pStyle w:val="Odstavecseseznamem"/>
        <w:numPr>
          <w:ilvl w:val="0"/>
          <w:numId w:val="21"/>
        </w:numPr>
        <w:spacing w:after="160" w:line="259" w:lineRule="auto"/>
        <w:contextualSpacing/>
      </w:pPr>
      <w:r>
        <w:rPr>
          <w:bCs/>
        </w:rPr>
        <w:t>p</w:t>
      </w:r>
      <w:r w:rsidRPr="002416EC">
        <w:rPr>
          <w:rFonts w:eastAsiaTheme="minorEastAsia"/>
          <w:bCs/>
        </w:rPr>
        <w:t>oužívat digitální nástroje</w:t>
      </w:r>
      <w:r w:rsidRPr="002416EC">
        <w:rPr>
          <w:rFonts w:eastAsiaTheme="minorEastAsia"/>
        </w:rPr>
        <w:t> pro tvorbu a prezentaci projektů, jako jsou digitální časové osy, mapy a multimediální prezentace.</w:t>
      </w:r>
    </w:p>
    <w:p w14:paraId="6A86C258" w14:textId="77777777" w:rsidR="00F9540C" w:rsidRPr="002416EC" w:rsidRDefault="00F9540C" w:rsidP="0017177E">
      <w:pPr>
        <w:pStyle w:val="Odstavecseseznamem"/>
        <w:numPr>
          <w:ilvl w:val="0"/>
          <w:numId w:val="21"/>
        </w:numPr>
        <w:spacing w:after="160" w:line="259" w:lineRule="auto"/>
        <w:contextualSpacing/>
      </w:pPr>
      <w:r w:rsidRPr="002416EC">
        <w:rPr>
          <w:bCs/>
        </w:rPr>
        <w:t>a</w:t>
      </w:r>
      <w:r w:rsidRPr="002416EC">
        <w:rPr>
          <w:rFonts w:eastAsiaTheme="minorEastAsia"/>
          <w:bCs/>
        </w:rPr>
        <w:t>nalyzovat a interpretovat digitální zdroje</w:t>
      </w:r>
      <w:r w:rsidRPr="002416EC">
        <w:rPr>
          <w:rFonts w:eastAsiaTheme="minorEastAsia"/>
        </w:rPr>
        <w:t> a dokumenty týkající se společenských věd.</w:t>
      </w:r>
    </w:p>
    <w:p w14:paraId="04D0D80B" w14:textId="77777777" w:rsidR="00F9540C" w:rsidRPr="00F9540C" w:rsidRDefault="00F9540C" w:rsidP="0017177E">
      <w:pPr>
        <w:pStyle w:val="Odstavecseseznamem"/>
        <w:numPr>
          <w:ilvl w:val="0"/>
          <w:numId w:val="21"/>
        </w:numPr>
        <w:autoSpaceDE w:val="0"/>
        <w:autoSpaceDN w:val="0"/>
        <w:adjustRightInd w:val="0"/>
        <w:spacing w:after="160" w:line="259" w:lineRule="auto"/>
        <w:contextualSpacing/>
        <w:jc w:val="both"/>
      </w:pPr>
      <w:r w:rsidRPr="00F9540C">
        <w:rPr>
          <w:bCs/>
        </w:rPr>
        <w:t>v</w:t>
      </w:r>
      <w:r w:rsidRPr="00F9540C">
        <w:rPr>
          <w:rFonts w:eastAsiaTheme="minorEastAsia"/>
          <w:bCs/>
        </w:rPr>
        <w:t>ytvářet digitální obsah</w:t>
      </w:r>
      <w:r w:rsidRPr="00F9540C">
        <w:rPr>
          <w:rFonts w:eastAsiaTheme="minorEastAsia"/>
        </w:rPr>
        <w:t> týkající se společenských témat a událostí,</w:t>
      </w:r>
    </w:p>
    <w:p w14:paraId="6BACC984" w14:textId="331697F8" w:rsidR="00A72B40" w:rsidRDefault="00F9540C" w:rsidP="0017177E">
      <w:pPr>
        <w:pStyle w:val="Odstavecseseznamem"/>
        <w:numPr>
          <w:ilvl w:val="0"/>
          <w:numId w:val="21"/>
        </w:numPr>
        <w:autoSpaceDE w:val="0"/>
        <w:autoSpaceDN w:val="0"/>
        <w:adjustRightInd w:val="0"/>
        <w:spacing w:after="160" w:line="259" w:lineRule="auto"/>
        <w:contextualSpacing/>
        <w:jc w:val="both"/>
        <w:sectPr w:rsidR="00A72B40" w:rsidSect="00E348E6">
          <w:pgSz w:w="11906" w:h="16838"/>
          <w:pgMar w:top="1418" w:right="1418" w:bottom="1259" w:left="1418" w:header="709" w:footer="709" w:gutter="0"/>
          <w:cols w:space="708"/>
          <w:docGrid w:linePitch="360"/>
        </w:sectPr>
      </w:pPr>
      <w:r w:rsidRPr="00F9540C">
        <w:rPr>
          <w:bCs/>
        </w:rPr>
        <w:t>b</w:t>
      </w:r>
      <w:r w:rsidRPr="00F9540C">
        <w:rPr>
          <w:rFonts w:eastAsiaTheme="minorEastAsia"/>
          <w:bCs/>
        </w:rPr>
        <w:t>ezpečně a eticky nakládat s digitálními zdroji</w:t>
      </w:r>
      <w:r w:rsidRPr="00F9540C">
        <w:rPr>
          <w:rFonts w:eastAsiaTheme="minorEastAsia"/>
        </w:rPr>
        <w:t> a respektovat autorská práva</w:t>
      </w:r>
      <w:r w:rsidRPr="00CF1807">
        <w:t>.</w:t>
      </w:r>
    </w:p>
    <w:p w14:paraId="5EBBBCD2" w14:textId="77777777" w:rsidR="00BB77B1" w:rsidRDefault="00BB77B1" w:rsidP="00BB77B1">
      <w:pPr>
        <w:ind w:left="399"/>
        <w:rPr>
          <w:b/>
          <w:sz w:val="20"/>
          <w:szCs w:val="20"/>
        </w:rPr>
      </w:pPr>
      <w:r>
        <w:rPr>
          <w:b/>
          <w:sz w:val="20"/>
          <w:szCs w:val="20"/>
        </w:rPr>
        <w:lastRenderedPageBreak/>
        <w:t xml:space="preserve">Vzdělávací oblast: SPOLEČENSKOVĚDNÍ VZDĚLÁVÁNÍ </w:t>
      </w:r>
    </w:p>
    <w:p w14:paraId="6347A578" w14:textId="77777777" w:rsidR="00BB77B1" w:rsidRDefault="00BB77B1" w:rsidP="00BB77B1">
      <w:pPr>
        <w:ind w:left="399"/>
        <w:rPr>
          <w:b/>
          <w:sz w:val="20"/>
          <w:szCs w:val="20"/>
        </w:rPr>
      </w:pPr>
      <w:r>
        <w:rPr>
          <w:b/>
          <w:sz w:val="20"/>
          <w:szCs w:val="20"/>
        </w:rPr>
        <w:t>Učební osnova předmětu :  Společensk</w:t>
      </w:r>
      <w:r w:rsidR="00FB6DD5">
        <w:rPr>
          <w:b/>
          <w:sz w:val="20"/>
          <w:szCs w:val="20"/>
        </w:rPr>
        <w:t>ý</w:t>
      </w:r>
      <w:r>
        <w:rPr>
          <w:b/>
          <w:sz w:val="20"/>
          <w:szCs w:val="20"/>
        </w:rPr>
        <w:t xml:space="preserve"> základ</w:t>
      </w:r>
    </w:p>
    <w:p w14:paraId="4EA3DCFC" w14:textId="77777777" w:rsidR="00BB77B1" w:rsidRDefault="00BB77B1" w:rsidP="00BB77B1">
      <w:pPr>
        <w:ind w:left="399"/>
        <w:outlineLvl w:val="2"/>
        <w:rPr>
          <w:b/>
          <w:sz w:val="20"/>
          <w:szCs w:val="20"/>
        </w:rPr>
      </w:pPr>
      <w:r>
        <w:rPr>
          <w:b/>
          <w:sz w:val="20"/>
          <w:szCs w:val="20"/>
        </w:rPr>
        <w:t>Ročník 1.</w:t>
      </w:r>
    </w:p>
    <w:p w14:paraId="7F619B11" w14:textId="77777777" w:rsidR="00BB77B1" w:rsidRDefault="00BB77B1" w:rsidP="00BB77B1">
      <w:pPr>
        <w:rPr>
          <w:b/>
          <w:sz w:val="18"/>
          <w:szCs w:val="18"/>
        </w:rPr>
      </w:pPr>
    </w:p>
    <w:tbl>
      <w:tblPr>
        <w:tblW w:w="1380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1824"/>
      </w:tblGrid>
      <w:tr w:rsidR="00ED58C7" w14:paraId="015A751F" w14:textId="77777777" w:rsidTr="00061D3D">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5E86CE1D" w14:textId="77777777" w:rsidR="00ED58C7" w:rsidRDefault="00ED58C7" w:rsidP="006A0CFF">
            <w:pPr>
              <w:jc w:val="center"/>
              <w:rPr>
                <w:b/>
                <w:sz w:val="20"/>
                <w:szCs w:val="20"/>
              </w:rPr>
            </w:pPr>
            <w:r>
              <w:rPr>
                <w:b/>
                <w:sz w:val="20"/>
                <w:szCs w:val="20"/>
              </w:rPr>
              <w:t>Výsledky vzdělávání</w:t>
            </w:r>
          </w:p>
          <w:p w14:paraId="749E20F3" w14:textId="77777777" w:rsidR="00ED58C7" w:rsidRDefault="00ED58C7" w:rsidP="006A0CFF">
            <w:pPr>
              <w:jc w:val="center"/>
              <w:rPr>
                <w:b/>
                <w:sz w:val="20"/>
                <w:szCs w:val="20"/>
              </w:rPr>
            </w:pPr>
            <w:r>
              <w:rPr>
                <w:b/>
                <w:sz w:val="20"/>
                <w:szCs w:val="20"/>
              </w:rPr>
              <w:t>Očekávaný výstup ŠVP</w:t>
            </w:r>
          </w:p>
          <w:p w14:paraId="7162F220" w14:textId="77777777" w:rsidR="00ED58C7" w:rsidRDefault="00ED58C7" w:rsidP="006A0CFF">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7BEFAC88" w14:textId="77777777" w:rsidR="00ED58C7" w:rsidRDefault="00ED58C7" w:rsidP="006A0CFF">
            <w:pPr>
              <w:jc w:val="center"/>
              <w:rPr>
                <w:b/>
                <w:sz w:val="20"/>
                <w:szCs w:val="20"/>
              </w:rPr>
            </w:pPr>
            <w:r>
              <w:rPr>
                <w:b/>
                <w:sz w:val="20"/>
                <w:szCs w:val="20"/>
              </w:rPr>
              <w:t>Učivo</w:t>
            </w:r>
          </w:p>
          <w:p w14:paraId="34BAE7CD" w14:textId="77777777" w:rsidR="00ED58C7" w:rsidRDefault="00ED58C7" w:rsidP="006A0CFF">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AB132D" w14:textId="77777777" w:rsidR="00061D3D" w:rsidRDefault="00061D3D" w:rsidP="006A0CFF">
            <w:pPr>
              <w:jc w:val="center"/>
              <w:rPr>
                <w:b/>
                <w:sz w:val="20"/>
                <w:szCs w:val="20"/>
              </w:rPr>
            </w:pPr>
          </w:p>
          <w:p w14:paraId="065B3370" w14:textId="63101965" w:rsidR="00ED58C7" w:rsidRDefault="00ED58C7" w:rsidP="006A0CFF">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015B69D6" w14:textId="1F727E12" w:rsidR="00ED58C7" w:rsidRDefault="00ED58C7" w:rsidP="006A0CFF">
            <w:pPr>
              <w:jc w:val="center"/>
              <w:rPr>
                <w:b/>
                <w:sz w:val="20"/>
                <w:szCs w:val="20"/>
              </w:rPr>
            </w:pPr>
            <w:r>
              <w:rPr>
                <w:b/>
                <w:sz w:val="20"/>
                <w:szCs w:val="20"/>
              </w:rPr>
              <w:t>MPV</w:t>
            </w:r>
          </w:p>
        </w:tc>
        <w:tc>
          <w:tcPr>
            <w:tcW w:w="1824" w:type="dxa"/>
            <w:tcBorders>
              <w:top w:val="single" w:sz="4" w:space="0" w:color="auto"/>
              <w:left w:val="single" w:sz="4" w:space="0" w:color="auto"/>
              <w:bottom w:val="single" w:sz="4" w:space="0" w:color="auto"/>
              <w:right w:val="single" w:sz="4" w:space="0" w:color="auto"/>
            </w:tcBorders>
            <w:vAlign w:val="center"/>
          </w:tcPr>
          <w:p w14:paraId="2AF7D95C" w14:textId="77777777" w:rsidR="00ED58C7" w:rsidRDefault="00ED58C7" w:rsidP="006A0CFF">
            <w:pPr>
              <w:jc w:val="center"/>
              <w:rPr>
                <w:b/>
                <w:sz w:val="20"/>
                <w:szCs w:val="20"/>
              </w:rPr>
            </w:pPr>
            <w:r>
              <w:rPr>
                <w:b/>
                <w:sz w:val="20"/>
                <w:szCs w:val="20"/>
              </w:rPr>
              <w:t>Poznámky a specifika školy</w:t>
            </w:r>
          </w:p>
        </w:tc>
      </w:tr>
      <w:tr w:rsidR="00ED58C7" w14:paraId="5F2ACE46" w14:textId="77777777" w:rsidTr="009A0DA3">
        <w:trPr>
          <w:trHeight w:val="5228"/>
        </w:trPr>
        <w:tc>
          <w:tcPr>
            <w:tcW w:w="4611" w:type="dxa"/>
            <w:tcBorders>
              <w:top w:val="single" w:sz="4" w:space="0" w:color="auto"/>
              <w:left w:val="single" w:sz="4" w:space="0" w:color="auto"/>
              <w:bottom w:val="single" w:sz="4" w:space="0" w:color="auto"/>
              <w:right w:val="single" w:sz="4" w:space="0" w:color="auto"/>
            </w:tcBorders>
          </w:tcPr>
          <w:p w14:paraId="064BC4F3" w14:textId="77777777" w:rsidR="00ED58C7" w:rsidRDefault="00ED58C7" w:rsidP="006A0CFF">
            <w:pPr>
              <w:jc w:val="both"/>
              <w:rPr>
                <w:b/>
                <w:sz w:val="20"/>
                <w:szCs w:val="20"/>
              </w:rPr>
            </w:pPr>
          </w:p>
          <w:p w14:paraId="23CF4D39" w14:textId="77777777" w:rsidR="00ED58C7" w:rsidRDefault="00ED58C7" w:rsidP="006A0CFF">
            <w:pPr>
              <w:jc w:val="both"/>
              <w:rPr>
                <w:sz w:val="20"/>
                <w:szCs w:val="20"/>
              </w:rPr>
            </w:pPr>
            <w:r>
              <w:rPr>
                <w:sz w:val="20"/>
                <w:szCs w:val="20"/>
              </w:rPr>
              <w:t xml:space="preserve"> </w:t>
            </w:r>
          </w:p>
          <w:p w14:paraId="62D24E1B" w14:textId="77777777" w:rsidR="00ED58C7" w:rsidRDefault="00ED58C7" w:rsidP="0017177E">
            <w:pPr>
              <w:numPr>
                <w:ilvl w:val="0"/>
                <w:numId w:val="294"/>
              </w:numPr>
              <w:jc w:val="both"/>
              <w:rPr>
                <w:sz w:val="20"/>
                <w:szCs w:val="20"/>
              </w:rPr>
            </w:pPr>
            <w:r>
              <w:rPr>
                <w:sz w:val="20"/>
                <w:szCs w:val="20"/>
              </w:rPr>
              <w:t>charakterizuje činitele působící na rozvoj osobnosti člověka</w:t>
            </w:r>
          </w:p>
          <w:p w14:paraId="390B422B" w14:textId="4510DC6F" w:rsidR="00ED58C7" w:rsidRDefault="00ED58C7" w:rsidP="0017177E">
            <w:pPr>
              <w:numPr>
                <w:ilvl w:val="0"/>
                <w:numId w:val="294"/>
              </w:numPr>
              <w:jc w:val="both"/>
              <w:rPr>
                <w:sz w:val="20"/>
                <w:szCs w:val="20"/>
              </w:rPr>
            </w:pPr>
            <w:r>
              <w:rPr>
                <w:sz w:val="20"/>
                <w:szCs w:val="20"/>
              </w:rPr>
              <w:t>charakterizuje soudobou českou společnost a její strukturu, popíše funkce kultury</w:t>
            </w:r>
          </w:p>
          <w:p w14:paraId="7FF635B9" w14:textId="77777777" w:rsidR="00ED58C7" w:rsidRDefault="00ED58C7" w:rsidP="0017177E">
            <w:pPr>
              <w:numPr>
                <w:ilvl w:val="0"/>
                <w:numId w:val="294"/>
              </w:numPr>
              <w:jc w:val="both"/>
              <w:rPr>
                <w:sz w:val="20"/>
                <w:szCs w:val="20"/>
              </w:rPr>
            </w:pPr>
            <w:r>
              <w:rPr>
                <w:sz w:val="20"/>
                <w:szCs w:val="20"/>
              </w:rPr>
              <w:t>ovládá základní principy a normy kulturního chování</w:t>
            </w:r>
          </w:p>
          <w:p w14:paraId="2377ECB3" w14:textId="3458931F" w:rsidR="00ED58C7" w:rsidRDefault="00ED58C7" w:rsidP="0017177E">
            <w:pPr>
              <w:numPr>
                <w:ilvl w:val="0"/>
                <w:numId w:val="294"/>
              </w:numPr>
              <w:jc w:val="both"/>
              <w:rPr>
                <w:sz w:val="20"/>
                <w:szCs w:val="20"/>
              </w:rPr>
            </w:pPr>
            <w:r>
              <w:rPr>
                <w:sz w:val="20"/>
                <w:szCs w:val="20"/>
              </w:rPr>
              <w:t>popíše vhodné společenské chování v dané situaci, umí je použít v praxi</w:t>
            </w:r>
          </w:p>
          <w:p w14:paraId="4AC0577C" w14:textId="77777777" w:rsidR="00ED58C7" w:rsidRDefault="00ED58C7" w:rsidP="0017177E">
            <w:pPr>
              <w:numPr>
                <w:ilvl w:val="0"/>
                <w:numId w:val="294"/>
              </w:numPr>
              <w:jc w:val="both"/>
              <w:rPr>
                <w:sz w:val="20"/>
                <w:szCs w:val="20"/>
              </w:rPr>
            </w:pPr>
            <w:r>
              <w:rPr>
                <w:sz w:val="20"/>
                <w:szCs w:val="20"/>
              </w:rPr>
              <w:t>dovede jednat s lidmi na základě porozumění vlastní osobnosti a empatie k jiným lidem</w:t>
            </w:r>
          </w:p>
          <w:p w14:paraId="4FE8FC53" w14:textId="77777777" w:rsidR="00ED58C7" w:rsidRDefault="00ED58C7" w:rsidP="0017177E">
            <w:pPr>
              <w:numPr>
                <w:ilvl w:val="0"/>
                <w:numId w:val="294"/>
              </w:numPr>
              <w:jc w:val="both"/>
              <w:rPr>
                <w:sz w:val="20"/>
                <w:szCs w:val="20"/>
              </w:rPr>
            </w:pPr>
            <w:r>
              <w:rPr>
                <w:sz w:val="20"/>
                <w:szCs w:val="20"/>
              </w:rPr>
              <w:t>je schopen kriticky přistupovat k masmédiím a využívat pozitivně jejich nabídky</w:t>
            </w:r>
          </w:p>
          <w:p w14:paraId="3824D28C" w14:textId="77777777" w:rsidR="00ED58C7" w:rsidRDefault="00ED58C7" w:rsidP="0017177E">
            <w:pPr>
              <w:numPr>
                <w:ilvl w:val="0"/>
                <w:numId w:val="294"/>
              </w:numPr>
              <w:jc w:val="both"/>
              <w:rPr>
                <w:sz w:val="20"/>
                <w:szCs w:val="20"/>
              </w:rPr>
            </w:pPr>
            <w:r>
              <w:rPr>
                <w:sz w:val="20"/>
                <w:szCs w:val="20"/>
              </w:rPr>
              <w:t>orientuje se v nabídce kulturních institucí</w:t>
            </w:r>
          </w:p>
          <w:p w14:paraId="77AE08E4" w14:textId="77777777" w:rsidR="00ED58C7" w:rsidRDefault="00ED58C7" w:rsidP="006A0CFF">
            <w:pPr>
              <w:ind w:left="720"/>
              <w:jc w:val="both"/>
              <w:rPr>
                <w:sz w:val="20"/>
                <w:szCs w:val="20"/>
              </w:rPr>
            </w:pPr>
            <w:r>
              <w:rPr>
                <w:sz w:val="20"/>
                <w:szCs w:val="20"/>
              </w:rPr>
              <w:t>zúčastňuje se různých kulturních akcí</w:t>
            </w:r>
          </w:p>
          <w:p w14:paraId="6A981055" w14:textId="77777777" w:rsidR="00ED58C7" w:rsidRDefault="00ED58C7" w:rsidP="0017177E">
            <w:pPr>
              <w:numPr>
                <w:ilvl w:val="0"/>
                <w:numId w:val="295"/>
              </w:numPr>
              <w:jc w:val="both"/>
              <w:rPr>
                <w:sz w:val="20"/>
                <w:szCs w:val="20"/>
              </w:rPr>
            </w:pPr>
            <w:r>
              <w:rPr>
                <w:sz w:val="20"/>
                <w:szCs w:val="20"/>
              </w:rPr>
              <w:t>porovná typické znaky kultur hlavních národností na našem území</w:t>
            </w:r>
          </w:p>
          <w:p w14:paraId="66B7704F" w14:textId="056CA73D" w:rsidR="00ED58C7" w:rsidRDefault="00ED58C7" w:rsidP="0017177E">
            <w:pPr>
              <w:numPr>
                <w:ilvl w:val="0"/>
                <w:numId w:val="295"/>
              </w:numPr>
              <w:jc w:val="both"/>
              <w:rPr>
                <w:sz w:val="20"/>
                <w:szCs w:val="20"/>
              </w:rPr>
            </w:pPr>
            <w:r>
              <w:rPr>
                <w:sz w:val="20"/>
                <w:szCs w:val="20"/>
              </w:rPr>
              <w:t>vysvětlí, co je to kulturní dědictví</w:t>
            </w:r>
          </w:p>
          <w:p w14:paraId="265C61F7" w14:textId="77777777" w:rsidR="00ED58C7" w:rsidRDefault="00ED58C7" w:rsidP="0017177E">
            <w:pPr>
              <w:numPr>
                <w:ilvl w:val="0"/>
                <w:numId w:val="295"/>
              </w:numPr>
              <w:jc w:val="both"/>
              <w:rPr>
                <w:sz w:val="20"/>
                <w:szCs w:val="20"/>
              </w:rPr>
            </w:pPr>
            <w:r>
              <w:rPr>
                <w:sz w:val="20"/>
                <w:szCs w:val="20"/>
              </w:rPr>
              <w:t>charakterizuje jednotlivé typy kulturních památek</w:t>
            </w:r>
          </w:p>
          <w:p w14:paraId="4126FD59" w14:textId="77777777" w:rsidR="00ED58C7" w:rsidRDefault="00ED58C7" w:rsidP="0017177E">
            <w:pPr>
              <w:numPr>
                <w:ilvl w:val="0"/>
                <w:numId w:val="295"/>
              </w:numPr>
              <w:jc w:val="both"/>
              <w:rPr>
                <w:sz w:val="20"/>
                <w:szCs w:val="20"/>
              </w:rPr>
            </w:pPr>
            <w:r>
              <w:rPr>
                <w:sz w:val="20"/>
                <w:szCs w:val="20"/>
              </w:rPr>
              <w:t>vysvětlí význam ochrany materiálních i duchovních hodnot minulosti i současnosti</w:t>
            </w:r>
          </w:p>
          <w:p w14:paraId="0FD21727" w14:textId="77777777" w:rsidR="00ED58C7" w:rsidRPr="00DF10DE" w:rsidRDefault="00ED58C7" w:rsidP="0017177E">
            <w:pPr>
              <w:numPr>
                <w:ilvl w:val="0"/>
                <w:numId w:val="295"/>
              </w:numPr>
              <w:jc w:val="both"/>
              <w:rPr>
                <w:sz w:val="20"/>
                <w:szCs w:val="20"/>
              </w:rPr>
            </w:pPr>
          </w:p>
          <w:p w14:paraId="09CEE227" w14:textId="77777777" w:rsidR="00ED58C7" w:rsidRDefault="00ED58C7" w:rsidP="0017177E">
            <w:pPr>
              <w:numPr>
                <w:ilvl w:val="0"/>
                <w:numId w:val="295"/>
              </w:numPr>
              <w:jc w:val="both"/>
              <w:rPr>
                <w:sz w:val="20"/>
                <w:szCs w:val="20"/>
              </w:rPr>
            </w:pPr>
            <w:r>
              <w:rPr>
                <w:sz w:val="20"/>
                <w:szCs w:val="20"/>
              </w:rPr>
              <w:t>osvojí si estetická kritéria a dovede je uplatňovat v běžném životě</w:t>
            </w:r>
          </w:p>
          <w:p w14:paraId="60C6A15F" w14:textId="77777777" w:rsidR="00ED58C7" w:rsidRDefault="00ED58C7" w:rsidP="0017177E">
            <w:pPr>
              <w:numPr>
                <w:ilvl w:val="0"/>
                <w:numId w:val="295"/>
              </w:numPr>
              <w:jc w:val="both"/>
              <w:rPr>
                <w:sz w:val="20"/>
                <w:szCs w:val="20"/>
              </w:rPr>
            </w:pPr>
            <w:r>
              <w:rPr>
                <w:sz w:val="20"/>
                <w:szCs w:val="20"/>
              </w:rPr>
              <w:t>vysvětlí rozdíl mezi uměním a kýčem</w:t>
            </w:r>
          </w:p>
          <w:p w14:paraId="3F29A3FC" w14:textId="77777777" w:rsidR="00ED58C7" w:rsidRDefault="00ED58C7" w:rsidP="0017177E">
            <w:pPr>
              <w:numPr>
                <w:ilvl w:val="0"/>
                <w:numId w:val="295"/>
              </w:numPr>
              <w:jc w:val="both"/>
              <w:rPr>
                <w:sz w:val="20"/>
                <w:szCs w:val="20"/>
              </w:rPr>
            </w:pPr>
            <w:r>
              <w:rPr>
                <w:sz w:val="20"/>
                <w:szCs w:val="20"/>
              </w:rPr>
              <w:t>dokládá význam umění pro vlastní rozvoj i rozvoj celospolečenský</w:t>
            </w:r>
          </w:p>
          <w:p w14:paraId="3B84D8A8" w14:textId="77777777" w:rsidR="00ED58C7" w:rsidRDefault="00ED58C7" w:rsidP="006A0CFF">
            <w:pPr>
              <w:jc w:val="both"/>
              <w:rPr>
                <w:sz w:val="20"/>
                <w:szCs w:val="20"/>
              </w:rPr>
            </w:pPr>
          </w:p>
          <w:p w14:paraId="72788443" w14:textId="77777777" w:rsidR="00ED58C7" w:rsidRDefault="00ED58C7" w:rsidP="006A0CFF">
            <w:pPr>
              <w:jc w:val="both"/>
              <w:rPr>
                <w:sz w:val="20"/>
                <w:szCs w:val="20"/>
              </w:rPr>
            </w:pPr>
          </w:p>
          <w:p w14:paraId="1476F960" w14:textId="77777777" w:rsidR="00ED58C7" w:rsidRDefault="00ED58C7" w:rsidP="0017177E">
            <w:pPr>
              <w:numPr>
                <w:ilvl w:val="0"/>
                <w:numId w:val="295"/>
              </w:numPr>
              <w:jc w:val="both"/>
              <w:rPr>
                <w:sz w:val="20"/>
                <w:szCs w:val="20"/>
              </w:rPr>
            </w:pPr>
            <w:r>
              <w:rPr>
                <w:sz w:val="20"/>
                <w:szCs w:val="20"/>
              </w:rPr>
              <w:t>dovede vymezit předmět sociologie a její disciplíny</w:t>
            </w:r>
          </w:p>
          <w:p w14:paraId="3349953E" w14:textId="77777777" w:rsidR="00ED58C7" w:rsidRDefault="00ED58C7" w:rsidP="0017177E">
            <w:pPr>
              <w:numPr>
                <w:ilvl w:val="0"/>
                <w:numId w:val="295"/>
              </w:numPr>
              <w:jc w:val="both"/>
              <w:rPr>
                <w:sz w:val="20"/>
                <w:szCs w:val="20"/>
              </w:rPr>
            </w:pPr>
            <w:r>
              <w:rPr>
                <w:sz w:val="20"/>
                <w:szCs w:val="20"/>
              </w:rPr>
              <w:t>uvědomí si vliv sociální skupiny na jedince a nebezpečí konformity</w:t>
            </w:r>
          </w:p>
          <w:p w14:paraId="28EF3C4C" w14:textId="77777777" w:rsidR="00ED58C7" w:rsidRDefault="00ED58C7" w:rsidP="0017177E">
            <w:pPr>
              <w:numPr>
                <w:ilvl w:val="0"/>
                <w:numId w:val="295"/>
              </w:numPr>
              <w:jc w:val="both"/>
              <w:rPr>
                <w:sz w:val="20"/>
                <w:szCs w:val="20"/>
              </w:rPr>
            </w:pPr>
            <w:r>
              <w:rPr>
                <w:sz w:val="20"/>
                <w:szCs w:val="20"/>
              </w:rPr>
              <w:t>orientuje se v základních principech sociální komunikace</w:t>
            </w:r>
          </w:p>
          <w:p w14:paraId="7CE9021A" w14:textId="77777777" w:rsidR="00ED58C7" w:rsidRDefault="00ED58C7" w:rsidP="0017177E">
            <w:pPr>
              <w:numPr>
                <w:ilvl w:val="0"/>
                <w:numId w:val="295"/>
              </w:numPr>
              <w:jc w:val="both"/>
              <w:rPr>
                <w:sz w:val="20"/>
                <w:szCs w:val="20"/>
              </w:rPr>
            </w:pPr>
            <w:r>
              <w:rPr>
                <w:sz w:val="20"/>
                <w:szCs w:val="20"/>
              </w:rPr>
              <w:t>klade důraz na samostatné, správné a logické vyjadřování</w:t>
            </w:r>
          </w:p>
          <w:p w14:paraId="12029F20" w14:textId="77777777" w:rsidR="00ED58C7" w:rsidRDefault="00ED58C7" w:rsidP="006A0CFF">
            <w:pPr>
              <w:jc w:val="both"/>
              <w:rPr>
                <w:sz w:val="20"/>
                <w:szCs w:val="20"/>
              </w:rPr>
            </w:pPr>
          </w:p>
          <w:p w14:paraId="099F55E3" w14:textId="77777777" w:rsidR="00ED58C7" w:rsidRDefault="00ED58C7" w:rsidP="006A0CFF">
            <w:pPr>
              <w:ind w:left="720"/>
              <w:jc w:val="both"/>
              <w:rPr>
                <w:sz w:val="20"/>
                <w:szCs w:val="20"/>
              </w:rPr>
            </w:pPr>
          </w:p>
          <w:p w14:paraId="40AE8EFA" w14:textId="77777777" w:rsidR="00ED58C7" w:rsidRDefault="00ED58C7" w:rsidP="006A0CFF">
            <w:pPr>
              <w:ind w:left="720"/>
              <w:jc w:val="both"/>
              <w:rPr>
                <w:sz w:val="20"/>
                <w:szCs w:val="20"/>
              </w:rPr>
            </w:pPr>
          </w:p>
          <w:p w14:paraId="03AFD86D" w14:textId="77777777" w:rsidR="00ED58C7" w:rsidRDefault="00ED58C7" w:rsidP="0017177E">
            <w:pPr>
              <w:numPr>
                <w:ilvl w:val="0"/>
                <w:numId w:val="295"/>
              </w:numPr>
              <w:jc w:val="both"/>
              <w:rPr>
                <w:sz w:val="20"/>
                <w:szCs w:val="20"/>
              </w:rPr>
            </w:pPr>
            <w:r>
              <w:rPr>
                <w:sz w:val="20"/>
                <w:szCs w:val="20"/>
              </w:rPr>
              <w:t>charakterizuje tři velké války 20.</w:t>
            </w:r>
          </w:p>
          <w:p w14:paraId="0C0E8BA4" w14:textId="77777777" w:rsidR="00ED58C7" w:rsidRDefault="00ED58C7" w:rsidP="006A0CFF">
            <w:pPr>
              <w:jc w:val="both"/>
              <w:rPr>
                <w:sz w:val="20"/>
                <w:szCs w:val="20"/>
              </w:rPr>
            </w:pPr>
            <w:r>
              <w:rPr>
                <w:sz w:val="20"/>
                <w:szCs w:val="20"/>
              </w:rPr>
              <w:t xml:space="preserve">            století, popíše jejich důsledky pro svět,</w:t>
            </w:r>
          </w:p>
          <w:p w14:paraId="250FD557" w14:textId="77777777" w:rsidR="00ED58C7" w:rsidRDefault="00ED58C7" w:rsidP="006A0CFF">
            <w:pPr>
              <w:jc w:val="both"/>
              <w:rPr>
                <w:sz w:val="20"/>
                <w:szCs w:val="20"/>
              </w:rPr>
            </w:pPr>
            <w:r>
              <w:rPr>
                <w:sz w:val="20"/>
                <w:szCs w:val="20"/>
              </w:rPr>
              <w:t xml:space="preserve">            Evropu a český stát</w:t>
            </w:r>
          </w:p>
          <w:p w14:paraId="6B783E5F" w14:textId="77777777" w:rsidR="00ED58C7" w:rsidRDefault="00ED58C7" w:rsidP="0017177E">
            <w:pPr>
              <w:numPr>
                <w:ilvl w:val="0"/>
                <w:numId w:val="297"/>
              </w:numPr>
              <w:jc w:val="both"/>
              <w:rPr>
                <w:sz w:val="20"/>
                <w:szCs w:val="20"/>
              </w:rPr>
            </w:pPr>
            <w:r>
              <w:rPr>
                <w:sz w:val="20"/>
                <w:szCs w:val="20"/>
              </w:rPr>
              <w:t>vysvětlí vývoj české a čs. Společnosti a státu</w:t>
            </w:r>
          </w:p>
          <w:p w14:paraId="7EFDC58F" w14:textId="77777777" w:rsidR="00ED58C7" w:rsidRDefault="00ED58C7" w:rsidP="006A0CFF">
            <w:pPr>
              <w:ind w:left="780"/>
              <w:jc w:val="both"/>
              <w:rPr>
                <w:sz w:val="20"/>
                <w:szCs w:val="20"/>
              </w:rPr>
            </w:pPr>
            <w:r>
              <w:rPr>
                <w:sz w:val="20"/>
                <w:szCs w:val="20"/>
              </w:rPr>
              <w:t>ve 20.stol,zhodnotí význam důležitých osobností</w:t>
            </w:r>
          </w:p>
          <w:p w14:paraId="6890F350" w14:textId="77777777" w:rsidR="00ED58C7" w:rsidRDefault="00ED58C7" w:rsidP="0017177E">
            <w:pPr>
              <w:numPr>
                <w:ilvl w:val="0"/>
                <w:numId w:val="297"/>
              </w:numPr>
              <w:jc w:val="both"/>
              <w:rPr>
                <w:sz w:val="20"/>
                <w:szCs w:val="20"/>
              </w:rPr>
            </w:pPr>
            <w:r>
              <w:rPr>
                <w:sz w:val="20"/>
                <w:szCs w:val="20"/>
              </w:rPr>
              <w:t xml:space="preserve">uvede příklady dopadu totalitních </w:t>
            </w:r>
          </w:p>
          <w:p w14:paraId="1BD3215A" w14:textId="77777777" w:rsidR="00ED58C7" w:rsidRDefault="00ED58C7" w:rsidP="006A0CFF">
            <w:pPr>
              <w:ind w:left="420"/>
              <w:jc w:val="both"/>
              <w:rPr>
                <w:sz w:val="20"/>
                <w:szCs w:val="20"/>
              </w:rPr>
            </w:pPr>
            <w:r>
              <w:rPr>
                <w:sz w:val="20"/>
                <w:szCs w:val="20"/>
              </w:rPr>
              <w:t xml:space="preserve">     režimů na život lidí</w:t>
            </w:r>
          </w:p>
          <w:p w14:paraId="0DB332A5" w14:textId="77777777" w:rsidR="00ED58C7" w:rsidRDefault="00ED58C7" w:rsidP="006A0CFF">
            <w:pPr>
              <w:ind w:left="420"/>
              <w:jc w:val="both"/>
              <w:rPr>
                <w:sz w:val="20"/>
                <w:szCs w:val="20"/>
              </w:rPr>
            </w:pPr>
          </w:p>
          <w:p w14:paraId="2EAA9938" w14:textId="77777777" w:rsidR="00ED58C7" w:rsidRDefault="00ED58C7" w:rsidP="006A0CFF">
            <w:pPr>
              <w:ind w:left="420"/>
              <w:jc w:val="both"/>
              <w:rPr>
                <w:sz w:val="20"/>
                <w:szCs w:val="20"/>
              </w:rPr>
            </w:pPr>
          </w:p>
          <w:p w14:paraId="61C4B270" w14:textId="77777777" w:rsidR="00ED58C7" w:rsidRDefault="00ED58C7" w:rsidP="00DF10DE">
            <w:pPr>
              <w:jc w:val="both"/>
              <w:rPr>
                <w:sz w:val="20"/>
                <w:szCs w:val="20"/>
              </w:rPr>
            </w:pPr>
          </w:p>
          <w:p w14:paraId="51FE5C43" w14:textId="77777777" w:rsidR="00ED58C7" w:rsidRDefault="00ED58C7" w:rsidP="0017177E">
            <w:pPr>
              <w:numPr>
                <w:ilvl w:val="0"/>
                <w:numId w:val="297"/>
              </w:numPr>
              <w:jc w:val="both"/>
              <w:rPr>
                <w:sz w:val="20"/>
                <w:szCs w:val="20"/>
              </w:rPr>
            </w:pPr>
            <w:r>
              <w:rPr>
                <w:sz w:val="20"/>
                <w:szCs w:val="20"/>
              </w:rPr>
              <w:t>charakterizuje ideologie, které se uplatnily ve 20.stol.</w:t>
            </w:r>
          </w:p>
          <w:p w14:paraId="26264D8F" w14:textId="77777777" w:rsidR="00ED58C7" w:rsidRDefault="00ED58C7" w:rsidP="0017177E">
            <w:pPr>
              <w:numPr>
                <w:ilvl w:val="0"/>
                <w:numId w:val="297"/>
              </w:numPr>
              <w:jc w:val="both"/>
              <w:rPr>
                <w:sz w:val="20"/>
                <w:szCs w:val="20"/>
              </w:rPr>
            </w:pPr>
            <w:r>
              <w:rPr>
                <w:sz w:val="20"/>
                <w:szCs w:val="20"/>
              </w:rPr>
              <w:t>vysvětlí rozpad koloniální soustavy v tzv.</w:t>
            </w:r>
          </w:p>
          <w:p w14:paraId="267A2AE9" w14:textId="77777777" w:rsidR="00ED58C7" w:rsidRDefault="00ED58C7" w:rsidP="006A0CFF">
            <w:pPr>
              <w:ind w:left="780"/>
              <w:jc w:val="both"/>
              <w:rPr>
                <w:sz w:val="20"/>
                <w:szCs w:val="20"/>
              </w:rPr>
            </w:pPr>
            <w:r>
              <w:rPr>
                <w:sz w:val="20"/>
                <w:szCs w:val="20"/>
              </w:rPr>
              <w:t>třetím světě a debatuje o jeho problémech a úspěších</w:t>
            </w:r>
          </w:p>
          <w:p w14:paraId="37CCFCD2" w14:textId="77777777" w:rsidR="00ED58C7" w:rsidRDefault="00ED58C7" w:rsidP="006A0CFF">
            <w:pPr>
              <w:jc w:val="both"/>
              <w:rPr>
                <w:sz w:val="20"/>
                <w:szCs w:val="20"/>
              </w:rPr>
            </w:pPr>
          </w:p>
          <w:p w14:paraId="4E0BC567" w14:textId="77777777" w:rsidR="00ED58C7" w:rsidRDefault="00ED58C7" w:rsidP="006A0CFF">
            <w:pPr>
              <w:ind w:left="720"/>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34A0D457" w14:textId="77777777" w:rsidR="00ED58C7" w:rsidRDefault="00ED58C7" w:rsidP="006A0CFF">
            <w:pPr>
              <w:jc w:val="both"/>
              <w:rPr>
                <w:b/>
                <w:sz w:val="20"/>
                <w:szCs w:val="20"/>
                <w:u w:val="single"/>
              </w:rPr>
            </w:pPr>
          </w:p>
          <w:p w14:paraId="18FED1DE" w14:textId="77777777" w:rsidR="00ED58C7" w:rsidRDefault="00ED58C7" w:rsidP="006A0CFF">
            <w:pPr>
              <w:jc w:val="both"/>
              <w:rPr>
                <w:b/>
                <w:sz w:val="20"/>
                <w:szCs w:val="20"/>
                <w:u w:val="single"/>
              </w:rPr>
            </w:pPr>
            <w:r>
              <w:rPr>
                <w:b/>
                <w:sz w:val="20"/>
                <w:szCs w:val="20"/>
                <w:u w:val="single"/>
              </w:rPr>
              <w:t>Člověk v lidské společnosti</w:t>
            </w:r>
          </w:p>
          <w:p w14:paraId="02C5F756" w14:textId="77777777" w:rsidR="00ED58C7" w:rsidRDefault="00ED58C7" w:rsidP="006A0CFF">
            <w:pPr>
              <w:jc w:val="both"/>
              <w:rPr>
                <w:b/>
                <w:sz w:val="20"/>
                <w:szCs w:val="20"/>
              </w:rPr>
            </w:pPr>
          </w:p>
          <w:p w14:paraId="7FAE4EDE" w14:textId="77777777" w:rsidR="00ED58C7" w:rsidRDefault="00ED58C7" w:rsidP="006A0CFF">
            <w:pPr>
              <w:jc w:val="both"/>
              <w:rPr>
                <w:b/>
                <w:sz w:val="20"/>
                <w:szCs w:val="20"/>
              </w:rPr>
            </w:pPr>
            <w:r>
              <w:rPr>
                <w:b/>
                <w:sz w:val="20"/>
                <w:szCs w:val="20"/>
              </w:rPr>
              <w:t>Společenská kultura</w:t>
            </w:r>
          </w:p>
          <w:p w14:paraId="5D14966E" w14:textId="77777777" w:rsidR="00ED58C7" w:rsidRDefault="00ED58C7" w:rsidP="0017177E">
            <w:pPr>
              <w:numPr>
                <w:ilvl w:val="0"/>
                <w:numId w:val="299"/>
              </w:numPr>
              <w:jc w:val="both"/>
              <w:rPr>
                <w:sz w:val="20"/>
                <w:szCs w:val="20"/>
              </w:rPr>
            </w:pPr>
            <w:r>
              <w:rPr>
                <w:sz w:val="20"/>
                <w:szCs w:val="20"/>
              </w:rPr>
              <w:t>člověk jako osobnost, činitelé ovlivňující vývoj a rozvíjení osobnosti</w:t>
            </w:r>
          </w:p>
          <w:p w14:paraId="79DBED92" w14:textId="77777777" w:rsidR="00ED58C7" w:rsidRDefault="00ED58C7" w:rsidP="0017177E">
            <w:pPr>
              <w:numPr>
                <w:ilvl w:val="0"/>
                <w:numId w:val="299"/>
              </w:numPr>
              <w:jc w:val="both"/>
              <w:rPr>
                <w:sz w:val="20"/>
                <w:szCs w:val="20"/>
              </w:rPr>
            </w:pPr>
            <w:r>
              <w:rPr>
                <w:sz w:val="20"/>
                <w:szCs w:val="20"/>
              </w:rPr>
              <w:t>společenská kultura a její prvky – principy a normy</w:t>
            </w:r>
          </w:p>
          <w:p w14:paraId="053604A9" w14:textId="77777777" w:rsidR="00ED58C7" w:rsidRDefault="00ED58C7" w:rsidP="0017177E">
            <w:pPr>
              <w:numPr>
                <w:ilvl w:val="0"/>
                <w:numId w:val="299"/>
              </w:numPr>
              <w:jc w:val="both"/>
              <w:rPr>
                <w:sz w:val="20"/>
                <w:szCs w:val="20"/>
              </w:rPr>
            </w:pPr>
            <w:r>
              <w:rPr>
                <w:sz w:val="20"/>
                <w:szCs w:val="20"/>
              </w:rPr>
              <w:t>společenská výchova</w:t>
            </w:r>
          </w:p>
          <w:p w14:paraId="045D7C5F" w14:textId="77777777" w:rsidR="00ED58C7" w:rsidRDefault="00ED58C7" w:rsidP="0017177E">
            <w:pPr>
              <w:numPr>
                <w:ilvl w:val="0"/>
                <w:numId w:val="299"/>
              </w:numPr>
              <w:jc w:val="both"/>
              <w:rPr>
                <w:sz w:val="20"/>
                <w:szCs w:val="20"/>
              </w:rPr>
            </w:pPr>
            <w:r>
              <w:rPr>
                <w:sz w:val="20"/>
                <w:szCs w:val="20"/>
              </w:rPr>
              <w:t>masmédia v demokratické společnosti, svobodný přístup k informacím, kritický přístup</w:t>
            </w:r>
          </w:p>
          <w:p w14:paraId="11790C1A" w14:textId="77777777" w:rsidR="00ED58C7" w:rsidRDefault="00ED58C7" w:rsidP="0017177E">
            <w:pPr>
              <w:numPr>
                <w:ilvl w:val="0"/>
                <w:numId w:val="299"/>
              </w:numPr>
              <w:jc w:val="both"/>
              <w:rPr>
                <w:sz w:val="20"/>
                <w:szCs w:val="20"/>
              </w:rPr>
            </w:pPr>
            <w:r>
              <w:rPr>
                <w:sz w:val="20"/>
                <w:szCs w:val="20"/>
              </w:rPr>
              <w:t>volný čas, vzdělávání</w:t>
            </w:r>
          </w:p>
          <w:p w14:paraId="6BD1EEC6" w14:textId="77777777" w:rsidR="00ED58C7" w:rsidRDefault="00ED58C7" w:rsidP="0017177E">
            <w:pPr>
              <w:numPr>
                <w:ilvl w:val="0"/>
                <w:numId w:val="299"/>
              </w:numPr>
              <w:jc w:val="both"/>
              <w:rPr>
                <w:sz w:val="20"/>
                <w:szCs w:val="20"/>
              </w:rPr>
            </w:pPr>
            <w:r>
              <w:rPr>
                <w:sz w:val="20"/>
                <w:szCs w:val="20"/>
              </w:rPr>
              <w:t>kulturní instituce v ČR a v regionu ( knihovny,</w:t>
            </w:r>
          </w:p>
          <w:p w14:paraId="6FC21E02" w14:textId="77777777" w:rsidR="00ED58C7" w:rsidRDefault="00ED58C7" w:rsidP="006A0CFF">
            <w:pPr>
              <w:jc w:val="both"/>
              <w:rPr>
                <w:sz w:val="20"/>
                <w:szCs w:val="20"/>
              </w:rPr>
            </w:pPr>
            <w:r>
              <w:rPr>
                <w:sz w:val="20"/>
                <w:szCs w:val="20"/>
              </w:rPr>
              <w:t xml:space="preserve">           muzea, divadlo, kulturní střediska, kino, </w:t>
            </w:r>
          </w:p>
          <w:p w14:paraId="05062B24" w14:textId="77777777" w:rsidR="00ED58C7" w:rsidRDefault="00ED58C7" w:rsidP="006A0CFF">
            <w:pPr>
              <w:jc w:val="both"/>
              <w:rPr>
                <w:sz w:val="20"/>
                <w:szCs w:val="20"/>
              </w:rPr>
            </w:pPr>
            <w:r>
              <w:rPr>
                <w:sz w:val="20"/>
                <w:szCs w:val="20"/>
              </w:rPr>
              <w:t xml:space="preserve">           koncerty a výstavy)</w:t>
            </w:r>
          </w:p>
          <w:p w14:paraId="58B1B3A8" w14:textId="77777777" w:rsidR="00ED58C7" w:rsidRDefault="00ED58C7" w:rsidP="0017177E">
            <w:pPr>
              <w:numPr>
                <w:ilvl w:val="0"/>
                <w:numId w:val="300"/>
              </w:numPr>
              <w:jc w:val="both"/>
              <w:rPr>
                <w:sz w:val="20"/>
                <w:szCs w:val="20"/>
              </w:rPr>
            </w:pPr>
            <w:r>
              <w:rPr>
                <w:sz w:val="20"/>
                <w:szCs w:val="20"/>
              </w:rPr>
              <w:t>kultura národností na našem území</w:t>
            </w:r>
          </w:p>
          <w:p w14:paraId="34461AFC" w14:textId="77777777" w:rsidR="00ED58C7" w:rsidRDefault="00ED58C7" w:rsidP="006A0CFF">
            <w:pPr>
              <w:jc w:val="both"/>
              <w:rPr>
                <w:sz w:val="20"/>
                <w:szCs w:val="20"/>
              </w:rPr>
            </w:pPr>
            <w:r>
              <w:rPr>
                <w:sz w:val="20"/>
                <w:szCs w:val="20"/>
              </w:rPr>
              <w:t xml:space="preserve">                ( Češi, Slováci, Židi, Ukrajinci, Vietnamci…)</w:t>
            </w:r>
          </w:p>
          <w:p w14:paraId="0085FF0E" w14:textId="77777777" w:rsidR="00ED58C7" w:rsidRDefault="00ED58C7" w:rsidP="0017177E">
            <w:pPr>
              <w:numPr>
                <w:ilvl w:val="0"/>
                <w:numId w:val="300"/>
              </w:numPr>
              <w:jc w:val="both"/>
              <w:rPr>
                <w:b/>
                <w:sz w:val="20"/>
                <w:szCs w:val="20"/>
              </w:rPr>
            </w:pPr>
            <w:r>
              <w:rPr>
                <w:sz w:val="20"/>
                <w:szCs w:val="20"/>
              </w:rPr>
              <w:t>kulturní dědictví a kulturní hodnoty současnosti, jejich ochrana a využívání</w:t>
            </w:r>
          </w:p>
          <w:p w14:paraId="2F9676D5" w14:textId="77777777" w:rsidR="00ED58C7" w:rsidRDefault="00ED58C7" w:rsidP="006A0CFF">
            <w:pPr>
              <w:jc w:val="both"/>
              <w:rPr>
                <w:sz w:val="20"/>
                <w:szCs w:val="20"/>
              </w:rPr>
            </w:pPr>
          </w:p>
          <w:p w14:paraId="3A598C71" w14:textId="77777777" w:rsidR="00ED58C7" w:rsidRDefault="00ED58C7" w:rsidP="006A0CFF">
            <w:pPr>
              <w:ind w:firstLine="285"/>
              <w:jc w:val="both"/>
              <w:rPr>
                <w:b/>
                <w:sz w:val="20"/>
                <w:szCs w:val="20"/>
              </w:rPr>
            </w:pPr>
          </w:p>
          <w:p w14:paraId="186D9FD6" w14:textId="77777777" w:rsidR="00ED58C7" w:rsidRDefault="00ED58C7" w:rsidP="006A0CFF">
            <w:pPr>
              <w:jc w:val="both"/>
              <w:rPr>
                <w:b/>
                <w:sz w:val="20"/>
                <w:szCs w:val="20"/>
              </w:rPr>
            </w:pPr>
          </w:p>
          <w:p w14:paraId="40998931" w14:textId="77777777" w:rsidR="00ED58C7" w:rsidRDefault="00ED58C7" w:rsidP="006A0CFF">
            <w:pPr>
              <w:jc w:val="both"/>
              <w:rPr>
                <w:b/>
                <w:sz w:val="20"/>
                <w:szCs w:val="20"/>
              </w:rPr>
            </w:pPr>
            <w:r>
              <w:rPr>
                <w:b/>
                <w:sz w:val="20"/>
                <w:szCs w:val="20"/>
              </w:rPr>
              <w:t>Estetika a její vliv na rozvoj osobnosti člověka</w:t>
            </w:r>
          </w:p>
          <w:p w14:paraId="5D30FC55" w14:textId="77777777" w:rsidR="00ED58C7" w:rsidRDefault="00ED58C7" w:rsidP="0017177E">
            <w:pPr>
              <w:numPr>
                <w:ilvl w:val="0"/>
                <w:numId w:val="300"/>
              </w:numPr>
              <w:jc w:val="both"/>
              <w:rPr>
                <w:sz w:val="20"/>
                <w:szCs w:val="20"/>
              </w:rPr>
            </w:pPr>
            <w:r>
              <w:rPr>
                <w:sz w:val="20"/>
                <w:szCs w:val="20"/>
              </w:rPr>
              <w:t>estetika jako společenská věda</w:t>
            </w:r>
          </w:p>
          <w:p w14:paraId="3B4D396C" w14:textId="77777777" w:rsidR="00ED58C7" w:rsidRDefault="00ED58C7" w:rsidP="0017177E">
            <w:pPr>
              <w:numPr>
                <w:ilvl w:val="0"/>
                <w:numId w:val="300"/>
              </w:numPr>
              <w:jc w:val="both"/>
              <w:rPr>
                <w:sz w:val="20"/>
                <w:szCs w:val="20"/>
              </w:rPr>
            </w:pPr>
            <w:r>
              <w:rPr>
                <w:sz w:val="20"/>
                <w:szCs w:val="20"/>
              </w:rPr>
              <w:t>umění a umělecké dílo</w:t>
            </w:r>
          </w:p>
          <w:p w14:paraId="1CA0B755" w14:textId="77777777" w:rsidR="00ED58C7" w:rsidRDefault="00ED58C7" w:rsidP="0017177E">
            <w:pPr>
              <w:numPr>
                <w:ilvl w:val="0"/>
                <w:numId w:val="300"/>
              </w:numPr>
              <w:jc w:val="both"/>
              <w:rPr>
                <w:sz w:val="20"/>
                <w:szCs w:val="20"/>
              </w:rPr>
            </w:pPr>
            <w:r>
              <w:rPr>
                <w:sz w:val="20"/>
                <w:szCs w:val="20"/>
              </w:rPr>
              <w:t>umění, krása a emoce</w:t>
            </w:r>
          </w:p>
          <w:p w14:paraId="5CA5FC36" w14:textId="77777777" w:rsidR="00ED58C7" w:rsidRDefault="00ED58C7" w:rsidP="0017177E">
            <w:pPr>
              <w:numPr>
                <w:ilvl w:val="0"/>
                <w:numId w:val="300"/>
              </w:numPr>
              <w:jc w:val="both"/>
              <w:rPr>
                <w:sz w:val="20"/>
                <w:szCs w:val="20"/>
              </w:rPr>
            </w:pPr>
            <w:r>
              <w:rPr>
                <w:sz w:val="20"/>
                <w:szCs w:val="20"/>
              </w:rPr>
              <w:t>přírodní a mimoumělecké estetično</w:t>
            </w:r>
          </w:p>
          <w:p w14:paraId="66C996A1" w14:textId="77777777" w:rsidR="00ED58C7" w:rsidRDefault="00ED58C7" w:rsidP="0017177E">
            <w:pPr>
              <w:numPr>
                <w:ilvl w:val="0"/>
                <w:numId w:val="300"/>
              </w:numPr>
              <w:jc w:val="both"/>
              <w:rPr>
                <w:sz w:val="20"/>
                <w:szCs w:val="20"/>
              </w:rPr>
            </w:pPr>
            <w:r>
              <w:rPr>
                <w:sz w:val="20"/>
                <w:szCs w:val="20"/>
              </w:rPr>
              <w:t>druhy umění, umělecké slohy</w:t>
            </w:r>
          </w:p>
          <w:p w14:paraId="5EA497B9" w14:textId="77777777" w:rsidR="00ED58C7" w:rsidRDefault="00ED58C7" w:rsidP="006A0CFF">
            <w:pPr>
              <w:jc w:val="both"/>
              <w:rPr>
                <w:b/>
                <w:sz w:val="20"/>
                <w:szCs w:val="20"/>
                <w:u w:val="single"/>
              </w:rPr>
            </w:pPr>
          </w:p>
          <w:p w14:paraId="6B5D69FF" w14:textId="77777777" w:rsidR="00ED58C7" w:rsidRDefault="00ED58C7" w:rsidP="006A0CFF">
            <w:pPr>
              <w:ind w:left="720"/>
              <w:jc w:val="both"/>
              <w:rPr>
                <w:b/>
                <w:sz w:val="20"/>
                <w:szCs w:val="20"/>
              </w:rPr>
            </w:pPr>
            <w:r>
              <w:rPr>
                <w:b/>
                <w:sz w:val="20"/>
                <w:szCs w:val="20"/>
              </w:rPr>
              <w:t>Sociologie jako nauka o společnosti</w:t>
            </w:r>
          </w:p>
          <w:p w14:paraId="79B85B03" w14:textId="77777777" w:rsidR="00ED58C7" w:rsidRDefault="00ED58C7" w:rsidP="0017177E">
            <w:pPr>
              <w:numPr>
                <w:ilvl w:val="0"/>
                <w:numId w:val="301"/>
              </w:numPr>
              <w:jc w:val="both"/>
              <w:rPr>
                <w:sz w:val="20"/>
                <w:szCs w:val="20"/>
              </w:rPr>
            </w:pPr>
            <w:r>
              <w:rPr>
                <w:sz w:val="20"/>
                <w:szCs w:val="20"/>
              </w:rPr>
              <w:t>vznik a vývoj sociologie, sociologické disciplíny</w:t>
            </w:r>
          </w:p>
          <w:p w14:paraId="30887A33" w14:textId="77777777" w:rsidR="00ED58C7" w:rsidRDefault="00ED58C7" w:rsidP="0017177E">
            <w:pPr>
              <w:numPr>
                <w:ilvl w:val="0"/>
                <w:numId w:val="301"/>
              </w:numPr>
              <w:jc w:val="both"/>
              <w:rPr>
                <w:sz w:val="20"/>
                <w:szCs w:val="20"/>
              </w:rPr>
            </w:pPr>
            <w:r>
              <w:rPr>
                <w:sz w:val="20"/>
                <w:szCs w:val="20"/>
              </w:rPr>
              <w:lastRenderedPageBreak/>
              <w:t>předmět sociologie, její struktura, metody výzkumu</w:t>
            </w:r>
          </w:p>
          <w:p w14:paraId="7EC4D6F5" w14:textId="77777777" w:rsidR="00ED58C7" w:rsidRDefault="00ED58C7" w:rsidP="0017177E">
            <w:pPr>
              <w:numPr>
                <w:ilvl w:val="0"/>
                <w:numId w:val="301"/>
              </w:numPr>
              <w:jc w:val="both"/>
              <w:rPr>
                <w:sz w:val="20"/>
                <w:szCs w:val="20"/>
              </w:rPr>
            </w:pPr>
            <w:r>
              <w:rPr>
                <w:sz w:val="20"/>
                <w:szCs w:val="20"/>
              </w:rPr>
              <w:t>socializace, sociální  komunikace, společenská role</w:t>
            </w:r>
          </w:p>
          <w:p w14:paraId="60776C70" w14:textId="77777777" w:rsidR="00ED58C7" w:rsidRDefault="00ED58C7" w:rsidP="0017177E">
            <w:pPr>
              <w:numPr>
                <w:ilvl w:val="0"/>
                <w:numId w:val="301"/>
              </w:numPr>
              <w:jc w:val="both"/>
              <w:rPr>
                <w:sz w:val="20"/>
                <w:szCs w:val="20"/>
              </w:rPr>
            </w:pPr>
            <w:r>
              <w:rPr>
                <w:sz w:val="20"/>
                <w:szCs w:val="20"/>
              </w:rPr>
              <w:t xml:space="preserve">sociální útvary, sociální stratifikace, </w:t>
            </w:r>
          </w:p>
          <w:p w14:paraId="6087F334" w14:textId="77777777" w:rsidR="00ED58C7" w:rsidRDefault="00ED58C7" w:rsidP="006A0CFF">
            <w:pPr>
              <w:ind w:left="720"/>
              <w:jc w:val="both"/>
              <w:rPr>
                <w:sz w:val="20"/>
                <w:szCs w:val="20"/>
              </w:rPr>
            </w:pPr>
            <w:r>
              <w:rPr>
                <w:sz w:val="20"/>
                <w:szCs w:val="20"/>
              </w:rPr>
              <w:t>mobilita, sociální skupiny</w:t>
            </w:r>
          </w:p>
          <w:p w14:paraId="5A8A0F05" w14:textId="77777777" w:rsidR="00ED58C7" w:rsidRDefault="00ED58C7" w:rsidP="0017177E">
            <w:pPr>
              <w:numPr>
                <w:ilvl w:val="0"/>
                <w:numId w:val="302"/>
              </w:numPr>
              <w:jc w:val="both"/>
              <w:rPr>
                <w:sz w:val="20"/>
                <w:szCs w:val="20"/>
              </w:rPr>
            </w:pPr>
            <w:r>
              <w:rPr>
                <w:sz w:val="20"/>
                <w:szCs w:val="20"/>
              </w:rPr>
              <w:t>sociální normy, sociální deviace</w:t>
            </w:r>
          </w:p>
          <w:p w14:paraId="7D6F19B1" w14:textId="77777777" w:rsidR="00ED58C7" w:rsidRDefault="00ED58C7" w:rsidP="006A0CFF">
            <w:pPr>
              <w:jc w:val="both"/>
              <w:rPr>
                <w:b/>
                <w:sz w:val="20"/>
                <w:szCs w:val="20"/>
              </w:rPr>
            </w:pPr>
          </w:p>
          <w:p w14:paraId="2A398434" w14:textId="77777777" w:rsidR="00ED58C7" w:rsidRDefault="00ED58C7" w:rsidP="006A0CFF">
            <w:pPr>
              <w:jc w:val="both"/>
              <w:rPr>
                <w:b/>
                <w:sz w:val="20"/>
                <w:szCs w:val="20"/>
              </w:rPr>
            </w:pPr>
          </w:p>
          <w:p w14:paraId="7B917DC1" w14:textId="77777777" w:rsidR="00ED58C7" w:rsidRDefault="00ED58C7" w:rsidP="006A0CFF">
            <w:pPr>
              <w:jc w:val="both"/>
              <w:rPr>
                <w:b/>
                <w:sz w:val="20"/>
                <w:szCs w:val="20"/>
              </w:rPr>
            </w:pPr>
          </w:p>
          <w:p w14:paraId="17923E2A" w14:textId="77777777" w:rsidR="00ED58C7" w:rsidRDefault="00ED58C7" w:rsidP="006A0CFF">
            <w:pPr>
              <w:jc w:val="both"/>
              <w:rPr>
                <w:b/>
                <w:sz w:val="20"/>
                <w:szCs w:val="20"/>
              </w:rPr>
            </w:pPr>
          </w:p>
          <w:p w14:paraId="60679E35" w14:textId="77777777" w:rsidR="00ED58C7" w:rsidRDefault="00ED58C7" w:rsidP="006A0CFF">
            <w:pPr>
              <w:jc w:val="both"/>
              <w:rPr>
                <w:b/>
                <w:sz w:val="20"/>
                <w:szCs w:val="20"/>
              </w:rPr>
            </w:pPr>
          </w:p>
          <w:p w14:paraId="022D4601" w14:textId="77777777" w:rsidR="00ED58C7" w:rsidRDefault="00ED58C7" w:rsidP="006A0CFF">
            <w:pPr>
              <w:jc w:val="both"/>
              <w:rPr>
                <w:b/>
                <w:sz w:val="20"/>
                <w:szCs w:val="20"/>
              </w:rPr>
            </w:pPr>
            <w:r>
              <w:rPr>
                <w:b/>
                <w:sz w:val="20"/>
                <w:szCs w:val="20"/>
              </w:rPr>
              <w:t>Svět, československá a česká společnost ve 20. století</w:t>
            </w:r>
          </w:p>
          <w:p w14:paraId="1DE33350" w14:textId="77777777" w:rsidR="00ED58C7" w:rsidRDefault="00ED58C7" w:rsidP="006A0CFF">
            <w:pPr>
              <w:jc w:val="both"/>
              <w:rPr>
                <w:b/>
                <w:sz w:val="20"/>
                <w:szCs w:val="20"/>
              </w:rPr>
            </w:pPr>
          </w:p>
          <w:p w14:paraId="30343837" w14:textId="77777777" w:rsidR="00ED58C7" w:rsidRDefault="00ED58C7" w:rsidP="0017177E">
            <w:pPr>
              <w:numPr>
                <w:ilvl w:val="0"/>
                <w:numId w:val="302"/>
              </w:numPr>
              <w:jc w:val="both"/>
              <w:rPr>
                <w:sz w:val="20"/>
                <w:szCs w:val="20"/>
              </w:rPr>
            </w:pPr>
            <w:r>
              <w:rPr>
                <w:b/>
                <w:sz w:val="20"/>
                <w:szCs w:val="20"/>
              </w:rPr>
              <w:t>tři světové války</w:t>
            </w:r>
            <w:r>
              <w:rPr>
                <w:sz w:val="20"/>
                <w:szCs w:val="20"/>
              </w:rPr>
              <w:t>- první, druhá a válka studená,</w:t>
            </w:r>
          </w:p>
          <w:p w14:paraId="5E5D70A4" w14:textId="77777777" w:rsidR="00ED58C7" w:rsidRDefault="00ED58C7" w:rsidP="006A0CFF">
            <w:pPr>
              <w:ind w:left="720"/>
              <w:jc w:val="both"/>
              <w:rPr>
                <w:sz w:val="20"/>
                <w:szCs w:val="20"/>
              </w:rPr>
            </w:pPr>
            <w:r>
              <w:rPr>
                <w:sz w:val="20"/>
                <w:szCs w:val="20"/>
              </w:rPr>
              <w:t>důsledky válek</w:t>
            </w:r>
          </w:p>
          <w:p w14:paraId="41B73B8A" w14:textId="77777777" w:rsidR="00ED58C7" w:rsidRDefault="00ED58C7" w:rsidP="0017177E">
            <w:pPr>
              <w:numPr>
                <w:ilvl w:val="0"/>
                <w:numId w:val="302"/>
              </w:numPr>
              <w:jc w:val="both"/>
              <w:rPr>
                <w:sz w:val="20"/>
                <w:szCs w:val="20"/>
              </w:rPr>
            </w:pPr>
            <w:r>
              <w:rPr>
                <w:sz w:val="20"/>
                <w:szCs w:val="20"/>
              </w:rPr>
              <w:t>svět po první a druhé světové válce</w:t>
            </w:r>
          </w:p>
          <w:p w14:paraId="2D73EF8E" w14:textId="77777777" w:rsidR="00ED58C7" w:rsidRDefault="00ED58C7" w:rsidP="006A0CFF">
            <w:pPr>
              <w:jc w:val="both"/>
              <w:rPr>
                <w:b/>
                <w:sz w:val="20"/>
                <w:szCs w:val="20"/>
              </w:rPr>
            </w:pPr>
          </w:p>
          <w:p w14:paraId="53B9ECEE" w14:textId="77777777" w:rsidR="00ED58C7" w:rsidRDefault="00ED58C7" w:rsidP="006A0CFF">
            <w:pPr>
              <w:jc w:val="both"/>
              <w:rPr>
                <w:b/>
                <w:sz w:val="20"/>
                <w:szCs w:val="20"/>
              </w:rPr>
            </w:pPr>
          </w:p>
          <w:p w14:paraId="1EC35834" w14:textId="77777777" w:rsidR="00ED58C7" w:rsidRDefault="00ED58C7" w:rsidP="006A0CFF">
            <w:pPr>
              <w:jc w:val="both"/>
              <w:rPr>
                <w:b/>
                <w:sz w:val="20"/>
                <w:szCs w:val="20"/>
              </w:rPr>
            </w:pPr>
          </w:p>
          <w:p w14:paraId="471B9264" w14:textId="77777777" w:rsidR="00ED58C7" w:rsidRDefault="00ED58C7" w:rsidP="006A0CFF">
            <w:pPr>
              <w:jc w:val="both"/>
              <w:rPr>
                <w:b/>
                <w:sz w:val="20"/>
                <w:szCs w:val="20"/>
              </w:rPr>
            </w:pPr>
          </w:p>
          <w:p w14:paraId="07CBD575" w14:textId="77777777" w:rsidR="00ED58C7" w:rsidRDefault="00ED58C7" w:rsidP="006A0CFF">
            <w:pPr>
              <w:jc w:val="both"/>
              <w:rPr>
                <w:b/>
                <w:sz w:val="20"/>
                <w:szCs w:val="20"/>
              </w:rPr>
            </w:pPr>
          </w:p>
          <w:p w14:paraId="31C895CA" w14:textId="77777777" w:rsidR="00ED58C7" w:rsidRDefault="00ED58C7" w:rsidP="0017177E">
            <w:pPr>
              <w:numPr>
                <w:ilvl w:val="0"/>
                <w:numId w:val="302"/>
              </w:numPr>
              <w:jc w:val="both"/>
              <w:rPr>
                <w:b/>
                <w:sz w:val="20"/>
                <w:szCs w:val="20"/>
              </w:rPr>
            </w:pPr>
            <w:r>
              <w:rPr>
                <w:b/>
                <w:sz w:val="20"/>
                <w:szCs w:val="20"/>
              </w:rPr>
              <w:t xml:space="preserve">vývoj a zápas československé demokracie      </w:t>
            </w:r>
          </w:p>
          <w:p w14:paraId="77272745" w14:textId="77777777" w:rsidR="00ED58C7" w:rsidRDefault="00ED58C7" w:rsidP="006A0CFF">
            <w:pPr>
              <w:jc w:val="both"/>
              <w:rPr>
                <w:b/>
                <w:sz w:val="20"/>
                <w:szCs w:val="20"/>
              </w:rPr>
            </w:pPr>
            <w:r>
              <w:rPr>
                <w:b/>
                <w:sz w:val="20"/>
                <w:szCs w:val="20"/>
              </w:rPr>
              <w:t xml:space="preserve">            </w:t>
            </w:r>
            <w:r>
              <w:rPr>
                <w:sz w:val="20"/>
                <w:szCs w:val="20"/>
              </w:rPr>
              <w:t>osobnosti, politické systémy, vláda a moc,</w:t>
            </w:r>
          </w:p>
          <w:p w14:paraId="341A6772" w14:textId="77777777" w:rsidR="00ED58C7" w:rsidRDefault="00ED58C7" w:rsidP="006A0CFF">
            <w:pPr>
              <w:ind w:left="720"/>
              <w:jc w:val="both"/>
              <w:rPr>
                <w:sz w:val="20"/>
                <w:szCs w:val="20"/>
              </w:rPr>
            </w:pPr>
            <w:r>
              <w:rPr>
                <w:sz w:val="20"/>
                <w:szCs w:val="20"/>
              </w:rPr>
              <w:t>dopad válek a totalitních systémů na život lidí a stát</w:t>
            </w:r>
          </w:p>
          <w:p w14:paraId="73FF511C" w14:textId="77777777" w:rsidR="00ED58C7" w:rsidRDefault="00ED58C7" w:rsidP="006A0CFF">
            <w:pPr>
              <w:jc w:val="both"/>
              <w:rPr>
                <w:b/>
                <w:sz w:val="20"/>
                <w:szCs w:val="20"/>
              </w:rPr>
            </w:pPr>
          </w:p>
          <w:p w14:paraId="24D79111" w14:textId="77777777" w:rsidR="00ED58C7" w:rsidRDefault="00ED58C7" w:rsidP="0017177E">
            <w:pPr>
              <w:numPr>
                <w:ilvl w:val="0"/>
                <w:numId w:val="302"/>
              </w:numPr>
              <w:jc w:val="both"/>
              <w:rPr>
                <w:b/>
                <w:sz w:val="20"/>
                <w:szCs w:val="20"/>
              </w:rPr>
            </w:pPr>
            <w:r>
              <w:rPr>
                <w:b/>
                <w:sz w:val="20"/>
                <w:szCs w:val="20"/>
              </w:rPr>
              <w:t>staré a nové ideologie</w:t>
            </w:r>
          </w:p>
          <w:p w14:paraId="7CE4F03F" w14:textId="77777777" w:rsidR="00ED58C7" w:rsidRDefault="00ED58C7" w:rsidP="006A0CFF">
            <w:pPr>
              <w:ind w:left="720"/>
              <w:jc w:val="both"/>
              <w:rPr>
                <w:sz w:val="20"/>
                <w:szCs w:val="20"/>
              </w:rPr>
            </w:pPr>
            <w:r>
              <w:rPr>
                <w:sz w:val="20"/>
                <w:szCs w:val="20"/>
              </w:rPr>
              <w:t>liberalismus, konservatismus, komunismus,</w:t>
            </w:r>
          </w:p>
          <w:p w14:paraId="75E18E21" w14:textId="77777777" w:rsidR="00ED58C7" w:rsidRDefault="00ED58C7" w:rsidP="006A0CFF">
            <w:pPr>
              <w:ind w:left="720"/>
              <w:jc w:val="both"/>
              <w:rPr>
                <w:sz w:val="20"/>
                <w:szCs w:val="20"/>
              </w:rPr>
            </w:pPr>
            <w:r>
              <w:rPr>
                <w:sz w:val="20"/>
                <w:szCs w:val="20"/>
              </w:rPr>
              <w:t>socialismus, nacionalismus, feminismus,</w:t>
            </w:r>
          </w:p>
          <w:p w14:paraId="691681E5" w14:textId="77777777" w:rsidR="00ED58C7" w:rsidRDefault="00ED58C7" w:rsidP="006A0CFF">
            <w:pPr>
              <w:ind w:left="720"/>
              <w:jc w:val="both"/>
              <w:rPr>
                <w:sz w:val="20"/>
                <w:szCs w:val="20"/>
              </w:rPr>
            </w:pPr>
            <w:r>
              <w:rPr>
                <w:sz w:val="20"/>
                <w:szCs w:val="20"/>
              </w:rPr>
              <w:t>environmentalismus</w:t>
            </w:r>
          </w:p>
          <w:p w14:paraId="1F821C6A" w14:textId="77777777" w:rsidR="00ED58C7" w:rsidRDefault="00ED58C7" w:rsidP="0017177E">
            <w:pPr>
              <w:numPr>
                <w:ilvl w:val="0"/>
                <w:numId w:val="298"/>
              </w:numPr>
              <w:jc w:val="both"/>
              <w:rPr>
                <w:sz w:val="20"/>
                <w:szCs w:val="20"/>
              </w:rPr>
            </w:pPr>
            <w:r>
              <w:rPr>
                <w:b/>
                <w:sz w:val="20"/>
                <w:szCs w:val="20"/>
              </w:rPr>
              <w:t xml:space="preserve">třetí svět ve 20. století - </w:t>
            </w:r>
            <w:r>
              <w:rPr>
                <w:sz w:val="20"/>
                <w:szCs w:val="20"/>
              </w:rPr>
              <w:t>třetí svět a světové války,</w:t>
            </w:r>
          </w:p>
          <w:p w14:paraId="5D88C966" w14:textId="77777777" w:rsidR="00ED58C7" w:rsidRDefault="00ED58C7" w:rsidP="006A0CFF">
            <w:pPr>
              <w:ind w:left="720"/>
              <w:jc w:val="both"/>
              <w:rPr>
                <w:sz w:val="20"/>
                <w:szCs w:val="20"/>
              </w:rPr>
            </w:pPr>
            <w:r>
              <w:rPr>
                <w:sz w:val="20"/>
                <w:szCs w:val="20"/>
              </w:rPr>
              <w:t>krize kolonialismu, problémy a úspěch třetího světa</w:t>
            </w:r>
          </w:p>
          <w:p w14:paraId="63A3456A" w14:textId="77777777" w:rsidR="00ED58C7" w:rsidRDefault="00ED58C7" w:rsidP="006A0CFF">
            <w:pPr>
              <w:ind w:left="720"/>
              <w:jc w:val="both"/>
              <w:rPr>
                <w:b/>
                <w:sz w:val="20"/>
                <w:szCs w:val="20"/>
              </w:rPr>
            </w:pPr>
            <w:r>
              <w:rPr>
                <w:sz w:val="20"/>
                <w:szCs w:val="20"/>
              </w:rPr>
              <w:t>na konci 20 .stol</w:t>
            </w:r>
          </w:p>
        </w:tc>
        <w:tc>
          <w:tcPr>
            <w:tcW w:w="1134" w:type="dxa"/>
            <w:tcBorders>
              <w:top w:val="single" w:sz="4" w:space="0" w:color="auto"/>
              <w:left w:val="single" w:sz="4" w:space="0" w:color="auto"/>
              <w:bottom w:val="single" w:sz="4" w:space="0" w:color="auto"/>
              <w:right w:val="single" w:sz="4" w:space="0" w:color="auto"/>
            </w:tcBorders>
          </w:tcPr>
          <w:p w14:paraId="0881424D" w14:textId="77777777" w:rsidR="00ED58C7" w:rsidRDefault="00ED58C7" w:rsidP="009A0DA3">
            <w:pPr>
              <w:jc w:val="center"/>
              <w:rPr>
                <w:sz w:val="20"/>
                <w:szCs w:val="20"/>
              </w:rPr>
            </w:pPr>
          </w:p>
          <w:p w14:paraId="061F4124" w14:textId="2A0DB441" w:rsidR="009A0DA3" w:rsidRDefault="006646B6" w:rsidP="009A0DA3">
            <w:pPr>
              <w:jc w:val="center"/>
              <w:rPr>
                <w:sz w:val="20"/>
                <w:szCs w:val="20"/>
              </w:rPr>
            </w:pPr>
            <w:r>
              <w:rPr>
                <w:sz w:val="20"/>
                <w:szCs w:val="20"/>
              </w:rPr>
              <w:t>2</w:t>
            </w:r>
          </w:p>
          <w:p w14:paraId="7F7ECC90" w14:textId="77777777" w:rsidR="006646B6" w:rsidRDefault="006646B6" w:rsidP="009A0DA3">
            <w:pPr>
              <w:jc w:val="center"/>
              <w:rPr>
                <w:sz w:val="20"/>
                <w:szCs w:val="20"/>
              </w:rPr>
            </w:pPr>
          </w:p>
          <w:p w14:paraId="6A8296B7" w14:textId="73E548C7" w:rsidR="009A0DA3" w:rsidRDefault="009A0DA3" w:rsidP="009A0DA3">
            <w:pPr>
              <w:jc w:val="center"/>
              <w:rPr>
                <w:sz w:val="20"/>
                <w:szCs w:val="20"/>
              </w:rPr>
            </w:pPr>
          </w:p>
          <w:p w14:paraId="459C74B4" w14:textId="77777777" w:rsidR="009A0DA3" w:rsidRDefault="009A0DA3" w:rsidP="009A0DA3">
            <w:pPr>
              <w:jc w:val="center"/>
              <w:rPr>
                <w:sz w:val="20"/>
                <w:szCs w:val="20"/>
              </w:rPr>
            </w:pPr>
          </w:p>
          <w:p w14:paraId="1A08611E" w14:textId="77777777" w:rsidR="009A0DA3" w:rsidRDefault="009A0DA3" w:rsidP="009A0DA3">
            <w:pPr>
              <w:jc w:val="center"/>
              <w:rPr>
                <w:sz w:val="20"/>
                <w:szCs w:val="20"/>
              </w:rPr>
            </w:pPr>
          </w:p>
          <w:p w14:paraId="2B9F84B3" w14:textId="77777777" w:rsidR="009A0DA3" w:rsidRDefault="009A0DA3" w:rsidP="009A0DA3">
            <w:pPr>
              <w:jc w:val="center"/>
              <w:rPr>
                <w:sz w:val="20"/>
                <w:szCs w:val="20"/>
              </w:rPr>
            </w:pPr>
          </w:p>
          <w:p w14:paraId="4A8390E2" w14:textId="77777777" w:rsidR="009A0DA3" w:rsidRDefault="009A0DA3" w:rsidP="009A0DA3">
            <w:pPr>
              <w:jc w:val="center"/>
              <w:rPr>
                <w:sz w:val="20"/>
                <w:szCs w:val="20"/>
              </w:rPr>
            </w:pPr>
          </w:p>
          <w:p w14:paraId="5919EFF6" w14:textId="77777777" w:rsidR="009A0DA3" w:rsidRDefault="009A0DA3" w:rsidP="009A0DA3">
            <w:pPr>
              <w:jc w:val="center"/>
              <w:rPr>
                <w:sz w:val="20"/>
                <w:szCs w:val="20"/>
              </w:rPr>
            </w:pPr>
          </w:p>
          <w:p w14:paraId="5AB3254D" w14:textId="77777777" w:rsidR="009A0DA3" w:rsidRDefault="009A0DA3" w:rsidP="009A0DA3">
            <w:pPr>
              <w:jc w:val="center"/>
              <w:rPr>
                <w:sz w:val="20"/>
                <w:szCs w:val="20"/>
              </w:rPr>
            </w:pPr>
          </w:p>
          <w:p w14:paraId="5C25C28B" w14:textId="77777777" w:rsidR="009A0DA3" w:rsidRDefault="009A0DA3" w:rsidP="009A0DA3">
            <w:pPr>
              <w:jc w:val="center"/>
              <w:rPr>
                <w:sz w:val="20"/>
                <w:szCs w:val="20"/>
              </w:rPr>
            </w:pPr>
          </w:p>
          <w:p w14:paraId="41C42BD1" w14:textId="77777777" w:rsidR="009A0DA3" w:rsidRDefault="009A0DA3" w:rsidP="009A0DA3">
            <w:pPr>
              <w:jc w:val="center"/>
              <w:rPr>
                <w:sz w:val="20"/>
                <w:szCs w:val="20"/>
              </w:rPr>
            </w:pPr>
          </w:p>
          <w:p w14:paraId="063CCEF8" w14:textId="77777777" w:rsidR="009A0DA3" w:rsidRDefault="009A0DA3" w:rsidP="009A0DA3">
            <w:pPr>
              <w:jc w:val="center"/>
              <w:rPr>
                <w:sz w:val="20"/>
                <w:szCs w:val="20"/>
              </w:rPr>
            </w:pPr>
          </w:p>
          <w:p w14:paraId="508D392C" w14:textId="77777777" w:rsidR="009A0DA3" w:rsidRDefault="009A0DA3" w:rsidP="009A0DA3">
            <w:pPr>
              <w:jc w:val="center"/>
              <w:rPr>
                <w:sz w:val="20"/>
                <w:szCs w:val="20"/>
              </w:rPr>
            </w:pPr>
          </w:p>
          <w:p w14:paraId="1265FF5E" w14:textId="77777777" w:rsidR="009A0DA3" w:rsidRDefault="009A0DA3" w:rsidP="009A0DA3">
            <w:pPr>
              <w:jc w:val="center"/>
              <w:rPr>
                <w:sz w:val="20"/>
                <w:szCs w:val="20"/>
              </w:rPr>
            </w:pPr>
          </w:p>
          <w:p w14:paraId="27738FB5" w14:textId="77777777" w:rsidR="009A0DA3" w:rsidRDefault="009A0DA3" w:rsidP="009A0DA3">
            <w:pPr>
              <w:jc w:val="center"/>
              <w:rPr>
                <w:sz w:val="20"/>
                <w:szCs w:val="20"/>
              </w:rPr>
            </w:pPr>
          </w:p>
          <w:p w14:paraId="61C5F957" w14:textId="77777777" w:rsidR="009A0DA3" w:rsidRDefault="009A0DA3" w:rsidP="009A0DA3">
            <w:pPr>
              <w:jc w:val="center"/>
              <w:rPr>
                <w:sz w:val="20"/>
                <w:szCs w:val="20"/>
              </w:rPr>
            </w:pPr>
          </w:p>
          <w:p w14:paraId="20D09DDC" w14:textId="77777777" w:rsidR="009A0DA3" w:rsidRDefault="009A0DA3" w:rsidP="009A0DA3">
            <w:pPr>
              <w:jc w:val="center"/>
              <w:rPr>
                <w:sz w:val="20"/>
                <w:szCs w:val="20"/>
              </w:rPr>
            </w:pPr>
          </w:p>
          <w:p w14:paraId="51C86E35" w14:textId="77777777" w:rsidR="009A0DA3" w:rsidRDefault="009A0DA3" w:rsidP="009A0DA3">
            <w:pPr>
              <w:jc w:val="center"/>
              <w:rPr>
                <w:sz w:val="20"/>
                <w:szCs w:val="20"/>
              </w:rPr>
            </w:pPr>
          </w:p>
          <w:p w14:paraId="60B33DB9" w14:textId="77777777" w:rsidR="009A0DA3" w:rsidRDefault="009A0DA3" w:rsidP="009A0DA3">
            <w:pPr>
              <w:jc w:val="center"/>
              <w:rPr>
                <w:sz w:val="20"/>
                <w:szCs w:val="20"/>
              </w:rPr>
            </w:pPr>
          </w:p>
          <w:p w14:paraId="5B6ABE02" w14:textId="77777777" w:rsidR="009A0DA3" w:rsidRDefault="009A0DA3" w:rsidP="009A0DA3">
            <w:pPr>
              <w:jc w:val="center"/>
              <w:rPr>
                <w:sz w:val="20"/>
                <w:szCs w:val="20"/>
              </w:rPr>
            </w:pPr>
          </w:p>
          <w:p w14:paraId="49986B1B" w14:textId="20430AE6" w:rsidR="009A0DA3" w:rsidRDefault="006646B6" w:rsidP="009A0DA3">
            <w:pPr>
              <w:jc w:val="center"/>
              <w:rPr>
                <w:sz w:val="20"/>
                <w:szCs w:val="20"/>
              </w:rPr>
            </w:pPr>
            <w:r>
              <w:rPr>
                <w:sz w:val="20"/>
                <w:szCs w:val="20"/>
              </w:rPr>
              <w:t>2</w:t>
            </w:r>
          </w:p>
          <w:p w14:paraId="1750A43C" w14:textId="77777777" w:rsidR="006646B6" w:rsidRDefault="006646B6" w:rsidP="009A0DA3">
            <w:pPr>
              <w:jc w:val="center"/>
              <w:rPr>
                <w:sz w:val="20"/>
                <w:szCs w:val="20"/>
              </w:rPr>
            </w:pPr>
          </w:p>
          <w:p w14:paraId="6F1E8F54" w14:textId="77777777" w:rsidR="009A0DA3" w:rsidRDefault="009A0DA3" w:rsidP="009A0DA3">
            <w:pPr>
              <w:jc w:val="center"/>
              <w:rPr>
                <w:sz w:val="20"/>
                <w:szCs w:val="20"/>
              </w:rPr>
            </w:pPr>
          </w:p>
          <w:p w14:paraId="3DAC65C9" w14:textId="77777777" w:rsidR="00EB659C" w:rsidRDefault="00EB659C" w:rsidP="009A0DA3">
            <w:pPr>
              <w:jc w:val="center"/>
              <w:rPr>
                <w:sz w:val="20"/>
                <w:szCs w:val="20"/>
              </w:rPr>
            </w:pPr>
          </w:p>
          <w:p w14:paraId="3F43E8D6" w14:textId="77777777" w:rsidR="00EB659C" w:rsidRDefault="00EB659C" w:rsidP="009A0DA3">
            <w:pPr>
              <w:jc w:val="center"/>
              <w:rPr>
                <w:sz w:val="20"/>
                <w:szCs w:val="20"/>
              </w:rPr>
            </w:pPr>
          </w:p>
          <w:p w14:paraId="1E505B92" w14:textId="77777777" w:rsidR="00EB659C" w:rsidRDefault="00EB659C" w:rsidP="009A0DA3">
            <w:pPr>
              <w:jc w:val="center"/>
              <w:rPr>
                <w:sz w:val="20"/>
                <w:szCs w:val="20"/>
              </w:rPr>
            </w:pPr>
          </w:p>
          <w:p w14:paraId="3EE90594" w14:textId="77777777" w:rsidR="00EB659C" w:rsidRDefault="00EB659C" w:rsidP="009A0DA3">
            <w:pPr>
              <w:jc w:val="center"/>
              <w:rPr>
                <w:sz w:val="20"/>
                <w:szCs w:val="20"/>
              </w:rPr>
            </w:pPr>
          </w:p>
          <w:p w14:paraId="5D61FCFF" w14:textId="252C5283" w:rsidR="00EB659C" w:rsidRDefault="006646B6" w:rsidP="009A0DA3">
            <w:pPr>
              <w:jc w:val="center"/>
              <w:rPr>
                <w:sz w:val="20"/>
                <w:szCs w:val="20"/>
              </w:rPr>
            </w:pPr>
            <w:r>
              <w:rPr>
                <w:sz w:val="20"/>
                <w:szCs w:val="20"/>
              </w:rPr>
              <w:t>1</w:t>
            </w:r>
          </w:p>
          <w:p w14:paraId="754CC5D9" w14:textId="77777777" w:rsidR="00EB659C" w:rsidRDefault="00EB659C" w:rsidP="009A0DA3">
            <w:pPr>
              <w:jc w:val="center"/>
              <w:rPr>
                <w:sz w:val="20"/>
                <w:szCs w:val="20"/>
              </w:rPr>
            </w:pPr>
          </w:p>
          <w:p w14:paraId="732864C8" w14:textId="77777777" w:rsidR="00EB659C" w:rsidRDefault="00EB659C" w:rsidP="009A0DA3">
            <w:pPr>
              <w:jc w:val="center"/>
              <w:rPr>
                <w:sz w:val="20"/>
                <w:szCs w:val="20"/>
              </w:rPr>
            </w:pPr>
          </w:p>
          <w:p w14:paraId="5F7CB83A" w14:textId="77777777" w:rsidR="00EB659C" w:rsidRDefault="00EB659C" w:rsidP="009A0DA3">
            <w:pPr>
              <w:jc w:val="center"/>
              <w:rPr>
                <w:sz w:val="20"/>
                <w:szCs w:val="20"/>
              </w:rPr>
            </w:pPr>
          </w:p>
          <w:p w14:paraId="5E27CC88" w14:textId="77777777" w:rsidR="00EB659C" w:rsidRDefault="00EB659C" w:rsidP="009A0DA3">
            <w:pPr>
              <w:jc w:val="center"/>
              <w:rPr>
                <w:sz w:val="20"/>
                <w:szCs w:val="20"/>
              </w:rPr>
            </w:pPr>
          </w:p>
          <w:p w14:paraId="4AF12E67" w14:textId="77777777" w:rsidR="00EB659C" w:rsidRDefault="00EB659C" w:rsidP="009A0DA3">
            <w:pPr>
              <w:jc w:val="center"/>
              <w:rPr>
                <w:sz w:val="20"/>
                <w:szCs w:val="20"/>
              </w:rPr>
            </w:pPr>
          </w:p>
          <w:p w14:paraId="69FCE0BA" w14:textId="77777777" w:rsidR="00EB659C" w:rsidRDefault="00EB659C" w:rsidP="009A0DA3">
            <w:pPr>
              <w:jc w:val="center"/>
              <w:rPr>
                <w:sz w:val="20"/>
                <w:szCs w:val="20"/>
              </w:rPr>
            </w:pPr>
          </w:p>
          <w:p w14:paraId="4AE010F9" w14:textId="77777777" w:rsidR="00EB659C" w:rsidRDefault="00EB659C" w:rsidP="009A0DA3">
            <w:pPr>
              <w:jc w:val="center"/>
              <w:rPr>
                <w:sz w:val="20"/>
                <w:szCs w:val="20"/>
              </w:rPr>
            </w:pPr>
          </w:p>
          <w:p w14:paraId="189975B7" w14:textId="77777777" w:rsidR="00EB659C" w:rsidRDefault="00EB659C" w:rsidP="009A0DA3">
            <w:pPr>
              <w:jc w:val="center"/>
              <w:rPr>
                <w:sz w:val="20"/>
                <w:szCs w:val="20"/>
              </w:rPr>
            </w:pPr>
          </w:p>
          <w:p w14:paraId="4693C79E" w14:textId="77777777" w:rsidR="00EB659C" w:rsidRDefault="00EB659C" w:rsidP="009A0DA3">
            <w:pPr>
              <w:jc w:val="center"/>
              <w:rPr>
                <w:sz w:val="20"/>
                <w:szCs w:val="20"/>
              </w:rPr>
            </w:pPr>
          </w:p>
          <w:p w14:paraId="15BA2D67" w14:textId="77777777" w:rsidR="00EB659C" w:rsidRDefault="00EB659C" w:rsidP="009A0DA3">
            <w:pPr>
              <w:jc w:val="center"/>
              <w:rPr>
                <w:sz w:val="20"/>
                <w:szCs w:val="20"/>
              </w:rPr>
            </w:pPr>
          </w:p>
          <w:p w14:paraId="246E5DF9" w14:textId="77777777" w:rsidR="00EB659C" w:rsidRDefault="00EB659C" w:rsidP="009A0DA3">
            <w:pPr>
              <w:jc w:val="center"/>
              <w:rPr>
                <w:sz w:val="20"/>
                <w:szCs w:val="20"/>
              </w:rPr>
            </w:pPr>
          </w:p>
          <w:p w14:paraId="6E453E3B" w14:textId="77777777" w:rsidR="00EB659C" w:rsidRDefault="00EB659C" w:rsidP="009A0DA3">
            <w:pPr>
              <w:jc w:val="center"/>
              <w:rPr>
                <w:sz w:val="20"/>
                <w:szCs w:val="20"/>
              </w:rPr>
            </w:pPr>
          </w:p>
          <w:p w14:paraId="38401368" w14:textId="0618714E" w:rsidR="00EB659C" w:rsidRDefault="006646B6" w:rsidP="009A0DA3">
            <w:pPr>
              <w:jc w:val="center"/>
              <w:rPr>
                <w:sz w:val="20"/>
                <w:szCs w:val="20"/>
              </w:rPr>
            </w:pPr>
            <w:r>
              <w:rPr>
                <w:sz w:val="20"/>
                <w:szCs w:val="20"/>
              </w:rPr>
              <w:t>1</w:t>
            </w:r>
          </w:p>
          <w:p w14:paraId="6B96804D" w14:textId="77777777" w:rsidR="006646B6" w:rsidRDefault="006646B6" w:rsidP="009A0DA3">
            <w:pPr>
              <w:jc w:val="center"/>
              <w:rPr>
                <w:sz w:val="20"/>
                <w:szCs w:val="20"/>
              </w:rPr>
            </w:pPr>
          </w:p>
          <w:p w14:paraId="4C415C6F" w14:textId="77777777" w:rsidR="00EB659C" w:rsidRDefault="00EB659C" w:rsidP="009A0DA3">
            <w:pPr>
              <w:jc w:val="center"/>
              <w:rPr>
                <w:sz w:val="20"/>
                <w:szCs w:val="20"/>
              </w:rPr>
            </w:pPr>
          </w:p>
          <w:p w14:paraId="71EBDAAC" w14:textId="77777777" w:rsidR="00EB659C" w:rsidRDefault="00EB659C" w:rsidP="009A0DA3">
            <w:pPr>
              <w:jc w:val="center"/>
              <w:rPr>
                <w:sz w:val="20"/>
                <w:szCs w:val="20"/>
              </w:rPr>
            </w:pPr>
          </w:p>
          <w:p w14:paraId="12248D17" w14:textId="77777777" w:rsidR="00EB659C" w:rsidRDefault="00EB659C" w:rsidP="009A0DA3">
            <w:pPr>
              <w:jc w:val="center"/>
              <w:rPr>
                <w:sz w:val="20"/>
                <w:szCs w:val="20"/>
              </w:rPr>
            </w:pPr>
          </w:p>
          <w:p w14:paraId="51C08E6A" w14:textId="77777777" w:rsidR="00EB659C" w:rsidRDefault="00EB659C" w:rsidP="009A0DA3">
            <w:pPr>
              <w:jc w:val="center"/>
              <w:rPr>
                <w:sz w:val="20"/>
                <w:szCs w:val="20"/>
              </w:rPr>
            </w:pPr>
          </w:p>
          <w:p w14:paraId="77C6CA7A" w14:textId="77777777" w:rsidR="00EB659C" w:rsidRDefault="00EB659C" w:rsidP="009A0DA3">
            <w:pPr>
              <w:jc w:val="center"/>
              <w:rPr>
                <w:sz w:val="20"/>
                <w:szCs w:val="20"/>
              </w:rPr>
            </w:pPr>
          </w:p>
          <w:p w14:paraId="27B9FFBB" w14:textId="77777777" w:rsidR="00EB659C" w:rsidRDefault="00EB659C" w:rsidP="009A0DA3">
            <w:pPr>
              <w:jc w:val="center"/>
              <w:rPr>
                <w:sz w:val="20"/>
                <w:szCs w:val="20"/>
              </w:rPr>
            </w:pPr>
          </w:p>
          <w:p w14:paraId="5610B903" w14:textId="77777777" w:rsidR="00EB659C" w:rsidRDefault="00EB659C" w:rsidP="009A0DA3">
            <w:pPr>
              <w:jc w:val="center"/>
              <w:rPr>
                <w:sz w:val="20"/>
                <w:szCs w:val="20"/>
              </w:rPr>
            </w:pPr>
          </w:p>
          <w:p w14:paraId="5B93B2BA" w14:textId="77777777" w:rsidR="00EB659C" w:rsidRDefault="00EB659C" w:rsidP="009A0DA3">
            <w:pPr>
              <w:jc w:val="center"/>
              <w:rPr>
                <w:sz w:val="20"/>
                <w:szCs w:val="20"/>
              </w:rPr>
            </w:pPr>
          </w:p>
          <w:p w14:paraId="727E2923" w14:textId="74E5CCEF" w:rsidR="00EB659C" w:rsidRDefault="006646B6" w:rsidP="009A0DA3">
            <w:pPr>
              <w:jc w:val="center"/>
              <w:rPr>
                <w:sz w:val="20"/>
                <w:szCs w:val="20"/>
              </w:rPr>
            </w:pPr>
            <w:r>
              <w:rPr>
                <w:sz w:val="20"/>
                <w:szCs w:val="20"/>
              </w:rPr>
              <w:t>1</w:t>
            </w:r>
          </w:p>
          <w:p w14:paraId="66DE0BA9" w14:textId="77777777" w:rsidR="00EB659C" w:rsidRDefault="00EB659C" w:rsidP="009A0DA3">
            <w:pPr>
              <w:jc w:val="center"/>
              <w:rPr>
                <w:sz w:val="20"/>
                <w:szCs w:val="20"/>
              </w:rPr>
            </w:pPr>
          </w:p>
          <w:p w14:paraId="730BFBE6" w14:textId="77777777" w:rsidR="00EB659C" w:rsidRDefault="00EB659C" w:rsidP="009A0DA3">
            <w:pPr>
              <w:jc w:val="center"/>
              <w:rPr>
                <w:sz w:val="20"/>
                <w:szCs w:val="20"/>
              </w:rPr>
            </w:pPr>
          </w:p>
          <w:p w14:paraId="3248E419" w14:textId="77777777" w:rsidR="00EB659C" w:rsidRDefault="00EB659C" w:rsidP="009A0DA3">
            <w:pPr>
              <w:jc w:val="center"/>
              <w:rPr>
                <w:sz w:val="20"/>
                <w:szCs w:val="20"/>
              </w:rPr>
            </w:pPr>
          </w:p>
          <w:p w14:paraId="7BCB227B" w14:textId="77777777" w:rsidR="00EB659C" w:rsidRDefault="00EB659C" w:rsidP="009A0DA3">
            <w:pPr>
              <w:jc w:val="center"/>
              <w:rPr>
                <w:sz w:val="20"/>
                <w:szCs w:val="20"/>
              </w:rPr>
            </w:pPr>
          </w:p>
          <w:p w14:paraId="337B666F" w14:textId="448C4C7B" w:rsidR="00EB659C" w:rsidRDefault="006646B6" w:rsidP="009A0DA3">
            <w:pPr>
              <w:jc w:val="center"/>
              <w:rPr>
                <w:sz w:val="20"/>
                <w:szCs w:val="20"/>
              </w:rPr>
            </w:pPr>
            <w:r>
              <w:rPr>
                <w:sz w:val="20"/>
                <w:szCs w:val="20"/>
              </w:rPr>
              <w:t>1</w:t>
            </w:r>
          </w:p>
          <w:p w14:paraId="75EE002D" w14:textId="77777777" w:rsidR="00EB659C" w:rsidRDefault="00EB659C" w:rsidP="009A0DA3">
            <w:pPr>
              <w:jc w:val="center"/>
              <w:rPr>
                <w:sz w:val="20"/>
                <w:szCs w:val="20"/>
              </w:rPr>
            </w:pPr>
          </w:p>
          <w:p w14:paraId="0B24E0F6" w14:textId="77777777" w:rsidR="00EB659C" w:rsidRDefault="00EB659C" w:rsidP="009A0DA3">
            <w:pPr>
              <w:jc w:val="center"/>
              <w:rPr>
                <w:sz w:val="20"/>
                <w:szCs w:val="20"/>
              </w:rPr>
            </w:pPr>
          </w:p>
          <w:p w14:paraId="7271D044" w14:textId="77777777" w:rsidR="00EB659C" w:rsidRDefault="00EB659C" w:rsidP="009A0DA3">
            <w:pPr>
              <w:jc w:val="center"/>
              <w:rPr>
                <w:sz w:val="20"/>
                <w:szCs w:val="20"/>
              </w:rPr>
            </w:pPr>
          </w:p>
          <w:p w14:paraId="0D6580E6" w14:textId="5A5D386A" w:rsidR="00EB659C" w:rsidRDefault="006646B6" w:rsidP="009A0DA3">
            <w:pPr>
              <w:jc w:val="center"/>
              <w:rPr>
                <w:sz w:val="20"/>
                <w:szCs w:val="20"/>
              </w:rPr>
            </w:pPr>
            <w:r>
              <w:rPr>
                <w:sz w:val="20"/>
                <w:szCs w:val="20"/>
              </w:rPr>
              <w:t>2</w:t>
            </w:r>
          </w:p>
          <w:p w14:paraId="441B5449" w14:textId="77777777" w:rsidR="00EB659C" w:rsidRDefault="00EB659C" w:rsidP="009A0DA3">
            <w:pPr>
              <w:jc w:val="center"/>
              <w:rPr>
                <w:sz w:val="20"/>
                <w:szCs w:val="20"/>
              </w:rPr>
            </w:pPr>
          </w:p>
          <w:p w14:paraId="0AAB57DC" w14:textId="77777777" w:rsidR="00EB659C" w:rsidRDefault="00EB659C" w:rsidP="009A0DA3">
            <w:pPr>
              <w:jc w:val="center"/>
              <w:rPr>
                <w:sz w:val="20"/>
                <w:szCs w:val="20"/>
              </w:rPr>
            </w:pPr>
          </w:p>
          <w:p w14:paraId="70505047" w14:textId="77777777" w:rsidR="00EB659C" w:rsidRDefault="00EB659C" w:rsidP="009A0DA3">
            <w:pPr>
              <w:jc w:val="center"/>
              <w:rPr>
                <w:sz w:val="20"/>
                <w:szCs w:val="20"/>
              </w:rPr>
            </w:pPr>
          </w:p>
          <w:p w14:paraId="33200331" w14:textId="0D6ED78F" w:rsidR="00EB659C" w:rsidRDefault="00EB659C" w:rsidP="009A0DA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AADAEA" w14:textId="73D0FA52" w:rsidR="00ED58C7" w:rsidRDefault="00ED58C7" w:rsidP="006A0CFF">
            <w:pPr>
              <w:rPr>
                <w:sz w:val="20"/>
                <w:szCs w:val="20"/>
              </w:rPr>
            </w:pPr>
          </w:p>
          <w:p w14:paraId="7A9CE998" w14:textId="77777777" w:rsidR="00ED58C7" w:rsidRDefault="00ED58C7" w:rsidP="006A0CFF">
            <w:pPr>
              <w:rPr>
                <w:sz w:val="20"/>
                <w:szCs w:val="20"/>
              </w:rPr>
            </w:pPr>
          </w:p>
          <w:p w14:paraId="70BA5AF6" w14:textId="55FC66AA" w:rsidR="00ED58C7" w:rsidRDefault="004710EA" w:rsidP="006A0CFF">
            <w:pPr>
              <w:rPr>
                <w:sz w:val="20"/>
                <w:szCs w:val="20"/>
              </w:rPr>
            </w:pPr>
            <w:r>
              <w:rPr>
                <w:sz w:val="20"/>
                <w:szCs w:val="20"/>
              </w:rPr>
              <w:t xml:space="preserve">PED, PSY, ČJL, PR, </w:t>
            </w:r>
          </w:p>
          <w:p w14:paraId="38407B31" w14:textId="77777777" w:rsidR="00ED58C7" w:rsidRDefault="00ED58C7" w:rsidP="006A0CFF">
            <w:pPr>
              <w:rPr>
                <w:sz w:val="20"/>
                <w:szCs w:val="20"/>
              </w:rPr>
            </w:pPr>
          </w:p>
          <w:p w14:paraId="1CC2C8F7" w14:textId="77777777" w:rsidR="00ED58C7" w:rsidRDefault="00ED58C7" w:rsidP="006A0CFF">
            <w:pPr>
              <w:rPr>
                <w:sz w:val="20"/>
                <w:szCs w:val="20"/>
              </w:rPr>
            </w:pPr>
          </w:p>
          <w:p w14:paraId="77A46E1D" w14:textId="77777777" w:rsidR="00ED58C7" w:rsidRDefault="00ED58C7" w:rsidP="006A0CFF">
            <w:pPr>
              <w:rPr>
                <w:sz w:val="20"/>
                <w:szCs w:val="20"/>
              </w:rPr>
            </w:pPr>
          </w:p>
          <w:p w14:paraId="7A214C30" w14:textId="77777777" w:rsidR="00ED58C7" w:rsidRDefault="00ED58C7" w:rsidP="006A0CFF">
            <w:pPr>
              <w:rPr>
                <w:sz w:val="20"/>
                <w:szCs w:val="20"/>
              </w:rPr>
            </w:pPr>
          </w:p>
          <w:p w14:paraId="6A74BECD" w14:textId="77777777" w:rsidR="00ED58C7" w:rsidRDefault="00ED58C7" w:rsidP="006A0CFF">
            <w:pPr>
              <w:rPr>
                <w:sz w:val="20"/>
                <w:szCs w:val="20"/>
              </w:rPr>
            </w:pPr>
          </w:p>
          <w:p w14:paraId="1BC8B7EF" w14:textId="77777777" w:rsidR="00ED58C7" w:rsidRDefault="00ED58C7" w:rsidP="006A0CFF">
            <w:pPr>
              <w:rPr>
                <w:sz w:val="20"/>
                <w:szCs w:val="20"/>
              </w:rPr>
            </w:pPr>
          </w:p>
          <w:p w14:paraId="7E451028" w14:textId="77777777" w:rsidR="00ED58C7" w:rsidRDefault="00ED58C7" w:rsidP="006A0CFF">
            <w:pPr>
              <w:rPr>
                <w:sz w:val="20"/>
                <w:szCs w:val="20"/>
              </w:rPr>
            </w:pPr>
          </w:p>
          <w:p w14:paraId="3A89C18C" w14:textId="77777777" w:rsidR="00ED58C7" w:rsidRDefault="00ED58C7" w:rsidP="006A0CFF">
            <w:pPr>
              <w:rPr>
                <w:sz w:val="20"/>
                <w:szCs w:val="20"/>
              </w:rPr>
            </w:pPr>
          </w:p>
          <w:p w14:paraId="51D2EACE" w14:textId="77777777" w:rsidR="00ED58C7" w:rsidRDefault="00ED58C7" w:rsidP="006A0CFF">
            <w:pPr>
              <w:rPr>
                <w:sz w:val="20"/>
                <w:szCs w:val="20"/>
              </w:rPr>
            </w:pPr>
          </w:p>
          <w:p w14:paraId="2386BD99" w14:textId="77777777" w:rsidR="00ED58C7" w:rsidRDefault="00ED58C7" w:rsidP="006A0CFF">
            <w:pPr>
              <w:rPr>
                <w:sz w:val="20"/>
                <w:szCs w:val="20"/>
              </w:rPr>
            </w:pPr>
          </w:p>
          <w:p w14:paraId="03246B7B" w14:textId="77777777" w:rsidR="00ED58C7" w:rsidRDefault="00ED58C7" w:rsidP="006A0CFF">
            <w:pPr>
              <w:rPr>
                <w:sz w:val="20"/>
                <w:szCs w:val="20"/>
              </w:rPr>
            </w:pPr>
          </w:p>
          <w:p w14:paraId="273BF972" w14:textId="77777777" w:rsidR="00ED58C7" w:rsidRDefault="00ED58C7" w:rsidP="006A0CFF">
            <w:pPr>
              <w:rPr>
                <w:sz w:val="20"/>
                <w:szCs w:val="20"/>
              </w:rPr>
            </w:pPr>
          </w:p>
          <w:p w14:paraId="42DD40E4" w14:textId="77777777" w:rsidR="00ED58C7" w:rsidRDefault="00ED58C7" w:rsidP="006A0CFF">
            <w:pPr>
              <w:rPr>
                <w:sz w:val="20"/>
                <w:szCs w:val="20"/>
              </w:rPr>
            </w:pPr>
          </w:p>
          <w:p w14:paraId="3D0F3755" w14:textId="77777777" w:rsidR="00ED58C7" w:rsidRDefault="00ED58C7" w:rsidP="006A0CFF">
            <w:pPr>
              <w:rPr>
                <w:sz w:val="20"/>
                <w:szCs w:val="20"/>
              </w:rPr>
            </w:pPr>
          </w:p>
          <w:p w14:paraId="0BCA7CD1" w14:textId="77777777" w:rsidR="00ED58C7" w:rsidRDefault="00ED58C7" w:rsidP="006A0CFF">
            <w:pPr>
              <w:rPr>
                <w:sz w:val="20"/>
                <w:szCs w:val="20"/>
              </w:rPr>
            </w:pPr>
          </w:p>
          <w:p w14:paraId="72231598" w14:textId="77777777" w:rsidR="00ED58C7" w:rsidRDefault="00ED58C7" w:rsidP="006A0CFF">
            <w:pPr>
              <w:rPr>
                <w:sz w:val="20"/>
                <w:szCs w:val="20"/>
              </w:rPr>
            </w:pPr>
          </w:p>
          <w:p w14:paraId="470066D9" w14:textId="77777777" w:rsidR="00ED58C7" w:rsidRDefault="00ED58C7" w:rsidP="006A0CFF">
            <w:pPr>
              <w:rPr>
                <w:sz w:val="20"/>
                <w:szCs w:val="20"/>
              </w:rPr>
            </w:pPr>
          </w:p>
          <w:p w14:paraId="75766BC5" w14:textId="77777777" w:rsidR="00ED58C7" w:rsidRDefault="00ED58C7" w:rsidP="006A0CFF">
            <w:pPr>
              <w:rPr>
                <w:sz w:val="20"/>
                <w:szCs w:val="20"/>
              </w:rPr>
            </w:pPr>
          </w:p>
          <w:p w14:paraId="5B1155B5" w14:textId="77777777" w:rsidR="00ED58C7" w:rsidRDefault="00ED58C7" w:rsidP="006A0CFF">
            <w:pPr>
              <w:rPr>
                <w:sz w:val="20"/>
                <w:szCs w:val="20"/>
              </w:rPr>
            </w:pPr>
          </w:p>
          <w:p w14:paraId="4311E562" w14:textId="77777777" w:rsidR="00ED58C7" w:rsidRDefault="00ED58C7" w:rsidP="006A0CFF">
            <w:pPr>
              <w:rPr>
                <w:sz w:val="20"/>
                <w:szCs w:val="20"/>
              </w:rPr>
            </w:pPr>
          </w:p>
          <w:p w14:paraId="2099B845" w14:textId="2E8A6F66" w:rsidR="00ED58C7" w:rsidRDefault="004710EA" w:rsidP="006A0CFF">
            <w:pPr>
              <w:rPr>
                <w:sz w:val="20"/>
                <w:szCs w:val="20"/>
              </w:rPr>
            </w:pPr>
            <w:r>
              <w:rPr>
                <w:sz w:val="20"/>
                <w:szCs w:val="20"/>
              </w:rPr>
              <w:t>PED, PSY,</w:t>
            </w:r>
          </w:p>
          <w:p w14:paraId="443EF679" w14:textId="302BEE78" w:rsidR="00ED58C7" w:rsidRDefault="004710EA" w:rsidP="006A0CFF">
            <w:pPr>
              <w:rPr>
                <w:sz w:val="20"/>
                <w:szCs w:val="20"/>
              </w:rPr>
            </w:pPr>
            <w:r>
              <w:rPr>
                <w:sz w:val="20"/>
                <w:szCs w:val="20"/>
              </w:rPr>
              <w:t>ČJL</w:t>
            </w:r>
          </w:p>
          <w:p w14:paraId="3E825DC5" w14:textId="77777777" w:rsidR="00ED58C7" w:rsidRDefault="00ED58C7" w:rsidP="006A0CFF">
            <w:pPr>
              <w:rPr>
                <w:sz w:val="20"/>
                <w:szCs w:val="20"/>
              </w:rPr>
            </w:pPr>
          </w:p>
          <w:p w14:paraId="2A5411EE" w14:textId="77777777" w:rsidR="00ED58C7" w:rsidRDefault="00ED58C7" w:rsidP="006A0CFF">
            <w:pPr>
              <w:rPr>
                <w:sz w:val="20"/>
                <w:szCs w:val="20"/>
              </w:rPr>
            </w:pPr>
          </w:p>
          <w:p w14:paraId="7640963F" w14:textId="77777777" w:rsidR="00ED58C7" w:rsidRDefault="00ED58C7" w:rsidP="006A0CFF">
            <w:pPr>
              <w:rPr>
                <w:sz w:val="20"/>
                <w:szCs w:val="20"/>
              </w:rPr>
            </w:pPr>
          </w:p>
          <w:p w14:paraId="26D0F755" w14:textId="77777777" w:rsidR="00ED58C7" w:rsidRDefault="00ED58C7" w:rsidP="006A0CFF">
            <w:pPr>
              <w:rPr>
                <w:sz w:val="20"/>
                <w:szCs w:val="20"/>
              </w:rPr>
            </w:pPr>
          </w:p>
          <w:p w14:paraId="39AD48E1" w14:textId="77777777" w:rsidR="00ED58C7" w:rsidRDefault="00ED58C7" w:rsidP="006A0CFF">
            <w:pPr>
              <w:rPr>
                <w:sz w:val="20"/>
                <w:szCs w:val="20"/>
              </w:rPr>
            </w:pPr>
          </w:p>
          <w:p w14:paraId="47D1A0C7" w14:textId="77777777" w:rsidR="00ED58C7" w:rsidRDefault="00ED58C7" w:rsidP="006A0CFF">
            <w:pPr>
              <w:rPr>
                <w:sz w:val="20"/>
                <w:szCs w:val="20"/>
              </w:rPr>
            </w:pPr>
          </w:p>
          <w:p w14:paraId="5011BF3E" w14:textId="1029F0A4" w:rsidR="00ED58C7" w:rsidRDefault="004710EA" w:rsidP="006A0CFF">
            <w:pPr>
              <w:rPr>
                <w:sz w:val="20"/>
                <w:szCs w:val="20"/>
              </w:rPr>
            </w:pPr>
            <w:r>
              <w:rPr>
                <w:sz w:val="20"/>
                <w:szCs w:val="20"/>
              </w:rPr>
              <w:t>PED, PSY, PR,</w:t>
            </w:r>
          </w:p>
          <w:p w14:paraId="53E29C44" w14:textId="77777777" w:rsidR="00ED58C7" w:rsidRDefault="00ED58C7" w:rsidP="006A0CFF">
            <w:pPr>
              <w:rPr>
                <w:sz w:val="20"/>
                <w:szCs w:val="20"/>
              </w:rPr>
            </w:pPr>
          </w:p>
        </w:tc>
        <w:tc>
          <w:tcPr>
            <w:tcW w:w="1824" w:type="dxa"/>
            <w:tcBorders>
              <w:top w:val="single" w:sz="4" w:space="0" w:color="auto"/>
              <w:left w:val="single" w:sz="4" w:space="0" w:color="auto"/>
              <w:bottom w:val="single" w:sz="4" w:space="0" w:color="auto"/>
              <w:right w:val="single" w:sz="4" w:space="0" w:color="auto"/>
            </w:tcBorders>
          </w:tcPr>
          <w:p w14:paraId="3791C860" w14:textId="77777777" w:rsidR="00ED58C7" w:rsidRDefault="00ED58C7" w:rsidP="006A0CFF">
            <w:pPr>
              <w:rPr>
                <w:b/>
                <w:sz w:val="20"/>
                <w:szCs w:val="20"/>
              </w:rPr>
            </w:pPr>
            <w:r>
              <w:rPr>
                <w:b/>
                <w:sz w:val="20"/>
                <w:szCs w:val="20"/>
              </w:rPr>
              <w:lastRenderedPageBreak/>
              <w:t>´</w:t>
            </w:r>
          </w:p>
          <w:p w14:paraId="6EC0E563" w14:textId="77777777" w:rsidR="00ED58C7" w:rsidRDefault="00ED58C7" w:rsidP="006A0CFF">
            <w:pPr>
              <w:rPr>
                <w:b/>
                <w:sz w:val="20"/>
                <w:szCs w:val="20"/>
              </w:rPr>
            </w:pPr>
          </w:p>
          <w:p w14:paraId="792CF0FC" w14:textId="77777777" w:rsidR="00ED58C7" w:rsidRDefault="00ED58C7" w:rsidP="006A0CFF">
            <w:pPr>
              <w:rPr>
                <w:b/>
                <w:sz w:val="20"/>
                <w:szCs w:val="20"/>
              </w:rPr>
            </w:pPr>
          </w:p>
          <w:p w14:paraId="4C25F4A6" w14:textId="77777777" w:rsidR="00ED58C7" w:rsidRDefault="00ED58C7" w:rsidP="006A0CFF">
            <w:pPr>
              <w:rPr>
                <w:b/>
                <w:sz w:val="20"/>
                <w:szCs w:val="20"/>
              </w:rPr>
            </w:pPr>
          </w:p>
          <w:p w14:paraId="67275CF1" w14:textId="77777777" w:rsidR="00ED58C7" w:rsidRDefault="00ED58C7" w:rsidP="006A0CFF">
            <w:pPr>
              <w:rPr>
                <w:b/>
                <w:sz w:val="20"/>
                <w:szCs w:val="20"/>
              </w:rPr>
            </w:pPr>
          </w:p>
          <w:p w14:paraId="6C25852E" w14:textId="77777777" w:rsidR="00ED58C7" w:rsidRDefault="00ED58C7" w:rsidP="006A0CFF">
            <w:pPr>
              <w:rPr>
                <w:b/>
                <w:sz w:val="20"/>
                <w:szCs w:val="20"/>
              </w:rPr>
            </w:pPr>
          </w:p>
          <w:p w14:paraId="76732AAC" w14:textId="77777777" w:rsidR="00ED58C7" w:rsidRDefault="00ED58C7" w:rsidP="006A0CFF">
            <w:pPr>
              <w:rPr>
                <w:b/>
                <w:sz w:val="20"/>
                <w:szCs w:val="20"/>
              </w:rPr>
            </w:pPr>
          </w:p>
          <w:p w14:paraId="3B38F727" w14:textId="77777777" w:rsidR="00ED58C7" w:rsidRDefault="00ED58C7" w:rsidP="006A0CFF">
            <w:pPr>
              <w:rPr>
                <w:b/>
                <w:sz w:val="20"/>
                <w:szCs w:val="20"/>
              </w:rPr>
            </w:pPr>
          </w:p>
          <w:p w14:paraId="136E77F3" w14:textId="77777777" w:rsidR="00ED58C7" w:rsidRDefault="00ED58C7" w:rsidP="006A0CFF">
            <w:pPr>
              <w:rPr>
                <w:b/>
                <w:sz w:val="20"/>
                <w:szCs w:val="20"/>
              </w:rPr>
            </w:pPr>
          </w:p>
          <w:p w14:paraId="0FFC6485" w14:textId="77777777" w:rsidR="00ED58C7" w:rsidRDefault="00ED58C7" w:rsidP="006A0CFF">
            <w:pPr>
              <w:rPr>
                <w:b/>
                <w:sz w:val="20"/>
                <w:szCs w:val="20"/>
              </w:rPr>
            </w:pPr>
          </w:p>
          <w:p w14:paraId="60A9017B" w14:textId="77777777" w:rsidR="00ED58C7" w:rsidRDefault="00ED58C7" w:rsidP="006A0CFF">
            <w:pPr>
              <w:rPr>
                <w:b/>
                <w:sz w:val="20"/>
                <w:szCs w:val="20"/>
              </w:rPr>
            </w:pPr>
          </w:p>
          <w:p w14:paraId="4EAAAA3E" w14:textId="77777777" w:rsidR="00ED58C7" w:rsidRDefault="00ED58C7" w:rsidP="006A0CFF">
            <w:pPr>
              <w:rPr>
                <w:b/>
                <w:sz w:val="20"/>
                <w:szCs w:val="20"/>
              </w:rPr>
            </w:pPr>
          </w:p>
          <w:p w14:paraId="0451EF35" w14:textId="77777777" w:rsidR="00ED58C7" w:rsidRDefault="00ED58C7" w:rsidP="006A0CFF">
            <w:pPr>
              <w:rPr>
                <w:b/>
                <w:sz w:val="20"/>
                <w:szCs w:val="20"/>
              </w:rPr>
            </w:pPr>
          </w:p>
          <w:p w14:paraId="56528032" w14:textId="77777777" w:rsidR="00ED58C7" w:rsidRDefault="00ED58C7" w:rsidP="006A0CFF">
            <w:pPr>
              <w:rPr>
                <w:b/>
                <w:sz w:val="20"/>
                <w:szCs w:val="20"/>
              </w:rPr>
            </w:pPr>
          </w:p>
          <w:p w14:paraId="360CE3FE" w14:textId="77777777" w:rsidR="00ED58C7" w:rsidRDefault="00ED58C7" w:rsidP="006A0CFF">
            <w:pPr>
              <w:rPr>
                <w:b/>
                <w:sz w:val="20"/>
                <w:szCs w:val="20"/>
              </w:rPr>
            </w:pPr>
          </w:p>
          <w:p w14:paraId="27935B58" w14:textId="77777777" w:rsidR="00ED58C7" w:rsidRDefault="00ED58C7" w:rsidP="006A0CFF">
            <w:pPr>
              <w:rPr>
                <w:b/>
                <w:sz w:val="20"/>
                <w:szCs w:val="20"/>
              </w:rPr>
            </w:pPr>
          </w:p>
          <w:p w14:paraId="5B24112A" w14:textId="77777777" w:rsidR="00ED58C7" w:rsidRDefault="00ED58C7" w:rsidP="006A0CFF">
            <w:pPr>
              <w:rPr>
                <w:b/>
                <w:sz w:val="20"/>
                <w:szCs w:val="20"/>
              </w:rPr>
            </w:pPr>
          </w:p>
          <w:p w14:paraId="11B35C11" w14:textId="77777777" w:rsidR="00ED58C7" w:rsidRDefault="00ED58C7" w:rsidP="006A0CFF">
            <w:pPr>
              <w:rPr>
                <w:b/>
                <w:sz w:val="20"/>
                <w:szCs w:val="20"/>
              </w:rPr>
            </w:pPr>
          </w:p>
          <w:p w14:paraId="28DFA98E" w14:textId="77777777" w:rsidR="00ED58C7" w:rsidRDefault="00ED58C7" w:rsidP="006A0CFF">
            <w:pPr>
              <w:rPr>
                <w:b/>
                <w:sz w:val="20"/>
                <w:szCs w:val="20"/>
              </w:rPr>
            </w:pPr>
          </w:p>
          <w:p w14:paraId="27787AF6" w14:textId="77777777" w:rsidR="00ED58C7" w:rsidRDefault="00ED58C7" w:rsidP="006A0CFF">
            <w:pPr>
              <w:rPr>
                <w:b/>
                <w:sz w:val="20"/>
                <w:szCs w:val="20"/>
              </w:rPr>
            </w:pPr>
          </w:p>
          <w:p w14:paraId="5412090E" w14:textId="77777777" w:rsidR="00ED58C7" w:rsidRDefault="00ED58C7" w:rsidP="006A0CFF">
            <w:pPr>
              <w:rPr>
                <w:b/>
                <w:sz w:val="20"/>
                <w:szCs w:val="20"/>
              </w:rPr>
            </w:pPr>
          </w:p>
          <w:p w14:paraId="52F2482F" w14:textId="77777777" w:rsidR="00ED58C7" w:rsidRDefault="00ED58C7" w:rsidP="006A0CFF">
            <w:pPr>
              <w:rPr>
                <w:b/>
                <w:sz w:val="20"/>
                <w:szCs w:val="20"/>
              </w:rPr>
            </w:pPr>
          </w:p>
          <w:p w14:paraId="33C814B5" w14:textId="77777777" w:rsidR="00ED58C7" w:rsidRDefault="00ED58C7" w:rsidP="006A0CFF">
            <w:pPr>
              <w:rPr>
                <w:b/>
                <w:sz w:val="20"/>
                <w:szCs w:val="20"/>
              </w:rPr>
            </w:pPr>
          </w:p>
          <w:p w14:paraId="1DCF313B" w14:textId="77777777" w:rsidR="00ED58C7" w:rsidRDefault="00ED58C7" w:rsidP="006A0CFF">
            <w:pPr>
              <w:rPr>
                <w:b/>
                <w:sz w:val="20"/>
                <w:szCs w:val="20"/>
              </w:rPr>
            </w:pPr>
          </w:p>
          <w:p w14:paraId="30A0773B" w14:textId="77777777" w:rsidR="00ED58C7" w:rsidRDefault="00ED58C7" w:rsidP="006A0CFF">
            <w:pPr>
              <w:rPr>
                <w:b/>
                <w:sz w:val="20"/>
                <w:szCs w:val="20"/>
              </w:rPr>
            </w:pPr>
          </w:p>
          <w:p w14:paraId="170AE143" w14:textId="77777777" w:rsidR="00ED58C7" w:rsidRDefault="00ED58C7" w:rsidP="006A0CFF">
            <w:pPr>
              <w:rPr>
                <w:b/>
                <w:sz w:val="20"/>
                <w:szCs w:val="20"/>
              </w:rPr>
            </w:pPr>
          </w:p>
          <w:p w14:paraId="17707E1D" w14:textId="77777777" w:rsidR="00ED58C7" w:rsidRDefault="00ED58C7" w:rsidP="006A0CFF">
            <w:pPr>
              <w:rPr>
                <w:b/>
                <w:sz w:val="20"/>
                <w:szCs w:val="20"/>
              </w:rPr>
            </w:pPr>
          </w:p>
          <w:p w14:paraId="51A2EFE8" w14:textId="77777777" w:rsidR="00ED58C7" w:rsidRDefault="00ED58C7" w:rsidP="006A0CFF">
            <w:pPr>
              <w:rPr>
                <w:b/>
                <w:sz w:val="20"/>
                <w:szCs w:val="20"/>
              </w:rPr>
            </w:pPr>
          </w:p>
          <w:p w14:paraId="72DA7B28" w14:textId="77777777" w:rsidR="00ED58C7" w:rsidRDefault="00ED58C7" w:rsidP="006A0CFF">
            <w:pPr>
              <w:rPr>
                <w:b/>
                <w:sz w:val="20"/>
                <w:szCs w:val="20"/>
              </w:rPr>
            </w:pPr>
          </w:p>
          <w:p w14:paraId="42B3B29B" w14:textId="77777777" w:rsidR="00ED58C7" w:rsidRDefault="00ED58C7" w:rsidP="006A0CFF">
            <w:pPr>
              <w:rPr>
                <w:b/>
                <w:sz w:val="20"/>
                <w:szCs w:val="20"/>
              </w:rPr>
            </w:pPr>
          </w:p>
          <w:p w14:paraId="02D7AE91" w14:textId="77777777" w:rsidR="00ED58C7" w:rsidRDefault="00ED58C7" w:rsidP="006A0CFF">
            <w:pPr>
              <w:rPr>
                <w:b/>
                <w:sz w:val="20"/>
                <w:szCs w:val="20"/>
              </w:rPr>
            </w:pPr>
          </w:p>
          <w:p w14:paraId="2750A461" w14:textId="77777777" w:rsidR="00ED58C7" w:rsidRDefault="00ED58C7" w:rsidP="006A0CFF">
            <w:pPr>
              <w:rPr>
                <w:b/>
                <w:sz w:val="20"/>
                <w:szCs w:val="20"/>
              </w:rPr>
            </w:pPr>
          </w:p>
          <w:p w14:paraId="5BBEDD74" w14:textId="77777777" w:rsidR="00ED58C7" w:rsidRDefault="00ED58C7" w:rsidP="006A0CFF">
            <w:pPr>
              <w:rPr>
                <w:b/>
                <w:sz w:val="20"/>
                <w:szCs w:val="20"/>
              </w:rPr>
            </w:pPr>
          </w:p>
          <w:p w14:paraId="44428F2C" w14:textId="77777777" w:rsidR="00ED58C7" w:rsidRDefault="00ED58C7" w:rsidP="006A0CFF">
            <w:pPr>
              <w:rPr>
                <w:b/>
                <w:sz w:val="20"/>
                <w:szCs w:val="20"/>
              </w:rPr>
            </w:pPr>
          </w:p>
          <w:p w14:paraId="487B5144" w14:textId="77777777" w:rsidR="00ED58C7" w:rsidRDefault="00ED58C7" w:rsidP="006A0CFF">
            <w:pPr>
              <w:rPr>
                <w:b/>
                <w:sz w:val="20"/>
                <w:szCs w:val="20"/>
              </w:rPr>
            </w:pPr>
          </w:p>
          <w:p w14:paraId="3DE98614" w14:textId="77777777" w:rsidR="00ED58C7" w:rsidRDefault="00ED58C7" w:rsidP="006A0CFF">
            <w:pPr>
              <w:rPr>
                <w:b/>
                <w:sz w:val="20"/>
                <w:szCs w:val="20"/>
              </w:rPr>
            </w:pPr>
          </w:p>
          <w:p w14:paraId="42C98814" w14:textId="77777777" w:rsidR="00ED58C7" w:rsidRDefault="00ED58C7" w:rsidP="006A0CFF">
            <w:pPr>
              <w:rPr>
                <w:b/>
                <w:sz w:val="20"/>
                <w:szCs w:val="20"/>
              </w:rPr>
            </w:pPr>
          </w:p>
          <w:p w14:paraId="487646CD" w14:textId="77777777" w:rsidR="00ED58C7" w:rsidRDefault="00ED58C7" w:rsidP="006A0CFF">
            <w:pPr>
              <w:rPr>
                <w:b/>
                <w:sz w:val="20"/>
                <w:szCs w:val="20"/>
              </w:rPr>
            </w:pPr>
          </w:p>
          <w:p w14:paraId="7C86F0A6" w14:textId="77777777" w:rsidR="00ED58C7" w:rsidRDefault="00ED58C7" w:rsidP="006A0CFF">
            <w:pPr>
              <w:rPr>
                <w:b/>
                <w:sz w:val="20"/>
                <w:szCs w:val="20"/>
              </w:rPr>
            </w:pPr>
          </w:p>
          <w:p w14:paraId="5FCB09C3" w14:textId="77777777" w:rsidR="00ED58C7" w:rsidRDefault="00ED58C7" w:rsidP="006A0CFF">
            <w:pPr>
              <w:rPr>
                <w:b/>
                <w:sz w:val="20"/>
                <w:szCs w:val="20"/>
              </w:rPr>
            </w:pPr>
          </w:p>
          <w:p w14:paraId="0B42689E" w14:textId="77777777" w:rsidR="00ED58C7" w:rsidRDefault="00ED58C7" w:rsidP="006A0CFF">
            <w:pPr>
              <w:rPr>
                <w:b/>
                <w:sz w:val="20"/>
                <w:szCs w:val="20"/>
              </w:rPr>
            </w:pPr>
          </w:p>
          <w:p w14:paraId="0DB422A9" w14:textId="77777777" w:rsidR="00ED58C7" w:rsidRDefault="00ED58C7" w:rsidP="006A0CFF">
            <w:pPr>
              <w:rPr>
                <w:b/>
                <w:sz w:val="20"/>
                <w:szCs w:val="20"/>
              </w:rPr>
            </w:pPr>
          </w:p>
          <w:p w14:paraId="52A255C8" w14:textId="77777777" w:rsidR="00ED58C7" w:rsidRDefault="00ED58C7" w:rsidP="006A0CFF">
            <w:pPr>
              <w:rPr>
                <w:b/>
                <w:sz w:val="20"/>
                <w:szCs w:val="20"/>
              </w:rPr>
            </w:pPr>
          </w:p>
          <w:p w14:paraId="38C1AFD3" w14:textId="77777777" w:rsidR="00ED58C7" w:rsidRDefault="00ED58C7" w:rsidP="006A0CFF">
            <w:pPr>
              <w:rPr>
                <w:b/>
                <w:sz w:val="20"/>
                <w:szCs w:val="20"/>
              </w:rPr>
            </w:pPr>
          </w:p>
          <w:p w14:paraId="79830724" w14:textId="77777777" w:rsidR="00ED58C7" w:rsidRDefault="00ED58C7" w:rsidP="006A0CFF">
            <w:pPr>
              <w:rPr>
                <w:b/>
                <w:sz w:val="20"/>
                <w:szCs w:val="20"/>
              </w:rPr>
            </w:pPr>
          </w:p>
          <w:p w14:paraId="32B5F9F3" w14:textId="77777777" w:rsidR="00ED58C7" w:rsidRDefault="00ED58C7" w:rsidP="006A0CFF">
            <w:pPr>
              <w:rPr>
                <w:b/>
                <w:sz w:val="20"/>
                <w:szCs w:val="20"/>
              </w:rPr>
            </w:pPr>
          </w:p>
          <w:p w14:paraId="0A429B26" w14:textId="77777777" w:rsidR="00ED58C7" w:rsidRDefault="00ED58C7" w:rsidP="006A0CFF">
            <w:pPr>
              <w:rPr>
                <w:b/>
                <w:sz w:val="20"/>
                <w:szCs w:val="20"/>
              </w:rPr>
            </w:pPr>
          </w:p>
          <w:p w14:paraId="3846B94D" w14:textId="77777777" w:rsidR="00ED58C7" w:rsidRDefault="00ED58C7" w:rsidP="006A0CFF">
            <w:pPr>
              <w:rPr>
                <w:b/>
                <w:sz w:val="20"/>
                <w:szCs w:val="20"/>
              </w:rPr>
            </w:pPr>
          </w:p>
          <w:p w14:paraId="0C3F972B" w14:textId="77777777" w:rsidR="00ED58C7" w:rsidRDefault="00ED58C7" w:rsidP="006A0CFF">
            <w:pPr>
              <w:rPr>
                <w:b/>
                <w:sz w:val="20"/>
                <w:szCs w:val="20"/>
              </w:rPr>
            </w:pPr>
          </w:p>
          <w:p w14:paraId="7E96F813" w14:textId="77777777" w:rsidR="00ED58C7" w:rsidRDefault="00ED58C7" w:rsidP="006A0CFF">
            <w:pPr>
              <w:rPr>
                <w:b/>
                <w:sz w:val="20"/>
                <w:szCs w:val="20"/>
              </w:rPr>
            </w:pPr>
          </w:p>
          <w:p w14:paraId="00B7FE99" w14:textId="77777777" w:rsidR="00ED58C7" w:rsidRDefault="00ED58C7" w:rsidP="006A0CFF">
            <w:pPr>
              <w:rPr>
                <w:b/>
                <w:sz w:val="20"/>
                <w:szCs w:val="20"/>
              </w:rPr>
            </w:pPr>
          </w:p>
          <w:p w14:paraId="2DAED347" w14:textId="77777777" w:rsidR="00ED58C7" w:rsidRDefault="00ED58C7" w:rsidP="006A0CFF">
            <w:pPr>
              <w:rPr>
                <w:b/>
                <w:sz w:val="20"/>
                <w:szCs w:val="20"/>
              </w:rPr>
            </w:pPr>
          </w:p>
          <w:p w14:paraId="26EC1E44" w14:textId="77777777" w:rsidR="00ED58C7" w:rsidRDefault="00ED58C7" w:rsidP="006A0CFF">
            <w:pPr>
              <w:rPr>
                <w:b/>
                <w:sz w:val="20"/>
                <w:szCs w:val="20"/>
              </w:rPr>
            </w:pPr>
          </w:p>
          <w:p w14:paraId="4B51E304" w14:textId="77777777" w:rsidR="00ED58C7" w:rsidRDefault="00ED58C7" w:rsidP="006A0CFF">
            <w:pPr>
              <w:rPr>
                <w:b/>
                <w:sz w:val="20"/>
                <w:szCs w:val="20"/>
              </w:rPr>
            </w:pPr>
          </w:p>
          <w:p w14:paraId="1F7EFD83" w14:textId="77777777" w:rsidR="00ED58C7" w:rsidRDefault="00ED58C7" w:rsidP="006A0CFF">
            <w:pPr>
              <w:rPr>
                <w:b/>
                <w:sz w:val="20"/>
                <w:szCs w:val="20"/>
              </w:rPr>
            </w:pPr>
          </w:p>
          <w:p w14:paraId="65D05FB5" w14:textId="77777777" w:rsidR="00ED58C7" w:rsidRDefault="00ED58C7" w:rsidP="006A0CFF">
            <w:pPr>
              <w:rPr>
                <w:b/>
                <w:sz w:val="20"/>
                <w:szCs w:val="20"/>
              </w:rPr>
            </w:pPr>
          </w:p>
          <w:p w14:paraId="05F489C9" w14:textId="77777777" w:rsidR="00ED58C7" w:rsidRDefault="00ED58C7" w:rsidP="006A0CFF">
            <w:pPr>
              <w:rPr>
                <w:b/>
                <w:sz w:val="20"/>
                <w:szCs w:val="20"/>
              </w:rPr>
            </w:pPr>
          </w:p>
          <w:p w14:paraId="11568E22" w14:textId="77777777" w:rsidR="00ED58C7" w:rsidRDefault="00ED58C7" w:rsidP="006A0CFF">
            <w:pPr>
              <w:rPr>
                <w:b/>
                <w:sz w:val="20"/>
                <w:szCs w:val="20"/>
              </w:rPr>
            </w:pPr>
          </w:p>
          <w:p w14:paraId="409764F9" w14:textId="77777777" w:rsidR="00ED58C7" w:rsidRDefault="00ED58C7" w:rsidP="006A0CFF">
            <w:pPr>
              <w:rPr>
                <w:b/>
                <w:sz w:val="20"/>
                <w:szCs w:val="20"/>
              </w:rPr>
            </w:pPr>
          </w:p>
          <w:p w14:paraId="0B098E42" w14:textId="77777777" w:rsidR="00ED58C7" w:rsidRDefault="00ED58C7" w:rsidP="006A0CFF">
            <w:pPr>
              <w:rPr>
                <w:b/>
                <w:sz w:val="20"/>
                <w:szCs w:val="20"/>
              </w:rPr>
            </w:pPr>
          </w:p>
          <w:p w14:paraId="08A33FBD" w14:textId="77777777" w:rsidR="00ED58C7" w:rsidRDefault="00ED58C7" w:rsidP="006A0CFF">
            <w:pPr>
              <w:rPr>
                <w:b/>
                <w:sz w:val="20"/>
                <w:szCs w:val="20"/>
              </w:rPr>
            </w:pPr>
          </w:p>
          <w:p w14:paraId="79D0ED41" w14:textId="77777777" w:rsidR="00ED58C7" w:rsidRDefault="00ED58C7" w:rsidP="006A0CFF">
            <w:pPr>
              <w:rPr>
                <w:b/>
                <w:sz w:val="20"/>
                <w:szCs w:val="20"/>
              </w:rPr>
            </w:pPr>
          </w:p>
        </w:tc>
      </w:tr>
    </w:tbl>
    <w:p w14:paraId="0838306B" w14:textId="77777777" w:rsidR="00BB77B1" w:rsidRDefault="00BB77B1" w:rsidP="00BB77B1">
      <w:pPr>
        <w:ind w:left="399"/>
        <w:rPr>
          <w:b/>
          <w:sz w:val="20"/>
          <w:szCs w:val="20"/>
        </w:rPr>
      </w:pPr>
      <w:r>
        <w:rPr>
          <w:b/>
        </w:rPr>
        <w:lastRenderedPageBreak/>
        <w:br w:type="page"/>
      </w:r>
      <w:r>
        <w:rPr>
          <w:b/>
          <w:sz w:val="20"/>
          <w:szCs w:val="20"/>
        </w:rPr>
        <w:lastRenderedPageBreak/>
        <w:t>Vzdělávací oblast:  SPOLEČENSKOVĚDNÍ  VZDĚLÁVÁNÍ</w:t>
      </w:r>
    </w:p>
    <w:p w14:paraId="6EA63C4E" w14:textId="77777777" w:rsidR="00BB77B1" w:rsidRDefault="00BB77B1" w:rsidP="00BB77B1">
      <w:pPr>
        <w:ind w:left="399"/>
        <w:rPr>
          <w:b/>
          <w:sz w:val="20"/>
          <w:szCs w:val="20"/>
        </w:rPr>
      </w:pPr>
      <w:r>
        <w:rPr>
          <w:b/>
          <w:sz w:val="20"/>
          <w:szCs w:val="20"/>
        </w:rPr>
        <w:t>Učební osnova předmětu :  Společensk</w:t>
      </w:r>
      <w:r w:rsidR="00FB6DD5">
        <w:rPr>
          <w:b/>
          <w:sz w:val="20"/>
          <w:szCs w:val="20"/>
        </w:rPr>
        <w:t>ý</w:t>
      </w:r>
      <w:r>
        <w:rPr>
          <w:b/>
          <w:sz w:val="20"/>
          <w:szCs w:val="20"/>
        </w:rPr>
        <w:t xml:space="preserve"> základ</w:t>
      </w:r>
    </w:p>
    <w:p w14:paraId="7A646874" w14:textId="77777777" w:rsidR="00BB77B1" w:rsidRDefault="00BB77B1" w:rsidP="00BB77B1">
      <w:pPr>
        <w:ind w:left="399"/>
        <w:outlineLvl w:val="2"/>
        <w:rPr>
          <w:b/>
          <w:sz w:val="20"/>
          <w:szCs w:val="20"/>
        </w:rPr>
      </w:pPr>
      <w:r>
        <w:rPr>
          <w:b/>
          <w:sz w:val="20"/>
          <w:szCs w:val="20"/>
        </w:rPr>
        <w:t>Ročník : 2.</w:t>
      </w:r>
    </w:p>
    <w:p w14:paraId="79082E89" w14:textId="77777777" w:rsidR="00BB77B1" w:rsidRDefault="00BB77B1" w:rsidP="00BB77B1">
      <w:pPr>
        <w:rPr>
          <w:b/>
          <w:sz w:val="18"/>
          <w:szCs w:val="18"/>
        </w:rPr>
      </w:pPr>
    </w:p>
    <w:tbl>
      <w:tblPr>
        <w:tblW w:w="13947"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15"/>
        <w:gridCol w:w="851"/>
        <w:gridCol w:w="2268"/>
      </w:tblGrid>
      <w:tr w:rsidR="00061D3D" w14:paraId="6AF657AC" w14:textId="77777777" w:rsidTr="00061D3D">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49EE3C79" w14:textId="77777777" w:rsidR="00061D3D" w:rsidRDefault="00061D3D" w:rsidP="006A0CFF">
            <w:pPr>
              <w:jc w:val="center"/>
              <w:rPr>
                <w:b/>
                <w:sz w:val="20"/>
                <w:szCs w:val="20"/>
              </w:rPr>
            </w:pPr>
            <w:r>
              <w:rPr>
                <w:b/>
                <w:sz w:val="20"/>
                <w:szCs w:val="20"/>
              </w:rPr>
              <w:t>Výsledky vzdělávání</w:t>
            </w:r>
          </w:p>
          <w:p w14:paraId="5392CDCA" w14:textId="77777777" w:rsidR="00061D3D" w:rsidRDefault="00061D3D" w:rsidP="006A0CFF">
            <w:pPr>
              <w:jc w:val="center"/>
              <w:rPr>
                <w:b/>
                <w:sz w:val="20"/>
                <w:szCs w:val="20"/>
              </w:rPr>
            </w:pPr>
            <w:r>
              <w:rPr>
                <w:b/>
                <w:sz w:val="20"/>
                <w:szCs w:val="20"/>
              </w:rPr>
              <w:t>Očekávaný výstup ŠVP</w:t>
            </w:r>
          </w:p>
          <w:p w14:paraId="41EDA46F" w14:textId="77777777" w:rsidR="00061D3D" w:rsidRDefault="00061D3D" w:rsidP="006A0CFF">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54CA1F4C" w14:textId="77777777" w:rsidR="00061D3D" w:rsidRDefault="00061D3D" w:rsidP="006A0CFF">
            <w:pPr>
              <w:jc w:val="center"/>
              <w:rPr>
                <w:b/>
                <w:sz w:val="20"/>
                <w:szCs w:val="20"/>
              </w:rPr>
            </w:pPr>
            <w:r>
              <w:rPr>
                <w:b/>
                <w:sz w:val="20"/>
                <w:szCs w:val="20"/>
              </w:rPr>
              <w:t>Učivo</w:t>
            </w:r>
          </w:p>
          <w:p w14:paraId="691F92CE" w14:textId="77777777" w:rsidR="00061D3D" w:rsidRDefault="00061D3D" w:rsidP="006A0CFF">
            <w:pPr>
              <w:jc w:val="center"/>
              <w:rPr>
                <w:b/>
                <w:sz w:val="20"/>
                <w:szCs w:val="20"/>
              </w:rPr>
            </w:pPr>
          </w:p>
        </w:tc>
        <w:tc>
          <w:tcPr>
            <w:tcW w:w="1115" w:type="dxa"/>
            <w:tcBorders>
              <w:top w:val="single" w:sz="4" w:space="0" w:color="auto"/>
              <w:left w:val="single" w:sz="4" w:space="0" w:color="auto"/>
              <w:bottom w:val="single" w:sz="4" w:space="0" w:color="auto"/>
              <w:right w:val="single" w:sz="4" w:space="0" w:color="auto"/>
            </w:tcBorders>
          </w:tcPr>
          <w:p w14:paraId="08924CF1" w14:textId="77777777" w:rsidR="00061D3D" w:rsidRDefault="00061D3D" w:rsidP="006A0CFF">
            <w:pPr>
              <w:jc w:val="center"/>
              <w:rPr>
                <w:b/>
                <w:sz w:val="20"/>
                <w:szCs w:val="20"/>
              </w:rPr>
            </w:pPr>
          </w:p>
          <w:p w14:paraId="3C50F3CD" w14:textId="2A0B24DF" w:rsidR="00061D3D" w:rsidRDefault="00061D3D" w:rsidP="006A0CFF">
            <w:pPr>
              <w:jc w:val="center"/>
              <w:rPr>
                <w:b/>
                <w:sz w:val="20"/>
                <w:szCs w:val="20"/>
              </w:rPr>
            </w:pPr>
            <w:r w:rsidRPr="00ED6A9A">
              <w:rPr>
                <w:b/>
                <w:sz w:val="20"/>
                <w:szCs w:val="20"/>
              </w:rPr>
              <w:t>Hodinová dotace</w:t>
            </w:r>
          </w:p>
        </w:tc>
        <w:tc>
          <w:tcPr>
            <w:tcW w:w="851" w:type="dxa"/>
            <w:tcBorders>
              <w:top w:val="single" w:sz="4" w:space="0" w:color="auto"/>
              <w:left w:val="single" w:sz="4" w:space="0" w:color="auto"/>
              <w:bottom w:val="single" w:sz="4" w:space="0" w:color="auto"/>
              <w:right w:val="single" w:sz="4" w:space="0" w:color="auto"/>
            </w:tcBorders>
            <w:vAlign w:val="center"/>
          </w:tcPr>
          <w:p w14:paraId="7B4FCDC3" w14:textId="680C5620" w:rsidR="00061D3D" w:rsidRDefault="00061D3D" w:rsidP="006A0CFF">
            <w:pPr>
              <w:jc w:val="center"/>
              <w:rPr>
                <w:b/>
                <w:sz w:val="20"/>
                <w:szCs w:val="20"/>
              </w:rPr>
            </w:pPr>
            <w:r>
              <w:rPr>
                <w:b/>
                <w:sz w:val="20"/>
                <w:szCs w:val="20"/>
              </w:rPr>
              <w:t>MPV</w:t>
            </w:r>
          </w:p>
        </w:tc>
        <w:tc>
          <w:tcPr>
            <w:tcW w:w="2268" w:type="dxa"/>
            <w:tcBorders>
              <w:top w:val="single" w:sz="4" w:space="0" w:color="auto"/>
              <w:left w:val="single" w:sz="4" w:space="0" w:color="auto"/>
              <w:bottom w:val="single" w:sz="4" w:space="0" w:color="auto"/>
              <w:right w:val="single" w:sz="4" w:space="0" w:color="auto"/>
            </w:tcBorders>
            <w:vAlign w:val="center"/>
          </w:tcPr>
          <w:p w14:paraId="3F95A561" w14:textId="77777777" w:rsidR="00061D3D" w:rsidRDefault="00061D3D" w:rsidP="006A0CFF">
            <w:pPr>
              <w:jc w:val="center"/>
              <w:rPr>
                <w:b/>
                <w:sz w:val="20"/>
                <w:szCs w:val="20"/>
              </w:rPr>
            </w:pPr>
            <w:r>
              <w:rPr>
                <w:b/>
                <w:sz w:val="20"/>
                <w:szCs w:val="20"/>
              </w:rPr>
              <w:t>Poznámky a specifika školy</w:t>
            </w:r>
          </w:p>
        </w:tc>
      </w:tr>
      <w:tr w:rsidR="00061D3D" w14:paraId="02BF7D61" w14:textId="77777777" w:rsidTr="00EB659C">
        <w:trPr>
          <w:trHeight w:val="5228"/>
        </w:trPr>
        <w:tc>
          <w:tcPr>
            <w:tcW w:w="4611" w:type="dxa"/>
            <w:tcBorders>
              <w:top w:val="single" w:sz="4" w:space="0" w:color="auto"/>
              <w:left w:val="single" w:sz="4" w:space="0" w:color="auto"/>
              <w:bottom w:val="single" w:sz="4" w:space="0" w:color="auto"/>
              <w:right w:val="single" w:sz="4" w:space="0" w:color="auto"/>
            </w:tcBorders>
          </w:tcPr>
          <w:p w14:paraId="078E4EBC" w14:textId="77777777" w:rsidR="00061D3D" w:rsidRDefault="00061D3D" w:rsidP="006A0CFF">
            <w:pPr>
              <w:jc w:val="both"/>
              <w:rPr>
                <w:sz w:val="20"/>
                <w:szCs w:val="20"/>
              </w:rPr>
            </w:pPr>
          </w:p>
          <w:p w14:paraId="796F2F7A" w14:textId="77777777" w:rsidR="00061D3D" w:rsidRDefault="00061D3D" w:rsidP="006A0CFF">
            <w:pPr>
              <w:jc w:val="both"/>
              <w:rPr>
                <w:sz w:val="20"/>
                <w:szCs w:val="20"/>
              </w:rPr>
            </w:pPr>
          </w:p>
          <w:p w14:paraId="397D4977" w14:textId="77777777" w:rsidR="00061D3D" w:rsidRPr="000176A8" w:rsidRDefault="00061D3D" w:rsidP="0017177E">
            <w:pPr>
              <w:numPr>
                <w:ilvl w:val="0"/>
                <w:numId w:val="315"/>
              </w:numPr>
              <w:jc w:val="both"/>
              <w:rPr>
                <w:sz w:val="20"/>
                <w:szCs w:val="20"/>
              </w:rPr>
            </w:pPr>
            <w:r>
              <w:rPr>
                <w:sz w:val="20"/>
                <w:szCs w:val="20"/>
              </w:rPr>
              <w:t>definuje znaky státu</w:t>
            </w:r>
          </w:p>
          <w:p w14:paraId="167834AC" w14:textId="77777777" w:rsidR="00061D3D" w:rsidRDefault="00061D3D" w:rsidP="006A0CFF">
            <w:pPr>
              <w:jc w:val="both"/>
              <w:rPr>
                <w:sz w:val="20"/>
                <w:szCs w:val="20"/>
              </w:rPr>
            </w:pPr>
          </w:p>
          <w:p w14:paraId="1C89672E" w14:textId="77777777" w:rsidR="00061D3D" w:rsidRDefault="00061D3D" w:rsidP="0017177E">
            <w:pPr>
              <w:numPr>
                <w:ilvl w:val="0"/>
                <w:numId w:val="315"/>
              </w:numPr>
              <w:jc w:val="both"/>
              <w:rPr>
                <w:sz w:val="20"/>
                <w:szCs w:val="20"/>
              </w:rPr>
            </w:pPr>
            <w:r>
              <w:rPr>
                <w:sz w:val="20"/>
                <w:szCs w:val="20"/>
              </w:rPr>
              <w:t xml:space="preserve">charakterizuje současný český </w:t>
            </w:r>
          </w:p>
          <w:p w14:paraId="5E480821" w14:textId="77777777" w:rsidR="00061D3D" w:rsidRDefault="00061D3D" w:rsidP="006A0CFF">
            <w:pPr>
              <w:ind w:left="720"/>
              <w:jc w:val="both"/>
              <w:rPr>
                <w:sz w:val="20"/>
                <w:szCs w:val="20"/>
              </w:rPr>
            </w:pPr>
            <w:r>
              <w:rPr>
                <w:sz w:val="20"/>
                <w:szCs w:val="20"/>
              </w:rPr>
              <w:t>politický systém, objasní funkci</w:t>
            </w:r>
          </w:p>
          <w:p w14:paraId="0C6CD194" w14:textId="77777777" w:rsidR="00061D3D" w:rsidRDefault="00061D3D" w:rsidP="006A0CFF">
            <w:pPr>
              <w:jc w:val="both"/>
              <w:rPr>
                <w:sz w:val="20"/>
                <w:szCs w:val="20"/>
              </w:rPr>
            </w:pPr>
            <w:r>
              <w:rPr>
                <w:sz w:val="20"/>
                <w:szCs w:val="20"/>
              </w:rPr>
              <w:t xml:space="preserve">            politických stran a svobodných voleb</w:t>
            </w:r>
          </w:p>
          <w:p w14:paraId="45B0CA58" w14:textId="77777777" w:rsidR="00061D3D" w:rsidRDefault="00061D3D" w:rsidP="0017177E">
            <w:pPr>
              <w:numPr>
                <w:ilvl w:val="0"/>
                <w:numId w:val="316"/>
              </w:numPr>
              <w:jc w:val="both"/>
              <w:rPr>
                <w:sz w:val="20"/>
                <w:szCs w:val="20"/>
              </w:rPr>
            </w:pPr>
            <w:r>
              <w:rPr>
                <w:sz w:val="20"/>
                <w:szCs w:val="20"/>
              </w:rPr>
              <w:t xml:space="preserve">uvede příklady funkcí obecné a </w:t>
            </w:r>
          </w:p>
          <w:p w14:paraId="2A4F78EC" w14:textId="77777777" w:rsidR="00061D3D" w:rsidRDefault="00061D3D" w:rsidP="006A0CFF">
            <w:pPr>
              <w:ind w:left="720"/>
              <w:jc w:val="both"/>
              <w:rPr>
                <w:sz w:val="20"/>
                <w:szCs w:val="20"/>
              </w:rPr>
            </w:pPr>
            <w:r>
              <w:rPr>
                <w:sz w:val="20"/>
                <w:szCs w:val="20"/>
              </w:rPr>
              <w:t>krajské samosprávy</w:t>
            </w:r>
          </w:p>
          <w:p w14:paraId="45DEBF3D" w14:textId="77777777" w:rsidR="00061D3D" w:rsidRDefault="00061D3D" w:rsidP="006A0CFF">
            <w:pPr>
              <w:jc w:val="both"/>
              <w:rPr>
                <w:sz w:val="20"/>
                <w:szCs w:val="20"/>
              </w:rPr>
            </w:pPr>
          </w:p>
          <w:p w14:paraId="0D5B6845" w14:textId="77777777" w:rsidR="00061D3D" w:rsidRDefault="00061D3D" w:rsidP="0017177E">
            <w:pPr>
              <w:numPr>
                <w:ilvl w:val="0"/>
                <w:numId w:val="316"/>
              </w:numPr>
              <w:jc w:val="both"/>
              <w:rPr>
                <w:sz w:val="20"/>
                <w:szCs w:val="20"/>
              </w:rPr>
            </w:pPr>
            <w:r>
              <w:rPr>
                <w:sz w:val="20"/>
                <w:szCs w:val="20"/>
              </w:rPr>
              <w:t xml:space="preserve">vysvětlí, jaké projevy je možné </w:t>
            </w:r>
          </w:p>
          <w:p w14:paraId="06BBE222" w14:textId="77777777" w:rsidR="00061D3D" w:rsidRDefault="00061D3D" w:rsidP="006A0CFF">
            <w:pPr>
              <w:ind w:left="720"/>
              <w:jc w:val="both"/>
              <w:rPr>
                <w:sz w:val="20"/>
                <w:szCs w:val="20"/>
              </w:rPr>
            </w:pPr>
            <w:r>
              <w:rPr>
                <w:sz w:val="20"/>
                <w:szCs w:val="20"/>
              </w:rPr>
              <w:t xml:space="preserve">nazvat politickým radikalismem </w:t>
            </w:r>
          </w:p>
          <w:p w14:paraId="70DED544" w14:textId="77777777" w:rsidR="00061D3D" w:rsidRDefault="00061D3D" w:rsidP="006A0CFF">
            <w:pPr>
              <w:ind w:left="720"/>
              <w:jc w:val="both"/>
              <w:rPr>
                <w:sz w:val="20"/>
                <w:szCs w:val="20"/>
              </w:rPr>
            </w:pPr>
            <w:r>
              <w:rPr>
                <w:sz w:val="20"/>
                <w:szCs w:val="20"/>
              </w:rPr>
              <w:t>nebo extremismem</w:t>
            </w:r>
          </w:p>
          <w:p w14:paraId="2FA88445" w14:textId="77777777" w:rsidR="00061D3D" w:rsidRDefault="00061D3D" w:rsidP="0017177E">
            <w:pPr>
              <w:numPr>
                <w:ilvl w:val="0"/>
                <w:numId w:val="316"/>
              </w:numPr>
              <w:jc w:val="both"/>
              <w:rPr>
                <w:sz w:val="20"/>
                <w:szCs w:val="20"/>
              </w:rPr>
            </w:pPr>
            <w:r>
              <w:rPr>
                <w:sz w:val="20"/>
                <w:szCs w:val="20"/>
              </w:rPr>
              <w:t>vysvětlí, proč je nepřijatelné tolerovat hnutí</w:t>
            </w:r>
          </w:p>
          <w:p w14:paraId="6EE71A90" w14:textId="77777777" w:rsidR="00061D3D" w:rsidRDefault="00061D3D" w:rsidP="006A0CFF">
            <w:pPr>
              <w:ind w:left="720"/>
              <w:jc w:val="both"/>
              <w:rPr>
                <w:sz w:val="20"/>
                <w:szCs w:val="20"/>
              </w:rPr>
            </w:pPr>
            <w:r>
              <w:rPr>
                <w:sz w:val="20"/>
                <w:szCs w:val="20"/>
              </w:rPr>
              <w:t>omezující práva a svobody jiných lidí</w:t>
            </w:r>
          </w:p>
          <w:p w14:paraId="32F2FBCD" w14:textId="77777777" w:rsidR="00061D3D" w:rsidRDefault="00061D3D" w:rsidP="006A0CFF">
            <w:pPr>
              <w:ind w:left="720"/>
              <w:jc w:val="both"/>
              <w:rPr>
                <w:sz w:val="20"/>
                <w:szCs w:val="20"/>
              </w:rPr>
            </w:pPr>
          </w:p>
          <w:p w14:paraId="2EB2BA1F" w14:textId="77777777" w:rsidR="00061D3D" w:rsidRDefault="00061D3D" w:rsidP="006A0CFF">
            <w:pPr>
              <w:ind w:left="720"/>
              <w:jc w:val="both"/>
              <w:rPr>
                <w:sz w:val="20"/>
                <w:szCs w:val="20"/>
              </w:rPr>
            </w:pPr>
          </w:p>
          <w:p w14:paraId="199AF827" w14:textId="77777777" w:rsidR="00061D3D" w:rsidRDefault="00061D3D" w:rsidP="006A0CFF">
            <w:pPr>
              <w:ind w:left="720"/>
              <w:jc w:val="both"/>
              <w:rPr>
                <w:sz w:val="20"/>
                <w:szCs w:val="20"/>
              </w:rPr>
            </w:pPr>
          </w:p>
          <w:p w14:paraId="692EAF2E" w14:textId="77777777" w:rsidR="00061D3D" w:rsidRDefault="00061D3D" w:rsidP="006A0CFF">
            <w:pPr>
              <w:ind w:left="720"/>
              <w:jc w:val="both"/>
              <w:rPr>
                <w:sz w:val="20"/>
                <w:szCs w:val="20"/>
              </w:rPr>
            </w:pPr>
          </w:p>
          <w:p w14:paraId="3F036EB3" w14:textId="77777777" w:rsidR="00061D3D" w:rsidRDefault="00061D3D" w:rsidP="006A0CFF">
            <w:pPr>
              <w:ind w:left="720"/>
              <w:jc w:val="both"/>
              <w:rPr>
                <w:sz w:val="20"/>
                <w:szCs w:val="20"/>
              </w:rPr>
            </w:pPr>
          </w:p>
          <w:p w14:paraId="01BA8D97" w14:textId="77777777" w:rsidR="00061D3D" w:rsidRDefault="00061D3D" w:rsidP="006A0CFF">
            <w:pPr>
              <w:ind w:left="720"/>
              <w:jc w:val="both"/>
              <w:rPr>
                <w:sz w:val="20"/>
                <w:szCs w:val="20"/>
              </w:rPr>
            </w:pPr>
          </w:p>
          <w:p w14:paraId="6CD6950C" w14:textId="77777777" w:rsidR="00061D3D" w:rsidRDefault="00061D3D" w:rsidP="006A0CFF">
            <w:pPr>
              <w:ind w:left="720"/>
              <w:jc w:val="both"/>
              <w:rPr>
                <w:sz w:val="20"/>
                <w:szCs w:val="20"/>
              </w:rPr>
            </w:pPr>
          </w:p>
          <w:p w14:paraId="7F20DA3B" w14:textId="77777777" w:rsidR="00061D3D" w:rsidRDefault="00061D3D" w:rsidP="006A0CFF">
            <w:pPr>
              <w:ind w:left="720"/>
              <w:jc w:val="both"/>
              <w:rPr>
                <w:sz w:val="20"/>
                <w:szCs w:val="20"/>
              </w:rPr>
            </w:pPr>
          </w:p>
          <w:p w14:paraId="2A60F75B" w14:textId="77777777" w:rsidR="00061D3D" w:rsidRDefault="00061D3D" w:rsidP="006A0CFF">
            <w:pPr>
              <w:ind w:left="720"/>
              <w:jc w:val="both"/>
              <w:rPr>
                <w:sz w:val="20"/>
                <w:szCs w:val="20"/>
              </w:rPr>
            </w:pPr>
          </w:p>
          <w:p w14:paraId="64FE2384" w14:textId="77777777" w:rsidR="00061D3D" w:rsidRDefault="00061D3D" w:rsidP="006A0CFF">
            <w:pPr>
              <w:ind w:left="720"/>
              <w:jc w:val="both"/>
              <w:rPr>
                <w:sz w:val="20"/>
                <w:szCs w:val="20"/>
              </w:rPr>
            </w:pPr>
          </w:p>
          <w:p w14:paraId="04A56768" w14:textId="77777777" w:rsidR="00061D3D" w:rsidRDefault="00061D3D" w:rsidP="006A0CFF">
            <w:pPr>
              <w:ind w:left="720"/>
              <w:jc w:val="both"/>
              <w:rPr>
                <w:sz w:val="20"/>
                <w:szCs w:val="20"/>
              </w:rPr>
            </w:pPr>
          </w:p>
          <w:p w14:paraId="587CBC33" w14:textId="77777777" w:rsidR="00061D3D" w:rsidRDefault="00061D3D" w:rsidP="006A0CFF">
            <w:pPr>
              <w:ind w:left="720"/>
              <w:jc w:val="both"/>
              <w:rPr>
                <w:sz w:val="20"/>
                <w:szCs w:val="20"/>
              </w:rPr>
            </w:pPr>
          </w:p>
          <w:p w14:paraId="444CCBF1" w14:textId="77777777" w:rsidR="00061D3D" w:rsidRDefault="00061D3D" w:rsidP="006A0CFF">
            <w:pPr>
              <w:ind w:left="720"/>
              <w:jc w:val="both"/>
              <w:rPr>
                <w:sz w:val="20"/>
                <w:szCs w:val="20"/>
              </w:rPr>
            </w:pPr>
          </w:p>
          <w:p w14:paraId="5138A71B" w14:textId="77777777" w:rsidR="00061D3D" w:rsidRDefault="00061D3D" w:rsidP="006A0CFF">
            <w:pPr>
              <w:ind w:left="720"/>
              <w:jc w:val="both"/>
              <w:rPr>
                <w:sz w:val="20"/>
                <w:szCs w:val="20"/>
              </w:rPr>
            </w:pPr>
          </w:p>
          <w:p w14:paraId="056F8663" w14:textId="77777777" w:rsidR="00061D3D" w:rsidRDefault="00061D3D" w:rsidP="006A0CFF">
            <w:pPr>
              <w:ind w:left="720"/>
              <w:jc w:val="both"/>
              <w:rPr>
                <w:sz w:val="20"/>
                <w:szCs w:val="20"/>
              </w:rPr>
            </w:pPr>
          </w:p>
          <w:p w14:paraId="228333B2" w14:textId="77777777" w:rsidR="00061D3D" w:rsidRDefault="00061D3D" w:rsidP="006A0CFF">
            <w:pPr>
              <w:ind w:left="720"/>
              <w:jc w:val="both"/>
              <w:rPr>
                <w:sz w:val="20"/>
                <w:szCs w:val="20"/>
              </w:rPr>
            </w:pPr>
          </w:p>
          <w:p w14:paraId="1E630231" w14:textId="77777777" w:rsidR="00061D3D" w:rsidRDefault="00061D3D" w:rsidP="006A0CFF">
            <w:pPr>
              <w:ind w:left="720"/>
              <w:jc w:val="both"/>
              <w:rPr>
                <w:sz w:val="20"/>
                <w:szCs w:val="20"/>
              </w:rPr>
            </w:pPr>
          </w:p>
          <w:p w14:paraId="5757D310" w14:textId="77777777" w:rsidR="00061D3D" w:rsidRDefault="00061D3D" w:rsidP="000176A8">
            <w:pPr>
              <w:jc w:val="both"/>
              <w:rPr>
                <w:sz w:val="20"/>
                <w:szCs w:val="20"/>
              </w:rPr>
            </w:pPr>
          </w:p>
          <w:p w14:paraId="5F48EEAB" w14:textId="77777777" w:rsidR="00061D3D" w:rsidRDefault="00061D3D" w:rsidP="006A0CFF">
            <w:pPr>
              <w:ind w:left="720"/>
              <w:jc w:val="both"/>
              <w:rPr>
                <w:sz w:val="20"/>
                <w:szCs w:val="20"/>
              </w:rPr>
            </w:pPr>
          </w:p>
          <w:p w14:paraId="0BF8F881" w14:textId="77777777" w:rsidR="00061D3D" w:rsidRDefault="00061D3D" w:rsidP="0017177E">
            <w:pPr>
              <w:numPr>
                <w:ilvl w:val="0"/>
                <w:numId w:val="309"/>
              </w:numPr>
              <w:jc w:val="both"/>
              <w:rPr>
                <w:sz w:val="20"/>
                <w:szCs w:val="20"/>
              </w:rPr>
            </w:pPr>
            <w:r>
              <w:rPr>
                <w:sz w:val="20"/>
                <w:szCs w:val="20"/>
              </w:rPr>
              <w:t>uvede příklady občanské aktivity ve svém regionu, debatuje o vlastnostech ,které by</w:t>
            </w:r>
          </w:p>
          <w:p w14:paraId="6962334B" w14:textId="77777777" w:rsidR="00061D3D" w:rsidRDefault="00061D3D" w:rsidP="006A0CFF">
            <w:pPr>
              <w:ind w:left="720"/>
              <w:jc w:val="both"/>
              <w:rPr>
                <w:sz w:val="20"/>
                <w:szCs w:val="20"/>
              </w:rPr>
            </w:pPr>
            <w:r>
              <w:rPr>
                <w:sz w:val="20"/>
                <w:szCs w:val="20"/>
              </w:rPr>
              <w:t>měl mít občan demokratického státu</w:t>
            </w:r>
          </w:p>
          <w:p w14:paraId="7756BA8E" w14:textId="77777777" w:rsidR="00061D3D" w:rsidRDefault="00061D3D" w:rsidP="006A0CFF">
            <w:pPr>
              <w:ind w:left="720"/>
              <w:jc w:val="both"/>
              <w:rPr>
                <w:sz w:val="20"/>
                <w:szCs w:val="20"/>
              </w:rPr>
            </w:pPr>
          </w:p>
          <w:p w14:paraId="553FD285" w14:textId="77777777" w:rsidR="00061D3D" w:rsidRDefault="00061D3D" w:rsidP="006A0CFF">
            <w:pPr>
              <w:ind w:left="720"/>
              <w:jc w:val="both"/>
              <w:rPr>
                <w:sz w:val="20"/>
                <w:szCs w:val="20"/>
              </w:rPr>
            </w:pPr>
          </w:p>
          <w:p w14:paraId="0C7C18C1" w14:textId="77777777" w:rsidR="00061D3D" w:rsidRDefault="00061D3D" w:rsidP="0017177E">
            <w:pPr>
              <w:numPr>
                <w:ilvl w:val="0"/>
                <w:numId w:val="309"/>
              </w:numPr>
              <w:jc w:val="both"/>
              <w:rPr>
                <w:sz w:val="20"/>
                <w:szCs w:val="20"/>
              </w:rPr>
            </w:pPr>
            <w:r>
              <w:rPr>
                <w:sz w:val="20"/>
                <w:szCs w:val="20"/>
              </w:rPr>
              <w:t xml:space="preserve">charakterizuje demokracii a interpretuje její </w:t>
            </w:r>
          </w:p>
          <w:p w14:paraId="0FCE4ED3" w14:textId="77777777" w:rsidR="00061D3D" w:rsidRDefault="00061D3D" w:rsidP="006A0CFF">
            <w:pPr>
              <w:ind w:left="720"/>
              <w:jc w:val="both"/>
              <w:rPr>
                <w:sz w:val="20"/>
                <w:szCs w:val="20"/>
              </w:rPr>
            </w:pPr>
            <w:r>
              <w:rPr>
                <w:sz w:val="20"/>
                <w:szCs w:val="20"/>
              </w:rPr>
              <w:t>fungování a problémy s ní spjaté</w:t>
            </w:r>
          </w:p>
          <w:p w14:paraId="78B2BCA8" w14:textId="77777777" w:rsidR="00061D3D" w:rsidRDefault="00061D3D" w:rsidP="006A0CFF">
            <w:pPr>
              <w:ind w:left="720"/>
              <w:jc w:val="both"/>
              <w:rPr>
                <w:sz w:val="20"/>
                <w:szCs w:val="20"/>
              </w:rPr>
            </w:pPr>
          </w:p>
          <w:p w14:paraId="7BFC6839" w14:textId="77777777" w:rsidR="00061D3D" w:rsidRDefault="00061D3D" w:rsidP="006A0CFF">
            <w:pPr>
              <w:ind w:left="720"/>
              <w:jc w:val="both"/>
              <w:rPr>
                <w:sz w:val="20"/>
                <w:szCs w:val="20"/>
              </w:rPr>
            </w:pPr>
          </w:p>
          <w:p w14:paraId="1D3741D4" w14:textId="77777777" w:rsidR="00061D3D" w:rsidRDefault="00061D3D" w:rsidP="0017177E">
            <w:pPr>
              <w:numPr>
                <w:ilvl w:val="0"/>
                <w:numId w:val="309"/>
              </w:numPr>
              <w:jc w:val="both"/>
              <w:rPr>
                <w:sz w:val="20"/>
                <w:szCs w:val="20"/>
              </w:rPr>
            </w:pPr>
            <w:r>
              <w:rPr>
                <w:sz w:val="20"/>
                <w:szCs w:val="20"/>
              </w:rPr>
              <w:t>vysvětlí význam práv zakotvených v českých zákonech a je si vědom, kam se může obrátit,</w:t>
            </w:r>
          </w:p>
          <w:p w14:paraId="6BE523E0" w14:textId="77777777" w:rsidR="00061D3D" w:rsidRDefault="00061D3D" w:rsidP="006A0CFF">
            <w:pPr>
              <w:ind w:left="720"/>
              <w:jc w:val="both"/>
              <w:rPr>
                <w:sz w:val="20"/>
                <w:szCs w:val="20"/>
              </w:rPr>
            </w:pPr>
            <w:r>
              <w:rPr>
                <w:sz w:val="20"/>
                <w:szCs w:val="20"/>
              </w:rPr>
              <w:t>jsou-li jeho práva ohrožena</w:t>
            </w:r>
          </w:p>
          <w:p w14:paraId="509E3B9D" w14:textId="77777777" w:rsidR="00061D3D" w:rsidRDefault="00061D3D" w:rsidP="006A0CFF">
            <w:pPr>
              <w:ind w:left="720"/>
              <w:jc w:val="both"/>
              <w:rPr>
                <w:sz w:val="20"/>
                <w:szCs w:val="20"/>
              </w:rPr>
            </w:pPr>
          </w:p>
          <w:p w14:paraId="6161DDF5" w14:textId="77777777" w:rsidR="00061D3D" w:rsidRDefault="00061D3D" w:rsidP="006A0CFF">
            <w:pPr>
              <w:ind w:left="720"/>
              <w:jc w:val="both"/>
              <w:rPr>
                <w:sz w:val="20"/>
                <w:szCs w:val="20"/>
              </w:rPr>
            </w:pPr>
          </w:p>
          <w:p w14:paraId="028CFDBD" w14:textId="77777777" w:rsidR="00061D3D" w:rsidRDefault="00061D3D" w:rsidP="006A0CFF">
            <w:pPr>
              <w:ind w:left="720"/>
              <w:jc w:val="both"/>
              <w:rPr>
                <w:sz w:val="20"/>
                <w:szCs w:val="20"/>
              </w:rPr>
            </w:pPr>
          </w:p>
          <w:p w14:paraId="75EEE731" w14:textId="77777777" w:rsidR="00061D3D" w:rsidRDefault="00061D3D" w:rsidP="006A0CFF">
            <w:pPr>
              <w:ind w:left="720"/>
              <w:jc w:val="both"/>
              <w:rPr>
                <w:sz w:val="20"/>
                <w:szCs w:val="20"/>
              </w:rPr>
            </w:pPr>
          </w:p>
          <w:p w14:paraId="69283118" w14:textId="77777777" w:rsidR="00061D3D" w:rsidRDefault="00061D3D" w:rsidP="006A0CFF">
            <w:pPr>
              <w:ind w:left="720"/>
              <w:jc w:val="both"/>
              <w:rPr>
                <w:sz w:val="20"/>
                <w:szCs w:val="20"/>
              </w:rPr>
            </w:pPr>
          </w:p>
          <w:p w14:paraId="45F06506" w14:textId="77777777" w:rsidR="00061D3D" w:rsidRDefault="00061D3D" w:rsidP="006A0CFF">
            <w:pPr>
              <w:ind w:left="720"/>
              <w:jc w:val="both"/>
              <w:rPr>
                <w:sz w:val="20"/>
                <w:szCs w:val="20"/>
              </w:rPr>
            </w:pPr>
          </w:p>
          <w:p w14:paraId="326061F6" w14:textId="77777777" w:rsidR="00061D3D" w:rsidRDefault="00061D3D" w:rsidP="006A0CFF">
            <w:pPr>
              <w:ind w:left="720"/>
              <w:jc w:val="both"/>
              <w:rPr>
                <w:sz w:val="20"/>
                <w:szCs w:val="20"/>
              </w:rPr>
            </w:pPr>
          </w:p>
          <w:p w14:paraId="369AD87C" w14:textId="77777777" w:rsidR="00061D3D" w:rsidRDefault="00061D3D" w:rsidP="006A0CFF">
            <w:pPr>
              <w:ind w:left="720"/>
              <w:jc w:val="both"/>
              <w:rPr>
                <w:sz w:val="20"/>
                <w:szCs w:val="20"/>
              </w:rPr>
            </w:pPr>
          </w:p>
          <w:p w14:paraId="6D6FD6C6" w14:textId="77777777" w:rsidR="00061D3D" w:rsidRDefault="00061D3D" w:rsidP="006A0CFF">
            <w:pPr>
              <w:ind w:left="720"/>
              <w:jc w:val="both"/>
              <w:rPr>
                <w:sz w:val="20"/>
                <w:szCs w:val="20"/>
              </w:rPr>
            </w:pPr>
          </w:p>
          <w:p w14:paraId="768F5FF0" w14:textId="77777777" w:rsidR="00061D3D" w:rsidRDefault="00061D3D" w:rsidP="006A0CFF">
            <w:pPr>
              <w:ind w:left="720"/>
              <w:jc w:val="both"/>
              <w:rPr>
                <w:sz w:val="20"/>
                <w:szCs w:val="20"/>
              </w:rPr>
            </w:pPr>
          </w:p>
          <w:p w14:paraId="75607DAF" w14:textId="77777777" w:rsidR="00061D3D" w:rsidRDefault="00061D3D" w:rsidP="006A0CFF">
            <w:pPr>
              <w:ind w:left="720"/>
              <w:jc w:val="both"/>
              <w:rPr>
                <w:sz w:val="20"/>
                <w:szCs w:val="20"/>
              </w:rPr>
            </w:pPr>
          </w:p>
          <w:p w14:paraId="11C29A63" w14:textId="77777777" w:rsidR="00061D3D" w:rsidRDefault="00061D3D" w:rsidP="006A0CFF">
            <w:pPr>
              <w:ind w:left="720"/>
              <w:jc w:val="both"/>
              <w:rPr>
                <w:sz w:val="20"/>
                <w:szCs w:val="20"/>
              </w:rPr>
            </w:pPr>
          </w:p>
          <w:p w14:paraId="71A98C86" w14:textId="77777777" w:rsidR="00061D3D" w:rsidRDefault="00061D3D" w:rsidP="006A0CFF">
            <w:pPr>
              <w:ind w:left="720"/>
              <w:jc w:val="both"/>
              <w:rPr>
                <w:sz w:val="20"/>
                <w:szCs w:val="20"/>
              </w:rPr>
            </w:pPr>
          </w:p>
          <w:p w14:paraId="1080D23D" w14:textId="77777777" w:rsidR="00061D3D" w:rsidRDefault="00061D3D" w:rsidP="000176A8">
            <w:pPr>
              <w:jc w:val="both"/>
              <w:rPr>
                <w:sz w:val="20"/>
                <w:szCs w:val="20"/>
              </w:rPr>
            </w:pPr>
          </w:p>
          <w:p w14:paraId="390E34D1" w14:textId="77777777" w:rsidR="00061D3D" w:rsidRDefault="00061D3D" w:rsidP="0017177E">
            <w:pPr>
              <w:numPr>
                <w:ilvl w:val="0"/>
                <w:numId w:val="305"/>
              </w:numPr>
              <w:jc w:val="both"/>
              <w:rPr>
                <w:sz w:val="20"/>
                <w:szCs w:val="20"/>
              </w:rPr>
            </w:pPr>
            <w:r>
              <w:rPr>
                <w:sz w:val="20"/>
                <w:szCs w:val="20"/>
              </w:rPr>
              <w:t>popíše rozčlenění soudobého světa do civilizačních sfér</w:t>
            </w:r>
          </w:p>
          <w:p w14:paraId="710D1AC7" w14:textId="77777777" w:rsidR="00061D3D" w:rsidRDefault="00061D3D" w:rsidP="0017177E">
            <w:pPr>
              <w:numPr>
                <w:ilvl w:val="0"/>
                <w:numId w:val="305"/>
              </w:numPr>
              <w:jc w:val="both"/>
              <w:rPr>
                <w:sz w:val="20"/>
                <w:szCs w:val="20"/>
              </w:rPr>
            </w:pPr>
            <w:r>
              <w:rPr>
                <w:sz w:val="20"/>
                <w:szCs w:val="20"/>
              </w:rPr>
              <w:t>vyjmenuje oblasti současných</w:t>
            </w:r>
          </w:p>
          <w:p w14:paraId="1EC930DE" w14:textId="77777777" w:rsidR="00061D3D" w:rsidRDefault="00061D3D" w:rsidP="006A0CFF">
            <w:pPr>
              <w:ind w:left="360"/>
              <w:jc w:val="both"/>
              <w:rPr>
                <w:sz w:val="20"/>
                <w:szCs w:val="20"/>
              </w:rPr>
            </w:pPr>
            <w:r>
              <w:rPr>
                <w:sz w:val="20"/>
                <w:szCs w:val="20"/>
              </w:rPr>
              <w:t xml:space="preserve">      konfliktů, posoudí jejich podstatu a</w:t>
            </w:r>
          </w:p>
          <w:p w14:paraId="27646FC5" w14:textId="77777777" w:rsidR="00061D3D" w:rsidRDefault="00061D3D" w:rsidP="006A0CFF">
            <w:pPr>
              <w:jc w:val="both"/>
              <w:rPr>
                <w:sz w:val="20"/>
                <w:szCs w:val="20"/>
              </w:rPr>
            </w:pPr>
            <w:r>
              <w:rPr>
                <w:sz w:val="20"/>
                <w:szCs w:val="20"/>
              </w:rPr>
              <w:lastRenderedPageBreak/>
              <w:t xml:space="preserve">            možnosti řešení</w:t>
            </w:r>
          </w:p>
          <w:p w14:paraId="5320981B" w14:textId="77777777" w:rsidR="00061D3D" w:rsidRDefault="00061D3D" w:rsidP="0017177E">
            <w:pPr>
              <w:numPr>
                <w:ilvl w:val="0"/>
                <w:numId w:val="306"/>
              </w:numPr>
              <w:jc w:val="both"/>
              <w:rPr>
                <w:sz w:val="20"/>
                <w:szCs w:val="20"/>
              </w:rPr>
            </w:pPr>
            <w:r>
              <w:rPr>
                <w:sz w:val="20"/>
                <w:szCs w:val="20"/>
              </w:rPr>
              <w:t>popíše postavení ČR ve světě a v Evropě</w:t>
            </w:r>
          </w:p>
          <w:p w14:paraId="24781ED9" w14:textId="77777777" w:rsidR="00061D3D" w:rsidRDefault="00061D3D" w:rsidP="0017177E">
            <w:pPr>
              <w:numPr>
                <w:ilvl w:val="0"/>
                <w:numId w:val="306"/>
              </w:numPr>
              <w:jc w:val="both"/>
              <w:rPr>
                <w:sz w:val="20"/>
                <w:szCs w:val="20"/>
              </w:rPr>
            </w:pPr>
            <w:r>
              <w:rPr>
                <w:sz w:val="20"/>
                <w:szCs w:val="20"/>
              </w:rPr>
              <w:t>uvede příklady projevů globalizace v různých</w:t>
            </w:r>
          </w:p>
          <w:p w14:paraId="2F4438E9" w14:textId="77777777" w:rsidR="00061D3D" w:rsidRDefault="00061D3D" w:rsidP="006A0CFF">
            <w:pPr>
              <w:ind w:left="720"/>
              <w:jc w:val="both"/>
              <w:rPr>
                <w:sz w:val="20"/>
                <w:szCs w:val="20"/>
              </w:rPr>
            </w:pPr>
            <w:r>
              <w:rPr>
                <w:sz w:val="20"/>
                <w:szCs w:val="20"/>
              </w:rPr>
              <w:t>sférách života</w:t>
            </w:r>
          </w:p>
          <w:p w14:paraId="67480075" w14:textId="77777777" w:rsidR="00061D3D" w:rsidRDefault="00061D3D" w:rsidP="0017177E">
            <w:pPr>
              <w:numPr>
                <w:ilvl w:val="0"/>
                <w:numId w:val="307"/>
              </w:numPr>
              <w:jc w:val="both"/>
              <w:rPr>
                <w:sz w:val="20"/>
                <w:szCs w:val="20"/>
              </w:rPr>
            </w:pPr>
            <w:r>
              <w:rPr>
                <w:sz w:val="20"/>
                <w:szCs w:val="20"/>
              </w:rPr>
              <w:t>hodnotí pozitiva i negativa globalizace</w:t>
            </w:r>
          </w:p>
          <w:p w14:paraId="50468316" w14:textId="77777777" w:rsidR="00061D3D" w:rsidRPr="000176A8" w:rsidRDefault="00061D3D" w:rsidP="0017177E">
            <w:pPr>
              <w:numPr>
                <w:ilvl w:val="0"/>
                <w:numId w:val="307"/>
              </w:numPr>
              <w:jc w:val="both"/>
              <w:rPr>
                <w:sz w:val="20"/>
                <w:szCs w:val="20"/>
              </w:rPr>
            </w:pPr>
            <w:r>
              <w:rPr>
                <w:sz w:val="20"/>
                <w:szCs w:val="20"/>
              </w:rPr>
              <w:t>konkretizuje projevy globalizace v ČR</w:t>
            </w:r>
          </w:p>
          <w:p w14:paraId="3C1FC320" w14:textId="77777777" w:rsidR="00061D3D" w:rsidRDefault="00061D3D" w:rsidP="006A0CFF">
            <w:pPr>
              <w:ind w:left="720"/>
              <w:jc w:val="both"/>
              <w:rPr>
                <w:sz w:val="20"/>
                <w:szCs w:val="20"/>
              </w:rPr>
            </w:pPr>
          </w:p>
          <w:p w14:paraId="298D7E30" w14:textId="77777777" w:rsidR="00061D3D" w:rsidRDefault="00061D3D" w:rsidP="0017177E">
            <w:pPr>
              <w:numPr>
                <w:ilvl w:val="0"/>
                <w:numId w:val="295"/>
              </w:numPr>
              <w:jc w:val="both"/>
              <w:rPr>
                <w:sz w:val="20"/>
                <w:szCs w:val="20"/>
              </w:rPr>
            </w:pPr>
            <w:r>
              <w:rPr>
                <w:sz w:val="20"/>
                <w:szCs w:val="20"/>
              </w:rPr>
              <w:t>ujasní si důležitou roli rodiny ve společnosti a nebezpečí spojené  s krizí rodiny v moderní společnosti</w:t>
            </w:r>
          </w:p>
          <w:p w14:paraId="342ECFEE" w14:textId="77777777" w:rsidR="00061D3D" w:rsidRDefault="00061D3D" w:rsidP="0017177E">
            <w:pPr>
              <w:numPr>
                <w:ilvl w:val="0"/>
                <w:numId w:val="295"/>
              </w:numPr>
              <w:jc w:val="both"/>
              <w:rPr>
                <w:sz w:val="20"/>
                <w:szCs w:val="20"/>
              </w:rPr>
            </w:pPr>
            <w:r>
              <w:rPr>
                <w:sz w:val="20"/>
                <w:szCs w:val="20"/>
              </w:rPr>
              <w:t>diskutuje o sociálních problémech české společnosti</w:t>
            </w:r>
          </w:p>
          <w:p w14:paraId="02EBA4CC" w14:textId="77777777" w:rsidR="00061D3D" w:rsidRDefault="00061D3D" w:rsidP="0017177E">
            <w:pPr>
              <w:numPr>
                <w:ilvl w:val="0"/>
                <w:numId w:val="295"/>
              </w:numPr>
              <w:jc w:val="both"/>
              <w:rPr>
                <w:sz w:val="20"/>
                <w:szCs w:val="20"/>
              </w:rPr>
            </w:pPr>
            <w:r>
              <w:rPr>
                <w:sz w:val="20"/>
                <w:szCs w:val="20"/>
              </w:rPr>
              <w:t>vysvětlí příčiny sociální nerovnosti</w:t>
            </w:r>
          </w:p>
          <w:p w14:paraId="251DD697" w14:textId="77777777" w:rsidR="00061D3D" w:rsidRDefault="00061D3D" w:rsidP="006A0CFF">
            <w:pPr>
              <w:ind w:left="720"/>
              <w:jc w:val="both"/>
              <w:rPr>
                <w:sz w:val="20"/>
                <w:szCs w:val="20"/>
              </w:rPr>
            </w:pPr>
          </w:p>
          <w:p w14:paraId="04BE2658" w14:textId="77777777" w:rsidR="00061D3D" w:rsidRDefault="00061D3D" w:rsidP="000176A8">
            <w:pPr>
              <w:jc w:val="both"/>
              <w:rPr>
                <w:sz w:val="20"/>
                <w:szCs w:val="20"/>
              </w:rPr>
            </w:pPr>
          </w:p>
          <w:p w14:paraId="0DD1AD07" w14:textId="77777777" w:rsidR="00061D3D" w:rsidRDefault="00061D3D" w:rsidP="0017177E">
            <w:pPr>
              <w:numPr>
                <w:ilvl w:val="0"/>
                <w:numId w:val="295"/>
              </w:numPr>
              <w:jc w:val="both"/>
              <w:rPr>
                <w:sz w:val="20"/>
                <w:szCs w:val="20"/>
              </w:rPr>
            </w:pPr>
            <w:r>
              <w:rPr>
                <w:sz w:val="20"/>
                <w:szCs w:val="20"/>
              </w:rPr>
              <w:t>popíše konkrétní konflikty</w:t>
            </w:r>
          </w:p>
          <w:p w14:paraId="3FE79BB7" w14:textId="77777777" w:rsidR="00061D3D" w:rsidRDefault="00061D3D" w:rsidP="0017177E">
            <w:pPr>
              <w:numPr>
                <w:ilvl w:val="0"/>
                <w:numId w:val="307"/>
              </w:numPr>
              <w:jc w:val="both"/>
              <w:rPr>
                <w:sz w:val="20"/>
                <w:szCs w:val="20"/>
              </w:rPr>
            </w:pPr>
            <w:r>
              <w:rPr>
                <w:sz w:val="20"/>
                <w:szCs w:val="20"/>
              </w:rPr>
              <w:t>diskutuje o problémech současného světa</w:t>
            </w:r>
          </w:p>
          <w:p w14:paraId="334DA1D5" w14:textId="77777777" w:rsidR="00061D3D" w:rsidRDefault="00061D3D" w:rsidP="00E2691A">
            <w:pPr>
              <w:ind w:left="720"/>
              <w:jc w:val="both"/>
              <w:rPr>
                <w:sz w:val="20"/>
                <w:szCs w:val="20"/>
              </w:rPr>
            </w:pPr>
            <w:r>
              <w:rPr>
                <w:sz w:val="20"/>
                <w:szCs w:val="20"/>
              </w:rPr>
              <w:t>a objasní jejich příčiny</w:t>
            </w:r>
          </w:p>
          <w:p w14:paraId="444646DD" w14:textId="77777777" w:rsidR="00061D3D" w:rsidRDefault="00061D3D" w:rsidP="0017177E">
            <w:pPr>
              <w:numPr>
                <w:ilvl w:val="0"/>
                <w:numId w:val="308"/>
              </w:numPr>
              <w:jc w:val="both"/>
              <w:rPr>
                <w:sz w:val="20"/>
                <w:szCs w:val="20"/>
              </w:rPr>
            </w:pPr>
            <w:r>
              <w:rPr>
                <w:sz w:val="20"/>
                <w:szCs w:val="20"/>
              </w:rPr>
              <w:t>popíše významné mezinárodní organizace,</w:t>
            </w:r>
          </w:p>
          <w:p w14:paraId="571967FF" w14:textId="77777777" w:rsidR="00061D3D" w:rsidRDefault="00061D3D" w:rsidP="006A0CFF">
            <w:pPr>
              <w:ind w:left="720"/>
              <w:jc w:val="both"/>
              <w:rPr>
                <w:sz w:val="20"/>
                <w:szCs w:val="20"/>
              </w:rPr>
            </w:pPr>
            <w:r>
              <w:rPr>
                <w:sz w:val="20"/>
                <w:szCs w:val="20"/>
              </w:rPr>
              <w:t>jejich strukturu a politické cíle ( OSN,</w:t>
            </w:r>
          </w:p>
          <w:p w14:paraId="04B78811" w14:textId="77777777" w:rsidR="00061D3D" w:rsidRDefault="00061D3D" w:rsidP="006A0CFF">
            <w:pPr>
              <w:ind w:left="720"/>
              <w:jc w:val="both"/>
              <w:rPr>
                <w:sz w:val="20"/>
                <w:szCs w:val="20"/>
              </w:rPr>
            </w:pPr>
            <w:r>
              <w:rPr>
                <w:sz w:val="20"/>
                <w:szCs w:val="20"/>
              </w:rPr>
              <w:t>NATO)</w:t>
            </w:r>
          </w:p>
          <w:p w14:paraId="0FEBB345" w14:textId="77777777" w:rsidR="00061D3D" w:rsidRDefault="00061D3D" w:rsidP="0017177E">
            <w:pPr>
              <w:numPr>
                <w:ilvl w:val="0"/>
                <w:numId w:val="303"/>
              </w:numPr>
              <w:jc w:val="both"/>
              <w:rPr>
                <w:sz w:val="20"/>
                <w:szCs w:val="20"/>
              </w:rPr>
            </w:pPr>
            <w:r>
              <w:rPr>
                <w:sz w:val="20"/>
                <w:szCs w:val="20"/>
              </w:rPr>
              <w:t xml:space="preserve">objasní postavení ČR v mezinárodních </w:t>
            </w:r>
          </w:p>
          <w:p w14:paraId="60490F4B" w14:textId="77777777" w:rsidR="00061D3D" w:rsidRDefault="00061D3D" w:rsidP="006A0CFF">
            <w:pPr>
              <w:ind w:left="720"/>
              <w:jc w:val="both"/>
              <w:rPr>
                <w:sz w:val="20"/>
                <w:szCs w:val="20"/>
              </w:rPr>
            </w:pPr>
            <w:r>
              <w:rPr>
                <w:sz w:val="20"/>
                <w:szCs w:val="20"/>
              </w:rPr>
              <w:t>strukturách</w:t>
            </w:r>
          </w:p>
          <w:p w14:paraId="6DDC970C" w14:textId="77777777" w:rsidR="00061D3D" w:rsidRDefault="00061D3D" w:rsidP="0017177E">
            <w:pPr>
              <w:numPr>
                <w:ilvl w:val="0"/>
                <w:numId w:val="303"/>
              </w:numPr>
              <w:jc w:val="both"/>
              <w:rPr>
                <w:sz w:val="20"/>
                <w:szCs w:val="20"/>
              </w:rPr>
            </w:pPr>
            <w:r>
              <w:rPr>
                <w:sz w:val="20"/>
                <w:szCs w:val="20"/>
              </w:rPr>
              <w:t xml:space="preserve">diskutuje o povinnostech a závazcích z </w:t>
            </w:r>
          </w:p>
          <w:p w14:paraId="429B894A" w14:textId="77777777" w:rsidR="00061D3D" w:rsidRDefault="00061D3D" w:rsidP="006A0CFF">
            <w:pPr>
              <w:ind w:left="720"/>
              <w:jc w:val="both"/>
              <w:rPr>
                <w:sz w:val="20"/>
                <w:szCs w:val="20"/>
              </w:rPr>
            </w:pPr>
            <w:r>
              <w:rPr>
                <w:sz w:val="20"/>
                <w:szCs w:val="20"/>
              </w:rPr>
              <w:t>členství vyplývajících</w:t>
            </w:r>
          </w:p>
          <w:p w14:paraId="63EEC54E" w14:textId="77777777" w:rsidR="00061D3D" w:rsidRDefault="00061D3D" w:rsidP="0017177E">
            <w:pPr>
              <w:numPr>
                <w:ilvl w:val="0"/>
                <w:numId w:val="303"/>
              </w:numPr>
              <w:jc w:val="both"/>
              <w:rPr>
                <w:sz w:val="20"/>
                <w:szCs w:val="20"/>
              </w:rPr>
            </w:pPr>
            <w:r>
              <w:rPr>
                <w:sz w:val="20"/>
                <w:szCs w:val="20"/>
              </w:rPr>
              <w:t>popíše strukturu a orgány EU, chápe vazby mezi nimi</w:t>
            </w:r>
          </w:p>
          <w:p w14:paraId="5A1430FA" w14:textId="77777777" w:rsidR="00061D3D" w:rsidRDefault="00061D3D" w:rsidP="0017177E">
            <w:pPr>
              <w:numPr>
                <w:ilvl w:val="0"/>
                <w:numId w:val="303"/>
              </w:numPr>
              <w:jc w:val="both"/>
              <w:rPr>
                <w:sz w:val="20"/>
                <w:szCs w:val="20"/>
              </w:rPr>
            </w:pPr>
            <w:r>
              <w:rPr>
                <w:sz w:val="20"/>
                <w:szCs w:val="20"/>
              </w:rPr>
              <w:t>posoudí výhody a nevýhody členství ČR v EU</w:t>
            </w:r>
          </w:p>
          <w:p w14:paraId="53A7D963" w14:textId="77777777" w:rsidR="00061D3D" w:rsidRDefault="00061D3D" w:rsidP="0017177E">
            <w:pPr>
              <w:numPr>
                <w:ilvl w:val="0"/>
                <w:numId w:val="303"/>
              </w:numPr>
              <w:jc w:val="both"/>
              <w:rPr>
                <w:sz w:val="20"/>
                <w:szCs w:val="20"/>
              </w:rPr>
            </w:pPr>
            <w:r>
              <w:rPr>
                <w:sz w:val="20"/>
                <w:szCs w:val="20"/>
              </w:rPr>
              <w:t>objasní význam státní suverenity</w:t>
            </w:r>
          </w:p>
        </w:tc>
        <w:tc>
          <w:tcPr>
            <w:tcW w:w="5102" w:type="dxa"/>
            <w:tcBorders>
              <w:top w:val="single" w:sz="4" w:space="0" w:color="auto"/>
              <w:left w:val="single" w:sz="4" w:space="0" w:color="auto"/>
              <w:bottom w:val="single" w:sz="4" w:space="0" w:color="auto"/>
              <w:right w:val="single" w:sz="4" w:space="0" w:color="auto"/>
            </w:tcBorders>
          </w:tcPr>
          <w:p w14:paraId="694B7A63" w14:textId="77777777" w:rsidR="00061D3D" w:rsidRPr="00E2691A" w:rsidRDefault="00061D3D" w:rsidP="006A0CFF">
            <w:pPr>
              <w:jc w:val="both"/>
              <w:rPr>
                <w:b/>
                <w:sz w:val="22"/>
                <w:szCs w:val="22"/>
                <w:u w:val="single"/>
              </w:rPr>
            </w:pPr>
            <w:r>
              <w:rPr>
                <w:b/>
                <w:sz w:val="22"/>
                <w:szCs w:val="22"/>
                <w:u w:val="single"/>
              </w:rPr>
              <w:lastRenderedPageBreak/>
              <w:t>Člověk jako občan</w:t>
            </w:r>
          </w:p>
          <w:p w14:paraId="0FA3167D" w14:textId="77777777" w:rsidR="00061D3D" w:rsidRDefault="00061D3D" w:rsidP="006A0CFF">
            <w:pPr>
              <w:jc w:val="both"/>
              <w:rPr>
                <w:b/>
                <w:sz w:val="20"/>
                <w:szCs w:val="20"/>
              </w:rPr>
            </w:pPr>
            <w:r>
              <w:rPr>
                <w:b/>
                <w:sz w:val="20"/>
                <w:szCs w:val="20"/>
              </w:rPr>
              <w:t xml:space="preserve"> Stát a národ</w:t>
            </w:r>
          </w:p>
          <w:p w14:paraId="7EA269CF" w14:textId="77777777" w:rsidR="00061D3D" w:rsidRDefault="00061D3D" w:rsidP="0017177E">
            <w:pPr>
              <w:numPr>
                <w:ilvl w:val="0"/>
                <w:numId w:val="319"/>
              </w:numPr>
              <w:jc w:val="both"/>
              <w:rPr>
                <w:sz w:val="20"/>
                <w:szCs w:val="20"/>
              </w:rPr>
            </w:pPr>
            <w:r>
              <w:rPr>
                <w:sz w:val="20"/>
                <w:szCs w:val="20"/>
              </w:rPr>
              <w:t>teorie vzniku státu, znaky státu, funkce</w:t>
            </w:r>
          </w:p>
          <w:p w14:paraId="37C23771" w14:textId="77777777" w:rsidR="00061D3D" w:rsidRDefault="00061D3D" w:rsidP="0017177E">
            <w:pPr>
              <w:numPr>
                <w:ilvl w:val="0"/>
                <w:numId w:val="319"/>
              </w:numPr>
              <w:jc w:val="both"/>
              <w:rPr>
                <w:sz w:val="20"/>
                <w:szCs w:val="20"/>
              </w:rPr>
            </w:pPr>
            <w:r>
              <w:rPr>
                <w:sz w:val="20"/>
                <w:szCs w:val="20"/>
              </w:rPr>
              <w:t>státní občanství</w:t>
            </w:r>
          </w:p>
          <w:p w14:paraId="30D5ACAA" w14:textId="77777777" w:rsidR="00061D3D" w:rsidRPr="00E2691A" w:rsidRDefault="00061D3D" w:rsidP="0017177E">
            <w:pPr>
              <w:numPr>
                <w:ilvl w:val="0"/>
                <w:numId w:val="319"/>
              </w:numPr>
              <w:jc w:val="both"/>
              <w:rPr>
                <w:sz w:val="20"/>
                <w:szCs w:val="20"/>
              </w:rPr>
            </w:pPr>
            <w:r>
              <w:rPr>
                <w:sz w:val="20"/>
                <w:szCs w:val="20"/>
              </w:rPr>
              <w:t>státy na počátku 21.stol.,český stát</w:t>
            </w:r>
          </w:p>
          <w:p w14:paraId="104DBB98" w14:textId="77777777" w:rsidR="00061D3D" w:rsidRDefault="00061D3D" w:rsidP="006A0CFF">
            <w:pPr>
              <w:jc w:val="both"/>
              <w:rPr>
                <w:b/>
                <w:sz w:val="20"/>
                <w:szCs w:val="20"/>
              </w:rPr>
            </w:pPr>
            <w:r>
              <w:rPr>
                <w:b/>
                <w:sz w:val="20"/>
                <w:szCs w:val="20"/>
              </w:rPr>
              <w:t>Politický systém ČR</w:t>
            </w:r>
          </w:p>
          <w:p w14:paraId="112274C9" w14:textId="77777777" w:rsidR="00061D3D" w:rsidRDefault="00061D3D" w:rsidP="0017177E">
            <w:pPr>
              <w:numPr>
                <w:ilvl w:val="0"/>
                <w:numId w:val="317"/>
              </w:numPr>
              <w:jc w:val="both"/>
              <w:rPr>
                <w:b/>
                <w:sz w:val="20"/>
                <w:szCs w:val="20"/>
              </w:rPr>
            </w:pPr>
            <w:r>
              <w:rPr>
                <w:sz w:val="20"/>
                <w:szCs w:val="20"/>
              </w:rPr>
              <w:t>česká ústava, struktura veřejné zprávy,</w:t>
            </w:r>
          </w:p>
          <w:p w14:paraId="71E71031" w14:textId="77777777" w:rsidR="00061D3D" w:rsidRDefault="00061D3D" w:rsidP="006A0CFF">
            <w:pPr>
              <w:jc w:val="both"/>
              <w:rPr>
                <w:sz w:val="20"/>
                <w:szCs w:val="20"/>
              </w:rPr>
            </w:pPr>
            <w:r>
              <w:rPr>
                <w:sz w:val="20"/>
                <w:szCs w:val="20"/>
              </w:rPr>
              <w:t xml:space="preserve">  obecní a krajská samospráva ( sídlo, obec, oblast</w:t>
            </w:r>
          </w:p>
          <w:p w14:paraId="48652B73" w14:textId="77777777" w:rsidR="00061D3D" w:rsidRDefault="00061D3D" w:rsidP="006A0CFF">
            <w:pPr>
              <w:jc w:val="both"/>
              <w:rPr>
                <w:sz w:val="20"/>
                <w:szCs w:val="20"/>
              </w:rPr>
            </w:pPr>
            <w:r>
              <w:rPr>
                <w:sz w:val="20"/>
                <w:szCs w:val="20"/>
              </w:rPr>
              <w:t xml:space="preserve">  region, okres, kraj )</w:t>
            </w:r>
          </w:p>
          <w:p w14:paraId="6C40BA29" w14:textId="77777777" w:rsidR="00061D3D" w:rsidRPr="00E2691A" w:rsidRDefault="00061D3D" w:rsidP="0017177E">
            <w:pPr>
              <w:numPr>
                <w:ilvl w:val="0"/>
                <w:numId w:val="317"/>
              </w:numPr>
              <w:jc w:val="both"/>
              <w:rPr>
                <w:sz w:val="20"/>
                <w:szCs w:val="20"/>
              </w:rPr>
            </w:pPr>
            <w:r>
              <w:rPr>
                <w:sz w:val="20"/>
                <w:szCs w:val="20"/>
              </w:rPr>
              <w:t>charakteristika regionu</w:t>
            </w:r>
          </w:p>
          <w:p w14:paraId="0A329981" w14:textId="77777777" w:rsidR="00061D3D" w:rsidRDefault="00061D3D" w:rsidP="006A0CFF">
            <w:pPr>
              <w:jc w:val="both"/>
              <w:rPr>
                <w:b/>
                <w:sz w:val="20"/>
                <w:szCs w:val="20"/>
              </w:rPr>
            </w:pPr>
            <w:r>
              <w:rPr>
                <w:b/>
                <w:sz w:val="20"/>
                <w:szCs w:val="20"/>
              </w:rPr>
              <w:t>Politika a politické subjekty</w:t>
            </w:r>
          </w:p>
          <w:p w14:paraId="52379ED6" w14:textId="77777777" w:rsidR="00061D3D" w:rsidRDefault="00061D3D" w:rsidP="0017177E">
            <w:pPr>
              <w:numPr>
                <w:ilvl w:val="0"/>
                <w:numId w:val="317"/>
              </w:numPr>
              <w:jc w:val="both"/>
              <w:rPr>
                <w:b/>
                <w:sz w:val="20"/>
                <w:szCs w:val="20"/>
              </w:rPr>
            </w:pPr>
            <w:r>
              <w:rPr>
                <w:sz w:val="20"/>
                <w:szCs w:val="20"/>
              </w:rPr>
              <w:t>politika, politické strany</w:t>
            </w:r>
          </w:p>
          <w:p w14:paraId="3AD561B1" w14:textId="77777777" w:rsidR="00061D3D" w:rsidRDefault="00061D3D" w:rsidP="0017177E">
            <w:pPr>
              <w:numPr>
                <w:ilvl w:val="0"/>
                <w:numId w:val="317"/>
              </w:numPr>
              <w:jc w:val="both"/>
              <w:rPr>
                <w:sz w:val="20"/>
                <w:szCs w:val="20"/>
              </w:rPr>
            </w:pPr>
            <w:r>
              <w:rPr>
                <w:sz w:val="20"/>
                <w:szCs w:val="20"/>
              </w:rPr>
              <w:t xml:space="preserve">politická hnutí, politický radikalismus </w:t>
            </w:r>
          </w:p>
          <w:p w14:paraId="271196FF" w14:textId="77777777" w:rsidR="00061D3D" w:rsidRDefault="00061D3D" w:rsidP="006A0CFF">
            <w:pPr>
              <w:ind w:left="780"/>
              <w:jc w:val="both"/>
              <w:rPr>
                <w:sz w:val="20"/>
                <w:szCs w:val="20"/>
              </w:rPr>
            </w:pPr>
            <w:r>
              <w:rPr>
                <w:sz w:val="20"/>
                <w:szCs w:val="20"/>
              </w:rPr>
              <w:t>a extremismus</w:t>
            </w:r>
          </w:p>
          <w:p w14:paraId="68DA8A5A" w14:textId="77777777" w:rsidR="00061D3D" w:rsidRDefault="00061D3D" w:rsidP="0017177E">
            <w:pPr>
              <w:numPr>
                <w:ilvl w:val="0"/>
                <w:numId w:val="318"/>
              </w:numPr>
              <w:jc w:val="both"/>
              <w:rPr>
                <w:sz w:val="20"/>
                <w:szCs w:val="20"/>
              </w:rPr>
            </w:pPr>
            <w:r>
              <w:rPr>
                <w:sz w:val="20"/>
                <w:szCs w:val="20"/>
              </w:rPr>
              <w:t xml:space="preserve">mládež a extremismus, současná </w:t>
            </w:r>
          </w:p>
          <w:p w14:paraId="22FA971B" w14:textId="77777777" w:rsidR="00061D3D" w:rsidRDefault="00061D3D" w:rsidP="006A0CFF">
            <w:pPr>
              <w:ind w:left="780"/>
              <w:jc w:val="both"/>
              <w:rPr>
                <w:sz w:val="20"/>
                <w:szCs w:val="20"/>
              </w:rPr>
            </w:pPr>
            <w:r>
              <w:rPr>
                <w:sz w:val="20"/>
                <w:szCs w:val="20"/>
              </w:rPr>
              <w:t>extremistická scéna a její symbolika</w:t>
            </w:r>
          </w:p>
          <w:p w14:paraId="0283BCAE" w14:textId="77777777" w:rsidR="00061D3D" w:rsidRDefault="00061D3D" w:rsidP="0017177E">
            <w:pPr>
              <w:numPr>
                <w:ilvl w:val="0"/>
                <w:numId w:val="318"/>
              </w:numPr>
              <w:jc w:val="both"/>
              <w:rPr>
                <w:sz w:val="20"/>
                <w:szCs w:val="20"/>
              </w:rPr>
            </w:pPr>
            <w:r>
              <w:rPr>
                <w:sz w:val="20"/>
                <w:szCs w:val="20"/>
              </w:rPr>
              <w:t>ideologie a ideologické proudy</w:t>
            </w:r>
          </w:p>
          <w:p w14:paraId="12EA18D5" w14:textId="77777777" w:rsidR="00061D3D" w:rsidRPr="00E2691A" w:rsidRDefault="00061D3D" w:rsidP="0017177E">
            <w:pPr>
              <w:numPr>
                <w:ilvl w:val="0"/>
                <w:numId w:val="318"/>
              </w:numPr>
              <w:jc w:val="both"/>
              <w:rPr>
                <w:sz w:val="20"/>
                <w:szCs w:val="20"/>
              </w:rPr>
            </w:pPr>
            <w:r>
              <w:rPr>
                <w:sz w:val="20"/>
                <w:szCs w:val="20"/>
              </w:rPr>
              <w:t>terorismus</w:t>
            </w:r>
          </w:p>
          <w:p w14:paraId="39C77102" w14:textId="77777777" w:rsidR="00061D3D" w:rsidRDefault="00061D3D" w:rsidP="006A0CFF">
            <w:pPr>
              <w:jc w:val="both"/>
              <w:rPr>
                <w:b/>
                <w:sz w:val="20"/>
                <w:szCs w:val="20"/>
              </w:rPr>
            </w:pPr>
            <w:r>
              <w:rPr>
                <w:b/>
                <w:sz w:val="20"/>
                <w:szCs w:val="20"/>
              </w:rPr>
              <w:t>Občanská participace</w:t>
            </w:r>
          </w:p>
          <w:p w14:paraId="33472B1A" w14:textId="77777777" w:rsidR="00061D3D" w:rsidRDefault="00061D3D" w:rsidP="0017177E">
            <w:pPr>
              <w:numPr>
                <w:ilvl w:val="0"/>
                <w:numId w:val="310"/>
              </w:numPr>
              <w:jc w:val="both"/>
              <w:rPr>
                <w:sz w:val="20"/>
                <w:szCs w:val="20"/>
              </w:rPr>
            </w:pPr>
            <w:r>
              <w:rPr>
                <w:sz w:val="20"/>
                <w:szCs w:val="20"/>
              </w:rPr>
              <w:t>politické strany</w:t>
            </w:r>
          </w:p>
          <w:p w14:paraId="4C4D41F6" w14:textId="77777777" w:rsidR="00061D3D" w:rsidRDefault="00061D3D" w:rsidP="0017177E">
            <w:pPr>
              <w:numPr>
                <w:ilvl w:val="0"/>
                <w:numId w:val="310"/>
              </w:numPr>
              <w:jc w:val="both"/>
              <w:rPr>
                <w:sz w:val="20"/>
                <w:szCs w:val="20"/>
              </w:rPr>
            </w:pPr>
            <w:r>
              <w:rPr>
                <w:sz w:val="20"/>
                <w:szCs w:val="20"/>
              </w:rPr>
              <w:t>formy demokracie</w:t>
            </w:r>
          </w:p>
          <w:p w14:paraId="4AE85914" w14:textId="77777777" w:rsidR="00061D3D" w:rsidRPr="00E2691A" w:rsidRDefault="00061D3D" w:rsidP="0017177E">
            <w:pPr>
              <w:numPr>
                <w:ilvl w:val="0"/>
                <w:numId w:val="310"/>
              </w:numPr>
              <w:jc w:val="both"/>
              <w:rPr>
                <w:sz w:val="20"/>
                <w:szCs w:val="20"/>
              </w:rPr>
            </w:pPr>
            <w:r>
              <w:rPr>
                <w:sz w:val="20"/>
                <w:szCs w:val="20"/>
              </w:rPr>
              <w:t>volby v ČR</w:t>
            </w:r>
          </w:p>
          <w:p w14:paraId="4EAE1E85" w14:textId="77777777" w:rsidR="00061D3D" w:rsidRDefault="00061D3D" w:rsidP="006A0CFF">
            <w:pPr>
              <w:jc w:val="both"/>
              <w:rPr>
                <w:b/>
                <w:sz w:val="20"/>
                <w:szCs w:val="20"/>
              </w:rPr>
            </w:pPr>
            <w:r>
              <w:rPr>
                <w:b/>
                <w:sz w:val="20"/>
                <w:szCs w:val="20"/>
              </w:rPr>
              <w:t>Základní hodnoty a principy demokracie</w:t>
            </w:r>
          </w:p>
          <w:p w14:paraId="08D5AE62" w14:textId="77777777" w:rsidR="00061D3D" w:rsidRDefault="00061D3D" w:rsidP="0017177E">
            <w:pPr>
              <w:numPr>
                <w:ilvl w:val="0"/>
                <w:numId w:val="311"/>
              </w:numPr>
              <w:jc w:val="both"/>
              <w:rPr>
                <w:sz w:val="20"/>
                <w:szCs w:val="20"/>
              </w:rPr>
            </w:pPr>
            <w:r>
              <w:rPr>
                <w:sz w:val="20"/>
                <w:szCs w:val="20"/>
              </w:rPr>
              <w:t>demokracie, diktatura, monarchie, republika, federace,</w:t>
            </w:r>
          </w:p>
          <w:p w14:paraId="088FA5D2" w14:textId="77777777" w:rsidR="00061D3D" w:rsidRDefault="00061D3D" w:rsidP="0003117D">
            <w:pPr>
              <w:jc w:val="both"/>
              <w:rPr>
                <w:sz w:val="20"/>
                <w:szCs w:val="20"/>
              </w:rPr>
            </w:pPr>
          </w:p>
          <w:p w14:paraId="09D90FF5" w14:textId="77777777" w:rsidR="00061D3D" w:rsidRDefault="00061D3D" w:rsidP="0003117D">
            <w:pPr>
              <w:jc w:val="both"/>
              <w:rPr>
                <w:sz w:val="20"/>
                <w:szCs w:val="20"/>
              </w:rPr>
            </w:pPr>
            <w:r>
              <w:rPr>
                <w:sz w:val="20"/>
                <w:szCs w:val="20"/>
              </w:rPr>
              <w:t>konfederace, unitární stát, právní stát</w:t>
            </w:r>
          </w:p>
          <w:p w14:paraId="6745D2FD" w14:textId="77777777" w:rsidR="00061D3D" w:rsidRDefault="00061D3D" w:rsidP="006A0CFF">
            <w:pPr>
              <w:jc w:val="both"/>
              <w:rPr>
                <w:b/>
                <w:sz w:val="20"/>
                <w:szCs w:val="20"/>
              </w:rPr>
            </w:pPr>
            <w:r>
              <w:rPr>
                <w:b/>
                <w:sz w:val="20"/>
                <w:szCs w:val="20"/>
              </w:rPr>
              <w:t>Lidská práva</w:t>
            </w:r>
          </w:p>
          <w:p w14:paraId="7CBC1B75" w14:textId="77777777" w:rsidR="00061D3D" w:rsidRDefault="00061D3D" w:rsidP="0017177E">
            <w:pPr>
              <w:numPr>
                <w:ilvl w:val="0"/>
                <w:numId w:val="311"/>
              </w:numPr>
              <w:jc w:val="both"/>
              <w:rPr>
                <w:sz w:val="20"/>
                <w:szCs w:val="20"/>
              </w:rPr>
            </w:pPr>
            <w:r>
              <w:rPr>
                <w:sz w:val="20"/>
                <w:szCs w:val="20"/>
              </w:rPr>
              <w:t>jejich obhajování, porušování, zneužívání</w:t>
            </w:r>
          </w:p>
          <w:p w14:paraId="577658C1" w14:textId="77777777" w:rsidR="00061D3D" w:rsidRDefault="00061D3D" w:rsidP="0017177E">
            <w:pPr>
              <w:numPr>
                <w:ilvl w:val="0"/>
                <w:numId w:val="311"/>
              </w:numPr>
              <w:jc w:val="both"/>
              <w:rPr>
                <w:sz w:val="20"/>
                <w:szCs w:val="20"/>
              </w:rPr>
            </w:pPr>
            <w:r>
              <w:rPr>
                <w:sz w:val="20"/>
                <w:szCs w:val="20"/>
              </w:rPr>
              <w:t>práva dětí</w:t>
            </w:r>
          </w:p>
          <w:p w14:paraId="7237CAB0" w14:textId="77777777" w:rsidR="00061D3D" w:rsidRDefault="00061D3D" w:rsidP="006A0CFF">
            <w:pPr>
              <w:jc w:val="both"/>
              <w:rPr>
                <w:sz w:val="20"/>
                <w:szCs w:val="20"/>
              </w:rPr>
            </w:pPr>
          </w:p>
          <w:p w14:paraId="6167B553" w14:textId="77777777" w:rsidR="00061D3D" w:rsidRDefault="00061D3D" w:rsidP="006A0CFF">
            <w:pPr>
              <w:jc w:val="both"/>
              <w:rPr>
                <w:sz w:val="20"/>
                <w:szCs w:val="20"/>
              </w:rPr>
            </w:pPr>
          </w:p>
          <w:p w14:paraId="62A426DD" w14:textId="77777777" w:rsidR="00061D3D" w:rsidRDefault="00061D3D" w:rsidP="006A0CFF">
            <w:pPr>
              <w:jc w:val="both"/>
              <w:rPr>
                <w:b/>
                <w:sz w:val="22"/>
                <w:szCs w:val="22"/>
                <w:u w:val="single"/>
              </w:rPr>
            </w:pPr>
            <w:r>
              <w:rPr>
                <w:b/>
                <w:sz w:val="22"/>
                <w:szCs w:val="22"/>
                <w:u w:val="single"/>
              </w:rPr>
              <w:t>Soudobý svět a Česká společnost na prahu 21.stol.</w:t>
            </w:r>
          </w:p>
          <w:p w14:paraId="4E73D3D6" w14:textId="77777777" w:rsidR="00061D3D" w:rsidRDefault="00061D3D" w:rsidP="006A0CFF">
            <w:pPr>
              <w:jc w:val="both"/>
              <w:rPr>
                <w:b/>
                <w:sz w:val="20"/>
                <w:szCs w:val="20"/>
                <w:u w:val="single"/>
              </w:rPr>
            </w:pPr>
          </w:p>
          <w:p w14:paraId="4C9293A1" w14:textId="77777777" w:rsidR="00061D3D" w:rsidRDefault="00061D3D" w:rsidP="006A0CFF">
            <w:pPr>
              <w:jc w:val="both"/>
              <w:rPr>
                <w:b/>
                <w:sz w:val="20"/>
                <w:szCs w:val="20"/>
              </w:rPr>
            </w:pPr>
            <w:r>
              <w:rPr>
                <w:b/>
                <w:sz w:val="20"/>
                <w:szCs w:val="20"/>
              </w:rPr>
              <w:t>Rozmanitost soudobého světa</w:t>
            </w:r>
          </w:p>
          <w:p w14:paraId="2E366DFE" w14:textId="77777777" w:rsidR="00061D3D" w:rsidRDefault="00061D3D" w:rsidP="0017177E">
            <w:pPr>
              <w:numPr>
                <w:ilvl w:val="0"/>
                <w:numId w:val="312"/>
              </w:numPr>
              <w:jc w:val="both"/>
              <w:rPr>
                <w:sz w:val="20"/>
                <w:szCs w:val="20"/>
              </w:rPr>
            </w:pPr>
            <w:r>
              <w:rPr>
                <w:sz w:val="20"/>
                <w:szCs w:val="20"/>
              </w:rPr>
              <w:t>velmoci, vyspělé státy, rozvojové země a jejich problémy</w:t>
            </w:r>
          </w:p>
          <w:p w14:paraId="79266F54" w14:textId="77777777" w:rsidR="00061D3D" w:rsidRDefault="00061D3D" w:rsidP="0017177E">
            <w:pPr>
              <w:numPr>
                <w:ilvl w:val="0"/>
                <w:numId w:val="312"/>
              </w:numPr>
              <w:jc w:val="both"/>
              <w:rPr>
                <w:sz w:val="20"/>
                <w:szCs w:val="20"/>
              </w:rPr>
            </w:pPr>
            <w:r>
              <w:rPr>
                <w:sz w:val="20"/>
                <w:szCs w:val="20"/>
              </w:rPr>
              <w:t>konflikty v soudobém světě, suverénní státy jako</w:t>
            </w:r>
          </w:p>
          <w:p w14:paraId="5289E359" w14:textId="77777777" w:rsidR="00061D3D" w:rsidRDefault="00061D3D" w:rsidP="006A0CFF">
            <w:pPr>
              <w:ind w:left="720"/>
              <w:jc w:val="both"/>
              <w:rPr>
                <w:sz w:val="20"/>
                <w:szCs w:val="20"/>
              </w:rPr>
            </w:pPr>
            <w:r>
              <w:rPr>
                <w:sz w:val="20"/>
                <w:szCs w:val="20"/>
              </w:rPr>
              <w:t>subjekty mezinárodních vztahů, proces integrace</w:t>
            </w:r>
          </w:p>
          <w:p w14:paraId="0EE3B4A9" w14:textId="77777777" w:rsidR="00061D3D" w:rsidRDefault="00061D3D" w:rsidP="0017177E">
            <w:pPr>
              <w:numPr>
                <w:ilvl w:val="0"/>
                <w:numId w:val="313"/>
              </w:numPr>
              <w:jc w:val="both"/>
              <w:rPr>
                <w:sz w:val="20"/>
                <w:szCs w:val="20"/>
              </w:rPr>
            </w:pPr>
            <w:r>
              <w:rPr>
                <w:sz w:val="20"/>
                <w:szCs w:val="20"/>
              </w:rPr>
              <w:t>formy mezinárodních vztahů -  mezistátní dohody a smlouvy</w:t>
            </w:r>
          </w:p>
          <w:p w14:paraId="50967D60" w14:textId="77777777" w:rsidR="00061D3D" w:rsidRDefault="00061D3D" w:rsidP="0017177E">
            <w:pPr>
              <w:numPr>
                <w:ilvl w:val="0"/>
                <w:numId w:val="313"/>
              </w:numPr>
              <w:jc w:val="both"/>
              <w:rPr>
                <w:sz w:val="20"/>
                <w:szCs w:val="20"/>
              </w:rPr>
            </w:pPr>
            <w:r>
              <w:rPr>
                <w:sz w:val="20"/>
                <w:szCs w:val="20"/>
              </w:rPr>
              <w:t>mezinárodní organizace, mezinárodní kooperace</w:t>
            </w:r>
          </w:p>
          <w:p w14:paraId="3854BEBE" w14:textId="77777777" w:rsidR="00061D3D" w:rsidRDefault="00061D3D" w:rsidP="0017177E">
            <w:pPr>
              <w:numPr>
                <w:ilvl w:val="0"/>
                <w:numId w:val="313"/>
              </w:numPr>
              <w:jc w:val="both"/>
              <w:rPr>
                <w:sz w:val="20"/>
                <w:szCs w:val="20"/>
              </w:rPr>
            </w:pPr>
            <w:r>
              <w:rPr>
                <w:sz w:val="20"/>
                <w:szCs w:val="20"/>
              </w:rPr>
              <w:t>globální problémy lidstva - globalizace a její důsledky, vliv na ČR</w:t>
            </w:r>
          </w:p>
          <w:p w14:paraId="262643F6" w14:textId="77777777" w:rsidR="00061D3D" w:rsidRDefault="00061D3D" w:rsidP="006A0CFF">
            <w:pPr>
              <w:jc w:val="both"/>
              <w:rPr>
                <w:b/>
                <w:sz w:val="20"/>
                <w:szCs w:val="20"/>
                <w:u w:val="single"/>
              </w:rPr>
            </w:pPr>
          </w:p>
          <w:p w14:paraId="2509EC0A" w14:textId="77777777" w:rsidR="00061D3D" w:rsidRDefault="00061D3D" w:rsidP="006A0CFF">
            <w:pPr>
              <w:jc w:val="both"/>
              <w:rPr>
                <w:b/>
                <w:sz w:val="20"/>
                <w:szCs w:val="20"/>
                <w:u w:val="single"/>
              </w:rPr>
            </w:pPr>
          </w:p>
          <w:p w14:paraId="08B113E7" w14:textId="77777777" w:rsidR="00061D3D" w:rsidRDefault="00061D3D" w:rsidP="006A0CFF">
            <w:pPr>
              <w:jc w:val="both"/>
              <w:rPr>
                <w:b/>
                <w:sz w:val="20"/>
                <w:szCs w:val="20"/>
                <w:u w:val="single"/>
              </w:rPr>
            </w:pPr>
          </w:p>
          <w:p w14:paraId="0C553759" w14:textId="77777777" w:rsidR="00061D3D" w:rsidRDefault="00061D3D" w:rsidP="006A0CFF">
            <w:pPr>
              <w:jc w:val="both"/>
              <w:rPr>
                <w:b/>
                <w:sz w:val="20"/>
                <w:szCs w:val="20"/>
                <w:u w:val="single"/>
              </w:rPr>
            </w:pPr>
          </w:p>
          <w:p w14:paraId="3C390E2D" w14:textId="77777777" w:rsidR="00061D3D" w:rsidRDefault="00061D3D" w:rsidP="006A0CFF">
            <w:pPr>
              <w:jc w:val="both"/>
              <w:rPr>
                <w:b/>
                <w:sz w:val="20"/>
                <w:szCs w:val="20"/>
                <w:u w:val="single"/>
              </w:rPr>
            </w:pPr>
          </w:p>
          <w:p w14:paraId="73E19AB4" w14:textId="77777777" w:rsidR="00061D3D" w:rsidRDefault="00061D3D" w:rsidP="006A0CFF">
            <w:pPr>
              <w:jc w:val="both"/>
              <w:rPr>
                <w:b/>
                <w:sz w:val="20"/>
                <w:szCs w:val="20"/>
              </w:rPr>
            </w:pPr>
            <w:r>
              <w:rPr>
                <w:b/>
                <w:sz w:val="20"/>
                <w:szCs w:val="20"/>
              </w:rPr>
              <w:t>Současné problémy společenského života</w:t>
            </w:r>
          </w:p>
          <w:p w14:paraId="30F8DABC" w14:textId="77777777" w:rsidR="00061D3D" w:rsidRDefault="00061D3D" w:rsidP="0017177E">
            <w:pPr>
              <w:numPr>
                <w:ilvl w:val="0"/>
                <w:numId w:val="296"/>
              </w:numPr>
              <w:jc w:val="both"/>
              <w:rPr>
                <w:sz w:val="20"/>
                <w:szCs w:val="20"/>
              </w:rPr>
            </w:pPr>
            <w:r>
              <w:rPr>
                <w:sz w:val="20"/>
                <w:szCs w:val="20"/>
              </w:rPr>
              <w:t>důvody snižování porodnosti a sňatkovosti v ČR</w:t>
            </w:r>
          </w:p>
          <w:p w14:paraId="55EC3523" w14:textId="77777777" w:rsidR="00061D3D" w:rsidRDefault="00061D3D" w:rsidP="0017177E">
            <w:pPr>
              <w:numPr>
                <w:ilvl w:val="0"/>
                <w:numId w:val="296"/>
              </w:numPr>
              <w:jc w:val="both"/>
              <w:rPr>
                <w:sz w:val="20"/>
                <w:szCs w:val="20"/>
              </w:rPr>
            </w:pPr>
            <w:r>
              <w:rPr>
                <w:sz w:val="20"/>
                <w:szCs w:val="20"/>
              </w:rPr>
              <w:t>stárnutí populace</w:t>
            </w:r>
          </w:p>
          <w:p w14:paraId="61BF6D8F" w14:textId="77777777" w:rsidR="00061D3D" w:rsidRDefault="00061D3D" w:rsidP="0017177E">
            <w:pPr>
              <w:numPr>
                <w:ilvl w:val="0"/>
                <w:numId w:val="296"/>
              </w:numPr>
              <w:jc w:val="both"/>
              <w:rPr>
                <w:sz w:val="20"/>
                <w:szCs w:val="20"/>
              </w:rPr>
            </w:pPr>
            <w:r>
              <w:rPr>
                <w:sz w:val="20"/>
                <w:szCs w:val="20"/>
              </w:rPr>
              <w:t>krize rodiny</w:t>
            </w:r>
          </w:p>
          <w:p w14:paraId="07DAEBBB" w14:textId="77777777" w:rsidR="00061D3D" w:rsidRDefault="00061D3D" w:rsidP="0017177E">
            <w:pPr>
              <w:numPr>
                <w:ilvl w:val="0"/>
                <w:numId w:val="296"/>
              </w:numPr>
              <w:jc w:val="both"/>
              <w:rPr>
                <w:sz w:val="20"/>
                <w:szCs w:val="20"/>
              </w:rPr>
            </w:pPr>
            <w:r>
              <w:rPr>
                <w:sz w:val="20"/>
                <w:szCs w:val="20"/>
              </w:rPr>
              <w:t>sociokulturní handicap</w:t>
            </w:r>
          </w:p>
          <w:p w14:paraId="7492242C" w14:textId="77777777" w:rsidR="00061D3D" w:rsidRDefault="00061D3D" w:rsidP="0017177E">
            <w:pPr>
              <w:numPr>
                <w:ilvl w:val="0"/>
                <w:numId w:val="296"/>
              </w:numPr>
              <w:jc w:val="both"/>
              <w:rPr>
                <w:sz w:val="20"/>
                <w:szCs w:val="20"/>
              </w:rPr>
            </w:pPr>
            <w:r>
              <w:rPr>
                <w:sz w:val="20"/>
                <w:szCs w:val="20"/>
              </w:rPr>
              <w:t>rasismus, diskriminace, romská otázka</w:t>
            </w:r>
          </w:p>
          <w:p w14:paraId="25829184" w14:textId="77777777" w:rsidR="00061D3D" w:rsidRDefault="00061D3D" w:rsidP="0017177E">
            <w:pPr>
              <w:numPr>
                <w:ilvl w:val="0"/>
                <w:numId w:val="296"/>
              </w:numPr>
              <w:jc w:val="both"/>
              <w:rPr>
                <w:sz w:val="20"/>
                <w:szCs w:val="20"/>
              </w:rPr>
            </w:pPr>
            <w:r>
              <w:rPr>
                <w:sz w:val="20"/>
                <w:szCs w:val="20"/>
              </w:rPr>
              <w:t>problémy sekt a psychická manipulace</w:t>
            </w:r>
          </w:p>
          <w:p w14:paraId="1D152D3A" w14:textId="77777777" w:rsidR="00061D3D" w:rsidRDefault="00061D3D" w:rsidP="0017177E">
            <w:pPr>
              <w:numPr>
                <w:ilvl w:val="0"/>
                <w:numId w:val="296"/>
              </w:numPr>
              <w:jc w:val="both"/>
              <w:rPr>
                <w:b/>
                <w:sz w:val="20"/>
                <w:szCs w:val="20"/>
              </w:rPr>
            </w:pPr>
            <w:r>
              <w:rPr>
                <w:sz w:val="20"/>
                <w:szCs w:val="20"/>
              </w:rPr>
              <w:t xml:space="preserve">zdraví a jeho ochrana, sociálně </w:t>
            </w:r>
          </w:p>
          <w:p w14:paraId="5074CD5B" w14:textId="77777777" w:rsidR="00061D3D" w:rsidRDefault="00061D3D" w:rsidP="0017177E">
            <w:pPr>
              <w:numPr>
                <w:ilvl w:val="0"/>
                <w:numId w:val="296"/>
              </w:numPr>
              <w:jc w:val="both"/>
              <w:rPr>
                <w:b/>
                <w:sz w:val="20"/>
                <w:szCs w:val="20"/>
              </w:rPr>
            </w:pPr>
            <w:r>
              <w:rPr>
                <w:sz w:val="20"/>
                <w:szCs w:val="20"/>
              </w:rPr>
              <w:t>patologické jevy, závislosti</w:t>
            </w:r>
          </w:p>
          <w:p w14:paraId="2BF6FA3F" w14:textId="77777777" w:rsidR="00061D3D" w:rsidRDefault="00061D3D" w:rsidP="006A0CFF">
            <w:pPr>
              <w:jc w:val="both"/>
              <w:rPr>
                <w:b/>
                <w:sz w:val="20"/>
                <w:szCs w:val="20"/>
              </w:rPr>
            </w:pPr>
            <w:r>
              <w:rPr>
                <w:b/>
                <w:sz w:val="20"/>
                <w:szCs w:val="20"/>
              </w:rPr>
              <w:t>Vývoj mezinárodně politických vztahů ve 20.a 21.století</w:t>
            </w:r>
          </w:p>
          <w:p w14:paraId="3CEB02BA" w14:textId="77777777" w:rsidR="00061D3D" w:rsidRDefault="00061D3D" w:rsidP="0017177E">
            <w:pPr>
              <w:numPr>
                <w:ilvl w:val="0"/>
                <w:numId w:val="314"/>
              </w:numPr>
              <w:jc w:val="both"/>
              <w:rPr>
                <w:sz w:val="20"/>
                <w:szCs w:val="20"/>
              </w:rPr>
            </w:pPr>
            <w:r>
              <w:rPr>
                <w:sz w:val="20"/>
                <w:szCs w:val="20"/>
              </w:rPr>
              <w:t>národní konflikty</w:t>
            </w:r>
          </w:p>
          <w:p w14:paraId="1ED46A1F" w14:textId="77777777" w:rsidR="00061D3D" w:rsidRDefault="00061D3D" w:rsidP="0017177E">
            <w:pPr>
              <w:numPr>
                <w:ilvl w:val="0"/>
                <w:numId w:val="314"/>
              </w:numPr>
              <w:jc w:val="both"/>
              <w:rPr>
                <w:sz w:val="20"/>
                <w:szCs w:val="20"/>
              </w:rPr>
            </w:pPr>
            <w:r>
              <w:rPr>
                <w:sz w:val="20"/>
                <w:szCs w:val="20"/>
              </w:rPr>
              <w:t>politické konflikty</w:t>
            </w:r>
          </w:p>
          <w:p w14:paraId="55F7E4DA" w14:textId="77777777" w:rsidR="00061D3D" w:rsidRDefault="00061D3D" w:rsidP="0017177E">
            <w:pPr>
              <w:numPr>
                <w:ilvl w:val="0"/>
                <w:numId w:val="314"/>
              </w:numPr>
              <w:jc w:val="both"/>
              <w:rPr>
                <w:sz w:val="20"/>
                <w:szCs w:val="20"/>
              </w:rPr>
            </w:pPr>
            <w:r>
              <w:rPr>
                <w:sz w:val="20"/>
                <w:szCs w:val="20"/>
              </w:rPr>
              <w:t>diktatury v zemích</w:t>
            </w:r>
          </w:p>
          <w:p w14:paraId="221364E0" w14:textId="77777777" w:rsidR="00061D3D" w:rsidRDefault="00061D3D" w:rsidP="0017177E">
            <w:pPr>
              <w:numPr>
                <w:ilvl w:val="0"/>
                <w:numId w:val="314"/>
              </w:numPr>
              <w:jc w:val="both"/>
              <w:rPr>
                <w:sz w:val="20"/>
                <w:szCs w:val="20"/>
              </w:rPr>
            </w:pPr>
            <w:r>
              <w:rPr>
                <w:sz w:val="20"/>
                <w:szCs w:val="20"/>
              </w:rPr>
              <w:t>porušování demokracie</w:t>
            </w:r>
          </w:p>
          <w:p w14:paraId="5D11AB82" w14:textId="77777777" w:rsidR="00061D3D" w:rsidRDefault="00061D3D" w:rsidP="0017177E">
            <w:pPr>
              <w:numPr>
                <w:ilvl w:val="0"/>
                <w:numId w:val="314"/>
              </w:numPr>
              <w:jc w:val="both"/>
              <w:rPr>
                <w:sz w:val="20"/>
                <w:szCs w:val="20"/>
              </w:rPr>
            </w:pPr>
            <w:r>
              <w:rPr>
                <w:sz w:val="20"/>
                <w:szCs w:val="20"/>
              </w:rPr>
              <w:lastRenderedPageBreak/>
              <w:t>válečné konflikty a jejich příčina</w:t>
            </w:r>
          </w:p>
          <w:p w14:paraId="09ED74AB" w14:textId="77777777" w:rsidR="00061D3D" w:rsidRDefault="00061D3D" w:rsidP="00E2691A">
            <w:pPr>
              <w:jc w:val="both"/>
              <w:rPr>
                <w:sz w:val="20"/>
                <w:szCs w:val="20"/>
              </w:rPr>
            </w:pPr>
          </w:p>
          <w:p w14:paraId="75A180CF" w14:textId="77777777" w:rsidR="00061D3D" w:rsidRDefault="00061D3D" w:rsidP="00E2691A">
            <w:pPr>
              <w:jc w:val="both"/>
              <w:rPr>
                <w:sz w:val="20"/>
                <w:szCs w:val="20"/>
              </w:rPr>
            </w:pPr>
          </w:p>
          <w:p w14:paraId="4FD78A59" w14:textId="77777777" w:rsidR="00061D3D" w:rsidRDefault="00061D3D" w:rsidP="00E2691A">
            <w:pPr>
              <w:jc w:val="both"/>
              <w:rPr>
                <w:sz w:val="20"/>
                <w:szCs w:val="20"/>
              </w:rPr>
            </w:pPr>
          </w:p>
          <w:p w14:paraId="1AE349A2" w14:textId="77777777" w:rsidR="00061D3D" w:rsidRDefault="00061D3D" w:rsidP="00E2691A">
            <w:pPr>
              <w:jc w:val="both"/>
              <w:rPr>
                <w:sz w:val="20"/>
                <w:szCs w:val="20"/>
              </w:rPr>
            </w:pPr>
          </w:p>
          <w:p w14:paraId="1C8C8267" w14:textId="77777777" w:rsidR="00061D3D" w:rsidRDefault="00061D3D" w:rsidP="00E2691A">
            <w:pPr>
              <w:jc w:val="both"/>
              <w:rPr>
                <w:sz w:val="20"/>
                <w:szCs w:val="20"/>
              </w:rPr>
            </w:pPr>
          </w:p>
          <w:p w14:paraId="557365E2" w14:textId="77777777" w:rsidR="00061D3D" w:rsidRDefault="00061D3D" w:rsidP="00E2691A">
            <w:pPr>
              <w:jc w:val="both"/>
              <w:rPr>
                <w:sz w:val="20"/>
                <w:szCs w:val="20"/>
              </w:rPr>
            </w:pPr>
          </w:p>
          <w:p w14:paraId="47187F58" w14:textId="77777777" w:rsidR="00061D3D" w:rsidRDefault="00061D3D" w:rsidP="00E2691A">
            <w:pPr>
              <w:jc w:val="both"/>
              <w:rPr>
                <w:sz w:val="20"/>
                <w:szCs w:val="20"/>
              </w:rPr>
            </w:pPr>
          </w:p>
          <w:p w14:paraId="11DA308F" w14:textId="77777777" w:rsidR="00061D3D" w:rsidRDefault="00061D3D" w:rsidP="00E2691A">
            <w:pPr>
              <w:jc w:val="both"/>
              <w:rPr>
                <w:sz w:val="20"/>
                <w:szCs w:val="20"/>
              </w:rPr>
            </w:pPr>
          </w:p>
          <w:p w14:paraId="7A858C67" w14:textId="77777777" w:rsidR="00061D3D" w:rsidRDefault="00061D3D" w:rsidP="00E2691A">
            <w:pPr>
              <w:jc w:val="both"/>
              <w:rPr>
                <w:sz w:val="20"/>
                <w:szCs w:val="20"/>
              </w:rPr>
            </w:pPr>
          </w:p>
          <w:p w14:paraId="70683CEF" w14:textId="77777777" w:rsidR="00061D3D" w:rsidRDefault="00061D3D" w:rsidP="00E2691A">
            <w:pPr>
              <w:jc w:val="both"/>
              <w:rPr>
                <w:sz w:val="20"/>
                <w:szCs w:val="20"/>
              </w:rPr>
            </w:pPr>
          </w:p>
          <w:p w14:paraId="69F67DDB" w14:textId="77777777" w:rsidR="00061D3D" w:rsidRDefault="00061D3D" w:rsidP="00E2691A">
            <w:pPr>
              <w:jc w:val="both"/>
              <w:rPr>
                <w:sz w:val="20"/>
                <w:szCs w:val="20"/>
              </w:rPr>
            </w:pPr>
          </w:p>
          <w:p w14:paraId="30471D17" w14:textId="77777777" w:rsidR="00061D3D" w:rsidRDefault="00061D3D" w:rsidP="00E2691A">
            <w:pPr>
              <w:jc w:val="both"/>
              <w:rPr>
                <w:sz w:val="20"/>
                <w:szCs w:val="20"/>
              </w:rPr>
            </w:pPr>
          </w:p>
          <w:p w14:paraId="3333CFBA" w14:textId="77777777" w:rsidR="00061D3D" w:rsidRDefault="00061D3D" w:rsidP="00E2691A">
            <w:pPr>
              <w:jc w:val="both"/>
              <w:rPr>
                <w:sz w:val="20"/>
                <w:szCs w:val="20"/>
              </w:rPr>
            </w:pPr>
          </w:p>
          <w:p w14:paraId="65B4DA46" w14:textId="77777777" w:rsidR="00061D3D" w:rsidRPr="00E2691A" w:rsidRDefault="00061D3D" w:rsidP="00E2691A">
            <w:pPr>
              <w:jc w:val="both"/>
              <w:rPr>
                <w:sz w:val="20"/>
                <w:szCs w:val="20"/>
              </w:rPr>
            </w:pPr>
          </w:p>
          <w:p w14:paraId="6626A91C" w14:textId="77777777" w:rsidR="00061D3D" w:rsidRDefault="00061D3D" w:rsidP="006A0CFF">
            <w:pPr>
              <w:jc w:val="both"/>
              <w:rPr>
                <w:b/>
                <w:sz w:val="20"/>
                <w:szCs w:val="20"/>
              </w:rPr>
            </w:pPr>
            <w:r>
              <w:rPr>
                <w:b/>
                <w:sz w:val="20"/>
                <w:szCs w:val="20"/>
              </w:rPr>
              <w:t>Česká republika a svět</w:t>
            </w:r>
          </w:p>
          <w:p w14:paraId="743296C6" w14:textId="77777777" w:rsidR="00061D3D" w:rsidRDefault="00061D3D" w:rsidP="0017177E">
            <w:pPr>
              <w:numPr>
                <w:ilvl w:val="0"/>
                <w:numId w:val="304"/>
              </w:numPr>
              <w:jc w:val="both"/>
              <w:rPr>
                <w:sz w:val="20"/>
                <w:szCs w:val="20"/>
              </w:rPr>
            </w:pPr>
            <w:r>
              <w:rPr>
                <w:sz w:val="20"/>
                <w:szCs w:val="20"/>
              </w:rPr>
              <w:t xml:space="preserve">Organizace spojených národů </w:t>
            </w:r>
          </w:p>
          <w:p w14:paraId="53CF1095" w14:textId="77777777" w:rsidR="00061D3D" w:rsidRDefault="00061D3D" w:rsidP="0017177E">
            <w:pPr>
              <w:numPr>
                <w:ilvl w:val="0"/>
                <w:numId w:val="304"/>
              </w:numPr>
              <w:jc w:val="both"/>
              <w:rPr>
                <w:sz w:val="20"/>
                <w:szCs w:val="20"/>
              </w:rPr>
            </w:pPr>
            <w:r>
              <w:rPr>
                <w:sz w:val="20"/>
                <w:szCs w:val="20"/>
              </w:rPr>
              <w:t>orgány, mezinárodní trestní tribunály, mírové síly OSN</w:t>
            </w:r>
          </w:p>
          <w:p w14:paraId="49BBF846" w14:textId="77777777" w:rsidR="00061D3D" w:rsidRDefault="00061D3D" w:rsidP="0017177E">
            <w:pPr>
              <w:numPr>
                <w:ilvl w:val="0"/>
                <w:numId w:val="304"/>
              </w:numPr>
              <w:jc w:val="both"/>
              <w:rPr>
                <w:sz w:val="20"/>
                <w:szCs w:val="20"/>
              </w:rPr>
            </w:pPr>
            <w:r>
              <w:rPr>
                <w:sz w:val="20"/>
                <w:szCs w:val="20"/>
              </w:rPr>
              <w:t>mezinárodní organizace začleněné do systému OSN</w:t>
            </w:r>
          </w:p>
          <w:p w14:paraId="4B306E98" w14:textId="77777777" w:rsidR="00061D3D" w:rsidRDefault="00061D3D" w:rsidP="0017177E">
            <w:pPr>
              <w:numPr>
                <w:ilvl w:val="0"/>
                <w:numId w:val="304"/>
              </w:numPr>
              <w:jc w:val="both"/>
              <w:rPr>
                <w:sz w:val="20"/>
                <w:szCs w:val="20"/>
              </w:rPr>
            </w:pPr>
            <w:r>
              <w:rPr>
                <w:sz w:val="20"/>
                <w:szCs w:val="20"/>
              </w:rPr>
              <w:t>opatření při ohrožení míru</w:t>
            </w:r>
          </w:p>
          <w:p w14:paraId="1C0F9CE8" w14:textId="77777777" w:rsidR="00061D3D" w:rsidRDefault="00061D3D" w:rsidP="0017177E">
            <w:pPr>
              <w:numPr>
                <w:ilvl w:val="0"/>
                <w:numId w:val="304"/>
              </w:numPr>
              <w:jc w:val="both"/>
              <w:rPr>
                <w:sz w:val="20"/>
                <w:szCs w:val="20"/>
              </w:rPr>
            </w:pPr>
            <w:r>
              <w:rPr>
                <w:sz w:val="20"/>
                <w:szCs w:val="20"/>
              </w:rPr>
              <w:t>Severoatlantická aliance – NATO</w:t>
            </w:r>
          </w:p>
          <w:p w14:paraId="1E032209" w14:textId="77777777" w:rsidR="00061D3D" w:rsidRDefault="00061D3D" w:rsidP="0017177E">
            <w:pPr>
              <w:numPr>
                <w:ilvl w:val="0"/>
                <w:numId w:val="304"/>
              </w:numPr>
              <w:jc w:val="both"/>
              <w:rPr>
                <w:sz w:val="20"/>
                <w:szCs w:val="20"/>
              </w:rPr>
            </w:pPr>
            <w:r>
              <w:rPr>
                <w:sz w:val="20"/>
                <w:szCs w:val="20"/>
              </w:rPr>
              <w:t>hlavní mezinárodní organizace a jejich funkce</w:t>
            </w:r>
          </w:p>
          <w:p w14:paraId="793D7E1F" w14:textId="77777777" w:rsidR="00061D3D" w:rsidRDefault="00061D3D" w:rsidP="0017177E">
            <w:pPr>
              <w:numPr>
                <w:ilvl w:val="0"/>
                <w:numId w:val="304"/>
              </w:numPr>
              <w:jc w:val="both"/>
              <w:rPr>
                <w:sz w:val="20"/>
                <w:szCs w:val="20"/>
              </w:rPr>
            </w:pPr>
            <w:r>
              <w:rPr>
                <w:sz w:val="20"/>
                <w:szCs w:val="20"/>
              </w:rPr>
              <w:t>Evropská unie – význam, cíle a struktura</w:t>
            </w:r>
          </w:p>
          <w:p w14:paraId="471C56B5" w14:textId="77777777" w:rsidR="00061D3D" w:rsidRDefault="00061D3D" w:rsidP="0017177E">
            <w:pPr>
              <w:numPr>
                <w:ilvl w:val="0"/>
                <w:numId w:val="304"/>
              </w:numPr>
              <w:jc w:val="both"/>
              <w:rPr>
                <w:sz w:val="20"/>
                <w:szCs w:val="20"/>
              </w:rPr>
            </w:pPr>
            <w:r>
              <w:rPr>
                <w:sz w:val="20"/>
                <w:szCs w:val="20"/>
              </w:rPr>
              <w:t>Česká republika jako člen EU</w:t>
            </w:r>
          </w:p>
          <w:p w14:paraId="253749E1" w14:textId="77777777" w:rsidR="00061D3D" w:rsidRDefault="00061D3D" w:rsidP="0017177E">
            <w:pPr>
              <w:numPr>
                <w:ilvl w:val="0"/>
                <w:numId w:val="304"/>
              </w:numPr>
              <w:jc w:val="both"/>
              <w:rPr>
                <w:sz w:val="20"/>
                <w:szCs w:val="20"/>
              </w:rPr>
            </w:pPr>
            <w:r>
              <w:rPr>
                <w:sz w:val="20"/>
                <w:szCs w:val="20"/>
              </w:rPr>
              <w:t>zapojení ČR a EU do mezinárodních organizací</w:t>
            </w:r>
          </w:p>
          <w:p w14:paraId="5519F456" w14:textId="77777777" w:rsidR="00061D3D" w:rsidRDefault="00061D3D" w:rsidP="006A0CFF">
            <w:pPr>
              <w:jc w:val="both"/>
              <w:rPr>
                <w:sz w:val="20"/>
                <w:szCs w:val="20"/>
              </w:rPr>
            </w:pPr>
            <w:r>
              <w:rPr>
                <w:sz w:val="20"/>
                <w:szCs w:val="20"/>
              </w:rPr>
              <w:t xml:space="preserve">     </w:t>
            </w:r>
          </w:p>
          <w:p w14:paraId="5FBF588A" w14:textId="77777777" w:rsidR="00061D3D" w:rsidRDefault="00061D3D" w:rsidP="006A0CFF">
            <w:pPr>
              <w:ind w:left="720"/>
              <w:jc w:val="both"/>
              <w:rPr>
                <w:sz w:val="20"/>
                <w:szCs w:val="20"/>
              </w:rPr>
            </w:pPr>
          </w:p>
          <w:p w14:paraId="4AB4830B" w14:textId="77777777" w:rsidR="00061D3D" w:rsidRDefault="00061D3D" w:rsidP="006A0CFF">
            <w:pPr>
              <w:ind w:left="720"/>
              <w:jc w:val="both"/>
              <w:rPr>
                <w:sz w:val="20"/>
                <w:szCs w:val="20"/>
              </w:rPr>
            </w:pPr>
          </w:p>
        </w:tc>
        <w:tc>
          <w:tcPr>
            <w:tcW w:w="1115" w:type="dxa"/>
            <w:tcBorders>
              <w:top w:val="single" w:sz="4" w:space="0" w:color="auto"/>
              <w:left w:val="single" w:sz="4" w:space="0" w:color="auto"/>
              <w:bottom w:val="single" w:sz="4" w:space="0" w:color="auto"/>
              <w:right w:val="single" w:sz="4" w:space="0" w:color="auto"/>
            </w:tcBorders>
          </w:tcPr>
          <w:p w14:paraId="672C3982" w14:textId="7E57CA91" w:rsidR="00061D3D" w:rsidRDefault="006646B6" w:rsidP="00EB659C">
            <w:pPr>
              <w:jc w:val="center"/>
              <w:rPr>
                <w:sz w:val="20"/>
                <w:szCs w:val="20"/>
              </w:rPr>
            </w:pPr>
            <w:r>
              <w:rPr>
                <w:sz w:val="20"/>
                <w:szCs w:val="20"/>
              </w:rPr>
              <w:lastRenderedPageBreak/>
              <w:t>1</w:t>
            </w:r>
          </w:p>
          <w:p w14:paraId="09031251" w14:textId="77777777" w:rsidR="006646B6" w:rsidRDefault="006646B6" w:rsidP="00EB659C">
            <w:pPr>
              <w:jc w:val="center"/>
              <w:rPr>
                <w:sz w:val="20"/>
                <w:szCs w:val="20"/>
              </w:rPr>
            </w:pPr>
          </w:p>
          <w:p w14:paraId="7DEF4724" w14:textId="77777777" w:rsidR="00EB659C" w:rsidRDefault="00EB659C" w:rsidP="00EB659C">
            <w:pPr>
              <w:jc w:val="center"/>
              <w:rPr>
                <w:sz w:val="20"/>
                <w:szCs w:val="20"/>
              </w:rPr>
            </w:pPr>
          </w:p>
          <w:p w14:paraId="6E0FB185" w14:textId="77777777" w:rsidR="00EB659C" w:rsidRDefault="00EB659C" w:rsidP="00EB659C">
            <w:pPr>
              <w:jc w:val="center"/>
              <w:rPr>
                <w:sz w:val="20"/>
                <w:szCs w:val="20"/>
              </w:rPr>
            </w:pPr>
          </w:p>
          <w:p w14:paraId="6F2B28D7" w14:textId="77777777" w:rsidR="00EB659C" w:rsidRDefault="00EB659C" w:rsidP="00EB659C">
            <w:pPr>
              <w:jc w:val="center"/>
              <w:rPr>
                <w:sz w:val="20"/>
                <w:szCs w:val="20"/>
              </w:rPr>
            </w:pPr>
          </w:p>
          <w:p w14:paraId="038C91C5" w14:textId="77777777" w:rsidR="00EB659C" w:rsidRDefault="00EB659C" w:rsidP="00EB659C">
            <w:pPr>
              <w:jc w:val="center"/>
              <w:rPr>
                <w:sz w:val="20"/>
                <w:szCs w:val="20"/>
              </w:rPr>
            </w:pPr>
          </w:p>
          <w:p w14:paraId="5A2D0C27" w14:textId="77777777" w:rsidR="00EB659C" w:rsidRDefault="00EB659C" w:rsidP="00EB659C">
            <w:pPr>
              <w:jc w:val="center"/>
              <w:rPr>
                <w:sz w:val="20"/>
                <w:szCs w:val="20"/>
              </w:rPr>
            </w:pPr>
          </w:p>
          <w:p w14:paraId="656D6B7D" w14:textId="77777777" w:rsidR="00EB659C" w:rsidRDefault="00EB659C" w:rsidP="00EB659C">
            <w:pPr>
              <w:jc w:val="center"/>
              <w:rPr>
                <w:sz w:val="20"/>
                <w:szCs w:val="20"/>
              </w:rPr>
            </w:pPr>
          </w:p>
          <w:p w14:paraId="74241829" w14:textId="77777777" w:rsidR="00EB659C" w:rsidRDefault="00EB659C" w:rsidP="00EB659C">
            <w:pPr>
              <w:jc w:val="center"/>
              <w:rPr>
                <w:sz w:val="20"/>
                <w:szCs w:val="20"/>
              </w:rPr>
            </w:pPr>
          </w:p>
          <w:p w14:paraId="61FA7A63" w14:textId="77777777" w:rsidR="00EB659C" w:rsidRDefault="00EB659C" w:rsidP="00EB659C">
            <w:pPr>
              <w:jc w:val="center"/>
              <w:rPr>
                <w:sz w:val="20"/>
                <w:szCs w:val="20"/>
              </w:rPr>
            </w:pPr>
          </w:p>
          <w:p w14:paraId="4B096159" w14:textId="77777777" w:rsidR="00EB659C" w:rsidRDefault="00EB659C" w:rsidP="00EB659C">
            <w:pPr>
              <w:jc w:val="center"/>
              <w:rPr>
                <w:sz w:val="20"/>
                <w:szCs w:val="20"/>
              </w:rPr>
            </w:pPr>
          </w:p>
          <w:p w14:paraId="01730A08" w14:textId="77777777" w:rsidR="00EB659C" w:rsidRDefault="00EB659C" w:rsidP="00EB659C">
            <w:pPr>
              <w:jc w:val="center"/>
              <w:rPr>
                <w:sz w:val="20"/>
                <w:szCs w:val="20"/>
              </w:rPr>
            </w:pPr>
          </w:p>
          <w:p w14:paraId="1C1B82F8" w14:textId="77777777" w:rsidR="00EB659C" w:rsidRDefault="00EB659C" w:rsidP="00EB659C">
            <w:pPr>
              <w:jc w:val="center"/>
              <w:rPr>
                <w:sz w:val="20"/>
                <w:szCs w:val="20"/>
              </w:rPr>
            </w:pPr>
          </w:p>
          <w:p w14:paraId="4FB23113" w14:textId="77777777" w:rsidR="00EB659C" w:rsidRDefault="00EB659C" w:rsidP="00EB659C">
            <w:pPr>
              <w:jc w:val="center"/>
              <w:rPr>
                <w:sz w:val="20"/>
                <w:szCs w:val="20"/>
              </w:rPr>
            </w:pPr>
          </w:p>
          <w:p w14:paraId="4C6C6501" w14:textId="77777777" w:rsidR="00EB659C" w:rsidRDefault="00EB659C" w:rsidP="00EB659C">
            <w:pPr>
              <w:jc w:val="center"/>
              <w:rPr>
                <w:sz w:val="20"/>
                <w:szCs w:val="20"/>
              </w:rPr>
            </w:pPr>
          </w:p>
          <w:p w14:paraId="4262E895" w14:textId="77777777" w:rsidR="00EB659C" w:rsidRDefault="00EB659C" w:rsidP="00EB659C">
            <w:pPr>
              <w:jc w:val="center"/>
              <w:rPr>
                <w:sz w:val="20"/>
                <w:szCs w:val="20"/>
              </w:rPr>
            </w:pPr>
          </w:p>
          <w:p w14:paraId="5FC5CA1D" w14:textId="77777777" w:rsidR="00EB659C" w:rsidRDefault="00EB659C" w:rsidP="00EB659C">
            <w:pPr>
              <w:jc w:val="center"/>
              <w:rPr>
                <w:sz w:val="20"/>
                <w:szCs w:val="20"/>
              </w:rPr>
            </w:pPr>
          </w:p>
          <w:p w14:paraId="1FC15E1D" w14:textId="77777777" w:rsidR="00EB659C" w:rsidRDefault="00EB659C" w:rsidP="00EB659C">
            <w:pPr>
              <w:jc w:val="center"/>
              <w:rPr>
                <w:sz w:val="20"/>
                <w:szCs w:val="20"/>
              </w:rPr>
            </w:pPr>
          </w:p>
          <w:p w14:paraId="668734F1" w14:textId="77777777" w:rsidR="00EB659C" w:rsidRDefault="00EB659C" w:rsidP="00EB659C">
            <w:pPr>
              <w:jc w:val="center"/>
              <w:rPr>
                <w:sz w:val="20"/>
                <w:szCs w:val="20"/>
              </w:rPr>
            </w:pPr>
          </w:p>
          <w:p w14:paraId="6E3C322B" w14:textId="77777777" w:rsidR="00EB659C" w:rsidRDefault="00EB659C" w:rsidP="00EB659C">
            <w:pPr>
              <w:jc w:val="center"/>
              <w:rPr>
                <w:sz w:val="20"/>
                <w:szCs w:val="20"/>
              </w:rPr>
            </w:pPr>
          </w:p>
          <w:p w14:paraId="6D88BB9A" w14:textId="77777777" w:rsidR="00EB659C" w:rsidRDefault="00EB659C" w:rsidP="00EB659C">
            <w:pPr>
              <w:jc w:val="center"/>
              <w:rPr>
                <w:sz w:val="20"/>
                <w:szCs w:val="20"/>
              </w:rPr>
            </w:pPr>
          </w:p>
          <w:p w14:paraId="2791F275" w14:textId="77777777" w:rsidR="00EB659C" w:rsidRDefault="00EB659C" w:rsidP="00EB659C">
            <w:pPr>
              <w:jc w:val="center"/>
              <w:rPr>
                <w:sz w:val="20"/>
                <w:szCs w:val="20"/>
              </w:rPr>
            </w:pPr>
          </w:p>
          <w:p w14:paraId="12ECBCCD" w14:textId="77777777" w:rsidR="00EB659C" w:rsidRDefault="00EB659C" w:rsidP="00EB659C">
            <w:pPr>
              <w:jc w:val="center"/>
              <w:rPr>
                <w:sz w:val="20"/>
                <w:szCs w:val="20"/>
              </w:rPr>
            </w:pPr>
          </w:p>
          <w:p w14:paraId="6D582397" w14:textId="77777777" w:rsidR="00EB659C" w:rsidRDefault="00EB659C" w:rsidP="00EB659C">
            <w:pPr>
              <w:jc w:val="center"/>
              <w:rPr>
                <w:sz w:val="20"/>
                <w:szCs w:val="20"/>
              </w:rPr>
            </w:pPr>
          </w:p>
          <w:p w14:paraId="3D7816EA" w14:textId="77777777" w:rsidR="00EB659C" w:rsidRDefault="00EB659C" w:rsidP="00EB659C">
            <w:pPr>
              <w:jc w:val="center"/>
              <w:rPr>
                <w:sz w:val="20"/>
                <w:szCs w:val="20"/>
              </w:rPr>
            </w:pPr>
          </w:p>
          <w:p w14:paraId="3CF62077" w14:textId="77777777" w:rsidR="00EB659C" w:rsidRDefault="00EB659C" w:rsidP="00EB659C">
            <w:pPr>
              <w:jc w:val="center"/>
              <w:rPr>
                <w:sz w:val="20"/>
                <w:szCs w:val="20"/>
              </w:rPr>
            </w:pPr>
          </w:p>
          <w:p w14:paraId="21893C58" w14:textId="77777777" w:rsidR="00EB659C" w:rsidRDefault="00EB659C" w:rsidP="00EB659C">
            <w:pPr>
              <w:jc w:val="center"/>
              <w:rPr>
                <w:sz w:val="20"/>
                <w:szCs w:val="20"/>
              </w:rPr>
            </w:pPr>
          </w:p>
          <w:p w14:paraId="67A6771F" w14:textId="77777777" w:rsidR="00EB659C" w:rsidRDefault="00EB659C" w:rsidP="00EB659C">
            <w:pPr>
              <w:jc w:val="center"/>
              <w:rPr>
                <w:sz w:val="20"/>
                <w:szCs w:val="20"/>
              </w:rPr>
            </w:pPr>
          </w:p>
          <w:p w14:paraId="4443EA33" w14:textId="77777777" w:rsidR="00EB659C" w:rsidRDefault="00EB659C" w:rsidP="00EB659C">
            <w:pPr>
              <w:jc w:val="center"/>
              <w:rPr>
                <w:sz w:val="20"/>
                <w:szCs w:val="20"/>
              </w:rPr>
            </w:pPr>
          </w:p>
          <w:p w14:paraId="7A02ABF0" w14:textId="77777777" w:rsidR="00EB659C" w:rsidRDefault="00EB659C" w:rsidP="00EB659C">
            <w:pPr>
              <w:jc w:val="center"/>
              <w:rPr>
                <w:sz w:val="20"/>
                <w:szCs w:val="20"/>
              </w:rPr>
            </w:pPr>
          </w:p>
          <w:p w14:paraId="1FC0A936" w14:textId="77777777" w:rsidR="00EB659C" w:rsidRDefault="00EB659C" w:rsidP="00EB659C">
            <w:pPr>
              <w:jc w:val="center"/>
              <w:rPr>
                <w:sz w:val="20"/>
                <w:szCs w:val="20"/>
              </w:rPr>
            </w:pPr>
          </w:p>
          <w:p w14:paraId="616CBA59" w14:textId="77777777" w:rsidR="00EB659C" w:rsidRDefault="00EB659C" w:rsidP="00EB659C">
            <w:pPr>
              <w:jc w:val="center"/>
              <w:rPr>
                <w:sz w:val="20"/>
                <w:szCs w:val="20"/>
              </w:rPr>
            </w:pPr>
          </w:p>
          <w:p w14:paraId="3146CD58" w14:textId="77777777" w:rsidR="00EB659C" w:rsidRDefault="00EB659C" w:rsidP="00EB659C">
            <w:pPr>
              <w:jc w:val="center"/>
              <w:rPr>
                <w:sz w:val="20"/>
                <w:szCs w:val="20"/>
              </w:rPr>
            </w:pPr>
          </w:p>
          <w:p w14:paraId="2841789F" w14:textId="559177DB" w:rsidR="00EB659C" w:rsidRDefault="006646B6" w:rsidP="00EB659C">
            <w:pPr>
              <w:jc w:val="center"/>
              <w:rPr>
                <w:sz w:val="20"/>
                <w:szCs w:val="20"/>
              </w:rPr>
            </w:pPr>
            <w:r>
              <w:rPr>
                <w:sz w:val="20"/>
                <w:szCs w:val="20"/>
              </w:rPr>
              <w:t>1</w:t>
            </w:r>
          </w:p>
          <w:p w14:paraId="48AFDF81" w14:textId="77777777" w:rsidR="006646B6" w:rsidRDefault="006646B6" w:rsidP="00EB659C">
            <w:pPr>
              <w:jc w:val="center"/>
              <w:rPr>
                <w:sz w:val="20"/>
                <w:szCs w:val="20"/>
              </w:rPr>
            </w:pPr>
          </w:p>
          <w:p w14:paraId="3EE7B146" w14:textId="77777777" w:rsidR="00EB659C" w:rsidRDefault="00EB659C" w:rsidP="00EB659C">
            <w:pPr>
              <w:jc w:val="center"/>
              <w:rPr>
                <w:sz w:val="20"/>
                <w:szCs w:val="20"/>
              </w:rPr>
            </w:pPr>
          </w:p>
          <w:p w14:paraId="7109F265" w14:textId="77777777" w:rsidR="00EB659C" w:rsidRDefault="00EB659C" w:rsidP="00EB659C">
            <w:pPr>
              <w:jc w:val="center"/>
              <w:rPr>
                <w:sz w:val="20"/>
                <w:szCs w:val="20"/>
              </w:rPr>
            </w:pPr>
          </w:p>
          <w:p w14:paraId="1BE122FB" w14:textId="77777777" w:rsidR="00EB659C" w:rsidRDefault="00EB659C" w:rsidP="00EB659C">
            <w:pPr>
              <w:jc w:val="center"/>
              <w:rPr>
                <w:sz w:val="20"/>
                <w:szCs w:val="20"/>
              </w:rPr>
            </w:pPr>
          </w:p>
          <w:p w14:paraId="21269432" w14:textId="77777777" w:rsidR="00EB659C" w:rsidRDefault="00EB659C" w:rsidP="00EB659C">
            <w:pPr>
              <w:jc w:val="center"/>
              <w:rPr>
                <w:sz w:val="20"/>
                <w:szCs w:val="20"/>
              </w:rPr>
            </w:pPr>
          </w:p>
          <w:p w14:paraId="3BD2C4CA" w14:textId="77777777" w:rsidR="00EB659C" w:rsidRDefault="00EB659C" w:rsidP="00EB659C">
            <w:pPr>
              <w:jc w:val="center"/>
              <w:rPr>
                <w:sz w:val="20"/>
                <w:szCs w:val="20"/>
              </w:rPr>
            </w:pPr>
          </w:p>
          <w:p w14:paraId="03AC6F93" w14:textId="77777777" w:rsidR="00EB659C" w:rsidRDefault="00EB659C" w:rsidP="00EB659C">
            <w:pPr>
              <w:jc w:val="center"/>
              <w:rPr>
                <w:sz w:val="20"/>
                <w:szCs w:val="20"/>
              </w:rPr>
            </w:pPr>
          </w:p>
          <w:p w14:paraId="31D6287E" w14:textId="77777777" w:rsidR="00EB659C" w:rsidRDefault="00EB659C" w:rsidP="00EB659C">
            <w:pPr>
              <w:jc w:val="center"/>
              <w:rPr>
                <w:sz w:val="20"/>
                <w:szCs w:val="20"/>
              </w:rPr>
            </w:pPr>
          </w:p>
          <w:p w14:paraId="66612E0D" w14:textId="77777777" w:rsidR="00EB659C" w:rsidRDefault="00EB659C" w:rsidP="00EB659C">
            <w:pPr>
              <w:jc w:val="center"/>
              <w:rPr>
                <w:sz w:val="20"/>
                <w:szCs w:val="20"/>
              </w:rPr>
            </w:pPr>
          </w:p>
          <w:p w14:paraId="7D781316" w14:textId="77777777" w:rsidR="00EB659C" w:rsidRDefault="00EB659C" w:rsidP="00EB659C">
            <w:pPr>
              <w:jc w:val="center"/>
              <w:rPr>
                <w:sz w:val="20"/>
                <w:szCs w:val="20"/>
              </w:rPr>
            </w:pPr>
          </w:p>
          <w:p w14:paraId="23C3BAD6" w14:textId="77777777" w:rsidR="00EB659C" w:rsidRDefault="00EB659C" w:rsidP="00EB659C">
            <w:pPr>
              <w:jc w:val="center"/>
              <w:rPr>
                <w:sz w:val="20"/>
                <w:szCs w:val="20"/>
              </w:rPr>
            </w:pPr>
          </w:p>
          <w:p w14:paraId="5D601DE1" w14:textId="77777777" w:rsidR="00EB659C" w:rsidRDefault="00EB659C" w:rsidP="00EB659C">
            <w:pPr>
              <w:jc w:val="center"/>
              <w:rPr>
                <w:sz w:val="20"/>
                <w:szCs w:val="20"/>
              </w:rPr>
            </w:pPr>
          </w:p>
          <w:p w14:paraId="676A326F" w14:textId="77777777" w:rsidR="00EB659C" w:rsidRDefault="00EB659C" w:rsidP="00EB659C">
            <w:pPr>
              <w:jc w:val="center"/>
              <w:rPr>
                <w:sz w:val="20"/>
                <w:szCs w:val="20"/>
              </w:rPr>
            </w:pPr>
          </w:p>
          <w:p w14:paraId="51682A20" w14:textId="77777777" w:rsidR="00EB659C" w:rsidRDefault="00EB659C" w:rsidP="00EB659C">
            <w:pPr>
              <w:jc w:val="center"/>
              <w:rPr>
                <w:sz w:val="20"/>
                <w:szCs w:val="20"/>
              </w:rPr>
            </w:pPr>
          </w:p>
          <w:p w14:paraId="73C5EFE8" w14:textId="77777777" w:rsidR="00EB659C" w:rsidRDefault="00EB659C" w:rsidP="00EB659C">
            <w:pPr>
              <w:jc w:val="center"/>
              <w:rPr>
                <w:sz w:val="20"/>
                <w:szCs w:val="20"/>
              </w:rPr>
            </w:pPr>
          </w:p>
          <w:p w14:paraId="1DDCAED1" w14:textId="77777777" w:rsidR="00EB659C" w:rsidRDefault="00EB659C" w:rsidP="00EB659C">
            <w:pPr>
              <w:jc w:val="center"/>
              <w:rPr>
                <w:sz w:val="20"/>
                <w:szCs w:val="20"/>
              </w:rPr>
            </w:pPr>
          </w:p>
          <w:p w14:paraId="04C6B0FA" w14:textId="2CD351A0" w:rsidR="00EB659C" w:rsidRDefault="006646B6" w:rsidP="00EB659C">
            <w:pPr>
              <w:jc w:val="center"/>
              <w:rPr>
                <w:sz w:val="20"/>
                <w:szCs w:val="20"/>
              </w:rPr>
            </w:pPr>
            <w:r>
              <w:rPr>
                <w:sz w:val="20"/>
                <w:szCs w:val="20"/>
              </w:rPr>
              <w:t>1</w:t>
            </w:r>
          </w:p>
          <w:p w14:paraId="41EF3055" w14:textId="77777777" w:rsidR="006646B6" w:rsidRDefault="006646B6" w:rsidP="00EB659C">
            <w:pPr>
              <w:jc w:val="center"/>
              <w:rPr>
                <w:sz w:val="20"/>
                <w:szCs w:val="20"/>
              </w:rPr>
            </w:pPr>
          </w:p>
          <w:p w14:paraId="46A6398F" w14:textId="77777777" w:rsidR="00EB659C" w:rsidRDefault="00EB659C" w:rsidP="00EB659C">
            <w:pPr>
              <w:jc w:val="center"/>
              <w:rPr>
                <w:sz w:val="20"/>
                <w:szCs w:val="20"/>
              </w:rPr>
            </w:pPr>
          </w:p>
          <w:p w14:paraId="44273AF4" w14:textId="77777777" w:rsidR="00EB659C" w:rsidRDefault="00EB659C" w:rsidP="00EB659C">
            <w:pPr>
              <w:jc w:val="center"/>
              <w:rPr>
                <w:sz w:val="20"/>
                <w:szCs w:val="20"/>
              </w:rPr>
            </w:pPr>
          </w:p>
          <w:p w14:paraId="510D9632" w14:textId="77777777" w:rsidR="00EB659C" w:rsidRDefault="00EB659C" w:rsidP="00EB659C">
            <w:pPr>
              <w:jc w:val="center"/>
              <w:rPr>
                <w:sz w:val="20"/>
                <w:szCs w:val="20"/>
              </w:rPr>
            </w:pPr>
          </w:p>
          <w:p w14:paraId="68C96BD5" w14:textId="77777777" w:rsidR="00EB659C" w:rsidRDefault="00EB659C" w:rsidP="00EB659C">
            <w:pPr>
              <w:jc w:val="center"/>
              <w:rPr>
                <w:sz w:val="20"/>
                <w:szCs w:val="20"/>
              </w:rPr>
            </w:pPr>
          </w:p>
          <w:p w14:paraId="132EF2C1" w14:textId="77777777" w:rsidR="00EB659C" w:rsidRDefault="00EB659C" w:rsidP="00EB659C">
            <w:pPr>
              <w:jc w:val="center"/>
              <w:rPr>
                <w:sz w:val="20"/>
                <w:szCs w:val="20"/>
              </w:rPr>
            </w:pPr>
          </w:p>
          <w:p w14:paraId="31E08E98" w14:textId="77777777" w:rsidR="00EB659C" w:rsidRDefault="00EB659C" w:rsidP="00EB659C">
            <w:pPr>
              <w:jc w:val="center"/>
              <w:rPr>
                <w:sz w:val="20"/>
                <w:szCs w:val="20"/>
              </w:rPr>
            </w:pPr>
          </w:p>
          <w:p w14:paraId="47D33E50" w14:textId="77777777" w:rsidR="00EB659C" w:rsidRDefault="00EB659C" w:rsidP="00EB659C">
            <w:pPr>
              <w:jc w:val="center"/>
              <w:rPr>
                <w:sz w:val="20"/>
                <w:szCs w:val="20"/>
              </w:rPr>
            </w:pPr>
          </w:p>
          <w:p w14:paraId="162FE4BC" w14:textId="77777777" w:rsidR="00EB659C" w:rsidRDefault="00EB659C" w:rsidP="00EB659C">
            <w:pPr>
              <w:jc w:val="center"/>
              <w:rPr>
                <w:sz w:val="20"/>
                <w:szCs w:val="20"/>
              </w:rPr>
            </w:pPr>
          </w:p>
          <w:p w14:paraId="02ECF2BC" w14:textId="736F427B" w:rsidR="00EB659C" w:rsidRDefault="006646B6" w:rsidP="00EB659C">
            <w:pPr>
              <w:jc w:val="center"/>
              <w:rPr>
                <w:sz w:val="20"/>
                <w:szCs w:val="20"/>
              </w:rPr>
            </w:pPr>
            <w:r>
              <w:rPr>
                <w:sz w:val="20"/>
                <w:szCs w:val="20"/>
              </w:rPr>
              <w:t>1</w:t>
            </w:r>
          </w:p>
          <w:p w14:paraId="0E566AFD" w14:textId="77777777" w:rsidR="006646B6" w:rsidRDefault="006646B6" w:rsidP="00EB659C">
            <w:pPr>
              <w:jc w:val="center"/>
              <w:rPr>
                <w:sz w:val="20"/>
                <w:szCs w:val="20"/>
              </w:rPr>
            </w:pPr>
          </w:p>
          <w:p w14:paraId="11E306DC" w14:textId="77777777" w:rsidR="00EB659C" w:rsidRDefault="00EB659C" w:rsidP="00EB659C">
            <w:pPr>
              <w:jc w:val="center"/>
              <w:rPr>
                <w:sz w:val="20"/>
                <w:szCs w:val="20"/>
              </w:rPr>
            </w:pPr>
          </w:p>
          <w:p w14:paraId="62EF2ACE" w14:textId="77777777" w:rsidR="00EB659C" w:rsidRDefault="00EB659C" w:rsidP="00EB659C">
            <w:pPr>
              <w:jc w:val="center"/>
              <w:rPr>
                <w:sz w:val="20"/>
                <w:szCs w:val="20"/>
              </w:rPr>
            </w:pPr>
          </w:p>
          <w:p w14:paraId="552086F4" w14:textId="77777777" w:rsidR="00EB659C" w:rsidRDefault="00EB659C" w:rsidP="00EB659C">
            <w:pPr>
              <w:jc w:val="center"/>
              <w:rPr>
                <w:sz w:val="20"/>
                <w:szCs w:val="20"/>
              </w:rPr>
            </w:pPr>
          </w:p>
          <w:p w14:paraId="0751727D" w14:textId="77777777" w:rsidR="00EB659C" w:rsidRDefault="00EB659C" w:rsidP="00EB659C">
            <w:pPr>
              <w:jc w:val="center"/>
              <w:rPr>
                <w:sz w:val="20"/>
                <w:szCs w:val="20"/>
              </w:rPr>
            </w:pPr>
          </w:p>
          <w:p w14:paraId="42A92F9A" w14:textId="77777777" w:rsidR="00EB659C" w:rsidRDefault="00EB659C" w:rsidP="00EB659C">
            <w:pPr>
              <w:jc w:val="center"/>
              <w:rPr>
                <w:sz w:val="20"/>
                <w:szCs w:val="20"/>
              </w:rPr>
            </w:pPr>
          </w:p>
          <w:p w14:paraId="76DF929D" w14:textId="77777777" w:rsidR="00EB659C" w:rsidRDefault="00EB659C" w:rsidP="00EB659C">
            <w:pPr>
              <w:jc w:val="center"/>
              <w:rPr>
                <w:sz w:val="20"/>
                <w:szCs w:val="20"/>
              </w:rPr>
            </w:pPr>
          </w:p>
          <w:p w14:paraId="2BE9A301" w14:textId="77777777" w:rsidR="00EB659C" w:rsidRDefault="00EB659C" w:rsidP="00EB659C">
            <w:pPr>
              <w:jc w:val="center"/>
              <w:rPr>
                <w:sz w:val="20"/>
                <w:szCs w:val="20"/>
              </w:rPr>
            </w:pPr>
          </w:p>
          <w:p w14:paraId="615208DF" w14:textId="77777777" w:rsidR="00EB659C" w:rsidRDefault="00EB659C" w:rsidP="00EB659C">
            <w:pPr>
              <w:jc w:val="center"/>
              <w:rPr>
                <w:sz w:val="20"/>
                <w:szCs w:val="20"/>
              </w:rPr>
            </w:pPr>
          </w:p>
          <w:p w14:paraId="6DE8ADD7" w14:textId="77777777" w:rsidR="00EB659C" w:rsidRDefault="00EB659C" w:rsidP="00EB659C">
            <w:pPr>
              <w:jc w:val="center"/>
              <w:rPr>
                <w:sz w:val="20"/>
                <w:szCs w:val="20"/>
              </w:rPr>
            </w:pPr>
          </w:p>
          <w:p w14:paraId="3678A6C7" w14:textId="77777777" w:rsidR="00EB659C" w:rsidRDefault="00EB659C" w:rsidP="00EB659C">
            <w:pPr>
              <w:jc w:val="center"/>
              <w:rPr>
                <w:sz w:val="20"/>
                <w:szCs w:val="20"/>
              </w:rPr>
            </w:pPr>
          </w:p>
          <w:p w14:paraId="344C3BE7" w14:textId="77777777" w:rsidR="00EB659C" w:rsidRDefault="00EB659C" w:rsidP="00EB659C">
            <w:pPr>
              <w:jc w:val="center"/>
              <w:rPr>
                <w:sz w:val="20"/>
                <w:szCs w:val="20"/>
              </w:rPr>
            </w:pPr>
          </w:p>
          <w:p w14:paraId="18F00767" w14:textId="77777777" w:rsidR="00EB659C" w:rsidRDefault="00EB659C" w:rsidP="00EB659C">
            <w:pPr>
              <w:jc w:val="center"/>
              <w:rPr>
                <w:sz w:val="20"/>
                <w:szCs w:val="20"/>
              </w:rPr>
            </w:pPr>
          </w:p>
          <w:p w14:paraId="3E1E48EA" w14:textId="77777777" w:rsidR="00EB659C" w:rsidRDefault="00EB659C" w:rsidP="00EB659C">
            <w:pPr>
              <w:jc w:val="center"/>
              <w:rPr>
                <w:sz w:val="20"/>
                <w:szCs w:val="20"/>
              </w:rPr>
            </w:pPr>
          </w:p>
          <w:p w14:paraId="605B5DED" w14:textId="77777777" w:rsidR="00EB659C" w:rsidRDefault="00EB659C" w:rsidP="00EB659C">
            <w:pPr>
              <w:jc w:val="center"/>
              <w:rPr>
                <w:sz w:val="20"/>
                <w:szCs w:val="20"/>
              </w:rPr>
            </w:pPr>
          </w:p>
          <w:p w14:paraId="114A8AA8" w14:textId="77777777" w:rsidR="00EB659C" w:rsidRDefault="00EB659C" w:rsidP="00EB659C">
            <w:pPr>
              <w:jc w:val="center"/>
              <w:rPr>
                <w:sz w:val="20"/>
                <w:szCs w:val="20"/>
              </w:rPr>
            </w:pPr>
          </w:p>
          <w:p w14:paraId="6A05AE56" w14:textId="77777777" w:rsidR="00EB659C" w:rsidRDefault="00EB659C" w:rsidP="00EB659C">
            <w:pPr>
              <w:jc w:val="center"/>
              <w:rPr>
                <w:sz w:val="20"/>
                <w:szCs w:val="20"/>
              </w:rPr>
            </w:pPr>
          </w:p>
          <w:p w14:paraId="22638255" w14:textId="77777777" w:rsidR="00EB659C" w:rsidRDefault="00EB659C" w:rsidP="00EB659C">
            <w:pPr>
              <w:jc w:val="center"/>
              <w:rPr>
                <w:sz w:val="20"/>
                <w:szCs w:val="20"/>
              </w:rPr>
            </w:pPr>
          </w:p>
          <w:p w14:paraId="77502A63" w14:textId="77777777" w:rsidR="00EB659C" w:rsidRDefault="00EB659C" w:rsidP="00EB659C">
            <w:pPr>
              <w:jc w:val="center"/>
              <w:rPr>
                <w:sz w:val="20"/>
                <w:szCs w:val="20"/>
              </w:rPr>
            </w:pPr>
          </w:p>
          <w:p w14:paraId="5EB8DD9B" w14:textId="77777777" w:rsidR="00EB659C" w:rsidRDefault="00EB659C" w:rsidP="00EB659C">
            <w:pPr>
              <w:jc w:val="center"/>
              <w:rPr>
                <w:sz w:val="20"/>
                <w:szCs w:val="20"/>
              </w:rPr>
            </w:pPr>
          </w:p>
          <w:p w14:paraId="459CCBD4" w14:textId="77777777" w:rsidR="00EB659C" w:rsidRDefault="00EB659C" w:rsidP="00EB659C">
            <w:pPr>
              <w:jc w:val="center"/>
              <w:rPr>
                <w:sz w:val="20"/>
                <w:szCs w:val="20"/>
              </w:rPr>
            </w:pPr>
          </w:p>
          <w:p w14:paraId="5C31AD01" w14:textId="77777777" w:rsidR="00EB659C" w:rsidRDefault="00EB659C" w:rsidP="00EB659C">
            <w:pPr>
              <w:jc w:val="center"/>
              <w:rPr>
                <w:sz w:val="20"/>
                <w:szCs w:val="20"/>
              </w:rPr>
            </w:pPr>
          </w:p>
          <w:p w14:paraId="078C3A28" w14:textId="64F7C815" w:rsidR="00EB659C" w:rsidRDefault="006646B6" w:rsidP="00EB659C">
            <w:pPr>
              <w:jc w:val="center"/>
              <w:rPr>
                <w:sz w:val="20"/>
                <w:szCs w:val="20"/>
              </w:rPr>
            </w:pPr>
            <w:r>
              <w:rPr>
                <w:sz w:val="20"/>
                <w:szCs w:val="20"/>
              </w:rPr>
              <w:t>1</w:t>
            </w:r>
          </w:p>
          <w:p w14:paraId="10C3C8AA" w14:textId="77777777" w:rsidR="006646B6" w:rsidRDefault="006646B6" w:rsidP="00EB659C">
            <w:pPr>
              <w:jc w:val="center"/>
              <w:rPr>
                <w:sz w:val="20"/>
                <w:szCs w:val="20"/>
              </w:rPr>
            </w:pPr>
          </w:p>
          <w:p w14:paraId="13FCD22F" w14:textId="77777777" w:rsidR="00EB659C" w:rsidRDefault="00EB659C" w:rsidP="00EB659C">
            <w:pPr>
              <w:jc w:val="center"/>
              <w:rPr>
                <w:sz w:val="20"/>
                <w:szCs w:val="20"/>
              </w:rPr>
            </w:pPr>
          </w:p>
          <w:p w14:paraId="7DADF3E8" w14:textId="77777777" w:rsidR="00EB659C" w:rsidRDefault="00EB659C" w:rsidP="00EB659C">
            <w:pPr>
              <w:jc w:val="center"/>
              <w:rPr>
                <w:sz w:val="20"/>
                <w:szCs w:val="20"/>
              </w:rPr>
            </w:pPr>
          </w:p>
          <w:p w14:paraId="68415140" w14:textId="77777777" w:rsidR="00EB659C" w:rsidRDefault="00EB659C" w:rsidP="00EB659C">
            <w:pPr>
              <w:jc w:val="center"/>
              <w:rPr>
                <w:sz w:val="20"/>
                <w:szCs w:val="20"/>
              </w:rPr>
            </w:pPr>
          </w:p>
          <w:p w14:paraId="5FFCEC53" w14:textId="77777777" w:rsidR="00EB659C" w:rsidRDefault="00EB659C" w:rsidP="00EB659C">
            <w:pPr>
              <w:jc w:val="center"/>
              <w:rPr>
                <w:sz w:val="20"/>
                <w:szCs w:val="20"/>
              </w:rPr>
            </w:pPr>
          </w:p>
          <w:p w14:paraId="52A607F7" w14:textId="77777777" w:rsidR="00EB659C" w:rsidRDefault="00EB659C" w:rsidP="00EB659C">
            <w:pPr>
              <w:jc w:val="center"/>
              <w:rPr>
                <w:sz w:val="20"/>
                <w:szCs w:val="20"/>
              </w:rPr>
            </w:pPr>
          </w:p>
          <w:p w14:paraId="06D2AF94" w14:textId="77777777" w:rsidR="00EB659C" w:rsidRDefault="00EB659C" w:rsidP="00EB659C">
            <w:pPr>
              <w:jc w:val="center"/>
              <w:rPr>
                <w:sz w:val="20"/>
                <w:szCs w:val="20"/>
              </w:rPr>
            </w:pPr>
          </w:p>
          <w:p w14:paraId="19306302" w14:textId="77777777" w:rsidR="00EB659C" w:rsidRDefault="00EB659C" w:rsidP="00EB659C">
            <w:pPr>
              <w:jc w:val="center"/>
              <w:rPr>
                <w:sz w:val="20"/>
                <w:szCs w:val="20"/>
              </w:rPr>
            </w:pPr>
          </w:p>
          <w:p w14:paraId="1460D88A" w14:textId="77777777" w:rsidR="00EB659C" w:rsidRDefault="00EB659C" w:rsidP="00EB659C">
            <w:pPr>
              <w:jc w:val="center"/>
              <w:rPr>
                <w:sz w:val="20"/>
                <w:szCs w:val="20"/>
              </w:rPr>
            </w:pPr>
          </w:p>
          <w:p w14:paraId="6FF11AEB" w14:textId="77777777" w:rsidR="00EB659C" w:rsidRDefault="00EB659C" w:rsidP="00EB659C">
            <w:pPr>
              <w:jc w:val="center"/>
              <w:rPr>
                <w:sz w:val="20"/>
                <w:szCs w:val="20"/>
              </w:rPr>
            </w:pPr>
          </w:p>
          <w:p w14:paraId="78EAAB70" w14:textId="77777777" w:rsidR="00EB659C" w:rsidRDefault="00EB659C" w:rsidP="00EB659C">
            <w:pPr>
              <w:jc w:val="center"/>
              <w:rPr>
                <w:sz w:val="20"/>
                <w:szCs w:val="20"/>
              </w:rPr>
            </w:pPr>
          </w:p>
          <w:p w14:paraId="5A052C79" w14:textId="61B85D93" w:rsidR="00EB659C" w:rsidRDefault="00EB659C" w:rsidP="00EB659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141FD5" w14:textId="08A5C1B7" w:rsidR="00061D3D" w:rsidRDefault="00061D3D" w:rsidP="006A0CFF">
            <w:pPr>
              <w:rPr>
                <w:sz w:val="20"/>
                <w:szCs w:val="20"/>
              </w:rPr>
            </w:pPr>
          </w:p>
          <w:p w14:paraId="4115D1E5" w14:textId="77777777" w:rsidR="00061D3D" w:rsidRDefault="00061D3D" w:rsidP="006A0CFF">
            <w:pPr>
              <w:rPr>
                <w:sz w:val="20"/>
                <w:szCs w:val="20"/>
              </w:rPr>
            </w:pPr>
          </w:p>
          <w:p w14:paraId="7D221BC6" w14:textId="77777777" w:rsidR="00061D3D" w:rsidRDefault="00061D3D" w:rsidP="006A0CFF">
            <w:pPr>
              <w:rPr>
                <w:sz w:val="20"/>
                <w:szCs w:val="20"/>
              </w:rPr>
            </w:pPr>
          </w:p>
          <w:p w14:paraId="2090761D" w14:textId="77777777" w:rsidR="00061D3D" w:rsidRDefault="00061D3D" w:rsidP="006A0CFF">
            <w:pPr>
              <w:rPr>
                <w:sz w:val="20"/>
                <w:szCs w:val="20"/>
              </w:rPr>
            </w:pPr>
          </w:p>
          <w:p w14:paraId="611001B0" w14:textId="07A6803C" w:rsidR="00061D3D" w:rsidRDefault="00290E5C" w:rsidP="006A0CFF">
            <w:pPr>
              <w:rPr>
                <w:sz w:val="20"/>
                <w:szCs w:val="20"/>
              </w:rPr>
            </w:pPr>
            <w:r>
              <w:rPr>
                <w:sz w:val="20"/>
                <w:szCs w:val="20"/>
              </w:rPr>
              <w:t>INF, PR</w:t>
            </w:r>
          </w:p>
          <w:p w14:paraId="3E1D9DE5" w14:textId="77777777" w:rsidR="00061D3D" w:rsidRDefault="00061D3D" w:rsidP="006A0CFF">
            <w:pPr>
              <w:rPr>
                <w:sz w:val="20"/>
                <w:szCs w:val="20"/>
              </w:rPr>
            </w:pPr>
          </w:p>
          <w:p w14:paraId="113F35AF" w14:textId="77777777" w:rsidR="00061D3D" w:rsidRDefault="00061D3D" w:rsidP="006A0CFF">
            <w:pPr>
              <w:rPr>
                <w:sz w:val="20"/>
                <w:szCs w:val="20"/>
              </w:rPr>
            </w:pPr>
          </w:p>
          <w:p w14:paraId="40FB25BC" w14:textId="77777777" w:rsidR="00061D3D" w:rsidRDefault="00061D3D" w:rsidP="006A0CFF">
            <w:pPr>
              <w:rPr>
                <w:sz w:val="20"/>
                <w:szCs w:val="20"/>
              </w:rPr>
            </w:pPr>
          </w:p>
          <w:p w14:paraId="7DE368BF" w14:textId="77777777" w:rsidR="00061D3D" w:rsidRDefault="00061D3D" w:rsidP="006A0CFF">
            <w:pPr>
              <w:rPr>
                <w:sz w:val="20"/>
                <w:szCs w:val="20"/>
              </w:rPr>
            </w:pPr>
          </w:p>
          <w:p w14:paraId="18366438" w14:textId="77777777" w:rsidR="00061D3D" w:rsidRDefault="00061D3D" w:rsidP="006A0CFF">
            <w:pPr>
              <w:rPr>
                <w:sz w:val="20"/>
                <w:szCs w:val="20"/>
              </w:rPr>
            </w:pPr>
          </w:p>
          <w:p w14:paraId="79AF837E" w14:textId="77777777" w:rsidR="00061D3D" w:rsidRDefault="00061D3D" w:rsidP="006A0CFF">
            <w:pPr>
              <w:rPr>
                <w:sz w:val="20"/>
                <w:szCs w:val="20"/>
              </w:rPr>
            </w:pPr>
          </w:p>
          <w:p w14:paraId="5D548018" w14:textId="77777777" w:rsidR="00061D3D" w:rsidRDefault="00061D3D" w:rsidP="006A0CFF">
            <w:pPr>
              <w:rPr>
                <w:sz w:val="20"/>
                <w:szCs w:val="20"/>
              </w:rPr>
            </w:pPr>
          </w:p>
          <w:p w14:paraId="0DC2F45C" w14:textId="77777777" w:rsidR="00061D3D" w:rsidRDefault="00061D3D" w:rsidP="006A0CFF">
            <w:pPr>
              <w:rPr>
                <w:sz w:val="20"/>
                <w:szCs w:val="20"/>
              </w:rPr>
            </w:pPr>
          </w:p>
          <w:p w14:paraId="0B252685" w14:textId="77777777" w:rsidR="00061D3D" w:rsidRDefault="00061D3D" w:rsidP="006A0CFF">
            <w:pPr>
              <w:rPr>
                <w:sz w:val="20"/>
                <w:szCs w:val="20"/>
              </w:rPr>
            </w:pPr>
          </w:p>
          <w:p w14:paraId="2B437F87" w14:textId="77777777" w:rsidR="00061D3D" w:rsidRDefault="00061D3D" w:rsidP="006A0CFF">
            <w:pPr>
              <w:rPr>
                <w:sz w:val="20"/>
                <w:szCs w:val="20"/>
              </w:rPr>
            </w:pPr>
          </w:p>
          <w:p w14:paraId="57803542" w14:textId="77777777" w:rsidR="00061D3D" w:rsidRDefault="00061D3D" w:rsidP="006A0CFF">
            <w:pPr>
              <w:rPr>
                <w:sz w:val="20"/>
                <w:szCs w:val="20"/>
              </w:rPr>
            </w:pPr>
          </w:p>
          <w:p w14:paraId="6C880F4C" w14:textId="77777777" w:rsidR="00061D3D" w:rsidRDefault="00061D3D" w:rsidP="006A0CFF">
            <w:pPr>
              <w:rPr>
                <w:sz w:val="20"/>
                <w:szCs w:val="20"/>
              </w:rPr>
            </w:pPr>
          </w:p>
          <w:p w14:paraId="3ABFCD26" w14:textId="77777777" w:rsidR="00061D3D" w:rsidRDefault="00061D3D" w:rsidP="006A0CFF">
            <w:pPr>
              <w:rPr>
                <w:sz w:val="20"/>
                <w:szCs w:val="20"/>
              </w:rPr>
            </w:pPr>
          </w:p>
          <w:p w14:paraId="6B2DEC11" w14:textId="77777777" w:rsidR="00061D3D" w:rsidRDefault="00061D3D" w:rsidP="006A0CFF">
            <w:pPr>
              <w:rPr>
                <w:sz w:val="20"/>
                <w:szCs w:val="20"/>
              </w:rPr>
            </w:pPr>
          </w:p>
          <w:p w14:paraId="5BC62A08" w14:textId="77777777" w:rsidR="00061D3D" w:rsidRDefault="00061D3D" w:rsidP="006A0CFF">
            <w:pPr>
              <w:rPr>
                <w:sz w:val="20"/>
                <w:szCs w:val="20"/>
              </w:rPr>
            </w:pPr>
          </w:p>
          <w:p w14:paraId="5C475770" w14:textId="77777777" w:rsidR="00061D3D" w:rsidRDefault="00061D3D" w:rsidP="006A0CFF">
            <w:pPr>
              <w:rPr>
                <w:sz w:val="20"/>
                <w:szCs w:val="20"/>
              </w:rPr>
            </w:pPr>
          </w:p>
          <w:p w14:paraId="37F2380F" w14:textId="77777777" w:rsidR="00061D3D" w:rsidRDefault="00061D3D" w:rsidP="006A0CFF">
            <w:pPr>
              <w:rPr>
                <w:sz w:val="20"/>
                <w:szCs w:val="20"/>
              </w:rPr>
            </w:pPr>
          </w:p>
          <w:p w14:paraId="625D5F27" w14:textId="77777777" w:rsidR="00061D3D" w:rsidRDefault="00061D3D" w:rsidP="006A0CFF">
            <w:pPr>
              <w:rPr>
                <w:sz w:val="20"/>
                <w:szCs w:val="20"/>
              </w:rPr>
            </w:pPr>
          </w:p>
          <w:p w14:paraId="331854DA" w14:textId="77777777" w:rsidR="00061D3D" w:rsidRDefault="00061D3D" w:rsidP="006A0CFF">
            <w:pPr>
              <w:rPr>
                <w:sz w:val="20"/>
                <w:szCs w:val="20"/>
              </w:rPr>
            </w:pPr>
          </w:p>
          <w:p w14:paraId="477C086F" w14:textId="77777777" w:rsidR="00061D3D" w:rsidRDefault="00061D3D" w:rsidP="006A0CFF">
            <w:pPr>
              <w:rPr>
                <w:sz w:val="20"/>
                <w:szCs w:val="20"/>
              </w:rPr>
            </w:pPr>
          </w:p>
          <w:p w14:paraId="7C5C70F9" w14:textId="77777777" w:rsidR="00061D3D" w:rsidRDefault="00061D3D" w:rsidP="006A0CFF">
            <w:pPr>
              <w:rPr>
                <w:sz w:val="20"/>
                <w:szCs w:val="20"/>
              </w:rPr>
            </w:pPr>
          </w:p>
          <w:p w14:paraId="0166FAD2" w14:textId="77777777" w:rsidR="00061D3D" w:rsidRDefault="00061D3D" w:rsidP="006A0CFF">
            <w:pPr>
              <w:rPr>
                <w:sz w:val="20"/>
                <w:szCs w:val="20"/>
              </w:rPr>
            </w:pPr>
          </w:p>
          <w:p w14:paraId="66B0EF3A" w14:textId="77777777" w:rsidR="00061D3D" w:rsidRDefault="00061D3D" w:rsidP="006A0CFF">
            <w:pPr>
              <w:rPr>
                <w:sz w:val="20"/>
                <w:szCs w:val="20"/>
              </w:rPr>
            </w:pPr>
          </w:p>
          <w:p w14:paraId="2CD672F8" w14:textId="77777777" w:rsidR="00061D3D" w:rsidRDefault="00061D3D" w:rsidP="006A0CFF">
            <w:pPr>
              <w:rPr>
                <w:sz w:val="20"/>
                <w:szCs w:val="20"/>
              </w:rPr>
            </w:pPr>
          </w:p>
          <w:p w14:paraId="3A054C71" w14:textId="77777777" w:rsidR="00061D3D" w:rsidRDefault="00061D3D" w:rsidP="006A0CFF">
            <w:pPr>
              <w:rPr>
                <w:sz w:val="20"/>
                <w:szCs w:val="20"/>
              </w:rPr>
            </w:pPr>
          </w:p>
          <w:p w14:paraId="7852554D" w14:textId="77777777" w:rsidR="00061D3D" w:rsidRDefault="00061D3D" w:rsidP="006A0CFF">
            <w:pPr>
              <w:rPr>
                <w:sz w:val="20"/>
                <w:szCs w:val="20"/>
              </w:rPr>
            </w:pPr>
          </w:p>
          <w:p w14:paraId="099F6B67" w14:textId="77777777" w:rsidR="00061D3D" w:rsidRDefault="00061D3D" w:rsidP="006A0CFF">
            <w:pPr>
              <w:rPr>
                <w:sz w:val="20"/>
                <w:szCs w:val="20"/>
              </w:rPr>
            </w:pPr>
          </w:p>
          <w:p w14:paraId="43E80EC8" w14:textId="77777777" w:rsidR="00061D3D" w:rsidRDefault="00061D3D" w:rsidP="006A0CFF">
            <w:pPr>
              <w:rPr>
                <w:sz w:val="20"/>
                <w:szCs w:val="20"/>
              </w:rPr>
            </w:pPr>
          </w:p>
          <w:p w14:paraId="388BE99F" w14:textId="1B02BEE0" w:rsidR="00061D3D" w:rsidRDefault="00290E5C" w:rsidP="006A0CFF">
            <w:pPr>
              <w:rPr>
                <w:sz w:val="20"/>
                <w:szCs w:val="20"/>
              </w:rPr>
            </w:pPr>
            <w:r>
              <w:rPr>
                <w:sz w:val="20"/>
                <w:szCs w:val="20"/>
              </w:rPr>
              <w:t>INF, PR</w:t>
            </w:r>
          </w:p>
          <w:p w14:paraId="6A8E3FDE" w14:textId="77777777" w:rsidR="00061D3D" w:rsidRDefault="00061D3D" w:rsidP="006A0CFF">
            <w:pPr>
              <w:rPr>
                <w:sz w:val="20"/>
                <w:szCs w:val="20"/>
              </w:rPr>
            </w:pPr>
          </w:p>
          <w:p w14:paraId="6E350FF2" w14:textId="77777777" w:rsidR="00061D3D" w:rsidRDefault="00061D3D" w:rsidP="006A0CFF">
            <w:pPr>
              <w:rPr>
                <w:sz w:val="20"/>
                <w:szCs w:val="20"/>
              </w:rPr>
            </w:pPr>
          </w:p>
          <w:p w14:paraId="04B1B120" w14:textId="77777777" w:rsidR="00061D3D" w:rsidRDefault="00061D3D" w:rsidP="006A0CFF">
            <w:pPr>
              <w:rPr>
                <w:sz w:val="20"/>
                <w:szCs w:val="20"/>
              </w:rPr>
            </w:pPr>
          </w:p>
          <w:p w14:paraId="2FE4D5FE" w14:textId="77777777" w:rsidR="00061D3D" w:rsidRDefault="00061D3D" w:rsidP="006A0CFF">
            <w:pPr>
              <w:rPr>
                <w:sz w:val="20"/>
                <w:szCs w:val="20"/>
              </w:rPr>
            </w:pPr>
          </w:p>
          <w:p w14:paraId="78F2420B" w14:textId="77777777" w:rsidR="00061D3D" w:rsidRDefault="00061D3D" w:rsidP="006A0CFF">
            <w:pPr>
              <w:rPr>
                <w:sz w:val="20"/>
                <w:szCs w:val="20"/>
              </w:rPr>
            </w:pPr>
          </w:p>
          <w:p w14:paraId="00DC98DC" w14:textId="77777777" w:rsidR="00061D3D" w:rsidRDefault="00061D3D" w:rsidP="006A0CFF">
            <w:pPr>
              <w:rPr>
                <w:sz w:val="20"/>
                <w:szCs w:val="20"/>
              </w:rPr>
            </w:pPr>
          </w:p>
          <w:p w14:paraId="29E0E2F3" w14:textId="77777777" w:rsidR="00061D3D" w:rsidRDefault="00061D3D" w:rsidP="006A0CFF">
            <w:pPr>
              <w:rPr>
                <w:sz w:val="20"/>
                <w:szCs w:val="20"/>
              </w:rPr>
            </w:pPr>
          </w:p>
          <w:p w14:paraId="336F5281" w14:textId="77777777" w:rsidR="00061D3D" w:rsidRDefault="00061D3D" w:rsidP="006A0CFF">
            <w:pPr>
              <w:rPr>
                <w:sz w:val="20"/>
                <w:szCs w:val="20"/>
              </w:rPr>
            </w:pPr>
          </w:p>
          <w:p w14:paraId="50BCF61E" w14:textId="77777777" w:rsidR="00061D3D" w:rsidRDefault="00061D3D" w:rsidP="006A0CFF">
            <w:pPr>
              <w:rPr>
                <w:sz w:val="20"/>
                <w:szCs w:val="20"/>
              </w:rPr>
            </w:pPr>
          </w:p>
          <w:p w14:paraId="7C3AB785" w14:textId="77777777" w:rsidR="00061D3D" w:rsidRDefault="00061D3D" w:rsidP="006A0CFF">
            <w:pPr>
              <w:rPr>
                <w:sz w:val="20"/>
                <w:szCs w:val="20"/>
              </w:rPr>
            </w:pPr>
          </w:p>
          <w:p w14:paraId="739F70EF" w14:textId="77777777" w:rsidR="00061D3D" w:rsidRDefault="00061D3D" w:rsidP="006A0CFF">
            <w:pPr>
              <w:rPr>
                <w:sz w:val="20"/>
                <w:szCs w:val="20"/>
              </w:rPr>
            </w:pPr>
          </w:p>
          <w:p w14:paraId="46BC7856" w14:textId="77777777" w:rsidR="00061D3D" w:rsidRDefault="00061D3D" w:rsidP="006A0CFF">
            <w:pPr>
              <w:rPr>
                <w:sz w:val="20"/>
                <w:szCs w:val="20"/>
              </w:rPr>
            </w:pPr>
          </w:p>
          <w:p w14:paraId="47614A4B" w14:textId="77777777" w:rsidR="00061D3D" w:rsidRDefault="00061D3D" w:rsidP="006A0CFF">
            <w:pPr>
              <w:rPr>
                <w:sz w:val="20"/>
                <w:szCs w:val="20"/>
              </w:rPr>
            </w:pPr>
          </w:p>
          <w:p w14:paraId="7A6BEAEC" w14:textId="77777777" w:rsidR="00061D3D" w:rsidRDefault="00061D3D" w:rsidP="006A0CFF">
            <w:pPr>
              <w:rPr>
                <w:sz w:val="20"/>
                <w:szCs w:val="20"/>
              </w:rPr>
            </w:pPr>
          </w:p>
          <w:p w14:paraId="19204B1C" w14:textId="77777777" w:rsidR="00061D3D" w:rsidRDefault="00061D3D" w:rsidP="006A0CFF">
            <w:pPr>
              <w:rPr>
                <w:sz w:val="20"/>
                <w:szCs w:val="20"/>
              </w:rPr>
            </w:pPr>
          </w:p>
          <w:p w14:paraId="06EE2FE4" w14:textId="77777777" w:rsidR="00061D3D" w:rsidRDefault="00061D3D" w:rsidP="006A0CFF">
            <w:pPr>
              <w:rPr>
                <w:sz w:val="20"/>
                <w:szCs w:val="20"/>
              </w:rPr>
            </w:pPr>
          </w:p>
          <w:p w14:paraId="7AAFF293" w14:textId="77777777" w:rsidR="00061D3D" w:rsidRDefault="00061D3D" w:rsidP="006A0CFF">
            <w:pPr>
              <w:rPr>
                <w:sz w:val="20"/>
                <w:szCs w:val="20"/>
              </w:rPr>
            </w:pPr>
          </w:p>
          <w:p w14:paraId="4AF9ECCF" w14:textId="77777777" w:rsidR="00061D3D" w:rsidRDefault="00061D3D" w:rsidP="006A0CFF">
            <w:pPr>
              <w:rPr>
                <w:sz w:val="20"/>
                <w:szCs w:val="20"/>
              </w:rPr>
            </w:pPr>
          </w:p>
          <w:p w14:paraId="70FEA154" w14:textId="77777777" w:rsidR="00061D3D" w:rsidRDefault="00061D3D" w:rsidP="006A0CFF">
            <w:pPr>
              <w:rPr>
                <w:sz w:val="20"/>
                <w:szCs w:val="20"/>
              </w:rPr>
            </w:pPr>
          </w:p>
          <w:p w14:paraId="73801570" w14:textId="77777777" w:rsidR="00061D3D" w:rsidRDefault="00061D3D" w:rsidP="006A0CFF">
            <w:pPr>
              <w:rPr>
                <w:sz w:val="20"/>
                <w:szCs w:val="20"/>
              </w:rPr>
            </w:pPr>
          </w:p>
          <w:p w14:paraId="13C368B2" w14:textId="77777777" w:rsidR="00061D3D" w:rsidRDefault="00061D3D" w:rsidP="006A0CFF">
            <w:pPr>
              <w:rPr>
                <w:sz w:val="20"/>
                <w:szCs w:val="20"/>
              </w:rPr>
            </w:pPr>
          </w:p>
          <w:p w14:paraId="4A9423A5" w14:textId="77777777" w:rsidR="00061D3D" w:rsidRDefault="00061D3D" w:rsidP="006A0CFF">
            <w:pPr>
              <w:rPr>
                <w:sz w:val="20"/>
                <w:szCs w:val="20"/>
              </w:rPr>
            </w:pPr>
          </w:p>
          <w:p w14:paraId="30284683" w14:textId="77777777" w:rsidR="00061D3D" w:rsidRDefault="00061D3D" w:rsidP="006A0CFF">
            <w:pPr>
              <w:rPr>
                <w:sz w:val="20"/>
                <w:szCs w:val="20"/>
              </w:rPr>
            </w:pPr>
          </w:p>
          <w:p w14:paraId="1425D3B4" w14:textId="77777777" w:rsidR="00061D3D" w:rsidRDefault="00061D3D" w:rsidP="006A0CFF">
            <w:pPr>
              <w:rPr>
                <w:sz w:val="20"/>
                <w:szCs w:val="20"/>
              </w:rPr>
            </w:pPr>
          </w:p>
          <w:p w14:paraId="0A375824" w14:textId="77777777" w:rsidR="00061D3D" w:rsidRDefault="00061D3D" w:rsidP="006A0CFF">
            <w:pPr>
              <w:rPr>
                <w:sz w:val="20"/>
                <w:szCs w:val="20"/>
              </w:rPr>
            </w:pPr>
          </w:p>
          <w:p w14:paraId="083D15F4" w14:textId="77777777" w:rsidR="00061D3D" w:rsidRDefault="00061D3D" w:rsidP="006A0CFF">
            <w:pPr>
              <w:rPr>
                <w:sz w:val="20"/>
                <w:szCs w:val="20"/>
              </w:rPr>
            </w:pPr>
          </w:p>
          <w:p w14:paraId="2A7FDFF3" w14:textId="5A97AFCB" w:rsidR="00061D3D" w:rsidRDefault="00290E5C" w:rsidP="006A0CFF">
            <w:pPr>
              <w:rPr>
                <w:sz w:val="20"/>
                <w:szCs w:val="20"/>
              </w:rPr>
            </w:pPr>
            <w:r>
              <w:rPr>
                <w:sz w:val="20"/>
                <w:szCs w:val="20"/>
              </w:rPr>
              <w:t xml:space="preserve"> </w:t>
            </w:r>
          </w:p>
          <w:p w14:paraId="06BF2A7F" w14:textId="13BE0BAB" w:rsidR="00061D3D" w:rsidRDefault="00290E5C" w:rsidP="006A0CFF">
            <w:pPr>
              <w:rPr>
                <w:sz w:val="20"/>
                <w:szCs w:val="20"/>
              </w:rPr>
            </w:pPr>
            <w:r>
              <w:rPr>
                <w:sz w:val="20"/>
                <w:szCs w:val="20"/>
              </w:rPr>
              <w:t>AJ, NJ, PR</w:t>
            </w:r>
          </w:p>
        </w:tc>
        <w:tc>
          <w:tcPr>
            <w:tcW w:w="2268" w:type="dxa"/>
            <w:tcBorders>
              <w:top w:val="single" w:sz="4" w:space="0" w:color="auto"/>
              <w:left w:val="single" w:sz="4" w:space="0" w:color="auto"/>
              <w:bottom w:val="single" w:sz="4" w:space="0" w:color="auto"/>
              <w:right w:val="single" w:sz="4" w:space="0" w:color="auto"/>
            </w:tcBorders>
          </w:tcPr>
          <w:p w14:paraId="6ECE0CF8" w14:textId="77777777" w:rsidR="00061D3D" w:rsidRDefault="00061D3D" w:rsidP="006A0CFF">
            <w:pPr>
              <w:rPr>
                <w:b/>
                <w:sz w:val="20"/>
                <w:szCs w:val="20"/>
              </w:rPr>
            </w:pPr>
            <w:r>
              <w:rPr>
                <w:b/>
                <w:sz w:val="20"/>
                <w:szCs w:val="20"/>
              </w:rPr>
              <w:lastRenderedPageBreak/>
              <w:t>´</w:t>
            </w:r>
          </w:p>
          <w:p w14:paraId="71D48731" w14:textId="77777777" w:rsidR="00061D3D" w:rsidRDefault="00061D3D" w:rsidP="006A0CFF">
            <w:pPr>
              <w:rPr>
                <w:b/>
                <w:sz w:val="20"/>
                <w:szCs w:val="20"/>
              </w:rPr>
            </w:pPr>
          </w:p>
          <w:p w14:paraId="015361CF" w14:textId="77777777" w:rsidR="00061D3D" w:rsidRDefault="00061D3D" w:rsidP="006A0CFF">
            <w:pPr>
              <w:rPr>
                <w:b/>
                <w:sz w:val="20"/>
                <w:szCs w:val="20"/>
              </w:rPr>
            </w:pPr>
          </w:p>
          <w:p w14:paraId="76DBF12D" w14:textId="77777777" w:rsidR="00061D3D" w:rsidRDefault="00061D3D" w:rsidP="006A0CFF">
            <w:pPr>
              <w:rPr>
                <w:b/>
                <w:sz w:val="20"/>
                <w:szCs w:val="20"/>
              </w:rPr>
            </w:pPr>
          </w:p>
          <w:p w14:paraId="6EC04747" w14:textId="77777777" w:rsidR="00061D3D" w:rsidRDefault="00061D3D" w:rsidP="006A0CFF">
            <w:pPr>
              <w:rPr>
                <w:b/>
                <w:sz w:val="20"/>
                <w:szCs w:val="20"/>
              </w:rPr>
            </w:pPr>
          </w:p>
          <w:p w14:paraId="617B64CE" w14:textId="77777777" w:rsidR="00061D3D" w:rsidRDefault="00061D3D" w:rsidP="006A0CFF">
            <w:pPr>
              <w:rPr>
                <w:b/>
                <w:sz w:val="20"/>
                <w:szCs w:val="20"/>
              </w:rPr>
            </w:pPr>
          </w:p>
          <w:p w14:paraId="55D70FF9" w14:textId="77777777" w:rsidR="00061D3D" w:rsidRDefault="00061D3D" w:rsidP="006A0CFF">
            <w:pPr>
              <w:rPr>
                <w:b/>
                <w:sz w:val="20"/>
                <w:szCs w:val="20"/>
              </w:rPr>
            </w:pPr>
          </w:p>
          <w:p w14:paraId="368C94D4" w14:textId="77777777" w:rsidR="00061D3D" w:rsidRDefault="00061D3D" w:rsidP="006A0CFF">
            <w:pPr>
              <w:rPr>
                <w:b/>
                <w:sz w:val="20"/>
                <w:szCs w:val="20"/>
              </w:rPr>
            </w:pPr>
          </w:p>
          <w:p w14:paraId="4A366CE5" w14:textId="77777777" w:rsidR="00061D3D" w:rsidRDefault="00061D3D" w:rsidP="006A0CFF">
            <w:pPr>
              <w:rPr>
                <w:b/>
                <w:sz w:val="20"/>
                <w:szCs w:val="20"/>
              </w:rPr>
            </w:pPr>
          </w:p>
          <w:p w14:paraId="24FC6BE7" w14:textId="77777777" w:rsidR="00061D3D" w:rsidRDefault="00061D3D" w:rsidP="006A0CFF">
            <w:pPr>
              <w:rPr>
                <w:b/>
                <w:sz w:val="20"/>
                <w:szCs w:val="20"/>
              </w:rPr>
            </w:pPr>
          </w:p>
          <w:p w14:paraId="02C4472D" w14:textId="77777777" w:rsidR="00061D3D" w:rsidRDefault="00061D3D" w:rsidP="006A0CFF">
            <w:pPr>
              <w:rPr>
                <w:b/>
                <w:sz w:val="20"/>
                <w:szCs w:val="20"/>
              </w:rPr>
            </w:pPr>
          </w:p>
          <w:p w14:paraId="3EEB3D0C" w14:textId="77777777" w:rsidR="00061D3D" w:rsidRDefault="00061D3D" w:rsidP="006A0CFF">
            <w:pPr>
              <w:rPr>
                <w:b/>
                <w:sz w:val="20"/>
                <w:szCs w:val="20"/>
              </w:rPr>
            </w:pPr>
          </w:p>
          <w:p w14:paraId="6191DBF0" w14:textId="77777777" w:rsidR="00061D3D" w:rsidRDefault="00061D3D" w:rsidP="006A0CFF">
            <w:pPr>
              <w:rPr>
                <w:b/>
                <w:sz w:val="20"/>
                <w:szCs w:val="20"/>
              </w:rPr>
            </w:pPr>
          </w:p>
          <w:p w14:paraId="33AF6A38" w14:textId="77777777" w:rsidR="00061D3D" w:rsidRDefault="00061D3D" w:rsidP="006A0CFF">
            <w:pPr>
              <w:rPr>
                <w:b/>
                <w:sz w:val="20"/>
                <w:szCs w:val="20"/>
              </w:rPr>
            </w:pPr>
          </w:p>
          <w:p w14:paraId="6B8AACA0" w14:textId="77777777" w:rsidR="00061D3D" w:rsidRDefault="00061D3D" w:rsidP="006A0CFF">
            <w:pPr>
              <w:rPr>
                <w:b/>
                <w:sz w:val="20"/>
                <w:szCs w:val="20"/>
              </w:rPr>
            </w:pPr>
          </w:p>
          <w:p w14:paraId="420D5E80" w14:textId="77777777" w:rsidR="00061D3D" w:rsidRDefault="00061D3D" w:rsidP="006A0CFF">
            <w:pPr>
              <w:rPr>
                <w:b/>
                <w:sz w:val="20"/>
                <w:szCs w:val="20"/>
              </w:rPr>
            </w:pPr>
          </w:p>
          <w:p w14:paraId="15EF2F64" w14:textId="77777777" w:rsidR="00061D3D" w:rsidRDefault="00061D3D" w:rsidP="006A0CFF">
            <w:pPr>
              <w:rPr>
                <w:b/>
                <w:sz w:val="20"/>
                <w:szCs w:val="20"/>
              </w:rPr>
            </w:pPr>
          </w:p>
          <w:p w14:paraId="13F9CF78" w14:textId="77777777" w:rsidR="00061D3D" w:rsidRDefault="00061D3D" w:rsidP="006A0CFF">
            <w:pPr>
              <w:rPr>
                <w:b/>
                <w:sz w:val="20"/>
                <w:szCs w:val="20"/>
              </w:rPr>
            </w:pPr>
          </w:p>
          <w:p w14:paraId="7198F4A6" w14:textId="77777777" w:rsidR="00061D3D" w:rsidRDefault="00061D3D" w:rsidP="006A0CFF">
            <w:pPr>
              <w:rPr>
                <w:b/>
                <w:sz w:val="20"/>
                <w:szCs w:val="20"/>
              </w:rPr>
            </w:pPr>
          </w:p>
          <w:p w14:paraId="13EE7E24" w14:textId="77777777" w:rsidR="00061D3D" w:rsidRDefault="00061D3D" w:rsidP="006A0CFF">
            <w:pPr>
              <w:rPr>
                <w:b/>
                <w:sz w:val="20"/>
                <w:szCs w:val="20"/>
              </w:rPr>
            </w:pPr>
          </w:p>
          <w:p w14:paraId="3F69EC0B" w14:textId="77777777" w:rsidR="00061D3D" w:rsidRDefault="00061D3D" w:rsidP="006A0CFF">
            <w:pPr>
              <w:rPr>
                <w:b/>
                <w:sz w:val="20"/>
                <w:szCs w:val="20"/>
              </w:rPr>
            </w:pPr>
          </w:p>
          <w:p w14:paraId="5D9127FA" w14:textId="77777777" w:rsidR="00061D3D" w:rsidRDefault="00061D3D" w:rsidP="006A0CFF">
            <w:pPr>
              <w:rPr>
                <w:b/>
                <w:sz w:val="20"/>
                <w:szCs w:val="20"/>
              </w:rPr>
            </w:pPr>
          </w:p>
          <w:p w14:paraId="24B794B0" w14:textId="77777777" w:rsidR="00061D3D" w:rsidRDefault="00061D3D" w:rsidP="006A0CFF">
            <w:pPr>
              <w:rPr>
                <w:b/>
                <w:sz w:val="20"/>
                <w:szCs w:val="20"/>
              </w:rPr>
            </w:pPr>
          </w:p>
          <w:p w14:paraId="31CFE8DF" w14:textId="77777777" w:rsidR="00061D3D" w:rsidRDefault="00061D3D" w:rsidP="006A0CFF">
            <w:pPr>
              <w:rPr>
                <w:b/>
                <w:sz w:val="20"/>
                <w:szCs w:val="20"/>
              </w:rPr>
            </w:pPr>
          </w:p>
          <w:p w14:paraId="1025910D" w14:textId="77777777" w:rsidR="00061D3D" w:rsidRDefault="00061D3D" w:rsidP="006A0CFF">
            <w:pPr>
              <w:rPr>
                <w:b/>
                <w:sz w:val="20"/>
                <w:szCs w:val="20"/>
              </w:rPr>
            </w:pPr>
          </w:p>
          <w:p w14:paraId="0C3A51A1" w14:textId="77777777" w:rsidR="00061D3D" w:rsidRDefault="00061D3D" w:rsidP="006A0CFF">
            <w:pPr>
              <w:rPr>
                <w:b/>
                <w:sz w:val="20"/>
                <w:szCs w:val="20"/>
              </w:rPr>
            </w:pPr>
          </w:p>
          <w:p w14:paraId="345A3FEB" w14:textId="77777777" w:rsidR="00061D3D" w:rsidRDefault="00061D3D" w:rsidP="006A0CFF">
            <w:pPr>
              <w:rPr>
                <w:b/>
                <w:sz w:val="20"/>
                <w:szCs w:val="20"/>
              </w:rPr>
            </w:pPr>
          </w:p>
          <w:p w14:paraId="0552D737" w14:textId="77777777" w:rsidR="00061D3D" w:rsidRDefault="00061D3D" w:rsidP="006A0CFF">
            <w:pPr>
              <w:rPr>
                <w:b/>
                <w:sz w:val="20"/>
                <w:szCs w:val="20"/>
              </w:rPr>
            </w:pPr>
          </w:p>
          <w:p w14:paraId="56171F56" w14:textId="77777777" w:rsidR="00061D3D" w:rsidRDefault="00061D3D" w:rsidP="006A0CFF">
            <w:pPr>
              <w:rPr>
                <w:b/>
                <w:sz w:val="20"/>
                <w:szCs w:val="20"/>
              </w:rPr>
            </w:pPr>
          </w:p>
          <w:p w14:paraId="501A1596" w14:textId="77777777" w:rsidR="00061D3D" w:rsidRDefault="00061D3D" w:rsidP="006A0CFF">
            <w:pPr>
              <w:rPr>
                <w:b/>
                <w:sz w:val="20"/>
                <w:szCs w:val="20"/>
              </w:rPr>
            </w:pPr>
          </w:p>
          <w:p w14:paraId="13BAF230" w14:textId="77777777" w:rsidR="00061D3D" w:rsidRDefault="00061D3D" w:rsidP="006A0CFF">
            <w:pPr>
              <w:rPr>
                <w:b/>
                <w:sz w:val="20"/>
                <w:szCs w:val="20"/>
              </w:rPr>
            </w:pPr>
          </w:p>
          <w:p w14:paraId="05E9D4FC" w14:textId="77777777" w:rsidR="00061D3D" w:rsidRDefault="00061D3D" w:rsidP="006A0CFF">
            <w:pPr>
              <w:rPr>
                <w:b/>
                <w:sz w:val="20"/>
                <w:szCs w:val="20"/>
              </w:rPr>
            </w:pPr>
          </w:p>
          <w:p w14:paraId="769C8E34" w14:textId="77777777" w:rsidR="00061D3D" w:rsidRDefault="00061D3D" w:rsidP="006A0CFF">
            <w:pPr>
              <w:rPr>
                <w:b/>
                <w:sz w:val="20"/>
                <w:szCs w:val="20"/>
              </w:rPr>
            </w:pPr>
          </w:p>
          <w:p w14:paraId="6F0845BE" w14:textId="77777777" w:rsidR="00061D3D" w:rsidRDefault="00061D3D" w:rsidP="006A0CFF">
            <w:pPr>
              <w:rPr>
                <w:b/>
                <w:sz w:val="20"/>
                <w:szCs w:val="20"/>
              </w:rPr>
            </w:pPr>
          </w:p>
          <w:p w14:paraId="2B6876BF" w14:textId="77777777" w:rsidR="00061D3D" w:rsidRDefault="00061D3D" w:rsidP="006A0CFF">
            <w:pPr>
              <w:rPr>
                <w:b/>
                <w:sz w:val="20"/>
                <w:szCs w:val="20"/>
              </w:rPr>
            </w:pPr>
          </w:p>
          <w:p w14:paraId="61A04671" w14:textId="77777777" w:rsidR="00061D3D" w:rsidRDefault="00061D3D" w:rsidP="006A0CFF">
            <w:pPr>
              <w:rPr>
                <w:b/>
                <w:sz w:val="20"/>
                <w:szCs w:val="20"/>
              </w:rPr>
            </w:pPr>
          </w:p>
          <w:p w14:paraId="5CBB3AB6" w14:textId="77777777" w:rsidR="00061D3D" w:rsidRDefault="00061D3D" w:rsidP="006A0CFF">
            <w:pPr>
              <w:rPr>
                <w:b/>
                <w:sz w:val="20"/>
                <w:szCs w:val="20"/>
              </w:rPr>
            </w:pPr>
          </w:p>
          <w:p w14:paraId="15C833E8" w14:textId="77777777" w:rsidR="00061D3D" w:rsidRDefault="00061D3D" w:rsidP="006A0CFF">
            <w:pPr>
              <w:rPr>
                <w:b/>
                <w:sz w:val="20"/>
                <w:szCs w:val="20"/>
              </w:rPr>
            </w:pPr>
          </w:p>
          <w:p w14:paraId="3C7C1250" w14:textId="77777777" w:rsidR="00061D3D" w:rsidRDefault="00061D3D" w:rsidP="006A0CFF">
            <w:pPr>
              <w:rPr>
                <w:b/>
                <w:sz w:val="20"/>
                <w:szCs w:val="20"/>
              </w:rPr>
            </w:pPr>
          </w:p>
          <w:p w14:paraId="7ED76864" w14:textId="77777777" w:rsidR="00061D3D" w:rsidRDefault="00061D3D" w:rsidP="006A0CFF">
            <w:pPr>
              <w:rPr>
                <w:b/>
                <w:sz w:val="20"/>
                <w:szCs w:val="20"/>
              </w:rPr>
            </w:pPr>
          </w:p>
          <w:p w14:paraId="28CCC2A9" w14:textId="77777777" w:rsidR="00061D3D" w:rsidRDefault="00061D3D" w:rsidP="006A0CFF">
            <w:pPr>
              <w:rPr>
                <w:b/>
                <w:sz w:val="20"/>
                <w:szCs w:val="20"/>
              </w:rPr>
            </w:pPr>
          </w:p>
          <w:p w14:paraId="52548A76" w14:textId="77777777" w:rsidR="00061D3D" w:rsidRDefault="00061D3D" w:rsidP="006A0CFF">
            <w:pPr>
              <w:rPr>
                <w:b/>
                <w:sz w:val="20"/>
                <w:szCs w:val="20"/>
              </w:rPr>
            </w:pPr>
          </w:p>
          <w:p w14:paraId="1050AC22" w14:textId="77777777" w:rsidR="00061D3D" w:rsidRDefault="00061D3D" w:rsidP="006A0CFF">
            <w:pPr>
              <w:rPr>
                <w:b/>
                <w:sz w:val="20"/>
                <w:szCs w:val="20"/>
              </w:rPr>
            </w:pPr>
          </w:p>
          <w:p w14:paraId="01E850F9" w14:textId="77777777" w:rsidR="00061D3D" w:rsidRDefault="00061D3D" w:rsidP="006A0CFF">
            <w:pPr>
              <w:rPr>
                <w:b/>
                <w:sz w:val="20"/>
                <w:szCs w:val="20"/>
              </w:rPr>
            </w:pPr>
          </w:p>
          <w:p w14:paraId="487711E9" w14:textId="77777777" w:rsidR="00061D3D" w:rsidRDefault="00061D3D" w:rsidP="006A0CFF">
            <w:pPr>
              <w:rPr>
                <w:b/>
                <w:sz w:val="20"/>
                <w:szCs w:val="20"/>
              </w:rPr>
            </w:pPr>
          </w:p>
          <w:p w14:paraId="1AF6ECFE" w14:textId="77777777" w:rsidR="00061D3D" w:rsidRDefault="00061D3D" w:rsidP="006A0CFF">
            <w:pPr>
              <w:rPr>
                <w:b/>
                <w:sz w:val="20"/>
                <w:szCs w:val="20"/>
              </w:rPr>
            </w:pPr>
          </w:p>
          <w:p w14:paraId="0DEE927C" w14:textId="77777777" w:rsidR="00061D3D" w:rsidRDefault="00061D3D" w:rsidP="006A0CFF">
            <w:pPr>
              <w:rPr>
                <w:b/>
                <w:sz w:val="20"/>
                <w:szCs w:val="20"/>
              </w:rPr>
            </w:pPr>
          </w:p>
          <w:p w14:paraId="14765A18" w14:textId="77777777" w:rsidR="00061D3D" w:rsidRDefault="00061D3D" w:rsidP="006A0CFF">
            <w:pPr>
              <w:rPr>
                <w:b/>
                <w:sz w:val="20"/>
                <w:szCs w:val="20"/>
              </w:rPr>
            </w:pPr>
          </w:p>
          <w:p w14:paraId="1B6B034B" w14:textId="77777777" w:rsidR="00061D3D" w:rsidRDefault="00061D3D" w:rsidP="006A0CFF">
            <w:pPr>
              <w:rPr>
                <w:b/>
                <w:sz w:val="20"/>
                <w:szCs w:val="20"/>
              </w:rPr>
            </w:pPr>
          </w:p>
          <w:p w14:paraId="736A0D0A" w14:textId="77777777" w:rsidR="00061D3D" w:rsidRDefault="00061D3D" w:rsidP="006A0CFF">
            <w:pPr>
              <w:rPr>
                <w:b/>
                <w:sz w:val="20"/>
                <w:szCs w:val="20"/>
              </w:rPr>
            </w:pPr>
          </w:p>
          <w:p w14:paraId="46832CB2" w14:textId="77777777" w:rsidR="00061D3D" w:rsidRDefault="00061D3D" w:rsidP="006A0CFF">
            <w:pPr>
              <w:rPr>
                <w:b/>
                <w:sz w:val="20"/>
                <w:szCs w:val="20"/>
              </w:rPr>
            </w:pPr>
          </w:p>
          <w:p w14:paraId="31569071" w14:textId="77777777" w:rsidR="00061D3D" w:rsidRDefault="00061D3D" w:rsidP="006A0CFF">
            <w:pPr>
              <w:rPr>
                <w:b/>
                <w:sz w:val="20"/>
                <w:szCs w:val="20"/>
              </w:rPr>
            </w:pPr>
          </w:p>
          <w:p w14:paraId="60F0087B" w14:textId="77777777" w:rsidR="00061D3D" w:rsidRDefault="00061D3D" w:rsidP="006A0CFF">
            <w:pPr>
              <w:rPr>
                <w:b/>
                <w:sz w:val="20"/>
                <w:szCs w:val="20"/>
              </w:rPr>
            </w:pPr>
          </w:p>
          <w:p w14:paraId="738230D2" w14:textId="77777777" w:rsidR="00061D3D" w:rsidRDefault="00061D3D" w:rsidP="006A0CFF">
            <w:pPr>
              <w:rPr>
                <w:b/>
                <w:sz w:val="20"/>
                <w:szCs w:val="20"/>
              </w:rPr>
            </w:pPr>
          </w:p>
          <w:p w14:paraId="6497D5D5" w14:textId="77777777" w:rsidR="00061D3D" w:rsidRDefault="00061D3D" w:rsidP="006A0CFF">
            <w:pPr>
              <w:rPr>
                <w:b/>
                <w:sz w:val="20"/>
                <w:szCs w:val="20"/>
              </w:rPr>
            </w:pPr>
          </w:p>
          <w:p w14:paraId="2FF33BCC" w14:textId="77777777" w:rsidR="00061D3D" w:rsidRDefault="00061D3D" w:rsidP="006A0CFF">
            <w:pPr>
              <w:rPr>
                <w:b/>
                <w:sz w:val="20"/>
                <w:szCs w:val="20"/>
              </w:rPr>
            </w:pPr>
          </w:p>
          <w:p w14:paraId="2149DEC6" w14:textId="77777777" w:rsidR="00061D3D" w:rsidRDefault="00061D3D" w:rsidP="006A0CFF">
            <w:pPr>
              <w:rPr>
                <w:b/>
                <w:sz w:val="20"/>
                <w:szCs w:val="20"/>
              </w:rPr>
            </w:pPr>
          </w:p>
          <w:p w14:paraId="29F4075B" w14:textId="77777777" w:rsidR="00061D3D" w:rsidRDefault="00061D3D" w:rsidP="006A0CFF">
            <w:pPr>
              <w:rPr>
                <w:b/>
                <w:sz w:val="20"/>
                <w:szCs w:val="20"/>
              </w:rPr>
            </w:pPr>
          </w:p>
          <w:p w14:paraId="11CAF518" w14:textId="77777777" w:rsidR="00061D3D" w:rsidRDefault="00061D3D" w:rsidP="006A0CFF">
            <w:pPr>
              <w:rPr>
                <w:b/>
                <w:sz w:val="20"/>
                <w:szCs w:val="20"/>
              </w:rPr>
            </w:pPr>
          </w:p>
          <w:p w14:paraId="322954B0" w14:textId="77777777" w:rsidR="00061D3D" w:rsidRDefault="00061D3D" w:rsidP="006A0CFF">
            <w:pPr>
              <w:rPr>
                <w:b/>
                <w:sz w:val="20"/>
                <w:szCs w:val="20"/>
              </w:rPr>
            </w:pPr>
          </w:p>
          <w:p w14:paraId="76A2BBE6" w14:textId="77777777" w:rsidR="00061D3D" w:rsidRDefault="00061D3D" w:rsidP="006A0CFF">
            <w:pPr>
              <w:rPr>
                <w:b/>
                <w:sz w:val="20"/>
                <w:szCs w:val="20"/>
              </w:rPr>
            </w:pPr>
          </w:p>
          <w:p w14:paraId="5C0F7032" w14:textId="77777777" w:rsidR="00061D3D" w:rsidRDefault="00061D3D" w:rsidP="006A0CFF">
            <w:pPr>
              <w:rPr>
                <w:b/>
                <w:sz w:val="20"/>
                <w:szCs w:val="20"/>
              </w:rPr>
            </w:pPr>
          </w:p>
          <w:p w14:paraId="575021ED" w14:textId="77777777" w:rsidR="00061D3D" w:rsidRDefault="00061D3D" w:rsidP="006A0CFF">
            <w:pPr>
              <w:rPr>
                <w:b/>
                <w:sz w:val="20"/>
                <w:szCs w:val="20"/>
              </w:rPr>
            </w:pPr>
          </w:p>
          <w:p w14:paraId="3832734A" w14:textId="77777777" w:rsidR="00061D3D" w:rsidRDefault="00061D3D" w:rsidP="006A0CFF">
            <w:pPr>
              <w:rPr>
                <w:b/>
                <w:sz w:val="20"/>
                <w:szCs w:val="20"/>
              </w:rPr>
            </w:pPr>
          </w:p>
          <w:p w14:paraId="027DB0D5" w14:textId="77777777" w:rsidR="00061D3D" w:rsidRDefault="00061D3D" w:rsidP="006A0CFF">
            <w:pPr>
              <w:rPr>
                <w:b/>
                <w:sz w:val="20"/>
                <w:szCs w:val="20"/>
              </w:rPr>
            </w:pPr>
          </w:p>
          <w:p w14:paraId="2AF591C7" w14:textId="77777777" w:rsidR="00061D3D" w:rsidRDefault="00061D3D" w:rsidP="006A0CFF">
            <w:pPr>
              <w:rPr>
                <w:b/>
                <w:sz w:val="20"/>
                <w:szCs w:val="20"/>
              </w:rPr>
            </w:pPr>
          </w:p>
          <w:p w14:paraId="29E65431" w14:textId="77777777" w:rsidR="00061D3D" w:rsidRDefault="00061D3D" w:rsidP="006A0CFF">
            <w:pPr>
              <w:rPr>
                <w:b/>
                <w:sz w:val="20"/>
                <w:szCs w:val="20"/>
              </w:rPr>
            </w:pPr>
          </w:p>
          <w:p w14:paraId="04389E91" w14:textId="77777777" w:rsidR="00061D3D" w:rsidRDefault="00061D3D" w:rsidP="006A0CFF">
            <w:pPr>
              <w:rPr>
                <w:b/>
                <w:sz w:val="20"/>
                <w:szCs w:val="20"/>
              </w:rPr>
            </w:pPr>
          </w:p>
          <w:p w14:paraId="0B27CE16" w14:textId="77777777" w:rsidR="00061D3D" w:rsidRDefault="00061D3D" w:rsidP="006A0CFF">
            <w:pPr>
              <w:rPr>
                <w:b/>
                <w:sz w:val="20"/>
                <w:szCs w:val="20"/>
              </w:rPr>
            </w:pPr>
          </w:p>
          <w:p w14:paraId="1119D852" w14:textId="77777777" w:rsidR="00061D3D" w:rsidRDefault="00061D3D" w:rsidP="006A0CFF">
            <w:pPr>
              <w:rPr>
                <w:b/>
                <w:sz w:val="20"/>
                <w:szCs w:val="20"/>
              </w:rPr>
            </w:pPr>
          </w:p>
          <w:p w14:paraId="278C695A" w14:textId="77777777" w:rsidR="00061D3D" w:rsidRDefault="00061D3D" w:rsidP="006A0CFF">
            <w:pPr>
              <w:rPr>
                <w:b/>
                <w:sz w:val="20"/>
                <w:szCs w:val="20"/>
              </w:rPr>
            </w:pPr>
          </w:p>
          <w:p w14:paraId="50B277F0" w14:textId="77777777" w:rsidR="00061D3D" w:rsidRDefault="00061D3D" w:rsidP="006A0CFF">
            <w:pPr>
              <w:rPr>
                <w:b/>
                <w:sz w:val="20"/>
                <w:szCs w:val="20"/>
              </w:rPr>
            </w:pPr>
          </w:p>
          <w:p w14:paraId="69B00EA6" w14:textId="77777777" w:rsidR="00061D3D" w:rsidRDefault="00061D3D" w:rsidP="006A0CFF">
            <w:pPr>
              <w:rPr>
                <w:b/>
                <w:sz w:val="20"/>
                <w:szCs w:val="20"/>
              </w:rPr>
            </w:pPr>
          </w:p>
          <w:p w14:paraId="222ED5B1" w14:textId="77777777" w:rsidR="00061D3D" w:rsidRDefault="00061D3D" w:rsidP="006A0CFF">
            <w:pPr>
              <w:rPr>
                <w:b/>
                <w:sz w:val="20"/>
                <w:szCs w:val="20"/>
              </w:rPr>
            </w:pPr>
          </w:p>
          <w:p w14:paraId="79C8A38A" w14:textId="77777777" w:rsidR="00061D3D" w:rsidRDefault="00061D3D" w:rsidP="006A0CFF">
            <w:pPr>
              <w:rPr>
                <w:b/>
                <w:sz w:val="20"/>
                <w:szCs w:val="20"/>
              </w:rPr>
            </w:pPr>
          </w:p>
          <w:p w14:paraId="2136E6D6" w14:textId="77777777" w:rsidR="00061D3D" w:rsidRDefault="00061D3D" w:rsidP="006A0CFF">
            <w:pPr>
              <w:rPr>
                <w:b/>
                <w:sz w:val="20"/>
                <w:szCs w:val="20"/>
              </w:rPr>
            </w:pPr>
          </w:p>
          <w:p w14:paraId="52426367" w14:textId="77777777" w:rsidR="00061D3D" w:rsidRDefault="00061D3D" w:rsidP="006A0CFF">
            <w:pPr>
              <w:rPr>
                <w:b/>
                <w:sz w:val="20"/>
                <w:szCs w:val="20"/>
              </w:rPr>
            </w:pPr>
          </w:p>
          <w:p w14:paraId="57EC4114" w14:textId="77777777" w:rsidR="00061D3D" w:rsidRDefault="00061D3D" w:rsidP="006A0CFF">
            <w:pPr>
              <w:rPr>
                <w:b/>
                <w:sz w:val="20"/>
                <w:szCs w:val="20"/>
              </w:rPr>
            </w:pPr>
          </w:p>
          <w:p w14:paraId="1D89943A" w14:textId="77777777" w:rsidR="00061D3D" w:rsidRDefault="00061D3D" w:rsidP="006A0CFF">
            <w:pPr>
              <w:rPr>
                <w:b/>
                <w:sz w:val="20"/>
                <w:szCs w:val="20"/>
              </w:rPr>
            </w:pPr>
          </w:p>
          <w:p w14:paraId="4208477E" w14:textId="77777777" w:rsidR="00061D3D" w:rsidRDefault="00061D3D" w:rsidP="006A0CFF">
            <w:pPr>
              <w:rPr>
                <w:b/>
                <w:sz w:val="20"/>
                <w:szCs w:val="20"/>
              </w:rPr>
            </w:pPr>
          </w:p>
          <w:p w14:paraId="52AB7F1E" w14:textId="77777777" w:rsidR="00061D3D" w:rsidRDefault="00061D3D" w:rsidP="006A0CFF">
            <w:pPr>
              <w:rPr>
                <w:b/>
                <w:sz w:val="20"/>
                <w:szCs w:val="20"/>
              </w:rPr>
            </w:pPr>
          </w:p>
          <w:p w14:paraId="183893A4" w14:textId="77777777" w:rsidR="00061D3D" w:rsidRDefault="00061D3D" w:rsidP="006A0CFF">
            <w:pPr>
              <w:rPr>
                <w:b/>
                <w:sz w:val="20"/>
                <w:szCs w:val="20"/>
              </w:rPr>
            </w:pPr>
          </w:p>
          <w:p w14:paraId="4D84CA14" w14:textId="77777777" w:rsidR="00061D3D" w:rsidRDefault="00061D3D" w:rsidP="006A0CFF">
            <w:pPr>
              <w:rPr>
                <w:b/>
                <w:sz w:val="20"/>
                <w:szCs w:val="20"/>
              </w:rPr>
            </w:pPr>
          </w:p>
          <w:p w14:paraId="7A493063" w14:textId="77777777" w:rsidR="00061D3D" w:rsidRDefault="00061D3D" w:rsidP="006A0CFF">
            <w:pPr>
              <w:rPr>
                <w:b/>
                <w:sz w:val="20"/>
                <w:szCs w:val="20"/>
              </w:rPr>
            </w:pPr>
          </w:p>
          <w:p w14:paraId="64D23EF9" w14:textId="77777777" w:rsidR="00061D3D" w:rsidRDefault="00061D3D" w:rsidP="006A0CFF">
            <w:pPr>
              <w:rPr>
                <w:b/>
                <w:sz w:val="20"/>
                <w:szCs w:val="20"/>
              </w:rPr>
            </w:pPr>
          </w:p>
          <w:p w14:paraId="70C6BDC8" w14:textId="77777777" w:rsidR="00061D3D" w:rsidRDefault="00061D3D" w:rsidP="006A0CFF">
            <w:pPr>
              <w:rPr>
                <w:b/>
                <w:sz w:val="20"/>
                <w:szCs w:val="20"/>
              </w:rPr>
            </w:pPr>
          </w:p>
          <w:p w14:paraId="136B8E01" w14:textId="77777777" w:rsidR="00061D3D" w:rsidRDefault="00061D3D" w:rsidP="006A0CFF">
            <w:pPr>
              <w:rPr>
                <w:b/>
                <w:sz w:val="20"/>
                <w:szCs w:val="20"/>
              </w:rPr>
            </w:pPr>
          </w:p>
          <w:p w14:paraId="20338904" w14:textId="77777777" w:rsidR="00061D3D" w:rsidRDefault="00061D3D" w:rsidP="006A0CFF">
            <w:pPr>
              <w:rPr>
                <w:b/>
                <w:sz w:val="20"/>
                <w:szCs w:val="20"/>
              </w:rPr>
            </w:pPr>
          </w:p>
          <w:p w14:paraId="741C3152" w14:textId="77777777" w:rsidR="00061D3D" w:rsidRDefault="00061D3D" w:rsidP="006A0CFF">
            <w:pPr>
              <w:rPr>
                <w:b/>
                <w:sz w:val="20"/>
                <w:szCs w:val="20"/>
              </w:rPr>
            </w:pPr>
          </w:p>
          <w:p w14:paraId="789D12F1" w14:textId="77777777" w:rsidR="00061D3D" w:rsidRDefault="00061D3D" w:rsidP="006A0CFF">
            <w:pPr>
              <w:rPr>
                <w:b/>
                <w:sz w:val="20"/>
                <w:szCs w:val="20"/>
              </w:rPr>
            </w:pPr>
          </w:p>
          <w:p w14:paraId="3CECA701" w14:textId="77777777" w:rsidR="00061D3D" w:rsidRDefault="00061D3D" w:rsidP="006A0CFF">
            <w:pPr>
              <w:rPr>
                <w:b/>
                <w:sz w:val="20"/>
                <w:szCs w:val="20"/>
              </w:rPr>
            </w:pPr>
          </w:p>
          <w:p w14:paraId="5DCFAA27" w14:textId="77777777" w:rsidR="00061D3D" w:rsidRDefault="00061D3D" w:rsidP="006A0CFF">
            <w:pPr>
              <w:rPr>
                <w:b/>
                <w:sz w:val="20"/>
                <w:szCs w:val="20"/>
              </w:rPr>
            </w:pPr>
          </w:p>
        </w:tc>
      </w:tr>
    </w:tbl>
    <w:p w14:paraId="0739923D" w14:textId="77777777" w:rsidR="00BB77B1" w:rsidRDefault="00BB77B1" w:rsidP="00BB77B1"/>
    <w:p w14:paraId="46ABD0C7" w14:textId="77777777" w:rsidR="00BB77B1" w:rsidRDefault="00BB77B1" w:rsidP="00BB77B1">
      <w:pPr>
        <w:ind w:left="399"/>
        <w:rPr>
          <w:b/>
          <w:sz w:val="20"/>
          <w:szCs w:val="20"/>
        </w:rPr>
      </w:pPr>
      <w:r>
        <w:rPr>
          <w:b/>
        </w:rPr>
        <w:br w:type="page"/>
      </w:r>
      <w:r>
        <w:rPr>
          <w:b/>
          <w:sz w:val="20"/>
          <w:szCs w:val="20"/>
        </w:rPr>
        <w:lastRenderedPageBreak/>
        <w:t>Vzdělávací oblast: SPOLEČENSKOVĚDNÍ VZDĚLÁVÁNÍ</w:t>
      </w:r>
    </w:p>
    <w:p w14:paraId="48754FFA" w14:textId="77777777" w:rsidR="00BB77B1" w:rsidRDefault="00BB77B1" w:rsidP="00BB77B1">
      <w:pPr>
        <w:ind w:left="399"/>
        <w:rPr>
          <w:b/>
          <w:sz w:val="20"/>
          <w:szCs w:val="20"/>
        </w:rPr>
      </w:pPr>
      <w:r>
        <w:rPr>
          <w:b/>
          <w:sz w:val="20"/>
          <w:szCs w:val="20"/>
        </w:rPr>
        <w:t>Učební osnova předmětu :</w:t>
      </w:r>
      <w:r w:rsidR="00D669F2">
        <w:rPr>
          <w:b/>
          <w:sz w:val="20"/>
          <w:szCs w:val="20"/>
        </w:rPr>
        <w:t xml:space="preserve"> </w:t>
      </w:r>
      <w:r w:rsidR="0003117D">
        <w:rPr>
          <w:b/>
          <w:sz w:val="20"/>
          <w:szCs w:val="20"/>
        </w:rPr>
        <w:t xml:space="preserve"> </w:t>
      </w:r>
      <w:r>
        <w:rPr>
          <w:b/>
          <w:sz w:val="20"/>
          <w:szCs w:val="20"/>
        </w:rPr>
        <w:t>Společensk</w:t>
      </w:r>
      <w:r w:rsidR="00FB6DD5">
        <w:rPr>
          <w:b/>
          <w:sz w:val="20"/>
          <w:szCs w:val="20"/>
        </w:rPr>
        <w:t>ý</w:t>
      </w:r>
      <w:r>
        <w:rPr>
          <w:b/>
          <w:sz w:val="20"/>
          <w:szCs w:val="20"/>
        </w:rPr>
        <w:t xml:space="preserve"> základ</w:t>
      </w:r>
    </w:p>
    <w:p w14:paraId="578A17BD" w14:textId="77777777" w:rsidR="00BB77B1" w:rsidRDefault="00BB77B1" w:rsidP="00BB77B1">
      <w:pPr>
        <w:ind w:left="399"/>
        <w:outlineLvl w:val="2"/>
        <w:rPr>
          <w:b/>
          <w:sz w:val="20"/>
          <w:szCs w:val="20"/>
        </w:rPr>
      </w:pPr>
      <w:r>
        <w:rPr>
          <w:b/>
          <w:sz w:val="20"/>
          <w:szCs w:val="20"/>
        </w:rPr>
        <w:t>Ročník: 3</w:t>
      </w:r>
      <w:r w:rsidR="00D669F2">
        <w:rPr>
          <w:b/>
          <w:sz w:val="20"/>
          <w:szCs w:val="20"/>
        </w:rPr>
        <w:t>.</w:t>
      </w:r>
      <w:r>
        <w:rPr>
          <w:b/>
          <w:sz w:val="20"/>
          <w:szCs w:val="20"/>
        </w:rPr>
        <w:t xml:space="preserve"> </w:t>
      </w:r>
    </w:p>
    <w:p w14:paraId="67BD9968" w14:textId="77777777" w:rsidR="00BB77B1" w:rsidRDefault="00BB77B1" w:rsidP="00BB77B1">
      <w:pPr>
        <w:rPr>
          <w:b/>
          <w:sz w:val="18"/>
          <w:szCs w:val="18"/>
        </w:rPr>
      </w:pPr>
    </w:p>
    <w:tbl>
      <w:tblPr>
        <w:tblW w:w="1380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1824"/>
      </w:tblGrid>
      <w:tr w:rsidR="00061D3D" w14:paraId="5F11EF7F" w14:textId="77777777" w:rsidTr="00061D3D">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6FB30C43" w14:textId="77777777" w:rsidR="00061D3D" w:rsidRDefault="00061D3D" w:rsidP="006A0CFF">
            <w:pPr>
              <w:jc w:val="center"/>
              <w:rPr>
                <w:b/>
                <w:sz w:val="20"/>
                <w:szCs w:val="20"/>
              </w:rPr>
            </w:pPr>
            <w:r>
              <w:rPr>
                <w:b/>
                <w:sz w:val="20"/>
                <w:szCs w:val="20"/>
              </w:rPr>
              <w:t>Výsledky vzdělávání</w:t>
            </w:r>
          </w:p>
          <w:p w14:paraId="42EA4C3E" w14:textId="77777777" w:rsidR="00061D3D" w:rsidRDefault="00061D3D" w:rsidP="006A0CFF">
            <w:pPr>
              <w:jc w:val="center"/>
              <w:rPr>
                <w:b/>
                <w:sz w:val="20"/>
                <w:szCs w:val="20"/>
              </w:rPr>
            </w:pPr>
            <w:r>
              <w:rPr>
                <w:b/>
                <w:sz w:val="20"/>
                <w:szCs w:val="20"/>
              </w:rPr>
              <w:t>Očekávaný výstup ŠVP</w:t>
            </w:r>
          </w:p>
          <w:p w14:paraId="317BC190" w14:textId="77777777" w:rsidR="00061D3D" w:rsidRDefault="00061D3D" w:rsidP="006A0CFF">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73BD7F63" w14:textId="77777777" w:rsidR="00061D3D" w:rsidRDefault="00061D3D" w:rsidP="006A0CFF">
            <w:pPr>
              <w:jc w:val="center"/>
              <w:rPr>
                <w:b/>
                <w:sz w:val="20"/>
                <w:szCs w:val="20"/>
              </w:rPr>
            </w:pPr>
            <w:r>
              <w:rPr>
                <w:b/>
                <w:sz w:val="20"/>
                <w:szCs w:val="20"/>
              </w:rPr>
              <w:t>Učivo</w:t>
            </w:r>
          </w:p>
          <w:p w14:paraId="47CCDD25" w14:textId="77777777" w:rsidR="00061D3D" w:rsidRDefault="00061D3D" w:rsidP="006A0CFF">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21553D1" w14:textId="77777777" w:rsidR="00061D3D" w:rsidRDefault="00061D3D" w:rsidP="006A0CFF">
            <w:pPr>
              <w:jc w:val="center"/>
              <w:rPr>
                <w:b/>
                <w:sz w:val="20"/>
                <w:szCs w:val="20"/>
              </w:rPr>
            </w:pPr>
          </w:p>
          <w:p w14:paraId="01A9082E" w14:textId="5E8010E7" w:rsidR="00061D3D" w:rsidRDefault="00061D3D" w:rsidP="006A0CFF">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194CA8BD" w14:textId="7E89A5C2" w:rsidR="00061D3D" w:rsidRDefault="00061D3D" w:rsidP="006A0CFF">
            <w:pPr>
              <w:jc w:val="center"/>
              <w:rPr>
                <w:b/>
                <w:sz w:val="20"/>
                <w:szCs w:val="20"/>
              </w:rPr>
            </w:pPr>
            <w:r>
              <w:rPr>
                <w:b/>
                <w:sz w:val="20"/>
                <w:szCs w:val="20"/>
              </w:rPr>
              <w:t>MPV</w:t>
            </w:r>
          </w:p>
        </w:tc>
        <w:tc>
          <w:tcPr>
            <w:tcW w:w="1824" w:type="dxa"/>
            <w:tcBorders>
              <w:top w:val="single" w:sz="4" w:space="0" w:color="auto"/>
              <w:left w:val="single" w:sz="4" w:space="0" w:color="auto"/>
              <w:bottom w:val="single" w:sz="4" w:space="0" w:color="auto"/>
              <w:right w:val="single" w:sz="4" w:space="0" w:color="auto"/>
            </w:tcBorders>
            <w:vAlign w:val="center"/>
          </w:tcPr>
          <w:p w14:paraId="2CF21B66" w14:textId="77777777" w:rsidR="00061D3D" w:rsidRDefault="00061D3D" w:rsidP="006A0CFF">
            <w:pPr>
              <w:jc w:val="center"/>
              <w:rPr>
                <w:b/>
                <w:sz w:val="20"/>
                <w:szCs w:val="20"/>
              </w:rPr>
            </w:pPr>
            <w:r>
              <w:rPr>
                <w:b/>
                <w:sz w:val="20"/>
                <w:szCs w:val="20"/>
              </w:rPr>
              <w:t>Poznámky a specifika školy</w:t>
            </w:r>
          </w:p>
        </w:tc>
      </w:tr>
      <w:tr w:rsidR="00061D3D" w14:paraId="71C236EB" w14:textId="77777777" w:rsidTr="00EB659C">
        <w:trPr>
          <w:trHeight w:val="5228"/>
        </w:trPr>
        <w:tc>
          <w:tcPr>
            <w:tcW w:w="4611" w:type="dxa"/>
            <w:tcBorders>
              <w:top w:val="single" w:sz="4" w:space="0" w:color="auto"/>
              <w:left w:val="single" w:sz="4" w:space="0" w:color="auto"/>
              <w:bottom w:val="single" w:sz="4" w:space="0" w:color="auto"/>
              <w:right w:val="single" w:sz="4" w:space="0" w:color="auto"/>
            </w:tcBorders>
          </w:tcPr>
          <w:p w14:paraId="4E1DB400" w14:textId="77777777" w:rsidR="00061D3D" w:rsidRDefault="00061D3D" w:rsidP="006A0CFF">
            <w:pPr>
              <w:jc w:val="both"/>
              <w:rPr>
                <w:b/>
                <w:sz w:val="20"/>
                <w:szCs w:val="20"/>
              </w:rPr>
            </w:pPr>
          </w:p>
          <w:p w14:paraId="648F4E2C" w14:textId="77777777" w:rsidR="00061D3D" w:rsidRDefault="00061D3D" w:rsidP="006A0CFF">
            <w:pPr>
              <w:jc w:val="both"/>
              <w:rPr>
                <w:sz w:val="20"/>
                <w:szCs w:val="20"/>
              </w:rPr>
            </w:pPr>
            <w:r>
              <w:rPr>
                <w:sz w:val="20"/>
                <w:szCs w:val="20"/>
              </w:rPr>
              <w:t xml:space="preserve"> </w:t>
            </w:r>
          </w:p>
          <w:p w14:paraId="68B6D695" w14:textId="77777777" w:rsidR="00061D3D" w:rsidRDefault="00061D3D" w:rsidP="006A0CFF">
            <w:pPr>
              <w:jc w:val="both"/>
              <w:rPr>
                <w:sz w:val="20"/>
                <w:szCs w:val="20"/>
              </w:rPr>
            </w:pPr>
          </w:p>
          <w:p w14:paraId="495301D9" w14:textId="77777777" w:rsidR="00061D3D" w:rsidRDefault="00061D3D" w:rsidP="0017177E">
            <w:pPr>
              <w:numPr>
                <w:ilvl w:val="0"/>
                <w:numId w:val="322"/>
              </w:numPr>
              <w:jc w:val="both"/>
              <w:rPr>
                <w:sz w:val="20"/>
                <w:szCs w:val="20"/>
              </w:rPr>
            </w:pPr>
            <w:r>
              <w:rPr>
                <w:sz w:val="20"/>
                <w:szCs w:val="20"/>
              </w:rPr>
              <w:t>vysvětlí ,jaké otázky řeší filozofie</w:t>
            </w:r>
          </w:p>
          <w:p w14:paraId="107AB501" w14:textId="77777777" w:rsidR="00061D3D" w:rsidRDefault="00061D3D" w:rsidP="0017177E">
            <w:pPr>
              <w:numPr>
                <w:ilvl w:val="0"/>
                <w:numId w:val="322"/>
              </w:numPr>
              <w:jc w:val="both"/>
              <w:rPr>
                <w:sz w:val="20"/>
                <w:szCs w:val="20"/>
              </w:rPr>
            </w:pPr>
            <w:r>
              <w:rPr>
                <w:sz w:val="20"/>
                <w:szCs w:val="20"/>
              </w:rPr>
              <w:t>rozlišuje základní disciplíny filozofie</w:t>
            </w:r>
          </w:p>
          <w:p w14:paraId="4E7EB2AA" w14:textId="77777777" w:rsidR="00061D3D" w:rsidRDefault="00061D3D" w:rsidP="0017177E">
            <w:pPr>
              <w:numPr>
                <w:ilvl w:val="0"/>
                <w:numId w:val="322"/>
              </w:numPr>
              <w:jc w:val="both"/>
              <w:rPr>
                <w:sz w:val="20"/>
                <w:szCs w:val="20"/>
              </w:rPr>
            </w:pPr>
            <w:r>
              <w:rPr>
                <w:sz w:val="20"/>
                <w:szCs w:val="20"/>
              </w:rPr>
              <w:t>diskutuje o základních filozofických problémech</w:t>
            </w:r>
          </w:p>
          <w:p w14:paraId="6D9912A6" w14:textId="77777777" w:rsidR="00061D3D" w:rsidRDefault="00061D3D" w:rsidP="0017177E">
            <w:pPr>
              <w:numPr>
                <w:ilvl w:val="0"/>
                <w:numId w:val="322"/>
              </w:numPr>
              <w:jc w:val="both"/>
              <w:rPr>
                <w:sz w:val="20"/>
                <w:szCs w:val="20"/>
              </w:rPr>
            </w:pPr>
            <w:r>
              <w:rPr>
                <w:sz w:val="20"/>
                <w:szCs w:val="20"/>
              </w:rPr>
              <w:t>v diskuzi porovnává a hodnotí</w:t>
            </w:r>
          </w:p>
          <w:p w14:paraId="246D63EA" w14:textId="77777777" w:rsidR="00061D3D" w:rsidRDefault="00061D3D" w:rsidP="006A0CFF">
            <w:pPr>
              <w:ind w:left="720"/>
              <w:jc w:val="both"/>
              <w:rPr>
                <w:sz w:val="20"/>
                <w:szCs w:val="20"/>
              </w:rPr>
            </w:pPr>
            <w:r>
              <w:rPr>
                <w:sz w:val="20"/>
                <w:szCs w:val="20"/>
              </w:rPr>
              <w:t xml:space="preserve">hlavní myšlenky, které </w:t>
            </w:r>
          </w:p>
          <w:p w14:paraId="139EDA5B" w14:textId="77777777" w:rsidR="00061D3D" w:rsidRDefault="00061D3D" w:rsidP="006A0CFF">
            <w:pPr>
              <w:ind w:left="720"/>
              <w:jc w:val="both"/>
              <w:rPr>
                <w:sz w:val="20"/>
                <w:szCs w:val="20"/>
              </w:rPr>
            </w:pPr>
            <w:r>
              <w:rPr>
                <w:sz w:val="20"/>
                <w:szCs w:val="20"/>
              </w:rPr>
              <w:t>vyslovili významní filozofové</w:t>
            </w:r>
          </w:p>
          <w:p w14:paraId="502BA070" w14:textId="77777777" w:rsidR="00061D3D" w:rsidRDefault="00061D3D" w:rsidP="0017177E">
            <w:pPr>
              <w:numPr>
                <w:ilvl w:val="0"/>
                <w:numId w:val="323"/>
              </w:numPr>
              <w:jc w:val="both"/>
              <w:rPr>
                <w:sz w:val="20"/>
                <w:szCs w:val="20"/>
              </w:rPr>
            </w:pPr>
            <w:r>
              <w:rPr>
                <w:sz w:val="20"/>
                <w:szCs w:val="20"/>
              </w:rPr>
              <w:t>hodnotí odlišné přístupy jednotlivých filozofů nebo filozofických směrů</w:t>
            </w:r>
          </w:p>
          <w:p w14:paraId="34B6B830" w14:textId="77777777" w:rsidR="00061D3D" w:rsidRDefault="00061D3D" w:rsidP="006A0CFF">
            <w:pPr>
              <w:ind w:left="720"/>
              <w:jc w:val="both"/>
              <w:rPr>
                <w:sz w:val="20"/>
                <w:szCs w:val="20"/>
              </w:rPr>
            </w:pPr>
            <w:r>
              <w:rPr>
                <w:sz w:val="20"/>
                <w:szCs w:val="20"/>
              </w:rPr>
              <w:t>k problémům</w:t>
            </w:r>
          </w:p>
          <w:p w14:paraId="60C4D88F" w14:textId="77777777" w:rsidR="00061D3D" w:rsidRDefault="00061D3D" w:rsidP="0017177E">
            <w:pPr>
              <w:numPr>
                <w:ilvl w:val="0"/>
                <w:numId w:val="323"/>
              </w:numPr>
              <w:jc w:val="both"/>
              <w:rPr>
                <w:sz w:val="20"/>
                <w:szCs w:val="20"/>
              </w:rPr>
            </w:pPr>
            <w:r>
              <w:rPr>
                <w:sz w:val="20"/>
                <w:szCs w:val="20"/>
              </w:rPr>
              <w:t xml:space="preserve">pracuje s jemu obsahově a formálně </w:t>
            </w:r>
          </w:p>
          <w:p w14:paraId="7AB4DEF5" w14:textId="77777777" w:rsidR="00061D3D" w:rsidRDefault="00061D3D" w:rsidP="006A0CFF">
            <w:pPr>
              <w:ind w:left="720"/>
              <w:jc w:val="both"/>
              <w:rPr>
                <w:sz w:val="20"/>
                <w:szCs w:val="20"/>
              </w:rPr>
            </w:pPr>
            <w:r>
              <w:rPr>
                <w:sz w:val="20"/>
                <w:szCs w:val="20"/>
              </w:rPr>
              <w:t xml:space="preserve"> dostupným textem, který  dovede</w:t>
            </w:r>
          </w:p>
          <w:p w14:paraId="07DA4442" w14:textId="77777777" w:rsidR="00061D3D" w:rsidRDefault="00061D3D" w:rsidP="006A0CFF">
            <w:pPr>
              <w:ind w:left="720"/>
              <w:jc w:val="both"/>
              <w:rPr>
                <w:sz w:val="20"/>
                <w:szCs w:val="20"/>
              </w:rPr>
            </w:pPr>
            <w:r>
              <w:rPr>
                <w:sz w:val="20"/>
                <w:szCs w:val="20"/>
              </w:rPr>
              <w:t>vysvětlit</w:t>
            </w:r>
          </w:p>
          <w:p w14:paraId="5B795724" w14:textId="77777777" w:rsidR="00061D3D" w:rsidRDefault="00061D3D" w:rsidP="0017177E">
            <w:pPr>
              <w:numPr>
                <w:ilvl w:val="0"/>
                <w:numId w:val="323"/>
              </w:numPr>
              <w:jc w:val="both"/>
              <w:rPr>
                <w:sz w:val="20"/>
                <w:szCs w:val="20"/>
              </w:rPr>
            </w:pPr>
            <w:r>
              <w:rPr>
                <w:sz w:val="20"/>
                <w:szCs w:val="20"/>
              </w:rPr>
              <w:t>klade si filozofické otázky týkající se životní praxe</w:t>
            </w:r>
          </w:p>
          <w:p w14:paraId="5910DEA3" w14:textId="77777777" w:rsidR="00061D3D" w:rsidRDefault="00061D3D" w:rsidP="0017177E">
            <w:pPr>
              <w:numPr>
                <w:ilvl w:val="0"/>
                <w:numId w:val="323"/>
              </w:numPr>
              <w:jc w:val="both"/>
              <w:rPr>
                <w:sz w:val="20"/>
                <w:szCs w:val="20"/>
              </w:rPr>
            </w:pPr>
            <w:r>
              <w:rPr>
                <w:sz w:val="20"/>
                <w:szCs w:val="20"/>
              </w:rPr>
              <w:t>obhajuje přiměřeným způsobem své</w:t>
            </w:r>
          </w:p>
          <w:p w14:paraId="7739F5E4" w14:textId="77777777" w:rsidR="00061D3D" w:rsidRDefault="00061D3D" w:rsidP="006A0CFF">
            <w:pPr>
              <w:ind w:left="720"/>
              <w:jc w:val="both"/>
              <w:rPr>
                <w:sz w:val="20"/>
                <w:szCs w:val="20"/>
              </w:rPr>
            </w:pPr>
            <w:r>
              <w:rPr>
                <w:sz w:val="20"/>
                <w:szCs w:val="20"/>
              </w:rPr>
              <w:t>názory</w:t>
            </w:r>
          </w:p>
          <w:p w14:paraId="059B3480" w14:textId="77777777" w:rsidR="00061D3D" w:rsidRDefault="00061D3D" w:rsidP="006A0CFF">
            <w:pPr>
              <w:ind w:left="720"/>
              <w:jc w:val="both"/>
              <w:rPr>
                <w:sz w:val="20"/>
                <w:szCs w:val="20"/>
              </w:rPr>
            </w:pPr>
          </w:p>
          <w:p w14:paraId="2E39D1F7" w14:textId="77777777" w:rsidR="00061D3D" w:rsidRDefault="00061D3D" w:rsidP="006A0CFF">
            <w:pPr>
              <w:ind w:left="720"/>
              <w:jc w:val="both"/>
              <w:rPr>
                <w:sz w:val="20"/>
                <w:szCs w:val="20"/>
              </w:rPr>
            </w:pPr>
          </w:p>
          <w:p w14:paraId="7B38C4CC" w14:textId="77777777" w:rsidR="00061D3D" w:rsidRDefault="00061D3D" w:rsidP="006A0CFF">
            <w:pPr>
              <w:jc w:val="both"/>
              <w:rPr>
                <w:sz w:val="20"/>
                <w:szCs w:val="20"/>
              </w:rPr>
            </w:pPr>
          </w:p>
          <w:p w14:paraId="4BE2BEAB" w14:textId="77777777" w:rsidR="00061D3D" w:rsidRDefault="00061D3D" w:rsidP="0017177E">
            <w:pPr>
              <w:numPr>
                <w:ilvl w:val="0"/>
                <w:numId w:val="327"/>
              </w:numPr>
              <w:jc w:val="both"/>
              <w:rPr>
                <w:sz w:val="20"/>
                <w:szCs w:val="20"/>
              </w:rPr>
            </w:pPr>
            <w:r>
              <w:rPr>
                <w:sz w:val="20"/>
                <w:szCs w:val="20"/>
              </w:rPr>
              <w:t>debatuje o praktických filozofických a etických otázkách, a to s využitím textů z děl významných představitelů</w:t>
            </w:r>
          </w:p>
          <w:p w14:paraId="54B98A00" w14:textId="77777777" w:rsidR="00061D3D" w:rsidRDefault="00061D3D" w:rsidP="006A0CFF">
            <w:pPr>
              <w:ind w:left="720"/>
              <w:jc w:val="both"/>
              <w:rPr>
                <w:sz w:val="20"/>
                <w:szCs w:val="20"/>
              </w:rPr>
            </w:pPr>
            <w:r>
              <w:rPr>
                <w:sz w:val="20"/>
                <w:szCs w:val="20"/>
              </w:rPr>
              <w:t>filozoficko-etického a antropolo-</w:t>
            </w:r>
          </w:p>
          <w:p w14:paraId="6CF000B5" w14:textId="77777777" w:rsidR="00061D3D" w:rsidRDefault="00061D3D" w:rsidP="006A0CFF">
            <w:pPr>
              <w:ind w:left="720"/>
              <w:jc w:val="both"/>
              <w:rPr>
                <w:sz w:val="20"/>
                <w:szCs w:val="20"/>
              </w:rPr>
            </w:pPr>
            <w:r>
              <w:rPr>
                <w:sz w:val="20"/>
                <w:szCs w:val="20"/>
              </w:rPr>
              <w:t>gického myšlení</w:t>
            </w:r>
          </w:p>
          <w:p w14:paraId="4E58105F" w14:textId="77777777" w:rsidR="00061D3D" w:rsidRDefault="00061D3D" w:rsidP="0017177E">
            <w:pPr>
              <w:numPr>
                <w:ilvl w:val="0"/>
                <w:numId w:val="327"/>
              </w:numPr>
              <w:jc w:val="both"/>
              <w:rPr>
                <w:sz w:val="20"/>
                <w:szCs w:val="20"/>
              </w:rPr>
            </w:pPr>
            <w:r>
              <w:rPr>
                <w:sz w:val="20"/>
                <w:szCs w:val="20"/>
              </w:rPr>
              <w:t xml:space="preserve">rozumí základním etickým pojmům a </w:t>
            </w:r>
          </w:p>
          <w:p w14:paraId="2378E6A7" w14:textId="77777777" w:rsidR="00061D3D" w:rsidRDefault="00061D3D" w:rsidP="006A0CFF">
            <w:pPr>
              <w:ind w:left="720"/>
              <w:jc w:val="both"/>
              <w:rPr>
                <w:sz w:val="20"/>
                <w:szCs w:val="20"/>
              </w:rPr>
            </w:pPr>
            <w:r>
              <w:rPr>
                <w:sz w:val="20"/>
                <w:szCs w:val="20"/>
              </w:rPr>
              <w:t>kategoriím, správně je používá</w:t>
            </w:r>
          </w:p>
          <w:p w14:paraId="70355BD9" w14:textId="77777777" w:rsidR="00061D3D" w:rsidRDefault="00061D3D" w:rsidP="0017177E">
            <w:pPr>
              <w:numPr>
                <w:ilvl w:val="0"/>
                <w:numId w:val="327"/>
              </w:numPr>
              <w:jc w:val="both"/>
              <w:rPr>
                <w:sz w:val="20"/>
                <w:szCs w:val="20"/>
              </w:rPr>
            </w:pPr>
            <w:r>
              <w:rPr>
                <w:sz w:val="20"/>
                <w:szCs w:val="20"/>
              </w:rPr>
              <w:lastRenderedPageBreak/>
              <w:t xml:space="preserve">diskutuje o zásadách slušného a </w:t>
            </w:r>
          </w:p>
          <w:p w14:paraId="4A11831A" w14:textId="77777777" w:rsidR="00061D3D" w:rsidRDefault="00061D3D" w:rsidP="006A0CFF">
            <w:pPr>
              <w:ind w:left="720"/>
              <w:jc w:val="both"/>
              <w:rPr>
                <w:sz w:val="20"/>
                <w:szCs w:val="20"/>
              </w:rPr>
            </w:pPr>
            <w:r>
              <w:rPr>
                <w:sz w:val="20"/>
                <w:szCs w:val="20"/>
              </w:rPr>
              <w:t>odpovědného jednání, o morální volbě</w:t>
            </w:r>
          </w:p>
          <w:p w14:paraId="1CDF4C3F" w14:textId="77777777" w:rsidR="00061D3D" w:rsidRDefault="00061D3D" w:rsidP="006A0CFF">
            <w:pPr>
              <w:ind w:left="720"/>
              <w:jc w:val="both"/>
              <w:rPr>
                <w:sz w:val="20"/>
                <w:szCs w:val="20"/>
              </w:rPr>
            </w:pPr>
            <w:r>
              <w:rPr>
                <w:sz w:val="20"/>
                <w:szCs w:val="20"/>
              </w:rPr>
              <w:t>a jejích důsledcích</w:t>
            </w:r>
          </w:p>
          <w:p w14:paraId="3D7CD186" w14:textId="77777777" w:rsidR="00061D3D" w:rsidRDefault="00061D3D" w:rsidP="0017177E">
            <w:pPr>
              <w:numPr>
                <w:ilvl w:val="0"/>
                <w:numId w:val="327"/>
              </w:numPr>
              <w:jc w:val="both"/>
              <w:rPr>
                <w:sz w:val="20"/>
                <w:szCs w:val="20"/>
              </w:rPr>
            </w:pPr>
            <w:r>
              <w:rPr>
                <w:sz w:val="20"/>
                <w:szCs w:val="20"/>
              </w:rPr>
              <w:t>popíše základní hodnoty lidského života</w:t>
            </w:r>
          </w:p>
          <w:p w14:paraId="787EC3D7" w14:textId="77777777" w:rsidR="00061D3D" w:rsidRDefault="00061D3D" w:rsidP="0017177E">
            <w:pPr>
              <w:numPr>
                <w:ilvl w:val="0"/>
                <w:numId w:val="327"/>
              </w:numPr>
              <w:jc w:val="both"/>
              <w:rPr>
                <w:sz w:val="20"/>
                <w:szCs w:val="20"/>
              </w:rPr>
            </w:pPr>
            <w:r>
              <w:rPr>
                <w:sz w:val="20"/>
                <w:szCs w:val="20"/>
              </w:rPr>
              <w:t>posoudí na konkrétních situacích</w:t>
            </w:r>
          </w:p>
          <w:p w14:paraId="322BF7DB" w14:textId="77777777" w:rsidR="00061D3D" w:rsidRDefault="00061D3D" w:rsidP="006A0CFF">
            <w:pPr>
              <w:ind w:left="720"/>
              <w:jc w:val="both"/>
              <w:rPr>
                <w:sz w:val="20"/>
                <w:szCs w:val="20"/>
              </w:rPr>
            </w:pPr>
            <w:r>
              <w:rPr>
                <w:sz w:val="20"/>
                <w:szCs w:val="20"/>
              </w:rPr>
              <w:t>etické a neetické jednání</w:t>
            </w:r>
          </w:p>
          <w:p w14:paraId="5BD06400" w14:textId="77777777" w:rsidR="00061D3D" w:rsidRDefault="00061D3D" w:rsidP="0017177E">
            <w:pPr>
              <w:numPr>
                <w:ilvl w:val="0"/>
                <w:numId w:val="328"/>
              </w:numPr>
              <w:jc w:val="both"/>
              <w:rPr>
                <w:sz w:val="20"/>
                <w:szCs w:val="20"/>
              </w:rPr>
            </w:pPr>
            <w:r>
              <w:rPr>
                <w:sz w:val="20"/>
                <w:szCs w:val="20"/>
              </w:rPr>
              <w:t>rozpozná manipulaci ze strany druhých</w:t>
            </w:r>
          </w:p>
          <w:p w14:paraId="64992CDD" w14:textId="77777777" w:rsidR="00061D3D" w:rsidRDefault="00061D3D" w:rsidP="0017177E">
            <w:pPr>
              <w:numPr>
                <w:ilvl w:val="0"/>
                <w:numId w:val="328"/>
              </w:numPr>
              <w:jc w:val="both"/>
              <w:rPr>
                <w:sz w:val="20"/>
                <w:szCs w:val="20"/>
              </w:rPr>
            </w:pPr>
            <w:r>
              <w:rPr>
                <w:sz w:val="20"/>
                <w:szCs w:val="20"/>
              </w:rPr>
              <w:t>uvědomí si nebezpečí ideologií rasismu ,nacionalismu a xenofobie</w:t>
            </w:r>
          </w:p>
          <w:p w14:paraId="635B0475" w14:textId="77777777" w:rsidR="00061D3D" w:rsidRDefault="00061D3D" w:rsidP="006A0CFF">
            <w:pPr>
              <w:ind w:left="720"/>
              <w:jc w:val="both"/>
              <w:rPr>
                <w:sz w:val="20"/>
                <w:szCs w:val="20"/>
              </w:rPr>
            </w:pPr>
          </w:p>
          <w:p w14:paraId="35C6E51B" w14:textId="77777777" w:rsidR="00061D3D" w:rsidRDefault="00061D3D" w:rsidP="006A0CFF">
            <w:pPr>
              <w:jc w:val="both"/>
              <w:rPr>
                <w:sz w:val="20"/>
                <w:szCs w:val="20"/>
              </w:rPr>
            </w:pPr>
          </w:p>
          <w:p w14:paraId="2A50062A" w14:textId="77777777" w:rsidR="00061D3D" w:rsidRDefault="00061D3D" w:rsidP="006A0CFF">
            <w:pPr>
              <w:ind w:left="720"/>
              <w:jc w:val="both"/>
              <w:rPr>
                <w:sz w:val="20"/>
                <w:szCs w:val="20"/>
              </w:rPr>
            </w:pPr>
          </w:p>
          <w:p w14:paraId="5B094C6D" w14:textId="77777777" w:rsidR="00061D3D" w:rsidRDefault="00061D3D" w:rsidP="0017177E">
            <w:pPr>
              <w:numPr>
                <w:ilvl w:val="0"/>
                <w:numId w:val="328"/>
              </w:numPr>
              <w:jc w:val="both"/>
              <w:rPr>
                <w:sz w:val="20"/>
                <w:szCs w:val="20"/>
              </w:rPr>
            </w:pPr>
            <w:r>
              <w:rPr>
                <w:sz w:val="20"/>
                <w:szCs w:val="20"/>
              </w:rPr>
              <w:t>posoudí specifika jiného člověka</w:t>
            </w:r>
          </w:p>
          <w:p w14:paraId="0EC5E344" w14:textId="3B205C25" w:rsidR="00061D3D" w:rsidRDefault="00061D3D" w:rsidP="006A0CFF">
            <w:pPr>
              <w:ind w:left="720"/>
              <w:jc w:val="both"/>
              <w:rPr>
                <w:sz w:val="20"/>
                <w:szCs w:val="20"/>
              </w:rPr>
            </w:pPr>
            <w:r>
              <w:rPr>
                <w:sz w:val="20"/>
                <w:szCs w:val="20"/>
              </w:rPr>
              <w:t>národnosti, jiné generace a jejich přínos současnému světu</w:t>
            </w:r>
          </w:p>
          <w:p w14:paraId="58AC703C" w14:textId="77777777" w:rsidR="00061D3D" w:rsidRDefault="00061D3D" w:rsidP="0017177E">
            <w:pPr>
              <w:numPr>
                <w:ilvl w:val="0"/>
                <w:numId w:val="329"/>
              </w:numPr>
              <w:jc w:val="both"/>
              <w:rPr>
                <w:sz w:val="20"/>
                <w:szCs w:val="20"/>
              </w:rPr>
            </w:pPr>
            <w:r>
              <w:rPr>
                <w:sz w:val="20"/>
                <w:szCs w:val="20"/>
              </w:rPr>
              <w:t>popíše projevy ekologického chování v běžném životě</w:t>
            </w:r>
          </w:p>
          <w:p w14:paraId="6A5A810A" w14:textId="77777777" w:rsidR="00061D3D" w:rsidRDefault="00061D3D" w:rsidP="0017177E">
            <w:pPr>
              <w:numPr>
                <w:ilvl w:val="0"/>
                <w:numId w:val="329"/>
              </w:numPr>
              <w:jc w:val="both"/>
              <w:rPr>
                <w:sz w:val="20"/>
                <w:szCs w:val="20"/>
              </w:rPr>
            </w:pPr>
            <w:r>
              <w:rPr>
                <w:sz w:val="20"/>
                <w:szCs w:val="20"/>
              </w:rPr>
              <w:t>objasní význam lidské práce jako kladné hodnoty v životě člověka</w:t>
            </w:r>
          </w:p>
          <w:p w14:paraId="2D155545" w14:textId="77777777" w:rsidR="00061D3D" w:rsidRDefault="00061D3D" w:rsidP="0017177E">
            <w:pPr>
              <w:numPr>
                <w:ilvl w:val="0"/>
                <w:numId w:val="329"/>
              </w:numPr>
              <w:jc w:val="both"/>
              <w:rPr>
                <w:sz w:val="20"/>
                <w:szCs w:val="20"/>
              </w:rPr>
            </w:pPr>
            <w:r>
              <w:rPr>
                <w:sz w:val="20"/>
                <w:szCs w:val="20"/>
              </w:rPr>
              <w:t>posoudí vliv nezaměstnanosti na jedince i společnost</w:t>
            </w:r>
          </w:p>
          <w:p w14:paraId="2674FC7A" w14:textId="77777777" w:rsidR="00061D3D" w:rsidRDefault="00061D3D" w:rsidP="0017177E">
            <w:pPr>
              <w:numPr>
                <w:ilvl w:val="0"/>
                <w:numId w:val="329"/>
              </w:numPr>
              <w:jc w:val="both"/>
              <w:rPr>
                <w:sz w:val="20"/>
                <w:szCs w:val="20"/>
              </w:rPr>
            </w:pPr>
            <w:r>
              <w:rPr>
                <w:sz w:val="20"/>
                <w:szCs w:val="20"/>
              </w:rPr>
              <w:t>vysvětlí etický kodex pracovníka veřejné zprávy</w:t>
            </w:r>
          </w:p>
          <w:p w14:paraId="7106A7F0" w14:textId="77777777" w:rsidR="00061D3D" w:rsidRDefault="00061D3D" w:rsidP="0017177E">
            <w:pPr>
              <w:numPr>
                <w:ilvl w:val="0"/>
                <w:numId w:val="329"/>
              </w:numPr>
              <w:jc w:val="both"/>
              <w:rPr>
                <w:sz w:val="20"/>
                <w:szCs w:val="20"/>
              </w:rPr>
            </w:pPr>
            <w:r>
              <w:rPr>
                <w:sz w:val="20"/>
                <w:szCs w:val="20"/>
              </w:rPr>
              <w:t>doloží způsoby ovlivňování veřejnosti</w:t>
            </w:r>
          </w:p>
          <w:p w14:paraId="2765974D" w14:textId="77777777" w:rsidR="00061D3D" w:rsidRDefault="00061D3D" w:rsidP="006A0CFF">
            <w:pPr>
              <w:ind w:left="780"/>
              <w:jc w:val="both"/>
              <w:rPr>
                <w:sz w:val="20"/>
                <w:szCs w:val="20"/>
              </w:rPr>
            </w:pPr>
            <w:r>
              <w:rPr>
                <w:sz w:val="20"/>
                <w:szCs w:val="20"/>
              </w:rPr>
              <w:t>sdělovacími prostředky</w:t>
            </w:r>
          </w:p>
          <w:p w14:paraId="7F6A3B36" w14:textId="77777777" w:rsidR="00061D3D" w:rsidRDefault="00061D3D" w:rsidP="006A0CFF">
            <w:pPr>
              <w:ind w:left="780"/>
              <w:jc w:val="both"/>
              <w:rPr>
                <w:sz w:val="20"/>
                <w:szCs w:val="20"/>
              </w:rPr>
            </w:pPr>
          </w:p>
          <w:p w14:paraId="296E8972" w14:textId="77777777" w:rsidR="00061D3D" w:rsidRDefault="00061D3D" w:rsidP="006A0CFF">
            <w:pPr>
              <w:ind w:left="780"/>
              <w:jc w:val="both"/>
              <w:rPr>
                <w:sz w:val="20"/>
                <w:szCs w:val="20"/>
              </w:rPr>
            </w:pPr>
          </w:p>
          <w:p w14:paraId="109B9396" w14:textId="77777777" w:rsidR="00061D3D" w:rsidRDefault="00061D3D" w:rsidP="006A0CFF">
            <w:pPr>
              <w:ind w:left="780"/>
              <w:jc w:val="both"/>
              <w:rPr>
                <w:sz w:val="20"/>
                <w:szCs w:val="20"/>
              </w:rPr>
            </w:pPr>
          </w:p>
          <w:p w14:paraId="3B79ABAC" w14:textId="77777777" w:rsidR="00061D3D" w:rsidRDefault="00061D3D" w:rsidP="006A0CFF">
            <w:pPr>
              <w:ind w:left="780"/>
              <w:jc w:val="both"/>
              <w:rPr>
                <w:sz w:val="20"/>
                <w:szCs w:val="20"/>
              </w:rPr>
            </w:pPr>
          </w:p>
          <w:p w14:paraId="45BBB894" w14:textId="77777777" w:rsidR="00061D3D" w:rsidRDefault="00061D3D" w:rsidP="006A0CFF">
            <w:pPr>
              <w:ind w:left="780"/>
              <w:jc w:val="both"/>
              <w:rPr>
                <w:sz w:val="20"/>
                <w:szCs w:val="20"/>
              </w:rPr>
            </w:pPr>
          </w:p>
          <w:p w14:paraId="4DA4F077" w14:textId="77777777" w:rsidR="00061D3D" w:rsidRDefault="00061D3D" w:rsidP="006A0CFF">
            <w:pPr>
              <w:ind w:left="780"/>
              <w:jc w:val="both"/>
              <w:rPr>
                <w:sz w:val="20"/>
                <w:szCs w:val="20"/>
              </w:rPr>
            </w:pPr>
          </w:p>
          <w:p w14:paraId="4BA9D1E2" w14:textId="77777777" w:rsidR="00061D3D" w:rsidRDefault="00061D3D" w:rsidP="006A0CFF">
            <w:pPr>
              <w:ind w:left="780"/>
              <w:jc w:val="both"/>
              <w:rPr>
                <w:sz w:val="20"/>
                <w:szCs w:val="20"/>
              </w:rPr>
            </w:pPr>
          </w:p>
          <w:p w14:paraId="4CE59DF9" w14:textId="77777777" w:rsidR="00061D3D" w:rsidRDefault="00061D3D" w:rsidP="0017177E">
            <w:pPr>
              <w:numPr>
                <w:ilvl w:val="0"/>
                <w:numId w:val="331"/>
              </w:numPr>
              <w:jc w:val="both"/>
              <w:rPr>
                <w:sz w:val="20"/>
                <w:szCs w:val="20"/>
              </w:rPr>
            </w:pPr>
            <w:r>
              <w:rPr>
                <w:sz w:val="20"/>
                <w:szCs w:val="20"/>
              </w:rPr>
              <w:t>charakterizuje nejvýznamnější</w:t>
            </w:r>
          </w:p>
          <w:p w14:paraId="1FEA2F41" w14:textId="77777777" w:rsidR="00061D3D" w:rsidRDefault="00061D3D" w:rsidP="006A0CFF">
            <w:pPr>
              <w:ind w:left="720"/>
              <w:jc w:val="both"/>
              <w:rPr>
                <w:sz w:val="20"/>
                <w:szCs w:val="20"/>
              </w:rPr>
            </w:pPr>
            <w:r>
              <w:rPr>
                <w:sz w:val="20"/>
                <w:szCs w:val="20"/>
              </w:rPr>
              <w:t>světová náboženství</w:t>
            </w:r>
          </w:p>
          <w:p w14:paraId="76238343" w14:textId="77777777" w:rsidR="00061D3D" w:rsidRDefault="00061D3D" w:rsidP="0017177E">
            <w:pPr>
              <w:numPr>
                <w:ilvl w:val="0"/>
                <w:numId w:val="331"/>
              </w:numPr>
              <w:jc w:val="both"/>
              <w:rPr>
                <w:sz w:val="20"/>
                <w:szCs w:val="20"/>
              </w:rPr>
            </w:pPr>
            <w:r>
              <w:rPr>
                <w:sz w:val="20"/>
                <w:szCs w:val="20"/>
              </w:rPr>
              <w:lastRenderedPageBreak/>
              <w:t>popíše rozdíl mezi věřícím a ateistou</w:t>
            </w:r>
          </w:p>
          <w:p w14:paraId="4B6F9973" w14:textId="77777777" w:rsidR="00061D3D" w:rsidRDefault="00061D3D" w:rsidP="0017177E">
            <w:pPr>
              <w:numPr>
                <w:ilvl w:val="0"/>
                <w:numId w:val="331"/>
              </w:numPr>
              <w:jc w:val="both"/>
              <w:rPr>
                <w:sz w:val="20"/>
                <w:szCs w:val="20"/>
              </w:rPr>
            </w:pPr>
            <w:r>
              <w:rPr>
                <w:sz w:val="20"/>
                <w:szCs w:val="20"/>
              </w:rPr>
              <w:t>vysvětlí nebezpečí náboženského fundamentalismu a jeho důsledky</w:t>
            </w:r>
          </w:p>
          <w:p w14:paraId="135EB137" w14:textId="77777777" w:rsidR="00061D3D" w:rsidRDefault="00061D3D" w:rsidP="006A0CFF">
            <w:pPr>
              <w:jc w:val="both"/>
              <w:rPr>
                <w:sz w:val="20"/>
                <w:szCs w:val="20"/>
              </w:rPr>
            </w:pPr>
          </w:p>
          <w:p w14:paraId="32C135B1" w14:textId="77777777" w:rsidR="00061D3D" w:rsidRDefault="00061D3D" w:rsidP="006A0CFF">
            <w:pPr>
              <w:ind w:left="720"/>
              <w:jc w:val="both"/>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39358F4F" w14:textId="77777777" w:rsidR="00061D3D" w:rsidRDefault="00061D3D" w:rsidP="006A0CFF">
            <w:pPr>
              <w:jc w:val="both"/>
              <w:rPr>
                <w:b/>
                <w:sz w:val="20"/>
                <w:szCs w:val="20"/>
                <w:u w:val="single"/>
              </w:rPr>
            </w:pPr>
            <w:r>
              <w:rPr>
                <w:b/>
                <w:sz w:val="20"/>
                <w:szCs w:val="20"/>
              </w:rPr>
              <w:lastRenderedPageBreak/>
              <w:t xml:space="preserve">      </w:t>
            </w:r>
            <w:r>
              <w:rPr>
                <w:b/>
                <w:sz w:val="20"/>
                <w:szCs w:val="20"/>
                <w:u w:val="single"/>
              </w:rPr>
              <w:t xml:space="preserve">Praktická filozofie a filozofická </w:t>
            </w:r>
          </w:p>
          <w:p w14:paraId="56C79287" w14:textId="77777777" w:rsidR="00061D3D" w:rsidRDefault="00061D3D" w:rsidP="006A0CFF">
            <w:pPr>
              <w:ind w:left="360"/>
              <w:jc w:val="both"/>
              <w:rPr>
                <w:b/>
                <w:sz w:val="20"/>
                <w:szCs w:val="20"/>
                <w:u w:val="single"/>
              </w:rPr>
            </w:pPr>
            <w:r>
              <w:rPr>
                <w:b/>
                <w:sz w:val="20"/>
                <w:szCs w:val="20"/>
                <w:u w:val="single"/>
              </w:rPr>
              <w:t>antropologie</w:t>
            </w:r>
          </w:p>
          <w:p w14:paraId="414D3429" w14:textId="77777777" w:rsidR="00061D3D" w:rsidRDefault="00061D3D" w:rsidP="006A0CFF">
            <w:pPr>
              <w:ind w:left="360"/>
              <w:jc w:val="both"/>
              <w:rPr>
                <w:b/>
                <w:sz w:val="20"/>
                <w:szCs w:val="20"/>
              </w:rPr>
            </w:pPr>
          </w:p>
          <w:p w14:paraId="49D6F10B" w14:textId="77777777" w:rsidR="00061D3D" w:rsidRDefault="00061D3D" w:rsidP="0017177E">
            <w:pPr>
              <w:numPr>
                <w:ilvl w:val="0"/>
                <w:numId w:val="320"/>
              </w:numPr>
              <w:jc w:val="both"/>
              <w:rPr>
                <w:sz w:val="20"/>
                <w:szCs w:val="20"/>
              </w:rPr>
            </w:pPr>
            <w:r>
              <w:rPr>
                <w:sz w:val="20"/>
                <w:szCs w:val="20"/>
              </w:rPr>
              <w:t>pojem filozofie, základní filozofické</w:t>
            </w:r>
          </w:p>
          <w:p w14:paraId="55EA1F44" w14:textId="77777777" w:rsidR="00061D3D" w:rsidRDefault="00061D3D" w:rsidP="006A0CFF">
            <w:pPr>
              <w:ind w:left="720"/>
              <w:jc w:val="both"/>
              <w:rPr>
                <w:sz w:val="20"/>
                <w:szCs w:val="20"/>
              </w:rPr>
            </w:pPr>
            <w:r>
              <w:rPr>
                <w:sz w:val="20"/>
                <w:szCs w:val="20"/>
              </w:rPr>
              <w:t>problémy</w:t>
            </w:r>
          </w:p>
          <w:p w14:paraId="11BE5F9A" w14:textId="77777777" w:rsidR="00061D3D" w:rsidRDefault="00061D3D" w:rsidP="0017177E">
            <w:pPr>
              <w:numPr>
                <w:ilvl w:val="0"/>
                <w:numId w:val="320"/>
              </w:numPr>
              <w:jc w:val="both"/>
              <w:rPr>
                <w:sz w:val="20"/>
                <w:szCs w:val="20"/>
              </w:rPr>
            </w:pPr>
            <w:r>
              <w:rPr>
                <w:sz w:val="20"/>
                <w:szCs w:val="20"/>
              </w:rPr>
              <w:t>základní filozofické disciplíny</w:t>
            </w:r>
          </w:p>
          <w:p w14:paraId="4F666000" w14:textId="77777777" w:rsidR="00061D3D" w:rsidRDefault="00061D3D" w:rsidP="0017177E">
            <w:pPr>
              <w:numPr>
                <w:ilvl w:val="0"/>
                <w:numId w:val="320"/>
              </w:numPr>
              <w:jc w:val="both"/>
              <w:rPr>
                <w:sz w:val="20"/>
                <w:szCs w:val="20"/>
              </w:rPr>
            </w:pPr>
            <w:r>
              <w:rPr>
                <w:sz w:val="20"/>
                <w:szCs w:val="20"/>
              </w:rPr>
              <w:t>vztah filozofie a mytologie</w:t>
            </w:r>
          </w:p>
          <w:p w14:paraId="257DBDAA" w14:textId="77777777" w:rsidR="00061D3D" w:rsidRDefault="00061D3D" w:rsidP="0017177E">
            <w:pPr>
              <w:numPr>
                <w:ilvl w:val="0"/>
                <w:numId w:val="320"/>
              </w:numPr>
              <w:jc w:val="both"/>
              <w:rPr>
                <w:sz w:val="20"/>
                <w:szCs w:val="20"/>
              </w:rPr>
            </w:pPr>
            <w:r>
              <w:rPr>
                <w:sz w:val="20"/>
                <w:szCs w:val="20"/>
              </w:rPr>
              <w:t>bezpředsudkovost filozofie</w:t>
            </w:r>
          </w:p>
          <w:p w14:paraId="63E1D82E" w14:textId="77777777" w:rsidR="00061D3D" w:rsidRDefault="00061D3D" w:rsidP="006A0CFF">
            <w:pPr>
              <w:ind w:left="720"/>
              <w:jc w:val="both"/>
              <w:rPr>
                <w:sz w:val="20"/>
                <w:szCs w:val="20"/>
              </w:rPr>
            </w:pPr>
          </w:p>
          <w:p w14:paraId="6A2F4A1B" w14:textId="77777777" w:rsidR="00061D3D" w:rsidRDefault="00061D3D" w:rsidP="006A0CFF">
            <w:pPr>
              <w:ind w:left="720"/>
              <w:jc w:val="both"/>
              <w:rPr>
                <w:b/>
                <w:sz w:val="20"/>
                <w:szCs w:val="20"/>
              </w:rPr>
            </w:pPr>
            <w:r>
              <w:rPr>
                <w:b/>
                <w:sz w:val="20"/>
                <w:szCs w:val="20"/>
              </w:rPr>
              <w:t>Dějiny filozofie</w:t>
            </w:r>
          </w:p>
          <w:p w14:paraId="333ACF24" w14:textId="77777777" w:rsidR="00061D3D" w:rsidRDefault="00061D3D" w:rsidP="0017177E">
            <w:pPr>
              <w:numPr>
                <w:ilvl w:val="0"/>
                <w:numId w:val="321"/>
              </w:numPr>
              <w:jc w:val="both"/>
              <w:rPr>
                <w:sz w:val="20"/>
                <w:szCs w:val="20"/>
              </w:rPr>
            </w:pPr>
            <w:r>
              <w:rPr>
                <w:sz w:val="20"/>
                <w:szCs w:val="20"/>
              </w:rPr>
              <w:t>myšlení staré Indie a Číny</w:t>
            </w:r>
          </w:p>
          <w:p w14:paraId="7229700B" w14:textId="77777777" w:rsidR="00061D3D" w:rsidRDefault="00061D3D" w:rsidP="0017177E">
            <w:pPr>
              <w:numPr>
                <w:ilvl w:val="0"/>
                <w:numId w:val="321"/>
              </w:numPr>
              <w:jc w:val="both"/>
              <w:rPr>
                <w:sz w:val="20"/>
                <w:szCs w:val="20"/>
              </w:rPr>
            </w:pPr>
            <w:r>
              <w:rPr>
                <w:sz w:val="20"/>
                <w:szCs w:val="20"/>
              </w:rPr>
              <w:t>antická filozofie</w:t>
            </w:r>
          </w:p>
          <w:p w14:paraId="3ABC3947" w14:textId="77777777" w:rsidR="00061D3D" w:rsidRDefault="00061D3D" w:rsidP="0017177E">
            <w:pPr>
              <w:numPr>
                <w:ilvl w:val="0"/>
                <w:numId w:val="321"/>
              </w:numPr>
              <w:jc w:val="both"/>
              <w:rPr>
                <w:sz w:val="20"/>
                <w:szCs w:val="20"/>
              </w:rPr>
            </w:pPr>
            <w:r>
              <w:rPr>
                <w:sz w:val="20"/>
                <w:szCs w:val="20"/>
              </w:rPr>
              <w:t>středověká filozofie</w:t>
            </w:r>
          </w:p>
          <w:p w14:paraId="61EE2631" w14:textId="77777777" w:rsidR="00061D3D" w:rsidRDefault="00061D3D" w:rsidP="0017177E">
            <w:pPr>
              <w:numPr>
                <w:ilvl w:val="0"/>
                <w:numId w:val="321"/>
              </w:numPr>
              <w:jc w:val="both"/>
              <w:rPr>
                <w:sz w:val="20"/>
                <w:szCs w:val="20"/>
              </w:rPr>
            </w:pPr>
            <w:r>
              <w:rPr>
                <w:sz w:val="20"/>
                <w:szCs w:val="20"/>
              </w:rPr>
              <w:t>renesanční filozofie</w:t>
            </w:r>
          </w:p>
          <w:p w14:paraId="083C17FF" w14:textId="77777777" w:rsidR="00061D3D" w:rsidRDefault="00061D3D" w:rsidP="0017177E">
            <w:pPr>
              <w:numPr>
                <w:ilvl w:val="0"/>
                <w:numId w:val="321"/>
              </w:numPr>
              <w:jc w:val="both"/>
              <w:rPr>
                <w:sz w:val="20"/>
                <w:szCs w:val="20"/>
              </w:rPr>
            </w:pPr>
            <w:r>
              <w:rPr>
                <w:sz w:val="20"/>
                <w:szCs w:val="20"/>
              </w:rPr>
              <w:t>novověká filozofie</w:t>
            </w:r>
          </w:p>
          <w:p w14:paraId="04713E39" w14:textId="77777777" w:rsidR="00061D3D" w:rsidRDefault="00061D3D" w:rsidP="0017177E">
            <w:pPr>
              <w:numPr>
                <w:ilvl w:val="0"/>
                <w:numId w:val="321"/>
              </w:numPr>
              <w:jc w:val="both"/>
              <w:rPr>
                <w:sz w:val="20"/>
                <w:szCs w:val="20"/>
              </w:rPr>
            </w:pPr>
            <w:r>
              <w:rPr>
                <w:sz w:val="20"/>
                <w:szCs w:val="20"/>
              </w:rPr>
              <w:t xml:space="preserve"> filozofie </w:t>
            </w:r>
            <w:smartTag w:uri="urn:schemas-microsoft-com:office:smarttags" w:element="metricconverter">
              <w:smartTagPr>
                <w:attr w:name="ProductID" w:val="19. a"/>
              </w:smartTagPr>
              <w:r>
                <w:rPr>
                  <w:sz w:val="20"/>
                  <w:szCs w:val="20"/>
                </w:rPr>
                <w:t>19. a</w:t>
              </w:r>
            </w:smartTag>
            <w:r>
              <w:rPr>
                <w:sz w:val="20"/>
                <w:szCs w:val="20"/>
              </w:rPr>
              <w:t xml:space="preserve"> 20.století</w:t>
            </w:r>
          </w:p>
          <w:p w14:paraId="076CC71C" w14:textId="77777777" w:rsidR="00061D3D" w:rsidRDefault="00061D3D" w:rsidP="0017177E">
            <w:pPr>
              <w:numPr>
                <w:ilvl w:val="0"/>
                <w:numId w:val="321"/>
              </w:numPr>
              <w:jc w:val="both"/>
              <w:rPr>
                <w:sz w:val="20"/>
                <w:szCs w:val="20"/>
              </w:rPr>
            </w:pPr>
            <w:r>
              <w:rPr>
                <w:sz w:val="20"/>
                <w:szCs w:val="20"/>
              </w:rPr>
              <w:t>česká filozofie</w:t>
            </w:r>
          </w:p>
          <w:p w14:paraId="731F2BB3" w14:textId="77777777" w:rsidR="00061D3D" w:rsidRDefault="00061D3D" w:rsidP="006A0CFF">
            <w:pPr>
              <w:jc w:val="both"/>
              <w:rPr>
                <w:sz w:val="20"/>
                <w:szCs w:val="20"/>
              </w:rPr>
            </w:pPr>
          </w:p>
          <w:p w14:paraId="0DDC6A84" w14:textId="77777777" w:rsidR="00061D3D" w:rsidRDefault="00061D3D" w:rsidP="006A0CFF">
            <w:pPr>
              <w:jc w:val="both"/>
              <w:rPr>
                <w:sz w:val="20"/>
                <w:szCs w:val="20"/>
              </w:rPr>
            </w:pPr>
          </w:p>
          <w:p w14:paraId="5BEF006D" w14:textId="77777777" w:rsidR="00061D3D" w:rsidRDefault="00061D3D" w:rsidP="006A0CFF">
            <w:pPr>
              <w:jc w:val="both"/>
              <w:rPr>
                <w:sz w:val="20"/>
                <w:szCs w:val="20"/>
              </w:rPr>
            </w:pPr>
          </w:p>
          <w:p w14:paraId="7AF03175" w14:textId="77777777" w:rsidR="00061D3D" w:rsidRDefault="00061D3D" w:rsidP="006A0CFF">
            <w:pPr>
              <w:jc w:val="both"/>
              <w:rPr>
                <w:sz w:val="20"/>
                <w:szCs w:val="20"/>
              </w:rPr>
            </w:pPr>
          </w:p>
          <w:p w14:paraId="6BA649DD" w14:textId="77777777" w:rsidR="00061D3D" w:rsidRDefault="00061D3D" w:rsidP="006A0CFF">
            <w:pPr>
              <w:jc w:val="both"/>
              <w:rPr>
                <w:b/>
                <w:sz w:val="20"/>
                <w:szCs w:val="20"/>
              </w:rPr>
            </w:pPr>
            <w:r>
              <w:rPr>
                <w:b/>
                <w:sz w:val="20"/>
                <w:szCs w:val="20"/>
              </w:rPr>
              <w:t>Člověk a svět (praktická filozofie )</w:t>
            </w:r>
          </w:p>
          <w:p w14:paraId="656CA6EF" w14:textId="77777777" w:rsidR="00061D3D" w:rsidRDefault="00061D3D" w:rsidP="006A0CFF">
            <w:pPr>
              <w:ind w:left="720"/>
              <w:jc w:val="both"/>
              <w:rPr>
                <w:sz w:val="20"/>
                <w:szCs w:val="20"/>
              </w:rPr>
            </w:pPr>
          </w:p>
          <w:p w14:paraId="144CFE36" w14:textId="77777777" w:rsidR="00061D3D" w:rsidRDefault="00061D3D" w:rsidP="0017177E">
            <w:pPr>
              <w:numPr>
                <w:ilvl w:val="0"/>
                <w:numId w:val="324"/>
              </w:numPr>
              <w:jc w:val="both"/>
              <w:rPr>
                <w:sz w:val="20"/>
                <w:szCs w:val="20"/>
              </w:rPr>
            </w:pPr>
            <w:r>
              <w:rPr>
                <w:sz w:val="20"/>
                <w:szCs w:val="20"/>
              </w:rPr>
              <w:t>význam filozofie a etiky v životě člověka</w:t>
            </w:r>
          </w:p>
          <w:p w14:paraId="68C119DB" w14:textId="77777777" w:rsidR="00061D3D" w:rsidRDefault="00061D3D" w:rsidP="0017177E">
            <w:pPr>
              <w:numPr>
                <w:ilvl w:val="0"/>
                <w:numId w:val="324"/>
              </w:numPr>
              <w:jc w:val="both"/>
              <w:rPr>
                <w:b/>
                <w:sz w:val="20"/>
                <w:szCs w:val="20"/>
              </w:rPr>
            </w:pPr>
            <w:r>
              <w:rPr>
                <w:sz w:val="20"/>
                <w:szCs w:val="20"/>
              </w:rPr>
              <w:t>smysl filozofie a etiky pro řešení životních situací</w:t>
            </w:r>
          </w:p>
          <w:p w14:paraId="5309E842" w14:textId="77777777" w:rsidR="00061D3D" w:rsidRDefault="00061D3D" w:rsidP="0017177E">
            <w:pPr>
              <w:numPr>
                <w:ilvl w:val="0"/>
                <w:numId w:val="324"/>
              </w:numPr>
              <w:jc w:val="both"/>
              <w:rPr>
                <w:b/>
                <w:sz w:val="20"/>
                <w:szCs w:val="20"/>
              </w:rPr>
            </w:pPr>
            <w:r>
              <w:rPr>
                <w:sz w:val="20"/>
                <w:szCs w:val="20"/>
              </w:rPr>
              <w:t>hledání smyslu života, spokojenosti a štěstí</w:t>
            </w:r>
          </w:p>
          <w:p w14:paraId="3E2015ED" w14:textId="77777777" w:rsidR="00061D3D" w:rsidRPr="0003117D" w:rsidRDefault="00061D3D" w:rsidP="0017177E">
            <w:pPr>
              <w:numPr>
                <w:ilvl w:val="0"/>
                <w:numId w:val="324"/>
              </w:numPr>
              <w:jc w:val="both"/>
              <w:rPr>
                <w:b/>
                <w:sz w:val="20"/>
                <w:szCs w:val="20"/>
              </w:rPr>
            </w:pPr>
            <w:r w:rsidRPr="0003117D">
              <w:rPr>
                <w:sz w:val="20"/>
                <w:szCs w:val="20"/>
              </w:rPr>
              <w:t>stárnutí a smrt</w:t>
            </w:r>
          </w:p>
          <w:p w14:paraId="6FF5F8CA" w14:textId="77777777" w:rsidR="00061D3D" w:rsidRDefault="00061D3D" w:rsidP="0017177E">
            <w:pPr>
              <w:numPr>
                <w:ilvl w:val="0"/>
                <w:numId w:val="324"/>
              </w:numPr>
              <w:jc w:val="both"/>
              <w:rPr>
                <w:b/>
                <w:sz w:val="20"/>
                <w:szCs w:val="20"/>
              </w:rPr>
            </w:pPr>
            <w:r>
              <w:rPr>
                <w:sz w:val="20"/>
                <w:szCs w:val="20"/>
              </w:rPr>
              <w:t>čest, úcta a svědomí</w:t>
            </w:r>
          </w:p>
          <w:p w14:paraId="4A565977" w14:textId="77777777" w:rsidR="00061D3D" w:rsidRDefault="00061D3D" w:rsidP="0017177E">
            <w:pPr>
              <w:numPr>
                <w:ilvl w:val="0"/>
                <w:numId w:val="324"/>
              </w:numPr>
              <w:jc w:val="both"/>
              <w:rPr>
                <w:b/>
                <w:sz w:val="20"/>
                <w:szCs w:val="20"/>
              </w:rPr>
            </w:pPr>
            <w:r>
              <w:rPr>
                <w:sz w:val="20"/>
                <w:szCs w:val="20"/>
              </w:rPr>
              <w:t>základní etické kategorie – dobro a zlo,</w:t>
            </w:r>
          </w:p>
          <w:p w14:paraId="6DB2FC46" w14:textId="77777777" w:rsidR="00061D3D" w:rsidRDefault="00061D3D" w:rsidP="006A0CFF">
            <w:pPr>
              <w:ind w:left="720"/>
              <w:jc w:val="both"/>
              <w:rPr>
                <w:sz w:val="20"/>
                <w:szCs w:val="20"/>
              </w:rPr>
            </w:pPr>
            <w:r>
              <w:rPr>
                <w:sz w:val="20"/>
                <w:szCs w:val="20"/>
              </w:rPr>
              <w:t>svoboda</w:t>
            </w:r>
          </w:p>
          <w:p w14:paraId="068505AA" w14:textId="77777777" w:rsidR="00061D3D" w:rsidRDefault="00061D3D" w:rsidP="0017177E">
            <w:pPr>
              <w:numPr>
                <w:ilvl w:val="0"/>
                <w:numId w:val="325"/>
              </w:numPr>
              <w:jc w:val="both"/>
              <w:rPr>
                <w:b/>
                <w:sz w:val="20"/>
                <w:szCs w:val="20"/>
              </w:rPr>
            </w:pPr>
            <w:r>
              <w:rPr>
                <w:sz w:val="20"/>
                <w:szCs w:val="20"/>
              </w:rPr>
              <w:lastRenderedPageBreak/>
              <w:t>mravní jednání, odpovědnost, kolektivní</w:t>
            </w:r>
          </w:p>
          <w:p w14:paraId="38370487" w14:textId="77777777" w:rsidR="00061D3D" w:rsidRDefault="00061D3D" w:rsidP="006A0CFF">
            <w:pPr>
              <w:ind w:left="720"/>
              <w:jc w:val="both"/>
              <w:rPr>
                <w:sz w:val="20"/>
                <w:szCs w:val="20"/>
              </w:rPr>
            </w:pPr>
            <w:r>
              <w:rPr>
                <w:sz w:val="20"/>
                <w:szCs w:val="20"/>
              </w:rPr>
              <w:t>vina</w:t>
            </w:r>
          </w:p>
          <w:p w14:paraId="31B58A9B" w14:textId="77777777" w:rsidR="00061D3D" w:rsidRDefault="00061D3D" w:rsidP="0017177E">
            <w:pPr>
              <w:numPr>
                <w:ilvl w:val="0"/>
                <w:numId w:val="325"/>
              </w:numPr>
              <w:jc w:val="both"/>
              <w:rPr>
                <w:sz w:val="20"/>
                <w:szCs w:val="20"/>
              </w:rPr>
            </w:pPr>
            <w:r>
              <w:rPr>
                <w:sz w:val="20"/>
                <w:szCs w:val="20"/>
              </w:rPr>
              <w:t>svědomí, mínění druhých, mravní zákon,</w:t>
            </w:r>
          </w:p>
          <w:p w14:paraId="1C9334CD" w14:textId="77777777" w:rsidR="00061D3D" w:rsidRDefault="00061D3D" w:rsidP="006A0CFF">
            <w:pPr>
              <w:ind w:left="720"/>
              <w:jc w:val="both"/>
              <w:rPr>
                <w:sz w:val="20"/>
                <w:szCs w:val="20"/>
              </w:rPr>
            </w:pPr>
            <w:r>
              <w:rPr>
                <w:sz w:val="20"/>
                <w:szCs w:val="20"/>
              </w:rPr>
              <w:t>morální volba, lidská důstojnost a základní</w:t>
            </w:r>
          </w:p>
          <w:p w14:paraId="565D63CE" w14:textId="77777777" w:rsidR="00061D3D" w:rsidRDefault="00061D3D" w:rsidP="006A0CFF">
            <w:pPr>
              <w:ind w:left="720"/>
              <w:jc w:val="both"/>
              <w:rPr>
                <w:sz w:val="20"/>
                <w:szCs w:val="20"/>
              </w:rPr>
            </w:pPr>
            <w:r>
              <w:rPr>
                <w:sz w:val="20"/>
                <w:szCs w:val="20"/>
              </w:rPr>
              <w:t>lidská práva</w:t>
            </w:r>
          </w:p>
          <w:p w14:paraId="57CAACAD" w14:textId="77777777" w:rsidR="00061D3D" w:rsidRDefault="00061D3D" w:rsidP="0017177E">
            <w:pPr>
              <w:numPr>
                <w:ilvl w:val="0"/>
                <w:numId w:val="325"/>
              </w:numPr>
              <w:jc w:val="both"/>
              <w:rPr>
                <w:sz w:val="20"/>
                <w:szCs w:val="20"/>
              </w:rPr>
            </w:pPr>
            <w:r>
              <w:rPr>
                <w:sz w:val="20"/>
                <w:szCs w:val="20"/>
              </w:rPr>
              <w:t xml:space="preserve">praktická a sociální etika, hodnota a smysl života, přátelství a láska, manželství a </w:t>
            </w:r>
          </w:p>
          <w:p w14:paraId="154F56B2" w14:textId="77777777" w:rsidR="00061D3D" w:rsidRDefault="00061D3D" w:rsidP="006A0CFF">
            <w:pPr>
              <w:ind w:left="720"/>
              <w:jc w:val="both"/>
              <w:rPr>
                <w:sz w:val="20"/>
                <w:szCs w:val="20"/>
              </w:rPr>
            </w:pPr>
            <w:r>
              <w:rPr>
                <w:sz w:val="20"/>
                <w:szCs w:val="20"/>
              </w:rPr>
              <w:t>rodina</w:t>
            </w:r>
          </w:p>
          <w:p w14:paraId="1FBDA915" w14:textId="77777777" w:rsidR="00061D3D" w:rsidRDefault="00061D3D" w:rsidP="0017177E">
            <w:pPr>
              <w:numPr>
                <w:ilvl w:val="0"/>
                <w:numId w:val="325"/>
              </w:numPr>
              <w:jc w:val="both"/>
              <w:rPr>
                <w:sz w:val="20"/>
                <w:szCs w:val="20"/>
              </w:rPr>
            </w:pPr>
            <w:r>
              <w:rPr>
                <w:sz w:val="20"/>
                <w:szCs w:val="20"/>
              </w:rPr>
              <w:t>etika v lidských vztazích, tolerance,</w:t>
            </w:r>
          </w:p>
          <w:p w14:paraId="4A0C49DE" w14:textId="77777777" w:rsidR="00061D3D" w:rsidRDefault="00061D3D" w:rsidP="006A0CFF">
            <w:pPr>
              <w:ind w:left="720"/>
              <w:jc w:val="both"/>
              <w:rPr>
                <w:sz w:val="20"/>
                <w:szCs w:val="20"/>
              </w:rPr>
            </w:pPr>
            <w:r>
              <w:rPr>
                <w:sz w:val="20"/>
                <w:szCs w:val="20"/>
              </w:rPr>
              <w:t>předsudky</w:t>
            </w:r>
          </w:p>
          <w:p w14:paraId="547AAF2D" w14:textId="77777777" w:rsidR="00061D3D" w:rsidRDefault="00061D3D" w:rsidP="0017177E">
            <w:pPr>
              <w:numPr>
                <w:ilvl w:val="0"/>
                <w:numId w:val="325"/>
              </w:numPr>
              <w:jc w:val="both"/>
              <w:rPr>
                <w:sz w:val="20"/>
                <w:szCs w:val="20"/>
              </w:rPr>
            </w:pPr>
            <w:r>
              <w:rPr>
                <w:sz w:val="20"/>
                <w:szCs w:val="20"/>
              </w:rPr>
              <w:t>rasismus, nacionalismus, xenofobie</w:t>
            </w:r>
          </w:p>
          <w:p w14:paraId="019F2FE9" w14:textId="77777777" w:rsidR="00061D3D" w:rsidRDefault="00061D3D" w:rsidP="006A0CFF">
            <w:pPr>
              <w:ind w:left="720"/>
              <w:jc w:val="both"/>
              <w:rPr>
                <w:sz w:val="20"/>
                <w:szCs w:val="20"/>
              </w:rPr>
            </w:pPr>
            <w:r>
              <w:rPr>
                <w:sz w:val="20"/>
                <w:szCs w:val="20"/>
              </w:rPr>
              <w:t>generační vztahy jako etický problém,</w:t>
            </w:r>
          </w:p>
          <w:p w14:paraId="52FDB9F6" w14:textId="77777777" w:rsidR="00061D3D" w:rsidRDefault="00061D3D" w:rsidP="006A0CFF">
            <w:pPr>
              <w:jc w:val="both"/>
              <w:rPr>
                <w:sz w:val="20"/>
                <w:szCs w:val="20"/>
              </w:rPr>
            </w:pPr>
          </w:p>
          <w:p w14:paraId="6AD3F4AC" w14:textId="77777777" w:rsidR="00061D3D" w:rsidRDefault="00061D3D" w:rsidP="0017177E">
            <w:pPr>
              <w:numPr>
                <w:ilvl w:val="0"/>
                <w:numId w:val="325"/>
              </w:numPr>
              <w:jc w:val="both"/>
              <w:rPr>
                <w:sz w:val="20"/>
                <w:szCs w:val="20"/>
              </w:rPr>
            </w:pPr>
            <w:r>
              <w:rPr>
                <w:sz w:val="20"/>
                <w:szCs w:val="20"/>
              </w:rPr>
              <w:t>etika v kritických fázích života-euthanasie</w:t>
            </w:r>
          </w:p>
          <w:p w14:paraId="605E5BC6" w14:textId="77777777" w:rsidR="00061D3D" w:rsidRDefault="00061D3D" w:rsidP="0017177E">
            <w:pPr>
              <w:numPr>
                <w:ilvl w:val="0"/>
                <w:numId w:val="325"/>
              </w:numPr>
              <w:jc w:val="both"/>
              <w:rPr>
                <w:sz w:val="20"/>
                <w:szCs w:val="20"/>
              </w:rPr>
            </w:pPr>
            <w:r>
              <w:rPr>
                <w:sz w:val="20"/>
                <w:szCs w:val="20"/>
              </w:rPr>
              <w:t>etika a ekologie, odpovědnost za přírodu a životní prostředí</w:t>
            </w:r>
          </w:p>
          <w:p w14:paraId="1EF3AD59" w14:textId="77777777" w:rsidR="00061D3D" w:rsidRDefault="00061D3D" w:rsidP="0017177E">
            <w:pPr>
              <w:numPr>
                <w:ilvl w:val="0"/>
                <w:numId w:val="325"/>
              </w:numPr>
              <w:jc w:val="both"/>
              <w:rPr>
                <w:sz w:val="20"/>
                <w:szCs w:val="20"/>
              </w:rPr>
            </w:pPr>
            <w:r>
              <w:rPr>
                <w:sz w:val="20"/>
                <w:szCs w:val="20"/>
              </w:rPr>
              <w:t>etika a ekonomika</w:t>
            </w:r>
          </w:p>
          <w:p w14:paraId="054DF0D3" w14:textId="77777777" w:rsidR="00061D3D" w:rsidRDefault="00061D3D" w:rsidP="0017177E">
            <w:pPr>
              <w:numPr>
                <w:ilvl w:val="0"/>
                <w:numId w:val="325"/>
              </w:numPr>
              <w:jc w:val="both"/>
              <w:rPr>
                <w:sz w:val="20"/>
                <w:szCs w:val="20"/>
              </w:rPr>
            </w:pPr>
            <w:r>
              <w:rPr>
                <w:sz w:val="20"/>
                <w:szCs w:val="20"/>
              </w:rPr>
              <w:t>etika práce, uplatnění na trhu práce,</w:t>
            </w:r>
          </w:p>
          <w:p w14:paraId="1A1C78B1" w14:textId="77777777" w:rsidR="00061D3D" w:rsidRDefault="00061D3D" w:rsidP="006A0CFF">
            <w:pPr>
              <w:ind w:left="720"/>
              <w:jc w:val="both"/>
              <w:rPr>
                <w:sz w:val="20"/>
                <w:szCs w:val="20"/>
              </w:rPr>
            </w:pPr>
            <w:r>
              <w:rPr>
                <w:sz w:val="20"/>
                <w:szCs w:val="20"/>
              </w:rPr>
              <w:t>povolání pracovníka veřejné správy,</w:t>
            </w:r>
          </w:p>
          <w:p w14:paraId="514ECDF4" w14:textId="77777777" w:rsidR="00061D3D" w:rsidRDefault="00061D3D" w:rsidP="006A0CFF">
            <w:pPr>
              <w:ind w:left="720"/>
              <w:jc w:val="both"/>
              <w:rPr>
                <w:sz w:val="20"/>
                <w:szCs w:val="20"/>
              </w:rPr>
            </w:pPr>
            <w:r>
              <w:rPr>
                <w:sz w:val="20"/>
                <w:szCs w:val="20"/>
              </w:rPr>
              <w:t>policejní etika</w:t>
            </w:r>
          </w:p>
          <w:p w14:paraId="573FF78F" w14:textId="77777777" w:rsidR="00061D3D" w:rsidRDefault="00061D3D" w:rsidP="0017177E">
            <w:pPr>
              <w:numPr>
                <w:ilvl w:val="0"/>
                <w:numId w:val="326"/>
              </w:numPr>
              <w:jc w:val="both"/>
              <w:rPr>
                <w:sz w:val="20"/>
                <w:szCs w:val="20"/>
              </w:rPr>
            </w:pPr>
            <w:r>
              <w:rPr>
                <w:sz w:val="20"/>
                <w:szCs w:val="20"/>
              </w:rPr>
              <w:t>etika a politika, mír, mezinárodní vztahy</w:t>
            </w:r>
          </w:p>
          <w:p w14:paraId="4C0914B2" w14:textId="77777777" w:rsidR="00061D3D" w:rsidRDefault="00061D3D" w:rsidP="0017177E">
            <w:pPr>
              <w:numPr>
                <w:ilvl w:val="0"/>
                <w:numId w:val="326"/>
              </w:numPr>
              <w:jc w:val="both"/>
              <w:rPr>
                <w:sz w:val="20"/>
                <w:szCs w:val="20"/>
              </w:rPr>
            </w:pPr>
            <w:r>
              <w:rPr>
                <w:sz w:val="20"/>
                <w:szCs w:val="20"/>
              </w:rPr>
              <w:t>etika v době globalizace</w:t>
            </w:r>
          </w:p>
          <w:p w14:paraId="136BD226" w14:textId="77777777" w:rsidR="00061D3D" w:rsidRDefault="00061D3D" w:rsidP="006A0CFF">
            <w:pPr>
              <w:ind w:left="360"/>
              <w:jc w:val="both"/>
              <w:rPr>
                <w:b/>
                <w:sz w:val="20"/>
                <w:szCs w:val="20"/>
              </w:rPr>
            </w:pPr>
          </w:p>
          <w:p w14:paraId="2A69BB58" w14:textId="77777777" w:rsidR="00061D3D" w:rsidRDefault="00061D3D" w:rsidP="006A0CFF">
            <w:pPr>
              <w:ind w:left="360"/>
              <w:jc w:val="both"/>
              <w:rPr>
                <w:b/>
                <w:sz w:val="20"/>
                <w:szCs w:val="20"/>
              </w:rPr>
            </w:pPr>
          </w:p>
          <w:p w14:paraId="3544FA02" w14:textId="77777777" w:rsidR="00061D3D" w:rsidRDefault="00061D3D" w:rsidP="006A0CFF">
            <w:pPr>
              <w:ind w:left="360"/>
              <w:jc w:val="both"/>
              <w:rPr>
                <w:b/>
                <w:sz w:val="20"/>
                <w:szCs w:val="20"/>
              </w:rPr>
            </w:pPr>
          </w:p>
          <w:p w14:paraId="3237ECCE" w14:textId="77777777" w:rsidR="00061D3D" w:rsidRDefault="00061D3D" w:rsidP="006A0CFF">
            <w:pPr>
              <w:ind w:left="360"/>
              <w:jc w:val="both"/>
              <w:rPr>
                <w:b/>
                <w:sz w:val="20"/>
                <w:szCs w:val="20"/>
              </w:rPr>
            </w:pPr>
          </w:p>
          <w:p w14:paraId="268458A7" w14:textId="77777777" w:rsidR="00061D3D" w:rsidRDefault="00061D3D" w:rsidP="006A0CFF">
            <w:pPr>
              <w:ind w:left="360"/>
              <w:jc w:val="both"/>
              <w:rPr>
                <w:b/>
                <w:sz w:val="20"/>
                <w:szCs w:val="20"/>
              </w:rPr>
            </w:pPr>
          </w:p>
          <w:p w14:paraId="3E49D2E3" w14:textId="77777777" w:rsidR="00061D3D" w:rsidRDefault="00061D3D" w:rsidP="006A0CFF">
            <w:pPr>
              <w:ind w:left="360"/>
              <w:jc w:val="both"/>
              <w:rPr>
                <w:b/>
                <w:sz w:val="20"/>
                <w:szCs w:val="20"/>
              </w:rPr>
            </w:pPr>
          </w:p>
          <w:p w14:paraId="312C2E99" w14:textId="77777777" w:rsidR="00061D3D" w:rsidRDefault="00061D3D" w:rsidP="0003117D">
            <w:pPr>
              <w:jc w:val="both"/>
              <w:rPr>
                <w:b/>
                <w:sz w:val="20"/>
                <w:szCs w:val="20"/>
              </w:rPr>
            </w:pPr>
          </w:p>
          <w:p w14:paraId="07047F26" w14:textId="77777777" w:rsidR="00061D3D" w:rsidRDefault="00061D3D" w:rsidP="006A0CFF">
            <w:pPr>
              <w:ind w:left="360"/>
              <w:jc w:val="both"/>
              <w:rPr>
                <w:b/>
                <w:sz w:val="20"/>
                <w:szCs w:val="20"/>
              </w:rPr>
            </w:pPr>
            <w:r>
              <w:rPr>
                <w:b/>
                <w:sz w:val="20"/>
                <w:szCs w:val="20"/>
              </w:rPr>
              <w:t>Náboženství</w:t>
            </w:r>
          </w:p>
          <w:p w14:paraId="528E86EE" w14:textId="77777777" w:rsidR="00061D3D" w:rsidRDefault="00061D3D" w:rsidP="0017177E">
            <w:pPr>
              <w:numPr>
                <w:ilvl w:val="0"/>
                <w:numId w:val="330"/>
              </w:numPr>
              <w:jc w:val="both"/>
              <w:rPr>
                <w:sz w:val="20"/>
                <w:szCs w:val="20"/>
              </w:rPr>
            </w:pPr>
            <w:r>
              <w:rPr>
                <w:sz w:val="20"/>
                <w:szCs w:val="20"/>
              </w:rPr>
              <w:t>víra, ateismus, podoby náboženství</w:t>
            </w:r>
          </w:p>
          <w:p w14:paraId="40DB4628" w14:textId="77777777" w:rsidR="00061D3D" w:rsidRDefault="00061D3D" w:rsidP="0017177E">
            <w:pPr>
              <w:numPr>
                <w:ilvl w:val="0"/>
                <w:numId w:val="330"/>
              </w:numPr>
              <w:jc w:val="both"/>
              <w:rPr>
                <w:sz w:val="20"/>
                <w:szCs w:val="20"/>
              </w:rPr>
            </w:pPr>
            <w:r>
              <w:rPr>
                <w:sz w:val="20"/>
                <w:szCs w:val="20"/>
              </w:rPr>
              <w:t>základní světová náboženství</w:t>
            </w:r>
          </w:p>
          <w:p w14:paraId="371F4360" w14:textId="77777777" w:rsidR="00061D3D" w:rsidRDefault="00061D3D" w:rsidP="0017177E">
            <w:pPr>
              <w:numPr>
                <w:ilvl w:val="0"/>
                <w:numId w:val="330"/>
              </w:numPr>
              <w:jc w:val="both"/>
              <w:rPr>
                <w:sz w:val="20"/>
                <w:szCs w:val="20"/>
              </w:rPr>
            </w:pPr>
            <w:r>
              <w:rPr>
                <w:sz w:val="20"/>
                <w:szCs w:val="20"/>
              </w:rPr>
              <w:t>nová náboženská hnutí,</w:t>
            </w:r>
          </w:p>
          <w:p w14:paraId="4568815B" w14:textId="77777777" w:rsidR="00061D3D" w:rsidRDefault="00061D3D" w:rsidP="006A0CFF">
            <w:pPr>
              <w:ind w:left="720"/>
              <w:jc w:val="both"/>
              <w:rPr>
                <w:sz w:val="20"/>
                <w:szCs w:val="20"/>
              </w:rPr>
            </w:pPr>
            <w:r>
              <w:rPr>
                <w:sz w:val="20"/>
                <w:szCs w:val="20"/>
              </w:rPr>
              <w:t>fundamentalismus</w:t>
            </w:r>
          </w:p>
          <w:p w14:paraId="553764D6" w14:textId="77777777" w:rsidR="00061D3D" w:rsidRPr="0003117D" w:rsidRDefault="00061D3D" w:rsidP="0017177E">
            <w:pPr>
              <w:numPr>
                <w:ilvl w:val="0"/>
                <w:numId w:val="332"/>
              </w:numPr>
              <w:jc w:val="both"/>
              <w:rPr>
                <w:sz w:val="20"/>
                <w:szCs w:val="20"/>
              </w:rPr>
            </w:pPr>
            <w:r w:rsidRPr="0003117D">
              <w:rPr>
                <w:sz w:val="20"/>
                <w:szCs w:val="20"/>
              </w:rPr>
              <w:lastRenderedPageBreak/>
              <w:t>vztah náboženství a filozofie</w:t>
            </w:r>
          </w:p>
        </w:tc>
        <w:tc>
          <w:tcPr>
            <w:tcW w:w="1134" w:type="dxa"/>
            <w:tcBorders>
              <w:top w:val="single" w:sz="4" w:space="0" w:color="auto"/>
              <w:left w:val="single" w:sz="4" w:space="0" w:color="auto"/>
              <w:bottom w:val="single" w:sz="4" w:space="0" w:color="auto"/>
              <w:right w:val="single" w:sz="4" w:space="0" w:color="auto"/>
            </w:tcBorders>
          </w:tcPr>
          <w:p w14:paraId="55C44951" w14:textId="02B9856B" w:rsidR="00EB659C" w:rsidRDefault="006646B6" w:rsidP="00EB659C">
            <w:pPr>
              <w:jc w:val="center"/>
              <w:rPr>
                <w:sz w:val="20"/>
                <w:szCs w:val="20"/>
              </w:rPr>
            </w:pPr>
            <w:r>
              <w:rPr>
                <w:sz w:val="20"/>
                <w:szCs w:val="20"/>
              </w:rPr>
              <w:lastRenderedPageBreak/>
              <w:t>1</w:t>
            </w:r>
          </w:p>
          <w:p w14:paraId="224003C2" w14:textId="77777777" w:rsidR="006646B6" w:rsidRDefault="006646B6" w:rsidP="00EB659C">
            <w:pPr>
              <w:jc w:val="center"/>
              <w:rPr>
                <w:sz w:val="20"/>
                <w:szCs w:val="20"/>
              </w:rPr>
            </w:pPr>
          </w:p>
          <w:p w14:paraId="172CF525" w14:textId="7A3497BB" w:rsidR="00061D3D" w:rsidRDefault="00061D3D" w:rsidP="00EB659C">
            <w:pPr>
              <w:jc w:val="center"/>
              <w:rPr>
                <w:sz w:val="20"/>
                <w:szCs w:val="20"/>
              </w:rPr>
            </w:pPr>
          </w:p>
          <w:p w14:paraId="6C221870" w14:textId="77777777" w:rsidR="00EB659C" w:rsidRDefault="00EB659C" w:rsidP="00EB659C">
            <w:pPr>
              <w:jc w:val="center"/>
              <w:rPr>
                <w:sz w:val="20"/>
                <w:szCs w:val="20"/>
              </w:rPr>
            </w:pPr>
          </w:p>
          <w:p w14:paraId="06FF5D4B" w14:textId="77777777" w:rsidR="00EB659C" w:rsidRDefault="00EB659C" w:rsidP="00EB659C">
            <w:pPr>
              <w:jc w:val="center"/>
              <w:rPr>
                <w:sz w:val="20"/>
                <w:szCs w:val="20"/>
              </w:rPr>
            </w:pPr>
          </w:p>
          <w:p w14:paraId="429BB181" w14:textId="77777777" w:rsidR="00EB659C" w:rsidRDefault="00EB659C" w:rsidP="00EB659C">
            <w:pPr>
              <w:jc w:val="center"/>
              <w:rPr>
                <w:sz w:val="20"/>
                <w:szCs w:val="20"/>
              </w:rPr>
            </w:pPr>
          </w:p>
          <w:p w14:paraId="2960B7F0" w14:textId="77777777" w:rsidR="00EB659C" w:rsidRDefault="00EB659C" w:rsidP="00EB659C">
            <w:pPr>
              <w:jc w:val="center"/>
              <w:rPr>
                <w:sz w:val="20"/>
                <w:szCs w:val="20"/>
              </w:rPr>
            </w:pPr>
          </w:p>
          <w:p w14:paraId="3F5B4948" w14:textId="77777777" w:rsidR="00EB659C" w:rsidRDefault="00EB659C" w:rsidP="00EB659C">
            <w:pPr>
              <w:jc w:val="center"/>
              <w:rPr>
                <w:sz w:val="20"/>
                <w:szCs w:val="20"/>
              </w:rPr>
            </w:pPr>
          </w:p>
          <w:p w14:paraId="2B784B84" w14:textId="77777777" w:rsidR="00EB659C" w:rsidRDefault="00EB659C" w:rsidP="00EB659C">
            <w:pPr>
              <w:jc w:val="center"/>
              <w:rPr>
                <w:sz w:val="20"/>
                <w:szCs w:val="20"/>
              </w:rPr>
            </w:pPr>
          </w:p>
          <w:p w14:paraId="1E52A0E9" w14:textId="09422C8D" w:rsidR="00EB659C" w:rsidRDefault="006646B6" w:rsidP="00EB659C">
            <w:pPr>
              <w:jc w:val="center"/>
              <w:rPr>
                <w:sz w:val="20"/>
                <w:szCs w:val="20"/>
              </w:rPr>
            </w:pPr>
            <w:r>
              <w:rPr>
                <w:sz w:val="20"/>
                <w:szCs w:val="20"/>
              </w:rPr>
              <w:t>2</w:t>
            </w:r>
          </w:p>
          <w:p w14:paraId="152EC685" w14:textId="77777777" w:rsidR="006646B6" w:rsidRDefault="006646B6" w:rsidP="00EB659C">
            <w:pPr>
              <w:jc w:val="center"/>
              <w:rPr>
                <w:sz w:val="20"/>
                <w:szCs w:val="20"/>
              </w:rPr>
            </w:pPr>
          </w:p>
          <w:p w14:paraId="5A58A984" w14:textId="77777777" w:rsidR="00EB659C" w:rsidRDefault="00EB659C" w:rsidP="00EB659C">
            <w:pPr>
              <w:jc w:val="center"/>
              <w:rPr>
                <w:sz w:val="20"/>
                <w:szCs w:val="20"/>
              </w:rPr>
            </w:pPr>
          </w:p>
          <w:p w14:paraId="10083ECA" w14:textId="77777777" w:rsidR="00EB659C" w:rsidRDefault="00EB659C" w:rsidP="00EB659C">
            <w:pPr>
              <w:jc w:val="center"/>
              <w:rPr>
                <w:sz w:val="20"/>
                <w:szCs w:val="20"/>
              </w:rPr>
            </w:pPr>
          </w:p>
          <w:p w14:paraId="414ED4B1" w14:textId="77777777" w:rsidR="00EB659C" w:rsidRDefault="00EB659C" w:rsidP="00EB659C">
            <w:pPr>
              <w:jc w:val="center"/>
              <w:rPr>
                <w:sz w:val="20"/>
                <w:szCs w:val="20"/>
              </w:rPr>
            </w:pPr>
          </w:p>
          <w:p w14:paraId="179F50AE" w14:textId="77777777" w:rsidR="00EB659C" w:rsidRDefault="00EB659C" w:rsidP="00EB659C">
            <w:pPr>
              <w:jc w:val="center"/>
              <w:rPr>
                <w:sz w:val="20"/>
                <w:szCs w:val="20"/>
              </w:rPr>
            </w:pPr>
          </w:p>
          <w:p w14:paraId="3298859F" w14:textId="77777777" w:rsidR="00EB659C" w:rsidRDefault="00EB659C" w:rsidP="00EB659C">
            <w:pPr>
              <w:jc w:val="center"/>
              <w:rPr>
                <w:sz w:val="20"/>
                <w:szCs w:val="20"/>
              </w:rPr>
            </w:pPr>
          </w:p>
          <w:p w14:paraId="1DF79BDC" w14:textId="77777777" w:rsidR="00EB659C" w:rsidRDefault="00EB659C" w:rsidP="00EB659C">
            <w:pPr>
              <w:jc w:val="center"/>
              <w:rPr>
                <w:sz w:val="20"/>
                <w:szCs w:val="20"/>
              </w:rPr>
            </w:pPr>
          </w:p>
          <w:p w14:paraId="43BC5B43" w14:textId="77777777" w:rsidR="00EB659C" w:rsidRDefault="00EB659C" w:rsidP="00EB659C">
            <w:pPr>
              <w:jc w:val="center"/>
              <w:rPr>
                <w:sz w:val="20"/>
                <w:szCs w:val="20"/>
              </w:rPr>
            </w:pPr>
          </w:p>
          <w:p w14:paraId="06955B95" w14:textId="77777777" w:rsidR="00EB659C" w:rsidRDefault="00EB659C" w:rsidP="00EB659C">
            <w:pPr>
              <w:jc w:val="center"/>
              <w:rPr>
                <w:sz w:val="20"/>
                <w:szCs w:val="20"/>
              </w:rPr>
            </w:pPr>
          </w:p>
          <w:p w14:paraId="1A41254C" w14:textId="77777777" w:rsidR="00EB659C" w:rsidRDefault="00EB659C" w:rsidP="00EB659C">
            <w:pPr>
              <w:jc w:val="center"/>
              <w:rPr>
                <w:sz w:val="20"/>
                <w:szCs w:val="20"/>
              </w:rPr>
            </w:pPr>
          </w:p>
          <w:p w14:paraId="7651A6B7" w14:textId="77777777" w:rsidR="00EB659C" w:rsidRDefault="00EB659C" w:rsidP="00EB659C">
            <w:pPr>
              <w:jc w:val="center"/>
              <w:rPr>
                <w:sz w:val="20"/>
                <w:szCs w:val="20"/>
              </w:rPr>
            </w:pPr>
          </w:p>
          <w:p w14:paraId="5ADF511D" w14:textId="77777777" w:rsidR="00EB659C" w:rsidRDefault="00EB659C" w:rsidP="00EB659C">
            <w:pPr>
              <w:jc w:val="center"/>
              <w:rPr>
                <w:sz w:val="20"/>
                <w:szCs w:val="20"/>
              </w:rPr>
            </w:pPr>
          </w:p>
          <w:p w14:paraId="5F74F2B1" w14:textId="7BF50070" w:rsidR="00EB659C" w:rsidRDefault="006646B6" w:rsidP="00EB659C">
            <w:pPr>
              <w:jc w:val="center"/>
              <w:rPr>
                <w:sz w:val="20"/>
                <w:szCs w:val="20"/>
              </w:rPr>
            </w:pPr>
            <w:r>
              <w:rPr>
                <w:sz w:val="20"/>
                <w:szCs w:val="20"/>
              </w:rPr>
              <w:t>5</w:t>
            </w:r>
          </w:p>
          <w:p w14:paraId="5543A0BE" w14:textId="77777777" w:rsidR="006646B6" w:rsidRDefault="006646B6" w:rsidP="00EB659C">
            <w:pPr>
              <w:jc w:val="center"/>
              <w:rPr>
                <w:sz w:val="20"/>
                <w:szCs w:val="20"/>
              </w:rPr>
            </w:pPr>
          </w:p>
          <w:p w14:paraId="1919CCD2" w14:textId="77777777" w:rsidR="00EB659C" w:rsidRDefault="00EB659C" w:rsidP="00EB659C">
            <w:pPr>
              <w:jc w:val="center"/>
              <w:rPr>
                <w:sz w:val="20"/>
                <w:szCs w:val="20"/>
              </w:rPr>
            </w:pPr>
          </w:p>
          <w:p w14:paraId="43F3BBAA" w14:textId="790EF8F0" w:rsidR="00EB659C" w:rsidRDefault="00EB659C" w:rsidP="00EB659C">
            <w:pPr>
              <w:jc w:val="center"/>
              <w:rPr>
                <w:sz w:val="20"/>
                <w:szCs w:val="20"/>
              </w:rPr>
            </w:pPr>
          </w:p>
          <w:p w14:paraId="2132BB2B" w14:textId="77777777" w:rsidR="00EB659C" w:rsidRDefault="00EB659C" w:rsidP="00EB659C">
            <w:pPr>
              <w:jc w:val="center"/>
              <w:rPr>
                <w:sz w:val="20"/>
                <w:szCs w:val="20"/>
              </w:rPr>
            </w:pPr>
          </w:p>
          <w:p w14:paraId="21D13451" w14:textId="77777777" w:rsidR="00EB659C" w:rsidRDefault="00EB659C" w:rsidP="00EB659C">
            <w:pPr>
              <w:jc w:val="center"/>
              <w:rPr>
                <w:sz w:val="20"/>
                <w:szCs w:val="20"/>
              </w:rPr>
            </w:pPr>
          </w:p>
          <w:p w14:paraId="481AC4DD" w14:textId="77777777" w:rsidR="00EB659C" w:rsidRDefault="00EB659C" w:rsidP="00EB659C">
            <w:pPr>
              <w:jc w:val="center"/>
              <w:rPr>
                <w:sz w:val="20"/>
                <w:szCs w:val="20"/>
              </w:rPr>
            </w:pPr>
          </w:p>
          <w:p w14:paraId="748358C6" w14:textId="77777777" w:rsidR="00EB659C" w:rsidRDefault="00EB659C" w:rsidP="00EB659C">
            <w:pPr>
              <w:jc w:val="center"/>
              <w:rPr>
                <w:sz w:val="20"/>
                <w:szCs w:val="20"/>
              </w:rPr>
            </w:pPr>
          </w:p>
          <w:p w14:paraId="797FCD51" w14:textId="77777777" w:rsidR="00EB659C" w:rsidRDefault="00EB659C" w:rsidP="00EB659C">
            <w:pPr>
              <w:jc w:val="center"/>
              <w:rPr>
                <w:sz w:val="20"/>
                <w:szCs w:val="20"/>
              </w:rPr>
            </w:pPr>
          </w:p>
          <w:p w14:paraId="55166AD6" w14:textId="77777777" w:rsidR="00EB659C" w:rsidRDefault="00EB659C" w:rsidP="00EB659C">
            <w:pPr>
              <w:jc w:val="center"/>
              <w:rPr>
                <w:sz w:val="20"/>
                <w:szCs w:val="20"/>
              </w:rPr>
            </w:pPr>
          </w:p>
          <w:p w14:paraId="337B15F6" w14:textId="77777777" w:rsidR="00EB659C" w:rsidRDefault="00EB659C" w:rsidP="00EB659C">
            <w:pPr>
              <w:jc w:val="center"/>
              <w:rPr>
                <w:sz w:val="20"/>
                <w:szCs w:val="20"/>
              </w:rPr>
            </w:pPr>
          </w:p>
          <w:p w14:paraId="40DCEDA9" w14:textId="77777777" w:rsidR="00EB659C" w:rsidRDefault="00EB659C" w:rsidP="00EB659C">
            <w:pPr>
              <w:jc w:val="center"/>
              <w:rPr>
                <w:sz w:val="20"/>
                <w:szCs w:val="20"/>
              </w:rPr>
            </w:pPr>
          </w:p>
          <w:p w14:paraId="3201821E" w14:textId="77777777" w:rsidR="00EB659C" w:rsidRDefault="00EB659C" w:rsidP="00EB659C">
            <w:pPr>
              <w:jc w:val="center"/>
              <w:rPr>
                <w:sz w:val="20"/>
                <w:szCs w:val="20"/>
              </w:rPr>
            </w:pPr>
          </w:p>
          <w:p w14:paraId="144ED57A" w14:textId="77777777" w:rsidR="00EB659C" w:rsidRDefault="00EB659C" w:rsidP="00EB659C">
            <w:pPr>
              <w:jc w:val="center"/>
              <w:rPr>
                <w:sz w:val="20"/>
                <w:szCs w:val="20"/>
              </w:rPr>
            </w:pPr>
          </w:p>
          <w:p w14:paraId="1E1737B1" w14:textId="58C8D9B6" w:rsidR="00EB659C" w:rsidRDefault="00EB659C" w:rsidP="00EB659C">
            <w:pPr>
              <w:jc w:val="center"/>
              <w:rPr>
                <w:sz w:val="20"/>
                <w:szCs w:val="20"/>
              </w:rPr>
            </w:pPr>
          </w:p>
          <w:p w14:paraId="2C5507EA" w14:textId="2390D5A9" w:rsidR="00EB659C" w:rsidRDefault="00EB659C" w:rsidP="00EB659C">
            <w:pPr>
              <w:jc w:val="center"/>
              <w:rPr>
                <w:sz w:val="20"/>
                <w:szCs w:val="20"/>
              </w:rPr>
            </w:pPr>
          </w:p>
          <w:p w14:paraId="06616ADF" w14:textId="2D186063" w:rsidR="00EB659C" w:rsidRDefault="00EB659C" w:rsidP="00EB659C">
            <w:pPr>
              <w:jc w:val="center"/>
              <w:rPr>
                <w:sz w:val="20"/>
                <w:szCs w:val="20"/>
              </w:rPr>
            </w:pPr>
          </w:p>
          <w:p w14:paraId="1B366FE3" w14:textId="4565AFFE" w:rsidR="00EB659C" w:rsidRDefault="00EB659C" w:rsidP="00EB659C">
            <w:pPr>
              <w:jc w:val="center"/>
              <w:rPr>
                <w:sz w:val="20"/>
                <w:szCs w:val="20"/>
              </w:rPr>
            </w:pPr>
          </w:p>
          <w:p w14:paraId="691D7CBC" w14:textId="5914E0CF" w:rsidR="00EB659C" w:rsidRDefault="00EB659C" w:rsidP="00EB659C">
            <w:pPr>
              <w:jc w:val="center"/>
              <w:rPr>
                <w:sz w:val="20"/>
                <w:szCs w:val="20"/>
              </w:rPr>
            </w:pPr>
          </w:p>
          <w:p w14:paraId="1101433D" w14:textId="31D520E6" w:rsidR="00EB659C" w:rsidRDefault="00EB659C" w:rsidP="00EB659C">
            <w:pPr>
              <w:jc w:val="center"/>
              <w:rPr>
                <w:sz w:val="20"/>
                <w:szCs w:val="20"/>
              </w:rPr>
            </w:pPr>
          </w:p>
          <w:p w14:paraId="585BEC26" w14:textId="0D502E69" w:rsidR="00EB659C" w:rsidRDefault="00EB659C" w:rsidP="00EB659C">
            <w:pPr>
              <w:jc w:val="center"/>
              <w:rPr>
                <w:sz w:val="20"/>
                <w:szCs w:val="20"/>
              </w:rPr>
            </w:pPr>
          </w:p>
          <w:p w14:paraId="58113C06" w14:textId="19F1A054" w:rsidR="00EB659C" w:rsidRDefault="00EB659C" w:rsidP="00EB659C">
            <w:pPr>
              <w:jc w:val="center"/>
              <w:rPr>
                <w:sz w:val="20"/>
                <w:szCs w:val="20"/>
              </w:rPr>
            </w:pPr>
          </w:p>
          <w:p w14:paraId="65A06665" w14:textId="05043497" w:rsidR="00EB659C" w:rsidRDefault="00EB659C" w:rsidP="00EB659C">
            <w:pPr>
              <w:jc w:val="center"/>
              <w:rPr>
                <w:sz w:val="20"/>
                <w:szCs w:val="20"/>
              </w:rPr>
            </w:pPr>
          </w:p>
          <w:p w14:paraId="0D62472C" w14:textId="331A008F" w:rsidR="00EB659C" w:rsidRDefault="00EB659C" w:rsidP="00EB659C">
            <w:pPr>
              <w:jc w:val="center"/>
              <w:rPr>
                <w:sz w:val="20"/>
                <w:szCs w:val="20"/>
              </w:rPr>
            </w:pPr>
          </w:p>
          <w:p w14:paraId="07943ECD" w14:textId="3ADCED2D" w:rsidR="00EB659C" w:rsidRDefault="00EB659C" w:rsidP="00EB659C">
            <w:pPr>
              <w:jc w:val="center"/>
              <w:rPr>
                <w:sz w:val="20"/>
                <w:szCs w:val="20"/>
              </w:rPr>
            </w:pPr>
          </w:p>
          <w:p w14:paraId="48839FCE" w14:textId="7A74463B" w:rsidR="00EB659C" w:rsidRDefault="00EB659C" w:rsidP="00EB659C">
            <w:pPr>
              <w:jc w:val="center"/>
              <w:rPr>
                <w:sz w:val="20"/>
                <w:szCs w:val="20"/>
              </w:rPr>
            </w:pPr>
          </w:p>
          <w:p w14:paraId="59B73C45" w14:textId="5472396E" w:rsidR="00EB659C" w:rsidRDefault="00EB659C" w:rsidP="00EB659C">
            <w:pPr>
              <w:jc w:val="center"/>
              <w:rPr>
                <w:sz w:val="20"/>
                <w:szCs w:val="20"/>
              </w:rPr>
            </w:pPr>
          </w:p>
          <w:p w14:paraId="3D1212AB" w14:textId="69C66030" w:rsidR="00EB659C" w:rsidRDefault="00EB659C" w:rsidP="00EB659C">
            <w:pPr>
              <w:jc w:val="center"/>
              <w:rPr>
                <w:sz w:val="20"/>
                <w:szCs w:val="20"/>
              </w:rPr>
            </w:pPr>
          </w:p>
          <w:p w14:paraId="7A64FD8E" w14:textId="4F493F09" w:rsidR="00EB659C" w:rsidRDefault="00EB659C" w:rsidP="00EB659C">
            <w:pPr>
              <w:jc w:val="center"/>
              <w:rPr>
                <w:sz w:val="20"/>
                <w:szCs w:val="20"/>
              </w:rPr>
            </w:pPr>
          </w:p>
          <w:p w14:paraId="48042398" w14:textId="7C97092B" w:rsidR="00EB659C" w:rsidRDefault="00EB659C" w:rsidP="00EB659C">
            <w:pPr>
              <w:jc w:val="center"/>
              <w:rPr>
                <w:sz w:val="20"/>
                <w:szCs w:val="20"/>
              </w:rPr>
            </w:pPr>
          </w:p>
          <w:p w14:paraId="4947A6F0" w14:textId="399BAEDD" w:rsidR="00EB659C" w:rsidRDefault="00EB659C" w:rsidP="00EB659C">
            <w:pPr>
              <w:jc w:val="center"/>
              <w:rPr>
                <w:sz w:val="20"/>
                <w:szCs w:val="20"/>
              </w:rPr>
            </w:pPr>
          </w:p>
          <w:p w14:paraId="24902D01" w14:textId="4F5A63E3" w:rsidR="00EB659C" w:rsidRDefault="00EB659C" w:rsidP="00EB659C">
            <w:pPr>
              <w:jc w:val="center"/>
              <w:rPr>
                <w:sz w:val="20"/>
                <w:szCs w:val="20"/>
              </w:rPr>
            </w:pPr>
          </w:p>
          <w:p w14:paraId="59B6E5F0" w14:textId="0F30D36B" w:rsidR="00EB659C" w:rsidRDefault="00EB659C" w:rsidP="00EB659C">
            <w:pPr>
              <w:jc w:val="center"/>
              <w:rPr>
                <w:sz w:val="20"/>
                <w:szCs w:val="20"/>
              </w:rPr>
            </w:pPr>
          </w:p>
          <w:p w14:paraId="5F2B5FFA" w14:textId="632D7A7B" w:rsidR="00EB659C" w:rsidRDefault="00EB659C" w:rsidP="00EB659C">
            <w:pPr>
              <w:jc w:val="center"/>
              <w:rPr>
                <w:sz w:val="20"/>
                <w:szCs w:val="20"/>
              </w:rPr>
            </w:pPr>
          </w:p>
          <w:p w14:paraId="62C0A203" w14:textId="2BA29C8B" w:rsidR="00EB659C" w:rsidRDefault="00EB659C" w:rsidP="00EB659C">
            <w:pPr>
              <w:jc w:val="center"/>
              <w:rPr>
                <w:sz w:val="20"/>
                <w:szCs w:val="20"/>
              </w:rPr>
            </w:pPr>
          </w:p>
          <w:p w14:paraId="185C4A9A" w14:textId="2E22BF99" w:rsidR="00EB659C" w:rsidRDefault="00EB659C" w:rsidP="00EB659C">
            <w:pPr>
              <w:jc w:val="center"/>
              <w:rPr>
                <w:sz w:val="20"/>
                <w:szCs w:val="20"/>
              </w:rPr>
            </w:pPr>
          </w:p>
          <w:p w14:paraId="061D20D6" w14:textId="1E9DF5CD" w:rsidR="00EB659C" w:rsidRDefault="00EB659C" w:rsidP="00EB659C">
            <w:pPr>
              <w:jc w:val="center"/>
              <w:rPr>
                <w:sz w:val="20"/>
                <w:szCs w:val="20"/>
              </w:rPr>
            </w:pPr>
          </w:p>
          <w:p w14:paraId="2CEB6FA6" w14:textId="5C48830D" w:rsidR="00EB659C" w:rsidRDefault="00EB659C" w:rsidP="00EB659C">
            <w:pPr>
              <w:jc w:val="center"/>
              <w:rPr>
                <w:sz w:val="20"/>
                <w:szCs w:val="20"/>
              </w:rPr>
            </w:pPr>
          </w:p>
          <w:p w14:paraId="64D87159" w14:textId="02C7E784" w:rsidR="00EB659C" w:rsidRDefault="006646B6" w:rsidP="00EB659C">
            <w:pPr>
              <w:jc w:val="center"/>
              <w:rPr>
                <w:sz w:val="20"/>
                <w:szCs w:val="20"/>
              </w:rPr>
            </w:pPr>
            <w:r>
              <w:rPr>
                <w:sz w:val="20"/>
                <w:szCs w:val="20"/>
              </w:rPr>
              <w:t>2</w:t>
            </w:r>
          </w:p>
          <w:p w14:paraId="0EAF7457" w14:textId="77777777" w:rsidR="00EB659C" w:rsidRDefault="00EB659C" w:rsidP="00EB659C">
            <w:pPr>
              <w:jc w:val="center"/>
              <w:rPr>
                <w:sz w:val="20"/>
                <w:szCs w:val="20"/>
              </w:rPr>
            </w:pPr>
          </w:p>
          <w:p w14:paraId="50417D85" w14:textId="77777777" w:rsidR="00EB659C" w:rsidRDefault="00EB659C" w:rsidP="00EB659C">
            <w:pPr>
              <w:jc w:val="center"/>
              <w:rPr>
                <w:sz w:val="20"/>
                <w:szCs w:val="20"/>
              </w:rPr>
            </w:pPr>
          </w:p>
          <w:p w14:paraId="689597CD" w14:textId="09871402" w:rsidR="00EB659C" w:rsidRDefault="00EB659C" w:rsidP="00EB659C">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244B58" w14:textId="4CAB7433" w:rsidR="00061D3D" w:rsidRDefault="00061D3D" w:rsidP="006A0CFF">
            <w:pPr>
              <w:rPr>
                <w:sz w:val="20"/>
                <w:szCs w:val="20"/>
              </w:rPr>
            </w:pPr>
          </w:p>
          <w:p w14:paraId="106B5480" w14:textId="77777777" w:rsidR="00061D3D" w:rsidRDefault="00061D3D" w:rsidP="006A0CFF">
            <w:pPr>
              <w:rPr>
                <w:sz w:val="20"/>
                <w:szCs w:val="20"/>
              </w:rPr>
            </w:pPr>
          </w:p>
          <w:p w14:paraId="00956AB3" w14:textId="77777777" w:rsidR="00061D3D" w:rsidRDefault="00061D3D" w:rsidP="006A0CFF">
            <w:pPr>
              <w:rPr>
                <w:sz w:val="20"/>
                <w:szCs w:val="20"/>
              </w:rPr>
            </w:pPr>
          </w:p>
          <w:p w14:paraId="7F2B1157" w14:textId="2081EB0C" w:rsidR="00061D3D" w:rsidRPr="00061D3D" w:rsidRDefault="00290E5C" w:rsidP="006A0CFF">
            <w:pPr>
              <w:rPr>
                <w:b/>
                <w:sz w:val="20"/>
                <w:szCs w:val="20"/>
              </w:rPr>
            </w:pPr>
            <w:r w:rsidRPr="00061D3D">
              <w:rPr>
                <w:b/>
                <w:sz w:val="20"/>
                <w:szCs w:val="20"/>
              </w:rPr>
              <w:t>PED, PSY,</w:t>
            </w:r>
          </w:p>
          <w:p w14:paraId="32453F47" w14:textId="77777777" w:rsidR="00061D3D" w:rsidRDefault="00061D3D" w:rsidP="006A0CFF">
            <w:pPr>
              <w:rPr>
                <w:sz w:val="20"/>
                <w:szCs w:val="20"/>
              </w:rPr>
            </w:pPr>
          </w:p>
          <w:p w14:paraId="259951CC" w14:textId="77777777" w:rsidR="00061D3D" w:rsidRDefault="00061D3D" w:rsidP="006A0CFF">
            <w:pPr>
              <w:rPr>
                <w:sz w:val="20"/>
                <w:szCs w:val="20"/>
              </w:rPr>
            </w:pPr>
          </w:p>
          <w:p w14:paraId="05E3D222" w14:textId="77777777" w:rsidR="00061D3D" w:rsidRDefault="00061D3D" w:rsidP="006A0CFF">
            <w:pPr>
              <w:rPr>
                <w:sz w:val="20"/>
                <w:szCs w:val="20"/>
              </w:rPr>
            </w:pPr>
          </w:p>
          <w:p w14:paraId="10011FB9" w14:textId="77777777" w:rsidR="00061D3D" w:rsidRDefault="00061D3D" w:rsidP="006A0CFF">
            <w:pPr>
              <w:rPr>
                <w:sz w:val="20"/>
                <w:szCs w:val="20"/>
              </w:rPr>
            </w:pPr>
          </w:p>
          <w:p w14:paraId="162AA69F" w14:textId="77777777" w:rsidR="00061D3D" w:rsidRDefault="00061D3D" w:rsidP="006A0CFF">
            <w:pPr>
              <w:rPr>
                <w:sz w:val="20"/>
                <w:szCs w:val="20"/>
              </w:rPr>
            </w:pPr>
          </w:p>
          <w:p w14:paraId="7D46CDE4" w14:textId="77777777" w:rsidR="00061D3D" w:rsidRDefault="00061D3D" w:rsidP="006A0CFF">
            <w:pPr>
              <w:rPr>
                <w:sz w:val="20"/>
                <w:szCs w:val="20"/>
              </w:rPr>
            </w:pPr>
          </w:p>
          <w:p w14:paraId="2055A382" w14:textId="77777777" w:rsidR="00061D3D" w:rsidRDefault="00061D3D" w:rsidP="006A0CFF">
            <w:pPr>
              <w:rPr>
                <w:sz w:val="20"/>
                <w:szCs w:val="20"/>
              </w:rPr>
            </w:pPr>
          </w:p>
          <w:p w14:paraId="106E797D" w14:textId="77777777" w:rsidR="00061D3D" w:rsidRDefault="00061D3D" w:rsidP="006A0CFF">
            <w:pPr>
              <w:rPr>
                <w:sz w:val="20"/>
                <w:szCs w:val="20"/>
              </w:rPr>
            </w:pPr>
          </w:p>
          <w:p w14:paraId="793759EB" w14:textId="77777777" w:rsidR="00061D3D" w:rsidRDefault="00061D3D" w:rsidP="006A0CFF">
            <w:pPr>
              <w:rPr>
                <w:sz w:val="20"/>
                <w:szCs w:val="20"/>
              </w:rPr>
            </w:pPr>
          </w:p>
          <w:p w14:paraId="5B817E56" w14:textId="77777777" w:rsidR="00061D3D" w:rsidRDefault="00061D3D" w:rsidP="006A0CFF">
            <w:pPr>
              <w:rPr>
                <w:sz w:val="20"/>
                <w:szCs w:val="20"/>
              </w:rPr>
            </w:pPr>
          </w:p>
          <w:p w14:paraId="11D88DB9" w14:textId="77777777" w:rsidR="00061D3D" w:rsidRDefault="00061D3D" w:rsidP="006A0CFF">
            <w:pPr>
              <w:rPr>
                <w:sz w:val="20"/>
                <w:szCs w:val="20"/>
              </w:rPr>
            </w:pPr>
          </w:p>
          <w:p w14:paraId="3BC1BBF0" w14:textId="77777777" w:rsidR="00061D3D" w:rsidRDefault="00061D3D" w:rsidP="006A0CFF">
            <w:pPr>
              <w:rPr>
                <w:sz w:val="20"/>
                <w:szCs w:val="20"/>
              </w:rPr>
            </w:pPr>
          </w:p>
          <w:p w14:paraId="1253B5D7" w14:textId="77777777" w:rsidR="00061D3D" w:rsidRDefault="00061D3D" w:rsidP="006A0CFF">
            <w:pPr>
              <w:rPr>
                <w:sz w:val="20"/>
                <w:szCs w:val="20"/>
              </w:rPr>
            </w:pPr>
          </w:p>
          <w:p w14:paraId="3073AFCE" w14:textId="77777777" w:rsidR="00061D3D" w:rsidRDefault="00061D3D" w:rsidP="006A0CFF">
            <w:pPr>
              <w:rPr>
                <w:sz w:val="20"/>
                <w:szCs w:val="20"/>
              </w:rPr>
            </w:pPr>
          </w:p>
          <w:p w14:paraId="612C3C3D" w14:textId="77777777" w:rsidR="00061D3D" w:rsidRDefault="00061D3D" w:rsidP="006A0CFF">
            <w:pPr>
              <w:rPr>
                <w:sz w:val="20"/>
                <w:szCs w:val="20"/>
              </w:rPr>
            </w:pPr>
          </w:p>
          <w:p w14:paraId="790FD828" w14:textId="77777777" w:rsidR="00061D3D" w:rsidRDefault="00061D3D" w:rsidP="006A0CFF">
            <w:pPr>
              <w:rPr>
                <w:sz w:val="20"/>
                <w:szCs w:val="20"/>
              </w:rPr>
            </w:pPr>
          </w:p>
          <w:p w14:paraId="6FE47B3A" w14:textId="77777777" w:rsidR="00061D3D" w:rsidRDefault="00061D3D" w:rsidP="006A0CFF">
            <w:pPr>
              <w:rPr>
                <w:sz w:val="20"/>
                <w:szCs w:val="20"/>
              </w:rPr>
            </w:pPr>
          </w:p>
          <w:p w14:paraId="2B585449" w14:textId="77777777" w:rsidR="00061D3D" w:rsidRDefault="00061D3D" w:rsidP="006A0CFF">
            <w:pPr>
              <w:rPr>
                <w:sz w:val="20"/>
                <w:szCs w:val="20"/>
              </w:rPr>
            </w:pPr>
          </w:p>
          <w:p w14:paraId="76A643DE" w14:textId="77777777" w:rsidR="00061D3D" w:rsidRDefault="00061D3D" w:rsidP="006A0CFF">
            <w:pPr>
              <w:rPr>
                <w:sz w:val="20"/>
                <w:szCs w:val="20"/>
              </w:rPr>
            </w:pPr>
          </w:p>
          <w:p w14:paraId="63868333" w14:textId="77777777" w:rsidR="00061D3D" w:rsidRDefault="00061D3D" w:rsidP="006A0CFF">
            <w:pPr>
              <w:rPr>
                <w:sz w:val="20"/>
                <w:szCs w:val="20"/>
              </w:rPr>
            </w:pPr>
          </w:p>
          <w:p w14:paraId="3A641691" w14:textId="77777777" w:rsidR="00061D3D" w:rsidRDefault="00061D3D" w:rsidP="006A0CFF">
            <w:pPr>
              <w:rPr>
                <w:sz w:val="20"/>
                <w:szCs w:val="20"/>
              </w:rPr>
            </w:pPr>
          </w:p>
          <w:p w14:paraId="2CC286C1" w14:textId="77777777" w:rsidR="00061D3D" w:rsidRDefault="00061D3D" w:rsidP="006A0CFF">
            <w:pPr>
              <w:rPr>
                <w:sz w:val="20"/>
                <w:szCs w:val="20"/>
              </w:rPr>
            </w:pPr>
          </w:p>
          <w:p w14:paraId="3DB857EE" w14:textId="77777777" w:rsidR="00061D3D" w:rsidRDefault="00061D3D" w:rsidP="006A0CFF">
            <w:pPr>
              <w:rPr>
                <w:sz w:val="20"/>
                <w:szCs w:val="20"/>
              </w:rPr>
            </w:pPr>
          </w:p>
          <w:p w14:paraId="641219AE" w14:textId="77777777" w:rsidR="00061D3D" w:rsidRDefault="00061D3D" w:rsidP="006A0CFF">
            <w:pPr>
              <w:rPr>
                <w:sz w:val="20"/>
                <w:szCs w:val="20"/>
              </w:rPr>
            </w:pPr>
          </w:p>
          <w:p w14:paraId="25700859" w14:textId="77777777" w:rsidR="00061D3D" w:rsidRDefault="00061D3D" w:rsidP="006A0CFF">
            <w:pPr>
              <w:rPr>
                <w:sz w:val="20"/>
                <w:szCs w:val="20"/>
              </w:rPr>
            </w:pPr>
          </w:p>
          <w:p w14:paraId="55FCF388" w14:textId="77777777" w:rsidR="00061D3D" w:rsidRDefault="00061D3D" w:rsidP="006A0CFF">
            <w:pPr>
              <w:rPr>
                <w:sz w:val="20"/>
                <w:szCs w:val="20"/>
              </w:rPr>
            </w:pPr>
          </w:p>
          <w:p w14:paraId="641780E5" w14:textId="77777777" w:rsidR="00061D3D" w:rsidRDefault="00061D3D" w:rsidP="006A0CFF">
            <w:pPr>
              <w:rPr>
                <w:sz w:val="20"/>
                <w:szCs w:val="20"/>
              </w:rPr>
            </w:pPr>
          </w:p>
          <w:p w14:paraId="74B8BEE2" w14:textId="77777777" w:rsidR="00061D3D" w:rsidRDefault="00061D3D" w:rsidP="006A0CFF">
            <w:pPr>
              <w:rPr>
                <w:sz w:val="20"/>
                <w:szCs w:val="20"/>
              </w:rPr>
            </w:pPr>
          </w:p>
          <w:p w14:paraId="6E7FE14E" w14:textId="5C10864F" w:rsidR="00061D3D" w:rsidRDefault="00290E5C" w:rsidP="006A0CFF">
            <w:pPr>
              <w:rPr>
                <w:b/>
                <w:sz w:val="20"/>
                <w:szCs w:val="20"/>
              </w:rPr>
            </w:pPr>
            <w:r>
              <w:rPr>
                <w:b/>
                <w:sz w:val="20"/>
                <w:szCs w:val="20"/>
              </w:rPr>
              <w:t>PED,PSY,</w:t>
            </w:r>
          </w:p>
          <w:p w14:paraId="3AF35B42" w14:textId="157C4AA6" w:rsidR="00061D3D" w:rsidRDefault="00290E5C" w:rsidP="006A0CFF">
            <w:pPr>
              <w:rPr>
                <w:b/>
                <w:sz w:val="20"/>
                <w:szCs w:val="20"/>
              </w:rPr>
            </w:pPr>
            <w:r>
              <w:rPr>
                <w:b/>
                <w:sz w:val="20"/>
                <w:szCs w:val="20"/>
              </w:rPr>
              <w:t>PR</w:t>
            </w:r>
          </w:p>
          <w:p w14:paraId="2500B870" w14:textId="77777777" w:rsidR="00061D3D" w:rsidRDefault="00061D3D" w:rsidP="006A0CFF">
            <w:pPr>
              <w:rPr>
                <w:b/>
                <w:sz w:val="20"/>
                <w:szCs w:val="20"/>
              </w:rPr>
            </w:pPr>
          </w:p>
          <w:p w14:paraId="27B062C7" w14:textId="77777777" w:rsidR="00061D3D" w:rsidRDefault="00061D3D" w:rsidP="006A0CFF">
            <w:pPr>
              <w:rPr>
                <w:b/>
                <w:sz w:val="20"/>
                <w:szCs w:val="20"/>
              </w:rPr>
            </w:pPr>
          </w:p>
          <w:p w14:paraId="34CA27B6" w14:textId="77777777" w:rsidR="00061D3D" w:rsidRDefault="00061D3D" w:rsidP="006A0CFF">
            <w:pPr>
              <w:rPr>
                <w:b/>
                <w:sz w:val="20"/>
                <w:szCs w:val="20"/>
              </w:rPr>
            </w:pPr>
          </w:p>
          <w:p w14:paraId="4A624C88" w14:textId="77777777" w:rsidR="00061D3D" w:rsidRDefault="00061D3D" w:rsidP="006A0CFF">
            <w:pPr>
              <w:rPr>
                <w:b/>
                <w:sz w:val="20"/>
                <w:szCs w:val="20"/>
              </w:rPr>
            </w:pPr>
          </w:p>
          <w:p w14:paraId="381EC7F6" w14:textId="77777777" w:rsidR="00061D3D" w:rsidRDefault="00061D3D" w:rsidP="006A0CFF">
            <w:pPr>
              <w:rPr>
                <w:b/>
                <w:sz w:val="20"/>
                <w:szCs w:val="20"/>
              </w:rPr>
            </w:pPr>
          </w:p>
          <w:p w14:paraId="0FE9F7F2" w14:textId="77777777" w:rsidR="00061D3D" w:rsidRDefault="00061D3D" w:rsidP="006A0CFF">
            <w:pPr>
              <w:rPr>
                <w:b/>
                <w:sz w:val="20"/>
                <w:szCs w:val="20"/>
              </w:rPr>
            </w:pPr>
          </w:p>
          <w:p w14:paraId="1DD9AEA5" w14:textId="77777777" w:rsidR="00061D3D" w:rsidRDefault="00061D3D" w:rsidP="006A0CFF">
            <w:pPr>
              <w:rPr>
                <w:b/>
                <w:sz w:val="20"/>
                <w:szCs w:val="20"/>
              </w:rPr>
            </w:pPr>
          </w:p>
          <w:p w14:paraId="430DBE77" w14:textId="77777777" w:rsidR="00061D3D" w:rsidRDefault="00061D3D" w:rsidP="006A0CFF">
            <w:pPr>
              <w:rPr>
                <w:b/>
                <w:sz w:val="20"/>
                <w:szCs w:val="20"/>
              </w:rPr>
            </w:pPr>
          </w:p>
          <w:p w14:paraId="0150C2DC" w14:textId="77777777" w:rsidR="00061D3D" w:rsidRDefault="00061D3D" w:rsidP="006A0CFF">
            <w:pPr>
              <w:rPr>
                <w:b/>
                <w:sz w:val="20"/>
                <w:szCs w:val="20"/>
              </w:rPr>
            </w:pPr>
          </w:p>
          <w:p w14:paraId="12502D6B" w14:textId="77777777" w:rsidR="00061D3D" w:rsidRDefault="00061D3D" w:rsidP="006A0CFF">
            <w:pPr>
              <w:rPr>
                <w:b/>
                <w:sz w:val="20"/>
                <w:szCs w:val="20"/>
              </w:rPr>
            </w:pPr>
          </w:p>
          <w:p w14:paraId="28EB1DE4" w14:textId="77777777" w:rsidR="00061D3D" w:rsidRDefault="00061D3D" w:rsidP="006A0CFF">
            <w:pPr>
              <w:rPr>
                <w:b/>
                <w:sz w:val="20"/>
                <w:szCs w:val="20"/>
              </w:rPr>
            </w:pPr>
          </w:p>
          <w:p w14:paraId="5EE685C3" w14:textId="77777777" w:rsidR="00061D3D" w:rsidRDefault="00061D3D" w:rsidP="006A0CFF">
            <w:pPr>
              <w:rPr>
                <w:b/>
                <w:sz w:val="20"/>
                <w:szCs w:val="20"/>
              </w:rPr>
            </w:pPr>
          </w:p>
          <w:p w14:paraId="4CA66870" w14:textId="77777777" w:rsidR="00061D3D" w:rsidRDefault="00061D3D" w:rsidP="006A0CFF">
            <w:pPr>
              <w:rPr>
                <w:b/>
                <w:sz w:val="20"/>
                <w:szCs w:val="20"/>
              </w:rPr>
            </w:pPr>
          </w:p>
          <w:p w14:paraId="270163B6" w14:textId="77777777" w:rsidR="00061D3D" w:rsidRDefault="00061D3D" w:rsidP="006A0CFF">
            <w:pPr>
              <w:rPr>
                <w:b/>
                <w:sz w:val="20"/>
                <w:szCs w:val="20"/>
              </w:rPr>
            </w:pPr>
          </w:p>
          <w:p w14:paraId="7B5AFA7B" w14:textId="77777777" w:rsidR="00061D3D" w:rsidRDefault="00061D3D" w:rsidP="006A0CFF">
            <w:pPr>
              <w:rPr>
                <w:b/>
                <w:sz w:val="20"/>
                <w:szCs w:val="20"/>
              </w:rPr>
            </w:pPr>
          </w:p>
          <w:p w14:paraId="6C4837D1" w14:textId="77777777" w:rsidR="00061D3D" w:rsidRDefault="00061D3D" w:rsidP="006A0CFF">
            <w:pPr>
              <w:rPr>
                <w:b/>
                <w:sz w:val="20"/>
                <w:szCs w:val="20"/>
              </w:rPr>
            </w:pPr>
          </w:p>
          <w:p w14:paraId="299245F0" w14:textId="77777777" w:rsidR="00061D3D" w:rsidRDefault="00061D3D" w:rsidP="006A0CFF">
            <w:pPr>
              <w:rPr>
                <w:b/>
                <w:sz w:val="20"/>
                <w:szCs w:val="20"/>
              </w:rPr>
            </w:pPr>
          </w:p>
          <w:p w14:paraId="6B91C926" w14:textId="77777777" w:rsidR="00061D3D" w:rsidRDefault="00061D3D" w:rsidP="006A0CFF">
            <w:pPr>
              <w:rPr>
                <w:b/>
                <w:sz w:val="20"/>
                <w:szCs w:val="20"/>
              </w:rPr>
            </w:pPr>
          </w:p>
          <w:p w14:paraId="52DEA326" w14:textId="77777777" w:rsidR="00061D3D" w:rsidRDefault="00061D3D" w:rsidP="006A0CFF">
            <w:pPr>
              <w:rPr>
                <w:b/>
                <w:sz w:val="20"/>
                <w:szCs w:val="20"/>
              </w:rPr>
            </w:pPr>
          </w:p>
          <w:p w14:paraId="4225DBD2" w14:textId="77777777" w:rsidR="00061D3D" w:rsidRDefault="00061D3D" w:rsidP="006A0CFF">
            <w:pPr>
              <w:rPr>
                <w:b/>
                <w:sz w:val="20"/>
                <w:szCs w:val="20"/>
              </w:rPr>
            </w:pPr>
          </w:p>
          <w:p w14:paraId="416EDA29" w14:textId="77777777" w:rsidR="00061D3D" w:rsidRDefault="00061D3D" w:rsidP="006A0CFF">
            <w:pPr>
              <w:rPr>
                <w:b/>
                <w:sz w:val="20"/>
                <w:szCs w:val="20"/>
              </w:rPr>
            </w:pPr>
          </w:p>
          <w:p w14:paraId="54B42CB0" w14:textId="77777777" w:rsidR="00061D3D" w:rsidRDefault="00061D3D" w:rsidP="006A0CFF">
            <w:pPr>
              <w:rPr>
                <w:b/>
                <w:sz w:val="20"/>
                <w:szCs w:val="20"/>
              </w:rPr>
            </w:pPr>
          </w:p>
          <w:p w14:paraId="1F2334F4" w14:textId="77777777" w:rsidR="00061D3D" w:rsidRDefault="00061D3D" w:rsidP="006A0CFF">
            <w:pPr>
              <w:rPr>
                <w:b/>
                <w:sz w:val="20"/>
                <w:szCs w:val="20"/>
              </w:rPr>
            </w:pPr>
          </w:p>
          <w:p w14:paraId="24B34664" w14:textId="77777777" w:rsidR="00061D3D" w:rsidRDefault="00061D3D" w:rsidP="006A0CFF">
            <w:pPr>
              <w:rPr>
                <w:b/>
                <w:sz w:val="20"/>
                <w:szCs w:val="20"/>
              </w:rPr>
            </w:pPr>
          </w:p>
          <w:p w14:paraId="0CA02453" w14:textId="77777777" w:rsidR="00061D3D" w:rsidRDefault="00061D3D" w:rsidP="006A0CFF">
            <w:pPr>
              <w:rPr>
                <w:b/>
                <w:sz w:val="20"/>
                <w:szCs w:val="20"/>
              </w:rPr>
            </w:pPr>
          </w:p>
          <w:p w14:paraId="769E4E41" w14:textId="77777777" w:rsidR="00061D3D" w:rsidRDefault="00061D3D" w:rsidP="006A0CFF">
            <w:pPr>
              <w:rPr>
                <w:b/>
                <w:sz w:val="20"/>
                <w:szCs w:val="20"/>
              </w:rPr>
            </w:pPr>
          </w:p>
          <w:p w14:paraId="322D061B" w14:textId="77777777" w:rsidR="00061D3D" w:rsidRDefault="00061D3D" w:rsidP="006A0CFF">
            <w:pPr>
              <w:rPr>
                <w:b/>
                <w:sz w:val="20"/>
                <w:szCs w:val="20"/>
              </w:rPr>
            </w:pPr>
          </w:p>
          <w:p w14:paraId="04500245" w14:textId="77777777" w:rsidR="00061D3D" w:rsidRDefault="00061D3D" w:rsidP="006A0CFF">
            <w:pPr>
              <w:rPr>
                <w:b/>
                <w:sz w:val="20"/>
                <w:szCs w:val="20"/>
              </w:rPr>
            </w:pPr>
          </w:p>
          <w:p w14:paraId="0C73B6FC" w14:textId="283FC366" w:rsidR="00061D3D" w:rsidRDefault="00290E5C" w:rsidP="006A0CFF">
            <w:pPr>
              <w:rPr>
                <w:b/>
                <w:sz w:val="20"/>
                <w:szCs w:val="20"/>
              </w:rPr>
            </w:pPr>
            <w:r>
              <w:rPr>
                <w:b/>
                <w:sz w:val="20"/>
                <w:szCs w:val="20"/>
              </w:rPr>
              <w:t>PED, PSY,</w:t>
            </w:r>
          </w:p>
          <w:p w14:paraId="4E3F9193" w14:textId="77777777" w:rsidR="00061D3D" w:rsidRDefault="00061D3D" w:rsidP="006A0CFF">
            <w:pPr>
              <w:rPr>
                <w:b/>
                <w:sz w:val="20"/>
                <w:szCs w:val="20"/>
              </w:rPr>
            </w:pPr>
          </w:p>
          <w:p w14:paraId="77C09ECC" w14:textId="77777777" w:rsidR="00061D3D" w:rsidRDefault="00061D3D" w:rsidP="006A0CFF">
            <w:pPr>
              <w:rPr>
                <w:sz w:val="20"/>
                <w:szCs w:val="20"/>
              </w:rPr>
            </w:pPr>
          </w:p>
          <w:p w14:paraId="3398F59E" w14:textId="77777777" w:rsidR="00061D3D" w:rsidRDefault="00061D3D" w:rsidP="006A0CFF">
            <w:pPr>
              <w:rPr>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E136B78" w14:textId="77777777" w:rsidR="00061D3D" w:rsidRDefault="00061D3D" w:rsidP="006A0CFF">
            <w:pPr>
              <w:rPr>
                <w:b/>
                <w:sz w:val="20"/>
                <w:szCs w:val="20"/>
              </w:rPr>
            </w:pPr>
            <w:r>
              <w:rPr>
                <w:b/>
                <w:sz w:val="20"/>
                <w:szCs w:val="20"/>
              </w:rPr>
              <w:lastRenderedPageBreak/>
              <w:t>´</w:t>
            </w:r>
          </w:p>
          <w:p w14:paraId="1A0E8F7F" w14:textId="77777777" w:rsidR="00061D3D" w:rsidRDefault="00061D3D" w:rsidP="006A0CFF">
            <w:pPr>
              <w:rPr>
                <w:b/>
                <w:sz w:val="20"/>
                <w:szCs w:val="20"/>
              </w:rPr>
            </w:pPr>
          </w:p>
          <w:p w14:paraId="3BA3B7C1" w14:textId="77777777" w:rsidR="00061D3D" w:rsidRDefault="00061D3D" w:rsidP="006A0CFF">
            <w:pPr>
              <w:rPr>
                <w:b/>
                <w:sz w:val="20"/>
                <w:szCs w:val="20"/>
              </w:rPr>
            </w:pPr>
          </w:p>
          <w:p w14:paraId="12CD3EEF" w14:textId="77777777" w:rsidR="00061D3D" w:rsidRDefault="00061D3D" w:rsidP="006A0CFF">
            <w:pPr>
              <w:rPr>
                <w:b/>
                <w:sz w:val="20"/>
                <w:szCs w:val="20"/>
              </w:rPr>
            </w:pPr>
          </w:p>
          <w:p w14:paraId="66F405CD" w14:textId="77777777" w:rsidR="00061D3D" w:rsidRDefault="00061D3D" w:rsidP="006A0CFF">
            <w:pPr>
              <w:rPr>
                <w:b/>
                <w:sz w:val="20"/>
                <w:szCs w:val="20"/>
              </w:rPr>
            </w:pPr>
          </w:p>
          <w:p w14:paraId="3A8F8568" w14:textId="77777777" w:rsidR="00061D3D" w:rsidRDefault="00061D3D" w:rsidP="006A0CFF">
            <w:pPr>
              <w:rPr>
                <w:b/>
                <w:sz w:val="20"/>
                <w:szCs w:val="20"/>
              </w:rPr>
            </w:pPr>
          </w:p>
          <w:p w14:paraId="2EFDAAE4" w14:textId="77777777" w:rsidR="00061D3D" w:rsidRDefault="00061D3D" w:rsidP="006A0CFF">
            <w:pPr>
              <w:rPr>
                <w:b/>
                <w:sz w:val="20"/>
                <w:szCs w:val="20"/>
              </w:rPr>
            </w:pPr>
          </w:p>
          <w:p w14:paraId="5491CAF0" w14:textId="77777777" w:rsidR="00061D3D" w:rsidRDefault="00061D3D" w:rsidP="006A0CFF">
            <w:pPr>
              <w:rPr>
                <w:b/>
                <w:sz w:val="20"/>
                <w:szCs w:val="20"/>
              </w:rPr>
            </w:pPr>
          </w:p>
          <w:p w14:paraId="7823386B" w14:textId="77777777" w:rsidR="00061D3D" w:rsidRDefault="00061D3D" w:rsidP="006A0CFF">
            <w:pPr>
              <w:rPr>
                <w:b/>
                <w:sz w:val="20"/>
                <w:szCs w:val="20"/>
              </w:rPr>
            </w:pPr>
          </w:p>
          <w:p w14:paraId="7A385BE6" w14:textId="77777777" w:rsidR="00061D3D" w:rsidRDefault="00061D3D" w:rsidP="006A0CFF">
            <w:pPr>
              <w:rPr>
                <w:b/>
                <w:sz w:val="20"/>
                <w:szCs w:val="20"/>
              </w:rPr>
            </w:pPr>
          </w:p>
          <w:p w14:paraId="5F2A90A5" w14:textId="77777777" w:rsidR="00061D3D" w:rsidRDefault="00061D3D" w:rsidP="006A0CFF">
            <w:pPr>
              <w:rPr>
                <w:b/>
                <w:sz w:val="20"/>
                <w:szCs w:val="20"/>
              </w:rPr>
            </w:pPr>
          </w:p>
          <w:p w14:paraId="7EFC0126" w14:textId="77777777" w:rsidR="00061D3D" w:rsidRDefault="00061D3D" w:rsidP="006A0CFF">
            <w:pPr>
              <w:rPr>
                <w:b/>
                <w:sz w:val="20"/>
                <w:szCs w:val="20"/>
              </w:rPr>
            </w:pPr>
          </w:p>
          <w:p w14:paraId="24C50EA2" w14:textId="77777777" w:rsidR="00061D3D" w:rsidRDefault="00061D3D" w:rsidP="006A0CFF">
            <w:pPr>
              <w:rPr>
                <w:b/>
                <w:sz w:val="20"/>
                <w:szCs w:val="20"/>
              </w:rPr>
            </w:pPr>
          </w:p>
          <w:p w14:paraId="36CF3232" w14:textId="77777777" w:rsidR="00061D3D" w:rsidRDefault="00061D3D" w:rsidP="006A0CFF">
            <w:pPr>
              <w:rPr>
                <w:b/>
                <w:sz w:val="20"/>
                <w:szCs w:val="20"/>
              </w:rPr>
            </w:pPr>
          </w:p>
          <w:p w14:paraId="45C57DBB" w14:textId="77777777" w:rsidR="00061D3D" w:rsidRDefault="00061D3D" w:rsidP="006A0CFF">
            <w:pPr>
              <w:rPr>
                <w:b/>
                <w:sz w:val="20"/>
                <w:szCs w:val="20"/>
              </w:rPr>
            </w:pPr>
          </w:p>
          <w:p w14:paraId="44755968" w14:textId="77777777" w:rsidR="00061D3D" w:rsidRDefault="00061D3D" w:rsidP="006A0CFF">
            <w:pPr>
              <w:rPr>
                <w:b/>
                <w:sz w:val="20"/>
                <w:szCs w:val="20"/>
              </w:rPr>
            </w:pPr>
          </w:p>
          <w:p w14:paraId="64F3C8E4" w14:textId="77777777" w:rsidR="00061D3D" w:rsidRDefault="00061D3D" w:rsidP="006A0CFF">
            <w:pPr>
              <w:rPr>
                <w:b/>
                <w:sz w:val="20"/>
                <w:szCs w:val="20"/>
              </w:rPr>
            </w:pPr>
          </w:p>
          <w:p w14:paraId="776EB20F" w14:textId="77777777" w:rsidR="00061D3D" w:rsidRDefault="00061D3D" w:rsidP="006A0CFF">
            <w:pPr>
              <w:rPr>
                <w:b/>
                <w:sz w:val="20"/>
                <w:szCs w:val="20"/>
              </w:rPr>
            </w:pPr>
          </w:p>
          <w:p w14:paraId="6CB1E47B" w14:textId="77777777" w:rsidR="00061D3D" w:rsidRDefault="00061D3D" w:rsidP="006A0CFF">
            <w:pPr>
              <w:rPr>
                <w:b/>
                <w:sz w:val="20"/>
                <w:szCs w:val="20"/>
              </w:rPr>
            </w:pPr>
          </w:p>
          <w:p w14:paraId="7F972669" w14:textId="77777777" w:rsidR="00061D3D" w:rsidRDefault="00061D3D" w:rsidP="006A0CFF">
            <w:pPr>
              <w:rPr>
                <w:b/>
                <w:sz w:val="20"/>
                <w:szCs w:val="20"/>
              </w:rPr>
            </w:pPr>
          </w:p>
          <w:p w14:paraId="64A9815B" w14:textId="77777777" w:rsidR="00061D3D" w:rsidRDefault="00061D3D" w:rsidP="006A0CFF">
            <w:pPr>
              <w:rPr>
                <w:b/>
                <w:sz w:val="20"/>
                <w:szCs w:val="20"/>
              </w:rPr>
            </w:pPr>
          </w:p>
          <w:p w14:paraId="55D45999" w14:textId="77777777" w:rsidR="00061D3D" w:rsidRDefault="00061D3D" w:rsidP="006A0CFF">
            <w:pPr>
              <w:rPr>
                <w:b/>
                <w:sz w:val="20"/>
                <w:szCs w:val="20"/>
              </w:rPr>
            </w:pPr>
          </w:p>
          <w:p w14:paraId="4E7E1EBE" w14:textId="77777777" w:rsidR="00061D3D" w:rsidRDefault="00061D3D" w:rsidP="006A0CFF">
            <w:pPr>
              <w:rPr>
                <w:b/>
                <w:sz w:val="20"/>
                <w:szCs w:val="20"/>
              </w:rPr>
            </w:pPr>
          </w:p>
          <w:p w14:paraId="576E48E5" w14:textId="77777777" w:rsidR="00061D3D" w:rsidRDefault="00061D3D" w:rsidP="006A0CFF">
            <w:pPr>
              <w:rPr>
                <w:b/>
                <w:sz w:val="20"/>
                <w:szCs w:val="20"/>
              </w:rPr>
            </w:pPr>
          </w:p>
          <w:p w14:paraId="3CEF6C48" w14:textId="77777777" w:rsidR="00061D3D" w:rsidRDefault="00061D3D" w:rsidP="006A0CFF">
            <w:pPr>
              <w:rPr>
                <w:b/>
                <w:sz w:val="20"/>
                <w:szCs w:val="20"/>
              </w:rPr>
            </w:pPr>
          </w:p>
          <w:p w14:paraId="4819DFFF" w14:textId="77777777" w:rsidR="00061D3D" w:rsidRDefault="00061D3D" w:rsidP="006A0CFF">
            <w:pPr>
              <w:rPr>
                <w:b/>
                <w:sz w:val="20"/>
                <w:szCs w:val="20"/>
              </w:rPr>
            </w:pPr>
          </w:p>
          <w:p w14:paraId="23B30B50" w14:textId="77777777" w:rsidR="00061D3D" w:rsidRDefault="00061D3D" w:rsidP="006A0CFF">
            <w:pPr>
              <w:rPr>
                <w:b/>
                <w:sz w:val="20"/>
                <w:szCs w:val="20"/>
              </w:rPr>
            </w:pPr>
          </w:p>
          <w:p w14:paraId="26C5AF17" w14:textId="77777777" w:rsidR="00061D3D" w:rsidRDefault="00061D3D" w:rsidP="006A0CFF">
            <w:pPr>
              <w:rPr>
                <w:b/>
                <w:sz w:val="20"/>
                <w:szCs w:val="20"/>
              </w:rPr>
            </w:pPr>
          </w:p>
          <w:p w14:paraId="08DAD396" w14:textId="77777777" w:rsidR="00061D3D" w:rsidRDefault="00061D3D" w:rsidP="006A0CFF">
            <w:pPr>
              <w:rPr>
                <w:b/>
                <w:sz w:val="20"/>
                <w:szCs w:val="20"/>
              </w:rPr>
            </w:pPr>
          </w:p>
          <w:p w14:paraId="4DF3C6E2" w14:textId="77777777" w:rsidR="00061D3D" w:rsidRDefault="00061D3D" w:rsidP="006A0CFF">
            <w:pPr>
              <w:rPr>
                <w:b/>
                <w:sz w:val="20"/>
                <w:szCs w:val="20"/>
              </w:rPr>
            </w:pPr>
          </w:p>
          <w:p w14:paraId="1C219815" w14:textId="77777777" w:rsidR="00061D3D" w:rsidRDefault="00061D3D" w:rsidP="006A0CFF">
            <w:pPr>
              <w:rPr>
                <w:b/>
                <w:sz w:val="20"/>
                <w:szCs w:val="20"/>
              </w:rPr>
            </w:pPr>
          </w:p>
          <w:p w14:paraId="4FD41826" w14:textId="77777777" w:rsidR="00061D3D" w:rsidRDefault="00061D3D" w:rsidP="006A0CFF">
            <w:pPr>
              <w:rPr>
                <w:b/>
                <w:sz w:val="20"/>
                <w:szCs w:val="20"/>
              </w:rPr>
            </w:pPr>
          </w:p>
          <w:p w14:paraId="16AF3E54" w14:textId="77777777" w:rsidR="00061D3D" w:rsidRDefault="00061D3D" w:rsidP="006A0CFF">
            <w:pPr>
              <w:rPr>
                <w:b/>
                <w:sz w:val="20"/>
                <w:szCs w:val="20"/>
              </w:rPr>
            </w:pPr>
          </w:p>
          <w:p w14:paraId="5BF6CBCB" w14:textId="77777777" w:rsidR="00061D3D" w:rsidRDefault="00061D3D" w:rsidP="006A0CFF">
            <w:pPr>
              <w:rPr>
                <w:b/>
                <w:sz w:val="20"/>
                <w:szCs w:val="20"/>
              </w:rPr>
            </w:pPr>
          </w:p>
          <w:p w14:paraId="25F51C30" w14:textId="77777777" w:rsidR="00061D3D" w:rsidRDefault="00061D3D" w:rsidP="006A0CFF">
            <w:pPr>
              <w:rPr>
                <w:b/>
                <w:sz w:val="20"/>
                <w:szCs w:val="20"/>
              </w:rPr>
            </w:pPr>
          </w:p>
          <w:p w14:paraId="4747376D" w14:textId="77777777" w:rsidR="00061D3D" w:rsidRDefault="00061D3D" w:rsidP="006A0CFF">
            <w:pPr>
              <w:rPr>
                <w:b/>
                <w:sz w:val="20"/>
                <w:szCs w:val="20"/>
              </w:rPr>
            </w:pPr>
          </w:p>
          <w:p w14:paraId="12263036" w14:textId="77777777" w:rsidR="00061D3D" w:rsidRDefault="00061D3D" w:rsidP="006A0CFF">
            <w:pPr>
              <w:rPr>
                <w:b/>
                <w:sz w:val="20"/>
                <w:szCs w:val="20"/>
              </w:rPr>
            </w:pPr>
          </w:p>
          <w:p w14:paraId="5E143266" w14:textId="77777777" w:rsidR="00061D3D" w:rsidRDefault="00061D3D" w:rsidP="006A0CFF">
            <w:pPr>
              <w:rPr>
                <w:b/>
                <w:sz w:val="20"/>
                <w:szCs w:val="20"/>
              </w:rPr>
            </w:pPr>
          </w:p>
          <w:p w14:paraId="47DE6864" w14:textId="77777777" w:rsidR="00061D3D" w:rsidRDefault="00061D3D" w:rsidP="006A0CFF">
            <w:pPr>
              <w:rPr>
                <w:b/>
                <w:sz w:val="20"/>
                <w:szCs w:val="20"/>
              </w:rPr>
            </w:pPr>
          </w:p>
          <w:p w14:paraId="3A57AF67" w14:textId="77777777" w:rsidR="00061D3D" w:rsidRDefault="00061D3D" w:rsidP="006A0CFF">
            <w:pPr>
              <w:rPr>
                <w:b/>
                <w:sz w:val="20"/>
                <w:szCs w:val="20"/>
              </w:rPr>
            </w:pPr>
          </w:p>
          <w:p w14:paraId="50F0CB8C" w14:textId="77777777" w:rsidR="00061D3D" w:rsidRDefault="00061D3D" w:rsidP="006A0CFF">
            <w:pPr>
              <w:rPr>
                <w:b/>
                <w:sz w:val="20"/>
                <w:szCs w:val="20"/>
              </w:rPr>
            </w:pPr>
          </w:p>
          <w:p w14:paraId="40BD9E7D" w14:textId="77777777" w:rsidR="00061D3D" w:rsidRDefault="00061D3D" w:rsidP="006A0CFF">
            <w:pPr>
              <w:rPr>
                <w:b/>
                <w:sz w:val="20"/>
                <w:szCs w:val="20"/>
              </w:rPr>
            </w:pPr>
          </w:p>
          <w:p w14:paraId="4575F914" w14:textId="77777777" w:rsidR="00061D3D" w:rsidRDefault="00061D3D" w:rsidP="006A0CFF">
            <w:pPr>
              <w:rPr>
                <w:b/>
                <w:sz w:val="20"/>
                <w:szCs w:val="20"/>
              </w:rPr>
            </w:pPr>
          </w:p>
          <w:p w14:paraId="59E13BAC" w14:textId="77777777" w:rsidR="00061D3D" w:rsidRDefault="00061D3D" w:rsidP="006A0CFF">
            <w:pPr>
              <w:rPr>
                <w:b/>
                <w:sz w:val="20"/>
                <w:szCs w:val="20"/>
              </w:rPr>
            </w:pPr>
          </w:p>
          <w:p w14:paraId="30BB134C" w14:textId="77777777" w:rsidR="00061D3D" w:rsidRDefault="00061D3D" w:rsidP="006A0CFF">
            <w:pPr>
              <w:rPr>
                <w:b/>
                <w:sz w:val="20"/>
                <w:szCs w:val="20"/>
              </w:rPr>
            </w:pPr>
          </w:p>
          <w:p w14:paraId="13E00DF9" w14:textId="77777777" w:rsidR="00061D3D" w:rsidRDefault="00061D3D" w:rsidP="006A0CFF">
            <w:pPr>
              <w:rPr>
                <w:b/>
                <w:sz w:val="20"/>
                <w:szCs w:val="20"/>
              </w:rPr>
            </w:pPr>
          </w:p>
          <w:p w14:paraId="1584C840" w14:textId="77777777" w:rsidR="00061D3D" w:rsidRDefault="00061D3D" w:rsidP="006A0CFF">
            <w:pPr>
              <w:rPr>
                <w:b/>
                <w:sz w:val="20"/>
                <w:szCs w:val="20"/>
              </w:rPr>
            </w:pPr>
          </w:p>
          <w:p w14:paraId="2202FAF8" w14:textId="77777777" w:rsidR="00061D3D" w:rsidRDefault="00061D3D" w:rsidP="006A0CFF">
            <w:pPr>
              <w:rPr>
                <w:b/>
                <w:sz w:val="20"/>
                <w:szCs w:val="20"/>
              </w:rPr>
            </w:pPr>
          </w:p>
          <w:p w14:paraId="6762CD04" w14:textId="77777777" w:rsidR="00061D3D" w:rsidRDefault="00061D3D" w:rsidP="006A0CFF">
            <w:pPr>
              <w:rPr>
                <w:b/>
                <w:sz w:val="20"/>
                <w:szCs w:val="20"/>
              </w:rPr>
            </w:pPr>
          </w:p>
          <w:p w14:paraId="545FF2E3" w14:textId="77777777" w:rsidR="00061D3D" w:rsidRDefault="00061D3D" w:rsidP="006A0CFF">
            <w:pPr>
              <w:rPr>
                <w:b/>
                <w:sz w:val="20"/>
                <w:szCs w:val="20"/>
              </w:rPr>
            </w:pPr>
          </w:p>
          <w:p w14:paraId="7FF5BF89" w14:textId="77777777" w:rsidR="00061D3D" w:rsidRDefault="00061D3D" w:rsidP="006A0CFF">
            <w:pPr>
              <w:rPr>
                <w:b/>
                <w:sz w:val="20"/>
                <w:szCs w:val="20"/>
              </w:rPr>
            </w:pPr>
          </w:p>
          <w:p w14:paraId="11C1D924" w14:textId="77777777" w:rsidR="00061D3D" w:rsidRDefault="00061D3D" w:rsidP="006A0CFF">
            <w:pPr>
              <w:rPr>
                <w:b/>
                <w:sz w:val="20"/>
                <w:szCs w:val="20"/>
              </w:rPr>
            </w:pPr>
          </w:p>
          <w:p w14:paraId="54B402FB" w14:textId="77777777" w:rsidR="00061D3D" w:rsidRDefault="00061D3D" w:rsidP="006A0CFF">
            <w:pPr>
              <w:rPr>
                <w:b/>
                <w:sz w:val="20"/>
                <w:szCs w:val="20"/>
              </w:rPr>
            </w:pPr>
          </w:p>
          <w:p w14:paraId="18E34D46" w14:textId="77777777" w:rsidR="00061D3D" w:rsidRDefault="00061D3D" w:rsidP="006A0CFF">
            <w:pPr>
              <w:rPr>
                <w:b/>
                <w:sz w:val="20"/>
                <w:szCs w:val="20"/>
              </w:rPr>
            </w:pPr>
          </w:p>
          <w:p w14:paraId="63183418" w14:textId="77777777" w:rsidR="00061D3D" w:rsidRDefault="00061D3D" w:rsidP="006A0CFF">
            <w:pPr>
              <w:rPr>
                <w:b/>
                <w:sz w:val="20"/>
                <w:szCs w:val="20"/>
              </w:rPr>
            </w:pPr>
          </w:p>
          <w:p w14:paraId="3293695E" w14:textId="77777777" w:rsidR="00061D3D" w:rsidRDefault="00061D3D" w:rsidP="006A0CFF">
            <w:pPr>
              <w:rPr>
                <w:b/>
                <w:sz w:val="20"/>
                <w:szCs w:val="20"/>
              </w:rPr>
            </w:pPr>
          </w:p>
          <w:p w14:paraId="5C3DFD29" w14:textId="77777777" w:rsidR="00061D3D" w:rsidRDefault="00061D3D" w:rsidP="006A0CFF">
            <w:pPr>
              <w:rPr>
                <w:b/>
                <w:sz w:val="20"/>
                <w:szCs w:val="20"/>
              </w:rPr>
            </w:pPr>
          </w:p>
          <w:p w14:paraId="5125E8B5" w14:textId="77777777" w:rsidR="00061D3D" w:rsidRDefault="00061D3D" w:rsidP="006A0CFF">
            <w:pPr>
              <w:rPr>
                <w:b/>
                <w:sz w:val="20"/>
                <w:szCs w:val="20"/>
              </w:rPr>
            </w:pPr>
          </w:p>
          <w:p w14:paraId="365D474A" w14:textId="77777777" w:rsidR="00061D3D" w:rsidRDefault="00061D3D" w:rsidP="006A0CFF">
            <w:pPr>
              <w:rPr>
                <w:b/>
                <w:sz w:val="20"/>
                <w:szCs w:val="20"/>
              </w:rPr>
            </w:pPr>
          </w:p>
          <w:p w14:paraId="3384AC10" w14:textId="77777777" w:rsidR="00061D3D" w:rsidRDefault="00061D3D" w:rsidP="006A0CFF">
            <w:pPr>
              <w:rPr>
                <w:b/>
                <w:sz w:val="20"/>
                <w:szCs w:val="20"/>
              </w:rPr>
            </w:pPr>
          </w:p>
          <w:p w14:paraId="03C9B4E9" w14:textId="77777777" w:rsidR="00061D3D" w:rsidRDefault="00061D3D" w:rsidP="006A0CFF">
            <w:pPr>
              <w:rPr>
                <w:b/>
                <w:sz w:val="20"/>
                <w:szCs w:val="20"/>
              </w:rPr>
            </w:pPr>
          </w:p>
          <w:p w14:paraId="6C2E12FA" w14:textId="77777777" w:rsidR="00061D3D" w:rsidRDefault="00061D3D" w:rsidP="006A0CFF">
            <w:pPr>
              <w:rPr>
                <w:b/>
                <w:sz w:val="20"/>
                <w:szCs w:val="20"/>
              </w:rPr>
            </w:pPr>
          </w:p>
          <w:p w14:paraId="3E9AF3D6" w14:textId="77777777" w:rsidR="00061D3D" w:rsidRDefault="00061D3D" w:rsidP="006A0CFF">
            <w:pPr>
              <w:rPr>
                <w:b/>
                <w:sz w:val="20"/>
                <w:szCs w:val="20"/>
              </w:rPr>
            </w:pPr>
          </w:p>
          <w:p w14:paraId="59892BB0" w14:textId="77777777" w:rsidR="00061D3D" w:rsidRDefault="00061D3D" w:rsidP="006A0CFF">
            <w:pPr>
              <w:rPr>
                <w:b/>
                <w:sz w:val="20"/>
                <w:szCs w:val="20"/>
              </w:rPr>
            </w:pPr>
          </w:p>
          <w:p w14:paraId="7E5DDBB2" w14:textId="77777777" w:rsidR="00061D3D" w:rsidRDefault="00061D3D" w:rsidP="006A0CFF">
            <w:pPr>
              <w:rPr>
                <w:b/>
                <w:sz w:val="20"/>
                <w:szCs w:val="20"/>
              </w:rPr>
            </w:pPr>
          </w:p>
        </w:tc>
      </w:tr>
    </w:tbl>
    <w:p w14:paraId="42C1CDEE" w14:textId="77777777" w:rsidR="00BB77B1" w:rsidRDefault="00BB77B1" w:rsidP="00BB77B1">
      <w:pPr>
        <w:autoSpaceDE w:val="0"/>
        <w:autoSpaceDN w:val="0"/>
        <w:adjustRightInd w:val="0"/>
        <w:rPr>
          <w:b/>
          <w:bCs/>
          <w:sz w:val="28"/>
          <w:szCs w:val="28"/>
        </w:rPr>
      </w:pPr>
    </w:p>
    <w:p w14:paraId="20060758" w14:textId="77777777" w:rsidR="00D551DD" w:rsidRDefault="00D551DD" w:rsidP="00D551DD">
      <w:pPr>
        <w:rPr>
          <w:b/>
          <w:sz w:val="18"/>
          <w:szCs w:val="18"/>
        </w:rPr>
      </w:pPr>
    </w:p>
    <w:p w14:paraId="22547351" w14:textId="77777777" w:rsidR="00D551DD" w:rsidRDefault="00D551DD" w:rsidP="00D551DD">
      <w:pPr>
        <w:rPr>
          <w:b/>
          <w:sz w:val="18"/>
          <w:szCs w:val="18"/>
        </w:rPr>
      </w:pPr>
    </w:p>
    <w:p w14:paraId="1CD8B4AF" w14:textId="77777777" w:rsidR="00A72B40" w:rsidRDefault="00A72B40" w:rsidP="00D551DD">
      <w:pPr>
        <w:sectPr w:rsidR="00A72B40" w:rsidSect="00E348E6">
          <w:pgSz w:w="16838" w:h="11906" w:orient="landscape"/>
          <w:pgMar w:top="1418" w:right="1259" w:bottom="1418" w:left="1418" w:header="709" w:footer="709" w:gutter="0"/>
          <w:cols w:space="708"/>
          <w:docGrid w:linePitch="360"/>
        </w:sectPr>
      </w:pPr>
    </w:p>
    <w:p w14:paraId="294D0A23" w14:textId="1DA607C8" w:rsidR="009D4C2E" w:rsidRPr="00BF5C29" w:rsidRDefault="009D4C2E" w:rsidP="009D4C2E">
      <w:pPr>
        <w:rPr>
          <w:b/>
          <w:sz w:val="20"/>
          <w:szCs w:val="20"/>
        </w:rPr>
      </w:pPr>
    </w:p>
    <w:p w14:paraId="2C3125B6" w14:textId="0A678BAC" w:rsidR="00741F6C" w:rsidRPr="00C762FD" w:rsidRDefault="00741F6C" w:rsidP="00822051">
      <w:pPr>
        <w:pStyle w:val="podkapitolasvp"/>
        <w:rPr>
          <w:sz w:val="20"/>
          <w:szCs w:val="20"/>
        </w:rPr>
      </w:pPr>
      <w:bookmarkStart w:id="81" w:name="_Toc194309751"/>
      <w:r>
        <w:t xml:space="preserve">Školní vzdělávací </w:t>
      </w:r>
      <w:r w:rsidRPr="00091275">
        <w:t>program</w:t>
      </w:r>
      <w:r>
        <w:t xml:space="preserve"> předmětu</w:t>
      </w:r>
      <w:r w:rsidR="001A498E">
        <w:t xml:space="preserve"> INFORMATIKA</w:t>
      </w:r>
      <w:bookmarkEnd w:id="81"/>
    </w:p>
    <w:p w14:paraId="4165EB8C" w14:textId="77777777" w:rsidR="00C762FD" w:rsidRPr="00741F6C" w:rsidRDefault="00C762FD" w:rsidP="00C762FD">
      <w:pPr>
        <w:pStyle w:val="Kapitolasvp"/>
        <w:numPr>
          <w:ilvl w:val="0"/>
          <w:numId w:val="0"/>
        </w:numPr>
        <w:ind w:left="780"/>
        <w:rPr>
          <w:sz w:val="20"/>
          <w:szCs w:val="20"/>
        </w:rPr>
      </w:pPr>
    </w:p>
    <w:p w14:paraId="571BC7FC" w14:textId="77777777" w:rsidR="00045858" w:rsidRDefault="00045858" w:rsidP="00045858">
      <w:pPr>
        <w:tabs>
          <w:tab w:val="left" w:pos="4536"/>
        </w:tabs>
        <w:outlineLvl w:val="1"/>
        <w:rPr>
          <w:b/>
        </w:rPr>
      </w:pPr>
      <w:bookmarkStart w:id="82" w:name="_Toc242449987"/>
      <w:bookmarkEnd w:id="71"/>
      <w:r>
        <w:rPr>
          <w:b/>
        </w:rPr>
        <w:t>Název vyučovacího předmětu:</w:t>
      </w:r>
      <w:r>
        <w:rPr>
          <w:b/>
        </w:rPr>
        <w:tab/>
        <w:t>INFORMATIKA</w:t>
      </w:r>
    </w:p>
    <w:p w14:paraId="5FD40289" w14:textId="77777777" w:rsidR="00045858" w:rsidRDefault="00045858" w:rsidP="00045858">
      <w:pPr>
        <w:tabs>
          <w:tab w:val="left" w:pos="4536"/>
        </w:tabs>
        <w:rPr>
          <w:b/>
        </w:rPr>
      </w:pPr>
      <w:r>
        <w:rPr>
          <w:b/>
        </w:rPr>
        <w:t>Kód a název oboru vzdělání:</w:t>
      </w:r>
      <w:r>
        <w:rPr>
          <w:b/>
        </w:rPr>
        <w:tab/>
        <w:t>68-42- L/51 Bezpečnostní služby</w:t>
      </w:r>
    </w:p>
    <w:p w14:paraId="63722280" w14:textId="77777777" w:rsidR="00045858" w:rsidRDefault="00045858" w:rsidP="00045858">
      <w:pPr>
        <w:tabs>
          <w:tab w:val="left" w:pos="4536"/>
        </w:tabs>
        <w:rPr>
          <w:b/>
        </w:rPr>
      </w:pPr>
      <w:r>
        <w:rPr>
          <w:b/>
        </w:rPr>
        <w:t>Název školního vzdělávacího programu:</w:t>
      </w:r>
      <w:r>
        <w:rPr>
          <w:b/>
        </w:rPr>
        <w:tab/>
        <w:t>Veřejnoprávní ochrana</w:t>
      </w:r>
    </w:p>
    <w:p w14:paraId="2CA27572" w14:textId="77777777" w:rsidR="00045858" w:rsidRDefault="00045858" w:rsidP="00045858">
      <w:pPr>
        <w:tabs>
          <w:tab w:val="left" w:pos="4536"/>
        </w:tabs>
        <w:rPr>
          <w:b/>
        </w:rPr>
      </w:pPr>
      <w:r>
        <w:rPr>
          <w:b/>
        </w:rPr>
        <w:t>Délka a forma vzdělávání:</w:t>
      </w:r>
      <w:r>
        <w:rPr>
          <w:b/>
        </w:rPr>
        <w:tab/>
        <w:t>tříleté dálkové nástavbové vzdělávání</w:t>
      </w:r>
    </w:p>
    <w:p w14:paraId="6F80744C" w14:textId="0E0A522F" w:rsidR="00045858" w:rsidRDefault="00DD455E" w:rsidP="00045858">
      <w:pPr>
        <w:tabs>
          <w:tab w:val="left" w:pos="4536"/>
        </w:tabs>
        <w:rPr>
          <w:b/>
        </w:rPr>
      </w:pPr>
      <w:r>
        <w:rPr>
          <w:b/>
        </w:rPr>
        <w:t>Celková hodinová dotace:</w:t>
      </w:r>
      <w:r>
        <w:rPr>
          <w:b/>
        </w:rPr>
        <w:tab/>
        <w:t>10</w:t>
      </w:r>
      <w:r w:rsidR="00045858">
        <w:rPr>
          <w:b/>
        </w:rPr>
        <w:t xml:space="preserve"> hodin</w:t>
      </w:r>
    </w:p>
    <w:p w14:paraId="2DFA784E" w14:textId="77777777" w:rsidR="00045858" w:rsidRDefault="00045858" w:rsidP="00045858">
      <w:pPr>
        <w:tabs>
          <w:tab w:val="left" w:pos="4536"/>
        </w:tabs>
        <w:rPr>
          <w:b/>
        </w:rPr>
      </w:pPr>
      <w:r>
        <w:rPr>
          <w:b/>
        </w:rPr>
        <w:t xml:space="preserve">Datum platnosti: </w:t>
      </w:r>
      <w:r>
        <w:rPr>
          <w:b/>
        </w:rPr>
        <w:tab/>
        <w:t>od 1. 9. 2025</w:t>
      </w:r>
    </w:p>
    <w:p w14:paraId="7CE60300" w14:textId="77777777" w:rsidR="00045858" w:rsidRDefault="00045858" w:rsidP="00045858">
      <w:pPr>
        <w:tabs>
          <w:tab w:val="left" w:pos="4536"/>
        </w:tabs>
        <w:rPr>
          <w:b/>
        </w:rPr>
      </w:pPr>
    </w:p>
    <w:p w14:paraId="1F0E1FD2" w14:textId="77777777" w:rsidR="00045858" w:rsidRPr="00960E9D" w:rsidRDefault="00045858" w:rsidP="00045858">
      <w:pPr>
        <w:rPr>
          <w:b/>
          <w:sz w:val="28"/>
          <w:szCs w:val="28"/>
        </w:rPr>
      </w:pPr>
      <w:r w:rsidRPr="00960E9D">
        <w:rPr>
          <w:b/>
          <w:sz w:val="28"/>
          <w:szCs w:val="28"/>
        </w:rPr>
        <w:t>Pojetí vyučovacího předmětu</w:t>
      </w:r>
    </w:p>
    <w:p w14:paraId="7BE788D6" w14:textId="77777777" w:rsidR="00045858" w:rsidRPr="0010087D" w:rsidRDefault="00045858" w:rsidP="00045858">
      <w:pPr>
        <w:tabs>
          <w:tab w:val="left" w:pos="4536"/>
        </w:tabs>
        <w:rPr>
          <w:b/>
        </w:rPr>
      </w:pPr>
    </w:p>
    <w:p w14:paraId="7C7979DE" w14:textId="77777777" w:rsidR="00045858" w:rsidRPr="002D3BAC" w:rsidRDefault="00045858" w:rsidP="00045858">
      <w:pPr>
        <w:outlineLvl w:val="2"/>
        <w:rPr>
          <w:b/>
          <w:u w:val="single"/>
        </w:rPr>
      </w:pPr>
      <w:bookmarkStart w:id="83" w:name="_Toc126535461"/>
      <w:r w:rsidRPr="00960E9D">
        <w:rPr>
          <w:b/>
        </w:rPr>
        <w:t>1. Obecný cíl vyučovacího předmětu</w:t>
      </w:r>
      <w:bookmarkEnd w:id="83"/>
    </w:p>
    <w:p w14:paraId="5B452ADD" w14:textId="77777777" w:rsidR="00045858" w:rsidRPr="0010087D" w:rsidRDefault="00045858" w:rsidP="00045858">
      <w:pPr>
        <w:tabs>
          <w:tab w:val="left" w:pos="5670"/>
        </w:tabs>
      </w:pPr>
    </w:p>
    <w:p w14:paraId="078A4BD0" w14:textId="77777777" w:rsidR="00045858" w:rsidRPr="00A727E6" w:rsidRDefault="00045858" w:rsidP="00045858">
      <w:pPr>
        <w:tabs>
          <w:tab w:val="left" w:pos="5670"/>
        </w:tabs>
        <w:jc w:val="both"/>
      </w:pPr>
      <w:r w:rsidRPr="00A727E6">
        <w:t>Předmět informatika připravuje žáky k tomu, aby byli schopni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5F8B10C6" w14:textId="77777777" w:rsidR="00045858" w:rsidRPr="0010087D" w:rsidRDefault="00045858" w:rsidP="00045858">
      <w:pPr>
        <w:tabs>
          <w:tab w:val="left" w:pos="5670"/>
        </w:tabs>
        <w:jc w:val="both"/>
      </w:pPr>
      <w:r w:rsidRPr="00A727E6">
        <w:t>Výuka informatiky přispívá k hlubšímu a komplexnímu porozumění výpočetním zařízením a principům, na kterých fungují. Tím usnadňuje využití digitálních technologií v ostatních oborech a rozvíjí uživatelské dovednosti žáků.</w:t>
      </w:r>
    </w:p>
    <w:p w14:paraId="750F6E31" w14:textId="77777777" w:rsidR="00045858" w:rsidRPr="0010087D" w:rsidRDefault="00045858" w:rsidP="00045858">
      <w:pPr>
        <w:tabs>
          <w:tab w:val="left" w:pos="5670"/>
        </w:tabs>
        <w:rPr>
          <w:b/>
        </w:rPr>
      </w:pPr>
    </w:p>
    <w:p w14:paraId="6C034E13" w14:textId="77777777" w:rsidR="00045858" w:rsidRPr="00960E9D" w:rsidRDefault="00045858" w:rsidP="00045858">
      <w:pPr>
        <w:outlineLvl w:val="2"/>
        <w:rPr>
          <w:b/>
        </w:rPr>
      </w:pPr>
      <w:bookmarkStart w:id="84" w:name="_Toc126535462"/>
      <w:r w:rsidRPr="00960E9D">
        <w:rPr>
          <w:b/>
        </w:rPr>
        <w:t>2. Charakteristika učiva</w:t>
      </w:r>
      <w:bookmarkEnd w:id="84"/>
    </w:p>
    <w:p w14:paraId="55D72DE8" w14:textId="77777777" w:rsidR="00045858" w:rsidRPr="0010087D" w:rsidRDefault="00045858" w:rsidP="00045858">
      <w:pPr>
        <w:tabs>
          <w:tab w:val="left" w:pos="5670"/>
        </w:tabs>
      </w:pPr>
    </w:p>
    <w:p w14:paraId="3B08F2A0" w14:textId="5FBBCBD6" w:rsidR="00045858" w:rsidRDefault="00045858" w:rsidP="00045858">
      <w:pPr>
        <w:tabs>
          <w:tab w:val="left" w:pos="6379"/>
        </w:tabs>
      </w:pPr>
      <w:r w:rsidRPr="0010087D">
        <w:t xml:space="preserve">Učivo je rozděleno do </w:t>
      </w:r>
      <w:r w:rsidR="00C762FD">
        <w:t>1</w:t>
      </w:r>
      <w:r w:rsidR="00120D53">
        <w:t>. ročníku</w:t>
      </w:r>
      <w:r w:rsidRPr="0010087D">
        <w:t xml:space="preserve"> s následující hodinovou dotací:</w:t>
      </w:r>
      <w:r w:rsidRPr="0010087D">
        <w:tab/>
      </w:r>
    </w:p>
    <w:p w14:paraId="6150B9B1" w14:textId="4F45AE61" w:rsidR="00045858" w:rsidRPr="003879E9" w:rsidRDefault="00045858" w:rsidP="00045858">
      <w:pPr>
        <w:tabs>
          <w:tab w:val="left" w:pos="6379"/>
        </w:tabs>
        <w:rPr>
          <w:b/>
        </w:rPr>
      </w:pPr>
      <w:r w:rsidRPr="003879E9">
        <w:rPr>
          <w:b/>
        </w:rPr>
        <w:t xml:space="preserve">1. ročník – celkem </w:t>
      </w:r>
      <w:r w:rsidR="00DD455E">
        <w:rPr>
          <w:b/>
        </w:rPr>
        <w:t>10</w:t>
      </w:r>
      <w:r>
        <w:rPr>
          <w:b/>
        </w:rPr>
        <w:t xml:space="preserve"> h</w:t>
      </w:r>
      <w:r w:rsidRPr="003879E9">
        <w:rPr>
          <w:b/>
        </w:rPr>
        <w:t>odin</w:t>
      </w:r>
    </w:p>
    <w:p w14:paraId="783DD250" w14:textId="77777777" w:rsidR="00045858" w:rsidRPr="0010087D" w:rsidRDefault="00045858" w:rsidP="00045858">
      <w:pPr>
        <w:tabs>
          <w:tab w:val="left" w:pos="5670"/>
        </w:tabs>
      </w:pPr>
    </w:p>
    <w:p w14:paraId="76BA5101" w14:textId="0813386E" w:rsidR="00045858" w:rsidRPr="00FD1606" w:rsidRDefault="00045858" w:rsidP="00045858">
      <w:pPr>
        <w:tabs>
          <w:tab w:val="left" w:pos="5670"/>
        </w:tabs>
        <w:jc w:val="both"/>
      </w:pPr>
      <w:r w:rsidRPr="00FD1606">
        <w:t>Učivo je zaměřeno na vysvětlení základních pojmů využívaných v informatice, na objasnění principu fungování výpočetní techniky a na práci s operačním systémem. Navazuje na práci ze základní školy v práci s daty, informacemi a kódováním. Pracuje v síti, učí se používat internet a ostatní zařízení v síti. Na závěr tohoto ročníku je zařazena práce v textovém editoru a s grafickým softwarem.</w:t>
      </w:r>
    </w:p>
    <w:p w14:paraId="64C27CA3" w14:textId="77777777" w:rsidR="00045858" w:rsidRPr="00FD1606" w:rsidRDefault="00045858" w:rsidP="00045858">
      <w:pPr>
        <w:tabs>
          <w:tab w:val="left" w:pos="5670"/>
        </w:tabs>
        <w:jc w:val="both"/>
      </w:pPr>
    </w:p>
    <w:p w14:paraId="14345B00" w14:textId="791B7E63" w:rsidR="00045858" w:rsidRPr="00FD1606" w:rsidRDefault="00045858" w:rsidP="00045858">
      <w:pPr>
        <w:tabs>
          <w:tab w:val="left" w:pos="5670"/>
        </w:tabs>
        <w:jc w:val="both"/>
      </w:pPr>
      <w:r w:rsidRPr="00FD1606">
        <w:t xml:space="preserve">Ve </w:t>
      </w:r>
      <w:r w:rsidR="00C762FD">
        <w:t>průběhu výuky si</w:t>
      </w:r>
      <w:r w:rsidRPr="00FD1606">
        <w:t xml:space="preserve"> žák zdokonalí svou práci s informacemi, vytváří kódovací tabulky a umí modelovat reálnou situaci ve zjednodušeném formátu. Dále se naučí pracovat v tabulkovém procesoru.</w:t>
      </w:r>
    </w:p>
    <w:p w14:paraId="3793C40D" w14:textId="77777777" w:rsidR="00045858" w:rsidRPr="00FD1606" w:rsidRDefault="00045858" w:rsidP="00045858">
      <w:pPr>
        <w:tabs>
          <w:tab w:val="left" w:pos="5670"/>
        </w:tabs>
        <w:jc w:val="both"/>
      </w:pPr>
    </w:p>
    <w:p w14:paraId="3AD4F147" w14:textId="6D28DBF8" w:rsidR="00045858" w:rsidRPr="00FD1606" w:rsidRDefault="00045858" w:rsidP="00045858">
      <w:pPr>
        <w:tabs>
          <w:tab w:val="left" w:pos="5670"/>
        </w:tabs>
        <w:jc w:val="both"/>
      </w:pPr>
      <w:r>
        <w:t>1</w:t>
      </w:r>
      <w:r w:rsidRPr="00FD1606">
        <w:t>. ročník je zaměřen na tvorbu, testování a provoz softwaru. Zdokonaluje práci s prezentacemi, které může používat i při výuce v jiných předmětech. Závěr ročníku je pak věnován tvorbě webové stránky.</w:t>
      </w:r>
    </w:p>
    <w:p w14:paraId="1639005F" w14:textId="77777777" w:rsidR="00045858" w:rsidRPr="00FD1606" w:rsidRDefault="00045858" w:rsidP="00045858">
      <w:pPr>
        <w:tabs>
          <w:tab w:val="left" w:pos="5670"/>
        </w:tabs>
        <w:jc w:val="both"/>
      </w:pPr>
    </w:p>
    <w:p w14:paraId="23CFEC3E" w14:textId="25443FCC" w:rsidR="00045858" w:rsidRPr="0010087D" w:rsidRDefault="00C762FD" w:rsidP="00045858">
      <w:pPr>
        <w:tabs>
          <w:tab w:val="left" w:pos="5670"/>
        </w:tabs>
        <w:jc w:val="both"/>
      </w:pPr>
      <w:r>
        <w:t>Ž</w:t>
      </w:r>
      <w:r w:rsidR="00045858" w:rsidRPr="00FD1606">
        <w:t>ák naučí analyzovat a hodnotit informační systémy, pracovat na rozhraní uživatelských účtů. Dále se učí využít software na tvorbu databáze. Nemalá část výuky je také věnována bezpečnosti v digitálním prostředí.</w:t>
      </w:r>
    </w:p>
    <w:p w14:paraId="7AA6D50C" w14:textId="77777777" w:rsidR="00045858" w:rsidRPr="0010087D" w:rsidRDefault="00045858" w:rsidP="00045858">
      <w:pPr>
        <w:tabs>
          <w:tab w:val="left" w:pos="5670"/>
        </w:tabs>
      </w:pPr>
    </w:p>
    <w:p w14:paraId="6D4814FC" w14:textId="77777777" w:rsidR="00045858" w:rsidRPr="00960E9D" w:rsidRDefault="00045858" w:rsidP="00045858">
      <w:pPr>
        <w:outlineLvl w:val="2"/>
        <w:rPr>
          <w:b/>
        </w:rPr>
      </w:pPr>
      <w:bookmarkStart w:id="85" w:name="_Toc126535463"/>
      <w:r w:rsidRPr="00960E9D">
        <w:rPr>
          <w:b/>
        </w:rPr>
        <w:t>3. Směřování výuky v oblasti citů, postojů, hodnot a preferencí</w:t>
      </w:r>
      <w:bookmarkEnd w:id="85"/>
    </w:p>
    <w:p w14:paraId="0159E97B" w14:textId="77777777" w:rsidR="00045858" w:rsidRPr="0010087D" w:rsidRDefault="00045858" w:rsidP="00045858">
      <w:pPr>
        <w:tabs>
          <w:tab w:val="left" w:pos="5670"/>
        </w:tabs>
      </w:pPr>
      <w:r w:rsidRPr="0010087D">
        <w:t>Výuka směřuje k tomu, aby žáci:</w:t>
      </w:r>
    </w:p>
    <w:p w14:paraId="715ED6BE" w14:textId="77777777" w:rsidR="00045858" w:rsidRPr="0010087D" w:rsidRDefault="00045858" w:rsidP="0017177E">
      <w:pPr>
        <w:numPr>
          <w:ilvl w:val="0"/>
          <w:numId w:val="80"/>
        </w:numPr>
        <w:jc w:val="both"/>
      </w:pPr>
      <w:r w:rsidRPr="0010087D">
        <w:t>pracovali pečlivě</w:t>
      </w:r>
    </w:p>
    <w:p w14:paraId="5E6126AB" w14:textId="77777777" w:rsidR="00045858" w:rsidRPr="0010087D" w:rsidRDefault="00045858" w:rsidP="0017177E">
      <w:pPr>
        <w:numPr>
          <w:ilvl w:val="0"/>
          <w:numId w:val="80"/>
        </w:numPr>
        <w:jc w:val="both"/>
      </w:pPr>
      <w:r w:rsidRPr="0010087D">
        <w:t>neplýtvali materiálními hodnotami</w:t>
      </w:r>
    </w:p>
    <w:p w14:paraId="501545DD" w14:textId="77777777" w:rsidR="00045858" w:rsidRPr="0010087D" w:rsidRDefault="00045858" w:rsidP="0017177E">
      <w:pPr>
        <w:numPr>
          <w:ilvl w:val="0"/>
          <w:numId w:val="80"/>
        </w:numPr>
        <w:jc w:val="both"/>
      </w:pPr>
      <w:r w:rsidRPr="0010087D">
        <w:t>dodržovali bezpečnostní a hygienická pravidla při práci s výpočetní technikou</w:t>
      </w:r>
    </w:p>
    <w:p w14:paraId="5B25FDA9" w14:textId="77777777" w:rsidR="00045858" w:rsidRPr="0010087D" w:rsidRDefault="00045858" w:rsidP="00045858">
      <w:pPr>
        <w:rPr>
          <w:color w:val="808080"/>
        </w:rPr>
      </w:pPr>
    </w:p>
    <w:p w14:paraId="5B811615" w14:textId="77777777" w:rsidR="00045858" w:rsidRPr="00960E9D" w:rsidRDefault="00045858" w:rsidP="00045858">
      <w:pPr>
        <w:outlineLvl w:val="2"/>
        <w:rPr>
          <w:b/>
        </w:rPr>
      </w:pPr>
      <w:bookmarkStart w:id="86" w:name="_Toc126535464"/>
      <w:r w:rsidRPr="00960E9D">
        <w:rPr>
          <w:b/>
        </w:rPr>
        <w:t>4. Strategie výuky</w:t>
      </w:r>
      <w:bookmarkEnd w:id="86"/>
    </w:p>
    <w:p w14:paraId="02390DBB" w14:textId="77777777" w:rsidR="00045858" w:rsidRPr="0010087D" w:rsidRDefault="00045858" w:rsidP="00045858">
      <w:pPr>
        <w:tabs>
          <w:tab w:val="left" w:pos="5670"/>
        </w:tabs>
      </w:pPr>
    </w:p>
    <w:p w14:paraId="61D07A33" w14:textId="77777777" w:rsidR="00045858" w:rsidRPr="0010087D" w:rsidRDefault="00045858" w:rsidP="00045858">
      <w:pPr>
        <w:tabs>
          <w:tab w:val="left" w:pos="5670"/>
        </w:tabs>
      </w:pPr>
      <w:r w:rsidRPr="0010087D">
        <w:t>Těžiště výuky spočívá v provádění praktických úkolů. Využívá se i frontální výuka. Učivo předané metodou výkladu je vhodné následně prakticky procvičit na příkladech. Ve výuce se klade důraz na samostatnou práci a řešení komplexních úloh.</w:t>
      </w:r>
    </w:p>
    <w:p w14:paraId="15ECEA5F" w14:textId="77777777" w:rsidR="00045858" w:rsidRPr="0010087D" w:rsidRDefault="00045858" w:rsidP="00045858">
      <w:pPr>
        <w:tabs>
          <w:tab w:val="left" w:pos="5670"/>
        </w:tabs>
        <w:rPr>
          <w:b/>
        </w:rPr>
      </w:pPr>
    </w:p>
    <w:p w14:paraId="3CE801F3" w14:textId="77777777" w:rsidR="00045858" w:rsidRPr="00960E9D" w:rsidRDefault="00045858" w:rsidP="00045858">
      <w:pPr>
        <w:outlineLvl w:val="2"/>
        <w:rPr>
          <w:b/>
        </w:rPr>
      </w:pPr>
      <w:bookmarkStart w:id="87" w:name="_Toc126535465"/>
      <w:r w:rsidRPr="00960E9D">
        <w:rPr>
          <w:b/>
        </w:rPr>
        <w:t>5. Hodnocení výsledků žáků</w:t>
      </w:r>
      <w:bookmarkEnd w:id="87"/>
    </w:p>
    <w:p w14:paraId="2B9F8D0A" w14:textId="77777777" w:rsidR="00045858" w:rsidRPr="0010087D" w:rsidRDefault="00045858" w:rsidP="00045858">
      <w:pPr>
        <w:tabs>
          <w:tab w:val="left" w:pos="5670"/>
        </w:tabs>
      </w:pPr>
    </w:p>
    <w:p w14:paraId="22F2703B" w14:textId="77777777" w:rsidR="00045858" w:rsidRPr="0010087D" w:rsidRDefault="00045858" w:rsidP="00045858">
      <w:pPr>
        <w:tabs>
          <w:tab w:val="left" w:pos="5670"/>
        </w:tabs>
        <w:jc w:val="both"/>
      </w:pPr>
      <w:r w:rsidRPr="0010087D">
        <w:t>Žák je hodnocen především na základě úrovně zpracování samostatných praktických úloh.  Hodnotí se přitom nejen zvládnutí zadaných úkolů, ale i způsob provedení, efektivita a pečlivost zpracování. Při hodnocení teoretických znalostí se mohou využít i jiné metody, např. písemný test, prověrka, ústní zkoušení. Po dokončení každého tematického celku je zařazena kontrolní práce.</w:t>
      </w:r>
    </w:p>
    <w:p w14:paraId="49C858BB" w14:textId="77777777" w:rsidR="00045858" w:rsidRPr="0010087D" w:rsidRDefault="00045858" w:rsidP="00045858">
      <w:pPr>
        <w:tabs>
          <w:tab w:val="left" w:pos="5670"/>
        </w:tabs>
      </w:pPr>
    </w:p>
    <w:p w14:paraId="2600DAD9" w14:textId="77777777" w:rsidR="00045858" w:rsidRPr="00960E9D" w:rsidRDefault="00045858" w:rsidP="00045858">
      <w:pPr>
        <w:outlineLvl w:val="2"/>
        <w:rPr>
          <w:b/>
        </w:rPr>
      </w:pPr>
      <w:bookmarkStart w:id="88" w:name="_Toc126535466"/>
      <w:r w:rsidRPr="00960E9D">
        <w:rPr>
          <w:b/>
        </w:rPr>
        <w:t>6. Přínos předmětu k rozvoji klíčových kompetencí a k aplikaci průřezových témat</w:t>
      </w:r>
      <w:bookmarkEnd w:id="88"/>
    </w:p>
    <w:p w14:paraId="09D8734E" w14:textId="77777777" w:rsidR="00045858" w:rsidRPr="0010087D" w:rsidRDefault="00045858" w:rsidP="00045858">
      <w:pPr>
        <w:tabs>
          <w:tab w:val="left" w:pos="5670"/>
        </w:tabs>
        <w:rPr>
          <w:u w:val="single"/>
        </w:rPr>
      </w:pPr>
    </w:p>
    <w:p w14:paraId="4FCC1ADA" w14:textId="77777777" w:rsidR="00045858" w:rsidRPr="00D22782" w:rsidRDefault="00045858" w:rsidP="00045858">
      <w:pPr>
        <w:tabs>
          <w:tab w:val="left" w:pos="5670"/>
        </w:tabs>
        <w:rPr>
          <w:b/>
        </w:rPr>
      </w:pPr>
      <w:r w:rsidRPr="00D22782">
        <w:rPr>
          <w:b/>
        </w:rPr>
        <w:t>Kompetence k učení</w:t>
      </w:r>
    </w:p>
    <w:p w14:paraId="642EFAC7" w14:textId="77777777" w:rsidR="00045858" w:rsidRPr="0010087D" w:rsidRDefault="00045858" w:rsidP="00045858">
      <w:pPr>
        <w:tabs>
          <w:tab w:val="left" w:pos="1560"/>
          <w:tab w:val="left" w:pos="5670"/>
        </w:tabs>
      </w:pPr>
      <w:r w:rsidRPr="0010087D">
        <w:t xml:space="preserve">učitel vede žáky: </w:t>
      </w:r>
      <w:r w:rsidRPr="0010087D">
        <w:tab/>
      </w:r>
    </w:p>
    <w:p w14:paraId="79579F79" w14:textId="77777777" w:rsidR="00045858" w:rsidRPr="0010087D" w:rsidRDefault="00045858" w:rsidP="0017177E">
      <w:pPr>
        <w:numPr>
          <w:ilvl w:val="0"/>
          <w:numId w:val="384"/>
        </w:numPr>
        <w:jc w:val="both"/>
      </w:pPr>
      <w:r w:rsidRPr="0010087D">
        <w:t>k používání odborné terminologie</w:t>
      </w:r>
    </w:p>
    <w:p w14:paraId="318DD679" w14:textId="77777777" w:rsidR="00045858" w:rsidRPr="0010087D" w:rsidRDefault="00045858" w:rsidP="0017177E">
      <w:pPr>
        <w:numPr>
          <w:ilvl w:val="0"/>
          <w:numId w:val="384"/>
        </w:numPr>
        <w:jc w:val="both"/>
      </w:pPr>
      <w:r w:rsidRPr="0010087D">
        <w:t>k vyhledávání, třídění a propojování informací</w:t>
      </w:r>
    </w:p>
    <w:p w14:paraId="2969C0FE" w14:textId="77777777" w:rsidR="00045858" w:rsidRPr="0010087D" w:rsidRDefault="00045858" w:rsidP="0017177E">
      <w:pPr>
        <w:numPr>
          <w:ilvl w:val="0"/>
          <w:numId w:val="384"/>
        </w:numPr>
        <w:jc w:val="both"/>
      </w:pPr>
      <w:r w:rsidRPr="0010087D">
        <w:t>k uvědomění si významového jádra sdělení</w:t>
      </w:r>
    </w:p>
    <w:p w14:paraId="591D8C5D" w14:textId="77777777" w:rsidR="00045858" w:rsidRPr="0010087D" w:rsidRDefault="00045858" w:rsidP="0017177E">
      <w:pPr>
        <w:numPr>
          <w:ilvl w:val="0"/>
          <w:numId w:val="384"/>
        </w:numPr>
        <w:jc w:val="both"/>
      </w:pPr>
      <w:r w:rsidRPr="0010087D">
        <w:t>k samostatnému objevování možností využití informačních a komunikačních technologií v praktickém životě</w:t>
      </w:r>
    </w:p>
    <w:p w14:paraId="5D9EBF8C" w14:textId="77777777" w:rsidR="00045858" w:rsidRPr="0010087D" w:rsidRDefault="00045858" w:rsidP="0017177E">
      <w:pPr>
        <w:numPr>
          <w:ilvl w:val="0"/>
          <w:numId w:val="384"/>
        </w:numPr>
        <w:jc w:val="both"/>
      </w:pPr>
      <w:r w:rsidRPr="0010087D">
        <w:t>k rozpoznání a využívání analogií ve funkcích a způsobu ovládání různých aplikací</w:t>
      </w:r>
    </w:p>
    <w:p w14:paraId="2E27500D" w14:textId="77777777" w:rsidR="00045858" w:rsidRPr="0010087D" w:rsidRDefault="00045858" w:rsidP="00045858"/>
    <w:p w14:paraId="3536D5AB" w14:textId="77777777" w:rsidR="00045858" w:rsidRPr="00D22782" w:rsidRDefault="00045858" w:rsidP="00045858">
      <w:pPr>
        <w:tabs>
          <w:tab w:val="left" w:pos="5670"/>
        </w:tabs>
        <w:rPr>
          <w:b/>
        </w:rPr>
      </w:pPr>
      <w:r w:rsidRPr="00D22782">
        <w:rPr>
          <w:b/>
        </w:rPr>
        <w:t>Kompetence k řešení problémů</w:t>
      </w:r>
    </w:p>
    <w:p w14:paraId="13AFDDE3" w14:textId="77777777" w:rsidR="00045858" w:rsidRPr="0010087D" w:rsidRDefault="00045858" w:rsidP="00045858">
      <w:pPr>
        <w:tabs>
          <w:tab w:val="left" w:pos="1560"/>
          <w:tab w:val="left" w:pos="5670"/>
        </w:tabs>
      </w:pPr>
      <w:r w:rsidRPr="0010087D">
        <w:t>učitel:</w:t>
      </w:r>
    </w:p>
    <w:p w14:paraId="5CDFFBFE" w14:textId="77777777" w:rsidR="00045858" w:rsidRPr="0010087D" w:rsidRDefault="00045858" w:rsidP="0017177E">
      <w:pPr>
        <w:numPr>
          <w:ilvl w:val="0"/>
          <w:numId w:val="385"/>
        </w:numPr>
        <w:jc w:val="both"/>
      </w:pPr>
      <w:r w:rsidRPr="0010087D">
        <w:t>vede žáky zadáváním úloh k tvořivému přístupu při jejich řešení</w:t>
      </w:r>
    </w:p>
    <w:p w14:paraId="17D337C3" w14:textId="77777777" w:rsidR="00045858" w:rsidRPr="0010087D" w:rsidRDefault="00045858" w:rsidP="0017177E">
      <w:pPr>
        <w:numPr>
          <w:ilvl w:val="0"/>
          <w:numId w:val="385"/>
        </w:numPr>
        <w:jc w:val="both"/>
      </w:pPr>
      <w:r w:rsidRPr="0010087D">
        <w:t>učí žáky chápat, že při práci s informačními a komunikačními technologiemi se budou často setkávat s problémy, které nemají jen jedno správné řešení</w:t>
      </w:r>
    </w:p>
    <w:p w14:paraId="1D0EEA51" w14:textId="77777777" w:rsidR="00045858" w:rsidRPr="0010087D" w:rsidRDefault="00045858" w:rsidP="00045858">
      <w:pPr>
        <w:tabs>
          <w:tab w:val="left" w:pos="1410"/>
        </w:tabs>
      </w:pPr>
      <w:r>
        <w:tab/>
      </w:r>
    </w:p>
    <w:p w14:paraId="603FDAEC" w14:textId="77777777" w:rsidR="00045858" w:rsidRPr="00D22782" w:rsidRDefault="00045858" w:rsidP="00045858">
      <w:pPr>
        <w:tabs>
          <w:tab w:val="left" w:pos="5670"/>
        </w:tabs>
        <w:rPr>
          <w:b/>
        </w:rPr>
      </w:pPr>
      <w:r w:rsidRPr="00D22782">
        <w:rPr>
          <w:b/>
        </w:rPr>
        <w:t>Kompetence komunikativní</w:t>
      </w:r>
    </w:p>
    <w:p w14:paraId="0CBE841A" w14:textId="77777777" w:rsidR="00045858" w:rsidRPr="0010087D" w:rsidRDefault="00045858" w:rsidP="00045858">
      <w:pPr>
        <w:tabs>
          <w:tab w:val="left" w:pos="1560"/>
          <w:tab w:val="left" w:pos="5670"/>
        </w:tabs>
      </w:pPr>
      <w:r w:rsidRPr="0010087D">
        <w:t>učitel vede žáky:</w:t>
      </w:r>
    </w:p>
    <w:p w14:paraId="03DE904C" w14:textId="77777777" w:rsidR="00045858" w:rsidRPr="0010087D" w:rsidRDefault="00045858" w:rsidP="0017177E">
      <w:pPr>
        <w:numPr>
          <w:ilvl w:val="0"/>
          <w:numId w:val="386"/>
        </w:numPr>
        <w:jc w:val="both"/>
      </w:pPr>
      <w:r w:rsidRPr="0010087D">
        <w:t>k formulování svých myšlenek v písemné i mluvené formě</w:t>
      </w:r>
    </w:p>
    <w:p w14:paraId="0C526597" w14:textId="77777777" w:rsidR="00045858" w:rsidRPr="0010087D" w:rsidRDefault="00045858" w:rsidP="0017177E">
      <w:pPr>
        <w:numPr>
          <w:ilvl w:val="0"/>
          <w:numId w:val="386"/>
        </w:numPr>
        <w:jc w:val="both"/>
      </w:pPr>
      <w:r w:rsidRPr="0010087D">
        <w:t>k využívání informačních a komunikačních prostředků a technologií pro kvalitní a účinnou komunikaci s okolním světem</w:t>
      </w:r>
    </w:p>
    <w:p w14:paraId="50100B40" w14:textId="77777777" w:rsidR="00045858" w:rsidRPr="0010087D" w:rsidRDefault="00045858" w:rsidP="00045858"/>
    <w:p w14:paraId="128C7556" w14:textId="77777777" w:rsidR="00045858" w:rsidRPr="00D22782" w:rsidRDefault="00045858" w:rsidP="00045858">
      <w:pPr>
        <w:tabs>
          <w:tab w:val="left" w:pos="5670"/>
        </w:tabs>
        <w:rPr>
          <w:b/>
        </w:rPr>
      </w:pPr>
      <w:r w:rsidRPr="00D22782">
        <w:rPr>
          <w:b/>
        </w:rPr>
        <w:t>Kompetence sociální a personální</w:t>
      </w:r>
    </w:p>
    <w:p w14:paraId="317E2AFA" w14:textId="77777777" w:rsidR="00045858" w:rsidRPr="0010087D" w:rsidRDefault="00045858" w:rsidP="00045858">
      <w:pPr>
        <w:tabs>
          <w:tab w:val="left" w:pos="1560"/>
          <w:tab w:val="left" w:pos="5670"/>
        </w:tabs>
      </w:pPr>
      <w:r>
        <w:t>u</w:t>
      </w:r>
      <w:r w:rsidRPr="0010087D">
        <w:t>čitel:</w:t>
      </w:r>
    </w:p>
    <w:p w14:paraId="50437E47" w14:textId="77777777" w:rsidR="00045858" w:rsidRPr="0010087D" w:rsidRDefault="00045858" w:rsidP="0017177E">
      <w:pPr>
        <w:numPr>
          <w:ilvl w:val="0"/>
          <w:numId w:val="387"/>
        </w:numPr>
        <w:jc w:val="both"/>
      </w:pPr>
      <w:r w:rsidRPr="0010087D">
        <w:t>navozuje situace k posílení sebedůvěry žáků, pocitu zodpovědnosti</w:t>
      </w:r>
    </w:p>
    <w:p w14:paraId="4850523E" w14:textId="77777777" w:rsidR="00045858" w:rsidRPr="0010087D" w:rsidRDefault="00045858" w:rsidP="0017177E">
      <w:pPr>
        <w:numPr>
          <w:ilvl w:val="0"/>
          <w:numId w:val="387"/>
        </w:numPr>
        <w:jc w:val="both"/>
      </w:pPr>
      <w:r w:rsidRPr="0010087D">
        <w:t>vede žáky k ochotě pomoci</w:t>
      </w:r>
    </w:p>
    <w:p w14:paraId="4C6FF64E" w14:textId="77777777" w:rsidR="00045858" w:rsidRPr="0010087D" w:rsidRDefault="00045858" w:rsidP="00045858">
      <w:pPr>
        <w:tabs>
          <w:tab w:val="left" w:pos="5670"/>
        </w:tabs>
        <w:rPr>
          <w:u w:val="single"/>
        </w:rPr>
      </w:pPr>
    </w:p>
    <w:p w14:paraId="7E48E9BF" w14:textId="77777777" w:rsidR="00045858" w:rsidRPr="00D22782" w:rsidRDefault="00045858" w:rsidP="00045858">
      <w:pPr>
        <w:tabs>
          <w:tab w:val="left" w:pos="5670"/>
        </w:tabs>
        <w:rPr>
          <w:b/>
        </w:rPr>
      </w:pPr>
      <w:r w:rsidRPr="00D22782">
        <w:rPr>
          <w:b/>
        </w:rPr>
        <w:t>Kompetence občanské</w:t>
      </w:r>
    </w:p>
    <w:p w14:paraId="4E3C354E" w14:textId="77777777" w:rsidR="00045858" w:rsidRDefault="00045858" w:rsidP="00045858">
      <w:pPr>
        <w:tabs>
          <w:tab w:val="left" w:pos="1560"/>
          <w:tab w:val="left" w:pos="5670"/>
        </w:tabs>
      </w:pPr>
      <w:r w:rsidRPr="0010087D">
        <w:t>učitel vede žáky k respektování autorských práv</w:t>
      </w:r>
    </w:p>
    <w:p w14:paraId="76D5C0FB" w14:textId="77777777" w:rsidR="00045858" w:rsidRDefault="00045858" w:rsidP="00045858">
      <w:pPr>
        <w:tabs>
          <w:tab w:val="left" w:pos="5670"/>
        </w:tabs>
        <w:rPr>
          <w:b/>
        </w:rPr>
      </w:pPr>
    </w:p>
    <w:p w14:paraId="0159609D" w14:textId="77777777" w:rsidR="00045858" w:rsidRPr="00D22782" w:rsidRDefault="00045858" w:rsidP="00045858">
      <w:pPr>
        <w:tabs>
          <w:tab w:val="left" w:pos="5670"/>
        </w:tabs>
        <w:rPr>
          <w:b/>
        </w:rPr>
      </w:pPr>
      <w:r w:rsidRPr="00D22782">
        <w:rPr>
          <w:b/>
        </w:rPr>
        <w:t>Kompetence pracovní</w:t>
      </w:r>
    </w:p>
    <w:p w14:paraId="5CDC0B39" w14:textId="77777777" w:rsidR="00045858" w:rsidRPr="0010087D" w:rsidRDefault="00045858" w:rsidP="00045858">
      <w:pPr>
        <w:tabs>
          <w:tab w:val="left" w:pos="1560"/>
          <w:tab w:val="left" w:pos="5670"/>
        </w:tabs>
      </w:pPr>
      <w:r>
        <w:t>u</w:t>
      </w:r>
      <w:r w:rsidRPr="0010087D">
        <w:t>čitel:</w:t>
      </w:r>
    </w:p>
    <w:p w14:paraId="00A77FA6" w14:textId="77777777" w:rsidR="00045858" w:rsidRPr="0010087D" w:rsidRDefault="00045858" w:rsidP="0017177E">
      <w:pPr>
        <w:numPr>
          <w:ilvl w:val="0"/>
          <w:numId w:val="388"/>
        </w:numPr>
        <w:jc w:val="both"/>
      </w:pPr>
      <w:r w:rsidRPr="0010087D">
        <w:t>dbá na dodržování bezpečnostních a hygienických pravidel při práci s výpočetní technikou</w:t>
      </w:r>
    </w:p>
    <w:p w14:paraId="34D8BE80" w14:textId="77777777" w:rsidR="00045858" w:rsidRPr="0010087D" w:rsidRDefault="00045858" w:rsidP="0017177E">
      <w:pPr>
        <w:numPr>
          <w:ilvl w:val="0"/>
          <w:numId w:val="388"/>
        </w:numPr>
        <w:jc w:val="both"/>
      </w:pPr>
      <w:r w:rsidRPr="0010087D">
        <w:lastRenderedPageBreak/>
        <w:t>vede žáky, aby pracovali pečlivě</w:t>
      </w:r>
    </w:p>
    <w:p w14:paraId="7A10FB01" w14:textId="77777777" w:rsidR="00045858" w:rsidRDefault="00045858" w:rsidP="00045858"/>
    <w:p w14:paraId="787A5E24" w14:textId="77777777" w:rsidR="00045858" w:rsidRPr="00D22782" w:rsidRDefault="00045858" w:rsidP="00045858">
      <w:pPr>
        <w:tabs>
          <w:tab w:val="left" w:pos="5670"/>
        </w:tabs>
        <w:rPr>
          <w:b/>
        </w:rPr>
      </w:pPr>
      <w:r w:rsidRPr="00D22782">
        <w:rPr>
          <w:b/>
        </w:rPr>
        <w:t>Kompetence matematické</w:t>
      </w:r>
    </w:p>
    <w:p w14:paraId="097A8E95" w14:textId="77777777" w:rsidR="00045858" w:rsidRDefault="00045858" w:rsidP="00045858">
      <w:pPr>
        <w:tabs>
          <w:tab w:val="left" w:pos="5670"/>
        </w:tabs>
      </w:pPr>
      <w:r w:rsidRPr="0010087D">
        <w:t>učitel vede žáky k tomu, aby aplikovali základní matematické znalosti (postupy) při řešení praktických úkolů</w:t>
      </w:r>
    </w:p>
    <w:p w14:paraId="3DBC9537" w14:textId="77777777" w:rsidR="00045858" w:rsidRDefault="00045858" w:rsidP="00045858">
      <w:pPr>
        <w:tabs>
          <w:tab w:val="left" w:pos="5670"/>
        </w:tabs>
      </w:pPr>
    </w:p>
    <w:p w14:paraId="06B52378" w14:textId="77777777" w:rsidR="00045858" w:rsidRPr="00FD1606" w:rsidRDefault="00045858" w:rsidP="00045858">
      <w:pPr>
        <w:tabs>
          <w:tab w:val="left" w:pos="5670"/>
        </w:tabs>
        <w:rPr>
          <w:b/>
          <w:bCs/>
        </w:rPr>
      </w:pPr>
      <w:r w:rsidRPr="00FD1606">
        <w:rPr>
          <w:b/>
          <w:bCs/>
        </w:rPr>
        <w:t>Digitální kompetence</w:t>
      </w:r>
    </w:p>
    <w:p w14:paraId="6E1E66D1" w14:textId="77777777" w:rsidR="00045858" w:rsidRPr="00FD1606" w:rsidRDefault="00045858" w:rsidP="00045858">
      <w:pPr>
        <w:tabs>
          <w:tab w:val="left" w:pos="5670"/>
        </w:tabs>
      </w:pPr>
      <w:r w:rsidRPr="00FD1606">
        <w:t>učitel vede žáky k tomu:</w:t>
      </w:r>
    </w:p>
    <w:p w14:paraId="1F5B50EC" w14:textId="77777777" w:rsidR="00045858" w:rsidRPr="00FD1606" w:rsidRDefault="00045858" w:rsidP="0017177E">
      <w:pPr>
        <w:pStyle w:val="Odstavecseseznamem"/>
        <w:numPr>
          <w:ilvl w:val="0"/>
          <w:numId w:val="383"/>
        </w:numPr>
        <w:tabs>
          <w:tab w:val="left" w:pos="5670"/>
        </w:tabs>
        <w:contextualSpacing/>
        <w:jc w:val="both"/>
        <w:rPr>
          <w:b/>
          <w:bCs/>
        </w:rPr>
      </w:pPr>
      <w:r w:rsidRPr="00FD1606">
        <w:t>aby rozuměli technickým základům digitálních technologií</w:t>
      </w:r>
    </w:p>
    <w:p w14:paraId="0D3C1DEB" w14:textId="77777777" w:rsidR="00045858" w:rsidRPr="00FD1606" w:rsidRDefault="00045858" w:rsidP="0017177E">
      <w:pPr>
        <w:pStyle w:val="Odstavecseseznamem"/>
        <w:numPr>
          <w:ilvl w:val="0"/>
          <w:numId w:val="383"/>
        </w:numPr>
        <w:tabs>
          <w:tab w:val="left" w:pos="5670"/>
        </w:tabs>
        <w:contextualSpacing/>
        <w:jc w:val="both"/>
      </w:pPr>
      <w:r w:rsidRPr="00FD1606">
        <w:t>aby byli schopni efektivně a bezpečně používat digitální technologie a snadno se naučili používat nové</w:t>
      </w:r>
    </w:p>
    <w:p w14:paraId="56546BFA" w14:textId="77777777" w:rsidR="00045858" w:rsidRPr="00FD1606" w:rsidRDefault="00045858" w:rsidP="0017177E">
      <w:pPr>
        <w:pStyle w:val="Odstavecseseznamem"/>
        <w:numPr>
          <w:ilvl w:val="0"/>
          <w:numId w:val="383"/>
        </w:numPr>
        <w:tabs>
          <w:tab w:val="left" w:pos="5670"/>
        </w:tabs>
        <w:contextualSpacing/>
        <w:jc w:val="both"/>
      </w:pPr>
      <w:r w:rsidRPr="00FD1606">
        <w:t>aby byli schopni využít digitální technologie při řešení problémů, které jsou příliš složité nebo rozsáhlé</w:t>
      </w:r>
    </w:p>
    <w:p w14:paraId="7FBF4B14" w14:textId="463A9D52" w:rsidR="00045858" w:rsidRDefault="00045858" w:rsidP="0017177E">
      <w:pPr>
        <w:pStyle w:val="Odstavecseseznamem"/>
        <w:numPr>
          <w:ilvl w:val="0"/>
          <w:numId w:val="383"/>
        </w:numPr>
        <w:tabs>
          <w:tab w:val="left" w:pos="5670"/>
        </w:tabs>
        <w:contextualSpacing/>
        <w:jc w:val="both"/>
      </w:pPr>
      <w:r w:rsidRPr="00FD1606">
        <w:t>aby rozvíjeli informatické myšlení</w:t>
      </w:r>
      <w:r w:rsidR="00F82890">
        <w:t>.</w:t>
      </w:r>
    </w:p>
    <w:p w14:paraId="68B048BB" w14:textId="77777777" w:rsidR="00045858" w:rsidRPr="00C348D6" w:rsidRDefault="00045858" w:rsidP="00045858">
      <w:pPr>
        <w:tabs>
          <w:tab w:val="left" w:pos="5670"/>
        </w:tabs>
      </w:pPr>
    </w:p>
    <w:p w14:paraId="4DE3218C" w14:textId="77777777" w:rsidR="00045858" w:rsidRPr="0010087D" w:rsidRDefault="00045858" w:rsidP="00045858"/>
    <w:p w14:paraId="1D8ADC1E" w14:textId="77777777" w:rsidR="00045858" w:rsidRPr="007B5BE8" w:rsidRDefault="00045858" w:rsidP="00045858">
      <w:pPr>
        <w:tabs>
          <w:tab w:val="left" w:pos="5670"/>
        </w:tabs>
        <w:rPr>
          <w:b/>
          <w:sz w:val="28"/>
          <w:szCs w:val="28"/>
        </w:rPr>
      </w:pPr>
      <w:r w:rsidRPr="007B5BE8">
        <w:rPr>
          <w:b/>
          <w:sz w:val="28"/>
          <w:szCs w:val="28"/>
        </w:rPr>
        <w:t>Průřezová témata</w:t>
      </w:r>
    </w:p>
    <w:p w14:paraId="732B1FB8" w14:textId="77777777" w:rsidR="00045858" w:rsidRPr="00D22782" w:rsidRDefault="00045858" w:rsidP="00045858">
      <w:pPr>
        <w:tabs>
          <w:tab w:val="left" w:pos="5670"/>
        </w:tabs>
        <w:rPr>
          <w:b/>
        </w:rPr>
      </w:pPr>
      <w:r w:rsidRPr="00D22782">
        <w:rPr>
          <w:b/>
        </w:rPr>
        <w:t xml:space="preserve">Člověk a svět práce </w:t>
      </w:r>
    </w:p>
    <w:p w14:paraId="586CD838" w14:textId="77777777" w:rsidR="00045858" w:rsidRPr="0010087D" w:rsidRDefault="00045858" w:rsidP="0017177E">
      <w:pPr>
        <w:pStyle w:val="Odstavecseseznamem"/>
        <w:numPr>
          <w:ilvl w:val="0"/>
          <w:numId w:val="389"/>
        </w:numPr>
        <w:tabs>
          <w:tab w:val="left" w:pos="1843"/>
          <w:tab w:val="left" w:pos="5670"/>
        </w:tabs>
        <w:spacing w:after="160" w:line="259" w:lineRule="auto"/>
        <w:contextualSpacing/>
        <w:jc w:val="both"/>
      </w:pPr>
      <w:r w:rsidRPr="0010087D">
        <w:t xml:space="preserve">trh práce </w:t>
      </w:r>
    </w:p>
    <w:p w14:paraId="62AFB847" w14:textId="77777777" w:rsidR="00045858" w:rsidRPr="0010087D" w:rsidRDefault="00045858" w:rsidP="0017177E">
      <w:pPr>
        <w:pStyle w:val="Odstavecseseznamem"/>
        <w:numPr>
          <w:ilvl w:val="0"/>
          <w:numId w:val="389"/>
        </w:numPr>
        <w:tabs>
          <w:tab w:val="left" w:pos="1843"/>
        </w:tabs>
        <w:spacing w:after="160" w:line="259" w:lineRule="auto"/>
        <w:contextualSpacing/>
        <w:jc w:val="both"/>
      </w:pPr>
      <w:r w:rsidRPr="0010087D">
        <w:t>informace jako kritéria rozhodování o další profesní dráze</w:t>
      </w:r>
    </w:p>
    <w:p w14:paraId="0A3D7721" w14:textId="77777777" w:rsidR="00045858" w:rsidRPr="0010087D" w:rsidRDefault="00045858" w:rsidP="0017177E">
      <w:pPr>
        <w:pStyle w:val="Odstavecseseznamem"/>
        <w:numPr>
          <w:ilvl w:val="0"/>
          <w:numId w:val="389"/>
        </w:numPr>
        <w:tabs>
          <w:tab w:val="left" w:pos="1843"/>
        </w:tabs>
        <w:spacing w:after="160" w:line="259" w:lineRule="auto"/>
        <w:contextualSpacing/>
        <w:jc w:val="both"/>
      </w:pPr>
      <w:r w:rsidRPr="0010087D">
        <w:t>písemná a verbální sebeprezentace</w:t>
      </w:r>
    </w:p>
    <w:p w14:paraId="730FDFB6" w14:textId="195EA871" w:rsidR="00045858" w:rsidRPr="0010087D" w:rsidRDefault="00045858" w:rsidP="0017177E">
      <w:pPr>
        <w:pStyle w:val="Odstavecseseznamem"/>
        <w:numPr>
          <w:ilvl w:val="0"/>
          <w:numId w:val="389"/>
        </w:numPr>
        <w:tabs>
          <w:tab w:val="left" w:pos="1843"/>
        </w:tabs>
        <w:spacing w:after="160" w:line="259" w:lineRule="auto"/>
        <w:contextualSpacing/>
        <w:jc w:val="both"/>
      </w:pPr>
      <w:r w:rsidRPr="0010087D">
        <w:t>práce s informačními médii</w:t>
      </w:r>
      <w:r w:rsidR="00F82890">
        <w:t>.</w:t>
      </w:r>
    </w:p>
    <w:p w14:paraId="43064832" w14:textId="77777777" w:rsidR="00045858" w:rsidRDefault="00045858" w:rsidP="00045858">
      <w:pPr>
        <w:tabs>
          <w:tab w:val="left" w:pos="5670"/>
        </w:tabs>
      </w:pPr>
      <w:r w:rsidRPr="00D22782">
        <w:rPr>
          <w:b/>
        </w:rPr>
        <w:t>Občan v demokratické společnosti</w:t>
      </w:r>
      <w:r w:rsidRPr="0010087D">
        <w:t xml:space="preserve"> </w:t>
      </w:r>
    </w:p>
    <w:p w14:paraId="630C8266" w14:textId="77777777" w:rsidR="00045858" w:rsidRDefault="00045858" w:rsidP="0017177E">
      <w:pPr>
        <w:pStyle w:val="Odstavecseseznamem"/>
        <w:numPr>
          <w:ilvl w:val="0"/>
          <w:numId w:val="390"/>
        </w:numPr>
        <w:tabs>
          <w:tab w:val="left" w:pos="1843"/>
        </w:tabs>
        <w:spacing w:after="160" w:line="259" w:lineRule="auto"/>
        <w:contextualSpacing/>
      </w:pPr>
      <w:r w:rsidRPr="0010087D">
        <w:t>masová média</w:t>
      </w:r>
    </w:p>
    <w:p w14:paraId="71F373E5" w14:textId="50AC358A" w:rsidR="00045858" w:rsidRPr="00FD1606" w:rsidRDefault="00045858" w:rsidP="0017177E">
      <w:pPr>
        <w:pStyle w:val="Odstavecseseznamem"/>
        <w:numPr>
          <w:ilvl w:val="0"/>
          <w:numId w:val="390"/>
        </w:numPr>
        <w:tabs>
          <w:tab w:val="left" w:pos="1843"/>
        </w:tabs>
        <w:spacing w:after="160" w:line="259" w:lineRule="auto"/>
        <w:contextualSpacing/>
      </w:pPr>
      <w:r w:rsidRPr="00FD1606">
        <w:t>komunikace, vyjednávání, řešení konfliktů</w:t>
      </w:r>
      <w:r w:rsidR="00F82890">
        <w:t>.</w:t>
      </w:r>
    </w:p>
    <w:p w14:paraId="23B2072A" w14:textId="77777777" w:rsidR="00045858" w:rsidRPr="00FD1606" w:rsidRDefault="00045858" w:rsidP="00045858">
      <w:pPr>
        <w:tabs>
          <w:tab w:val="left" w:pos="1843"/>
        </w:tabs>
        <w:rPr>
          <w:b/>
          <w:bCs/>
        </w:rPr>
      </w:pPr>
      <w:r w:rsidRPr="00FD1606">
        <w:rPr>
          <w:b/>
          <w:bCs/>
        </w:rPr>
        <w:t>Člověk a digitální svět</w:t>
      </w:r>
    </w:p>
    <w:p w14:paraId="7FC98A2E" w14:textId="77777777" w:rsidR="00045858" w:rsidRPr="00FD1606" w:rsidRDefault="00045858" w:rsidP="0017177E">
      <w:pPr>
        <w:pStyle w:val="Odstavecseseznamem"/>
        <w:numPr>
          <w:ilvl w:val="0"/>
          <w:numId w:val="391"/>
        </w:numPr>
        <w:ind w:left="709"/>
        <w:contextualSpacing/>
        <w:jc w:val="both"/>
      </w:pPr>
      <w:r w:rsidRPr="00FD1606">
        <w:t>hlubší porozumění principů, na kterých pracují digitální technologie</w:t>
      </w:r>
    </w:p>
    <w:p w14:paraId="71C70231" w14:textId="77777777" w:rsidR="00045858" w:rsidRPr="00FD1606" w:rsidRDefault="00045858" w:rsidP="0017177E">
      <w:pPr>
        <w:pStyle w:val="Odstavecseseznamem"/>
        <w:numPr>
          <w:ilvl w:val="0"/>
          <w:numId w:val="391"/>
        </w:numPr>
        <w:ind w:left="709"/>
        <w:contextualSpacing/>
        <w:jc w:val="both"/>
      </w:pPr>
      <w:r w:rsidRPr="00FD1606">
        <w:t>rozvoj informatického myšlení</w:t>
      </w:r>
    </w:p>
    <w:p w14:paraId="7AABF8D3" w14:textId="77777777" w:rsidR="00045858" w:rsidRPr="00FD1606" w:rsidRDefault="00045858" w:rsidP="0017177E">
      <w:pPr>
        <w:pStyle w:val="Odstavecseseznamem"/>
        <w:numPr>
          <w:ilvl w:val="0"/>
          <w:numId w:val="391"/>
        </w:numPr>
        <w:ind w:left="709"/>
        <w:contextualSpacing/>
        <w:jc w:val="both"/>
      </w:pPr>
      <w:r w:rsidRPr="00FD1606">
        <w:t>řešení i neinformatických problémů</w:t>
      </w:r>
    </w:p>
    <w:p w14:paraId="3275AD91" w14:textId="77777777" w:rsidR="00045858" w:rsidRPr="00FD1606" w:rsidRDefault="00045858" w:rsidP="0017177E">
      <w:pPr>
        <w:pStyle w:val="Odstavecseseznamem"/>
        <w:numPr>
          <w:ilvl w:val="0"/>
          <w:numId w:val="391"/>
        </w:numPr>
        <w:ind w:left="709"/>
        <w:contextualSpacing/>
        <w:jc w:val="both"/>
      </w:pPr>
      <w:r w:rsidRPr="00FD1606">
        <w:t>využití digitálních technologií k vlastnímu vzdělávání a osobnímu rozvoji</w:t>
      </w:r>
    </w:p>
    <w:p w14:paraId="67905157" w14:textId="77777777" w:rsidR="00045858" w:rsidRPr="00FD1606" w:rsidRDefault="00045858" w:rsidP="0017177E">
      <w:pPr>
        <w:pStyle w:val="Odstavecseseznamem"/>
        <w:numPr>
          <w:ilvl w:val="0"/>
          <w:numId w:val="391"/>
        </w:numPr>
        <w:ind w:left="709"/>
        <w:contextualSpacing/>
        <w:jc w:val="both"/>
      </w:pPr>
      <w:r w:rsidRPr="00FD1606">
        <w:t>chránit sebe a ostatní před možným nebezpečím v digitálním prostředí</w:t>
      </w:r>
    </w:p>
    <w:p w14:paraId="192576A1" w14:textId="1D599AFF" w:rsidR="00045858" w:rsidRDefault="00045858" w:rsidP="00F82890">
      <w:pPr>
        <w:pStyle w:val="Odstavecseseznamem"/>
        <w:numPr>
          <w:ilvl w:val="0"/>
          <w:numId w:val="391"/>
        </w:numPr>
        <w:ind w:left="709"/>
        <w:contextualSpacing/>
        <w:jc w:val="both"/>
      </w:pPr>
      <w:r w:rsidRPr="00FD1606">
        <w:t>umí využívat aplikační software</w:t>
      </w:r>
      <w:r w:rsidR="00F82890">
        <w:t>.</w:t>
      </w:r>
    </w:p>
    <w:p w14:paraId="4D44B2F0" w14:textId="77777777" w:rsidR="00045858" w:rsidRPr="0010087D" w:rsidRDefault="00045858" w:rsidP="00045858">
      <w:pPr>
        <w:tabs>
          <w:tab w:val="left" w:pos="1560"/>
          <w:tab w:val="left" w:pos="5670"/>
        </w:tabs>
      </w:pPr>
    </w:p>
    <w:p w14:paraId="5F9180B8" w14:textId="77777777" w:rsidR="00045858" w:rsidRPr="00CF1807" w:rsidRDefault="00045858" w:rsidP="00045858">
      <w:pPr>
        <w:sectPr w:rsidR="00045858" w:rsidRPr="00CF1807">
          <w:headerReference w:type="default" r:id="rId23"/>
          <w:footerReference w:type="default" r:id="rId24"/>
          <w:pgSz w:w="11906" w:h="16838"/>
          <w:pgMar w:top="765" w:right="1706" w:bottom="851" w:left="1440" w:header="709" w:footer="709" w:gutter="0"/>
          <w:cols w:space="708"/>
        </w:sectPr>
      </w:pPr>
    </w:p>
    <w:p w14:paraId="6C040362" w14:textId="77777777" w:rsidR="00045858" w:rsidRPr="00BF5C29" w:rsidRDefault="00045858" w:rsidP="00045858">
      <w:pPr>
        <w:spacing w:after="120"/>
        <w:rPr>
          <w:b/>
          <w:sz w:val="20"/>
          <w:szCs w:val="20"/>
        </w:rPr>
      </w:pPr>
      <w:r w:rsidRPr="00E6135F">
        <w:rPr>
          <w:sz w:val="20"/>
          <w:szCs w:val="20"/>
        </w:rPr>
        <w:lastRenderedPageBreak/>
        <w:t>Vzdělávací oblast:</w:t>
      </w:r>
      <w:r>
        <w:rPr>
          <w:b/>
          <w:sz w:val="20"/>
          <w:szCs w:val="20"/>
        </w:rPr>
        <w:t xml:space="preserve"> </w:t>
      </w:r>
      <w:r w:rsidRPr="00FD1606">
        <w:rPr>
          <w:b/>
          <w:sz w:val="20"/>
          <w:szCs w:val="20"/>
        </w:rPr>
        <w:t>INFORMATICKÉ VZDĚLÁVÁNÍ</w:t>
      </w:r>
    </w:p>
    <w:p w14:paraId="7102C00F" w14:textId="77777777" w:rsidR="00045858" w:rsidRDefault="00045858" w:rsidP="00045858">
      <w:pPr>
        <w:spacing w:after="120"/>
        <w:rPr>
          <w:b/>
          <w:sz w:val="20"/>
          <w:szCs w:val="20"/>
        </w:rPr>
      </w:pPr>
      <w:r w:rsidRPr="00E6135F">
        <w:rPr>
          <w:sz w:val="20"/>
          <w:szCs w:val="20"/>
        </w:rPr>
        <w:t>Název vyučovacího předmětu:</w:t>
      </w:r>
      <w:r>
        <w:rPr>
          <w:b/>
          <w:sz w:val="20"/>
          <w:szCs w:val="20"/>
        </w:rPr>
        <w:t xml:space="preserve"> informatika</w:t>
      </w:r>
    </w:p>
    <w:p w14:paraId="118EEA3A" w14:textId="12381F09" w:rsidR="00045858" w:rsidRDefault="00045858" w:rsidP="00045858">
      <w:pPr>
        <w:outlineLvl w:val="2"/>
        <w:rPr>
          <w:b/>
          <w:sz w:val="20"/>
          <w:szCs w:val="20"/>
        </w:rPr>
      </w:pPr>
      <w:bookmarkStart w:id="89" w:name="_Toc126535467"/>
      <w:r>
        <w:rPr>
          <w:b/>
          <w:sz w:val="20"/>
          <w:szCs w:val="20"/>
        </w:rPr>
        <w:t>Ročník 1.</w:t>
      </w:r>
      <w:bookmarkEnd w:id="89"/>
      <w:r>
        <w:rPr>
          <w:b/>
          <w:sz w:val="20"/>
          <w:szCs w:val="20"/>
        </w:rPr>
        <w:t xml:space="preserve"> </w:t>
      </w:r>
      <w:bookmarkStart w:id="90" w:name="_Toc126535468"/>
      <w:r>
        <w:rPr>
          <w:b/>
          <w:sz w:val="20"/>
          <w:szCs w:val="20"/>
        </w:rPr>
        <w:t xml:space="preserve">                                                                                                </w:t>
      </w:r>
      <w:r w:rsidRPr="00E6135F">
        <w:rPr>
          <w:sz w:val="20"/>
          <w:szCs w:val="20"/>
        </w:rPr>
        <w:t xml:space="preserve">Počet hodin: </w:t>
      </w:r>
      <w:bookmarkEnd w:id="90"/>
      <w:r>
        <w:rPr>
          <w:sz w:val="20"/>
          <w:szCs w:val="20"/>
        </w:rPr>
        <w:t>5</w:t>
      </w:r>
    </w:p>
    <w:p w14:paraId="32BC6067" w14:textId="77777777" w:rsidR="00045858" w:rsidRDefault="00045858" w:rsidP="00045858">
      <w:pPr>
        <w:outlineLvl w:val="2"/>
        <w:rPr>
          <w:b/>
          <w:sz w:val="20"/>
          <w:szCs w:val="20"/>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024"/>
        <w:gridCol w:w="1134"/>
        <w:gridCol w:w="2268"/>
      </w:tblGrid>
      <w:tr w:rsidR="00045858" w:rsidRPr="004C7F45" w14:paraId="4FFD1868" w14:textId="77777777" w:rsidTr="00EF3D49">
        <w:trPr>
          <w:trHeight w:val="852"/>
          <w:tblHeader/>
        </w:trPr>
        <w:tc>
          <w:tcPr>
            <w:tcW w:w="5102" w:type="dxa"/>
            <w:tcBorders>
              <w:bottom w:val="single" w:sz="4" w:space="0" w:color="auto"/>
            </w:tcBorders>
            <w:vAlign w:val="center"/>
          </w:tcPr>
          <w:p w14:paraId="7FCB2522" w14:textId="77777777" w:rsidR="00045858" w:rsidRPr="00570FF1" w:rsidRDefault="00045858" w:rsidP="001729A8">
            <w:pPr>
              <w:spacing w:after="120"/>
              <w:rPr>
                <w:sz w:val="20"/>
                <w:szCs w:val="20"/>
              </w:rPr>
            </w:pPr>
            <w:r w:rsidRPr="00570FF1">
              <w:rPr>
                <w:sz w:val="20"/>
                <w:szCs w:val="20"/>
              </w:rPr>
              <w:t>Výsledky vzdělávání</w:t>
            </w:r>
          </w:p>
          <w:p w14:paraId="2F5C81C3" w14:textId="77777777" w:rsidR="00045858" w:rsidRPr="00570FF1" w:rsidRDefault="00045858" w:rsidP="001729A8">
            <w:pPr>
              <w:spacing w:after="120"/>
              <w:rPr>
                <w:sz w:val="20"/>
                <w:szCs w:val="20"/>
              </w:rPr>
            </w:pPr>
            <w:r w:rsidRPr="00570FF1">
              <w:rPr>
                <w:sz w:val="20"/>
                <w:szCs w:val="20"/>
              </w:rPr>
              <w:t>Očekávaný výstup ŠVP</w:t>
            </w:r>
          </w:p>
          <w:p w14:paraId="0AEAEBC9" w14:textId="77777777" w:rsidR="00045858" w:rsidRPr="004C7F45" w:rsidRDefault="00045858" w:rsidP="001729A8">
            <w:pPr>
              <w:spacing w:after="120"/>
              <w:rPr>
                <w:b/>
                <w:sz w:val="20"/>
                <w:szCs w:val="20"/>
              </w:rPr>
            </w:pPr>
            <w:r w:rsidRPr="00570FF1">
              <w:rPr>
                <w:sz w:val="20"/>
                <w:szCs w:val="20"/>
              </w:rPr>
              <w:t>Žák:</w:t>
            </w:r>
          </w:p>
        </w:tc>
        <w:tc>
          <w:tcPr>
            <w:tcW w:w="5102" w:type="dxa"/>
            <w:tcBorders>
              <w:bottom w:val="single" w:sz="4" w:space="0" w:color="auto"/>
            </w:tcBorders>
            <w:vAlign w:val="center"/>
          </w:tcPr>
          <w:p w14:paraId="71643E9B" w14:textId="77777777" w:rsidR="00045858" w:rsidRPr="00570FF1" w:rsidRDefault="00045858" w:rsidP="001729A8">
            <w:pPr>
              <w:ind w:firstLine="36"/>
              <w:jc w:val="center"/>
              <w:rPr>
                <w:sz w:val="20"/>
                <w:szCs w:val="20"/>
              </w:rPr>
            </w:pPr>
            <w:r w:rsidRPr="00570FF1">
              <w:rPr>
                <w:sz w:val="20"/>
                <w:szCs w:val="20"/>
              </w:rPr>
              <w:t>Učivo</w:t>
            </w:r>
          </w:p>
        </w:tc>
        <w:tc>
          <w:tcPr>
            <w:tcW w:w="1024" w:type="dxa"/>
            <w:tcBorders>
              <w:bottom w:val="single" w:sz="4" w:space="0" w:color="auto"/>
            </w:tcBorders>
            <w:vAlign w:val="center"/>
          </w:tcPr>
          <w:p w14:paraId="2DC2B02E" w14:textId="77777777" w:rsidR="00045858" w:rsidRPr="00570FF1" w:rsidRDefault="00045858" w:rsidP="001729A8">
            <w:pPr>
              <w:ind w:firstLine="37"/>
              <w:jc w:val="center"/>
              <w:rPr>
                <w:sz w:val="20"/>
                <w:szCs w:val="20"/>
              </w:rPr>
            </w:pPr>
            <w:r w:rsidRPr="00570FF1">
              <w:rPr>
                <w:sz w:val="20"/>
                <w:szCs w:val="20"/>
              </w:rPr>
              <w:t>MPV</w:t>
            </w:r>
          </w:p>
        </w:tc>
        <w:tc>
          <w:tcPr>
            <w:tcW w:w="1134" w:type="dxa"/>
            <w:tcBorders>
              <w:bottom w:val="single" w:sz="4" w:space="0" w:color="auto"/>
            </w:tcBorders>
            <w:vAlign w:val="center"/>
          </w:tcPr>
          <w:p w14:paraId="20ED8F88" w14:textId="185F3794" w:rsidR="00045858" w:rsidRPr="00EF3D49" w:rsidRDefault="00EF3D49" w:rsidP="001729A8">
            <w:pPr>
              <w:jc w:val="center"/>
              <w:rPr>
                <w:sz w:val="20"/>
                <w:szCs w:val="20"/>
              </w:rPr>
            </w:pPr>
            <w:r w:rsidRPr="00EF3D49">
              <w:rPr>
                <w:sz w:val="20"/>
                <w:szCs w:val="20"/>
              </w:rPr>
              <w:t>Hodinová dotace</w:t>
            </w:r>
          </w:p>
        </w:tc>
        <w:tc>
          <w:tcPr>
            <w:tcW w:w="2268" w:type="dxa"/>
            <w:tcBorders>
              <w:bottom w:val="single" w:sz="4" w:space="0" w:color="auto"/>
            </w:tcBorders>
            <w:vAlign w:val="center"/>
          </w:tcPr>
          <w:p w14:paraId="50A473D8" w14:textId="49654072" w:rsidR="00045858" w:rsidRPr="00570FF1" w:rsidRDefault="00045858" w:rsidP="00EF3D49">
            <w:pPr>
              <w:ind w:right="568"/>
              <w:jc w:val="center"/>
              <w:rPr>
                <w:sz w:val="20"/>
                <w:szCs w:val="20"/>
              </w:rPr>
            </w:pPr>
            <w:r w:rsidRPr="00570FF1">
              <w:rPr>
                <w:sz w:val="20"/>
                <w:szCs w:val="20"/>
              </w:rPr>
              <w:t>Poznámky a specifika školy</w:t>
            </w:r>
          </w:p>
        </w:tc>
      </w:tr>
      <w:tr w:rsidR="00290E5C" w:rsidRPr="004C7F45" w14:paraId="172C44E3" w14:textId="77777777" w:rsidTr="0049198D">
        <w:trPr>
          <w:trHeight w:val="3936"/>
        </w:trPr>
        <w:tc>
          <w:tcPr>
            <w:tcW w:w="5102" w:type="dxa"/>
            <w:tcBorders>
              <w:bottom w:val="single" w:sz="4" w:space="0" w:color="auto"/>
            </w:tcBorders>
          </w:tcPr>
          <w:p w14:paraId="3B9E400C" w14:textId="77777777" w:rsidR="00290E5C" w:rsidRDefault="00290E5C" w:rsidP="001729A8">
            <w:pPr>
              <w:ind w:left="664"/>
              <w:jc w:val="both"/>
              <w:rPr>
                <w:sz w:val="20"/>
                <w:szCs w:val="20"/>
              </w:rPr>
            </w:pPr>
          </w:p>
          <w:p w14:paraId="410BE646"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dodržuje vnitřní řád učebny</w:t>
            </w:r>
          </w:p>
          <w:p w14:paraId="008DE413" w14:textId="77777777" w:rsidR="00290E5C" w:rsidRPr="00FD1606" w:rsidRDefault="00290E5C" w:rsidP="0017177E">
            <w:pPr>
              <w:numPr>
                <w:ilvl w:val="0"/>
                <w:numId w:val="81"/>
              </w:numPr>
              <w:tabs>
                <w:tab w:val="clear" w:pos="360"/>
                <w:tab w:val="num" w:pos="664"/>
              </w:tabs>
              <w:ind w:left="664"/>
              <w:jc w:val="both"/>
              <w:rPr>
                <w:b/>
                <w:sz w:val="20"/>
                <w:szCs w:val="20"/>
              </w:rPr>
            </w:pPr>
            <w:r w:rsidRPr="00FD1606">
              <w:rPr>
                <w:sz w:val="20"/>
                <w:szCs w:val="20"/>
              </w:rPr>
              <w:t>objasní a dodržuje zásady prevence zdravotních rizik spojených s dlouhodobým využíváním výpočetní techniky</w:t>
            </w:r>
          </w:p>
          <w:p w14:paraId="5E735BCE"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volí vhodné informační zdroje k vyhledávání požadovaných informací</w:t>
            </w:r>
          </w:p>
          <w:p w14:paraId="0A95E2CE"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interpretuje data, získává z dat informace</w:t>
            </w:r>
          </w:p>
          <w:p w14:paraId="332AA62B"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posuzuje množství informace v datech</w:t>
            </w:r>
          </w:p>
          <w:p w14:paraId="06359558"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vyslovuje předpovědi na základě dat a uvědomuje si omezení použitých modelů</w:t>
            </w:r>
          </w:p>
          <w:p w14:paraId="50AEFCA7" w14:textId="77777777" w:rsidR="00290E5C" w:rsidRPr="00FD1606" w:rsidRDefault="00290E5C" w:rsidP="0017177E">
            <w:pPr>
              <w:numPr>
                <w:ilvl w:val="0"/>
                <w:numId w:val="81"/>
              </w:numPr>
              <w:tabs>
                <w:tab w:val="clear" w:pos="360"/>
                <w:tab w:val="num" w:pos="664"/>
              </w:tabs>
              <w:ind w:left="664"/>
              <w:jc w:val="both"/>
              <w:rPr>
                <w:b/>
                <w:sz w:val="20"/>
                <w:szCs w:val="20"/>
              </w:rPr>
            </w:pPr>
            <w:r w:rsidRPr="00FD1606">
              <w:rPr>
                <w:sz w:val="20"/>
                <w:szCs w:val="20"/>
              </w:rPr>
              <w:t>vysvětlí co je to bit, byte, dvojková soustava, převádí z desítkové do dvojkové soustavy</w:t>
            </w:r>
          </w:p>
          <w:p w14:paraId="641F6889" w14:textId="77777777" w:rsidR="00290E5C" w:rsidRPr="00FD1606" w:rsidRDefault="00290E5C" w:rsidP="0017177E">
            <w:pPr>
              <w:numPr>
                <w:ilvl w:val="0"/>
                <w:numId w:val="81"/>
              </w:numPr>
              <w:tabs>
                <w:tab w:val="clear" w:pos="360"/>
                <w:tab w:val="num" w:pos="664"/>
              </w:tabs>
              <w:ind w:left="664"/>
              <w:jc w:val="both"/>
              <w:rPr>
                <w:b/>
                <w:sz w:val="20"/>
                <w:szCs w:val="20"/>
              </w:rPr>
            </w:pPr>
            <w:r w:rsidRPr="00FD1606">
              <w:rPr>
                <w:sz w:val="20"/>
                <w:szCs w:val="20"/>
              </w:rPr>
              <w:t>odhaluje chyby v datech</w:t>
            </w:r>
          </w:p>
        </w:tc>
        <w:tc>
          <w:tcPr>
            <w:tcW w:w="5102" w:type="dxa"/>
            <w:tcBorders>
              <w:bottom w:val="single" w:sz="4" w:space="0" w:color="auto"/>
            </w:tcBorders>
          </w:tcPr>
          <w:p w14:paraId="23FA2FC1" w14:textId="77777777" w:rsidR="00290E5C" w:rsidRPr="00FD1606" w:rsidRDefault="00290E5C" w:rsidP="001729A8">
            <w:pPr>
              <w:rPr>
                <w:b/>
                <w:sz w:val="20"/>
                <w:szCs w:val="20"/>
              </w:rPr>
            </w:pPr>
          </w:p>
          <w:p w14:paraId="5006CCBD" w14:textId="77777777" w:rsidR="00290E5C" w:rsidRPr="004F1742" w:rsidRDefault="00290E5C" w:rsidP="0017177E">
            <w:pPr>
              <w:numPr>
                <w:ilvl w:val="0"/>
                <w:numId w:val="392"/>
              </w:numPr>
              <w:jc w:val="both"/>
              <w:rPr>
                <w:b/>
              </w:rPr>
            </w:pPr>
            <w:r w:rsidRPr="004F1742">
              <w:rPr>
                <w:b/>
              </w:rPr>
              <w:t>Data, informace a modelování (1)</w:t>
            </w:r>
          </w:p>
          <w:p w14:paraId="2FE94F65" w14:textId="77777777" w:rsidR="00290E5C" w:rsidRPr="00FD1606" w:rsidRDefault="00290E5C" w:rsidP="001729A8">
            <w:pPr>
              <w:ind w:left="720"/>
              <w:rPr>
                <w:b/>
                <w:sz w:val="20"/>
                <w:szCs w:val="20"/>
                <w:u w:val="single"/>
              </w:rPr>
            </w:pPr>
          </w:p>
          <w:p w14:paraId="24979C47"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Úvod, řád učebny</w:t>
            </w:r>
          </w:p>
          <w:p w14:paraId="67530750"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Ergonomie a hygiena práce s PC</w:t>
            </w:r>
          </w:p>
          <w:p w14:paraId="774C78C0"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Data a informace, interpretace dat</w:t>
            </w:r>
          </w:p>
          <w:p w14:paraId="4BC16525"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Informace a množství informace v datech</w:t>
            </w:r>
          </w:p>
          <w:p w14:paraId="55521EF9"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Chyby v datech a kontrola dat</w:t>
            </w:r>
          </w:p>
          <w:p w14:paraId="4A7B0AD3"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Kódování informací a dat</w:t>
            </w:r>
          </w:p>
          <w:p w14:paraId="6D5B2EB8" w14:textId="77777777" w:rsidR="00290E5C" w:rsidRPr="00FD1606" w:rsidRDefault="00290E5C" w:rsidP="001729A8">
            <w:pPr>
              <w:rPr>
                <w:b/>
                <w:sz w:val="20"/>
                <w:szCs w:val="20"/>
              </w:rPr>
            </w:pPr>
          </w:p>
          <w:p w14:paraId="5E1C4287" w14:textId="77777777" w:rsidR="00290E5C" w:rsidRPr="00FD1606" w:rsidRDefault="00290E5C" w:rsidP="001729A8">
            <w:pPr>
              <w:rPr>
                <w:b/>
                <w:sz w:val="20"/>
                <w:szCs w:val="20"/>
              </w:rPr>
            </w:pPr>
          </w:p>
          <w:p w14:paraId="7D310E47" w14:textId="77777777" w:rsidR="00290E5C" w:rsidRPr="00FD1606" w:rsidRDefault="00290E5C" w:rsidP="001729A8">
            <w:pPr>
              <w:ind w:left="360"/>
              <w:rPr>
                <w:b/>
                <w:sz w:val="20"/>
                <w:szCs w:val="20"/>
              </w:rPr>
            </w:pPr>
          </w:p>
        </w:tc>
        <w:tc>
          <w:tcPr>
            <w:tcW w:w="1024" w:type="dxa"/>
            <w:vMerge w:val="restart"/>
          </w:tcPr>
          <w:p w14:paraId="5DFDC6CE" w14:textId="77777777" w:rsidR="00290E5C" w:rsidRPr="004C7F45" w:rsidRDefault="00290E5C" w:rsidP="001729A8">
            <w:pPr>
              <w:ind w:firstLine="37"/>
              <w:rPr>
                <w:sz w:val="20"/>
                <w:szCs w:val="20"/>
              </w:rPr>
            </w:pPr>
          </w:p>
          <w:p w14:paraId="6BC0C757" w14:textId="77777777" w:rsidR="00290E5C" w:rsidRPr="004C7F45" w:rsidRDefault="00290E5C" w:rsidP="001729A8">
            <w:pPr>
              <w:ind w:firstLine="37"/>
              <w:jc w:val="center"/>
              <w:rPr>
                <w:sz w:val="20"/>
                <w:szCs w:val="20"/>
              </w:rPr>
            </w:pPr>
            <w:r w:rsidRPr="004C7F45">
              <w:rPr>
                <w:sz w:val="20"/>
                <w:szCs w:val="20"/>
              </w:rPr>
              <w:t>SZ</w:t>
            </w:r>
          </w:p>
          <w:p w14:paraId="5DAC5422" w14:textId="77777777" w:rsidR="00290E5C" w:rsidRDefault="00290E5C" w:rsidP="001729A8">
            <w:pPr>
              <w:ind w:firstLine="37"/>
              <w:jc w:val="center"/>
              <w:rPr>
                <w:sz w:val="20"/>
                <w:szCs w:val="20"/>
              </w:rPr>
            </w:pPr>
            <w:r w:rsidRPr="004C7F45">
              <w:rPr>
                <w:sz w:val="20"/>
                <w:szCs w:val="20"/>
              </w:rPr>
              <w:t>MA</w:t>
            </w:r>
          </w:p>
          <w:p w14:paraId="53C28D38" w14:textId="77777777" w:rsidR="00290E5C" w:rsidRDefault="00290E5C" w:rsidP="001729A8">
            <w:pPr>
              <w:ind w:firstLine="37"/>
              <w:jc w:val="center"/>
              <w:rPr>
                <w:sz w:val="20"/>
                <w:szCs w:val="20"/>
              </w:rPr>
            </w:pPr>
          </w:p>
          <w:p w14:paraId="69B07263" w14:textId="69A1A231" w:rsidR="00290E5C" w:rsidRDefault="00290E5C" w:rsidP="00BC037E">
            <w:pPr>
              <w:ind w:firstLine="37"/>
              <w:rPr>
                <w:sz w:val="20"/>
                <w:szCs w:val="20"/>
              </w:rPr>
            </w:pPr>
          </w:p>
          <w:p w14:paraId="78D8124E" w14:textId="60D0CBF8" w:rsidR="00290E5C" w:rsidRDefault="00290E5C" w:rsidP="00BC037E">
            <w:pPr>
              <w:ind w:firstLine="37"/>
              <w:rPr>
                <w:sz w:val="20"/>
                <w:szCs w:val="20"/>
              </w:rPr>
            </w:pPr>
          </w:p>
          <w:p w14:paraId="452DCAA7" w14:textId="03B64B53" w:rsidR="00290E5C" w:rsidRDefault="00290E5C" w:rsidP="00BC037E">
            <w:pPr>
              <w:ind w:firstLine="37"/>
              <w:rPr>
                <w:sz w:val="20"/>
                <w:szCs w:val="20"/>
              </w:rPr>
            </w:pPr>
          </w:p>
          <w:p w14:paraId="03744EA0" w14:textId="4F03E43E" w:rsidR="00290E5C" w:rsidRDefault="00290E5C" w:rsidP="00BC037E">
            <w:pPr>
              <w:ind w:firstLine="37"/>
              <w:rPr>
                <w:sz w:val="20"/>
                <w:szCs w:val="20"/>
              </w:rPr>
            </w:pPr>
          </w:p>
          <w:p w14:paraId="63580DB7" w14:textId="5E9C96A2" w:rsidR="00290E5C" w:rsidRDefault="00290E5C" w:rsidP="00BC037E">
            <w:pPr>
              <w:ind w:firstLine="37"/>
              <w:rPr>
                <w:sz w:val="20"/>
                <w:szCs w:val="20"/>
              </w:rPr>
            </w:pPr>
          </w:p>
          <w:p w14:paraId="384BBCBD" w14:textId="00CE466E" w:rsidR="00290E5C" w:rsidRDefault="00290E5C" w:rsidP="00BC037E">
            <w:pPr>
              <w:ind w:firstLine="37"/>
              <w:rPr>
                <w:sz w:val="20"/>
                <w:szCs w:val="20"/>
              </w:rPr>
            </w:pPr>
          </w:p>
          <w:p w14:paraId="04708C0F" w14:textId="45E72853" w:rsidR="00290E5C" w:rsidRDefault="00290E5C" w:rsidP="00BC037E">
            <w:pPr>
              <w:ind w:firstLine="37"/>
              <w:rPr>
                <w:sz w:val="20"/>
                <w:szCs w:val="20"/>
              </w:rPr>
            </w:pPr>
          </w:p>
          <w:p w14:paraId="5002BFB5" w14:textId="338169BC" w:rsidR="00290E5C" w:rsidRDefault="00290E5C" w:rsidP="00BC037E">
            <w:pPr>
              <w:ind w:firstLine="37"/>
              <w:rPr>
                <w:sz w:val="20"/>
                <w:szCs w:val="20"/>
              </w:rPr>
            </w:pPr>
          </w:p>
          <w:p w14:paraId="06C212DD" w14:textId="7F7D9DB2" w:rsidR="00290E5C" w:rsidRDefault="00290E5C" w:rsidP="00BC037E">
            <w:pPr>
              <w:ind w:firstLine="37"/>
              <w:rPr>
                <w:sz w:val="20"/>
                <w:szCs w:val="20"/>
              </w:rPr>
            </w:pPr>
          </w:p>
          <w:p w14:paraId="1117ABAE" w14:textId="5073FECF" w:rsidR="00290E5C" w:rsidRDefault="00290E5C" w:rsidP="00BC037E">
            <w:pPr>
              <w:ind w:firstLine="37"/>
              <w:rPr>
                <w:sz w:val="20"/>
                <w:szCs w:val="20"/>
              </w:rPr>
            </w:pPr>
          </w:p>
          <w:p w14:paraId="0D031EAC" w14:textId="355596EC" w:rsidR="00290E5C" w:rsidRDefault="00290E5C" w:rsidP="00BC037E">
            <w:pPr>
              <w:ind w:firstLine="37"/>
              <w:rPr>
                <w:sz w:val="20"/>
                <w:szCs w:val="20"/>
              </w:rPr>
            </w:pPr>
          </w:p>
          <w:p w14:paraId="2F8BAB03" w14:textId="7A51F28A" w:rsidR="00290E5C" w:rsidRDefault="00290E5C" w:rsidP="00BC037E">
            <w:pPr>
              <w:ind w:firstLine="37"/>
              <w:rPr>
                <w:sz w:val="20"/>
                <w:szCs w:val="20"/>
              </w:rPr>
            </w:pPr>
          </w:p>
          <w:p w14:paraId="34D2A380" w14:textId="10E92D94" w:rsidR="00290E5C" w:rsidRDefault="00290E5C" w:rsidP="00BC037E">
            <w:pPr>
              <w:ind w:firstLine="37"/>
              <w:rPr>
                <w:sz w:val="20"/>
                <w:szCs w:val="20"/>
              </w:rPr>
            </w:pPr>
          </w:p>
          <w:p w14:paraId="5C8648C7" w14:textId="7D5841D8" w:rsidR="00290E5C" w:rsidRDefault="00290E5C" w:rsidP="00BC037E">
            <w:pPr>
              <w:ind w:firstLine="37"/>
              <w:rPr>
                <w:sz w:val="20"/>
                <w:szCs w:val="20"/>
              </w:rPr>
            </w:pPr>
          </w:p>
          <w:p w14:paraId="3DE2F082" w14:textId="77777777" w:rsidR="00290E5C" w:rsidRDefault="00290E5C" w:rsidP="00BC037E">
            <w:pPr>
              <w:ind w:firstLine="37"/>
              <w:rPr>
                <w:sz w:val="20"/>
                <w:szCs w:val="20"/>
              </w:rPr>
            </w:pPr>
          </w:p>
          <w:p w14:paraId="16BF4C24" w14:textId="77777777" w:rsidR="00290E5C" w:rsidRDefault="00290E5C" w:rsidP="001729A8">
            <w:pPr>
              <w:ind w:firstLine="37"/>
              <w:jc w:val="center"/>
              <w:rPr>
                <w:sz w:val="20"/>
                <w:szCs w:val="20"/>
              </w:rPr>
            </w:pPr>
            <w:r w:rsidRPr="004C7F45">
              <w:rPr>
                <w:sz w:val="20"/>
                <w:szCs w:val="20"/>
              </w:rPr>
              <w:t>PR</w:t>
            </w:r>
          </w:p>
          <w:p w14:paraId="37247C30" w14:textId="7D649544" w:rsidR="00290E5C" w:rsidRPr="004C7F45" w:rsidRDefault="00290E5C" w:rsidP="001729A8">
            <w:pPr>
              <w:ind w:firstLine="37"/>
              <w:jc w:val="center"/>
              <w:rPr>
                <w:b/>
                <w:sz w:val="20"/>
                <w:szCs w:val="20"/>
              </w:rPr>
            </w:pPr>
          </w:p>
        </w:tc>
        <w:tc>
          <w:tcPr>
            <w:tcW w:w="1134" w:type="dxa"/>
            <w:vMerge w:val="restart"/>
          </w:tcPr>
          <w:p w14:paraId="0DBCFD21" w14:textId="77777777" w:rsidR="00290E5C" w:rsidRDefault="00290E5C" w:rsidP="001729A8">
            <w:pPr>
              <w:jc w:val="center"/>
              <w:rPr>
                <w:b/>
                <w:sz w:val="20"/>
                <w:szCs w:val="20"/>
              </w:rPr>
            </w:pPr>
          </w:p>
          <w:p w14:paraId="0C2E2F9D" w14:textId="77777777" w:rsidR="00290E5C" w:rsidRPr="00E6135F" w:rsidRDefault="00290E5C" w:rsidP="001729A8">
            <w:pPr>
              <w:jc w:val="center"/>
              <w:rPr>
                <w:sz w:val="20"/>
                <w:szCs w:val="20"/>
              </w:rPr>
            </w:pPr>
            <w:r>
              <w:rPr>
                <w:sz w:val="20"/>
                <w:szCs w:val="20"/>
              </w:rPr>
              <w:t>1</w:t>
            </w:r>
          </w:p>
          <w:p w14:paraId="62E5559A" w14:textId="77777777" w:rsidR="00290E5C" w:rsidRDefault="00290E5C" w:rsidP="001729A8">
            <w:pPr>
              <w:rPr>
                <w:b/>
                <w:sz w:val="20"/>
                <w:szCs w:val="20"/>
              </w:rPr>
            </w:pPr>
          </w:p>
          <w:p w14:paraId="26479D9A" w14:textId="2DE3EFB4" w:rsidR="00290E5C" w:rsidRPr="00E6135F" w:rsidRDefault="00290E5C" w:rsidP="001729A8">
            <w:pPr>
              <w:jc w:val="center"/>
              <w:rPr>
                <w:sz w:val="20"/>
                <w:szCs w:val="20"/>
              </w:rPr>
            </w:pPr>
          </w:p>
        </w:tc>
        <w:tc>
          <w:tcPr>
            <w:tcW w:w="2268" w:type="dxa"/>
            <w:vMerge w:val="restart"/>
          </w:tcPr>
          <w:p w14:paraId="2475E2C8" w14:textId="77777777" w:rsidR="00290E5C" w:rsidRPr="004C7F45" w:rsidRDefault="00290E5C" w:rsidP="001729A8">
            <w:pPr>
              <w:rPr>
                <w:b/>
                <w:sz w:val="20"/>
                <w:szCs w:val="20"/>
              </w:rPr>
            </w:pPr>
          </w:p>
          <w:p w14:paraId="5989D138" w14:textId="77777777" w:rsidR="00290E5C" w:rsidRPr="004C7F45" w:rsidRDefault="00290E5C" w:rsidP="001729A8">
            <w:pPr>
              <w:rPr>
                <w:b/>
                <w:sz w:val="20"/>
                <w:szCs w:val="20"/>
              </w:rPr>
            </w:pPr>
          </w:p>
        </w:tc>
      </w:tr>
      <w:tr w:rsidR="00290E5C" w:rsidRPr="004C7F45" w14:paraId="30DDA125" w14:textId="77777777" w:rsidTr="0049198D">
        <w:trPr>
          <w:trHeight w:val="2760"/>
        </w:trPr>
        <w:tc>
          <w:tcPr>
            <w:tcW w:w="5102" w:type="dxa"/>
            <w:tcBorders>
              <w:top w:val="nil"/>
            </w:tcBorders>
          </w:tcPr>
          <w:p w14:paraId="185B6F64" w14:textId="77777777" w:rsidR="00290E5C" w:rsidRPr="00FD1606" w:rsidRDefault="00290E5C" w:rsidP="001729A8">
            <w:pPr>
              <w:ind w:left="720"/>
              <w:rPr>
                <w:sz w:val="20"/>
                <w:szCs w:val="20"/>
              </w:rPr>
            </w:pPr>
          </w:p>
          <w:p w14:paraId="06CD0847" w14:textId="77777777" w:rsidR="00290E5C" w:rsidRPr="00FD1606" w:rsidRDefault="00290E5C" w:rsidP="001729A8">
            <w:pPr>
              <w:ind w:left="720"/>
              <w:rPr>
                <w:sz w:val="20"/>
                <w:szCs w:val="20"/>
              </w:rPr>
            </w:pPr>
          </w:p>
          <w:p w14:paraId="02C34112"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identifikuje v historii vývoje hardwaru i softwaru zlomové události</w:t>
            </w:r>
          </w:p>
          <w:p w14:paraId="17A408A3"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ukáže, které koncepty se nemění a které se mění</w:t>
            </w:r>
          </w:p>
          <w:p w14:paraId="0AEC186E"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rozumí fungování hardwaru a periferií natolik, aby je mohl efektivně a bezpečně používat a snadno se naučil používat nové</w:t>
            </w:r>
          </w:p>
          <w:p w14:paraId="1E71FBD2"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používá počítač a jeho periferie a využívá přitom teoretických vědomostí</w:t>
            </w:r>
          </w:p>
          <w:p w14:paraId="15D66230"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lastRenderedPageBreak/>
              <w:t>popíše, jakým způsobem operační systém zajišťuje své hlavní úkoly</w:t>
            </w:r>
          </w:p>
          <w:p w14:paraId="5C817612"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rozpozná různé druhy paměťových úložišť a popíše jejich základní principy</w:t>
            </w:r>
          </w:p>
          <w:p w14:paraId="6D9B77F0" w14:textId="77777777" w:rsidR="00290E5C" w:rsidRPr="00FD1606" w:rsidRDefault="00290E5C" w:rsidP="0017177E">
            <w:pPr>
              <w:numPr>
                <w:ilvl w:val="0"/>
                <w:numId w:val="81"/>
              </w:numPr>
              <w:tabs>
                <w:tab w:val="clear" w:pos="360"/>
                <w:tab w:val="num" w:pos="664"/>
              </w:tabs>
              <w:ind w:left="664"/>
              <w:jc w:val="both"/>
              <w:rPr>
                <w:sz w:val="20"/>
                <w:szCs w:val="20"/>
              </w:rPr>
            </w:pPr>
            <w:r w:rsidRPr="00FD1606">
              <w:rPr>
                <w:sz w:val="20"/>
                <w:szCs w:val="20"/>
              </w:rPr>
              <w:t>umí nastavit sdílení a zálohování dat</w:t>
            </w:r>
          </w:p>
        </w:tc>
        <w:tc>
          <w:tcPr>
            <w:tcW w:w="5102" w:type="dxa"/>
            <w:tcBorders>
              <w:top w:val="nil"/>
            </w:tcBorders>
          </w:tcPr>
          <w:p w14:paraId="00552582" w14:textId="77777777" w:rsidR="00290E5C" w:rsidRPr="00FD1606" w:rsidRDefault="00290E5C" w:rsidP="001729A8">
            <w:pPr>
              <w:rPr>
                <w:b/>
                <w:sz w:val="20"/>
                <w:szCs w:val="20"/>
              </w:rPr>
            </w:pPr>
          </w:p>
          <w:p w14:paraId="5D8C8E51" w14:textId="77777777" w:rsidR="00290E5C" w:rsidRPr="004F1742" w:rsidRDefault="00290E5C" w:rsidP="0017177E">
            <w:pPr>
              <w:numPr>
                <w:ilvl w:val="0"/>
                <w:numId w:val="392"/>
              </w:numPr>
              <w:jc w:val="both"/>
              <w:rPr>
                <w:b/>
              </w:rPr>
            </w:pPr>
            <w:r w:rsidRPr="004F1742">
              <w:rPr>
                <w:b/>
              </w:rPr>
              <w:t>Hardware a software</w:t>
            </w:r>
          </w:p>
          <w:p w14:paraId="743CAC11" w14:textId="77777777" w:rsidR="00290E5C" w:rsidRPr="00FD1606" w:rsidRDefault="00290E5C" w:rsidP="001729A8">
            <w:pPr>
              <w:ind w:left="720"/>
              <w:rPr>
                <w:b/>
                <w:sz w:val="20"/>
                <w:szCs w:val="20"/>
                <w:u w:val="single"/>
              </w:rPr>
            </w:pPr>
          </w:p>
          <w:p w14:paraId="56A1ECF4" w14:textId="77777777" w:rsidR="00290E5C" w:rsidRPr="00FD1606" w:rsidRDefault="00290E5C" w:rsidP="0017177E">
            <w:pPr>
              <w:numPr>
                <w:ilvl w:val="0"/>
                <w:numId w:val="82"/>
              </w:numPr>
              <w:jc w:val="both"/>
              <w:rPr>
                <w:sz w:val="20"/>
                <w:szCs w:val="20"/>
              </w:rPr>
            </w:pPr>
            <w:r w:rsidRPr="00FD1606">
              <w:rPr>
                <w:sz w:val="20"/>
                <w:szCs w:val="20"/>
              </w:rPr>
              <w:t>Zlomové události a technologie v historii a jejich vliv na obor, trh práce a společnost</w:t>
            </w:r>
          </w:p>
          <w:p w14:paraId="1D0C3252" w14:textId="77777777" w:rsidR="00290E5C" w:rsidRPr="00FD1606" w:rsidRDefault="00290E5C" w:rsidP="0017177E">
            <w:pPr>
              <w:numPr>
                <w:ilvl w:val="0"/>
                <w:numId w:val="82"/>
              </w:numPr>
              <w:jc w:val="both"/>
              <w:rPr>
                <w:sz w:val="20"/>
                <w:szCs w:val="20"/>
              </w:rPr>
            </w:pPr>
            <w:r w:rsidRPr="00FD1606">
              <w:rPr>
                <w:sz w:val="20"/>
                <w:szCs w:val="20"/>
              </w:rPr>
              <w:t>Současná výpočetní zařízení, jejich technické parametry</w:t>
            </w:r>
          </w:p>
          <w:p w14:paraId="77F339EB" w14:textId="77777777" w:rsidR="00290E5C" w:rsidRPr="00FD1606" w:rsidRDefault="00290E5C" w:rsidP="0017177E">
            <w:pPr>
              <w:numPr>
                <w:ilvl w:val="0"/>
                <w:numId w:val="82"/>
              </w:numPr>
              <w:jc w:val="both"/>
              <w:rPr>
                <w:sz w:val="20"/>
                <w:szCs w:val="20"/>
              </w:rPr>
            </w:pPr>
            <w:r w:rsidRPr="00FD1606">
              <w:rPr>
                <w:sz w:val="20"/>
                <w:szCs w:val="20"/>
              </w:rPr>
              <w:t>Základní komponenty výpočetní techniky</w:t>
            </w:r>
          </w:p>
          <w:p w14:paraId="4901ED2C" w14:textId="77777777" w:rsidR="00290E5C" w:rsidRPr="00FD1606" w:rsidRDefault="00290E5C" w:rsidP="0017177E">
            <w:pPr>
              <w:numPr>
                <w:ilvl w:val="0"/>
                <w:numId w:val="82"/>
              </w:numPr>
              <w:jc w:val="both"/>
              <w:rPr>
                <w:sz w:val="20"/>
                <w:szCs w:val="20"/>
              </w:rPr>
            </w:pPr>
            <w:r w:rsidRPr="00FD1606">
              <w:rPr>
                <w:sz w:val="20"/>
                <w:szCs w:val="20"/>
              </w:rPr>
              <w:t>Připojitelné periferie, zobrazovací zařízení, vstupní/výstupní zařízení, rozhraní a konektory</w:t>
            </w:r>
          </w:p>
          <w:p w14:paraId="69F4941D" w14:textId="77777777" w:rsidR="00290E5C" w:rsidRPr="00FD1606" w:rsidRDefault="00290E5C" w:rsidP="0017177E">
            <w:pPr>
              <w:numPr>
                <w:ilvl w:val="0"/>
                <w:numId w:val="82"/>
              </w:numPr>
              <w:jc w:val="both"/>
              <w:rPr>
                <w:sz w:val="20"/>
                <w:szCs w:val="20"/>
              </w:rPr>
            </w:pPr>
            <w:r w:rsidRPr="00FD1606">
              <w:rPr>
                <w:sz w:val="20"/>
                <w:szCs w:val="20"/>
              </w:rPr>
              <w:t>Souborový systém a paměťová úložiště</w:t>
            </w:r>
          </w:p>
          <w:p w14:paraId="66E30249" w14:textId="77777777" w:rsidR="00290E5C" w:rsidRPr="00FD1606" w:rsidRDefault="00290E5C" w:rsidP="0017177E">
            <w:pPr>
              <w:numPr>
                <w:ilvl w:val="0"/>
                <w:numId w:val="82"/>
              </w:numPr>
              <w:jc w:val="both"/>
              <w:rPr>
                <w:sz w:val="20"/>
                <w:szCs w:val="20"/>
              </w:rPr>
            </w:pPr>
            <w:r w:rsidRPr="00FD1606">
              <w:rPr>
                <w:sz w:val="20"/>
                <w:szCs w:val="20"/>
              </w:rPr>
              <w:lastRenderedPageBreak/>
              <w:t>Operační systémy</w:t>
            </w:r>
          </w:p>
          <w:p w14:paraId="2DDB9DFC" w14:textId="77777777" w:rsidR="00290E5C" w:rsidRPr="00FD1606" w:rsidRDefault="00290E5C" w:rsidP="0017177E">
            <w:pPr>
              <w:numPr>
                <w:ilvl w:val="0"/>
                <w:numId w:val="82"/>
              </w:numPr>
              <w:jc w:val="both"/>
              <w:rPr>
                <w:sz w:val="20"/>
                <w:szCs w:val="20"/>
              </w:rPr>
            </w:pPr>
            <w:r w:rsidRPr="00FD1606">
              <w:rPr>
                <w:sz w:val="20"/>
                <w:szCs w:val="20"/>
              </w:rPr>
              <w:t>Zařízení s vestavěnými systémy</w:t>
            </w:r>
          </w:p>
          <w:p w14:paraId="5D48A2DD" w14:textId="77777777" w:rsidR="00290E5C" w:rsidRPr="00FD1606" w:rsidRDefault="00290E5C" w:rsidP="001729A8">
            <w:pPr>
              <w:rPr>
                <w:sz w:val="20"/>
                <w:szCs w:val="20"/>
              </w:rPr>
            </w:pPr>
          </w:p>
        </w:tc>
        <w:tc>
          <w:tcPr>
            <w:tcW w:w="1024" w:type="dxa"/>
            <w:vMerge/>
          </w:tcPr>
          <w:p w14:paraId="172C1A02" w14:textId="6B5FC2D6" w:rsidR="00290E5C" w:rsidRPr="004C7F45" w:rsidRDefault="00290E5C" w:rsidP="001729A8">
            <w:pPr>
              <w:ind w:firstLine="37"/>
              <w:jc w:val="center"/>
              <w:rPr>
                <w:sz w:val="20"/>
                <w:szCs w:val="20"/>
              </w:rPr>
            </w:pPr>
          </w:p>
        </w:tc>
        <w:tc>
          <w:tcPr>
            <w:tcW w:w="1134" w:type="dxa"/>
            <w:vMerge/>
          </w:tcPr>
          <w:p w14:paraId="03526A0F" w14:textId="273DA74C" w:rsidR="00290E5C" w:rsidRPr="004C7F45" w:rsidRDefault="00290E5C" w:rsidP="001729A8">
            <w:pPr>
              <w:jc w:val="center"/>
              <w:rPr>
                <w:b/>
                <w:sz w:val="20"/>
                <w:szCs w:val="20"/>
              </w:rPr>
            </w:pPr>
          </w:p>
        </w:tc>
        <w:tc>
          <w:tcPr>
            <w:tcW w:w="2268" w:type="dxa"/>
            <w:vMerge/>
          </w:tcPr>
          <w:p w14:paraId="0BBB70A8" w14:textId="77777777" w:rsidR="00290E5C" w:rsidRPr="004C7F45" w:rsidRDefault="00290E5C" w:rsidP="001729A8">
            <w:pPr>
              <w:rPr>
                <w:b/>
                <w:sz w:val="20"/>
                <w:szCs w:val="20"/>
              </w:rPr>
            </w:pPr>
          </w:p>
        </w:tc>
      </w:tr>
    </w:tbl>
    <w:p w14:paraId="735B1C7C" w14:textId="58F14F53" w:rsidR="00C26564" w:rsidRDefault="00C26564" w:rsidP="00045858">
      <w:pPr>
        <w:rPr>
          <w:b/>
          <w:sz w:val="18"/>
          <w:szCs w:val="18"/>
        </w:rPr>
      </w:pPr>
    </w:p>
    <w:p w14:paraId="3C7CFABE" w14:textId="77777777" w:rsidR="00C26564" w:rsidRDefault="00C26564">
      <w:pPr>
        <w:rPr>
          <w:b/>
          <w:sz w:val="18"/>
          <w:szCs w:val="18"/>
        </w:rPr>
      </w:pPr>
      <w:r>
        <w:rPr>
          <w:b/>
          <w:sz w:val="18"/>
          <w:szCs w:val="18"/>
        </w:rPr>
        <w:br w:type="page"/>
      </w:r>
    </w:p>
    <w:p w14:paraId="44FDD56B" w14:textId="77777777" w:rsidR="00045858" w:rsidRDefault="00045858" w:rsidP="00045858">
      <w:pPr>
        <w:rPr>
          <w:b/>
          <w:sz w:val="18"/>
          <w:szCs w:val="18"/>
        </w:rPr>
      </w:pP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4850"/>
        <w:gridCol w:w="992"/>
        <w:gridCol w:w="1134"/>
        <w:gridCol w:w="2268"/>
      </w:tblGrid>
      <w:tr w:rsidR="00045858" w:rsidRPr="004C7F45" w14:paraId="7CF6D4ED" w14:textId="77777777" w:rsidTr="00EF3D49">
        <w:trPr>
          <w:trHeight w:val="852"/>
        </w:trPr>
        <w:tc>
          <w:tcPr>
            <w:tcW w:w="5102" w:type="dxa"/>
            <w:vAlign w:val="center"/>
          </w:tcPr>
          <w:p w14:paraId="0960A54E" w14:textId="77777777" w:rsidR="00045858" w:rsidRPr="00570FF1" w:rsidRDefault="00045858" w:rsidP="001729A8">
            <w:pPr>
              <w:spacing w:after="120"/>
              <w:jc w:val="both"/>
              <w:rPr>
                <w:sz w:val="20"/>
                <w:szCs w:val="20"/>
              </w:rPr>
            </w:pPr>
            <w:r w:rsidRPr="00570FF1">
              <w:rPr>
                <w:sz w:val="20"/>
                <w:szCs w:val="20"/>
              </w:rPr>
              <w:t>Výsledky vzdělávání</w:t>
            </w:r>
          </w:p>
          <w:p w14:paraId="5BB2564F" w14:textId="77777777" w:rsidR="00045858" w:rsidRPr="00570FF1" w:rsidRDefault="00045858" w:rsidP="001729A8">
            <w:pPr>
              <w:spacing w:after="120"/>
              <w:jc w:val="both"/>
              <w:rPr>
                <w:sz w:val="20"/>
                <w:szCs w:val="20"/>
              </w:rPr>
            </w:pPr>
            <w:r w:rsidRPr="00570FF1">
              <w:rPr>
                <w:sz w:val="20"/>
                <w:szCs w:val="20"/>
              </w:rPr>
              <w:t>Očekávaný výstup ŠVP</w:t>
            </w:r>
          </w:p>
          <w:p w14:paraId="63A5FEA5" w14:textId="77777777" w:rsidR="00045858" w:rsidRPr="00570FF1" w:rsidRDefault="00045858" w:rsidP="001729A8">
            <w:pPr>
              <w:spacing w:after="120"/>
              <w:jc w:val="both"/>
              <w:rPr>
                <w:sz w:val="20"/>
                <w:szCs w:val="20"/>
              </w:rPr>
            </w:pPr>
            <w:r w:rsidRPr="00570FF1">
              <w:rPr>
                <w:sz w:val="20"/>
                <w:szCs w:val="20"/>
              </w:rPr>
              <w:t>Žák:</w:t>
            </w:r>
          </w:p>
        </w:tc>
        <w:tc>
          <w:tcPr>
            <w:tcW w:w="4850" w:type="dxa"/>
            <w:vAlign w:val="center"/>
          </w:tcPr>
          <w:p w14:paraId="7226F9FF" w14:textId="77777777" w:rsidR="00045858" w:rsidRPr="00570FF1" w:rsidRDefault="00045858" w:rsidP="001729A8">
            <w:pPr>
              <w:ind w:firstLine="36"/>
              <w:jc w:val="center"/>
              <w:rPr>
                <w:sz w:val="20"/>
                <w:szCs w:val="20"/>
              </w:rPr>
            </w:pPr>
            <w:r w:rsidRPr="00570FF1">
              <w:rPr>
                <w:sz w:val="20"/>
                <w:szCs w:val="20"/>
              </w:rPr>
              <w:t>Učivo</w:t>
            </w:r>
          </w:p>
        </w:tc>
        <w:tc>
          <w:tcPr>
            <w:tcW w:w="992" w:type="dxa"/>
            <w:vAlign w:val="center"/>
          </w:tcPr>
          <w:p w14:paraId="5C51A7B7" w14:textId="77777777" w:rsidR="00045858" w:rsidRPr="00570FF1" w:rsidRDefault="00045858" w:rsidP="001729A8">
            <w:pPr>
              <w:jc w:val="center"/>
              <w:rPr>
                <w:sz w:val="20"/>
                <w:szCs w:val="20"/>
              </w:rPr>
            </w:pPr>
            <w:r w:rsidRPr="00570FF1">
              <w:rPr>
                <w:sz w:val="20"/>
                <w:szCs w:val="20"/>
              </w:rPr>
              <w:t>MPV</w:t>
            </w:r>
          </w:p>
        </w:tc>
        <w:tc>
          <w:tcPr>
            <w:tcW w:w="1134" w:type="dxa"/>
            <w:vAlign w:val="center"/>
          </w:tcPr>
          <w:p w14:paraId="439C0FE4" w14:textId="19068522" w:rsidR="00045858" w:rsidRPr="00570FF1" w:rsidRDefault="00EF3D49" w:rsidP="00EF3D49">
            <w:pPr>
              <w:ind w:firstLine="36"/>
              <w:jc w:val="center"/>
              <w:rPr>
                <w:sz w:val="20"/>
                <w:szCs w:val="20"/>
              </w:rPr>
            </w:pPr>
            <w:r w:rsidRPr="00EF3D49">
              <w:rPr>
                <w:sz w:val="20"/>
                <w:szCs w:val="20"/>
              </w:rPr>
              <w:t>Hodinová dotac</w:t>
            </w:r>
            <w:r>
              <w:rPr>
                <w:sz w:val="20"/>
                <w:szCs w:val="20"/>
              </w:rPr>
              <w:t>e</w:t>
            </w:r>
          </w:p>
        </w:tc>
        <w:tc>
          <w:tcPr>
            <w:tcW w:w="2268" w:type="dxa"/>
            <w:vAlign w:val="center"/>
          </w:tcPr>
          <w:p w14:paraId="72D553A5" w14:textId="79B4385A" w:rsidR="00045858" w:rsidRPr="00570FF1" w:rsidRDefault="00EF3D49" w:rsidP="00EF3D49">
            <w:pPr>
              <w:ind w:right="568" w:firstLine="36"/>
              <w:jc w:val="center"/>
              <w:rPr>
                <w:sz w:val="20"/>
                <w:szCs w:val="20"/>
              </w:rPr>
            </w:pPr>
            <w:r>
              <w:rPr>
                <w:sz w:val="20"/>
                <w:szCs w:val="20"/>
              </w:rPr>
              <w:t xml:space="preserve">Poznámky a specifika </w:t>
            </w:r>
            <w:r w:rsidR="00045858" w:rsidRPr="00570FF1">
              <w:rPr>
                <w:sz w:val="20"/>
                <w:szCs w:val="20"/>
              </w:rPr>
              <w:t>školy</w:t>
            </w:r>
          </w:p>
        </w:tc>
      </w:tr>
      <w:tr w:rsidR="00045858" w:rsidRPr="004C7F45" w14:paraId="38B41325" w14:textId="77777777" w:rsidTr="00EF3D49">
        <w:trPr>
          <w:trHeight w:val="2445"/>
        </w:trPr>
        <w:tc>
          <w:tcPr>
            <w:tcW w:w="5102" w:type="dxa"/>
          </w:tcPr>
          <w:p w14:paraId="24538F32" w14:textId="77777777" w:rsidR="00045858" w:rsidRPr="004C7F45" w:rsidRDefault="00045858" w:rsidP="001729A8">
            <w:pPr>
              <w:rPr>
                <w:b/>
                <w:sz w:val="20"/>
                <w:szCs w:val="20"/>
              </w:rPr>
            </w:pPr>
          </w:p>
          <w:p w14:paraId="34A937D3" w14:textId="77777777" w:rsidR="00045858" w:rsidRPr="004C7F45" w:rsidRDefault="00045858" w:rsidP="001729A8">
            <w:pPr>
              <w:rPr>
                <w:b/>
                <w:sz w:val="20"/>
                <w:szCs w:val="20"/>
              </w:rPr>
            </w:pPr>
          </w:p>
          <w:p w14:paraId="5ACF5824"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uvede příklady počítačové sítě LAN a WAN a výhody počítačové sítě</w:t>
            </w:r>
          </w:p>
          <w:p w14:paraId="5F7549A6"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pracuje v síti a využívá jejích možností</w:t>
            </w:r>
          </w:p>
          <w:p w14:paraId="319746B6" w14:textId="77777777" w:rsidR="00045858" w:rsidRPr="00FD1606" w:rsidRDefault="00045858" w:rsidP="0017177E">
            <w:pPr>
              <w:numPr>
                <w:ilvl w:val="0"/>
                <w:numId w:val="81"/>
              </w:numPr>
              <w:tabs>
                <w:tab w:val="clear" w:pos="360"/>
                <w:tab w:val="num" w:pos="664"/>
              </w:tabs>
              <w:ind w:left="664"/>
              <w:jc w:val="both"/>
              <w:rPr>
                <w:sz w:val="20"/>
                <w:szCs w:val="20"/>
              </w:rPr>
            </w:pPr>
            <w:r w:rsidRPr="00FD1606">
              <w:rPr>
                <w:sz w:val="20"/>
                <w:szCs w:val="20"/>
              </w:rPr>
              <w:t>porovná jednotlivé způsoby propojení digitálních zařízení</w:t>
            </w:r>
          </w:p>
          <w:p w14:paraId="1380930E" w14:textId="77777777" w:rsidR="00045858" w:rsidRPr="00FD1606" w:rsidRDefault="00045858" w:rsidP="0017177E">
            <w:pPr>
              <w:numPr>
                <w:ilvl w:val="0"/>
                <w:numId w:val="81"/>
              </w:numPr>
              <w:tabs>
                <w:tab w:val="clear" w:pos="360"/>
                <w:tab w:val="num" w:pos="664"/>
              </w:tabs>
              <w:ind w:left="664"/>
              <w:jc w:val="both"/>
              <w:rPr>
                <w:sz w:val="20"/>
                <w:szCs w:val="20"/>
              </w:rPr>
            </w:pPr>
            <w:r w:rsidRPr="00FD1606">
              <w:rPr>
                <w:sz w:val="20"/>
                <w:szCs w:val="20"/>
              </w:rPr>
              <w:t>charakterizuje počítačové sítě a internet</w:t>
            </w:r>
          </w:p>
          <w:p w14:paraId="469638E2" w14:textId="77777777" w:rsidR="00045858" w:rsidRPr="00FD1606" w:rsidRDefault="00045858" w:rsidP="0017177E">
            <w:pPr>
              <w:numPr>
                <w:ilvl w:val="0"/>
                <w:numId w:val="81"/>
              </w:numPr>
              <w:tabs>
                <w:tab w:val="clear" w:pos="360"/>
                <w:tab w:val="num" w:pos="664"/>
              </w:tabs>
              <w:ind w:left="664"/>
              <w:jc w:val="both"/>
              <w:rPr>
                <w:sz w:val="20"/>
                <w:szCs w:val="20"/>
              </w:rPr>
            </w:pPr>
            <w:r w:rsidRPr="00FD1606">
              <w:rPr>
                <w:sz w:val="20"/>
                <w:szCs w:val="20"/>
              </w:rPr>
              <w:t>vysvětlí, pomocí čeho a jak je komunikace mezi jednotlivými zařízeními v síti zajištěna</w:t>
            </w:r>
          </w:p>
          <w:p w14:paraId="0C1103CE"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vyhledává a využívá informace z otevřených zdrojů, zejména z celosvětové sítě Internet</w:t>
            </w:r>
          </w:p>
          <w:p w14:paraId="03CBB72D"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třídí, analyzuje a vyhodnocuje získané informace, provádí jejich výběr a dále je zpracovává</w:t>
            </w:r>
          </w:p>
          <w:p w14:paraId="393EFBCF"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komunikuje elektronickou poštou, ovládá i zaslání a otevření přílohy</w:t>
            </w:r>
          </w:p>
          <w:p w14:paraId="404F1276"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ovládá další běžné prostředky online a offline komunikace</w:t>
            </w:r>
          </w:p>
          <w:p w14:paraId="3483FFAD" w14:textId="77777777" w:rsidR="00045858" w:rsidRPr="004C7F45" w:rsidRDefault="00045858" w:rsidP="001729A8">
            <w:pPr>
              <w:rPr>
                <w:b/>
                <w:sz w:val="20"/>
                <w:szCs w:val="20"/>
              </w:rPr>
            </w:pPr>
          </w:p>
        </w:tc>
        <w:tc>
          <w:tcPr>
            <w:tcW w:w="4850" w:type="dxa"/>
          </w:tcPr>
          <w:p w14:paraId="46F45C46" w14:textId="77777777" w:rsidR="00045858" w:rsidRPr="004C7F45" w:rsidRDefault="00045858" w:rsidP="001729A8">
            <w:pPr>
              <w:rPr>
                <w:b/>
                <w:sz w:val="20"/>
                <w:szCs w:val="20"/>
              </w:rPr>
            </w:pPr>
          </w:p>
          <w:p w14:paraId="2784CDC3" w14:textId="77777777" w:rsidR="00045858" w:rsidRPr="004F1742" w:rsidRDefault="00045858" w:rsidP="0017177E">
            <w:pPr>
              <w:numPr>
                <w:ilvl w:val="0"/>
                <w:numId w:val="393"/>
              </w:numPr>
              <w:jc w:val="both"/>
              <w:rPr>
                <w:b/>
                <w:sz w:val="20"/>
                <w:szCs w:val="20"/>
              </w:rPr>
            </w:pPr>
            <w:r w:rsidRPr="004F1742">
              <w:rPr>
                <w:b/>
              </w:rPr>
              <w:t>Počítačové sítě a síťové služby</w:t>
            </w:r>
          </w:p>
          <w:p w14:paraId="2CD66DA2" w14:textId="77777777" w:rsidR="00045858" w:rsidRPr="00FD1606" w:rsidRDefault="00045858" w:rsidP="0017177E">
            <w:pPr>
              <w:numPr>
                <w:ilvl w:val="0"/>
                <w:numId w:val="82"/>
              </w:numPr>
              <w:jc w:val="both"/>
              <w:rPr>
                <w:sz w:val="20"/>
                <w:szCs w:val="20"/>
              </w:rPr>
            </w:pPr>
            <w:r w:rsidRPr="00FD1606">
              <w:rPr>
                <w:sz w:val="20"/>
                <w:szCs w:val="20"/>
              </w:rPr>
              <w:t>Internet a počítačové sítě, přenos dat, komunikační protokol a adresování v síti</w:t>
            </w:r>
          </w:p>
          <w:p w14:paraId="3938B7BE" w14:textId="77777777" w:rsidR="00045858" w:rsidRPr="00FD1606" w:rsidRDefault="00045858" w:rsidP="0017177E">
            <w:pPr>
              <w:numPr>
                <w:ilvl w:val="0"/>
                <w:numId w:val="82"/>
              </w:numPr>
              <w:jc w:val="both"/>
              <w:rPr>
                <w:sz w:val="20"/>
                <w:szCs w:val="20"/>
              </w:rPr>
            </w:pPr>
            <w:r w:rsidRPr="00FD1606">
              <w:rPr>
                <w:sz w:val="20"/>
                <w:szCs w:val="20"/>
              </w:rPr>
              <w:t>Typy, vlastnosti různých sítí, internet věcí</w:t>
            </w:r>
          </w:p>
          <w:p w14:paraId="4FEDD056" w14:textId="77777777" w:rsidR="00045858" w:rsidRPr="00FD1606" w:rsidRDefault="00045858" w:rsidP="0017177E">
            <w:pPr>
              <w:numPr>
                <w:ilvl w:val="0"/>
                <w:numId w:val="82"/>
              </w:numPr>
              <w:jc w:val="both"/>
              <w:rPr>
                <w:sz w:val="20"/>
                <w:szCs w:val="20"/>
              </w:rPr>
            </w:pPr>
            <w:r w:rsidRPr="00FD1606">
              <w:rPr>
                <w:sz w:val="20"/>
                <w:szCs w:val="20"/>
              </w:rPr>
              <w:t>Fyzická a logická infrastruktura sítě, typy síťových zařízení, servery a datová centra</w:t>
            </w:r>
          </w:p>
          <w:p w14:paraId="715E44B0" w14:textId="77777777" w:rsidR="00045858" w:rsidRPr="00FD1606" w:rsidRDefault="00045858" w:rsidP="0017177E">
            <w:pPr>
              <w:numPr>
                <w:ilvl w:val="0"/>
                <w:numId w:val="82"/>
              </w:numPr>
              <w:jc w:val="both"/>
              <w:rPr>
                <w:sz w:val="20"/>
                <w:szCs w:val="20"/>
              </w:rPr>
            </w:pPr>
            <w:r w:rsidRPr="00FD1606">
              <w:rPr>
                <w:sz w:val="20"/>
                <w:szCs w:val="20"/>
              </w:rPr>
              <w:t>Cloudové a sdílené služby v síti, virtualizace</w:t>
            </w:r>
          </w:p>
          <w:p w14:paraId="487DFEC9" w14:textId="77777777" w:rsidR="00045858" w:rsidRPr="00FD1606" w:rsidRDefault="00045858" w:rsidP="0017177E">
            <w:pPr>
              <w:numPr>
                <w:ilvl w:val="0"/>
                <w:numId w:val="82"/>
              </w:numPr>
              <w:jc w:val="both"/>
              <w:rPr>
                <w:sz w:val="20"/>
                <w:szCs w:val="20"/>
              </w:rPr>
            </w:pPr>
            <w:r w:rsidRPr="00FD1606">
              <w:rPr>
                <w:sz w:val="20"/>
                <w:szCs w:val="20"/>
              </w:rPr>
              <w:t>Webové aplikace a služby</w:t>
            </w:r>
          </w:p>
          <w:p w14:paraId="24A43FC2" w14:textId="77777777" w:rsidR="00045858" w:rsidRPr="00FD1606" w:rsidRDefault="00045858" w:rsidP="0017177E">
            <w:pPr>
              <w:numPr>
                <w:ilvl w:val="0"/>
                <w:numId w:val="82"/>
              </w:numPr>
              <w:jc w:val="both"/>
              <w:rPr>
                <w:sz w:val="20"/>
                <w:szCs w:val="20"/>
              </w:rPr>
            </w:pPr>
            <w:r w:rsidRPr="00FD1606">
              <w:rPr>
                <w:sz w:val="20"/>
                <w:szCs w:val="20"/>
              </w:rPr>
              <w:t>Hypertextový formát dat</w:t>
            </w:r>
          </w:p>
          <w:p w14:paraId="4C2ECE0B" w14:textId="77777777" w:rsidR="00045858" w:rsidRPr="00FD1606" w:rsidRDefault="00045858" w:rsidP="0017177E">
            <w:pPr>
              <w:numPr>
                <w:ilvl w:val="0"/>
                <w:numId w:val="82"/>
              </w:numPr>
              <w:jc w:val="both"/>
              <w:rPr>
                <w:sz w:val="20"/>
                <w:szCs w:val="20"/>
              </w:rPr>
            </w:pPr>
            <w:r w:rsidRPr="00FD1606">
              <w:rPr>
                <w:sz w:val="20"/>
                <w:szCs w:val="20"/>
              </w:rPr>
              <w:t>URL adresa a doména</w:t>
            </w:r>
          </w:p>
          <w:p w14:paraId="3AA34A4C" w14:textId="77777777" w:rsidR="00045858" w:rsidRPr="004C7F45" w:rsidRDefault="00045858" w:rsidP="001729A8">
            <w:pPr>
              <w:ind w:left="360"/>
              <w:rPr>
                <w:b/>
                <w:sz w:val="20"/>
                <w:szCs w:val="20"/>
              </w:rPr>
            </w:pPr>
          </w:p>
        </w:tc>
        <w:tc>
          <w:tcPr>
            <w:tcW w:w="992" w:type="dxa"/>
          </w:tcPr>
          <w:p w14:paraId="25661855" w14:textId="77777777" w:rsidR="00045858" w:rsidRDefault="00045858" w:rsidP="001729A8">
            <w:pPr>
              <w:jc w:val="center"/>
              <w:rPr>
                <w:b/>
                <w:sz w:val="20"/>
                <w:szCs w:val="20"/>
              </w:rPr>
            </w:pPr>
          </w:p>
          <w:p w14:paraId="58C03CBC" w14:textId="5A43397E" w:rsidR="00045858" w:rsidRDefault="00045858" w:rsidP="001729A8">
            <w:pPr>
              <w:jc w:val="center"/>
              <w:rPr>
                <w:sz w:val="20"/>
                <w:szCs w:val="20"/>
              </w:rPr>
            </w:pPr>
            <w:r>
              <w:rPr>
                <w:sz w:val="20"/>
                <w:szCs w:val="20"/>
              </w:rPr>
              <w:t>SZ</w:t>
            </w:r>
            <w:r w:rsidR="00E43C17">
              <w:rPr>
                <w:sz w:val="20"/>
                <w:szCs w:val="20"/>
              </w:rPr>
              <w:t>, EKO</w:t>
            </w:r>
          </w:p>
          <w:p w14:paraId="61E6D98D" w14:textId="77777777" w:rsidR="00045858" w:rsidRPr="00A21B11" w:rsidRDefault="00045858" w:rsidP="001729A8">
            <w:pPr>
              <w:jc w:val="center"/>
              <w:rPr>
                <w:sz w:val="20"/>
                <w:szCs w:val="20"/>
              </w:rPr>
            </w:pPr>
          </w:p>
        </w:tc>
        <w:tc>
          <w:tcPr>
            <w:tcW w:w="1134" w:type="dxa"/>
          </w:tcPr>
          <w:p w14:paraId="7034ED95" w14:textId="77777777" w:rsidR="00045858" w:rsidRDefault="00045858" w:rsidP="001729A8">
            <w:pPr>
              <w:jc w:val="center"/>
              <w:rPr>
                <w:b/>
                <w:sz w:val="20"/>
                <w:szCs w:val="20"/>
              </w:rPr>
            </w:pPr>
          </w:p>
          <w:p w14:paraId="398B5488" w14:textId="72B5CB20" w:rsidR="00045858" w:rsidRPr="009C0D54" w:rsidRDefault="00045858" w:rsidP="00045858">
            <w:pPr>
              <w:jc w:val="center"/>
              <w:rPr>
                <w:sz w:val="20"/>
                <w:szCs w:val="20"/>
              </w:rPr>
            </w:pPr>
          </w:p>
        </w:tc>
        <w:tc>
          <w:tcPr>
            <w:tcW w:w="2268" w:type="dxa"/>
          </w:tcPr>
          <w:p w14:paraId="3136B25C" w14:textId="77777777" w:rsidR="00045858" w:rsidRPr="004C7F45" w:rsidRDefault="00045858" w:rsidP="001729A8">
            <w:pPr>
              <w:rPr>
                <w:b/>
                <w:sz w:val="20"/>
                <w:szCs w:val="20"/>
              </w:rPr>
            </w:pPr>
          </w:p>
          <w:p w14:paraId="1A653BCE" w14:textId="77777777" w:rsidR="00045858" w:rsidRPr="004C7F45" w:rsidRDefault="00045858" w:rsidP="001729A8">
            <w:pPr>
              <w:rPr>
                <w:b/>
                <w:sz w:val="20"/>
                <w:szCs w:val="20"/>
              </w:rPr>
            </w:pPr>
          </w:p>
        </w:tc>
      </w:tr>
    </w:tbl>
    <w:p w14:paraId="6F4F4CF4" w14:textId="77777777" w:rsidR="00045858" w:rsidRDefault="00045858" w:rsidP="00045858">
      <w:pPr>
        <w:tabs>
          <w:tab w:val="center" w:pos="7938"/>
        </w:tabs>
        <w:rPr>
          <w:b/>
          <w:sz w:val="18"/>
          <w:szCs w:val="18"/>
        </w:rPr>
      </w:pPr>
    </w:p>
    <w:p w14:paraId="504816AA" w14:textId="77777777" w:rsidR="00045858" w:rsidRPr="00BF5C29" w:rsidRDefault="00045858" w:rsidP="00045858">
      <w:pPr>
        <w:rPr>
          <w:b/>
          <w:sz w:val="20"/>
          <w:szCs w:val="20"/>
        </w:rPr>
      </w:pPr>
      <w:r>
        <w:rPr>
          <w:b/>
          <w:sz w:val="18"/>
          <w:szCs w:val="18"/>
        </w:rPr>
        <w:br w:type="page"/>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4850"/>
        <w:gridCol w:w="1134"/>
        <w:gridCol w:w="1134"/>
        <w:gridCol w:w="2268"/>
      </w:tblGrid>
      <w:tr w:rsidR="00045858" w:rsidRPr="004C7F45" w14:paraId="4C7779BF" w14:textId="77777777" w:rsidTr="00EF3D49">
        <w:trPr>
          <w:trHeight w:val="852"/>
        </w:trPr>
        <w:tc>
          <w:tcPr>
            <w:tcW w:w="5102" w:type="dxa"/>
            <w:vAlign w:val="center"/>
          </w:tcPr>
          <w:p w14:paraId="789A527E" w14:textId="77777777" w:rsidR="00045858" w:rsidRPr="00570FF1" w:rsidRDefault="00045858" w:rsidP="001729A8">
            <w:pPr>
              <w:spacing w:after="120"/>
              <w:rPr>
                <w:sz w:val="20"/>
                <w:szCs w:val="20"/>
              </w:rPr>
            </w:pPr>
            <w:r w:rsidRPr="00570FF1">
              <w:rPr>
                <w:sz w:val="20"/>
                <w:szCs w:val="20"/>
              </w:rPr>
              <w:lastRenderedPageBreak/>
              <w:t>Výsledky vzdělávání</w:t>
            </w:r>
          </w:p>
          <w:p w14:paraId="535BAAB3" w14:textId="77777777" w:rsidR="00045858" w:rsidRPr="00570FF1" w:rsidRDefault="00045858" w:rsidP="001729A8">
            <w:pPr>
              <w:spacing w:after="120"/>
              <w:rPr>
                <w:sz w:val="20"/>
                <w:szCs w:val="20"/>
              </w:rPr>
            </w:pPr>
            <w:r w:rsidRPr="00570FF1">
              <w:rPr>
                <w:sz w:val="20"/>
                <w:szCs w:val="20"/>
              </w:rPr>
              <w:t>Očekávaný výstup ŠVP</w:t>
            </w:r>
          </w:p>
          <w:p w14:paraId="7EB089D6" w14:textId="77777777" w:rsidR="00045858" w:rsidRPr="00570FF1" w:rsidRDefault="00045858" w:rsidP="001729A8">
            <w:pPr>
              <w:spacing w:after="120"/>
              <w:rPr>
                <w:sz w:val="20"/>
                <w:szCs w:val="20"/>
              </w:rPr>
            </w:pPr>
            <w:r w:rsidRPr="00570FF1">
              <w:rPr>
                <w:sz w:val="20"/>
                <w:szCs w:val="20"/>
              </w:rPr>
              <w:t>Žák:</w:t>
            </w:r>
          </w:p>
        </w:tc>
        <w:tc>
          <w:tcPr>
            <w:tcW w:w="4850" w:type="dxa"/>
            <w:vAlign w:val="center"/>
          </w:tcPr>
          <w:p w14:paraId="55A4DDC3" w14:textId="77777777" w:rsidR="00045858" w:rsidRPr="00570FF1" w:rsidRDefault="00045858" w:rsidP="001729A8">
            <w:pPr>
              <w:ind w:firstLine="36"/>
              <w:jc w:val="center"/>
              <w:rPr>
                <w:sz w:val="20"/>
                <w:szCs w:val="20"/>
              </w:rPr>
            </w:pPr>
            <w:r w:rsidRPr="00570FF1">
              <w:rPr>
                <w:sz w:val="20"/>
                <w:szCs w:val="20"/>
              </w:rPr>
              <w:t>Učivo</w:t>
            </w:r>
          </w:p>
          <w:p w14:paraId="30DC67F8" w14:textId="77777777" w:rsidR="00045858" w:rsidRPr="00570FF1" w:rsidRDefault="00045858" w:rsidP="001729A8">
            <w:pPr>
              <w:jc w:val="center"/>
              <w:rPr>
                <w:sz w:val="20"/>
                <w:szCs w:val="20"/>
              </w:rPr>
            </w:pPr>
          </w:p>
        </w:tc>
        <w:tc>
          <w:tcPr>
            <w:tcW w:w="1134" w:type="dxa"/>
            <w:vAlign w:val="center"/>
          </w:tcPr>
          <w:p w14:paraId="128D5EAD" w14:textId="77777777" w:rsidR="00045858" w:rsidRPr="00570FF1" w:rsidRDefault="00045858" w:rsidP="001729A8">
            <w:pPr>
              <w:jc w:val="center"/>
              <w:rPr>
                <w:sz w:val="20"/>
                <w:szCs w:val="20"/>
              </w:rPr>
            </w:pPr>
            <w:r w:rsidRPr="00570FF1">
              <w:rPr>
                <w:sz w:val="20"/>
                <w:szCs w:val="20"/>
              </w:rPr>
              <w:t>MPV</w:t>
            </w:r>
          </w:p>
        </w:tc>
        <w:tc>
          <w:tcPr>
            <w:tcW w:w="1134" w:type="dxa"/>
            <w:vAlign w:val="center"/>
          </w:tcPr>
          <w:p w14:paraId="5475D48F" w14:textId="51FE14D2" w:rsidR="00045858" w:rsidRPr="00570FF1" w:rsidRDefault="00EF3D49" w:rsidP="001729A8">
            <w:pPr>
              <w:jc w:val="center"/>
              <w:rPr>
                <w:sz w:val="20"/>
                <w:szCs w:val="20"/>
              </w:rPr>
            </w:pPr>
            <w:r w:rsidRPr="00EF3D49">
              <w:rPr>
                <w:sz w:val="20"/>
                <w:szCs w:val="20"/>
              </w:rPr>
              <w:t>Hodinová dotac</w:t>
            </w:r>
            <w:r w:rsidR="007A3E70">
              <w:rPr>
                <w:sz w:val="20"/>
                <w:szCs w:val="20"/>
              </w:rPr>
              <w:t>e</w:t>
            </w:r>
          </w:p>
        </w:tc>
        <w:tc>
          <w:tcPr>
            <w:tcW w:w="2268" w:type="dxa"/>
            <w:vAlign w:val="center"/>
          </w:tcPr>
          <w:p w14:paraId="47685741" w14:textId="77777777" w:rsidR="00045858" w:rsidRPr="00570FF1" w:rsidRDefault="00045858" w:rsidP="001729A8">
            <w:pPr>
              <w:jc w:val="center"/>
              <w:rPr>
                <w:sz w:val="20"/>
                <w:szCs w:val="20"/>
              </w:rPr>
            </w:pPr>
            <w:r w:rsidRPr="00570FF1">
              <w:rPr>
                <w:sz w:val="20"/>
                <w:szCs w:val="20"/>
              </w:rPr>
              <w:t>Poznámky a specifika</w:t>
            </w:r>
          </w:p>
          <w:p w14:paraId="08E82245" w14:textId="77777777" w:rsidR="00045858" w:rsidRPr="00570FF1" w:rsidRDefault="00045858" w:rsidP="001729A8">
            <w:pPr>
              <w:ind w:right="312"/>
              <w:jc w:val="center"/>
              <w:rPr>
                <w:sz w:val="20"/>
                <w:szCs w:val="20"/>
              </w:rPr>
            </w:pPr>
            <w:r w:rsidRPr="00570FF1">
              <w:rPr>
                <w:sz w:val="20"/>
                <w:szCs w:val="20"/>
              </w:rPr>
              <w:t xml:space="preserve"> školy</w:t>
            </w:r>
          </w:p>
        </w:tc>
      </w:tr>
      <w:tr w:rsidR="00045858" w:rsidRPr="004C7F45" w14:paraId="70C56D94" w14:textId="77777777" w:rsidTr="00EF3D49">
        <w:trPr>
          <w:trHeight w:val="2445"/>
        </w:trPr>
        <w:tc>
          <w:tcPr>
            <w:tcW w:w="5102" w:type="dxa"/>
          </w:tcPr>
          <w:p w14:paraId="1E867592" w14:textId="77777777" w:rsidR="00045858" w:rsidRPr="004C7F45" w:rsidRDefault="00045858" w:rsidP="001729A8">
            <w:pPr>
              <w:rPr>
                <w:b/>
                <w:sz w:val="20"/>
                <w:szCs w:val="20"/>
              </w:rPr>
            </w:pPr>
          </w:p>
          <w:p w14:paraId="27592C12" w14:textId="77777777" w:rsidR="00045858" w:rsidRPr="004C7F45" w:rsidRDefault="00045858" w:rsidP="001729A8">
            <w:pPr>
              <w:rPr>
                <w:b/>
                <w:sz w:val="20"/>
                <w:szCs w:val="20"/>
              </w:rPr>
            </w:pPr>
          </w:p>
          <w:p w14:paraId="22FC73B3" w14:textId="77777777" w:rsidR="00045858" w:rsidRPr="00EF3226" w:rsidRDefault="00045858" w:rsidP="0017177E">
            <w:pPr>
              <w:numPr>
                <w:ilvl w:val="0"/>
                <w:numId w:val="81"/>
              </w:numPr>
              <w:tabs>
                <w:tab w:val="clear" w:pos="360"/>
                <w:tab w:val="num" w:pos="664"/>
              </w:tabs>
              <w:ind w:left="664"/>
              <w:jc w:val="both"/>
              <w:rPr>
                <w:sz w:val="20"/>
                <w:szCs w:val="20"/>
              </w:rPr>
            </w:pPr>
            <w:r w:rsidRPr="004C7F45">
              <w:rPr>
                <w:sz w:val="20"/>
                <w:szCs w:val="20"/>
              </w:rPr>
              <w:t>vytváří, upravuje a uchovává textové dokumenty</w:t>
            </w:r>
          </w:p>
          <w:p w14:paraId="49EF669B"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dodržuje typografick</w:t>
            </w:r>
            <w:r>
              <w:rPr>
                <w:sz w:val="20"/>
                <w:szCs w:val="20"/>
              </w:rPr>
              <w:t>á</w:t>
            </w:r>
            <w:r w:rsidRPr="004C7F45">
              <w:rPr>
                <w:sz w:val="20"/>
                <w:szCs w:val="20"/>
              </w:rPr>
              <w:t xml:space="preserve"> pravidla</w:t>
            </w:r>
          </w:p>
          <w:p w14:paraId="00401437"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formátuje písmo a odstavce</w:t>
            </w:r>
          </w:p>
          <w:p w14:paraId="35543588"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používá styly</w:t>
            </w:r>
          </w:p>
          <w:p w14:paraId="7A967B0B"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vkládá objekty do dokumentu</w:t>
            </w:r>
          </w:p>
          <w:p w14:paraId="79FB5F03"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formátuje stránku</w:t>
            </w:r>
          </w:p>
          <w:p w14:paraId="3B78E668"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pracuje s tabulátory</w:t>
            </w:r>
          </w:p>
          <w:p w14:paraId="282C0869"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sestavuje a upravuje tabulky</w:t>
            </w:r>
          </w:p>
          <w:p w14:paraId="3C4B7BD0"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vytváří grafy</w:t>
            </w:r>
          </w:p>
          <w:p w14:paraId="36D9A1F8"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pracuje se šablonami</w:t>
            </w:r>
          </w:p>
          <w:p w14:paraId="562784E7" w14:textId="77777777" w:rsidR="00045858" w:rsidRDefault="00045858" w:rsidP="0017177E">
            <w:pPr>
              <w:numPr>
                <w:ilvl w:val="0"/>
                <w:numId w:val="81"/>
              </w:numPr>
              <w:tabs>
                <w:tab w:val="clear" w:pos="360"/>
                <w:tab w:val="num" w:pos="664"/>
              </w:tabs>
              <w:ind w:left="664"/>
              <w:jc w:val="both"/>
              <w:rPr>
                <w:sz w:val="20"/>
                <w:szCs w:val="20"/>
              </w:rPr>
            </w:pPr>
            <w:r w:rsidRPr="004C7F45">
              <w:rPr>
                <w:sz w:val="20"/>
                <w:szCs w:val="20"/>
              </w:rPr>
              <w:t>vytváří dokumenty pomocí hromadné korespondence</w:t>
            </w:r>
          </w:p>
          <w:p w14:paraId="45227BA4" w14:textId="77777777" w:rsidR="00045858" w:rsidRDefault="00045858" w:rsidP="001729A8">
            <w:pPr>
              <w:rPr>
                <w:sz w:val="20"/>
                <w:szCs w:val="20"/>
              </w:rPr>
            </w:pPr>
          </w:p>
          <w:p w14:paraId="56EE27BB" w14:textId="77777777" w:rsidR="00045858" w:rsidRDefault="00045858" w:rsidP="001729A8">
            <w:pPr>
              <w:rPr>
                <w:sz w:val="20"/>
                <w:szCs w:val="20"/>
              </w:rPr>
            </w:pPr>
          </w:p>
          <w:p w14:paraId="09771305" w14:textId="77777777" w:rsidR="00045858" w:rsidRDefault="00045858" w:rsidP="001729A8">
            <w:pPr>
              <w:rPr>
                <w:sz w:val="20"/>
                <w:szCs w:val="20"/>
              </w:rPr>
            </w:pPr>
          </w:p>
          <w:p w14:paraId="38215160"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vysvětlí základní pojmy využívané v grafice (rastrová a vektorová grafika, jas, kontrast, rozlišení, barevná hloubka…)</w:t>
            </w:r>
          </w:p>
          <w:p w14:paraId="713BB04E"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vyjmenuje základní typy grafických formátů a zvolí správný formát dle potřeby</w:t>
            </w:r>
          </w:p>
          <w:p w14:paraId="19E797C6"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tvoří a upravuje grafiku na základní úrovni</w:t>
            </w:r>
          </w:p>
          <w:p w14:paraId="64B64F15" w14:textId="77777777" w:rsidR="00045858" w:rsidRPr="004C7F45" w:rsidRDefault="00045858" w:rsidP="001729A8">
            <w:pPr>
              <w:rPr>
                <w:sz w:val="20"/>
                <w:szCs w:val="20"/>
              </w:rPr>
            </w:pPr>
          </w:p>
        </w:tc>
        <w:tc>
          <w:tcPr>
            <w:tcW w:w="4850" w:type="dxa"/>
          </w:tcPr>
          <w:p w14:paraId="4104D5C2" w14:textId="77777777" w:rsidR="00045858" w:rsidRPr="004C7F45" w:rsidRDefault="00045858" w:rsidP="001729A8">
            <w:pPr>
              <w:rPr>
                <w:b/>
                <w:sz w:val="20"/>
                <w:szCs w:val="20"/>
              </w:rPr>
            </w:pPr>
          </w:p>
          <w:p w14:paraId="71895A5A" w14:textId="77777777" w:rsidR="00045858" w:rsidRPr="004F1742" w:rsidRDefault="00045858" w:rsidP="0017177E">
            <w:pPr>
              <w:numPr>
                <w:ilvl w:val="0"/>
                <w:numId w:val="392"/>
              </w:numPr>
              <w:jc w:val="both"/>
              <w:rPr>
                <w:b/>
              </w:rPr>
            </w:pPr>
            <w:r w:rsidRPr="004F1742">
              <w:rPr>
                <w:b/>
              </w:rPr>
              <w:t>Aplikační software a jeho využití pro odborné činnosti – textový procesor</w:t>
            </w:r>
          </w:p>
          <w:p w14:paraId="3D5C1798"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Pracovní prostředí, základní operace se souborem</w:t>
            </w:r>
          </w:p>
          <w:p w14:paraId="11020773"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Typografická pravidla</w:t>
            </w:r>
          </w:p>
          <w:p w14:paraId="15E48977"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Formátování písma a odstavce</w:t>
            </w:r>
          </w:p>
          <w:p w14:paraId="7B7A6707"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Styly</w:t>
            </w:r>
          </w:p>
          <w:p w14:paraId="21CF7EB7"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Objekty</w:t>
            </w:r>
          </w:p>
          <w:p w14:paraId="303D0008"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Formát stránky, záhlaví a zápatí</w:t>
            </w:r>
          </w:p>
          <w:p w14:paraId="2F370CAC"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Tabulátory</w:t>
            </w:r>
          </w:p>
          <w:p w14:paraId="6DEDED2F"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Tabulky</w:t>
            </w:r>
          </w:p>
          <w:p w14:paraId="5BB127F2"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Grafy</w:t>
            </w:r>
          </w:p>
          <w:p w14:paraId="36566321"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Šablony</w:t>
            </w:r>
          </w:p>
          <w:p w14:paraId="2B25B844"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Hromadná korespondence</w:t>
            </w:r>
          </w:p>
          <w:p w14:paraId="611AC2EC"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Souvislá opakovací úloha</w:t>
            </w:r>
          </w:p>
          <w:p w14:paraId="5AB4B6BE" w14:textId="77777777" w:rsidR="00045858" w:rsidRDefault="00045858" w:rsidP="001729A8">
            <w:pPr>
              <w:rPr>
                <w:b/>
                <w:sz w:val="20"/>
                <w:szCs w:val="20"/>
              </w:rPr>
            </w:pPr>
          </w:p>
          <w:p w14:paraId="61D37D26" w14:textId="77777777" w:rsidR="00045858" w:rsidRPr="004F1742" w:rsidRDefault="00045858" w:rsidP="0017177E">
            <w:pPr>
              <w:numPr>
                <w:ilvl w:val="0"/>
                <w:numId w:val="392"/>
              </w:numPr>
              <w:jc w:val="both"/>
              <w:rPr>
                <w:b/>
              </w:rPr>
            </w:pPr>
            <w:r w:rsidRPr="004F1742">
              <w:rPr>
                <w:b/>
              </w:rPr>
              <w:t>Aplikační software a jeho využití pro odborné činnosti – grafický software</w:t>
            </w:r>
          </w:p>
          <w:p w14:paraId="09750AC0" w14:textId="77777777" w:rsidR="00045858" w:rsidRPr="004C7F45" w:rsidRDefault="00045858" w:rsidP="001729A8">
            <w:pPr>
              <w:ind w:left="360"/>
              <w:rPr>
                <w:b/>
                <w:sz w:val="20"/>
                <w:szCs w:val="20"/>
              </w:rPr>
            </w:pPr>
          </w:p>
          <w:p w14:paraId="6A2A2976"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Základní pojmy v grafice</w:t>
            </w:r>
          </w:p>
          <w:p w14:paraId="6E85792B"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Základní typy grafických formátů</w:t>
            </w:r>
          </w:p>
          <w:p w14:paraId="118656A4"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Rastrová grafika</w:t>
            </w:r>
          </w:p>
          <w:p w14:paraId="69B69A55" w14:textId="77777777" w:rsidR="00045858" w:rsidRDefault="00045858" w:rsidP="0017177E">
            <w:pPr>
              <w:numPr>
                <w:ilvl w:val="0"/>
                <w:numId w:val="81"/>
              </w:numPr>
              <w:tabs>
                <w:tab w:val="clear" w:pos="360"/>
                <w:tab w:val="num" w:pos="664"/>
              </w:tabs>
              <w:ind w:left="664"/>
              <w:jc w:val="both"/>
              <w:rPr>
                <w:sz w:val="20"/>
                <w:szCs w:val="20"/>
              </w:rPr>
            </w:pPr>
            <w:r w:rsidRPr="00C81CE4">
              <w:rPr>
                <w:sz w:val="20"/>
                <w:szCs w:val="20"/>
              </w:rPr>
              <w:t>Vektorová grafika</w:t>
            </w:r>
          </w:p>
          <w:p w14:paraId="1D4B9708" w14:textId="77777777" w:rsidR="00045858" w:rsidRPr="00C81CE4" w:rsidRDefault="00045858" w:rsidP="0017177E">
            <w:pPr>
              <w:numPr>
                <w:ilvl w:val="0"/>
                <w:numId w:val="81"/>
              </w:numPr>
              <w:tabs>
                <w:tab w:val="clear" w:pos="360"/>
                <w:tab w:val="num" w:pos="664"/>
              </w:tabs>
              <w:ind w:left="664"/>
              <w:jc w:val="both"/>
              <w:rPr>
                <w:sz w:val="20"/>
                <w:szCs w:val="20"/>
              </w:rPr>
            </w:pPr>
            <w:r w:rsidRPr="00C81CE4">
              <w:rPr>
                <w:sz w:val="20"/>
                <w:szCs w:val="20"/>
              </w:rPr>
              <w:t>Souhrnná opakovací úloha</w:t>
            </w:r>
          </w:p>
          <w:p w14:paraId="77EDD3D0" w14:textId="77777777" w:rsidR="00045858" w:rsidRPr="004C7F45" w:rsidRDefault="00045858" w:rsidP="001729A8">
            <w:pPr>
              <w:rPr>
                <w:b/>
                <w:sz w:val="20"/>
                <w:szCs w:val="20"/>
              </w:rPr>
            </w:pPr>
          </w:p>
        </w:tc>
        <w:tc>
          <w:tcPr>
            <w:tcW w:w="1134" w:type="dxa"/>
          </w:tcPr>
          <w:p w14:paraId="79E3BE75" w14:textId="77777777" w:rsidR="00045858" w:rsidRDefault="00045858" w:rsidP="001729A8">
            <w:pPr>
              <w:jc w:val="center"/>
              <w:rPr>
                <w:sz w:val="20"/>
                <w:szCs w:val="20"/>
              </w:rPr>
            </w:pPr>
          </w:p>
          <w:p w14:paraId="310E7DEC" w14:textId="72B27DA5" w:rsidR="00045858" w:rsidRDefault="00045858" w:rsidP="001729A8">
            <w:pPr>
              <w:jc w:val="center"/>
              <w:rPr>
                <w:sz w:val="20"/>
                <w:szCs w:val="20"/>
              </w:rPr>
            </w:pPr>
            <w:r w:rsidRPr="004C7F45">
              <w:rPr>
                <w:sz w:val="20"/>
                <w:szCs w:val="20"/>
              </w:rPr>
              <w:t>A</w:t>
            </w:r>
            <w:r w:rsidR="00EF3D49">
              <w:rPr>
                <w:sz w:val="20"/>
                <w:szCs w:val="20"/>
              </w:rPr>
              <w:t>Č</w:t>
            </w:r>
          </w:p>
          <w:p w14:paraId="1401A479" w14:textId="77777777" w:rsidR="00045858" w:rsidRPr="004C7F45" w:rsidRDefault="00045858" w:rsidP="001729A8">
            <w:pPr>
              <w:jc w:val="center"/>
              <w:rPr>
                <w:sz w:val="20"/>
                <w:szCs w:val="20"/>
              </w:rPr>
            </w:pPr>
            <w:r>
              <w:rPr>
                <w:sz w:val="20"/>
                <w:szCs w:val="20"/>
              </w:rPr>
              <w:t>ČJL</w:t>
            </w:r>
          </w:p>
          <w:p w14:paraId="1E0F725A" w14:textId="77777777" w:rsidR="00045858" w:rsidRPr="004C7F45" w:rsidRDefault="00045858" w:rsidP="001729A8">
            <w:pPr>
              <w:jc w:val="center"/>
              <w:rPr>
                <w:sz w:val="20"/>
                <w:szCs w:val="20"/>
              </w:rPr>
            </w:pPr>
            <w:r w:rsidRPr="004C7F45">
              <w:rPr>
                <w:sz w:val="20"/>
                <w:szCs w:val="20"/>
              </w:rPr>
              <w:t>MA</w:t>
            </w:r>
          </w:p>
        </w:tc>
        <w:tc>
          <w:tcPr>
            <w:tcW w:w="1134" w:type="dxa"/>
          </w:tcPr>
          <w:p w14:paraId="51A2A99B" w14:textId="77777777" w:rsidR="00045858" w:rsidRDefault="00045858" w:rsidP="001729A8">
            <w:pPr>
              <w:jc w:val="center"/>
              <w:rPr>
                <w:b/>
                <w:sz w:val="20"/>
                <w:szCs w:val="20"/>
              </w:rPr>
            </w:pPr>
          </w:p>
          <w:p w14:paraId="19CF4AE6" w14:textId="118C17E8" w:rsidR="00045858" w:rsidRPr="009C0D54" w:rsidRDefault="00BB3201" w:rsidP="001729A8">
            <w:pPr>
              <w:jc w:val="center"/>
              <w:rPr>
                <w:sz w:val="20"/>
                <w:szCs w:val="20"/>
              </w:rPr>
            </w:pPr>
            <w:r w:rsidRPr="009C0D54">
              <w:rPr>
                <w:sz w:val="20"/>
                <w:szCs w:val="20"/>
              </w:rPr>
              <w:t>1</w:t>
            </w:r>
          </w:p>
          <w:p w14:paraId="4079283B" w14:textId="77777777" w:rsidR="00045858" w:rsidRDefault="00045858" w:rsidP="001729A8">
            <w:pPr>
              <w:jc w:val="center"/>
              <w:rPr>
                <w:b/>
                <w:sz w:val="20"/>
                <w:szCs w:val="20"/>
              </w:rPr>
            </w:pPr>
          </w:p>
          <w:p w14:paraId="03092EA3" w14:textId="77777777" w:rsidR="00045858" w:rsidRDefault="00045858" w:rsidP="001729A8">
            <w:pPr>
              <w:jc w:val="center"/>
              <w:rPr>
                <w:b/>
                <w:sz w:val="20"/>
                <w:szCs w:val="20"/>
              </w:rPr>
            </w:pPr>
          </w:p>
          <w:p w14:paraId="124ED678" w14:textId="77777777" w:rsidR="00045858" w:rsidRDefault="00045858" w:rsidP="001729A8">
            <w:pPr>
              <w:jc w:val="center"/>
              <w:rPr>
                <w:b/>
                <w:sz w:val="20"/>
                <w:szCs w:val="20"/>
              </w:rPr>
            </w:pPr>
          </w:p>
          <w:p w14:paraId="7586765C" w14:textId="77777777" w:rsidR="00045858" w:rsidRDefault="00045858" w:rsidP="001729A8">
            <w:pPr>
              <w:jc w:val="center"/>
              <w:rPr>
                <w:b/>
                <w:sz w:val="20"/>
                <w:szCs w:val="20"/>
              </w:rPr>
            </w:pPr>
          </w:p>
          <w:p w14:paraId="4277A42D" w14:textId="77777777" w:rsidR="00045858" w:rsidRDefault="00045858" w:rsidP="001729A8">
            <w:pPr>
              <w:jc w:val="center"/>
              <w:rPr>
                <w:b/>
                <w:sz w:val="20"/>
                <w:szCs w:val="20"/>
              </w:rPr>
            </w:pPr>
          </w:p>
          <w:p w14:paraId="02E23CD3" w14:textId="77777777" w:rsidR="00045858" w:rsidRDefault="00045858" w:rsidP="001729A8">
            <w:pPr>
              <w:jc w:val="center"/>
              <w:rPr>
                <w:b/>
                <w:sz w:val="20"/>
                <w:szCs w:val="20"/>
              </w:rPr>
            </w:pPr>
          </w:p>
          <w:p w14:paraId="3C442266" w14:textId="77777777" w:rsidR="00045858" w:rsidRDefault="00045858" w:rsidP="001729A8">
            <w:pPr>
              <w:jc w:val="center"/>
              <w:rPr>
                <w:b/>
                <w:sz w:val="20"/>
                <w:szCs w:val="20"/>
              </w:rPr>
            </w:pPr>
          </w:p>
          <w:p w14:paraId="1CE8824B" w14:textId="77777777" w:rsidR="00045858" w:rsidRDefault="00045858" w:rsidP="001729A8">
            <w:pPr>
              <w:jc w:val="center"/>
              <w:rPr>
                <w:b/>
                <w:sz w:val="20"/>
                <w:szCs w:val="20"/>
              </w:rPr>
            </w:pPr>
          </w:p>
          <w:p w14:paraId="1EDB3C8F" w14:textId="77777777" w:rsidR="00045858" w:rsidRDefault="00045858" w:rsidP="001729A8">
            <w:pPr>
              <w:jc w:val="center"/>
              <w:rPr>
                <w:b/>
                <w:sz w:val="20"/>
                <w:szCs w:val="20"/>
              </w:rPr>
            </w:pPr>
          </w:p>
          <w:p w14:paraId="5BAEEE19" w14:textId="77777777" w:rsidR="00045858" w:rsidRDefault="00045858" w:rsidP="001729A8">
            <w:pPr>
              <w:jc w:val="center"/>
              <w:rPr>
                <w:b/>
                <w:sz w:val="20"/>
                <w:szCs w:val="20"/>
              </w:rPr>
            </w:pPr>
          </w:p>
          <w:p w14:paraId="60F11F1B" w14:textId="3E4904FD" w:rsidR="00045858" w:rsidRPr="004C7F45" w:rsidRDefault="00045858" w:rsidP="001729A8">
            <w:pPr>
              <w:jc w:val="center"/>
              <w:rPr>
                <w:b/>
                <w:sz w:val="20"/>
                <w:szCs w:val="20"/>
              </w:rPr>
            </w:pPr>
          </w:p>
        </w:tc>
        <w:tc>
          <w:tcPr>
            <w:tcW w:w="2268" w:type="dxa"/>
          </w:tcPr>
          <w:p w14:paraId="1D432979" w14:textId="77777777" w:rsidR="00045858" w:rsidRPr="004C7F45" w:rsidRDefault="00045858" w:rsidP="001729A8">
            <w:pPr>
              <w:rPr>
                <w:b/>
                <w:sz w:val="20"/>
                <w:szCs w:val="20"/>
              </w:rPr>
            </w:pPr>
          </w:p>
          <w:p w14:paraId="349AD88E" w14:textId="77777777" w:rsidR="00045858" w:rsidRDefault="00045858" w:rsidP="001729A8">
            <w:pPr>
              <w:ind w:firstLine="36"/>
              <w:rPr>
                <w:sz w:val="20"/>
                <w:szCs w:val="20"/>
              </w:rPr>
            </w:pPr>
            <w:r w:rsidRPr="000C17A5">
              <w:rPr>
                <w:sz w:val="20"/>
                <w:szCs w:val="20"/>
              </w:rPr>
              <w:t xml:space="preserve">Specifika vztahující se </w:t>
            </w:r>
          </w:p>
          <w:p w14:paraId="33729202" w14:textId="77777777" w:rsidR="00045858" w:rsidRDefault="00045858" w:rsidP="001729A8">
            <w:pPr>
              <w:ind w:firstLine="36"/>
              <w:rPr>
                <w:sz w:val="20"/>
                <w:szCs w:val="20"/>
              </w:rPr>
            </w:pPr>
            <w:r w:rsidRPr="000C17A5">
              <w:rPr>
                <w:sz w:val="20"/>
                <w:szCs w:val="20"/>
              </w:rPr>
              <w:t xml:space="preserve">k Praktické zkoušce </w:t>
            </w:r>
          </w:p>
          <w:p w14:paraId="4D582913" w14:textId="77777777" w:rsidR="00045858" w:rsidRDefault="00045858" w:rsidP="001729A8">
            <w:pPr>
              <w:ind w:firstLine="36"/>
              <w:rPr>
                <w:sz w:val="20"/>
                <w:szCs w:val="20"/>
              </w:rPr>
            </w:pPr>
            <w:r w:rsidRPr="000C17A5">
              <w:rPr>
                <w:sz w:val="20"/>
                <w:szCs w:val="20"/>
              </w:rPr>
              <w:t>z odborného předmětu</w:t>
            </w:r>
          </w:p>
          <w:p w14:paraId="4A2C8948" w14:textId="77777777" w:rsidR="00045858" w:rsidRDefault="00045858" w:rsidP="001729A8">
            <w:pPr>
              <w:ind w:firstLine="36"/>
              <w:rPr>
                <w:sz w:val="20"/>
                <w:szCs w:val="20"/>
              </w:rPr>
            </w:pPr>
          </w:p>
          <w:p w14:paraId="299B5EA8" w14:textId="77777777" w:rsidR="00045858" w:rsidRDefault="00045858" w:rsidP="001729A8">
            <w:pPr>
              <w:ind w:firstLine="36"/>
              <w:rPr>
                <w:sz w:val="20"/>
                <w:szCs w:val="20"/>
              </w:rPr>
            </w:pPr>
          </w:p>
          <w:p w14:paraId="488B2228" w14:textId="77777777" w:rsidR="00045858" w:rsidRDefault="00045858" w:rsidP="001729A8">
            <w:pPr>
              <w:ind w:firstLine="36"/>
              <w:rPr>
                <w:sz w:val="20"/>
                <w:szCs w:val="20"/>
              </w:rPr>
            </w:pPr>
          </w:p>
          <w:p w14:paraId="1CAA2B2E" w14:textId="77777777" w:rsidR="00045858" w:rsidRDefault="00045858" w:rsidP="001729A8">
            <w:pPr>
              <w:ind w:firstLine="36"/>
              <w:rPr>
                <w:sz w:val="20"/>
                <w:szCs w:val="20"/>
              </w:rPr>
            </w:pPr>
          </w:p>
          <w:p w14:paraId="47474499" w14:textId="77777777" w:rsidR="00045858" w:rsidRDefault="00045858" w:rsidP="001729A8">
            <w:pPr>
              <w:ind w:firstLine="36"/>
              <w:rPr>
                <w:sz w:val="20"/>
                <w:szCs w:val="20"/>
              </w:rPr>
            </w:pPr>
          </w:p>
          <w:p w14:paraId="141F86F7" w14:textId="77777777" w:rsidR="00045858" w:rsidRDefault="00045858" w:rsidP="001729A8">
            <w:pPr>
              <w:ind w:firstLine="36"/>
              <w:rPr>
                <w:sz w:val="20"/>
                <w:szCs w:val="20"/>
              </w:rPr>
            </w:pPr>
          </w:p>
          <w:p w14:paraId="18895BFE" w14:textId="77777777" w:rsidR="00045858" w:rsidRDefault="00045858" w:rsidP="001729A8">
            <w:pPr>
              <w:ind w:firstLine="36"/>
              <w:rPr>
                <w:sz w:val="20"/>
                <w:szCs w:val="20"/>
              </w:rPr>
            </w:pPr>
          </w:p>
          <w:p w14:paraId="689AE3D5" w14:textId="77777777" w:rsidR="00045858" w:rsidRDefault="00045858" w:rsidP="001729A8">
            <w:pPr>
              <w:ind w:firstLine="36"/>
              <w:rPr>
                <w:sz w:val="20"/>
                <w:szCs w:val="20"/>
              </w:rPr>
            </w:pPr>
          </w:p>
          <w:p w14:paraId="192343F0" w14:textId="77777777" w:rsidR="00045858" w:rsidRDefault="00045858" w:rsidP="001729A8">
            <w:pPr>
              <w:ind w:firstLine="36"/>
              <w:rPr>
                <w:sz w:val="20"/>
                <w:szCs w:val="20"/>
              </w:rPr>
            </w:pPr>
          </w:p>
          <w:p w14:paraId="78F214B1" w14:textId="77777777" w:rsidR="00045858" w:rsidRDefault="00045858" w:rsidP="001729A8">
            <w:pPr>
              <w:ind w:firstLine="36"/>
              <w:rPr>
                <w:sz w:val="20"/>
                <w:szCs w:val="20"/>
              </w:rPr>
            </w:pPr>
            <w:r w:rsidRPr="000C17A5">
              <w:rPr>
                <w:sz w:val="20"/>
                <w:szCs w:val="20"/>
              </w:rPr>
              <w:t>Praktické fotografování a</w:t>
            </w:r>
          </w:p>
          <w:p w14:paraId="7A10C794" w14:textId="77777777" w:rsidR="00045858" w:rsidRPr="000C17A5" w:rsidRDefault="00045858" w:rsidP="001729A8">
            <w:pPr>
              <w:ind w:firstLine="36"/>
              <w:rPr>
                <w:sz w:val="20"/>
                <w:szCs w:val="20"/>
              </w:rPr>
            </w:pPr>
            <w:r w:rsidRPr="000C17A5">
              <w:rPr>
                <w:sz w:val="20"/>
                <w:szCs w:val="20"/>
              </w:rPr>
              <w:t xml:space="preserve"> následné zpracování</w:t>
            </w:r>
          </w:p>
        </w:tc>
      </w:tr>
    </w:tbl>
    <w:p w14:paraId="6109A77F" w14:textId="77777777" w:rsidR="00045858" w:rsidRPr="00BF5C29" w:rsidRDefault="00045858" w:rsidP="00045858">
      <w:pPr>
        <w:spacing w:after="120"/>
        <w:rPr>
          <w:b/>
          <w:sz w:val="20"/>
          <w:szCs w:val="20"/>
        </w:rPr>
      </w:pPr>
      <w:r>
        <w:rPr>
          <w:b/>
          <w:sz w:val="18"/>
          <w:szCs w:val="18"/>
        </w:rPr>
        <w:br w:type="page"/>
      </w:r>
      <w:r w:rsidRPr="00E6135F">
        <w:rPr>
          <w:sz w:val="20"/>
          <w:szCs w:val="20"/>
        </w:rPr>
        <w:lastRenderedPageBreak/>
        <w:t>Vzdělávací oblast:</w:t>
      </w:r>
      <w:r>
        <w:rPr>
          <w:b/>
          <w:sz w:val="20"/>
          <w:szCs w:val="20"/>
        </w:rPr>
        <w:t xml:space="preserve"> </w:t>
      </w:r>
      <w:r w:rsidRPr="00FD1606">
        <w:rPr>
          <w:b/>
          <w:sz w:val="20"/>
          <w:szCs w:val="20"/>
        </w:rPr>
        <w:t>INFORMATICKÉ VZDĚLÁVÁNÍ</w:t>
      </w:r>
    </w:p>
    <w:p w14:paraId="4A6BA028" w14:textId="7C02B7E7" w:rsidR="00045858" w:rsidRDefault="00045858" w:rsidP="00045858">
      <w:pPr>
        <w:spacing w:after="120"/>
        <w:rPr>
          <w:b/>
          <w:sz w:val="20"/>
          <w:szCs w:val="20"/>
        </w:rPr>
      </w:pPr>
      <w:r w:rsidRPr="00E6135F">
        <w:rPr>
          <w:sz w:val="20"/>
          <w:szCs w:val="20"/>
        </w:rPr>
        <w:t>Název vyučovacího předmětu:</w:t>
      </w:r>
      <w:r>
        <w:rPr>
          <w:b/>
          <w:sz w:val="20"/>
          <w:szCs w:val="20"/>
        </w:rPr>
        <w:t xml:space="preserve"> informatika</w:t>
      </w:r>
    </w:p>
    <w:p w14:paraId="0F5603C5" w14:textId="14FDB01E" w:rsidR="00045858" w:rsidRDefault="00045858" w:rsidP="00045858">
      <w:pPr>
        <w:spacing w:after="120"/>
        <w:rPr>
          <w:b/>
          <w:sz w:val="20"/>
          <w:szCs w:val="20"/>
        </w:rPr>
      </w:pPr>
    </w:p>
    <w:p w14:paraId="635A2A04" w14:textId="77777777" w:rsidR="00045858" w:rsidRDefault="00045858" w:rsidP="00045858">
      <w:pPr>
        <w:spacing w:after="120"/>
        <w:rPr>
          <w:b/>
          <w:sz w:val="20"/>
          <w:szCs w:val="20"/>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4853"/>
        <w:gridCol w:w="992"/>
        <w:gridCol w:w="1134"/>
        <w:gridCol w:w="2126"/>
      </w:tblGrid>
      <w:tr w:rsidR="00045858" w:rsidRPr="004C7F45" w14:paraId="2EF8C4CC" w14:textId="77777777" w:rsidTr="00EF3D49">
        <w:trPr>
          <w:trHeight w:val="852"/>
        </w:trPr>
        <w:tc>
          <w:tcPr>
            <w:tcW w:w="5099" w:type="dxa"/>
            <w:tcBorders>
              <w:bottom w:val="single" w:sz="4" w:space="0" w:color="auto"/>
            </w:tcBorders>
            <w:vAlign w:val="center"/>
          </w:tcPr>
          <w:p w14:paraId="06C88065" w14:textId="77777777" w:rsidR="00045858" w:rsidRPr="00570FF1" w:rsidRDefault="00045858" w:rsidP="001729A8">
            <w:pPr>
              <w:spacing w:after="120"/>
              <w:rPr>
                <w:sz w:val="20"/>
                <w:szCs w:val="20"/>
              </w:rPr>
            </w:pPr>
            <w:r w:rsidRPr="00570FF1">
              <w:rPr>
                <w:sz w:val="20"/>
                <w:szCs w:val="20"/>
              </w:rPr>
              <w:t>Výsledky vzdělávání</w:t>
            </w:r>
          </w:p>
          <w:p w14:paraId="54F25B43" w14:textId="77777777" w:rsidR="00045858" w:rsidRPr="00570FF1" w:rsidRDefault="00045858" w:rsidP="001729A8">
            <w:pPr>
              <w:spacing w:after="120"/>
              <w:rPr>
                <w:sz w:val="20"/>
                <w:szCs w:val="20"/>
              </w:rPr>
            </w:pPr>
            <w:r w:rsidRPr="00570FF1">
              <w:rPr>
                <w:sz w:val="20"/>
                <w:szCs w:val="20"/>
              </w:rPr>
              <w:t>Očekávaný výstup ŠVP</w:t>
            </w:r>
          </w:p>
          <w:p w14:paraId="70A40F7D" w14:textId="77777777" w:rsidR="00045858" w:rsidRPr="00570FF1" w:rsidRDefault="00045858" w:rsidP="001729A8">
            <w:pPr>
              <w:spacing w:after="120"/>
              <w:rPr>
                <w:sz w:val="20"/>
                <w:szCs w:val="20"/>
              </w:rPr>
            </w:pPr>
            <w:r w:rsidRPr="00570FF1">
              <w:rPr>
                <w:sz w:val="20"/>
                <w:szCs w:val="20"/>
              </w:rPr>
              <w:t>Žák:</w:t>
            </w:r>
          </w:p>
        </w:tc>
        <w:tc>
          <w:tcPr>
            <w:tcW w:w="4853" w:type="dxa"/>
            <w:tcBorders>
              <w:bottom w:val="single" w:sz="4" w:space="0" w:color="auto"/>
            </w:tcBorders>
            <w:vAlign w:val="center"/>
          </w:tcPr>
          <w:p w14:paraId="60F3307C" w14:textId="77777777" w:rsidR="00045858" w:rsidRPr="00570FF1" w:rsidRDefault="00045858" w:rsidP="001729A8">
            <w:pPr>
              <w:ind w:firstLine="36"/>
              <w:jc w:val="center"/>
              <w:rPr>
                <w:sz w:val="20"/>
                <w:szCs w:val="20"/>
              </w:rPr>
            </w:pPr>
            <w:r w:rsidRPr="00570FF1">
              <w:rPr>
                <w:sz w:val="20"/>
                <w:szCs w:val="20"/>
              </w:rPr>
              <w:t>Učivo</w:t>
            </w:r>
          </w:p>
        </w:tc>
        <w:tc>
          <w:tcPr>
            <w:tcW w:w="992" w:type="dxa"/>
            <w:tcBorders>
              <w:bottom w:val="single" w:sz="4" w:space="0" w:color="auto"/>
            </w:tcBorders>
            <w:vAlign w:val="center"/>
          </w:tcPr>
          <w:p w14:paraId="6C97EB79" w14:textId="77777777" w:rsidR="00045858" w:rsidRPr="00570FF1" w:rsidRDefault="00045858" w:rsidP="001729A8">
            <w:pPr>
              <w:jc w:val="center"/>
              <w:rPr>
                <w:sz w:val="20"/>
                <w:szCs w:val="20"/>
              </w:rPr>
            </w:pPr>
            <w:r w:rsidRPr="00570FF1">
              <w:rPr>
                <w:sz w:val="20"/>
                <w:szCs w:val="20"/>
              </w:rPr>
              <w:t>MPV</w:t>
            </w:r>
          </w:p>
        </w:tc>
        <w:tc>
          <w:tcPr>
            <w:tcW w:w="1134" w:type="dxa"/>
            <w:tcBorders>
              <w:bottom w:val="single" w:sz="4" w:space="0" w:color="auto"/>
            </w:tcBorders>
            <w:vAlign w:val="center"/>
          </w:tcPr>
          <w:p w14:paraId="1B31666A" w14:textId="4C4AE9C8" w:rsidR="00045858" w:rsidRPr="00570FF1" w:rsidRDefault="00EF3D49" w:rsidP="001729A8">
            <w:pPr>
              <w:jc w:val="center"/>
              <w:rPr>
                <w:sz w:val="20"/>
                <w:szCs w:val="20"/>
              </w:rPr>
            </w:pPr>
            <w:r w:rsidRPr="00EF3D49">
              <w:rPr>
                <w:sz w:val="20"/>
                <w:szCs w:val="20"/>
              </w:rPr>
              <w:t>Hodinová dotac</w:t>
            </w:r>
            <w:r>
              <w:rPr>
                <w:sz w:val="20"/>
                <w:szCs w:val="20"/>
              </w:rPr>
              <w:t>e</w:t>
            </w:r>
          </w:p>
        </w:tc>
        <w:tc>
          <w:tcPr>
            <w:tcW w:w="2126" w:type="dxa"/>
            <w:tcBorders>
              <w:bottom w:val="single" w:sz="4" w:space="0" w:color="auto"/>
            </w:tcBorders>
            <w:vAlign w:val="center"/>
          </w:tcPr>
          <w:p w14:paraId="5132A1E3" w14:textId="77777777" w:rsidR="00045858" w:rsidRPr="00570FF1" w:rsidRDefault="00045858" w:rsidP="001729A8">
            <w:pPr>
              <w:jc w:val="center"/>
              <w:rPr>
                <w:sz w:val="20"/>
                <w:szCs w:val="20"/>
              </w:rPr>
            </w:pPr>
            <w:r w:rsidRPr="00570FF1">
              <w:rPr>
                <w:sz w:val="20"/>
                <w:szCs w:val="20"/>
              </w:rPr>
              <w:t xml:space="preserve">Poznámky a specifika </w:t>
            </w:r>
          </w:p>
          <w:p w14:paraId="1E794FD8" w14:textId="77777777" w:rsidR="00045858" w:rsidRPr="00570FF1" w:rsidRDefault="00045858" w:rsidP="001729A8">
            <w:pPr>
              <w:ind w:right="568"/>
              <w:jc w:val="center"/>
              <w:rPr>
                <w:sz w:val="20"/>
                <w:szCs w:val="20"/>
              </w:rPr>
            </w:pPr>
            <w:r w:rsidRPr="00570FF1">
              <w:rPr>
                <w:sz w:val="20"/>
                <w:szCs w:val="20"/>
              </w:rPr>
              <w:t>školy</w:t>
            </w:r>
          </w:p>
        </w:tc>
      </w:tr>
      <w:tr w:rsidR="00045858" w:rsidRPr="004C7F45" w14:paraId="2FAE9E98" w14:textId="77777777" w:rsidTr="00EF3D49">
        <w:trPr>
          <w:trHeight w:val="2445"/>
        </w:trPr>
        <w:tc>
          <w:tcPr>
            <w:tcW w:w="5099" w:type="dxa"/>
            <w:tcBorders>
              <w:bottom w:val="single" w:sz="4" w:space="0" w:color="auto"/>
            </w:tcBorders>
          </w:tcPr>
          <w:p w14:paraId="18A289D9" w14:textId="77777777" w:rsidR="00045858" w:rsidRDefault="00045858" w:rsidP="001729A8">
            <w:pPr>
              <w:rPr>
                <w:sz w:val="20"/>
                <w:szCs w:val="20"/>
              </w:rPr>
            </w:pPr>
          </w:p>
          <w:p w14:paraId="2E8F051A" w14:textId="77777777" w:rsidR="00045858" w:rsidRPr="00EF3226" w:rsidRDefault="00045858" w:rsidP="001729A8">
            <w:pPr>
              <w:rPr>
                <w:sz w:val="20"/>
                <w:szCs w:val="20"/>
              </w:rPr>
            </w:pPr>
          </w:p>
          <w:p w14:paraId="3FC383EC" w14:textId="77777777" w:rsidR="00045858" w:rsidRDefault="00045858" w:rsidP="0017177E">
            <w:pPr>
              <w:numPr>
                <w:ilvl w:val="0"/>
                <w:numId w:val="81"/>
              </w:numPr>
              <w:tabs>
                <w:tab w:val="clear" w:pos="360"/>
                <w:tab w:val="num" w:pos="664"/>
              </w:tabs>
              <w:ind w:left="664"/>
              <w:jc w:val="both"/>
              <w:rPr>
                <w:sz w:val="20"/>
                <w:szCs w:val="20"/>
              </w:rPr>
            </w:pPr>
            <w:r>
              <w:rPr>
                <w:sz w:val="20"/>
                <w:szCs w:val="20"/>
              </w:rPr>
              <w:t>interpretuje data</w:t>
            </w:r>
          </w:p>
          <w:p w14:paraId="4AA8C788" w14:textId="77777777" w:rsidR="00045858" w:rsidRDefault="00045858" w:rsidP="0017177E">
            <w:pPr>
              <w:numPr>
                <w:ilvl w:val="0"/>
                <w:numId w:val="81"/>
              </w:numPr>
              <w:tabs>
                <w:tab w:val="clear" w:pos="360"/>
                <w:tab w:val="num" w:pos="664"/>
              </w:tabs>
              <w:ind w:left="664"/>
              <w:jc w:val="both"/>
              <w:rPr>
                <w:sz w:val="20"/>
                <w:szCs w:val="20"/>
              </w:rPr>
            </w:pPr>
            <w:r>
              <w:rPr>
                <w:sz w:val="20"/>
                <w:szCs w:val="20"/>
              </w:rPr>
              <w:t>posuzuje množství informace v datech</w:t>
            </w:r>
          </w:p>
          <w:p w14:paraId="47FB7B3B" w14:textId="77777777" w:rsidR="00045858" w:rsidRDefault="00045858" w:rsidP="0017177E">
            <w:pPr>
              <w:numPr>
                <w:ilvl w:val="0"/>
                <w:numId w:val="81"/>
              </w:numPr>
              <w:tabs>
                <w:tab w:val="clear" w:pos="360"/>
                <w:tab w:val="num" w:pos="664"/>
              </w:tabs>
              <w:ind w:left="664"/>
              <w:jc w:val="both"/>
              <w:rPr>
                <w:sz w:val="20"/>
                <w:szCs w:val="20"/>
              </w:rPr>
            </w:pPr>
            <w:r>
              <w:rPr>
                <w:sz w:val="20"/>
                <w:szCs w:val="20"/>
              </w:rPr>
              <w:t>porovná různé příklady kódování dat a jejich použití</w:t>
            </w:r>
          </w:p>
          <w:p w14:paraId="15B36393" w14:textId="77777777" w:rsidR="00045858" w:rsidRDefault="00045858" w:rsidP="0017177E">
            <w:pPr>
              <w:numPr>
                <w:ilvl w:val="0"/>
                <w:numId w:val="81"/>
              </w:numPr>
              <w:tabs>
                <w:tab w:val="clear" w:pos="360"/>
                <w:tab w:val="num" w:pos="664"/>
              </w:tabs>
              <w:ind w:left="664"/>
              <w:jc w:val="both"/>
              <w:rPr>
                <w:sz w:val="20"/>
                <w:szCs w:val="20"/>
              </w:rPr>
            </w:pPr>
            <w:r>
              <w:rPr>
                <w:sz w:val="20"/>
                <w:szCs w:val="20"/>
              </w:rPr>
              <w:t>vysvětlí proces digitalizace a jeho úskalí</w:t>
            </w:r>
          </w:p>
          <w:p w14:paraId="1DFFA96A" w14:textId="77777777" w:rsidR="00045858" w:rsidRDefault="00045858" w:rsidP="0017177E">
            <w:pPr>
              <w:numPr>
                <w:ilvl w:val="0"/>
                <w:numId w:val="81"/>
              </w:numPr>
              <w:tabs>
                <w:tab w:val="clear" w:pos="360"/>
                <w:tab w:val="num" w:pos="664"/>
              </w:tabs>
              <w:ind w:left="664"/>
              <w:jc w:val="both"/>
              <w:rPr>
                <w:sz w:val="20"/>
                <w:szCs w:val="20"/>
              </w:rPr>
            </w:pPr>
            <w:r>
              <w:rPr>
                <w:sz w:val="20"/>
                <w:szCs w:val="20"/>
              </w:rPr>
              <w:t>používá různé datové formáty</w:t>
            </w:r>
          </w:p>
          <w:p w14:paraId="74130505" w14:textId="77777777" w:rsidR="00045858" w:rsidRDefault="00045858" w:rsidP="0017177E">
            <w:pPr>
              <w:numPr>
                <w:ilvl w:val="0"/>
                <w:numId w:val="81"/>
              </w:numPr>
              <w:tabs>
                <w:tab w:val="clear" w:pos="360"/>
                <w:tab w:val="num" w:pos="664"/>
              </w:tabs>
              <w:ind w:left="664"/>
              <w:jc w:val="both"/>
              <w:rPr>
                <w:sz w:val="20"/>
                <w:szCs w:val="20"/>
              </w:rPr>
            </w:pPr>
            <w:r>
              <w:rPr>
                <w:sz w:val="20"/>
                <w:szCs w:val="20"/>
              </w:rPr>
              <w:t>ovládá konverzi mezi různými formáty téhož obsahu</w:t>
            </w:r>
          </w:p>
          <w:p w14:paraId="18B495E4" w14:textId="77777777" w:rsidR="00045858" w:rsidRDefault="00045858" w:rsidP="0017177E">
            <w:pPr>
              <w:numPr>
                <w:ilvl w:val="0"/>
                <w:numId w:val="81"/>
              </w:numPr>
              <w:tabs>
                <w:tab w:val="clear" w:pos="360"/>
                <w:tab w:val="num" w:pos="664"/>
              </w:tabs>
              <w:ind w:left="664"/>
              <w:jc w:val="both"/>
              <w:rPr>
                <w:sz w:val="20"/>
                <w:szCs w:val="20"/>
              </w:rPr>
            </w:pPr>
            <w:r>
              <w:rPr>
                <w:sz w:val="20"/>
                <w:szCs w:val="20"/>
              </w:rPr>
              <w:t>formuluje problém a požadavky na jeho řešení</w:t>
            </w:r>
          </w:p>
          <w:p w14:paraId="62E71615" w14:textId="77777777" w:rsidR="00045858" w:rsidRDefault="00045858" w:rsidP="0017177E">
            <w:pPr>
              <w:numPr>
                <w:ilvl w:val="0"/>
                <w:numId w:val="81"/>
              </w:numPr>
              <w:tabs>
                <w:tab w:val="clear" w:pos="360"/>
                <w:tab w:val="num" w:pos="664"/>
              </w:tabs>
              <w:ind w:left="664"/>
              <w:jc w:val="both"/>
              <w:rPr>
                <w:sz w:val="20"/>
                <w:szCs w:val="20"/>
              </w:rPr>
            </w:pPr>
            <w:r>
              <w:rPr>
                <w:sz w:val="20"/>
                <w:szCs w:val="20"/>
              </w:rPr>
              <w:t>získává potřebné informace a posuzuje jejich využitelnost a úplnost vzhledem k řešenému problému</w:t>
            </w:r>
          </w:p>
          <w:p w14:paraId="5646FDB1" w14:textId="77777777" w:rsidR="00045858" w:rsidRDefault="00045858" w:rsidP="0017177E">
            <w:pPr>
              <w:numPr>
                <w:ilvl w:val="0"/>
                <w:numId w:val="81"/>
              </w:numPr>
              <w:tabs>
                <w:tab w:val="clear" w:pos="360"/>
                <w:tab w:val="num" w:pos="664"/>
              </w:tabs>
              <w:ind w:left="664"/>
              <w:jc w:val="both"/>
              <w:rPr>
                <w:sz w:val="20"/>
                <w:szCs w:val="20"/>
              </w:rPr>
            </w:pPr>
            <w:r>
              <w:rPr>
                <w:sz w:val="20"/>
                <w:szCs w:val="20"/>
              </w:rPr>
              <w:t>sestaví model pro řešení problému</w:t>
            </w:r>
          </w:p>
          <w:p w14:paraId="7C7F55E0" w14:textId="77777777" w:rsidR="00045858" w:rsidRDefault="00045858" w:rsidP="0017177E">
            <w:pPr>
              <w:numPr>
                <w:ilvl w:val="0"/>
                <w:numId w:val="81"/>
              </w:numPr>
              <w:tabs>
                <w:tab w:val="clear" w:pos="360"/>
                <w:tab w:val="num" w:pos="664"/>
              </w:tabs>
              <w:ind w:left="664"/>
              <w:jc w:val="both"/>
              <w:rPr>
                <w:sz w:val="20"/>
                <w:szCs w:val="20"/>
              </w:rPr>
            </w:pPr>
            <w:r>
              <w:rPr>
                <w:sz w:val="20"/>
                <w:szCs w:val="20"/>
              </w:rPr>
              <w:t>převede data z jednoho modelu do jiného</w:t>
            </w:r>
          </w:p>
          <w:p w14:paraId="3C0E65C4" w14:textId="77777777" w:rsidR="00045858" w:rsidRDefault="00045858" w:rsidP="0017177E">
            <w:pPr>
              <w:numPr>
                <w:ilvl w:val="0"/>
                <w:numId w:val="81"/>
              </w:numPr>
              <w:tabs>
                <w:tab w:val="clear" w:pos="360"/>
                <w:tab w:val="num" w:pos="664"/>
              </w:tabs>
              <w:ind w:left="664"/>
              <w:jc w:val="both"/>
              <w:rPr>
                <w:sz w:val="20"/>
                <w:szCs w:val="20"/>
              </w:rPr>
            </w:pPr>
            <w:r>
              <w:rPr>
                <w:sz w:val="20"/>
                <w:szCs w:val="20"/>
              </w:rPr>
              <w:t>najde nedostatky daného modelu a odstraní je</w:t>
            </w:r>
          </w:p>
          <w:p w14:paraId="0F62DF8E" w14:textId="77777777" w:rsidR="00045858" w:rsidRPr="00EF3226" w:rsidRDefault="00045858" w:rsidP="0017177E">
            <w:pPr>
              <w:numPr>
                <w:ilvl w:val="0"/>
                <w:numId w:val="81"/>
              </w:numPr>
              <w:tabs>
                <w:tab w:val="clear" w:pos="360"/>
                <w:tab w:val="num" w:pos="664"/>
              </w:tabs>
              <w:ind w:left="664"/>
              <w:jc w:val="both"/>
              <w:rPr>
                <w:sz w:val="20"/>
                <w:szCs w:val="20"/>
              </w:rPr>
            </w:pPr>
            <w:r>
              <w:rPr>
                <w:sz w:val="20"/>
                <w:szCs w:val="20"/>
              </w:rPr>
              <w:t>porovná různé modely s ohledem na kvalitu řešení daného problému</w:t>
            </w:r>
          </w:p>
          <w:p w14:paraId="5F270BC6" w14:textId="2F2848B1" w:rsidR="00045858" w:rsidRDefault="00045858" w:rsidP="001729A8">
            <w:pPr>
              <w:ind w:left="664"/>
              <w:rPr>
                <w:sz w:val="20"/>
                <w:szCs w:val="20"/>
              </w:rPr>
            </w:pPr>
          </w:p>
          <w:p w14:paraId="377967B2" w14:textId="4867F8A8" w:rsidR="00045858" w:rsidRDefault="00045858" w:rsidP="001729A8">
            <w:pPr>
              <w:ind w:left="664"/>
              <w:rPr>
                <w:sz w:val="20"/>
                <w:szCs w:val="20"/>
              </w:rPr>
            </w:pPr>
          </w:p>
          <w:p w14:paraId="57BB149B" w14:textId="6AAC5709" w:rsidR="00045858" w:rsidRDefault="00045858" w:rsidP="001729A8">
            <w:pPr>
              <w:ind w:left="664"/>
              <w:rPr>
                <w:sz w:val="20"/>
                <w:szCs w:val="20"/>
              </w:rPr>
            </w:pPr>
          </w:p>
          <w:p w14:paraId="7093E901" w14:textId="45F4324E" w:rsidR="00045858" w:rsidRDefault="00045858" w:rsidP="001729A8">
            <w:pPr>
              <w:ind w:left="664"/>
              <w:rPr>
                <w:sz w:val="20"/>
                <w:szCs w:val="20"/>
              </w:rPr>
            </w:pPr>
          </w:p>
          <w:p w14:paraId="443ABF31" w14:textId="7375C86E" w:rsidR="00045858" w:rsidRDefault="00045858" w:rsidP="001729A8">
            <w:pPr>
              <w:ind w:left="664"/>
              <w:rPr>
                <w:sz w:val="20"/>
                <w:szCs w:val="20"/>
              </w:rPr>
            </w:pPr>
          </w:p>
          <w:p w14:paraId="08972B0F" w14:textId="77777777" w:rsidR="00045858" w:rsidRDefault="00045858" w:rsidP="001729A8">
            <w:pPr>
              <w:ind w:left="664"/>
              <w:rPr>
                <w:sz w:val="20"/>
                <w:szCs w:val="20"/>
              </w:rPr>
            </w:pPr>
          </w:p>
          <w:p w14:paraId="77FB85D1" w14:textId="77777777" w:rsidR="00045858" w:rsidRPr="004C7F45" w:rsidRDefault="00045858" w:rsidP="001729A8">
            <w:pPr>
              <w:ind w:left="664"/>
              <w:rPr>
                <w:sz w:val="20"/>
                <w:szCs w:val="20"/>
              </w:rPr>
            </w:pPr>
          </w:p>
        </w:tc>
        <w:tc>
          <w:tcPr>
            <w:tcW w:w="4853" w:type="dxa"/>
            <w:tcBorders>
              <w:bottom w:val="single" w:sz="4" w:space="0" w:color="auto"/>
            </w:tcBorders>
          </w:tcPr>
          <w:p w14:paraId="0749896E" w14:textId="77777777" w:rsidR="00045858" w:rsidRPr="004C7F45" w:rsidRDefault="00045858" w:rsidP="001729A8">
            <w:pPr>
              <w:ind w:left="720"/>
              <w:rPr>
                <w:b/>
                <w:sz w:val="20"/>
                <w:szCs w:val="20"/>
              </w:rPr>
            </w:pPr>
          </w:p>
          <w:p w14:paraId="2B2A0705" w14:textId="77777777" w:rsidR="00045858" w:rsidRPr="004F1742" w:rsidRDefault="00045858" w:rsidP="0017177E">
            <w:pPr>
              <w:numPr>
                <w:ilvl w:val="0"/>
                <w:numId w:val="394"/>
              </w:numPr>
              <w:jc w:val="both"/>
              <w:rPr>
                <w:b/>
                <w:iCs/>
              </w:rPr>
            </w:pPr>
            <w:r w:rsidRPr="004F1742">
              <w:rPr>
                <w:b/>
                <w:iCs/>
              </w:rPr>
              <w:t>Data, informace a modelování (2)</w:t>
            </w:r>
          </w:p>
          <w:p w14:paraId="065C1E4A" w14:textId="77777777" w:rsidR="00045858" w:rsidRPr="00FD1606" w:rsidRDefault="00045858" w:rsidP="0017177E">
            <w:pPr>
              <w:numPr>
                <w:ilvl w:val="0"/>
                <w:numId w:val="81"/>
              </w:numPr>
              <w:tabs>
                <w:tab w:val="clear" w:pos="360"/>
                <w:tab w:val="num" w:pos="664"/>
              </w:tabs>
              <w:ind w:left="664"/>
              <w:jc w:val="both"/>
              <w:rPr>
                <w:bCs/>
              </w:rPr>
            </w:pPr>
            <w:r w:rsidRPr="00FD1606">
              <w:rPr>
                <w:bCs/>
                <w:sz w:val="20"/>
                <w:szCs w:val="20"/>
              </w:rPr>
              <w:t>Záznam, přenos a distribuce dat a informací v digitální podobě</w:t>
            </w:r>
          </w:p>
          <w:p w14:paraId="1702BDB3" w14:textId="77777777" w:rsidR="00045858" w:rsidRPr="00FD1606" w:rsidRDefault="00045858" w:rsidP="0017177E">
            <w:pPr>
              <w:numPr>
                <w:ilvl w:val="0"/>
                <w:numId w:val="81"/>
              </w:numPr>
              <w:tabs>
                <w:tab w:val="clear" w:pos="360"/>
                <w:tab w:val="num" w:pos="664"/>
              </w:tabs>
              <w:ind w:left="664"/>
              <w:jc w:val="both"/>
              <w:rPr>
                <w:bCs/>
              </w:rPr>
            </w:pPr>
            <w:r w:rsidRPr="00FD1606">
              <w:rPr>
                <w:bCs/>
                <w:sz w:val="20"/>
                <w:szCs w:val="20"/>
              </w:rPr>
              <w:t>Datové formáty, kódování různých formátů dat (text, obraz, zvuk, video)</w:t>
            </w:r>
          </w:p>
          <w:p w14:paraId="5F343412" w14:textId="77777777" w:rsidR="00045858" w:rsidRPr="00FD1606" w:rsidRDefault="00045858" w:rsidP="0017177E">
            <w:pPr>
              <w:numPr>
                <w:ilvl w:val="0"/>
                <w:numId w:val="81"/>
              </w:numPr>
              <w:tabs>
                <w:tab w:val="clear" w:pos="360"/>
                <w:tab w:val="num" w:pos="664"/>
              </w:tabs>
              <w:ind w:left="664"/>
              <w:jc w:val="both"/>
              <w:rPr>
                <w:bCs/>
              </w:rPr>
            </w:pPr>
            <w:r w:rsidRPr="00FD1606">
              <w:rPr>
                <w:bCs/>
                <w:sz w:val="20"/>
                <w:szCs w:val="20"/>
              </w:rPr>
              <w:t>Zápis informace pomocí kódovací tabulky nebo kódovacího jazyka</w:t>
            </w:r>
          </w:p>
          <w:p w14:paraId="70BE91A5" w14:textId="77777777" w:rsidR="00045858" w:rsidRPr="00FD1606" w:rsidRDefault="00045858" w:rsidP="0017177E">
            <w:pPr>
              <w:numPr>
                <w:ilvl w:val="0"/>
                <w:numId w:val="81"/>
              </w:numPr>
              <w:tabs>
                <w:tab w:val="clear" w:pos="360"/>
                <w:tab w:val="num" w:pos="664"/>
              </w:tabs>
              <w:ind w:left="664"/>
              <w:jc w:val="both"/>
              <w:rPr>
                <w:bCs/>
              </w:rPr>
            </w:pPr>
            <w:r w:rsidRPr="00FD1606">
              <w:rPr>
                <w:bCs/>
                <w:sz w:val="20"/>
                <w:szCs w:val="20"/>
              </w:rPr>
              <w:t>Model jako zjednodušení reality (schéma, graf, diagram, pojmová mapa, myšlenková mapa)</w:t>
            </w:r>
          </w:p>
          <w:p w14:paraId="59E6517D" w14:textId="77777777" w:rsidR="00045858" w:rsidRPr="00FD1606" w:rsidRDefault="00045858" w:rsidP="0017177E">
            <w:pPr>
              <w:numPr>
                <w:ilvl w:val="0"/>
                <w:numId w:val="81"/>
              </w:numPr>
              <w:tabs>
                <w:tab w:val="clear" w:pos="360"/>
                <w:tab w:val="num" w:pos="664"/>
              </w:tabs>
              <w:ind w:left="664"/>
              <w:jc w:val="both"/>
              <w:rPr>
                <w:bCs/>
              </w:rPr>
            </w:pPr>
            <w:r w:rsidRPr="00FD1606">
              <w:rPr>
                <w:bCs/>
                <w:sz w:val="20"/>
                <w:szCs w:val="20"/>
              </w:rPr>
              <w:t>Vlastnosti, vazby a závislosti modelu dat</w:t>
            </w:r>
          </w:p>
          <w:p w14:paraId="73D10DA3" w14:textId="77777777" w:rsidR="00045858" w:rsidRPr="00FD1606" w:rsidRDefault="00045858" w:rsidP="0017177E">
            <w:pPr>
              <w:numPr>
                <w:ilvl w:val="0"/>
                <w:numId w:val="81"/>
              </w:numPr>
              <w:tabs>
                <w:tab w:val="clear" w:pos="360"/>
                <w:tab w:val="num" w:pos="664"/>
              </w:tabs>
              <w:ind w:left="664"/>
              <w:jc w:val="both"/>
              <w:rPr>
                <w:bCs/>
              </w:rPr>
            </w:pPr>
            <w:r w:rsidRPr="00FD1606">
              <w:rPr>
                <w:bCs/>
                <w:sz w:val="20"/>
                <w:szCs w:val="20"/>
              </w:rPr>
              <w:t>Statistické zpracování dat, odhad a předpovědi</w:t>
            </w:r>
          </w:p>
          <w:p w14:paraId="36050F44" w14:textId="77777777" w:rsidR="00045858" w:rsidRPr="00C420E5" w:rsidRDefault="00045858" w:rsidP="0017177E">
            <w:pPr>
              <w:numPr>
                <w:ilvl w:val="0"/>
                <w:numId w:val="81"/>
              </w:numPr>
              <w:tabs>
                <w:tab w:val="clear" w:pos="360"/>
                <w:tab w:val="num" w:pos="664"/>
              </w:tabs>
              <w:ind w:left="664"/>
              <w:jc w:val="both"/>
              <w:rPr>
                <w:bCs/>
              </w:rPr>
            </w:pPr>
            <w:r w:rsidRPr="00FD1606">
              <w:rPr>
                <w:bCs/>
                <w:sz w:val="20"/>
                <w:szCs w:val="20"/>
              </w:rPr>
              <w:t>Strojové učení na základě dat, jeho limity, přínosy a rizika</w:t>
            </w:r>
          </w:p>
        </w:tc>
        <w:tc>
          <w:tcPr>
            <w:tcW w:w="992" w:type="dxa"/>
            <w:tcBorders>
              <w:bottom w:val="single" w:sz="4" w:space="0" w:color="auto"/>
            </w:tcBorders>
          </w:tcPr>
          <w:p w14:paraId="7B2770A7" w14:textId="77777777" w:rsidR="00045858" w:rsidRDefault="00045858" w:rsidP="001729A8">
            <w:pPr>
              <w:rPr>
                <w:sz w:val="20"/>
                <w:szCs w:val="20"/>
              </w:rPr>
            </w:pPr>
          </w:p>
          <w:p w14:paraId="3319A56A" w14:textId="01C59EF0" w:rsidR="00045858" w:rsidRDefault="00EF3D49" w:rsidP="001729A8">
            <w:pPr>
              <w:jc w:val="center"/>
              <w:rPr>
                <w:sz w:val="20"/>
                <w:szCs w:val="20"/>
              </w:rPr>
            </w:pPr>
            <w:r>
              <w:rPr>
                <w:sz w:val="20"/>
                <w:szCs w:val="20"/>
              </w:rPr>
              <w:t>AČ</w:t>
            </w:r>
          </w:p>
          <w:p w14:paraId="79EB98F7" w14:textId="77777777" w:rsidR="00045858" w:rsidRDefault="00045858" w:rsidP="001729A8">
            <w:pPr>
              <w:jc w:val="center"/>
              <w:rPr>
                <w:sz w:val="20"/>
                <w:szCs w:val="20"/>
              </w:rPr>
            </w:pPr>
            <w:r>
              <w:rPr>
                <w:sz w:val="20"/>
                <w:szCs w:val="20"/>
              </w:rPr>
              <w:t>ČJL</w:t>
            </w:r>
          </w:p>
          <w:p w14:paraId="5E58242E" w14:textId="77777777" w:rsidR="00045858" w:rsidRPr="00B001CD" w:rsidRDefault="00045858" w:rsidP="001729A8">
            <w:pPr>
              <w:jc w:val="center"/>
              <w:rPr>
                <w:sz w:val="20"/>
                <w:szCs w:val="20"/>
              </w:rPr>
            </w:pPr>
            <w:r>
              <w:rPr>
                <w:sz w:val="20"/>
                <w:szCs w:val="20"/>
              </w:rPr>
              <w:t>MA</w:t>
            </w:r>
          </w:p>
        </w:tc>
        <w:tc>
          <w:tcPr>
            <w:tcW w:w="1134" w:type="dxa"/>
            <w:tcBorders>
              <w:bottom w:val="single" w:sz="4" w:space="0" w:color="auto"/>
            </w:tcBorders>
          </w:tcPr>
          <w:p w14:paraId="7670DAA4" w14:textId="77777777" w:rsidR="00045858" w:rsidRDefault="00045858" w:rsidP="001729A8">
            <w:pPr>
              <w:jc w:val="center"/>
              <w:rPr>
                <w:sz w:val="20"/>
                <w:szCs w:val="20"/>
              </w:rPr>
            </w:pPr>
          </w:p>
          <w:p w14:paraId="7DC3A2EB" w14:textId="77777777" w:rsidR="00045858" w:rsidRPr="004C7F45" w:rsidRDefault="00045858" w:rsidP="007A3E70">
            <w:pPr>
              <w:jc w:val="center"/>
              <w:rPr>
                <w:sz w:val="20"/>
                <w:szCs w:val="20"/>
              </w:rPr>
            </w:pPr>
          </w:p>
        </w:tc>
        <w:tc>
          <w:tcPr>
            <w:tcW w:w="2126" w:type="dxa"/>
            <w:tcBorders>
              <w:bottom w:val="single" w:sz="4" w:space="0" w:color="auto"/>
            </w:tcBorders>
          </w:tcPr>
          <w:p w14:paraId="554E15FE" w14:textId="77777777" w:rsidR="00045858" w:rsidRPr="004C7F45" w:rsidRDefault="00045858" w:rsidP="001729A8">
            <w:pPr>
              <w:rPr>
                <w:sz w:val="20"/>
                <w:szCs w:val="20"/>
              </w:rPr>
            </w:pPr>
          </w:p>
        </w:tc>
      </w:tr>
      <w:tr w:rsidR="00045858" w:rsidRPr="004C7F45" w14:paraId="4FCCFCD0" w14:textId="77777777" w:rsidTr="00EF3D49">
        <w:trPr>
          <w:trHeight w:val="850"/>
        </w:trPr>
        <w:tc>
          <w:tcPr>
            <w:tcW w:w="5099" w:type="dxa"/>
            <w:tcBorders>
              <w:bottom w:val="single" w:sz="4" w:space="0" w:color="auto"/>
            </w:tcBorders>
            <w:vAlign w:val="center"/>
          </w:tcPr>
          <w:p w14:paraId="59070795" w14:textId="77777777" w:rsidR="00045858" w:rsidRPr="003879E9" w:rsidRDefault="00045858" w:rsidP="001729A8">
            <w:pPr>
              <w:spacing w:after="120"/>
              <w:rPr>
                <w:sz w:val="20"/>
                <w:szCs w:val="20"/>
              </w:rPr>
            </w:pPr>
            <w:r w:rsidRPr="003879E9">
              <w:rPr>
                <w:sz w:val="20"/>
                <w:szCs w:val="20"/>
              </w:rPr>
              <w:lastRenderedPageBreak/>
              <w:t>Výsledky vzdělávání</w:t>
            </w:r>
          </w:p>
          <w:p w14:paraId="7DBABB36" w14:textId="77777777" w:rsidR="00045858" w:rsidRPr="003879E9" w:rsidRDefault="00045858" w:rsidP="001729A8">
            <w:pPr>
              <w:spacing w:after="120"/>
              <w:rPr>
                <w:sz w:val="20"/>
                <w:szCs w:val="20"/>
              </w:rPr>
            </w:pPr>
            <w:r w:rsidRPr="003879E9">
              <w:rPr>
                <w:sz w:val="20"/>
                <w:szCs w:val="20"/>
              </w:rPr>
              <w:t>Očekávaný výstup ŠVP</w:t>
            </w:r>
          </w:p>
          <w:p w14:paraId="7FAD0FE2" w14:textId="77777777" w:rsidR="00045858" w:rsidRDefault="00045858" w:rsidP="001729A8">
            <w:pPr>
              <w:spacing w:after="120"/>
              <w:rPr>
                <w:sz w:val="20"/>
                <w:szCs w:val="20"/>
              </w:rPr>
            </w:pPr>
            <w:r w:rsidRPr="003879E9">
              <w:rPr>
                <w:sz w:val="20"/>
                <w:szCs w:val="20"/>
              </w:rPr>
              <w:t>Žák:</w:t>
            </w:r>
          </w:p>
        </w:tc>
        <w:tc>
          <w:tcPr>
            <w:tcW w:w="4853" w:type="dxa"/>
            <w:tcBorders>
              <w:bottom w:val="single" w:sz="4" w:space="0" w:color="auto"/>
            </w:tcBorders>
            <w:vAlign w:val="center"/>
          </w:tcPr>
          <w:p w14:paraId="2D474850" w14:textId="77777777" w:rsidR="00045858" w:rsidRPr="004C7F45" w:rsidRDefault="00045858" w:rsidP="001729A8">
            <w:pPr>
              <w:ind w:left="720"/>
              <w:jc w:val="center"/>
              <w:rPr>
                <w:b/>
                <w:sz w:val="20"/>
                <w:szCs w:val="20"/>
              </w:rPr>
            </w:pPr>
            <w:r w:rsidRPr="004C7F45">
              <w:rPr>
                <w:b/>
                <w:sz w:val="20"/>
                <w:szCs w:val="20"/>
              </w:rPr>
              <w:t>Učivo</w:t>
            </w:r>
          </w:p>
        </w:tc>
        <w:tc>
          <w:tcPr>
            <w:tcW w:w="992" w:type="dxa"/>
            <w:tcBorders>
              <w:bottom w:val="single" w:sz="4" w:space="0" w:color="auto"/>
            </w:tcBorders>
            <w:vAlign w:val="center"/>
          </w:tcPr>
          <w:p w14:paraId="22ADFE9B" w14:textId="77777777" w:rsidR="00045858" w:rsidRPr="00EF3D49" w:rsidRDefault="00045858" w:rsidP="001729A8">
            <w:pPr>
              <w:rPr>
                <w:sz w:val="20"/>
                <w:szCs w:val="20"/>
              </w:rPr>
            </w:pPr>
            <w:r w:rsidRPr="00EF3D49">
              <w:rPr>
                <w:sz w:val="20"/>
                <w:szCs w:val="20"/>
              </w:rPr>
              <w:t>MPV</w:t>
            </w:r>
          </w:p>
        </w:tc>
        <w:tc>
          <w:tcPr>
            <w:tcW w:w="1134" w:type="dxa"/>
            <w:tcBorders>
              <w:bottom w:val="single" w:sz="4" w:space="0" w:color="auto"/>
            </w:tcBorders>
            <w:vAlign w:val="center"/>
          </w:tcPr>
          <w:p w14:paraId="080D361C" w14:textId="365210B5" w:rsidR="00045858" w:rsidRPr="00EF3D49" w:rsidRDefault="00EF3D49" w:rsidP="001729A8">
            <w:pPr>
              <w:rPr>
                <w:sz w:val="20"/>
                <w:szCs w:val="20"/>
              </w:rPr>
            </w:pPr>
            <w:r w:rsidRPr="00EF3D49">
              <w:rPr>
                <w:sz w:val="20"/>
                <w:szCs w:val="20"/>
              </w:rPr>
              <w:t>Hodinová dotace</w:t>
            </w:r>
          </w:p>
        </w:tc>
        <w:tc>
          <w:tcPr>
            <w:tcW w:w="2126" w:type="dxa"/>
            <w:tcBorders>
              <w:bottom w:val="single" w:sz="4" w:space="0" w:color="auto"/>
            </w:tcBorders>
            <w:vAlign w:val="center"/>
          </w:tcPr>
          <w:p w14:paraId="7DE193AE" w14:textId="77777777" w:rsidR="00045858" w:rsidRPr="00EF3D49" w:rsidRDefault="00045858" w:rsidP="001729A8">
            <w:pPr>
              <w:tabs>
                <w:tab w:val="left" w:pos="1905"/>
              </w:tabs>
              <w:ind w:right="568" w:firstLine="62"/>
              <w:jc w:val="center"/>
              <w:rPr>
                <w:sz w:val="20"/>
                <w:szCs w:val="20"/>
              </w:rPr>
            </w:pPr>
            <w:r w:rsidRPr="00EF3D49">
              <w:rPr>
                <w:sz w:val="20"/>
                <w:szCs w:val="20"/>
              </w:rPr>
              <w:t>Poznámky a specifika</w:t>
            </w:r>
          </w:p>
          <w:p w14:paraId="51EB6D4D" w14:textId="77777777" w:rsidR="00045858" w:rsidRPr="00EF3D49" w:rsidRDefault="00045858" w:rsidP="001729A8">
            <w:pPr>
              <w:ind w:right="568"/>
              <w:jc w:val="center"/>
              <w:rPr>
                <w:sz w:val="20"/>
                <w:szCs w:val="20"/>
              </w:rPr>
            </w:pPr>
            <w:r w:rsidRPr="00EF3D49">
              <w:rPr>
                <w:sz w:val="20"/>
                <w:szCs w:val="20"/>
              </w:rPr>
              <w:t>školy</w:t>
            </w:r>
          </w:p>
        </w:tc>
      </w:tr>
      <w:tr w:rsidR="00045858" w:rsidRPr="004C7F45" w14:paraId="1377253A" w14:textId="77777777" w:rsidTr="00EF3D49">
        <w:trPr>
          <w:trHeight w:val="2760"/>
        </w:trPr>
        <w:tc>
          <w:tcPr>
            <w:tcW w:w="5099" w:type="dxa"/>
            <w:tcBorders>
              <w:top w:val="single" w:sz="4" w:space="0" w:color="auto"/>
            </w:tcBorders>
          </w:tcPr>
          <w:p w14:paraId="060B893D" w14:textId="77777777" w:rsidR="00045858" w:rsidRPr="004C7F45" w:rsidRDefault="00045858" w:rsidP="001729A8">
            <w:pPr>
              <w:ind w:left="664"/>
              <w:rPr>
                <w:sz w:val="20"/>
                <w:szCs w:val="20"/>
              </w:rPr>
            </w:pPr>
          </w:p>
          <w:p w14:paraId="039C9C31"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 xml:space="preserve">ovládá běžné práce s tabulkovým procesorem a rozpoznává a využívá přitom analogií ve funkcích a ve způsobu ovládání této aplikace s aplikacemi již probranými </w:t>
            </w:r>
          </w:p>
          <w:p w14:paraId="2A20ABAA"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formátuje buňky</w:t>
            </w:r>
          </w:p>
          <w:p w14:paraId="42666483"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provádí matematické operace</w:t>
            </w:r>
          </w:p>
          <w:p w14:paraId="6D2AC191"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používá jednoduché i složitější funkce</w:t>
            </w:r>
          </w:p>
          <w:p w14:paraId="1C50B890"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vytváří grafy</w:t>
            </w:r>
          </w:p>
          <w:p w14:paraId="5FC51A8B"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vyhledává potřebné údaje v tabulce</w:t>
            </w:r>
          </w:p>
          <w:p w14:paraId="2798231C"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řadí a filtruje data</w:t>
            </w:r>
          </w:p>
          <w:p w14:paraId="1287B022"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vytváří kontingenční tabulky a grafy</w:t>
            </w:r>
          </w:p>
          <w:p w14:paraId="7A7CBC59" w14:textId="77777777" w:rsidR="00045858" w:rsidRPr="004C7F45" w:rsidRDefault="00045858" w:rsidP="0017177E">
            <w:pPr>
              <w:numPr>
                <w:ilvl w:val="0"/>
                <w:numId w:val="81"/>
              </w:numPr>
              <w:tabs>
                <w:tab w:val="clear" w:pos="360"/>
                <w:tab w:val="num" w:pos="664"/>
              </w:tabs>
              <w:ind w:left="664"/>
              <w:jc w:val="both"/>
              <w:rPr>
                <w:sz w:val="20"/>
                <w:szCs w:val="20"/>
              </w:rPr>
            </w:pPr>
            <w:r w:rsidRPr="004C7F45">
              <w:rPr>
                <w:sz w:val="20"/>
                <w:szCs w:val="20"/>
              </w:rPr>
              <w:t>správně nastaví tisk a tiskne dokument</w:t>
            </w:r>
          </w:p>
        </w:tc>
        <w:tc>
          <w:tcPr>
            <w:tcW w:w="4853" w:type="dxa"/>
            <w:tcBorders>
              <w:top w:val="single" w:sz="4" w:space="0" w:color="auto"/>
            </w:tcBorders>
          </w:tcPr>
          <w:p w14:paraId="1E52A4C9" w14:textId="77777777" w:rsidR="00045858" w:rsidRPr="004C7F45" w:rsidRDefault="00045858" w:rsidP="001729A8">
            <w:pPr>
              <w:rPr>
                <w:b/>
                <w:sz w:val="20"/>
                <w:szCs w:val="20"/>
              </w:rPr>
            </w:pPr>
          </w:p>
          <w:p w14:paraId="63886FA2" w14:textId="77777777" w:rsidR="00045858" w:rsidRPr="004F1742" w:rsidRDefault="00045858" w:rsidP="0017177E">
            <w:pPr>
              <w:numPr>
                <w:ilvl w:val="0"/>
                <w:numId w:val="392"/>
              </w:numPr>
              <w:jc w:val="both"/>
              <w:rPr>
                <w:b/>
              </w:rPr>
            </w:pPr>
            <w:r w:rsidRPr="004F1742">
              <w:rPr>
                <w:b/>
              </w:rPr>
              <w:t>Aplikační software a jeho využití pro odborné činnosti – tabulkový procesor</w:t>
            </w:r>
          </w:p>
          <w:p w14:paraId="042F9809" w14:textId="77777777" w:rsidR="00045858" w:rsidRPr="004F1742" w:rsidRDefault="00045858" w:rsidP="001729A8">
            <w:pPr>
              <w:ind w:left="720"/>
              <w:rPr>
                <w:b/>
                <w:sz w:val="20"/>
                <w:szCs w:val="20"/>
                <w:u w:val="single"/>
              </w:rPr>
            </w:pPr>
          </w:p>
          <w:p w14:paraId="30E84040" w14:textId="77777777" w:rsidR="00045858" w:rsidRPr="004C7F45" w:rsidRDefault="00045858" w:rsidP="0017177E">
            <w:pPr>
              <w:numPr>
                <w:ilvl w:val="0"/>
                <w:numId w:val="82"/>
              </w:numPr>
              <w:jc w:val="both"/>
              <w:rPr>
                <w:b/>
                <w:sz w:val="20"/>
                <w:szCs w:val="20"/>
              </w:rPr>
            </w:pPr>
            <w:r w:rsidRPr="004C7F45">
              <w:rPr>
                <w:sz w:val="20"/>
                <w:szCs w:val="20"/>
              </w:rPr>
              <w:t>Pracovní prostředí, základní operace se souborem</w:t>
            </w:r>
          </w:p>
          <w:p w14:paraId="58F5ACD1" w14:textId="77777777" w:rsidR="00045858" w:rsidRPr="004C7F45" w:rsidRDefault="00045858" w:rsidP="0017177E">
            <w:pPr>
              <w:numPr>
                <w:ilvl w:val="0"/>
                <w:numId w:val="82"/>
              </w:numPr>
              <w:jc w:val="both"/>
              <w:rPr>
                <w:b/>
                <w:sz w:val="20"/>
                <w:szCs w:val="20"/>
              </w:rPr>
            </w:pPr>
            <w:r w:rsidRPr="004C7F45">
              <w:rPr>
                <w:sz w:val="20"/>
                <w:szCs w:val="20"/>
              </w:rPr>
              <w:t>Formát buňky</w:t>
            </w:r>
          </w:p>
          <w:p w14:paraId="63F3B866" w14:textId="77777777" w:rsidR="00045858" w:rsidRPr="004C7F45" w:rsidRDefault="00045858" w:rsidP="0017177E">
            <w:pPr>
              <w:numPr>
                <w:ilvl w:val="0"/>
                <w:numId w:val="82"/>
              </w:numPr>
              <w:jc w:val="both"/>
              <w:rPr>
                <w:b/>
                <w:sz w:val="20"/>
                <w:szCs w:val="20"/>
              </w:rPr>
            </w:pPr>
            <w:r w:rsidRPr="004C7F45">
              <w:rPr>
                <w:sz w:val="20"/>
                <w:szCs w:val="20"/>
              </w:rPr>
              <w:t>Matematické operace</w:t>
            </w:r>
          </w:p>
          <w:p w14:paraId="17F5FF2B" w14:textId="77777777" w:rsidR="00045858" w:rsidRPr="004C7F45" w:rsidRDefault="00045858" w:rsidP="0017177E">
            <w:pPr>
              <w:numPr>
                <w:ilvl w:val="0"/>
                <w:numId w:val="82"/>
              </w:numPr>
              <w:jc w:val="both"/>
              <w:rPr>
                <w:b/>
                <w:sz w:val="20"/>
                <w:szCs w:val="20"/>
              </w:rPr>
            </w:pPr>
            <w:r w:rsidRPr="004C7F45">
              <w:rPr>
                <w:sz w:val="20"/>
                <w:szCs w:val="20"/>
              </w:rPr>
              <w:t>Funkce</w:t>
            </w:r>
          </w:p>
          <w:p w14:paraId="534ACD7E" w14:textId="77777777" w:rsidR="00045858" w:rsidRPr="004C7F45" w:rsidRDefault="00045858" w:rsidP="0017177E">
            <w:pPr>
              <w:numPr>
                <w:ilvl w:val="0"/>
                <w:numId w:val="82"/>
              </w:numPr>
              <w:jc w:val="both"/>
              <w:rPr>
                <w:b/>
                <w:sz w:val="20"/>
                <w:szCs w:val="20"/>
              </w:rPr>
            </w:pPr>
            <w:r w:rsidRPr="004C7F45">
              <w:rPr>
                <w:sz w:val="20"/>
                <w:szCs w:val="20"/>
              </w:rPr>
              <w:t>Grafy</w:t>
            </w:r>
          </w:p>
          <w:p w14:paraId="77BA2F70" w14:textId="77777777" w:rsidR="00045858" w:rsidRPr="004C7F45" w:rsidRDefault="00045858" w:rsidP="0017177E">
            <w:pPr>
              <w:numPr>
                <w:ilvl w:val="0"/>
                <w:numId w:val="82"/>
              </w:numPr>
              <w:jc w:val="both"/>
              <w:rPr>
                <w:b/>
                <w:sz w:val="20"/>
                <w:szCs w:val="20"/>
              </w:rPr>
            </w:pPr>
            <w:r w:rsidRPr="004C7F45">
              <w:rPr>
                <w:sz w:val="20"/>
                <w:szCs w:val="20"/>
              </w:rPr>
              <w:t>Seznam</w:t>
            </w:r>
          </w:p>
          <w:p w14:paraId="3CBAE5A2" w14:textId="77777777" w:rsidR="00045858" w:rsidRPr="004C7F45" w:rsidRDefault="00045858" w:rsidP="0017177E">
            <w:pPr>
              <w:numPr>
                <w:ilvl w:val="0"/>
                <w:numId w:val="82"/>
              </w:numPr>
              <w:jc w:val="both"/>
              <w:rPr>
                <w:b/>
                <w:sz w:val="20"/>
                <w:szCs w:val="20"/>
              </w:rPr>
            </w:pPr>
            <w:r w:rsidRPr="004C7F45">
              <w:rPr>
                <w:sz w:val="20"/>
                <w:szCs w:val="20"/>
              </w:rPr>
              <w:t>Vyhledávání, řazení a filtrování dat</w:t>
            </w:r>
          </w:p>
          <w:p w14:paraId="69083AC3" w14:textId="77777777" w:rsidR="00045858" w:rsidRPr="004C7F45" w:rsidRDefault="00045858" w:rsidP="0017177E">
            <w:pPr>
              <w:numPr>
                <w:ilvl w:val="0"/>
                <w:numId w:val="82"/>
              </w:numPr>
              <w:jc w:val="both"/>
              <w:rPr>
                <w:b/>
                <w:sz w:val="20"/>
                <w:szCs w:val="20"/>
              </w:rPr>
            </w:pPr>
            <w:r w:rsidRPr="004C7F45">
              <w:rPr>
                <w:sz w:val="20"/>
                <w:szCs w:val="20"/>
              </w:rPr>
              <w:t>Kontingenční tabulky a grafy</w:t>
            </w:r>
          </w:p>
          <w:p w14:paraId="7BC32C8B" w14:textId="77777777" w:rsidR="00045858" w:rsidRPr="004C7F45" w:rsidRDefault="00045858" w:rsidP="0017177E">
            <w:pPr>
              <w:numPr>
                <w:ilvl w:val="0"/>
                <w:numId w:val="82"/>
              </w:numPr>
              <w:jc w:val="both"/>
              <w:rPr>
                <w:b/>
                <w:sz w:val="20"/>
                <w:szCs w:val="20"/>
              </w:rPr>
            </w:pPr>
            <w:r w:rsidRPr="004C7F45">
              <w:rPr>
                <w:sz w:val="20"/>
                <w:szCs w:val="20"/>
              </w:rPr>
              <w:t>Příprava k tisku a tisk</w:t>
            </w:r>
          </w:p>
          <w:p w14:paraId="0990CB4F" w14:textId="77777777" w:rsidR="00045858" w:rsidRPr="004C7F45" w:rsidRDefault="00045858" w:rsidP="0017177E">
            <w:pPr>
              <w:numPr>
                <w:ilvl w:val="0"/>
                <w:numId w:val="82"/>
              </w:numPr>
              <w:jc w:val="both"/>
              <w:rPr>
                <w:b/>
                <w:sz w:val="20"/>
                <w:szCs w:val="20"/>
              </w:rPr>
            </w:pPr>
            <w:r w:rsidRPr="004C7F45">
              <w:rPr>
                <w:sz w:val="20"/>
                <w:szCs w:val="20"/>
              </w:rPr>
              <w:t>Spolupráce textového a tabulkového procesoru</w:t>
            </w:r>
          </w:p>
          <w:p w14:paraId="12D43E17" w14:textId="77777777" w:rsidR="00045858" w:rsidRPr="004C7F45" w:rsidRDefault="00045858" w:rsidP="0017177E">
            <w:pPr>
              <w:numPr>
                <w:ilvl w:val="0"/>
                <w:numId w:val="82"/>
              </w:numPr>
              <w:jc w:val="both"/>
              <w:rPr>
                <w:b/>
                <w:sz w:val="20"/>
                <w:szCs w:val="20"/>
              </w:rPr>
            </w:pPr>
            <w:r w:rsidRPr="004C7F45">
              <w:rPr>
                <w:sz w:val="20"/>
                <w:szCs w:val="20"/>
              </w:rPr>
              <w:t>Souhrnná opakovací úloha</w:t>
            </w:r>
          </w:p>
          <w:p w14:paraId="735EA828" w14:textId="77777777" w:rsidR="00045858" w:rsidRPr="004C7F45" w:rsidRDefault="00045858" w:rsidP="001729A8">
            <w:pPr>
              <w:rPr>
                <w:sz w:val="20"/>
                <w:szCs w:val="20"/>
              </w:rPr>
            </w:pPr>
          </w:p>
        </w:tc>
        <w:tc>
          <w:tcPr>
            <w:tcW w:w="992" w:type="dxa"/>
            <w:tcBorders>
              <w:top w:val="single" w:sz="4" w:space="0" w:color="auto"/>
            </w:tcBorders>
          </w:tcPr>
          <w:p w14:paraId="11660264" w14:textId="77777777" w:rsidR="00045858" w:rsidRDefault="00045858" w:rsidP="001729A8">
            <w:pPr>
              <w:jc w:val="center"/>
              <w:rPr>
                <w:sz w:val="20"/>
                <w:szCs w:val="20"/>
              </w:rPr>
            </w:pPr>
          </w:p>
          <w:p w14:paraId="1176738C" w14:textId="77777777" w:rsidR="00045858" w:rsidRDefault="00045858" w:rsidP="001729A8">
            <w:pPr>
              <w:jc w:val="center"/>
              <w:rPr>
                <w:sz w:val="20"/>
                <w:szCs w:val="20"/>
              </w:rPr>
            </w:pPr>
            <w:r>
              <w:rPr>
                <w:sz w:val="20"/>
                <w:szCs w:val="20"/>
              </w:rPr>
              <w:t>MA</w:t>
            </w:r>
          </w:p>
          <w:p w14:paraId="083B84B3" w14:textId="66814138" w:rsidR="00045858" w:rsidRDefault="00045858" w:rsidP="001729A8">
            <w:pPr>
              <w:jc w:val="center"/>
              <w:rPr>
                <w:sz w:val="20"/>
                <w:szCs w:val="20"/>
              </w:rPr>
            </w:pPr>
            <w:r>
              <w:rPr>
                <w:sz w:val="20"/>
                <w:szCs w:val="20"/>
              </w:rPr>
              <w:t>A</w:t>
            </w:r>
            <w:r w:rsidR="00EF3D49">
              <w:rPr>
                <w:sz w:val="20"/>
                <w:szCs w:val="20"/>
              </w:rPr>
              <w:t>Č</w:t>
            </w:r>
          </w:p>
        </w:tc>
        <w:tc>
          <w:tcPr>
            <w:tcW w:w="1134" w:type="dxa"/>
            <w:tcBorders>
              <w:top w:val="single" w:sz="4" w:space="0" w:color="auto"/>
            </w:tcBorders>
          </w:tcPr>
          <w:p w14:paraId="6E5E7B66" w14:textId="77777777" w:rsidR="00045858" w:rsidRDefault="00045858" w:rsidP="001729A8">
            <w:pPr>
              <w:jc w:val="center"/>
              <w:rPr>
                <w:sz w:val="20"/>
                <w:szCs w:val="20"/>
              </w:rPr>
            </w:pPr>
          </w:p>
          <w:p w14:paraId="39B0F6FC" w14:textId="7F90EFBB" w:rsidR="00045858" w:rsidRPr="009C0D54" w:rsidRDefault="007A3E70" w:rsidP="001729A8">
            <w:pPr>
              <w:jc w:val="center"/>
              <w:rPr>
                <w:sz w:val="20"/>
                <w:szCs w:val="20"/>
              </w:rPr>
            </w:pPr>
            <w:r>
              <w:rPr>
                <w:sz w:val="20"/>
                <w:szCs w:val="20"/>
              </w:rPr>
              <w:t>2</w:t>
            </w:r>
          </w:p>
        </w:tc>
        <w:tc>
          <w:tcPr>
            <w:tcW w:w="2126" w:type="dxa"/>
            <w:tcBorders>
              <w:top w:val="single" w:sz="4" w:space="0" w:color="auto"/>
            </w:tcBorders>
          </w:tcPr>
          <w:p w14:paraId="54FFEFFF" w14:textId="77777777" w:rsidR="00045858" w:rsidRDefault="00045858" w:rsidP="001729A8">
            <w:pPr>
              <w:rPr>
                <w:sz w:val="20"/>
                <w:szCs w:val="20"/>
              </w:rPr>
            </w:pPr>
          </w:p>
          <w:p w14:paraId="79A6EA4B" w14:textId="77777777" w:rsidR="00045858" w:rsidRPr="000C17A5" w:rsidRDefault="00045858" w:rsidP="001729A8">
            <w:pPr>
              <w:rPr>
                <w:sz w:val="20"/>
                <w:szCs w:val="20"/>
              </w:rPr>
            </w:pPr>
            <w:r w:rsidRPr="000C17A5">
              <w:rPr>
                <w:sz w:val="20"/>
                <w:szCs w:val="20"/>
              </w:rPr>
              <w:t>Využití grafických výstupů</w:t>
            </w:r>
          </w:p>
        </w:tc>
      </w:tr>
    </w:tbl>
    <w:p w14:paraId="5CDBDDC9" w14:textId="77777777" w:rsidR="00045858" w:rsidRDefault="00045858" w:rsidP="00045858">
      <w:pPr>
        <w:tabs>
          <w:tab w:val="center" w:pos="7938"/>
        </w:tabs>
        <w:rPr>
          <w:b/>
          <w:sz w:val="18"/>
          <w:szCs w:val="18"/>
        </w:rPr>
      </w:pPr>
    </w:p>
    <w:p w14:paraId="79D85F4D" w14:textId="77777777" w:rsidR="00045858" w:rsidRPr="00BF5C29" w:rsidRDefault="00045858" w:rsidP="00045858">
      <w:pPr>
        <w:spacing w:after="120"/>
        <w:rPr>
          <w:b/>
          <w:sz w:val="20"/>
          <w:szCs w:val="20"/>
        </w:rPr>
      </w:pPr>
      <w:r>
        <w:rPr>
          <w:b/>
          <w:sz w:val="18"/>
          <w:szCs w:val="18"/>
        </w:rPr>
        <w:br w:type="page"/>
      </w:r>
      <w:r w:rsidRPr="00E6135F">
        <w:rPr>
          <w:sz w:val="20"/>
          <w:szCs w:val="20"/>
        </w:rPr>
        <w:lastRenderedPageBreak/>
        <w:t>Vzdělávací oblast:</w:t>
      </w:r>
      <w:r>
        <w:rPr>
          <w:b/>
          <w:sz w:val="20"/>
          <w:szCs w:val="20"/>
        </w:rPr>
        <w:t xml:space="preserve"> </w:t>
      </w:r>
      <w:r w:rsidRPr="00FD1606">
        <w:rPr>
          <w:b/>
          <w:sz w:val="20"/>
          <w:szCs w:val="20"/>
        </w:rPr>
        <w:t>INFORMATICKÉ VZDĚLÁVÁNÍ</w:t>
      </w:r>
    </w:p>
    <w:p w14:paraId="7CCD13C4" w14:textId="77777777" w:rsidR="00045858" w:rsidRDefault="00045858" w:rsidP="00045858">
      <w:pPr>
        <w:spacing w:after="120"/>
        <w:rPr>
          <w:b/>
          <w:sz w:val="20"/>
          <w:szCs w:val="20"/>
        </w:rPr>
      </w:pPr>
      <w:r w:rsidRPr="00E6135F">
        <w:rPr>
          <w:sz w:val="20"/>
          <w:szCs w:val="20"/>
        </w:rPr>
        <w:t>Název vyučovacího předmětu:</w:t>
      </w:r>
      <w:r>
        <w:rPr>
          <w:b/>
          <w:sz w:val="20"/>
          <w:szCs w:val="20"/>
        </w:rPr>
        <w:t xml:space="preserve"> informatika</w:t>
      </w:r>
    </w:p>
    <w:p w14:paraId="627C3DB6" w14:textId="4CEF7868" w:rsidR="00045858" w:rsidRPr="00E6135F" w:rsidRDefault="00045858" w:rsidP="00045858">
      <w:pPr>
        <w:outlineLvl w:val="2"/>
        <w:rPr>
          <w:sz w:val="20"/>
          <w:szCs w:val="20"/>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4992"/>
        <w:gridCol w:w="992"/>
        <w:gridCol w:w="1134"/>
        <w:gridCol w:w="2268"/>
      </w:tblGrid>
      <w:tr w:rsidR="00045858" w:rsidRPr="009C0A57" w14:paraId="7E1FA446" w14:textId="77777777" w:rsidTr="00EF3D49">
        <w:trPr>
          <w:trHeight w:val="979"/>
        </w:trPr>
        <w:tc>
          <w:tcPr>
            <w:tcW w:w="5102" w:type="dxa"/>
            <w:tcBorders>
              <w:bottom w:val="single" w:sz="4" w:space="0" w:color="auto"/>
            </w:tcBorders>
            <w:vAlign w:val="center"/>
          </w:tcPr>
          <w:p w14:paraId="53586487" w14:textId="77777777" w:rsidR="00045858" w:rsidRPr="00570FF1" w:rsidRDefault="00045858" w:rsidP="001729A8">
            <w:pPr>
              <w:spacing w:after="120"/>
              <w:rPr>
                <w:sz w:val="20"/>
                <w:szCs w:val="20"/>
              </w:rPr>
            </w:pPr>
            <w:r w:rsidRPr="00570FF1">
              <w:rPr>
                <w:sz w:val="20"/>
                <w:szCs w:val="20"/>
              </w:rPr>
              <w:t>Výsledky vzdělávání</w:t>
            </w:r>
          </w:p>
          <w:p w14:paraId="01158117" w14:textId="77777777" w:rsidR="00045858" w:rsidRPr="00570FF1" w:rsidRDefault="00045858" w:rsidP="001729A8">
            <w:pPr>
              <w:spacing w:after="120"/>
              <w:rPr>
                <w:sz w:val="20"/>
                <w:szCs w:val="20"/>
              </w:rPr>
            </w:pPr>
            <w:r w:rsidRPr="00570FF1">
              <w:rPr>
                <w:sz w:val="20"/>
                <w:szCs w:val="20"/>
              </w:rPr>
              <w:t>Očekávaný výstup ŠVP</w:t>
            </w:r>
          </w:p>
          <w:p w14:paraId="3105EE01" w14:textId="77777777" w:rsidR="00045858" w:rsidRPr="00570FF1" w:rsidRDefault="00045858" w:rsidP="001729A8">
            <w:pPr>
              <w:spacing w:after="120"/>
              <w:rPr>
                <w:sz w:val="20"/>
                <w:szCs w:val="20"/>
              </w:rPr>
            </w:pPr>
            <w:r w:rsidRPr="00570FF1">
              <w:rPr>
                <w:sz w:val="20"/>
                <w:szCs w:val="20"/>
              </w:rPr>
              <w:t>Žák:</w:t>
            </w:r>
          </w:p>
        </w:tc>
        <w:tc>
          <w:tcPr>
            <w:tcW w:w="4992" w:type="dxa"/>
            <w:tcBorders>
              <w:bottom w:val="single" w:sz="4" w:space="0" w:color="auto"/>
            </w:tcBorders>
            <w:vAlign w:val="center"/>
          </w:tcPr>
          <w:p w14:paraId="4B885B01" w14:textId="77777777" w:rsidR="00045858" w:rsidRPr="00570FF1" w:rsidRDefault="00045858" w:rsidP="001729A8">
            <w:pPr>
              <w:ind w:firstLine="36"/>
              <w:jc w:val="center"/>
              <w:rPr>
                <w:sz w:val="20"/>
                <w:szCs w:val="20"/>
              </w:rPr>
            </w:pPr>
            <w:r w:rsidRPr="00570FF1">
              <w:rPr>
                <w:sz w:val="20"/>
                <w:szCs w:val="20"/>
              </w:rPr>
              <w:t>Učivo</w:t>
            </w:r>
          </w:p>
        </w:tc>
        <w:tc>
          <w:tcPr>
            <w:tcW w:w="992" w:type="dxa"/>
            <w:tcBorders>
              <w:bottom w:val="single" w:sz="4" w:space="0" w:color="auto"/>
            </w:tcBorders>
            <w:vAlign w:val="center"/>
          </w:tcPr>
          <w:p w14:paraId="49181502" w14:textId="77777777" w:rsidR="00045858" w:rsidRPr="00570FF1" w:rsidRDefault="00045858" w:rsidP="001729A8">
            <w:pPr>
              <w:jc w:val="center"/>
              <w:rPr>
                <w:sz w:val="20"/>
                <w:szCs w:val="20"/>
              </w:rPr>
            </w:pPr>
            <w:r w:rsidRPr="00570FF1">
              <w:rPr>
                <w:sz w:val="20"/>
                <w:szCs w:val="20"/>
              </w:rPr>
              <w:t>MPV</w:t>
            </w:r>
          </w:p>
        </w:tc>
        <w:tc>
          <w:tcPr>
            <w:tcW w:w="1134" w:type="dxa"/>
            <w:tcBorders>
              <w:bottom w:val="single" w:sz="4" w:space="0" w:color="auto"/>
            </w:tcBorders>
            <w:vAlign w:val="center"/>
          </w:tcPr>
          <w:p w14:paraId="3BEAD594" w14:textId="17C66170" w:rsidR="00045858" w:rsidRPr="00570FF1" w:rsidRDefault="00EF3D49" w:rsidP="001729A8">
            <w:pPr>
              <w:jc w:val="center"/>
              <w:rPr>
                <w:sz w:val="20"/>
                <w:szCs w:val="20"/>
              </w:rPr>
            </w:pPr>
            <w:r w:rsidRPr="00EF3D49">
              <w:rPr>
                <w:sz w:val="20"/>
                <w:szCs w:val="20"/>
              </w:rPr>
              <w:t>Hodinová dotac</w:t>
            </w:r>
            <w:r w:rsidR="007A3E70">
              <w:rPr>
                <w:sz w:val="20"/>
                <w:szCs w:val="20"/>
              </w:rPr>
              <w:t>e</w:t>
            </w:r>
          </w:p>
        </w:tc>
        <w:tc>
          <w:tcPr>
            <w:tcW w:w="2268" w:type="dxa"/>
            <w:tcBorders>
              <w:bottom w:val="single" w:sz="4" w:space="0" w:color="auto"/>
            </w:tcBorders>
            <w:vAlign w:val="center"/>
          </w:tcPr>
          <w:p w14:paraId="3B105F2A" w14:textId="77777777" w:rsidR="00045858" w:rsidRPr="00570FF1" w:rsidRDefault="00045858" w:rsidP="001729A8">
            <w:pPr>
              <w:ind w:right="470"/>
              <w:jc w:val="center"/>
              <w:rPr>
                <w:sz w:val="20"/>
                <w:szCs w:val="20"/>
              </w:rPr>
            </w:pPr>
            <w:r w:rsidRPr="00570FF1">
              <w:rPr>
                <w:sz w:val="20"/>
                <w:szCs w:val="20"/>
              </w:rPr>
              <w:t>Poznámky a specifika školy</w:t>
            </w:r>
          </w:p>
        </w:tc>
      </w:tr>
      <w:tr w:rsidR="00045858" w:rsidRPr="009C0A57" w14:paraId="28B556D6" w14:textId="77777777" w:rsidTr="00EF3D49">
        <w:trPr>
          <w:trHeight w:val="2445"/>
        </w:trPr>
        <w:tc>
          <w:tcPr>
            <w:tcW w:w="5102" w:type="dxa"/>
            <w:tcBorders>
              <w:bottom w:val="single" w:sz="4" w:space="0" w:color="auto"/>
            </w:tcBorders>
          </w:tcPr>
          <w:p w14:paraId="1EEDFF5A" w14:textId="77777777" w:rsidR="00045858" w:rsidRPr="00C81CE4" w:rsidRDefault="00045858" w:rsidP="001729A8">
            <w:pPr>
              <w:ind w:left="664"/>
              <w:rPr>
                <w:sz w:val="20"/>
                <w:szCs w:val="20"/>
                <w:highlight w:val="yellow"/>
              </w:rPr>
            </w:pPr>
          </w:p>
          <w:p w14:paraId="2B69E528" w14:textId="77777777" w:rsidR="00045858" w:rsidRPr="00FD1606" w:rsidRDefault="00045858" w:rsidP="0017177E">
            <w:pPr>
              <w:numPr>
                <w:ilvl w:val="0"/>
                <w:numId w:val="400"/>
              </w:numPr>
              <w:jc w:val="both"/>
              <w:rPr>
                <w:sz w:val="20"/>
                <w:szCs w:val="20"/>
              </w:rPr>
            </w:pPr>
            <w:r w:rsidRPr="00FD1606">
              <w:rPr>
                <w:sz w:val="20"/>
                <w:szCs w:val="20"/>
              </w:rPr>
              <w:t>specifikuje zadání pro tvorbu programu, skriptu nebo webové aplikace</w:t>
            </w:r>
          </w:p>
          <w:p w14:paraId="1888F19F" w14:textId="77777777" w:rsidR="00045858" w:rsidRPr="00FD1606" w:rsidRDefault="00045858" w:rsidP="0017177E">
            <w:pPr>
              <w:numPr>
                <w:ilvl w:val="0"/>
                <w:numId w:val="400"/>
              </w:numPr>
              <w:jc w:val="both"/>
              <w:rPr>
                <w:sz w:val="20"/>
                <w:szCs w:val="20"/>
              </w:rPr>
            </w:pPr>
            <w:r w:rsidRPr="00FD1606">
              <w:rPr>
                <w:sz w:val="20"/>
                <w:szCs w:val="20"/>
              </w:rPr>
              <w:t>rozdělí zadání nebo problém na menší části</w:t>
            </w:r>
          </w:p>
          <w:p w14:paraId="58AA1C2E" w14:textId="77777777" w:rsidR="00045858" w:rsidRPr="00FD1606" w:rsidRDefault="00045858" w:rsidP="0017177E">
            <w:pPr>
              <w:numPr>
                <w:ilvl w:val="0"/>
                <w:numId w:val="400"/>
              </w:numPr>
              <w:jc w:val="both"/>
              <w:rPr>
                <w:sz w:val="20"/>
                <w:szCs w:val="20"/>
              </w:rPr>
            </w:pPr>
            <w:r w:rsidRPr="00FD1606">
              <w:rPr>
                <w:sz w:val="20"/>
                <w:szCs w:val="20"/>
              </w:rPr>
              <w:t>rozhodne, které části je vhodné řešit algoritmicky</w:t>
            </w:r>
          </w:p>
          <w:p w14:paraId="1107EC20" w14:textId="77777777" w:rsidR="00045858" w:rsidRPr="00FD1606" w:rsidRDefault="00045858" w:rsidP="0017177E">
            <w:pPr>
              <w:numPr>
                <w:ilvl w:val="0"/>
                <w:numId w:val="400"/>
              </w:numPr>
              <w:jc w:val="both"/>
              <w:rPr>
                <w:sz w:val="20"/>
                <w:szCs w:val="20"/>
              </w:rPr>
            </w:pPr>
            <w:r w:rsidRPr="00FD1606">
              <w:rPr>
                <w:sz w:val="20"/>
                <w:szCs w:val="20"/>
              </w:rPr>
              <w:t>zdůvodní své rozhodnutí o použití algoritmů</w:t>
            </w:r>
          </w:p>
          <w:p w14:paraId="77FA522D" w14:textId="77777777" w:rsidR="00045858" w:rsidRPr="00FD1606" w:rsidRDefault="00045858" w:rsidP="0017177E">
            <w:pPr>
              <w:numPr>
                <w:ilvl w:val="0"/>
                <w:numId w:val="400"/>
              </w:numPr>
              <w:jc w:val="both"/>
              <w:rPr>
                <w:sz w:val="20"/>
                <w:szCs w:val="20"/>
              </w:rPr>
            </w:pPr>
            <w:r w:rsidRPr="00FD1606">
              <w:rPr>
                <w:sz w:val="20"/>
                <w:szCs w:val="20"/>
              </w:rPr>
              <w:t>navrhne algoritmy a datové struktury podle specifikace zadání a zapíše je vhodnou formou</w:t>
            </w:r>
          </w:p>
          <w:p w14:paraId="592F7E49" w14:textId="77777777" w:rsidR="00045858" w:rsidRPr="00FD1606" w:rsidRDefault="00045858" w:rsidP="0017177E">
            <w:pPr>
              <w:numPr>
                <w:ilvl w:val="0"/>
                <w:numId w:val="400"/>
              </w:numPr>
              <w:jc w:val="both"/>
              <w:rPr>
                <w:sz w:val="20"/>
                <w:szCs w:val="20"/>
              </w:rPr>
            </w:pPr>
            <w:r w:rsidRPr="00FD1606">
              <w:rPr>
                <w:sz w:val="20"/>
                <w:szCs w:val="20"/>
              </w:rPr>
              <w:t>hodnotí algoritmy a datové struktury podle různých hledisek ve vztahu k charakteru a velikosti vstupu</w:t>
            </w:r>
          </w:p>
          <w:p w14:paraId="0E0C8CC4" w14:textId="77777777" w:rsidR="00045858" w:rsidRPr="00FD1606" w:rsidRDefault="00045858" w:rsidP="0017177E">
            <w:pPr>
              <w:numPr>
                <w:ilvl w:val="0"/>
                <w:numId w:val="400"/>
              </w:numPr>
              <w:jc w:val="both"/>
              <w:rPr>
                <w:sz w:val="20"/>
                <w:szCs w:val="20"/>
              </w:rPr>
            </w:pPr>
            <w:r w:rsidRPr="00FD1606">
              <w:rPr>
                <w:sz w:val="20"/>
                <w:szCs w:val="20"/>
              </w:rPr>
              <w:t>porovná a vybere pro řešený problém nejvhodnější algoritmus</w:t>
            </w:r>
          </w:p>
          <w:p w14:paraId="1280F14E" w14:textId="77777777" w:rsidR="00045858" w:rsidRPr="00FD1606" w:rsidRDefault="00045858" w:rsidP="0017177E">
            <w:pPr>
              <w:numPr>
                <w:ilvl w:val="0"/>
                <w:numId w:val="400"/>
              </w:numPr>
              <w:jc w:val="both"/>
              <w:rPr>
                <w:sz w:val="20"/>
                <w:szCs w:val="20"/>
              </w:rPr>
            </w:pPr>
            <w:r w:rsidRPr="00FD1606">
              <w:rPr>
                <w:sz w:val="20"/>
                <w:szCs w:val="20"/>
              </w:rPr>
              <w:t>vylepší algoritmus podle daného hlediska</w:t>
            </w:r>
          </w:p>
          <w:p w14:paraId="77B5F65A" w14:textId="77777777" w:rsidR="00045858" w:rsidRPr="00FD1606" w:rsidRDefault="00045858" w:rsidP="0017177E">
            <w:pPr>
              <w:numPr>
                <w:ilvl w:val="0"/>
                <w:numId w:val="400"/>
              </w:numPr>
              <w:jc w:val="both"/>
              <w:rPr>
                <w:sz w:val="20"/>
                <w:szCs w:val="20"/>
              </w:rPr>
            </w:pPr>
            <w:r w:rsidRPr="00FD1606">
              <w:rPr>
                <w:sz w:val="20"/>
                <w:szCs w:val="20"/>
              </w:rPr>
              <w:t>vytvoří jednoduchý spustitelný program, skript, nebo webovou aplikaci</w:t>
            </w:r>
          </w:p>
          <w:p w14:paraId="1AB8E3AB" w14:textId="77777777" w:rsidR="00045858" w:rsidRPr="00FD1606" w:rsidRDefault="00045858" w:rsidP="0017177E">
            <w:pPr>
              <w:numPr>
                <w:ilvl w:val="0"/>
                <w:numId w:val="400"/>
              </w:numPr>
              <w:jc w:val="both"/>
              <w:rPr>
                <w:sz w:val="20"/>
                <w:szCs w:val="20"/>
              </w:rPr>
            </w:pPr>
            <w:r w:rsidRPr="00FD1606">
              <w:rPr>
                <w:sz w:val="20"/>
                <w:szCs w:val="20"/>
              </w:rPr>
              <w:t>testuje spustitelný program, skript nebo webovou aplikaci</w:t>
            </w:r>
          </w:p>
          <w:p w14:paraId="4202CC18" w14:textId="77777777" w:rsidR="00045858" w:rsidRPr="00FD1606" w:rsidRDefault="00045858" w:rsidP="0017177E">
            <w:pPr>
              <w:numPr>
                <w:ilvl w:val="0"/>
                <w:numId w:val="400"/>
              </w:numPr>
              <w:jc w:val="both"/>
              <w:rPr>
                <w:sz w:val="20"/>
                <w:szCs w:val="20"/>
              </w:rPr>
            </w:pPr>
            <w:r w:rsidRPr="00FD1606">
              <w:rPr>
                <w:sz w:val="20"/>
                <w:szCs w:val="20"/>
              </w:rPr>
              <w:t>najde, specifikuje a opraví případnou chybu</w:t>
            </w:r>
          </w:p>
          <w:p w14:paraId="005C9EAC" w14:textId="77777777" w:rsidR="00045858" w:rsidRPr="00FD1606" w:rsidRDefault="00045858" w:rsidP="0017177E">
            <w:pPr>
              <w:numPr>
                <w:ilvl w:val="0"/>
                <w:numId w:val="400"/>
              </w:numPr>
              <w:jc w:val="both"/>
              <w:rPr>
                <w:sz w:val="20"/>
                <w:szCs w:val="20"/>
              </w:rPr>
            </w:pPr>
            <w:r w:rsidRPr="00FD1606">
              <w:rPr>
                <w:sz w:val="20"/>
                <w:szCs w:val="20"/>
              </w:rPr>
              <w:t>spolupracuje při tvorbě programu s další osobou</w:t>
            </w:r>
          </w:p>
          <w:p w14:paraId="7C3FD9D0" w14:textId="77777777" w:rsidR="00045858" w:rsidRPr="00FD1606" w:rsidRDefault="00045858" w:rsidP="0017177E">
            <w:pPr>
              <w:numPr>
                <w:ilvl w:val="0"/>
                <w:numId w:val="400"/>
              </w:numPr>
              <w:jc w:val="both"/>
              <w:rPr>
                <w:sz w:val="20"/>
                <w:szCs w:val="20"/>
              </w:rPr>
            </w:pPr>
            <w:r w:rsidRPr="00FD1606">
              <w:rPr>
                <w:sz w:val="20"/>
                <w:szCs w:val="20"/>
              </w:rPr>
              <w:t xml:space="preserve">popisuje strukturu programu další osobě </w:t>
            </w:r>
          </w:p>
          <w:p w14:paraId="3893FCA5" w14:textId="77777777" w:rsidR="00045858" w:rsidRPr="00C81CE4" w:rsidRDefault="00045858" w:rsidP="001729A8">
            <w:pPr>
              <w:ind w:left="720"/>
              <w:rPr>
                <w:sz w:val="20"/>
                <w:szCs w:val="20"/>
                <w:highlight w:val="yellow"/>
              </w:rPr>
            </w:pPr>
          </w:p>
        </w:tc>
        <w:tc>
          <w:tcPr>
            <w:tcW w:w="4992" w:type="dxa"/>
            <w:tcBorders>
              <w:bottom w:val="single" w:sz="4" w:space="0" w:color="auto"/>
            </w:tcBorders>
          </w:tcPr>
          <w:p w14:paraId="20502660" w14:textId="77777777" w:rsidR="00045858" w:rsidRPr="004F1742" w:rsidRDefault="00045858" w:rsidP="0017177E">
            <w:pPr>
              <w:numPr>
                <w:ilvl w:val="0"/>
                <w:numId w:val="392"/>
              </w:numPr>
              <w:jc w:val="both"/>
              <w:rPr>
                <w:b/>
              </w:rPr>
            </w:pPr>
            <w:r w:rsidRPr="004F1742">
              <w:rPr>
                <w:b/>
              </w:rPr>
              <w:t>Tvorba, testování a provoz softwaru</w:t>
            </w:r>
          </w:p>
          <w:p w14:paraId="3DDD01F3" w14:textId="77777777" w:rsidR="00045858" w:rsidRPr="005D51E5" w:rsidRDefault="00045858" w:rsidP="0017177E">
            <w:pPr>
              <w:numPr>
                <w:ilvl w:val="0"/>
                <w:numId w:val="395"/>
              </w:numPr>
              <w:jc w:val="both"/>
              <w:rPr>
                <w:b/>
                <w:iCs/>
                <w:sz w:val="20"/>
                <w:szCs w:val="20"/>
              </w:rPr>
            </w:pPr>
            <w:r w:rsidRPr="005D51E5">
              <w:rPr>
                <w:b/>
                <w:iCs/>
                <w:sz w:val="20"/>
                <w:szCs w:val="20"/>
              </w:rPr>
              <w:t>Požadavky a analýza</w:t>
            </w:r>
          </w:p>
          <w:p w14:paraId="62A08F48" w14:textId="77777777" w:rsidR="00045858" w:rsidRPr="005D51E5" w:rsidRDefault="00045858" w:rsidP="0017177E">
            <w:pPr>
              <w:numPr>
                <w:ilvl w:val="0"/>
                <w:numId w:val="396"/>
              </w:numPr>
              <w:jc w:val="both"/>
              <w:rPr>
                <w:b/>
                <w:sz w:val="20"/>
                <w:szCs w:val="20"/>
              </w:rPr>
            </w:pPr>
            <w:r w:rsidRPr="005D51E5">
              <w:rPr>
                <w:bCs/>
                <w:sz w:val="20"/>
                <w:szCs w:val="20"/>
              </w:rPr>
              <w:t>Specifikace a popis řešeného problému, požadavky na řešení</w:t>
            </w:r>
          </w:p>
          <w:p w14:paraId="44A5AC5A" w14:textId="77777777" w:rsidR="00045858" w:rsidRPr="005D51E5" w:rsidRDefault="00045858" w:rsidP="0017177E">
            <w:pPr>
              <w:numPr>
                <w:ilvl w:val="0"/>
                <w:numId w:val="396"/>
              </w:numPr>
              <w:jc w:val="both"/>
              <w:rPr>
                <w:b/>
                <w:sz w:val="20"/>
                <w:szCs w:val="20"/>
              </w:rPr>
            </w:pPr>
            <w:r w:rsidRPr="005D51E5">
              <w:rPr>
                <w:bCs/>
                <w:sz w:val="20"/>
                <w:szCs w:val="20"/>
              </w:rPr>
              <w:t>Analýza a dekompozice (rozložení) problému</w:t>
            </w:r>
          </w:p>
          <w:p w14:paraId="22D1C174" w14:textId="77777777" w:rsidR="00045858" w:rsidRPr="005D51E5" w:rsidRDefault="00045858" w:rsidP="0017177E">
            <w:pPr>
              <w:numPr>
                <w:ilvl w:val="0"/>
                <w:numId w:val="395"/>
              </w:numPr>
              <w:jc w:val="both"/>
              <w:rPr>
                <w:b/>
                <w:sz w:val="20"/>
                <w:szCs w:val="20"/>
              </w:rPr>
            </w:pPr>
            <w:r w:rsidRPr="005D51E5">
              <w:rPr>
                <w:b/>
                <w:sz w:val="20"/>
                <w:szCs w:val="20"/>
              </w:rPr>
              <w:t>Tvorba a vývoj</w:t>
            </w:r>
          </w:p>
          <w:p w14:paraId="63F740ED" w14:textId="77777777" w:rsidR="00045858" w:rsidRPr="005D51E5" w:rsidRDefault="00045858" w:rsidP="0017177E">
            <w:pPr>
              <w:numPr>
                <w:ilvl w:val="0"/>
                <w:numId w:val="397"/>
              </w:numPr>
              <w:jc w:val="both"/>
              <w:rPr>
                <w:bCs/>
                <w:sz w:val="20"/>
                <w:szCs w:val="20"/>
              </w:rPr>
            </w:pPr>
            <w:r w:rsidRPr="005D51E5">
              <w:rPr>
                <w:bCs/>
                <w:sz w:val="20"/>
                <w:szCs w:val="20"/>
              </w:rPr>
              <w:t>Základní koncepce tvorby programů</w:t>
            </w:r>
          </w:p>
          <w:p w14:paraId="1F82B05F" w14:textId="77777777" w:rsidR="00045858" w:rsidRPr="005D51E5" w:rsidRDefault="00045858" w:rsidP="0017177E">
            <w:pPr>
              <w:numPr>
                <w:ilvl w:val="0"/>
                <w:numId w:val="397"/>
              </w:numPr>
              <w:jc w:val="both"/>
              <w:rPr>
                <w:bCs/>
                <w:sz w:val="20"/>
                <w:szCs w:val="20"/>
              </w:rPr>
            </w:pPr>
            <w:r w:rsidRPr="005D51E5">
              <w:rPr>
                <w:bCs/>
                <w:sz w:val="20"/>
                <w:szCs w:val="20"/>
              </w:rPr>
              <w:t>Proměnná a datový typ, řídící příkazy, cykly</w:t>
            </w:r>
          </w:p>
          <w:p w14:paraId="73B4F20B" w14:textId="77777777" w:rsidR="00045858" w:rsidRPr="005D51E5" w:rsidRDefault="00045858" w:rsidP="0017177E">
            <w:pPr>
              <w:numPr>
                <w:ilvl w:val="0"/>
                <w:numId w:val="397"/>
              </w:numPr>
              <w:jc w:val="both"/>
              <w:rPr>
                <w:bCs/>
                <w:sz w:val="20"/>
                <w:szCs w:val="20"/>
              </w:rPr>
            </w:pPr>
            <w:r w:rsidRPr="005D51E5">
              <w:rPr>
                <w:bCs/>
                <w:sz w:val="20"/>
                <w:szCs w:val="20"/>
              </w:rPr>
              <w:t>Návrh algoritmů a datových struktur</w:t>
            </w:r>
          </w:p>
          <w:p w14:paraId="7FB67F69" w14:textId="77777777" w:rsidR="00045858" w:rsidRPr="005D51E5" w:rsidRDefault="00045858" w:rsidP="0017177E">
            <w:pPr>
              <w:numPr>
                <w:ilvl w:val="0"/>
                <w:numId w:val="397"/>
              </w:numPr>
              <w:jc w:val="both"/>
              <w:rPr>
                <w:bCs/>
                <w:sz w:val="20"/>
                <w:szCs w:val="20"/>
              </w:rPr>
            </w:pPr>
            <w:r w:rsidRPr="005D51E5">
              <w:rPr>
                <w:bCs/>
                <w:sz w:val="20"/>
                <w:szCs w:val="20"/>
              </w:rPr>
              <w:t>Zápis algoritmu vhodnou formou (blokové schéma, přirozené a formální jazyky, skriptovací a programovací jazyk)</w:t>
            </w:r>
          </w:p>
          <w:p w14:paraId="1742E33F" w14:textId="77777777" w:rsidR="00045858" w:rsidRPr="005D51E5" w:rsidRDefault="00045858" w:rsidP="0017177E">
            <w:pPr>
              <w:numPr>
                <w:ilvl w:val="0"/>
                <w:numId w:val="397"/>
              </w:numPr>
              <w:jc w:val="both"/>
              <w:rPr>
                <w:bCs/>
                <w:sz w:val="20"/>
                <w:szCs w:val="20"/>
              </w:rPr>
            </w:pPr>
            <w:r w:rsidRPr="005D51E5">
              <w:rPr>
                <w:bCs/>
                <w:sz w:val="20"/>
                <w:szCs w:val="20"/>
              </w:rPr>
              <w:t>Využívání hotových komponent</w:t>
            </w:r>
          </w:p>
          <w:p w14:paraId="7C14A45A" w14:textId="77777777" w:rsidR="00045858" w:rsidRPr="005D51E5" w:rsidRDefault="00045858" w:rsidP="0017177E">
            <w:pPr>
              <w:numPr>
                <w:ilvl w:val="0"/>
                <w:numId w:val="395"/>
              </w:numPr>
              <w:jc w:val="both"/>
              <w:rPr>
                <w:b/>
                <w:sz w:val="20"/>
                <w:szCs w:val="20"/>
              </w:rPr>
            </w:pPr>
            <w:r w:rsidRPr="005D51E5">
              <w:rPr>
                <w:b/>
                <w:sz w:val="20"/>
                <w:szCs w:val="20"/>
              </w:rPr>
              <w:t>Testování</w:t>
            </w:r>
          </w:p>
          <w:p w14:paraId="3EF200F0" w14:textId="77777777" w:rsidR="00045858" w:rsidRPr="005D51E5" w:rsidRDefault="00045858" w:rsidP="0017177E">
            <w:pPr>
              <w:numPr>
                <w:ilvl w:val="0"/>
                <w:numId w:val="398"/>
              </w:numPr>
              <w:jc w:val="both"/>
              <w:rPr>
                <w:bCs/>
                <w:sz w:val="20"/>
                <w:szCs w:val="20"/>
              </w:rPr>
            </w:pPr>
            <w:r w:rsidRPr="005D51E5">
              <w:rPr>
                <w:bCs/>
                <w:sz w:val="20"/>
                <w:szCs w:val="20"/>
              </w:rPr>
              <w:t>Druhy chyb, chybové hlášky, neočekávané ukončení a zamrznutí</w:t>
            </w:r>
          </w:p>
          <w:p w14:paraId="651AD4EC" w14:textId="77777777" w:rsidR="00045858" w:rsidRPr="005D51E5" w:rsidRDefault="00045858" w:rsidP="0017177E">
            <w:pPr>
              <w:numPr>
                <w:ilvl w:val="0"/>
                <w:numId w:val="398"/>
              </w:numPr>
              <w:jc w:val="both"/>
              <w:rPr>
                <w:bCs/>
                <w:sz w:val="20"/>
                <w:szCs w:val="20"/>
              </w:rPr>
            </w:pPr>
            <w:r w:rsidRPr="005D51E5">
              <w:rPr>
                <w:bCs/>
                <w:sz w:val="20"/>
                <w:szCs w:val="20"/>
              </w:rPr>
              <w:t>Způsoby a druhy testování softwaru</w:t>
            </w:r>
          </w:p>
          <w:p w14:paraId="5167447D" w14:textId="77777777" w:rsidR="00045858" w:rsidRPr="005D51E5" w:rsidRDefault="00045858" w:rsidP="0017177E">
            <w:pPr>
              <w:numPr>
                <w:ilvl w:val="0"/>
                <w:numId w:val="398"/>
              </w:numPr>
              <w:jc w:val="both"/>
              <w:rPr>
                <w:bCs/>
                <w:sz w:val="20"/>
                <w:szCs w:val="20"/>
              </w:rPr>
            </w:pPr>
            <w:r w:rsidRPr="005D51E5">
              <w:rPr>
                <w:bCs/>
                <w:sz w:val="20"/>
                <w:szCs w:val="20"/>
              </w:rPr>
              <w:t>Spotřeba výpočetních a jiných zdrojů</w:t>
            </w:r>
          </w:p>
          <w:p w14:paraId="01BB58B0" w14:textId="77777777" w:rsidR="00045858" w:rsidRPr="005D51E5" w:rsidRDefault="00045858" w:rsidP="0017177E">
            <w:pPr>
              <w:numPr>
                <w:ilvl w:val="0"/>
                <w:numId w:val="395"/>
              </w:numPr>
              <w:jc w:val="both"/>
              <w:rPr>
                <w:b/>
                <w:sz w:val="20"/>
                <w:szCs w:val="20"/>
              </w:rPr>
            </w:pPr>
            <w:r w:rsidRPr="005D51E5">
              <w:rPr>
                <w:b/>
                <w:sz w:val="20"/>
                <w:szCs w:val="20"/>
              </w:rPr>
              <w:t>Běh a provoz</w:t>
            </w:r>
          </w:p>
          <w:p w14:paraId="0B461349" w14:textId="77777777" w:rsidR="00045858" w:rsidRPr="005D51E5" w:rsidRDefault="00045858" w:rsidP="0017177E">
            <w:pPr>
              <w:numPr>
                <w:ilvl w:val="0"/>
                <w:numId w:val="399"/>
              </w:numPr>
              <w:jc w:val="both"/>
              <w:rPr>
                <w:bCs/>
                <w:sz w:val="20"/>
                <w:szCs w:val="20"/>
              </w:rPr>
            </w:pPr>
            <w:r w:rsidRPr="005D51E5">
              <w:rPr>
                <w:bCs/>
                <w:sz w:val="20"/>
                <w:szCs w:val="20"/>
              </w:rPr>
              <w:t>Verze programu, instalace a aktualizace programu</w:t>
            </w:r>
          </w:p>
          <w:p w14:paraId="1A5E859B" w14:textId="77777777" w:rsidR="00045858" w:rsidRDefault="00045858" w:rsidP="0017177E">
            <w:pPr>
              <w:numPr>
                <w:ilvl w:val="0"/>
                <w:numId w:val="399"/>
              </w:numPr>
              <w:jc w:val="both"/>
              <w:rPr>
                <w:bCs/>
                <w:sz w:val="20"/>
                <w:szCs w:val="20"/>
              </w:rPr>
            </w:pPr>
            <w:r w:rsidRPr="005D51E5">
              <w:rPr>
                <w:bCs/>
                <w:sz w:val="20"/>
                <w:szCs w:val="20"/>
              </w:rPr>
              <w:t>Hlášení a evidence závad, logování a sledování provozu</w:t>
            </w:r>
          </w:p>
          <w:p w14:paraId="37384A9D" w14:textId="77777777" w:rsidR="00045858" w:rsidRDefault="00045858" w:rsidP="0017177E">
            <w:pPr>
              <w:numPr>
                <w:ilvl w:val="0"/>
                <w:numId w:val="399"/>
              </w:numPr>
              <w:jc w:val="both"/>
              <w:rPr>
                <w:bCs/>
                <w:sz w:val="20"/>
                <w:szCs w:val="20"/>
              </w:rPr>
            </w:pPr>
            <w:r w:rsidRPr="005D51E5">
              <w:rPr>
                <w:bCs/>
                <w:sz w:val="20"/>
                <w:szCs w:val="20"/>
              </w:rPr>
              <w:t>Nápověda a licence programu</w:t>
            </w:r>
          </w:p>
          <w:p w14:paraId="67161717" w14:textId="77777777" w:rsidR="00045858" w:rsidRDefault="00045858" w:rsidP="001729A8">
            <w:pPr>
              <w:ind w:left="720"/>
              <w:jc w:val="both"/>
              <w:rPr>
                <w:bCs/>
                <w:sz w:val="20"/>
                <w:szCs w:val="20"/>
                <w:highlight w:val="yellow"/>
              </w:rPr>
            </w:pPr>
          </w:p>
          <w:p w14:paraId="4C199173" w14:textId="77777777" w:rsidR="000D1263" w:rsidRDefault="000D1263" w:rsidP="001729A8">
            <w:pPr>
              <w:ind w:left="720"/>
              <w:jc w:val="both"/>
              <w:rPr>
                <w:bCs/>
                <w:sz w:val="20"/>
                <w:szCs w:val="20"/>
                <w:highlight w:val="yellow"/>
              </w:rPr>
            </w:pPr>
          </w:p>
          <w:p w14:paraId="0593464A" w14:textId="3592642B" w:rsidR="000D1263" w:rsidRPr="00C81CE4" w:rsidRDefault="000D1263" w:rsidP="001729A8">
            <w:pPr>
              <w:ind w:left="720"/>
              <w:jc w:val="both"/>
              <w:rPr>
                <w:bCs/>
                <w:sz w:val="20"/>
                <w:szCs w:val="20"/>
                <w:highlight w:val="yellow"/>
              </w:rPr>
            </w:pPr>
          </w:p>
        </w:tc>
        <w:tc>
          <w:tcPr>
            <w:tcW w:w="992" w:type="dxa"/>
            <w:tcBorders>
              <w:bottom w:val="single" w:sz="4" w:space="0" w:color="auto"/>
            </w:tcBorders>
          </w:tcPr>
          <w:p w14:paraId="7DFC2732" w14:textId="77777777" w:rsidR="00045858" w:rsidRPr="009C0A57" w:rsidRDefault="00045858" w:rsidP="001729A8">
            <w:pPr>
              <w:jc w:val="center"/>
              <w:rPr>
                <w:b/>
                <w:sz w:val="20"/>
                <w:szCs w:val="20"/>
              </w:rPr>
            </w:pPr>
          </w:p>
        </w:tc>
        <w:tc>
          <w:tcPr>
            <w:tcW w:w="1134" w:type="dxa"/>
            <w:tcBorders>
              <w:bottom w:val="single" w:sz="4" w:space="0" w:color="auto"/>
            </w:tcBorders>
          </w:tcPr>
          <w:p w14:paraId="4D78B0B5" w14:textId="12D290FF" w:rsidR="00045858" w:rsidRPr="009C0D54" w:rsidRDefault="00BB3201" w:rsidP="001729A8">
            <w:pPr>
              <w:jc w:val="center"/>
              <w:rPr>
                <w:sz w:val="20"/>
                <w:szCs w:val="20"/>
              </w:rPr>
            </w:pPr>
            <w:r w:rsidRPr="009C0D54">
              <w:rPr>
                <w:sz w:val="20"/>
                <w:szCs w:val="20"/>
              </w:rPr>
              <w:t>1</w:t>
            </w:r>
          </w:p>
        </w:tc>
        <w:tc>
          <w:tcPr>
            <w:tcW w:w="2268" w:type="dxa"/>
            <w:tcBorders>
              <w:bottom w:val="single" w:sz="4" w:space="0" w:color="auto"/>
            </w:tcBorders>
          </w:tcPr>
          <w:p w14:paraId="2A200039" w14:textId="77777777" w:rsidR="00045858" w:rsidRPr="009C0A57" w:rsidRDefault="00045858" w:rsidP="001729A8">
            <w:pPr>
              <w:rPr>
                <w:b/>
                <w:sz w:val="20"/>
                <w:szCs w:val="20"/>
              </w:rPr>
            </w:pPr>
          </w:p>
        </w:tc>
      </w:tr>
      <w:tr w:rsidR="00045858" w:rsidRPr="009C0A57" w14:paraId="1338DB79" w14:textId="77777777" w:rsidTr="00EF3D49">
        <w:trPr>
          <w:trHeight w:val="850"/>
        </w:trPr>
        <w:tc>
          <w:tcPr>
            <w:tcW w:w="5102" w:type="dxa"/>
            <w:tcBorders>
              <w:bottom w:val="single" w:sz="4" w:space="0" w:color="auto"/>
            </w:tcBorders>
            <w:vAlign w:val="center"/>
          </w:tcPr>
          <w:p w14:paraId="4FD11832" w14:textId="77777777" w:rsidR="00045858" w:rsidRPr="00570FF1" w:rsidRDefault="00045858" w:rsidP="001729A8">
            <w:pPr>
              <w:spacing w:after="120"/>
              <w:rPr>
                <w:sz w:val="20"/>
                <w:szCs w:val="20"/>
              </w:rPr>
            </w:pPr>
            <w:r w:rsidRPr="00570FF1">
              <w:rPr>
                <w:sz w:val="20"/>
                <w:szCs w:val="20"/>
              </w:rPr>
              <w:lastRenderedPageBreak/>
              <w:t>Výsledky vzdělávání</w:t>
            </w:r>
          </w:p>
          <w:p w14:paraId="239A28CE" w14:textId="77777777" w:rsidR="00045858" w:rsidRPr="00570FF1" w:rsidRDefault="00045858" w:rsidP="001729A8">
            <w:pPr>
              <w:spacing w:after="120"/>
              <w:rPr>
                <w:sz w:val="20"/>
                <w:szCs w:val="20"/>
              </w:rPr>
            </w:pPr>
            <w:r w:rsidRPr="00570FF1">
              <w:rPr>
                <w:sz w:val="20"/>
                <w:szCs w:val="20"/>
              </w:rPr>
              <w:t>Očekávaný výstup ŠVP</w:t>
            </w:r>
          </w:p>
          <w:p w14:paraId="6C1C3D3A" w14:textId="77777777" w:rsidR="00045858" w:rsidRPr="00570FF1" w:rsidRDefault="00045858" w:rsidP="001729A8">
            <w:pPr>
              <w:spacing w:after="120"/>
              <w:rPr>
                <w:sz w:val="20"/>
                <w:szCs w:val="20"/>
              </w:rPr>
            </w:pPr>
            <w:r w:rsidRPr="00570FF1">
              <w:rPr>
                <w:sz w:val="20"/>
                <w:szCs w:val="20"/>
              </w:rPr>
              <w:t>Žák:</w:t>
            </w:r>
          </w:p>
        </w:tc>
        <w:tc>
          <w:tcPr>
            <w:tcW w:w="4992" w:type="dxa"/>
            <w:tcBorders>
              <w:bottom w:val="single" w:sz="4" w:space="0" w:color="auto"/>
            </w:tcBorders>
            <w:vAlign w:val="center"/>
          </w:tcPr>
          <w:p w14:paraId="1265C479" w14:textId="77777777" w:rsidR="00045858" w:rsidRPr="00570FF1" w:rsidRDefault="00045858" w:rsidP="001729A8">
            <w:pPr>
              <w:spacing w:after="120"/>
              <w:jc w:val="center"/>
              <w:rPr>
                <w:sz w:val="20"/>
                <w:szCs w:val="20"/>
              </w:rPr>
            </w:pPr>
            <w:r w:rsidRPr="00570FF1">
              <w:rPr>
                <w:sz w:val="20"/>
                <w:szCs w:val="20"/>
              </w:rPr>
              <w:t>Učivo</w:t>
            </w:r>
          </w:p>
        </w:tc>
        <w:tc>
          <w:tcPr>
            <w:tcW w:w="992" w:type="dxa"/>
            <w:tcBorders>
              <w:bottom w:val="single" w:sz="4" w:space="0" w:color="auto"/>
            </w:tcBorders>
            <w:vAlign w:val="center"/>
          </w:tcPr>
          <w:p w14:paraId="652F06BC" w14:textId="77777777" w:rsidR="00045858" w:rsidRPr="00570FF1" w:rsidRDefault="00045858" w:rsidP="001729A8">
            <w:pPr>
              <w:spacing w:after="120"/>
              <w:rPr>
                <w:sz w:val="20"/>
                <w:szCs w:val="20"/>
              </w:rPr>
            </w:pPr>
            <w:r w:rsidRPr="00570FF1">
              <w:rPr>
                <w:sz w:val="20"/>
                <w:szCs w:val="20"/>
              </w:rPr>
              <w:t>MPV</w:t>
            </w:r>
          </w:p>
        </w:tc>
        <w:tc>
          <w:tcPr>
            <w:tcW w:w="1134" w:type="dxa"/>
            <w:tcBorders>
              <w:bottom w:val="single" w:sz="4" w:space="0" w:color="auto"/>
            </w:tcBorders>
            <w:vAlign w:val="center"/>
          </w:tcPr>
          <w:p w14:paraId="58223DA7" w14:textId="4E1C6EE9" w:rsidR="00045858" w:rsidRPr="00570FF1" w:rsidRDefault="00EF3D49" w:rsidP="001729A8">
            <w:pPr>
              <w:spacing w:after="120"/>
              <w:rPr>
                <w:sz w:val="20"/>
                <w:szCs w:val="20"/>
              </w:rPr>
            </w:pPr>
            <w:r w:rsidRPr="00EF3D49">
              <w:rPr>
                <w:sz w:val="20"/>
                <w:szCs w:val="20"/>
              </w:rPr>
              <w:t>Hodinová dotac</w:t>
            </w:r>
            <w:r>
              <w:rPr>
                <w:sz w:val="20"/>
                <w:szCs w:val="20"/>
              </w:rPr>
              <w:t>e</w:t>
            </w:r>
          </w:p>
        </w:tc>
        <w:tc>
          <w:tcPr>
            <w:tcW w:w="2268" w:type="dxa"/>
            <w:tcBorders>
              <w:bottom w:val="single" w:sz="4" w:space="0" w:color="auto"/>
            </w:tcBorders>
            <w:vAlign w:val="center"/>
          </w:tcPr>
          <w:p w14:paraId="34A403F7" w14:textId="77777777" w:rsidR="00045858" w:rsidRPr="00570FF1" w:rsidRDefault="00045858" w:rsidP="001729A8">
            <w:pPr>
              <w:spacing w:after="120"/>
              <w:jc w:val="center"/>
              <w:rPr>
                <w:sz w:val="20"/>
                <w:szCs w:val="20"/>
              </w:rPr>
            </w:pPr>
            <w:r w:rsidRPr="00570FF1">
              <w:rPr>
                <w:sz w:val="20"/>
                <w:szCs w:val="20"/>
              </w:rPr>
              <w:t>Poznámky a specifika školy</w:t>
            </w:r>
          </w:p>
        </w:tc>
      </w:tr>
      <w:tr w:rsidR="00045858" w:rsidRPr="009C0A57" w14:paraId="1C1F3952" w14:textId="77777777" w:rsidTr="00EF3D49">
        <w:trPr>
          <w:trHeight w:val="2760"/>
        </w:trPr>
        <w:tc>
          <w:tcPr>
            <w:tcW w:w="5102" w:type="dxa"/>
            <w:tcBorders>
              <w:top w:val="single" w:sz="4" w:space="0" w:color="auto"/>
            </w:tcBorders>
          </w:tcPr>
          <w:p w14:paraId="0748620A" w14:textId="77777777" w:rsidR="00045858" w:rsidRPr="009C0A57" w:rsidRDefault="00045858" w:rsidP="001729A8">
            <w:pPr>
              <w:ind w:left="664"/>
              <w:rPr>
                <w:sz w:val="20"/>
                <w:szCs w:val="20"/>
              </w:rPr>
            </w:pPr>
          </w:p>
          <w:p w14:paraId="7EE5CC22" w14:textId="77777777" w:rsidR="00045858" w:rsidRPr="009C0A57" w:rsidRDefault="00045858" w:rsidP="001729A8">
            <w:pPr>
              <w:ind w:left="664"/>
              <w:rPr>
                <w:sz w:val="20"/>
                <w:szCs w:val="20"/>
              </w:rPr>
            </w:pPr>
          </w:p>
          <w:p w14:paraId="50D51E86" w14:textId="77777777" w:rsidR="00045858" w:rsidRDefault="00045858" w:rsidP="0017177E">
            <w:pPr>
              <w:numPr>
                <w:ilvl w:val="0"/>
                <w:numId w:val="81"/>
              </w:numPr>
              <w:tabs>
                <w:tab w:val="clear" w:pos="360"/>
                <w:tab w:val="num" w:pos="664"/>
              </w:tabs>
              <w:ind w:left="664"/>
              <w:jc w:val="both"/>
              <w:rPr>
                <w:sz w:val="20"/>
                <w:szCs w:val="20"/>
              </w:rPr>
            </w:pPr>
            <w:r>
              <w:rPr>
                <w:sz w:val="20"/>
                <w:szCs w:val="20"/>
              </w:rPr>
              <w:t>vytváří prezentace</w:t>
            </w:r>
          </w:p>
          <w:p w14:paraId="1B00E35B" w14:textId="77777777" w:rsidR="00045858" w:rsidRDefault="00045858" w:rsidP="0017177E">
            <w:pPr>
              <w:numPr>
                <w:ilvl w:val="0"/>
                <w:numId w:val="81"/>
              </w:numPr>
              <w:tabs>
                <w:tab w:val="clear" w:pos="360"/>
                <w:tab w:val="num" w:pos="664"/>
              </w:tabs>
              <w:ind w:left="664"/>
              <w:jc w:val="both"/>
              <w:rPr>
                <w:sz w:val="20"/>
                <w:szCs w:val="20"/>
              </w:rPr>
            </w:pPr>
            <w:r>
              <w:rPr>
                <w:sz w:val="20"/>
                <w:szCs w:val="20"/>
              </w:rPr>
              <w:t>rozpozná a využívá analogií ve funkcích a ve způsobu ovládání prezentační aplikace s aplikacemi již probranými</w:t>
            </w:r>
          </w:p>
          <w:p w14:paraId="0C1EEA63" w14:textId="77777777" w:rsidR="00045858" w:rsidRDefault="00045858" w:rsidP="001729A8">
            <w:pPr>
              <w:rPr>
                <w:sz w:val="20"/>
                <w:szCs w:val="20"/>
              </w:rPr>
            </w:pPr>
          </w:p>
          <w:p w14:paraId="191280A7" w14:textId="77777777" w:rsidR="00045858" w:rsidRDefault="00045858" w:rsidP="001729A8">
            <w:pPr>
              <w:rPr>
                <w:sz w:val="20"/>
                <w:szCs w:val="20"/>
              </w:rPr>
            </w:pPr>
          </w:p>
          <w:p w14:paraId="75DE5258" w14:textId="77777777" w:rsidR="00045858" w:rsidRDefault="00045858" w:rsidP="001729A8">
            <w:pPr>
              <w:rPr>
                <w:sz w:val="20"/>
                <w:szCs w:val="20"/>
              </w:rPr>
            </w:pPr>
          </w:p>
          <w:p w14:paraId="6D09E557"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vytváří jednoduché webové stránky</w:t>
            </w:r>
          </w:p>
          <w:p w14:paraId="2FB01FAF" w14:textId="77777777" w:rsidR="00045858" w:rsidRPr="009C0A57" w:rsidRDefault="00045858" w:rsidP="001729A8">
            <w:pPr>
              <w:rPr>
                <w:sz w:val="20"/>
                <w:szCs w:val="20"/>
              </w:rPr>
            </w:pPr>
          </w:p>
        </w:tc>
        <w:tc>
          <w:tcPr>
            <w:tcW w:w="4992" w:type="dxa"/>
            <w:tcBorders>
              <w:top w:val="single" w:sz="4" w:space="0" w:color="auto"/>
            </w:tcBorders>
          </w:tcPr>
          <w:p w14:paraId="12BC57C4" w14:textId="77777777" w:rsidR="00045858" w:rsidRPr="009C0A57" w:rsidRDefault="00045858" w:rsidP="001729A8">
            <w:pPr>
              <w:rPr>
                <w:b/>
                <w:sz w:val="20"/>
                <w:szCs w:val="20"/>
              </w:rPr>
            </w:pPr>
          </w:p>
          <w:p w14:paraId="5E7FAFDA" w14:textId="77777777" w:rsidR="00045858" w:rsidRPr="004F1742" w:rsidRDefault="00045858" w:rsidP="0017177E">
            <w:pPr>
              <w:numPr>
                <w:ilvl w:val="0"/>
                <w:numId w:val="392"/>
              </w:numPr>
              <w:jc w:val="both"/>
              <w:rPr>
                <w:b/>
              </w:rPr>
            </w:pPr>
            <w:r w:rsidRPr="004F1742">
              <w:rPr>
                <w:b/>
              </w:rPr>
              <w:t>Aplikační software a jeho využití pro odborné činnosti – software pro tvorbu prezentací</w:t>
            </w:r>
          </w:p>
          <w:p w14:paraId="638A1A21" w14:textId="77777777" w:rsidR="00045858" w:rsidRPr="009E5AFA" w:rsidRDefault="00045858" w:rsidP="0017177E">
            <w:pPr>
              <w:numPr>
                <w:ilvl w:val="0"/>
                <w:numId w:val="82"/>
              </w:numPr>
              <w:jc w:val="both"/>
              <w:rPr>
                <w:b/>
                <w:sz w:val="20"/>
                <w:szCs w:val="20"/>
              </w:rPr>
            </w:pPr>
            <w:r>
              <w:rPr>
                <w:sz w:val="20"/>
                <w:szCs w:val="20"/>
              </w:rPr>
              <w:t>Pracovní prostředí, snímek</w:t>
            </w:r>
          </w:p>
          <w:p w14:paraId="44195F52" w14:textId="77777777" w:rsidR="00045858" w:rsidRPr="009E5AFA" w:rsidRDefault="00045858" w:rsidP="0017177E">
            <w:pPr>
              <w:numPr>
                <w:ilvl w:val="0"/>
                <w:numId w:val="82"/>
              </w:numPr>
              <w:jc w:val="both"/>
              <w:rPr>
                <w:b/>
                <w:sz w:val="20"/>
                <w:szCs w:val="20"/>
              </w:rPr>
            </w:pPr>
            <w:r>
              <w:rPr>
                <w:sz w:val="20"/>
                <w:szCs w:val="20"/>
              </w:rPr>
              <w:t>Text, obrázky a další objekty</w:t>
            </w:r>
          </w:p>
          <w:p w14:paraId="1C6AA5E2" w14:textId="77777777" w:rsidR="00045858" w:rsidRPr="009E5AFA" w:rsidRDefault="00045858" w:rsidP="0017177E">
            <w:pPr>
              <w:numPr>
                <w:ilvl w:val="0"/>
                <w:numId w:val="82"/>
              </w:numPr>
              <w:jc w:val="both"/>
              <w:rPr>
                <w:b/>
                <w:sz w:val="20"/>
                <w:szCs w:val="20"/>
              </w:rPr>
            </w:pPr>
            <w:r>
              <w:rPr>
                <w:sz w:val="20"/>
                <w:szCs w:val="20"/>
              </w:rPr>
              <w:t>Efekty počítačové prezentace</w:t>
            </w:r>
          </w:p>
          <w:p w14:paraId="426A8174" w14:textId="77777777" w:rsidR="00045858" w:rsidRPr="002D59EB" w:rsidRDefault="00045858" w:rsidP="0017177E">
            <w:pPr>
              <w:numPr>
                <w:ilvl w:val="0"/>
                <w:numId w:val="82"/>
              </w:numPr>
              <w:jc w:val="both"/>
              <w:rPr>
                <w:b/>
                <w:sz w:val="20"/>
                <w:szCs w:val="20"/>
              </w:rPr>
            </w:pPr>
            <w:r>
              <w:rPr>
                <w:sz w:val="20"/>
                <w:szCs w:val="20"/>
              </w:rPr>
              <w:t>Souhrnná opakovací úloha</w:t>
            </w:r>
          </w:p>
          <w:p w14:paraId="0AF51B62" w14:textId="77777777" w:rsidR="00045858" w:rsidRDefault="00045858" w:rsidP="001729A8">
            <w:pPr>
              <w:ind w:left="360"/>
              <w:rPr>
                <w:sz w:val="20"/>
                <w:szCs w:val="20"/>
              </w:rPr>
            </w:pPr>
          </w:p>
          <w:p w14:paraId="782822B7" w14:textId="77777777" w:rsidR="00045858" w:rsidRPr="004F1742" w:rsidRDefault="00045858" w:rsidP="0017177E">
            <w:pPr>
              <w:numPr>
                <w:ilvl w:val="0"/>
                <w:numId w:val="392"/>
              </w:numPr>
              <w:jc w:val="both"/>
              <w:rPr>
                <w:b/>
              </w:rPr>
            </w:pPr>
            <w:r w:rsidRPr="004F1742">
              <w:rPr>
                <w:b/>
              </w:rPr>
              <w:t>Webové stránky</w:t>
            </w:r>
          </w:p>
          <w:p w14:paraId="36C8B573" w14:textId="77777777" w:rsidR="00045858" w:rsidRPr="004C7F45" w:rsidRDefault="00045858" w:rsidP="001729A8">
            <w:pPr>
              <w:ind w:left="360"/>
              <w:rPr>
                <w:b/>
                <w:sz w:val="20"/>
                <w:szCs w:val="20"/>
              </w:rPr>
            </w:pPr>
          </w:p>
          <w:p w14:paraId="4CE5D711"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Základní pojmy potřebné při vytváření webové stránky</w:t>
            </w:r>
          </w:p>
          <w:p w14:paraId="28787C4C" w14:textId="77777777" w:rsidR="00045858" w:rsidRPr="004C7F45" w:rsidRDefault="00045858" w:rsidP="0017177E">
            <w:pPr>
              <w:numPr>
                <w:ilvl w:val="0"/>
                <w:numId w:val="81"/>
              </w:numPr>
              <w:tabs>
                <w:tab w:val="clear" w:pos="360"/>
                <w:tab w:val="num" w:pos="664"/>
              </w:tabs>
              <w:ind w:left="664"/>
              <w:jc w:val="both"/>
              <w:rPr>
                <w:b/>
                <w:sz w:val="20"/>
                <w:szCs w:val="20"/>
              </w:rPr>
            </w:pPr>
            <w:r w:rsidRPr="004C7F45">
              <w:rPr>
                <w:sz w:val="20"/>
                <w:szCs w:val="20"/>
              </w:rPr>
              <w:t>Základy HTML</w:t>
            </w:r>
          </w:p>
          <w:p w14:paraId="31453046" w14:textId="77777777" w:rsidR="00045858" w:rsidRPr="00F8350D" w:rsidRDefault="00045858" w:rsidP="0017177E">
            <w:pPr>
              <w:numPr>
                <w:ilvl w:val="0"/>
                <w:numId w:val="81"/>
              </w:numPr>
              <w:tabs>
                <w:tab w:val="clear" w:pos="360"/>
                <w:tab w:val="num" w:pos="664"/>
              </w:tabs>
              <w:ind w:left="664"/>
              <w:jc w:val="both"/>
              <w:rPr>
                <w:b/>
                <w:sz w:val="20"/>
                <w:szCs w:val="20"/>
              </w:rPr>
            </w:pPr>
            <w:r>
              <w:rPr>
                <w:sz w:val="20"/>
                <w:szCs w:val="20"/>
              </w:rPr>
              <w:t>Správa souborů,  h</w:t>
            </w:r>
            <w:r w:rsidRPr="00F8350D">
              <w:rPr>
                <w:sz w:val="20"/>
                <w:szCs w:val="20"/>
              </w:rPr>
              <w:t>osting a kopírování souborů na server</w:t>
            </w:r>
          </w:p>
          <w:p w14:paraId="4659BDE7" w14:textId="77777777" w:rsidR="00045858" w:rsidRPr="00F265E8" w:rsidRDefault="00045858" w:rsidP="001729A8">
            <w:pPr>
              <w:ind w:left="360"/>
              <w:rPr>
                <w:b/>
                <w:sz w:val="20"/>
                <w:szCs w:val="20"/>
              </w:rPr>
            </w:pPr>
          </w:p>
        </w:tc>
        <w:tc>
          <w:tcPr>
            <w:tcW w:w="992" w:type="dxa"/>
            <w:tcBorders>
              <w:top w:val="single" w:sz="4" w:space="0" w:color="auto"/>
            </w:tcBorders>
          </w:tcPr>
          <w:p w14:paraId="7BD723E7" w14:textId="77777777" w:rsidR="00045858" w:rsidRDefault="00045858" w:rsidP="001729A8">
            <w:pPr>
              <w:jc w:val="center"/>
              <w:rPr>
                <w:sz w:val="20"/>
                <w:szCs w:val="20"/>
              </w:rPr>
            </w:pPr>
          </w:p>
          <w:p w14:paraId="07893EB8" w14:textId="49BE0EE4" w:rsidR="00045858" w:rsidRDefault="00045858" w:rsidP="001729A8">
            <w:pPr>
              <w:jc w:val="center"/>
              <w:rPr>
                <w:sz w:val="20"/>
                <w:szCs w:val="20"/>
              </w:rPr>
            </w:pPr>
            <w:r>
              <w:rPr>
                <w:sz w:val="20"/>
                <w:szCs w:val="20"/>
              </w:rPr>
              <w:t>A</w:t>
            </w:r>
            <w:r w:rsidR="009564DD">
              <w:rPr>
                <w:sz w:val="20"/>
                <w:szCs w:val="20"/>
              </w:rPr>
              <w:t>Č</w:t>
            </w:r>
          </w:p>
          <w:p w14:paraId="3737DE9A" w14:textId="77777777" w:rsidR="00045858" w:rsidRDefault="00045858" w:rsidP="001729A8">
            <w:pPr>
              <w:jc w:val="center"/>
              <w:rPr>
                <w:sz w:val="20"/>
                <w:szCs w:val="20"/>
              </w:rPr>
            </w:pPr>
            <w:r>
              <w:rPr>
                <w:sz w:val="20"/>
                <w:szCs w:val="20"/>
              </w:rPr>
              <w:t>ČJL</w:t>
            </w:r>
          </w:p>
          <w:p w14:paraId="756397E7" w14:textId="77777777" w:rsidR="00045858" w:rsidRDefault="00045858" w:rsidP="001729A8">
            <w:pPr>
              <w:jc w:val="center"/>
              <w:rPr>
                <w:sz w:val="20"/>
                <w:szCs w:val="20"/>
              </w:rPr>
            </w:pPr>
            <w:r>
              <w:rPr>
                <w:sz w:val="20"/>
                <w:szCs w:val="20"/>
              </w:rPr>
              <w:t>MA</w:t>
            </w:r>
          </w:p>
          <w:p w14:paraId="08C77095" w14:textId="77777777" w:rsidR="00045858" w:rsidRDefault="00045858" w:rsidP="001729A8">
            <w:pPr>
              <w:jc w:val="center"/>
              <w:rPr>
                <w:sz w:val="20"/>
                <w:szCs w:val="20"/>
              </w:rPr>
            </w:pPr>
          </w:p>
          <w:p w14:paraId="6636BAC0" w14:textId="77777777" w:rsidR="00045858" w:rsidRDefault="00045858" w:rsidP="001729A8">
            <w:pPr>
              <w:jc w:val="center"/>
              <w:rPr>
                <w:sz w:val="20"/>
                <w:szCs w:val="20"/>
              </w:rPr>
            </w:pPr>
          </w:p>
          <w:p w14:paraId="5CA7418C" w14:textId="77777777" w:rsidR="00045858" w:rsidRDefault="00045858" w:rsidP="001729A8">
            <w:pPr>
              <w:jc w:val="center"/>
              <w:rPr>
                <w:sz w:val="20"/>
                <w:szCs w:val="20"/>
              </w:rPr>
            </w:pPr>
          </w:p>
          <w:p w14:paraId="178A83FC" w14:textId="77777777" w:rsidR="00045858" w:rsidRDefault="00045858" w:rsidP="001729A8">
            <w:pPr>
              <w:jc w:val="center"/>
              <w:rPr>
                <w:sz w:val="20"/>
                <w:szCs w:val="20"/>
              </w:rPr>
            </w:pPr>
          </w:p>
          <w:p w14:paraId="37F61225" w14:textId="77777777" w:rsidR="00045858" w:rsidRDefault="00045858" w:rsidP="001729A8">
            <w:pPr>
              <w:jc w:val="center"/>
              <w:rPr>
                <w:sz w:val="20"/>
                <w:szCs w:val="20"/>
              </w:rPr>
            </w:pPr>
            <w:r>
              <w:rPr>
                <w:sz w:val="20"/>
                <w:szCs w:val="20"/>
              </w:rPr>
              <w:t>ČJ</w:t>
            </w:r>
          </w:p>
          <w:p w14:paraId="7622E6BC" w14:textId="77777777" w:rsidR="00045858" w:rsidRDefault="00045858" w:rsidP="001729A8">
            <w:pPr>
              <w:jc w:val="center"/>
              <w:rPr>
                <w:sz w:val="20"/>
                <w:szCs w:val="20"/>
              </w:rPr>
            </w:pPr>
            <w:r>
              <w:rPr>
                <w:sz w:val="20"/>
                <w:szCs w:val="20"/>
              </w:rPr>
              <w:t>AJ</w:t>
            </w:r>
          </w:p>
          <w:p w14:paraId="33FABD93" w14:textId="77777777" w:rsidR="00045858" w:rsidRDefault="00045858" w:rsidP="001729A8">
            <w:pPr>
              <w:jc w:val="center"/>
              <w:rPr>
                <w:sz w:val="20"/>
                <w:szCs w:val="20"/>
              </w:rPr>
            </w:pPr>
          </w:p>
          <w:p w14:paraId="35476CDF" w14:textId="77777777" w:rsidR="00045858" w:rsidRPr="009C0A57" w:rsidRDefault="00045858" w:rsidP="001729A8">
            <w:pPr>
              <w:jc w:val="center"/>
              <w:rPr>
                <w:sz w:val="20"/>
                <w:szCs w:val="20"/>
              </w:rPr>
            </w:pPr>
          </w:p>
        </w:tc>
        <w:tc>
          <w:tcPr>
            <w:tcW w:w="1134" w:type="dxa"/>
            <w:tcBorders>
              <w:top w:val="single" w:sz="4" w:space="0" w:color="auto"/>
            </w:tcBorders>
          </w:tcPr>
          <w:p w14:paraId="102870E5" w14:textId="77777777" w:rsidR="00045858" w:rsidRDefault="00045858" w:rsidP="001729A8">
            <w:pPr>
              <w:rPr>
                <w:b/>
                <w:sz w:val="20"/>
                <w:szCs w:val="20"/>
              </w:rPr>
            </w:pPr>
          </w:p>
          <w:p w14:paraId="7A7FB869" w14:textId="58EC9B1C" w:rsidR="00045858" w:rsidRPr="00BC037E" w:rsidRDefault="00BC037E" w:rsidP="001729A8">
            <w:pPr>
              <w:jc w:val="center"/>
              <w:rPr>
                <w:sz w:val="20"/>
                <w:szCs w:val="20"/>
              </w:rPr>
            </w:pPr>
            <w:r w:rsidRPr="00BC037E">
              <w:rPr>
                <w:sz w:val="20"/>
                <w:szCs w:val="20"/>
              </w:rPr>
              <w:t>1</w:t>
            </w:r>
          </w:p>
          <w:p w14:paraId="10D28F54" w14:textId="77777777" w:rsidR="00045858" w:rsidRDefault="00045858" w:rsidP="001729A8">
            <w:pPr>
              <w:jc w:val="center"/>
              <w:rPr>
                <w:b/>
                <w:sz w:val="20"/>
                <w:szCs w:val="20"/>
              </w:rPr>
            </w:pPr>
          </w:p>
          <w:p w14:paraId="78D154AA" w14:textId="77777777" w:rsidR="00045858" w:rsidRDefault="00045858" w:rsidP="001729A8">
            <w:pPr>
              <w:jc w:val="center"/>
              <w:rPr>
                <w:b/>
                <w:sz w:val="20"/>
                <w:szCs w:val="20"/>
              </w:rPr>
            </w:pPr>
          </w:p>
          <w:p w14:paraId="11AA0515" w14:textId="77777777" w:rsidR="00045858" w:rsidRDefault="00045858" w:rsidP="001729A8">
            <w:pPr>
              <w:jc w:val="center"/>
              <w:rPr>
                <w:b/>
                <w:sz w:val="20"/>
                <w:szCs w:val="20"/>
              </w:rPr>
            </w:pPr>
          </w:p>
          <w:p w14:paraId="4291ABE7" w14:textId="77777777" w:rsidR="00045858" w:rsidRDefault="00045858" w:rsidP="001729A8">
            <w:pPr>
              <w:jc w:val="center"/>
              <w:rPr>
                <w:b/>
                <w:sz w:val="20"/>
                <w:szCs w:val="20"/>
              </w:rPr>
            </w:pPr>
          </w:p>
          <w:p w14:paraId="697C9C60" w14:textId="77777777" w:rsidR="00045858" w:rsidRDefault="00045858" w:rsidP="001729A8">
            <w:pPr>
              <w:jc w:val="center"/>
              <w:rPr>
                <w:b/>
                <w:sz w:val="20"/>
                <w:szCs w:val="20"/>
              </w:rPr>
            </w:pPr>
          </w:p>
          <w:p w14:paraId="6C87F872" w14:textId="77777777" w:rsidR="00045858" w:rsidRDefault="00045858" w:rsidP="001729A8">
            <w:pPr>
              <w:jc w:val="center"/>
              <w:rPr>
                <w:b/>
                <w:sz w:val="20"/>
                <w:szCs w:val="20"/>
              </w:rPr>
            </w:pPr>
          </w:p>
          <w:p w14:paraId="0CA53C9A" w14:textId="77777777" w:rsidR="00045858" w:rsidRPr="009C0A57" w:rsidRDefault="00045858" w:rsidP="00045858">
            <w:pPr>
              <w:jc w:val="center"/>
              <w:rPr>
                <w:b/>
                <w:sz w:val="20"/>
                <w:szCs w:val="20"/>
              </w:rPr>
            </w:pPr>
          </w:p>
        </w:tc>
        <w:tc>
          <w:tcPr>
            <w:tcW w:w="2268" w:type="dxa"/>
            <w:tcBorders>
              <w:top w:val="single" w:sz="4" w:space="0" w:color="auto"/>
            </w:tcBorders>
          </w:tcPr>
          <w:p w14:paraId="3A1289C2" w14:textId="77777777" w:rsidR="00045858" w:rsidRDefault="00045858" w:rsidP="001729A8">
            <w:pPr>
              <w:rPr>
                <w:b/>
                <w:sz w:val="20"/>
                <w:szCs w:val="20"/>
              </w:rPr>
            </w:pPr>
          </w:p>
          <w:p w14:paraId="743B9896" w14:textId="77777777" w:rsidR="00045858" w:rsidRDefault="00045858" w:rsidP="001729A8">
            <w:pPr>
              <w:rPr>
                <w:b/>
                <w:sz w:val="20"/>
                <w:szCs w:val="20"/>
              </w:rPr>
            </w:pPr>
          </w:p>
          <w:p w14:paraId="2D59ACC7" w14:textId="77777777" w:rsidR="00045858" w:rsidRDefault="00045858" w:rsidP="001729A8">
            <w:pPr>
              <w:tabs>
                <w:tab w:val="left" w:pos="5670"/>
              </w:tabs>
              <w:rPr>
                <w:sz w:val="20"/>
                <w:szCs w:val="20"/>
              </w:rPr>
            </w:pPr>
            <w:r w:rsidRPr="006E1F46">
              <w:rPr>
                <w:sz w:val="20"/>
                <w:szCs w:val="20"/>
              </w:rPr>
              <w:t xml:space="preserve">praktická ukázka využití </w:t>
            </w:r>
          </w:p>
          <w:p w14:paraId="6446128D" w14:textId="77777777" w:rsidR="00045858" w:rsidRDefault="00045858" w:rsidP="001729A8">
            <w:pPr>
              <w:tabs>
                <w:tab w:val="left" w:pos="5670"/>
              </w:tabs>
              <w:rPr>
                <w:sz w:val="20"/>
                <w:szCs w:val="20"/>
              </w:rPr>
            </w:pPr>
            <w:r w:rsidRPr="006E1F46">
              <w:rPr>
                <w:sz w:val="20"/>
                <w:szCs w:val="20"/>
              </w:rPr>
              <w:t xml:space="preserve">počítačů v automatizaci </w:t>
            </w:r>
          </w:p>
          <w:p w14:paraId="6F429744" w14:textId="77777777" w:rsidR="00045858" w:rsidRPr="006E1F46" w:rsidRDefault="00045858" w:rsidP="001729A8">
            <w:pPr>
              <w:tabs>
                <w:tab w:val="left" w:pos="5670"/>
              </w:tabs>
              <w:rPr>
                <w:sz w:val="20"/>
                <w:szCs w:val="20"/>
              </w:rPr>
            </w:pPr>
            <w:r w:rsidRPr="006E1F46">
              <w:rPr>
                <w:sz w:val="20"/>
                <w:szCs w:val="20"/>
              </w:rPr>
              <w:t>(exkurze).</w:t>
            </w:r>
          </w:p>
          <w:p w14:paraId="68B2090E" w14:textId="77777777" w:rsidR="00045858" w:rsidRDefault="00045858" w:rsidP="001729A8">
            <w:pPr>
              <w:rPr>
                <w:b/>
                <w:sz w:val="20"/>
                <w:szCs w:val="20"/>
              </w:rPr>
            </w:pPr>
          </w:p>
          <w:p w14:paraId="111259F2" w14:textId="77777777" w:rsidR="00045858" w:rsidRDefault="00045858" w:rsidP="001729A8">
            <w:pPr>
              <w:rPr>
                <w:sz w:val="20"/>
                <w:szCs w:val="20"/>
              </w:rPr>
            </w:pPr>
            <w:r w:rsidRPr="000C17A5">
              <w:rPr>
                <w:sz w:val="20"/>
                <w:szCs w:val="20"/>
              </w:rPr>
              <w:t>Tvorba webové stránky</w:t>
            </w:r>
          </w:p>
          <w:p w14:paraId="0811560F" w14:textId="77777777" w:rsidR="00045858" w:rsidRPr="009C0A57" w:rsidRDefault="00045858" w:rsidP="001729A8">
            <w:pPr>
              <w:rPr>
                <w:b/>
                <w:sz w:val="20"/>
                <w:szCs w:val="20"/>
              </w:rPr>
            </w:pPr>
            <w:r w:rsidRPr="000C17A5">
              <w:rPr>
                <w:sz w:val="20"/>
                <w:szCs w:val="20"/>
              </w:rPr>
              <w:t xml:space="preserve"> na dostupných portálech</w:t>
            </w:r>
          </w:p>
        </w:tc>
      </w:tr>
    </w:tbl>
    <w:p w14:paraId="74E6B748" w14:textId="77777777" w:rsidR="00045858" w:rsidRDefault="00045858" w:rsidP="00045858">
      <w:pPr>
        <w:tabs>
          <w:tab w:val="center" w:pos="7938"/>
        </w:tabs>
        <w:rPr>
          <w:b/>
          <w:sz w:val="18"/>
          <w:szCs w:val="18"/>
        </w:rPr>
      </w:pPr>
    </w:p>
    <w:p w14:paraId="521243B6" w14:textId="77777777" w:rsidR="00045858" w:rsidRDefault="00045858" w:rsidP="00045858">
      <w:pPr>
        <w:rPr>
          <w:b/>
          <w:sz w:val="18"/>
          <w:szCs w:val="18"/>
        </w:rPr>
      </w:pPr>
      <w:r>
        <w:rPr>
          <w:b/>
          <w:sz w:val="18"/>
          <w:szCs w:val="18"/>
        </w:rPr>
        <w:br w:type="page"/>
      </w:r>
    </w:p>
    <w:p w14:paraId="21BC6F04" w14:textId="77777777" w:rsidR="00045858" w:rsidRDefault="00045858" w:rsidP="00045858">
      <w:pPr>
        <w:tabs>
          <w:tab w:val="center" w:pos="7938"/>
        </w:tabs>
        <w:rPr>
          <w:b/>
          <w:sz w:val="18"/>
          <w:szCs w:val="18"/>
        </w:rPr>
      </w:pPr>
    </w:p>
    <w:p w14:paraId="54FBB462" w14:textId="77777777" w:rsidR="00045858" w:rsidRPr="00BF5C29" w:rsidRDefault="00045858" w:rsidP="00045858">
      <w:pPr>
        <w:spacing w:after="120"/>
        <w:rPr>
          <w:b/>
          <w:sz w:val="20"/>
          <w:szCs w:val="20"/>
        </w:rPr>
      </w:pPr>
      <w:r w:rsidRPr="00E6135F">
        <w:rPr>
          <w:sz w:val="20"/>
          <w:szCs w:val="20"/>
        </w:rPr>
        <w:t>Vzdělávací oblast:</w:t>
      </w:r>
      <w:r>
        <w:rPr>
          <w:b/>
          <w:sz w:val="20"/>
          <w:szCs w:val="20"/>
        </w:rPr>
        <w:t xml:space="preserve"> </w:t>
      </w:r>
      <w:r w:rsidRPr="005D51E5">
        <w:rPr>
          <w:b/>
          <w:sz w:val="20"/>
          <w:szCs w:val="20"/>
        </w:rPr>
        <w:t>INFORMATICKÉ VZDĚLÁVÁNÍ</w:t>
      </w:r>
    </w:p>
    <w:p w14:paraId="5743FBD3" w14:textId="5EC04D5C" w:rsidR="00045858" w:rsidRDefault="00045858" w:rsidP="00045858">
      <w:pPr>
        <w:spacing w:after="120"/>
        <w:rPr>
          <w:b/>
          <w:sz w:val="20"/>
          <w:szCs w:val="20"/>
        </w:rPr>
      </w:pPr>
      <w:r w:rsidRPr="00E6135F">
        <w:rPr>
          <w:sz w:val="20"/>
          <w:szCs w:val="20"/>
        </w:rPr>
        <w:t>Název vyučovacího předmětu:</w:t>
      </w:r>
      <w:r>
        <w:rPr>
          <w:b/>
          <w:sz w:val="20"/>
          <w:szCs w:val="20"/>
        </w:rPr>
        <w:t xml:space="preserve"> informatika</w:t>
      </w:r>
    </w:p>
    <w:p w14:paraId="12649FC9" w14:textId="77777777" w:rsidR="00045858" w:rsidRDefault="00045858" w:rsidP="00045858">
      <w:pPr>
        <w:spacing w:after="120"/>
        <w:rPr>
          <w:b/>
          <w:sz w:val="20"/>
          <w:szCs w:val="20"/>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1134"/>
        <w:gridCol w:w="2158"/>
      </w:tblGrid>
      <w:tr w:rsidR="00EF3D49" w:rsidRPr="004C7F45" w14:paraId="4A7CB25D" w14:textId="5C3D7762" w:rsidTr="00EF3D49">
        <w:trPr>
          <w:trHeight w:val="852"/>
          <w:tblHeader/>
        </w:trPr>
        <w:tc>
          <w:tcPr>
            <w:tcW w:w="5102" w:type="dxa"/>
            <w:tcBorders>
              <w:bottom w:val="single" w:sz="4" w:space="0" w:color="auto"/>
            </w:tcBorders>
            <w:vAlign w:val="center"/>
          </w:tcPr>
          <w:p w14:paraId="15604DBE" w14:textId="77777777" w:rsidR="00EF3D49" w:rsidRPr="00570FF1" w:rsidRDefault="00EF3D49" w:rsidP="001729A8">
            <w:pPr>
              <w:spacing w:after="120"/>
              <w:rPr>
                <w:sz w:val="20"/>
                <w:szCs w:val="20"/>
              </w:rPr>
            </w:pPr>
            <w:r w:rsidRPr="00570FF1">
              <w:rPr>
                <w:sz w:val="20"/>
                <w:szCs w:val="20"/>
              </w:rPr>
              <w:t>Výsledky vzdělávání</w:t>
            </w:r>
          </w:p>
          <w:p w14:paraId="2A9325CD" w14:textId="77777777" w:rsidR="00EF3D49" w:rsidRPr="00570FF1" w:rsidRDefault="00EF3D49" w:rsidP="001729A8">
            <w:pPr>
              <w:spacing w:after="120"/>
              <w:rPr>
                <w:sz w:val="20"/>
                <w:szCs w:val="20"/>
              </w:rPr>
            </w:pPr>
            <w:r w:rsidRPr="00570FF1">
              <w:rPr>
                <w:sz w:val="20"/>
                <w:szCs w:val="20"/>
              </w:rPr>
              <w:t>Očekávaný výstup ŠVP</w:t>
            </w:r>
          </w:p>
          <w:p w14:paraId="6A1DF0A7" w14:textId="77777777" w:rsidR="00EF3D49" w:rsidRPr="00570FF1" w:rsidRDefault="00EF3D49" w:rsidP="001729A8">
            <w:pPr>
              <w:spacing w:after="120"/>
              <w:rPr>
                <w:sz w:val="20"/>
                <w:szCs w:val="20"/>
              </w:rPr>
            </w:pPr>
            <w:r w:rsidRPr="00570FF1">
              <w:rPr>
                <w:sz w:val="20"/>
                <w:szCs w:val="20"/>
              </w:rPr>
              <w:t>Žák:</w:t>
            </w:r>
          </w:p>
        </w:tc>
        <w:tc>
          <w:tcPr>
            <w:tcW w:w="5102" w:type="dxa"/>
            <w:tcBorders>
              <w:bottom w:val="single" w:sz="4" w:space="0" w:color="auto"/>
            </w:tcBorders>
            <w:vAlign w:val="center"/>
          </w:tcPr>
          <w:p w14:paraId="19A625F0" w14:textId="77777777" w:rsidR="00EF3D49" w:rsidRPr="00570FF1" w:rsidRDefault="00EF3D49" w:rsidP="001729A8">
            <w:pPr>
              <w:jc w:val="center"/>
              <w:rPr>
                <w:sz w:val="20"/>
                <w:szCs w:val="20"/>
              </w:rPr>
            </w:pPr>
            <w:r w:rsidRPr="00570FF1">
              <w:rPr>
                <w:sz w:val="20"/>
                <w:szCs w:val="20"/>
              </w:rPr>
              <w:t>Učivo</w:t>
            </w:r>
          </w:p>
        </w:tc>
        <w:tc>
          <w:tcPr>
            <w:tcW w:w="1134" w:type="dxa"/>
            <w:tcBorders>
              <w:bottom w:val="single" w:sz="4" w:space="0" w:color="auto"/>
            </w:tcBorders>
            <w:vAlign w:val="center"/>
          </w:tcPr>
          <w:p w14:paraId="160A37EA" w14:textId="77777777" w:rsidR="00EF3D49" w:rsidRPr="00570FF1" w:rsidRDefault="00EF3D49" w:rsidP="001729A8">
            <w:pPr>
              <w:jc w:val="center"/>
              <w:rPr>
                <w:sz w:val="20"/>
                <w:szCs w:val="20"/>
              </w:rPr>
            </w:pPr>
            <w:r w:rsidRPr="00570FF1">
              <w:rPr>
                <w:sz w:val="20"/>
                <w:szCs w:val="20"/>
              </w:rPr>
              <w:t>MPV</w:t>
            </w:r>
          </w:p>
        </w:tc>
        <w:tc>
          <w:tcPr>
            <w:tcW w:w="1134" w:type="dxa"/>
            <w:tcBorders>
              <w:bottom w:val="single" w:sz="4" w:space="0" w:color="auto"/>
            </w:tcBorders>
            <w:vAlign w:val="center"/>
          </w:tcPr>
          <w:p w14:paraId="210FC9AD" w14:textId="42F53D84" w:rsidR="00EF3D49" w:rsidRPr="00570FF1" w:rsidRDefault="00EF3D49" w:rsidP="001729A8">
            <w:pPr>
              <w:jc w:val="center"/>
              <w:rPr>
                <w:sz w:val="20"/>
                <w:szCs w:val="20"/>
              </w:rPr>
            </w:pPr>
            <w:r w:rsidRPr="00EF3D49">
              <w:rPr>
                <w:sz w:val="20"/>
                <w:szCs w:val="20"/>
              </w:rPr>
              <w:t>Hodinová dotac</w:t>
            </w:r>
            <w:r>
              <w:rPr>
                <w:sz w:val="20"/>
                <w:szCs w:val="20"/>
              </w:rPr>
              <w:t>e</w:t>
            </w:r>
          </w:p>
        </w:tc>
        <w:tc>
          <w:tcPr>
            <w:tcW w:w="2158" w:type="dxa"/>
            <w:tcBorders>
              <w:bottom w:val="single" w:sz="4" w:space="0" w:color="auto"/>
            </w:tcBorders>
            <w:vAlign w:val="center"/>
          </w:tcPr>
          <w:p w14:paraId="75B8B821" w14:textId="77777777" w:rsidR="00EF3D49" w:rsidRPr="00570FF1" w:rsidRDefault="00EF3D49" w:rsidP="001729A8">
            <w:pPr>
              <w:ind w:right="568"/>
              <w:jc w:val="center"/>
              <w:rPr>
                <w:sz w:val="20"/>
                <w:szCs w:val="20"/>
              </w:rPr>
            </w:pPr>
            <w:r w:rsidRPr="00570FF1">
              <w:rPr>
                <w:sz w:val="20"/>
                <w:szCs w:val="20"/>
              </w:rPr>
              <w:t>Poznámky a specifika školy</w:t>
            </w:r>
          </w:p>
        </w:tc>
      </w:tr>
      <w:tr w:rsidR="00E51A70" w:rsidRPr="004C7F45" w14:paraId="0C4F7B9F" w14:textId="20CB7223" w:rsidTr="004710EA">
        <w:trPr>
          <w:trHeight w:val="2141"/>
        </w:trPr>
        <w:tc>
          <w:tcPr>
            <w:tcW w:w="5102" w:type="dxa"/>
            <w:tcBorders>
              <w:bottom w:val="single" w:sz="4" w:space="0" w:color="auto"/>
            </w:tcBorders>
          </w:tcPr>
          <w:p w14:paraId="2CD374AD" w14:textId="77777777" w:rsidR="00E51A70" w:rsidRPr="004C7F45" w:rsidRDefault="00E51A70" w:rsidP="001729A8">
            <w:pPr>
              <w:rPr>
                <w:b/>
                <w:sz w:val="20"/>
                <w:szCs w:val="20"/>
              </w:rPr>
            </w:pPr>
          </w:p>
          <w:p w14:paraId="472FD0FC" w14:textId="77777777" w:rsidR="00E51A70" w:rsidRPr="004C7F45" w:rsidRDefault="00E51A70" w:rsidP="001729A8">
            <w:pPr>
              <w:rPr>
                <w:b/>
                <w:sz w:val="20"/>
                <w:szCs w:val="20"/>
              </w:rPr>
            </w:pPr>
          </w:p>
          <w:p w14:paraId="10713FF9" w14:textId="77777777" w:rsidR="00E51A70" w:rsidRPr="00700A16" w:rsidRDefault="00E51A70" w:rsidP="0017177E">
            <w:pPr>
              <w:numPr>
                <w:ilvl w:val="0"/>
                <w:numId w:val="81"/>
              </w:numPr>
              <w:tabs>
                <w:tab w:val="clear" w:pos="360"/>
                <w:tab w:val="num" w:pos="664"/>
              </w:tabs>
              <w:ind w:left="664"/>
              <w:jc w:val="both"/>
              <w:rPr>
                <w:bCs/>
                <w:sz w:val="20"/>
                <w:szCs w:val="20"/>
              </w:rPr>
            </w:pPr>
            <w:r>
              <w:rPr>
                <w:bCs/>
                <w:sz w:val="20"/>
                <w:szCs w:val="20"/>
              </w:rPr>
              <w:t>p</w:t>
            </w:r>
            <w:r w:rsidRPr="00700A16">
              <w:rPr>
                <w:bCs/>
                <w:sz w:val="20"/>
                <w:szCs w:val="20"/>
              </w:rPr>
              <w:t>rohlubuje</w:t>
            </w:r>
            <w:r>
              <w:rPr>
                <w:bCs/>
                <w:sz w:val="20"/>
                <w:szCs w:val="20"/>
              </w:rPr>
              <w:t xml:space="preserve"> a využívá</w:t>
            </w:r>
            <w:r w:rsidRPr="00700A16">
              <w:rPr>
                <w:bCs/>
                <w:sz w:val="20"/>
                <w:szCs w:val="20"/>
              </w:rPr>
              <w:t xml:space="preserve"> znalosti </w:t>
            </w:r>
            <w:r>
              <w:rPr>
                <w:bCs/>
                <w:sz w:val="20"/>
                <w:szCs w:val="20"/>
              </w:rPr>
              <w:t>pro práci s textovým editorem</w:t>
            </w:r>
          </w:p>
          <w:p w14:paraId="63AFE090" w14:textId="77777777" w:rsidR="00E51A70" w:rsidRPr="00700A16" w:rsidRDefault="00E51A70" w:rsidP="001729A8">
            <w:pPr>
              <w:ind w:left="664"/>
              <w:rPr>
                <w:b/>
                <w:sz w:val="20"/>
                <w:szCs w:val="20"/>
              </w:rPr>
            </w:pPr>
          </w:p>
          <w:p w14:paraId="6D46DB7C" w14:textId="77777777" w:rsidR="00E51A70" w:rsidRPr="00700A16" w:rsidRDefault="00E51A70" w:rsidP="001729A8">
            <w:pPr>
              <w:ind w:left="664"/>
              <w:rPr>
                <w:b/>
                <w:sz w:val="20"/>
                <w:szCs w:val="20"/>
              </w:rPr>
            </w:pPr>
          </w:p>
          <w:p w14:paraId="525F28D2" w14:textId="77777777" w:rsidR="00E51A70" w:rsidRPr="00700A16" w:rsidRDefault="00E51A70" w:rsidP="001729A8">
            <w:pPr>
              <w:ind w:left="664"/>
              <w:rPr>
                <w:b/>
                <w:sz w:val="20"/>
                <w:szCs w:val="20"/>
              </w:rPr>
            </w:pPr>
          </w:p>
          <w:p w14:paraId="27ADD509" w14:textId="77777777" w:rsidR="00E51A70" w:rsidRPr="00A02322" w:rsidRDefault="00E51A70" w:rsidP="001729A8">
            <w:pPr>
              <w:rPr>
                <w:b/>
                <w:sz w:val="20"/>
                <w:szCs w:val="20"/>
              </w:rPr>
            </w:pPr>
          </w:p>
          <w:p w14:paraId="52D27E74"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analyzuje a hodnotí informační systémy podle zadaných hledisek</w:t>
            </w:r>
          </w:p>
          <w:p w14:paraId="704A0D37"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vyhledává pomocí uživatelského rozhraní a navigace v informačním systému specifické informace podle zadání</w:t>
            </w:r>
          </w:p>
          <w:p w14:paraId="63E9F874"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vyhledává a zpracovává data pomocí vhodných nástrojů pro dotazování</w:t>
            </w:r>
          </w:p>
          <w:p w14:paraId="21ED758D"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používá při vyhledávání vazby mezi entitami, číselníky a identifikátory</w:t>
            </w:r>
          </w:p>
          <w:p w14:paraId="2DC35BEB"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identifikuje zdroje záznamů v informačním systému a určuje jejich umístění, validitu a míru zabezpečení</w:t>
            </w:r>
          </w:p>
          <w:p w14:paraId="3AAA1AF7"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provádí hromadný import nebo export dat</w:t>
            </w:r>
          </w:p>
          <w:p w14:paraId="2AD95258"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navrhne procesy zpracování dat a roli/role jednotlivých uživatelů</w:t>
            </w:r>
          </w:p>
          <w:p w14:paraId="6E38C0EC"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umí navrhnout a vytvořit strukturu vzájemného propojení dat</w:t>
            </w:r>
          </w:p>
          <w:p w14:paraId="124E1E77"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navrhuje číselníky a identifikátory dat</w:t>
            </w:r>
          </w:p>
          <w:p w14:paraId="59F3711A"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třídí a řadí data, která následně vizualizuje nebo zpracuje do obvyklého formátu v daném kontextu a oboru</w:t>
            </w:r>
          </w:p>
          <w:p w14:paraId="6B46E349"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lastRenderedPageBreak/>
              <w:t>navrhuje způsob využití informačního systému k řešení problému ve svém oboru</w:t>
            </w:r>
          </w:p>
          <w:p w14:paraId="198A567E"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otestuje ho se skupinou uživatelů a vyhodnotí případné chyby, chybové stavy a jejich příčiny</w:t>
            </w:r>
          </w:p>
          <w:p w14:paraId="6B24D3B2" w14:textId="77777777" w:rsidR="00E51A70" w:rsidRDefault="00E51A70" w:rsidP="001729A8">
            <w:pPr>
              <w:rPr>
                <w:bCs/>
                <w:sz w:val="20"/>
                <w:szCs w:val="20"/>
              </w:rPr>
            </w:pPr>
          </w:p>
          <w:p w14:paraId="7EDA4F24" w14:textId="77777777" w:rsidR="00E51A70" w:rsidRDefault="00E51A70" w:rsidP="001729A8">
            <w:pPr>
              <w:rPr>
                <w:bCs/>
                <w:sz w:val="20"/>
                <w:szCs w:val="20"/>
              </w:rPr>
            </w:pPr>
          </w:p>
          <w:p w14:paraId="181B2578" w14:textId="77777777" w:rsidR="00E51A70" w:rsidRPr="00A02322" w:rsidRDefault="00E51A70" w:rsidP="001729A8">
            <w:pPr>
              <w:rPr>
                <w:bCs/>
                <w:sz w:val="20"/>
                <w:szCs w:val="20"/>
              </w:rPr>
            </w:pPr>
          </w:p>
          <w:p w14:paraId="64793D24"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rozpozná a využívá analogií ve funkcích a ve způsobu ovládání prezentační apl</w:t>
            </w:r>
            <w:r>
              <w:rPr>
                <w:sz w:val="20"/>
                <w:szCs w:val="20"/>
              </w:rPr>
              <w:t>ikace s </w:t>
            </w:r>
            <w:r w:rsidRPr="004C7F45">
              <w:rPr>
                <w:sz w:val="20"/>
                <w:szCs w:val="20"/>
              </w:rPr>
              <w:t>aplikacemi již probranými</w:t>
            </w:r>
          </w:p>
          <w:p w14:paraId="1A2B7209"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vytváří a upravuje tabulky v databázové aplikaci</w:t>
            </w:r>
          </w:p>
          <w:p w14:paraId="0FC28296"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vyhledává, filtruje a třídí data</w:t>
            </w:r>
          </w:p>
          <w:p w14:paraId="34187AA0" w14:textId="77777777" w:rsidR="00E51A70" w:rsidRDefault="00E51A70" w:rsidP="0017177E">
            <w:pPr>
              <w:numPr>
                <w:ilvl w:val="0"/>
                <w:numId w:val="81"/>
              </w:numPr>
              <w:tabs>
                <w:tab w:val="clear" w:pos="360"/>
                <w:tab w:val="num" w:pos="664"/>
              </w:tabs>
              <w:ind w:left="664"/>
              <w:jc w:val="both"/>
              <w:rPr>
                <w:b/>
                <w:sz w:val="20"/>
                <w:szCs w:val="20"/>
              </w:rPr>
            </w:pPr>
            <w:r w:rsidRPr="004C7F45">
              <w:rPr>
                <w:sz w:val="20"/>
                <w:szCs w:val="20"/>
              </w:rPr>
              <w:t>vytváří dotazy</w:t>
            </w:r>
          </w:p>
          <w:p w14:paraId="2A252691" w14:textId="77777777" w:rsidR="00E51A70" w:rsidRPr="00274F7B" w:rsidRDefault="00E51A70" w:rsidP="0017177E">
            <w:pPr>
              <w:numPr>
                <w:ilvl w:val="0"/>
                <w:numId w:val="81"/>
              </w:numPr>
              <w:tabs>
                <w:tab w:val="clear" w:pos="360"/>
                <w:tab w:val="num" w:pos="664"/>
              </w:tabs>
              <w:ind w:left="664"/>
              <w:jc w:val="both"/>
              <w:rPr>
                <w:b/>
                <w:sz w:val="20"/>
                <w:szCs w:val="20"/>
              </w:rPr>
            </w:pPr>
            <w:r w:rsidRPr="00274F7B">
              <w:rPr>
                <w:sz w:val="20"/>
                <w:szCs w:val="20"/>
              </w:rPr>
              <w:t>propojuje tabulky</w:t>
            </w:r>
          </w:p>
          <w:p w14:paraId="6E45455D" w14:textId="77777777" w:rsidR="00E51A70" w:rsidRDefault="00E51A70" w:rsidP="0017177E">
            <w:pPr>
              <w:numPr>
                <w:ilvl w:val="0"/>
                <w:numId w:val="81"/>
              </w:numPr>
              <w:tabs>
                <w:tab w:val="clear" w:pos="360"/>
                <w:tab w:val="num" w:pos="664"/>
              </w:tabs>
              <w:ind w:left="664"/>
              <w:jc w:val="both"/>
              <w:rPr>
                <w:b/>
                <w:sz w:val="20"/>
                <w:szCs w:val="20"/>
              </w:rPr>
            </w:pPr>
            <w:r w:rsidRPr="00274F7B">
              <w:rPr>
                <w:sz w:val="20"/>
                <w:szCs w:val="20"/>
              </w:rPr>
              <w:t>vytváří formuláře</w:t>
            </w:r>
          </w:p>
          <w:p w14:paraId="728305EE" w14:textId="77777777" w:rsidR="00E51A70" w:rsidRPr="00274F7B" w:rsidRDefault="00E51A70" w:rsidP="0017177E">
            <w:pPr>
              <w:numPr>
                <w:ilvl w:val="0"/>
                <w:numId w:val="81"/>
              </w:numPr>
              <w:tabs>
                <w:tab w:val="clear" w:pos="360"/>
                <w:tab w:val="num" w:pos="664"/>
              </w:tabs>
              <w:ind w:left="664"/>
              <w:jc w:val="both"/>
              <w:rPr>
                <w:b/>
                <w:sz w:val="20"/>
                <w:szCs w:val="20"/>
              </w:rPr>
            </w:pPr>
            <w:r w:rsidRPr="00274F7B">
              <w:rPr>
                <w:sz w:val="20"/>
                <w:szCs w:val="20"/>
              </w:rPr>
              <w:t>připravuje potřebná data k tisku a tiskne je</w:t>
            </w:r>
          </w:p>
          <w:p w14:paraId="27877320" w14:textId="77777777" w:rsidR="00E51A70" w:rsidRDefault="00E51A70" w:rsidP="001729A8">
            <w:pPr>
              <w:rPr>
                <w:sz w:val="20"/>
                <w:szCs w:val="20"/>
              </w:rPr>
            </w:pPr>
          </w:p>
          <w:p w14:paraId="12584940" w14:textId="77777777" w:rsidR="00E51A70" w:rsidRDefault="00E51A70" w:rsidP="001729A8">
            <w:pPr>
              <w:rPr>
                <w:sz w:val="20"/>
                <w:szCs w:val="20"/>
              </w:rPr>
            </w:pPr>
          </w:p>
          <w:p w14:paraId="5FFEDFAF" w14:textId="77777777" w:rsidR="00E51A70" w:rsidRDefault="00E51A70" w:rsidP="001729A8">
            <w:pPr>
              <w:rPr>
                <w:sz w:val="20"/>
                <w:szCs w:val="20"/>
              </w:rPr>
            </w:pPr>
          </w:p>
          <w:p w14:paraId="4FD828B2" w14:textId="77777777" w:rsidR="00E51A70" w:rsidRDefault="00E51A70" w:rsidP="001729A8">
            <w:pPr>
              <w:rPr>
                <w:sz w:val="20"/>
                <w:szCs w:val="20"/>
              </w:rPr>
            </w:pPr>
          </w:p>
          <w:p w14:paraId="329E12A0"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chrání digitální zařízení, digitální obsah i osobní údaje v digitálním prostředí před poškozením, přepisem/změnou či zneužitím</w:t>
            </w:r>
          </w:p>
          <w:p w14:paraId="753D556B"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reaguje na změny v technologiích ovlivňující bezpečnost</w:t>
            </w:r>
          </w:p>
          <w:p w14:paraId="4D02ED25" w14:textId="2F6C7B1A"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vytváří, spravuje a chrání jednu či více digitálních identit v souvislosti s fyzickým a digitálním svět</w:t>
            </w:r>
            <w:r>
              <w:rPr>
                <w:bCs/>
                <w:sz w:val="20"/>
                <w:szCs w:val="20"/>
              </w:rPr>
              <w:t>em</w:t>
            </w:r>
          </w:p>
          <w:p w14:paraId="04508747"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kontroluje svou digitální stopu</w:t>
            </w:r>
          </w:p>
          <w:p w14:paraId="20625250"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dokáže používat služby internetu anonymně</w:t>
            </w:r>
          </w:p>
          <w:p w14:paraId="76FC7E48" w14:textId="77777777" w:rsidR="00E51A70" w:rsidRPr="005D51E5" w:rsidRDefault="00E51A70" w:rsidP="0017177E">
            <w:pPr>
              <w:numPr>
                <w:ilvl w:val="0"/>
                <w:numId w:val="81"/>
              </w:numPr>
              <w:tabs>
                <w:tab w:val="clear" w:pos="360"/>
                <w:tab w:val="num" w:pos="664"/>
              </w:tabs>
              <w:ind w:left="664"/>
              <w:jc w:val="both"/>
              <w:rPr>
                <w:bCs/>
                <w:sz w:val="20"/>
                <w:szCs w:val="20"/>
              </w:rPr>
            </w:pPr>
            <w:r w:rsidRPr="005D51E5">
              <w:rPr>
                <w:bCs/>
                <w:sz w:val="20"/>
                <w:szCs w:val="20"/>
              </w:rPr>
              <w:t>dokáže identifikovat personalizovaný obsah generovaný algoritmy doporučovacích systémů</w:t>
            </w:r>
          </w:p>
          <w:p w14:paraId="4F858B56" w14:textId="77777777" w:rsidR="00E51A70" w:rsidRPr="004C7F45" w:rsidRDefault="00E51A70" w:rsidP="001729A8">
            <w:pPr>
              <w:rPr>
                <w:b/>
                <w:sz w:val="20"/>
                <w:szCs w:val="20"/>
              </w:rPr>
            </w:pPr>
          </w:p>
        </w:tc>
        <w:tc>
          <w:tcPr>
            <w:tcW w:w="5102" w:type="dxa"/>
            <w:tcBorders>
              <w:bottom w:val="single" w:sz="4" w:space="0" w:color="auto"/>
            </w:tcBorders>
          </w:tcPr>
          <w:p w14:paraId="513F53C2" w14:textId="77777777" w:rsidR="00E51A70" w:rsidRPr="004C7F45" w:rsidRDefault="00E51A70" w:rsidP="001729A8">
            <w:pPr>
              <w:rPr>
                <w:b/>
                <w:sz w:val="20"/>
                <w:szCs w:val="20"/>
              </w:rPr>
            </w:pPr>
          </w:p>
          <w:p w14:paraId="057D1A70" w14:textId="77777777" w:rsidR="00E51A70" w:rsidRPr="004F1742" w:rsidRDefault="00E51A70" w:rsidP="0017177E">
            <w:pPr>
              <w:numPr>
                <w:ilvl w:val="0"/>
                <w:numId w:val="392"/>
              </w:numPr>
              <w:jc w:val="both"/>
              <w:rPr>
                <w:b/>
              </w:rPr>
            </w:pPr>
            <w:r w:rsidRPr="004F1742">
              <w:rPr>
                <w:b/>
              </w:rPr>
              <w:t>Aplikační software a jeho využití pro odborné činnosti – textový procesor (opakování)</w:t>
            </w:r>
          </w:p>
          <w:p w14:paraId="2B6BEFD0" w14:textId="77777777" w:rsidR="00E51A70" w:rsidRDefault="00E51A70" w:rsidP="001729A8">
            <w:pPr>
              <w:ind w:left="567"/>
              <w:rPr>
                <w:b/>
                <w:i/>
              </w:rPr>
            </w:pPr>
          </w:p>
          <w:p w14:paraId="66DBD015" w14:textId="77777777" w:rsidR="00E51A70" w:rsidRDefault="00E51A70" w:rsidP="001729A8">
            <w:pPr>
              <w:ind w:left="567"/>
              <w:rPr>
                <w:b/>
                <w:i/>
              </w:rPr>
            </w:pPr>
          </w:p>
          <w:p w14:paraId="19CAA773" w14:textId="77777777" w:rsidR="00E51A70" w:rsidRPr="00700A16" w:rsidRDefault="00E51A70" w:rsidP="001729A8">
            <w:pPr>
              <w:ind w:left="567"/>
              <w:rPr>
                <w:b/>
                <w:i/>
              </w:rPr>
            </w:pPr>
          </w:p>
          <w:p w14:paraId="0E8696E2" w14:textId="77777777" w:rsidR="00E51A70" w:rsidRPr="004F1742" w:rsidRDefault="00E51A70" w:rsidP="0017177E">
            <w:pPr>
              <w:numPr>
                <w:ilvl w:val="0"/>
                <w:numId w:val="392"/>
              </w:numPr>
              <w:jc w:val="both"/>
              <w:rPr>
                <w:b/>
              </w:rPr>
            </w:pPr>
            <w:r w:rsidRPr="004F1742">
              <w:rPr>
                <w:b/>
              </w:rPr>
              <w:t>Informační systémy</w:t>
            </w:r>
          </w:p>
          <w:p w14:paraId="5C57271A" w14:textId="77777777" w:rsidR="00E51A70" w:rsidRPr="005D51E5" w:rsidRDefault="00E51A70" w:rsidP="001729A8">
            <w:pPr>
              <w:ind w:left="664"/>
              <w:rPr>
                <w:b/>
                <w:sz w:val="20"/>
                <w:szCs w:val="20"/>
              </w:rPr>
            </w:pPr>
          </w:p>
          <w:p w14:paraId="168409D5"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Účel a charakteristika informačního systému nebo služby</w:t>
            </w:r>
          </w:p>
          <w:p w14:paraId="6279EDBE"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Veřejné a oborové informační systémy a služby</w:t>
            </w:r>
          </w:p>
          <w:p w14:paraId="7AA28928"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Uživatelská rozhraní (navigace, přístupnost, jazykové mutace)</w:t>
            </w:r>
          </w:p>
          <w:p w14:paraId="4874BC64"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Uživatelské účty, role, oprávnění a bezpečnost v informačních systémech</w:t>
            </w:r>
          </w:p>
          <w:p w14:paraId="416C21B8"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Datový záznam, entita, atribut a vazba, číselníky a identifikátory</w:t>
            </w:r>
          </w:p>
          <w:p w14:paraId="6C565E11"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Definice procesů, činností a konfigurace informačního systému</w:t>
            </w:r>
          </w:p>
          <w:p w14:paraId="4863A44B"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Zdroje záznamů v informačním systému (databáze, souborový systém, síťové služby)</w:t>
            </w:r>
          </w:p>
          <w:p w14:paraId="31A29D4D"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Vyhledávání a vizualizace dat (třídění, řazení a filtrování, rozpoznávání vzorů a trendů)</w:t>
            </w:r>
          </w:p>
          <w:p w14:paraId="46795476" w14:textId="77777777" w:rsidR="00E51A70" w:rsidRPr="005D51E5" w:rsidRDefault="00E51A70" w:rsidP="0017177E">
            <w:pPr>
              <w:numPr>
                <w:ilvl w:val="0"/>
                <w:numId w:val="81"/>
              </w:numPr>
              <w:tabs>
                <w:tab w:val="clear" w:pos="360"/>
                <w:tab w:val="num" w:pos="664"/>
              </w:tabs>
              <w:ind w:left="664"/>
              <w:jc w:val="both"/>
              <w:rPr>
                <w:b/>
                <w:sz w:val="20"/>
                <w:szCs w:val="20"/>
              </w:rPr>
            </w:pPr>
            <w:r w:rsidRPr="005D51E5">
              <w:rPr>
                <w:sz w:val="20"/>
                <w:szCs w:val="20"/>
              </w:rPr>
              <w:t>Hromadné zpracování dat, export a import</w:t>
            </w:r>
          </w:p>
          <w:p w14:paraId="37AA0344" w14:textId="77777777" w:rsidR="00E51A70" w:rsidRDefault="00E51A70" w:rsidP="001729A8">
            <w:pPr>
              <w:ind w:left="304"/>
              <w:rPr>
                <w:b/>
                <w:sz w:val="20"/>
                <w:szCs w:val="20"/>
              </w:rPr>
            </w:pPr>
          </w:p>
          <w:p w14:paraId="104C1DB9" w14:textId="77777777" w:rsidR="00E51A70" w:rsidRDefault="00E51A70" w:rsidP="001729A8">
            <w:pPr>
              <w:ind w:left="304"/>
              <w:rPr>
                <w:b/>
                <w:sz w:val="20"/>
                <w:szCs w:val="20"/>
              </w:rPr>
            </w:pPr>
          </w:p>
          <w:p w14:paraId="531D09C3" w14:textId="77777777" w:rsidR="00E51A70" w:rsidRDefault="00E51A70" w:rsidP="001729A8">
            <w:pPr>
              <w:ind w:left="304"/>
              <w:rPr>
                <w:b/>
                <w:sz w:val="20"/>
                <w:szCs w:val="20"/>
              </w:rPr>
            </w:pPr>
          </w:p>
          <w:p w14:paraId="1C0C6997" w14:textId="77777777" w:rsidR="00E51A70" w:rsidRDefault="00E51A70" w:rsidP="001729A8">
            <w:pPr>
              <w:ind w:left="304"/>
              <w:rPr>
                <w:b/>
                <w:sz w:val="20"/>
                <w:szCs w:val="20"/>
              </w:rPr>
            </w:pPr>
          </w:p>
          <w:p w14:paraId="233B80FA" w14:textId="77777777" w:rsidR="00E51A70" w:rsidRDefault="00E51A70" w:rsidP="001729A8">
            <w:pPr>
              <w:ind w:left="304"/>
              <w:rPr>
                <w:b/>
                <w:sz w:val="20"/>
                <w:szCs w:val="20"/>
              </w:rPr>
            </w:pPr>
          </w:p>
          <w:p w14:paraId="3CCFB65C" w14:textId="77777777" w:rsidR="00E51A70" w:rsidRDefault="00E51A70" w:rsidP="001729A8">
            <w:pPr>
              <w:ind w:left="304"/>
              <w:rPr>
                <w:b/>
                <w:sz w:val="20"/>
                <w:szCs w:val="20"/>
              </w:rPr>
            </w:pPr>
          </w:p>
          <w:p w14:paraId="0793C277" w14:textId="77777777" w:rsidR="00E51A70" w:rsidRPr="004F1742" w:rsidRDefault="00E51A70" w:rsidP="0017177E">
            <w:pPr>
              <w:numPr>
                <w:ilvl w:val="0"/>
                <w:numId w:val="392"/>
              </w:numPr>
              <w:jc w:val="both"/>
              <w:rPr>
                <w:b/>
              </w:rPr>
            </w:pPr>
            <w:r w:rsidRPr="004F1742">
              <w:rPr>
                <w:b/>
              </w:rPr>
              <w:t>Aplikační software a jeho využití pro odborné činnosti - databáze</w:t>
            </w:r>
          </w:p>
          <w:p w14:paraId="4A97F6F1" w14:textId="77777777" w:rsidR="00E51A70" w:rsidRPr="004C7F45" w:rsidRDefault="00E51A70" w:rsidP="001729A8">
            <w:pPr>
              <w:ind w:left="720"/>
              <w:rPr>
                <w:b/>
                <w:sz w:val="20"/>
                <w:szCs w:val="20"/>
                <w:u w:val="single"/>
              </w:rPr>
            </w:pPr>
          </w:p>
          <w:p w14:paraId="42E95FBB"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Tvorba tabulek a jejich editace</w:t>
            </w:r>
          </w:p>
          <w:p w14:paraId="0E0A5D28"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Vyhledávání, filtrování a třídění dat</w:t>
            </w:r>
          </w:p>
          <w:p w14:paraId="3EA4814D"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Dotazy</w:t>
            </w:r>
          </w:p>
          <w:p w14:paraId="48014289"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Relace</w:t>
            </w:r>
          </w:p>
          <w:p w14:paraId="73625A42"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Formuláře</w:t>
            </w:r>
          </w:p>
          <w:p w14:paraId="1F2D83AD"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Tiskové sestavy a tisk</w:t>
            </w:r>
          </w:p>
          <w:p w14:paraId="30213454"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Spolupráce s jinými aplikacemi</w:t>
            </w:r>
          </w:p>
          <w:p w14:paraId="04E14200"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Souhrnná opakovací úloha</w:t>
            </w:r>
          </w:p>
          <w:p w14:paraId="50ADB86A" w14:textId="77777777" w:rsidR="00E51A70" w:rsidRPr="004C7F45" w:rsidRDefault="00E51A70" w:rsidP="001729A8">
            <w:pPr>
              <w:rPr>
                <w:b/>
                <w:sz w:val="20"/>
                <w:szCs w:val="20"/>
              </w:rPr>
            </w:pPr>
          </w:p>
          <w:p w14:paraId="3388A01D" w14:textId="77777777" w:rsidR="00E51A70" w:rsidRDefault="00E51A70" w:rsidP="001729A8">
            <w:pPr>
              <w:ind w:left="304"/>
              <w:rPr>
                <w:b/>
                <w:sz w:val="20"/>
                <w:szCs w:val="20"/>
              </w:rPr>
            </w:pPr>
          </w:p>
          <w:p w14:paraId="1B7337B4" w14:textId="77777777" w:rsidR="00E51A70" w:rsidRDefault="00E51A70" w:rsidP="001729A8">
            <w:pPr>
              <w:ind w:left="304"/>
              <w:rPr>
                <w:b/>
                <w:sz w:val="20"/>
                <w:szCs w:val="20"/>
              </w:rPr>
            </w:pPr>
          </w:p>
          <w:p w14:paraId="2E2CAC97" w14:textId="77777777" w:rsidR="00E51A70" w:rsidRPr="004F1742" w:rsidRDefault="00E51A70" w:rsidP="0017177E">
            <w:pPr>
              <w:numPr>
                <w:ilvl w:val="0"/>
                <w:numId w:val="392"/>
              </w:numPr>
              <w:jc w:val="both"/>
              <w:rPr>
                <w:b/>
              </w:rPr>
            </w:pPr>
            <w:r w:rsidRPr="004F1742">
              <w:rPr>
                <w:b/>
              </w:rPr>
              <w:t>Bezpečnost v digitálním prostředí</w:t>
            </w:r>
          </w:p>
          <w:p w14:paraId="02E5D92D" w14:textId="77777777" w:rsidR="00E51A70" w:rsidRDefault="00E51A70" w:rsidP="001729A8">
            <w:pPr>
              <w:ind w:left="304"/>
              <w:rPr>
                <w:b/>
                <w:sz w:val="20"/>
                <w:szCs w:val="20"/>
              </w:rPr>
            </w:pPr>
          </w:p>
          <w:p w14:paraId="46C94F4A" w14:textId="77777777" w:rsidR="00E51A70" w:rsidRPr="005D51E5" w:rsidRDefault="00E51A70" w:rsidP="0017177E">
            <w:pPr>
              <w:numPr>
                <w:ilvl w:val="0"/>
                <w:numId w:val="401"/>
              </w:numPr>
              <w:jc w:val="both"/>
              <w:rPr>
                <w:b/>
                <w:sz w:val="20"/>
                <w:szCs w:val="20"/>
              </w:rPr>
            </w:pPr>
            <w:r w:rsidRPr="005D51E5">
              <w:rPr>
                <w:sz w:val="20"/>
                <w:szCs w:val="20"/>
              </w:rPr>
              <w:t>Způsoby útoků na technologie</w:t>
            </w:r>
          </w:p>
          <w:p w14:paraId="33F3AFB7" w14:textId="77777777" w:rsidR="00E51A70" w:rsidRPr="005D51E5" w:rsidRDefault="00E51A70" w:rsidP="0017177E">
            <w:pPr>
              <w:numPr>
                <w:ilvl w:val="0"/>
                <w:numId w:val="401"/>
              </w:numPr>
              <w:jc w:val="both"/>
              <w:rPr>
                <w:b/>
                <w:sz w:val="20"/>
                <w:szCs w:val="20"/>
              </w:rPr>
            </w:pPr>
            <w:r w:rsidRPr="005D51E5">
              <w:rPr>
                <w:sz w:val="20"/>
                <w:szCs w:val="20"/>
              </w:rPr>
              <w:t>Základní prvky ochrany (aktualizace softwaru, antivir, firewall, VPN, šifrování)</w:t>
            </w:r>
          </w:p>
          <w:p w14:paraId="26A8C431" w14:textId="77777777" w:rsidR="00E51A70" w:rsidRPr="005D51E5" w:rsidRDefault="00E51A70" w:rsidP="0017177E">
            <w:pPr>
              <w:numPr>
                <w:ilvl w:val="0"/>
                <w:numId w:val="401"/>
              </w:numPr>
              <w:jc w:val="both"/>
              <w:rPr>
                <w:bCs/>
                <w:sz w:val="20"/>
                <w:szCs w:val="20"/>
              </w:rPr>
            </w:pPr>
            <w:r w:rsidRPr="005D51E5">
              <w:rPr>
                <w:bCs/>
                <w:sz w:val="20"/>
                <w:szCs w:val="20"/>
              </w:rPr>
              <w:t>Sociotechnické metody útoků na uživatele, bezpečné chování a nastavení prostředí (práce s hesly, více faktorová autentizace, zálohování dat)</w:t>
            </w:r>
          </w:p>
          <w:p w14:paraId="337B54EF" w14:textId="77777777" w:rsidR="00E51A70" w:rsidRPr="005D51E5" w:rsidRDefault="00E51A70" w:rsidP="0017177E">
            <w:pPr>
              <w:numPr>
                <w:ilvl w:val="0"/>
                <w:numId w:val="401"/>
              </w:numPr>
              <w:jc w:val="both"/>
              <w:rPr>
                <w:bCs/>
                <w:sz w:val="20"/>
                <w:szCs w:val="20"/>
              </w:rPr>
            </w:pPr>
            <w:r w:rsidRPr="005D51E5">
              <w:rPr>
                <w:bCs/>
                <w:sz w:val="20"/>
                <w:szCs w:val="20"/>
              </w:rPr>
              <w:t>Digitální identita, elektronický podpis, eGoverment a státní informační systémy</w:t>
            </w:r>
          </w:p>
          <w:p w14:paraId="1D761318" w14:textId="77777777" w:rsidR="00E51A70" w:rsidRPr="005D51E5" w:rsidRDefault="00E51A70" w:rsidP="0017177E">
            <w:pPr>
              <w:numPr>
                <w:ilvl w:val="0"/>
                <w:numId w:val="401"/>
              </w:numPr>
              <w:jc w:val="both"/>
              <w:rPr>
                <w:bCs/>
                <w:sz w:val="20"/>
                <w:szCs w:val="20"/>
              </w:rPr>
            </w:pPr>
            <w:r w:rsidRPr="005D51E5">
              <w:rPr>
                <w:bCs/>
                <w:sz w:val="20"/>
                <w:szCs w:val="20"/>
              </w:rPr>
              <w:t>Digitální stopa – vědomá a nevědomá, logy, metadata, cookies a narušení soukromí při využívání technologií</w:t>
            </w:r>
          </w:p>
          <w:p w14:paraId="55C73105" w14:textId="77777777" w:rsidR="00E51A70" w:rsidRPr="00274F7B" w:rsidRDefault="00E51A70" w:rsidP="0017177E">
            <w:pPr>
              <w:numPr>
                <w:ilvl w:val="0"/>
                <w:numId w:val="401"/>
              </w:numPr>
              <w:jc w:val="both"/>
              <w:rPr>
                <w:bCs/>
                <w:sz w:val="20"/>
                <w:szCs w:val="20"/>
              </w:rPr>
            </w:pPr>
            <w:r w:rsidRPr="005D51E5">
              <w:rPr>
                <w:bCs/>
                <w:sz w:val="20"/>
                <w:szCs w:val="20"/>
              </w:rPr>
              <w:lastRenderedPageBreak/>
              <w:t>Sledování uživatele, algoritmy sociálních sítí a personalizace obsahu, doporučovací systémy</w:t>
            </w:r>
          </w:p>
        </w:tc>
        <w:tc>
          <w:tcPr>
            <w:tcW w:w="1134" w:type="dxa"/>
            <w:vMerge w:val="restart"/>
          </w:tcPr>
          <w:p w14:paraId="55B07A96" w14:textId="77777777" w:rsidR="00E51A70" w:rsidRDefault="00E51A70" w:rsidP="001729A8">
            <w:pPr>
              <w:jc w:val="center"/>
              <w:rPr>
                <w:b/>
                <w:sz w:val="20"/>
                <w:szCs w:val="20"/>
              </w:rPr>
            </w:pPr>
          </w:p>
          <w:p w14:paraId="6E5BAA4D" w14:textId="77777777" w:rsidR="00E51A70" w:rsidRDefault="00E51A70" w:rsidP="001729A8">
            <w:pPr>
              <w:jc w:val="center"/>
              <w:rPr>
                <w:sz w:val="20"/>
                <w:szCs w:val="20"/>
              </w:rPr>
            </w:pPr>
            <w:r>
              <w:rPr>
                <w:sz w:val="20"/>
                <w:szCs w:val="20"/>
              </w:rPr>
              <w:t>MA</w:t>
            </w:r>
          </w:p>
          <w:p w14:paraId="4DA135B2" w14:textId="123383A2" w:rsidR="00E51A70" w:rsidRDefault="00E51A70" w:rsidP="001729A8">
            <w:pPr>
              <w:jc w:val="center"/>
              <w:rPr>
                <w:sz w:val="20"/>
                <w:szCs w:val="20"/>
              </w:rPr>
            </w:pPr>
            <w:r>
              <w:rPr>
                <w:sz w:val="20"/>
                <w:szCs w:val="20"/>
              </w:rPr>
              <w:t>AČ</w:t>
            </w:r>
          </w:p>
          <w:p w14:paraId="3C95D2E5" w14:textId="77777777" w:rsidR="00E51A70" w:rsidRDefault="00E51A70" w:rsidP="001729A8">
            <w:pPr>
              <w:jc w:val="center"/>
              <w:rPr>
                <w:sz w:val="20"/>
                <w:szCs w:val="20"/>
              </w:rPr>
            </w:pPr>
          </w:p>
          <w:p w14:paraId="5AC85DE0" w14:textId="77777777" w:rsidR="00E51A70" w:rsidRDefault="00E51A70" w:rsidP="001729A8">
            <w:pPr>
              <w:jc w:val="center"/>
              <w:rPr>
                <w:sz w:val="20"/>
                <w:szCs w:val="20"/>
              </w:rPr>
            </w:pPr>
          </w:p>
          <w:p w14:paraId="53C64D8A" w14:textId="7D29D7F2" w:rsidR="00E51A70" w:rsidRDefault="00E51A70" w:rsidP="001729A8">
            <w:pPr>
              <w:jc w:val="center"/>
              <w:rPr>
                <w:sz w:val="20"/>
                <w:szCs w:val="20"/>
              </w:rPr>
            </w:pPr>
          </w:p>
          <w:p w14:paraId="494E68EF" w14:textId="77777777" w:rsidR="00E51A70" w:rsidRDefault="00E51A70" w:rsidP="001729A8">
            <w:pPr>
              <w:jc w:val="center"/>
              <w:rPr>
                <w:sz w:val="20"/>
                <w:szCs w:val="20"/>
              </w:rPr>
            </w:pPr>
          </w:p>
          <w:p w14:paraId="799987F0" w14:textId="77777777" w:rsidR="00E51A70" w:rsidRDefault="00E51A70" w:rsidP="001729A8">
            <w:pPr>
              <w:jc w:val="center"/>
              <w:rPr>
                <w:sz w:val="20"/>
                <w:szCs w:val="20"/>
              </w:rPr>
            </w:pPr>
          </w:p>
          <w:p w14:paraId="1200F61B" w14:textId="77777777" w:rsidR="00E51A70" w:rsidRDefault="00E51A70" w:rsidP="001729A8">
            <w:pPr>
              <w:jc w:val="center"/>
              <w:rPr>
                <w:sz w:val="20"/>
                <w:szCs w:val="20"/>
              </w:rPr>
            </w:pPr>
            <w:r>
              <w:rPr>
                <w:sz w:val="20"/>
                <w:szCs w:val="20"/>
              </w:rPr>
              <w:t>MA</w:t>
            </w:r>
          </w:p>
          <w:p w14:paraId="49EE1D49" w14:textId="77777777" w:rsidR="00E51A70" w:rsidRDefault="00E51A70" w:rsidP="001729A8">
            <w:pPr>
              <w:jc w:val="center"/>
              <w:rPr>
                <w:sz w:val="20"/>
                <w:szCs w:val="20"/>
              </w:rPr>
            </w:pPr>
            <w:r>
              <w:rPr>
                <w:sz w:val="20"/>
                <w:szCs w:val="20"/>
              </w:rPr>
              <w:t>FY</w:t>
            </w:r>
          </w:p>
          <w:p w14:paraId="4EE64B31" w14:textId="20B0D9A3" w:rsidR="00E51A70" w:rsidRDefault="00E51A70" w:rsidP="001729A8">
            <w:pPr>
              <w:jc w:val="center"/>
              <w:rPr>
                <w:sz w:val="20"/>
                <w:szCs w:val="20"/>
              </w:rPr>
            </w:pPr>
            <w:r>
              <w:rPr>
                <w:sz w:val="20"/>
                <w:szCs w:val="20"/>
              </w:rPr>
              <w:t>AČ</w:t>
            </w:r>
          </w:p>
          <w:p w14:paraId="73DF7030" w14:textId="77777777" w:rsidR="00E51A70" w:rsidRDefault="00E51A70" w:rsidP="001729A8">
            <w:pPr>
              <w:jc w:val="center"/>
              <w:rPr>
                <w:sz w:val="20"/>
                <w:szCs w:val="20"/>
              </w:rPr>
            </w:pPr>
          </w:p>
          <w:p w14:paraId="5DDFD606" w14:textId="77777777" w:rsidR="00E51A70" w:rsidRDefault="00E51A70" w:rsidP="001729A8">
            <w:pPr>
              <w:jc w:val="center"/>
              <w:rPr>
                <w:sz w:val="20"/>
                <w:szCs w:val="20"/>
              </w:rPr>
            </w:pPr>
          </w:p>
          <w:p w14:paraId="6F22964B" w14:textId="77777777" w:rsidR="00E51A70" w:rsidRDefault="00E51A70" w:rsidP="001729A8">
            <w:pPr>
              <w:jc w:val="center"/>
              <w:rPr>
                <w:sz w:val="20"/>
                <w:szCs w:val="20"/>
              </w:rPr>
            </w:pPr>
          </w:p>
          <w:p w14:paraId="1CECAD97" w14:textId="77777777" w:rsidR="00E51A70" w:rsidRDefault="00E51A70" w:rsidP="001729A8">
            <w:pPr>
              <w:jc w:val="center"/>
              <w:rPr>
                <w:sz w:val="20"/>
                <w:szCs w:val="20"/>
              </w:rPr>
            </w:pPr>
          </w:p>
          <w:p w14:paraId="3ECC3486" w14:textId="77777777" w:rsidR="00E51A70" w:rsidRDefault="00E51A70" w:rsidP="001729A8">
            <w:pPr>
              <w:jc w:val="center"/>
              <w:rPr>
                <w:sz w:val="20"/>
                <w:szCs w:val="20"/>
              </w:rPr>
            </w:pPr>
          </w:p>
          <w:p w14:paraId="3B07DB23" w14:textId="77777777" w:rsidR="00E51A70" w:rsidRDefault="00E51A70" w:rsidP="001729A8">
            <w:pPr>
              <w:jc w:val="center"/>
              <w:rPr>
                <w:sz w:val="20"/>
                <w:szCs w:val="20"/>
              </w:rPr>
            </w:pPr>
          </w:p>
          <w:p w14:paraId="376E9B1E" w14:textId="77777777" w:rsidR="00E51A70" w:rsidRDefault="00E51A70" w:rsidP="001729A8">
            <w:pPr>
              <w:jc w:val="center"/>
              <w:rPr>
                <w:sz w:val="20"/>
                <w:szCs w:val="20"/>
              </w:rPr>
            </w:pPr>
          </w:p>
          <w:p w14:paraId="294199BA" w14:textId="77777777" w:rsidR="00E51A70" w:rsidRDefault="00E51A70" w:rsidP="001729A8">
            <w:pPr>
              <w:jc w:val="center"/>
              <w:rPr>
                <w:sz w:val="20"/>
                <w:szCs w:val="20"/>
              </w:rPr>
            </w:pPr>
          </w:p>
          <w:p w14:paraId="54B34784" w14:textId="77777777" w:rsidR="00E51A70" w:rsidRDefault="00E51A70" w:rsidP="001729A8">
            <w:pPr>
              <w:jc w:val="center"/>
              <w:rPr>
                <w:sz w:val="20"/>
                <w:szCs w:val="20"/>
              </w:rPr>
            </w:pPr>
          </w:p>
          <w:p w14:paraId="7CCB6FB6" w14:textId="77777777" w:rsidR="00E51A70" w:rsidRDefault="00E51A70" w:rsidP="001729A8">
            <w:pPr>
              <w:jc w:val="center"/>
              <w:rPr>
                <w:sz w:val="20"/>
                <w:szCs w:val="20"/>
              </w:rPr>
            </w:pPr>
          </w:p>
          <w:p w14:paraId="23899460" w14:textId="77777777" w:rsidR="00E51A70" w:rsidRDefault="00E51A70" w:rsidP="001729A8">
            <w:pPr>
              <w:jc w:val="center"/>
              <w:rPr>
                <w:sz w:val="20"/>
                <w:szCs w:val="20"/>
              </w:rPr>
            </w:pPr>
          </w:p>
          <w:p w14:paraId="700DF912" w14:textId="77777777" w:rsidR="00E51A70" w:rsidRDefault="00E51A70" w:rsidP="001729A8">
            <w:pPr>
              <w:jc w:val="center"/>
              <w:rPr>
                <w:sz w:val="20"/>
                <w:szCs w:val="20"/>
              </w:rPr>
            </w:pPr>
          </w:p>
          <w:p w14:paraId="63190B57" w14:textId="77777777" w:rsidR="00E51A70" w:rsidRDefault="00E51A70" w:rsidP="001729A8">
            <w:pPr>
              <w:jc w:val="center"/>
              <w:rPr>
                <w:sz w:val="20"/>
                <w:szCs w:val="20"/>
              </w:rPr>
            </w:pPr>
          </w:p>
          <w:p w14:paraId="52D506B5" w14:textId="77777777" w:rsidR="00E51A70" w:rsidRDefault="00E51A70" w:rsidP="001729A8">
            <w:pPr>
              <w:jc w:val="center"/>
              <w:rPr>
                <w:sz w:val="20"/>
                <w:szCs w:val="20"/>
              </w:rPr>
            </w:pPr>
            <w:r>
              <w:rPr>
                <w:sz w:val="20"/>
                <w:szCs w:val="20"/>
              </w:rPr>
              <w:t>MA</w:t>
            </w:r>
          </w:p>
          <w:p w14:paraId="516F427E" w14:textId="602D6355" w:rsidR="00E51A70" w:rsidRDefault="00E51A70" w:rsidP="001729A8">
            <w:pPr>
              <w:jc w:val="center"/>
              <w:rPr>
                <w:sz w:val="20"/>
                <w:szCs w:val="20"/>
              </w:rPr>
            </w:pPr>
            <w:r>
              <w:rPr>
                <w:sz w:val="20"/>
                <w:szCs w:val="20"/>
              </w:rPr>
              <w:t>AČ</w:t>
            </w:r>
          </w:p>
          <w:p w14:paraId="3456B577" w14:textId="77777777" w:rsidR="00E51A70" w:rsidRDefault="00E51A70" w:rsidP="001729A8">
            <w:pPr>
              <w:jc w:val="center"/>
              <w:rPr>
                <w:sz w:val="20"/>
                <w:szCs w:val="20"/>
              </w:rPr>
            </w:pPr>
          </w:p>
          <w:p w14:paraId="7D7C59F6" w14:textId="77777777" w:rsidR="00E51A70" w:rsidRDefault="00E51A70" w:rsidP="001729A8">
            <w:pPr>
              <w:jc w:val="center"/>
              <w:rPr>
                <w:sz w:val="20"/>
                <w:szCs w:val="20"/>
              </w:rPr>
            </w:pPr>
          </w:p>
          <w:p w14:paraId="26943A5D" w14:textId="77777777" w:rsidR="00E51A70" w:rsidRDefault="00E51A70" w:rsidP="001729A8">
            <w:pPr>
              <w:jc w:val="center"/>
              <w:rPr>
                <w:sz w:val="20"/>
                <w:szCs w:val="20"/>
              </w:rPr>
            </w:pPr>
          </w:p>
          <w:p w14:paraId="1F8FCF57" w14:textId="77777777" w:rsidR="00E51A70" w:rsidRDefault="00E51A70" w:rsidP="001729A8">
            <w:pPr>
              <w:jc w:val="center"/>
              <w:rPr>
                <w:sz w:val="20"/>
                <w:szCs w:val="20"/>
              </w:rPr>
            </w:pPr>
          </w:p>
          <w:p w14:paraId="6B11F001" w14:textId="77777777" w:rsidR="00E51A70" w:rsidRDefault="00E51A70" w:rsidP="001729A8">
            <w:pPr>
              <w:jc w:val="center"/>
              <w:rPr>
                <w:sz w:val="20"/>
                <w:szCs w:val="20"/>
              </w:rPr>
            </w:pPr>
          </w:p>
          <w:p w14:paraId="2A31476F" w14:textId="77777777" w:rsidR="00E51A70" w:rsidRDefault="00E51A70" w:rsidP="001729A8">
            <w:pPr>
              <w:jc w:val="center"/>
              <w:rPr>
                <w:sz w:val="20"/>
                <w:szCs w:val="20"/>
              </w:rPr>
            </w:pPr>
          </w:p>
          <w:p w14:paraId="3F8E248C" w14:textId="77777777" w:rsidR="00E51A70" w:rsidRDefault="00E51A70" w:rsidP="001729A8">
            <w:pPr>
              <w:jc w:val="center"/>
              <w:rPr>
                <w:sz w:val="20"/>
                <w:szCs w:val="20"/>
              </w:rPr>
            </w:pPr>
          </w:p>
          <w:p w14:paraId="4B1CE3AE" w14:textId="77777777" w:rsidR="00E51A70" w:rsidRDefault="00E51A70" w:rsidP="001729A8">
            <w:pPr>
              <w:jc w:val="center"/>
              <w:rPr>
                <w:sz w:val="20"/>
                <w:szCs w:val="20"/>
              </w:rPr>
            </w:pPr>
          </w:p>
          <w:p w14:paraId="2E57555E" w14:textId="77777777" w:rsidR="00E51A70" w:rsidRDefault="00E51A70" w:rsidP="001729A8">
            <w:pPr>
              <w:jc w:val="center"/>
              <w:rPr>
                <w:sz w:val="20"/>
                <w:szCs w:val="20"/>
              </w:rPr>
            </w:pPr>
            <w:r>
              <w:rPr>
                <w:sz w:val="20"/>
                <w:szCs w:val="20"/>
              </w:rPr>
              <w:t>KR</w:t>
            </w:r>
          </w:p>
          <w:p w14:paraId="6772B1BE" w14:textId="77777777" w:rsidR="00E51A70" w:rsidRDefault="00E51A70" w:rsidP="001729A8">
            <w:pPr>
              <w:jc w:val="center"/>
              <w:rPr>
                <w:sz w:val="20"/>
                <w:szCs w:val="20"/>
              </w:rPr>
            </w:pPr>
            <w:r>
              <w:rPr>
                <w:sz w:val="20"/>
                <w:szCs w:val="20"/>
              </w:rPr>
              <w:t>BČ</w:t>
            </w:r>
          </w:p>
          <w:p w14:paraId="3619A183" w14:textId="750B367D" w:rsidR="00E51A70" w:rsidRDefault="00E51A70" w:rsidP="001729A8">
            <w:pPr>
              <w:jc w:val="center"/>
              <w:rPr>
                <w:sz w:val="20"/>
                <w:szCs w:val="20"/>
              </w:rPr>
            </w:pPr>
          </w:p>
          <w:p w14:paraId="4A363CB1" w14:textId="329ED149" w:rsidR="00E51A70" w:rsidRDefault="00E51A70" w:rsidP="001729A8">
            <w:pPr>
              <w:jc w:val="center"/>
              <w:rPr>
                <w:sz w:val="20"/>
                <w:szCs w:val="20"/>
              </w:rPr>
            </w:pPr>
          </w:p>
          <w:p w14:paraId="11CFAE4C" w14:textId="4C5AF604" w:rsidR="00E51A70" w:rsidRDefault="00E51A70" w:rsidP="001729A8">
            <w:pPr>
              <w:jc w:val="center"/>
              <w:rPr>
                <w:sz w:val="20"/>
                <w:szCs w:val="20"/>
              </w:rPr>
            </w:pPr>
          </w:p>
          <w:p w14:paraId="589CCF6C" w14:textId="4F5D9458" w:rsidR="00E51A70" w:rsidRDefault="00E51A70" w:rsidP="001729A8">
            <w:pPr>
              <w:jc w:val="center"/>
              <w:rPr>
                <w:sz w:val="20"/>
                <w:szCs w:val="20"/>
              </w:rPr>
            </w:pPr>
          </w:p>
          <w:p w14:paraId="5410C6D7" w14:textId="2C3D4D36" w:rsidR="00E51A70" w:rsidRDefault="00E51A70" w:rsidP="001729A8">
            <w:pPr>
              <w:jc w:val="center"/>
              <w:rPr>
                <w:sz w:val="20"/>
                <w:szCs w:val="20"/>
              </w:rPr>
            </w:pPr>
          </w:p>
          <w:p w14:paraId="46C7D2DB" w14:textId="1ED9D1D6" w:rsidR="00E51A70" w:rsidRDefault="00E51A70" w:rsidP="001729A8">
            <w:pPr>
              <w:jc w:val="center"/>
              <w:rPr>
                <w:sz w:val="20"/>
                <w:szCs w:val="20"/>
              </w:rPr>
            </w:pPr>
          </w:p>
          <w:p w14:paraId="2553BAE9" w14:textId="51708E8F" w:rsidR="00E51A70" w:rsidRDefault="00E51A70" w:rsidP="001729A8">
            <w:pPr>
              <w:jc w:val="center"/>
              <w:rPr>
                <w:sz w:val="20"/>
                <w:szCs w:val="20"/>
              </w:rPr>
            </w:pPr>
          </w:p>
          <w:p w14:paraId="6619D5D8" w14:textId="2E67D3A0" w:rsidR="00E51A70" w:rsidRDefault="00E51A70" w:rsidP="001729A8">
            <w:pPr>
              <w:jc w:val="center"/>
              <w:rPr>
                <w:sz w:val="20"/>
                <w:szCs w:val="20"/>
              </w:rPr>
            </w:pPr>
          </w:p>
          <w:p w14:paraId="602E7E42" w14:textId="4F1C1B95" w:rsidR="00E51A70" w:rsidRDefault="00E51A70" w:rsidP="001729A8">
            <w:pPr>
              <w:jc w:val="center"/>
              <w:rPr>
                <w:sz w:val="20"/>
                <w:szCs w:val="20"/>
              </w:rPr>
            </w:pPr>
          </w:p>
          <w:p w14:paraId="045B14A6" w14:textId="4A9D5903" w:rsidR="00E51A70" w:rsidRDefault="00E51A70" w:rsidP="001729A8">
            <w:pPr>
              <w:jc w:val="center"/>
              <w:rPr>
                <w:sz w:val="20"/>
                <w:szCs w:val="20"/>
              </w:rPr>
            </w:pPr>
          </w:p>
          <w:p w14:paraId="116C9964" w14:textId="20AFAAD4" w:rsidR="00E51A70" w:rsidRDefault="00E51A70" w:rsidP="001729A8">
            <w:pPr>
              <w:jc w:val="center"/>
              <w:rPr>
                <w:sz w:val="20"/>
                <w:szCs w:val="20"/>
              </w:rPr>
            </w:pPr>
          </w:p>
          <w:p w14:paraId="0E395984" w14:textId="4AC31AAD" w:rsidR="00E51A70" w:rsidRDefault="00E51A70" w:rsidP="001729A8">
            <w:pPr>
              <w:jc w:val="center"/>
              <w:rPr>
                <w:sz w:val="20"/>
                <w:szCs w:val="20"/>
              </w:rPr>
            </w:pPr>
          </w:p>
          <w:p w14:paraId="39E33A43" w14:textId="062494B9" w:rsidR="00E51A70" w:rsidRDefault="00E51A70" w:rsidP="001729A8">
            <w:pPr>
              <w:jc w:val="center"/>
              <w:rPr>
                <w:sz w:val="20"/>
                <w:szCs w:val="20"/>
              </w:rPr>
            </w:pPr>
          </w:p>
          <w:p w14:paraId="446A279E" w14:textId="1D450AFE" w:rsidR="00E51A70" w:rsidRDefault="00E51A70" w:rsidP="001729A8">
            <w:pPr>
              <w:jc w:val="center"/>
              <w:rPr>
                <w:sz w:val="20"/>
                <w:szCs w:val="20"/>
              </w:rPr>
            </w:pPr>
          </w:p>
          <w:p w14:paraId="7CC383DE" w14:textId="51F79AC1" w:rsidR="00E51A70" w:rsidRDefault="00E51A70" w:rsidP="001729A8">
            <w:pPr>
              <w:jc w:val="center"/>
              <w:rPr>
                <w:sz w:val="20"/>
                <w:szCs w:val="20"/>
              </w:rPr>
            </w:pPr>
          </w:p>
          <w:p w14:paraId="22F8B362" w14:textId="730C7B35" w:rsidR="00E51A70" w:rsidRDefault="00E51A70" w:rsidP="001729A8">
            <w:pPr>
              <w:jc w:val="center"/>
              <w:rPr>
                <w:sz w:val="20"/>
                <w:szCs w:val="20"/>
              </w:rPr>
            </w:pPr>
          </w:p>
          <w:p w14:paraId="40DF925F" w14:textId="13F85316" w:rsidR="00E51A70" w:rsidRDefault="00E51A70" w:rsidP="001729A8">
            <w:pPr>
              <w:jc w:val="center"/>
              <w:rPr>
                <w:sz w:val="20"/>
                <w:szCs w:val="20"/>
              </w:rPr>
            </w:pPr>
          </w:p>
          <w:p w14:paraId="389831EF" w14:textId="73C80647" w:rsidR="00E51A70" w:rsidRDefault="00E51A70" w:rsidP="001729A8">
            <w:pPr>
              <w:jc w:val="center"/>
              <w:rPr>
                <w:sz w:val="20"/>
                <w:szCs w:val="20"/>
              </w:rPr>
            </w:pPr>
          </w:p>
          <w:p w14:paraId="5BA5BF43" w14:textId="60D809BB" w:rsidR="00E51A70" w:rsidRDefault="00E51A70" w:rsidP="001729A8">
            <w:pPr>
              <w:jc w:val="center"/>
              <w:rPr>
                <w:sz w:val="20"/>
                <w:szCs w:val="20"/>
              </w:rPr>
            </w:pPr>
          </w:p>
          <w:p w14:paraId="5AFA3DF2" w14:textId="6DAB7ABC" w:rsidR="00E51A70" w:rsidRDefault="00E51A70" w:rsidP="001729A8">
            <w:pPr>
              <w:jc w:val="center"/>
              <w:rPr>
                <w:sz w:val="20"/>
                <w:szCs w:val="20"/>
              </w:rPr>
            </w:pPr>
          </w:p>
          <w:p w14:paraId="669073EF" w14:textId="41E2A24D" w:rsidR="00E51A70" w:rsidRDefault="00E51A70" w:rsidP="001729A8">
            <w:pPr>
              <w:jc w:val="center"/>
              <w:rPr>
                <w:sz w:val="20"/>
                <w:szCs w:val="20"/>
              </w:rPr>
            </w:pPr>
          </w:p>
          <w:p w14:paraId="2E792CE1" w14:textId="567D114F" w:rsidR="00E51A70" w:rsidRDefault="00E51A70" w:rsidP="001729A8">
            <w:pPr>
              <w:jc w:val="center"/>
              <w:rPr>
                <w:sz w:val="20"/>
                <w:szCs w:val="20"/>
              </w:rPr>
            </w:pPr>
          </w:p>
          <w:p w14:paraId="170DE509" w14:textId="744E0002" w:rsidR="00E51A70" w:rsidRDefault="00E51A70" w:rsidP="001729A8">
            <w:pPr>
              <w:jc w:val="center"/>
              <w:rPr>
                <w:sz w:val="20"/>
                <w:szCs w:val="20"/>
              </w:rPr>
            </w:pPr>
          </w:p>
          <w:p w14:paraId="6F63455C" w14:textId="488024ED" w:rsidR="00E51A70" w:rsidRDefault="00E51A70" w:rsidP="001729A8">
            <w:pPr>
              <w:jc w:val="center"/>
              <w:rPr>
                <w:sz w:val="20"/>
                <w:szCs w:val="20"/>
              </w:rPr>
            </w:pPr>
          </w:p>
          <w:p w14:paraId="77158484" w14:textId="4AF8F2C6" w:rsidR="00E51A70" w:rsidRDefault="00E51A70" w:rsidP="001729A8">
            <w:pPr>
              <w:jc w:val="center"/>
              <w:rPr>
                <w:sz w:val="20"/>
                <w:szCs w:val="20"/>
              </w:rPr>
            </w:pPr>
          </w:p>
          <w:p w14:paraId="4B8660A2" w14:textId="77777777" w:rsidR="00E51A70" w:rsidRDefault="00E51A70" w:rsidP="001729A8">
            <w:pPr>
              <w:jc w:val="center"/>
              <w:rPr>
                <w:sz w:val="20"/>
                <w:szCs w:val="20"/>
              </w:rPr>
            </w:pPr>
          </w:p>
          <w:p w14:paraId="1055F01D" w14:textId="77777777" w:rsidR="00E51A70" w:rsidRPr="00FB5786" w:rsidRDefault="00E51A70" w:rsidP="001729A8">
            <w:pPr>
              <w:jc w:val="center"/>
              <w:rPr>
                <w:sz w:val="20"/>
                <w:szCs w:val="20"/>
              </w:rPr>
            </w:pPr>
          </w:p>
        </w:tc>
        <w:tc>
          <w:tcPr>
            <w:tcW w:w="1134" w:type="dxa"/>
            <w:vMerge w:val="restart"/>
          </w:tcPr>
          <w:p w14:paraId="4BE953FD" w14:textId="77777777" w:rsidR="00E51A70" w:rsidRDefault="00E51A70" w:rsidP="001729A8">
            <w:pPr>
              <w:jc w:val="center"/>
              <w:rPr>
                <w:b/>
                <w:sz w:val="20"/>
                <w:szCs w:val="20"/>
              </w:rPr>
            </w:pPr>
          </w:p>
          <w:p w14:paraId="5147E760" w14:textId="3A385C3F" w:rsidR="00E51A70" w:rsidRPr="00E6135F" w:rsidRDefault="00E51A70" w:rsidP="001729A8">
            <w:pPr>
              <w:jc w:val="center"/>
              <w:rPr>
                <w:sz w:val="20"/>
                <w:szCs w:val="20"/>
              </w:rPr>
            </w:pPr>
            <w:r>
              <w:rPr>
                <w:sz w:val="20"/>
                <w:szCs w:val="20"/>
              </w:rPr>
              <w:t>2</w:t>
            </w:r>
          </w:p>
          <w:p w14:paraId="4E843F3E" w14:textId="77777777" w:rsidR="00E51A70" w:rsidRDefault="00E51A70" w:rsidP="001729A8">
            <w:pPr>
              <w:jc w:val="center"/>
              <w:rPr>
                <w:b/>
                <w:sz w:val="20"/>
                <w:szCs w:val="20"/>
              </w:rPr>
            </w:pPr>
          </w:p>
          <w:p w14:paraId="427B008B" w14:textId="77777777" w:rsidR="00E51A70" w:rsidRDefault="00E51A70" w:rsidP="001729A8">
            <w:pPr>
              <w:jc w:val="center"/>
              <w:rPr>
                <w:b/>
                <w:sz w:val="20"/>
                <w:szCs w:val="20"/>
              </w:rPr>
            </w:pPr>
          </w:p>
          <w:p w14:paraId="03D0B83B" w14:textId="77777777" w:rsidR="00E51A70" w:rsidRDefault="00E51A70" w:rsidP="001729A8">
            <w:pPr>
              <w:jc w:val="center"/>
              <w:rPr>
                <w:b/>
                <w:sz w:val="20"/>
                <w:szCs w:val="20"/>
              </w:rPr>
            </w:pPr>
          </w:p>
          <w:p w14:paraId="793859D7" w14:textId="77777777" w:rsidR="00E51A70" w:rsidRDefault="00E51A70" w:rsidP="001729A8">
            <w:pPr>
              <w:jc w:val="center"/>
              <w:rPr>
                <w:b/>
                <w:sz w:val="20"/>
                <w:szCs w:val="20"/>
              </w:rPr>
            </w:pPr>
          </w:p>
          <w:p w14:paraId="01DB85F8" w14:textId="77777777" w:rsidR="00E51A70" w:rsidRDefault="00E51A70" w:rsidP="001729A8">
            <w:pPr>
              <w:jc w:val="center"/>
              <w:rPr>
                <w:b/>
                <w:sz w:val="20"/>
                <w:szCs w:val="20"/>
              </w:rPr>
            </w:pPr>
          </w:p>
          <w:p w14:paraId="5DAF2E1E" w14:textId="07E02953" w:rsidR="00E51A70" w:rsidRPr="00E6135F" w:rsidRDefault="00E51A70" w:rsidP="001729A8">
            <w:pPr>
              <w:jc w:val="center"/>
              <w:rPr>
                <w:sz w:val="20"/>
                <w:szCs w:val="20"/>
              </w:rPr>
            </w:pPr>
          </w:p>
          <w:p w14:paraId="2489297E" w14:textId="77777777" w:rsidR="00E51A70" w:rsidRDefault="00E51A70" w:rsidP="001729A8">
            <w:pPr>
              <w:jc w:val="center"/>
              <w:rPr>
                <w:b/>
                <w:sz w:val="20"/>
                <w:szCs w:val="20"/>
              </w:rPr>
            </w:pPr>
          </w:p>
          <w:p w14:paraId="3D09832B" w14:textId="77777777" w:rsidR="00E51A70" w:rsidRDefault="00E51A70" w:rsidP="001729A8">
            <w:pPr>
              <w:jc w:val="center"/>
              <w:rPr>
                <w:b/>
                <w:sz w:val="20"/>
                <w:szCs w:val="20"/>
              </w:rPr>
            </w:pPr>
          </w:p>
          <w:p w14:paraId="30F9CB89" w14:textId="77777777" w:rsidR="00E51A70" w:rsidRDefault="00E51A70" w:rsidP="001729A8">
            <w:pPr>
              <w:jc w:val="center"/>
              <w:rPr>
                <w:b/>
                <w:sz w:val="20"/>
                <w:szCs w:val="20"/>
              </w:rPr>
            </w:pPr>
          </w:p>
          <w:p w14:paraId="7A02021C" w14:textId="77777777" w:rsidR="00E51A70" w:rsidRDefault="00E51A70" w:rsidP="001729A8">
            <w:pPr>
              <w:jc w:val="center"/>
              <w:rPr>
                <w:b/>
                <w:sz w:val="20"/>
                <w:szCs w:val="20"/>
              </w:rPr>
            </w:pPr>
          </w:p>
          <w:p w14:paraId="3A17E6FB" w14:textId="77777777" w:rsidR="00E51A70" w:rsidRDefault="00E51A70" w:rsidP="001729A8">
            <w:pPr>
              <w:jc w:val="center"/>
              <w:rPr>
                <w:b/>
                <w:sz w:val="20"/>
                <w:szCs w:val="20"/>
              </w:rPr>
            </w:pPr>
          </w:p>
          <w:p w14:paraId="4204F9EF" w14:textId="77777777" w:rsidR="00E51A70" w:rsidRDefault="00E51A70" w:rsidP="001729A8">
            <w:pPr>
              <w:jc w:val="center"/>
              <w:rPr>
                <w:b/>
                <w:sz w:val="20"/>
                <w:szCs w:val="20"/>
              </w:rPr>
            </w:pPr>
          </w:p>
          <w:p w14:paraId="53F51BFE" w14:textId="77777777" w:rsidR="00E51A70" w:rsidRDefault="00E51A70" w:rsidP="001729A8">
            <w:pPr>
              <w:jc w:val="center"/>
              <w:rPr>
                <w:b/>
                <w:sz w:val="20"/>
                <w:szCs w:val="20"/>
              </w:rPr>
            </w:pPr>
          </w:p>
          <w:p w14:paraId="7D3FB4C3" w14:textId="77777777" w:rsidR="00E51A70" w:rsidRDefault="00E51A70" w:rsidP="001729A8">
            <w:pPr>
              <w:jc w:val="center"/>
              <w:rPr>
                <w:b/>
                <w:sz w:val="20"/>
                <w:szCs w:val="20"/>
              </w:rPr>
            </w:pPr>
          </w:p>
          <w:p w14:paraId="1006A6B6" w14:textId="77777777" w:rsidR="00E51A70" w:rsidRDefault="00E51A70" w:rsidP="001729A8">
            <w:pPr>
              <w:jc w:val="center"/>
              <w:rPr>
                <w:b/>
                <w:sz w:val="20"/>
                <w:szCs w:val="20"/>
              </w:rPr>
            </w:pPr>
          </w:p>
          <w:p w14:paraId="6A364FFC" w14:textId="77777777" w:rsidR="00E51A70" w:rsidRDefault="00E51A70" w:rsidP="001729A8">
            <w:pPr>
              <w:jc w:val="center"/>
              <w:rPr>
                <w:b/>
                <w:sz w:val="20"/>
                <w:szCs w:val="20"/>
              </w:rPr>
            </w:pPr>
          </w:p>
          <w:p w14:paraId="40A75568" w14:textId="77777777" w:rsidR="00E51A70" w:rsidRDefault="00E51A70" w:rsidP="001729A8">
            <w:pPr>
              <w:jc w:val="center"/>
              <w:rPr>
                <w:b/>
                <w:sz w:val="20"/>
                <w:szCs w:val="20"/>
              </w:rPr>
            </w:pPr>
          </w:p>
          <w:p w14:paraId="6E844EF8" w14:textId="77777777" w:rsidR="00E51A70" w:rsidRDefault="00E51A70" w:rsidP="001729A8">
            <w:pPr>
              <w:jc w:val="center"/>
              <w:rPr>
                <w:b/>
                <w:sz w:val="20"/>
                <w:szCs w:val="20"/>
              </w:rPr>
            </w:pPr>
          </w:p>
          <w:p w14:paraId="64D67847" w14:textId="77777777" w:rsidR="00E51A70" w:rsidRDefault="00E51A70" w:rsidP="001729A8">
            <w:pPr>
              <w:jc w:val="center"/>
              <w:rPr>
                <w:b/>
                <w:sz w:val="20"/>
                <w:szCs w:val="20"/>
              </w:rPr>
            </w:pPr>
          </w:p>
          <w:p w14:paraId="12D1231F" w14:textId="77777777" w:rsidR="00E51A70" w:rsidRDefault="00E51A70" w:rsidP="001729A8">
            <w:pPr>
              <w:jc w:val="center"/>
              <w:rPr>
                <w:b/>
                <w:sz w:val="20"/>
                <w:szCs w:val="20"/>
              </w:rPr>
            </w:pPr>
          </w:p>
          <w:p w14:paraId="7C3D223E" w14:textId="77777777" w:rsidR="00E51A70" w:rsidRDefault="00E51A70" w:rsidP="001729A8">
            <w:pPr>
              <w:jc w:val="center"/>
              <w:rPr>
                <w:b/>
                <w:sz w:val="20"/>
                <w:szCs w:val="20"/>
              </w:rPr>
            </w:pPr>
          </w:p>
          <w:p w14:paraId="50579763" w14:textId="1C8BC314" w:rsidR="00E51A70" w:rsidRPr="00E6135F" w:rsidRDefault="00E51A70" w:rsidP="001729A8">
            <w:pPr>
              <w:jc w:val="center"/>
              <w:rPr>
                <w:sz w:val="20"/>
                <w:szCs w:val="20"/>
              </w:rPr>
            </w:pPr>
          </w:p>
          <w:p w14:paraId="4B579C56" w14:textId="77777777" w:rsidR="00E51A70" w:rsidRDefault="00E51A70" w:rsidP="001729A8">
            <w:pPr>
              <w:jc w:val="center"/>
              <w:rPr>
                <w:b/>
                <w:sz w:val="20"/>
                <w:szCs w:val="20"/>
              </w:rPr>
            </w:pPr>
          </w:p>
          <w:p w14:paraId="7B15743E" w14:textId="77777777" w:rsidR="00E51A70" w:rsidRDefault="00E51A70" w:rsidP="001729A8">
            <w:pPr>
              <w:jc w:val="center"/>
              <w:rPr>
                <w:b/>
                <w:sz w:val="20"/>
                <w:szCs w:val="20"/>
              </w:rPr>
            </w:pPr>
          </w:p>
          <w:p w14:paraId="01196909" w14:textId="77777777" w:rsidR="00E51A70" w:rsidRDefault="00E51A70" w:rsidP="001729A8">
            <w:pPr>
              <w:jc w:val="center"/>
              <w:rPr>
                <w:b/>
                <w:sz w:val="20"/>
                <w:szCs w:val="20"/>
              </w:rPr>
            </w:pPr>
          </w:p>
          <w:p w14:paraId="46DF3125" w14:textId="77777777" w:rsidR="00E51A70" w:rsidRDefault="00E51A70" w:rsidP="001729A8">
            <w:pPr>
              <w:jc w:val="center"/>
              <w:rPr>
                <w:b/>
                <w:sz w:val="20"/>
                <w:szCs w:val="20"/>
              </w:rPr>
            </w:pPr>
          </w:p>
          <w:p w14:paraId="7B6D3F17" w14:textId="77777777" w:rsidR="00E51A70" w:rsidRDefault="00E51A70" w:rsidP="001729A8">
            <w:pPr>
              <w:jc w:val="center"/>
              <w:rPr>
                <w:b/>
                <w:sz w:val="20"/>
                <w:szCs w:val="20"/>
              </w:rPr>
            </w:pPr>
          </w:p>
          <w:p w14:paraId="291A5B2E" w14:textId="77777777" w:rsidR="00E51A70" w:rsidRDefault="00E51A70" w:rsidP="001729A8">
            <w:pPr>
              <w:jc w:val="center"/>
              <w:rPr>
                <w:b/>
                <w:sz w:val="20"/>
                <w:szCs w:val="20"/>
              </w:rPr>
            </w:pPr>
          </w:p>
          <w:p w14:paraId="7328B712" w14:textId="77777777" w:rsidR="00E51A70" w:rsidRDefault="00E51A70" w:rsidP="001729A8">
            <w:pPr>
              <w:jc w:val="center"/>
              <w:rPr>
                <w:b/>
                <w:sz w:val="20"/>
                <w:szCs w:val="20"/>
              </w:rPr>
            </w:pPr>
          </w:p>
          <w:p w14:paraId="7C0412B0" w14:textId="77777777" w:rsidR="00E51A70" w:rsidRDefault="00E51A70" w:rsidP="001729A8">
            <w:pPr>
              <w:jc w:val="center"/>
              <w:rPr>
                <w:b/>
                <w:sz w:val="20"/>
                <w:szCs w:val="20"/>
              </w:rPr>
            </w:pPr>
          </w:p>
          <w:p w14:paraId="434DF288" w14:textId="78BEB983" w:rsidR="00E51A70" w:rsidRDefault="00E51A70" w:rsidP="001729A8">
            <w:pPr>
              <w:jc w:val="center"/>
              <w:rPr>
                <w:b/>
                <w:sz w:val="20"/>
                <w:szCs w:val="20"/>
              </w:rPr>
            </w:pPr>
          </w:p>
          <w:p w14:paraId="47DFDA2A" w14:textId="54B70A17" w:rsidR="00E51A70" w:rsidRPr="009C0D54" w:rsidRDefault="00E51A70" w:rsidP="001729A8">
            <w:pPr>
              <w:jc w:val="center"/>
              <w:rPr>
                <w:sz w:val="20"/>
                <w:szCs w:val="20"/>
              </w:rPr>
            </w:pPr>
            <w:r w:rsidRPr="009C0D54">
              <w:rPr>
                <w:sz w:val="20"/>
                <w:szCs w:val="20"/>
              </w:rPr>
              <w:t>1</w:t>
            </w:r>
          </w:p>
          <w:p w14:paraId="6AC36BE9" w14:textId="4DE56D97" w:rsidR="00E51A70" w:rsidRPr="009C0D54" w:rsidRDefault="00E51A70" w:rsidP="001729A8">
            <w:pPr>
              <w:jc w:val="center"/>
              <w:rPr>
                <w:sz w:val="20"/>
                <w:szCs w:val="20"/>
              </w:rPr>
            </w:pPr>
          </w:p>
          <w:p w14:paraId="75AA296C" w14:textId="26E1CC90" w:rsidR="00E51A70" w:rsidRDefault="00E51A70" w:rsidP="001729A8">
            <w:pPr>
              <w:jc w:val="center"/>
              <w:rPr>
                <w:b/>
                <w:sz w:val="20"/>
                <w:szCs w:val="20"/>
              </w:rPr>
            </w:pPr>
          </w:p>
          <w:p w14:paraId="3F718549" w14:textId="745BDE8D" w:rsidR="00E51A70" w:rsidRDefault="00E51A70" w:rsidP="001729A8">
            <w:pPr>
              <w:jc w:val="center"/>
              <w:rPr>
                <w:b/>
                <w:sz w:val="20"/>
                <w:szCs w:val="20"/>
              </w:rPr>
            </w:pPr>
          </w:p>
          <w:p w14:paraId="0375B11A" w14:textId="73E71924" w:rsidR="00E51A70" w:rsidRDefault="00E51A70" w:rsidP="001729A8">
            <w:pPr>
              <w:jc w:val="center"/>
              <w:rPr>
                <w:b/>
                <w:sz w:val="20"/>
                <w:szCs w:val="20"/>
              </w:rPr>
            </w:pPr>
          </w:p>
          <w:p w14:paraId="03BC7065" w14:textId="57A9DD96" w:rsidR="00E51A70" w:rsidRDefault="00E51A70" w:rsidP="001729A8">
            <w:pPr>
              <w:jc w:val="center"/>
              <w:rPr>
                <w:b/>
                <w:sz w:val="20"/>
                <w:szCs w:val="20"/>
              </w:rPr>
            </w:pPr>
          </w:p>
          <w:p w14:paraId="2AA69624" w14:textId="4AE7F717" w:rsidR="00E51A70" w:rsidRDefault="00E51A70" w:rsidP="001729A8">
            <w:pPr>
              <w:jc w:val="center"/>
              <w:rPr>
                <w:b/>
                <w:sz w:val="20"/>
                <w:szCs w:val="20"/>
              </w:rPr>
            </w:pPr>
          </w:p>
          <w:p w14:paraId="3FFF17FB" w14:textId="6DE6A5A2" w:rsidR="00E51A70" w:rsidRDefault="00E51A70" w:rsidP="001729A8">
            <w:pPr>
              <w:jc w:val="center"/>
              <w:rPr>
                <w:b/>
                <w:sz w:val="20"/>
                <w:szCs w:val="20"/>
              </w:rPr>
            </w:pPr>
          </w:p>
          <w:p w14:paraId="446D22B3" w14:textId="1BB7C4DC" w:rsidR="00E51A70" w:rsidRDefault="00E51A70" w:rsidP="001729A8">
            <w:pPr>
              <w:jc w:val="center"/>
              <w:rPr>
                <w:b/>
                <w:sz w:val="20"/>
                <w:szCs w:val="20"/>
              </w:rPr>
            </w:pPr>
          </w:p>
          <w:p w14:paraId="7407E95C" w14:textId="38A4EF22" w:rsidR="00E51A70" w:rsidRDefault="00E51A70" w:rsidP="001729A8">
            <w:pPr>
              <w:jc w:val="center"/>
              <w:rPr>
                <w:b/>
                <w:sz w:val="20"/>
                <w:szCs w:val="20"/>
              </w:rPr>
            </w:pPr>
          </w:p>
          <w:p w14:paraId="2A76C1E5" w14:textId="0639D039" w:rsidR="00E51A70" w:rsidRDefault="00E51A70" w:rsidP="001729A8">
            <w:pPr>
              <w:jc w:val="center"/>
              <w:rPr>
                <w:b/>
                <w:sz w:val="20"/>
                <w:szCs w:val="20"/>
              </w:rPr>
            </w:pPr>
          </w:p>
          <w:p w14:paraId="72F5D8D2" w14:textId="5FD48722" w:rsidR="00E51A70" w:rsidRDefault="00E51A70" w:rsidP="001729A8">
            <w:pPr>
              <w:jc w:val="center"/>
              <w:rPr>
                <w:b/>
                <w:sz w:val="20"/>
                <w:szCs w:val="20"/>
              </w:rPr>
            </w:pPr>
          </w:p>
          <w:p w14:paraId="77510AF9" w14:textId="06C52350" w:rsidR="00E51A70" w:rsidRDefault="00E51A70" w:rsidP="001729A8">
            <w:pPr>
              <w:jc w:val="center"/>
              <w:rPr>
                <w:b/>
                <w:sz w:val="20"/>
                <w:szCs w:val="20"/>
              </w:rPr>
            </w:pPr>
          </w:p>
          <w:p w14:paraId="53E87925" w14:textId="08856B22" w:rsidR="00E51A70" w:rsidRDefault="00E51A70" w:rsidP="001729A8">
            <w:pPr>
              <w:jc w:val="center"/>
              <w:rPr>
                <w:b/>
                <w:sz w:val="20"/>
                <w:szCs w:val="20"/>
              </w:rPr>
            </w:pPr>
          </w:p>
          <w:p w14:paraId="016BB087" w14:textId="74B157B8" w:rsidR="00E51A70" w:rsidRPr="009C0D54" w:rsidRDefault="00E51A70" w:rsidP="001729A8">
            <w:pPr>
              <w:jc w:val="center"/>
              <w:rPr>
                <w:sz w:val="20"/>
                <w:szCs w:val="20"/>
              </w:rPr>
            </w:pPr>
          </w:p>
          <w:p w14:paraId="527F3444" w14:textId="1A09E406" w:rsidR="00E51A70" w:rsidRDefault="00E51A70" w:rsidP="001729A8">
            <w:pPr>
              <w:jc w:val="center"/>
              <w:rPr>
                <w:sz w:val="20"/>
                <w:szCs w:val="20"/>
              </w:rPr>
            </w:pPr>
            <w:r w:rsidRPr="009C0D54">
              <w:rPr>
                <w:sz w:val="20"/>
                <w:szCs w:val="20"/>
              </w:rPr>
              <w:t>1</w:t>
            </w:r>
          </w:p>
          <w:p w14:paraId="087D8BA1" w14:textId="66A4082F" w:rsidR="00E51A70" w:rsidRDefault="00E51A70" w:rsidP="001729A8">
            <w:pPr>
              <w:jc w:val="center"/>
              <w:rPr>
                <w:sz w:val="20"/>
                <w:szCs w:val="20"/>
              </w:rPr>
            </w:pPr>
          </w:p>
          <w:p w14:paraId="3DDAED0F" w14:textId="0C890F90" w:rsidR="00E51A70" w:rsidRDefault="00E51A70" w:rsidP="001729A8">
            <w:pPr>
              <w:jc w:val="center"/>
              <w:rPr>
                <w:sz w:val="20"/>
                <w:szCs w:val="20"/>
              </w:rPr>
            </w:pPr>
          </w:p>
          <w:p w14:paraId="0126C402" w14:textId="5BDA8E0B" w:rsidR="00E51A70" w:rsidRDefault="00E51A70" w:rsidP="001729A8">
            <w:pPr>
              <w:jc w:val="center"/>
              <w:rPr>
                <w:sz w:val="20"/>
                <w:szCs w:val="20"/>
              </w:rPr>
            </w:pPr>
          </w:p>
          <w:p w14:paraId="6A882BF0" w14:textId="620779BE" w:rsidR="00E51A70" w:rsidRDefault="00E51A70" w:rsidP="001729A8">
            <w:pPr>
              <w:jc w:val="center"/>
              <w:rPr>
                <w:sz w:val="20"/>
                <w:szCs w:val="20"/>
              </w:rPr>
            </w:pPr>
          </w:p>
          <w:p w14:paraId="53D6684E" w14:textId="2F567BEA" w:rsidR="00E51A70" w:rsidRDefault="00E51A70" w:rsidP="001729A8">
            <w:pPr>
              <w:jc w:val="center"/>
              <w:rPr>
                <w:sz w:val="20"/>
                <w:szCs w:val="20"/>
              </w:rPr>
            </w:pPr>
          </w:p>
          <w:p w14:paraId="23DC7E0D" w14:textId="67EB4201" w:rsidR="00E51A70" w:rsidRDefault="00E51A70" w:rsidP="001729A8">
            <w:pPr>
              <w:jc w:val="center"/>
              <w:rPr>
                <w:sz w:val="20"/>
                <w:szCs w:val="20"/>
              </w:rPr>
            </w:pPr>
          </w:p>
          <w:p w14:paraId="47500045" w14:textId="3B57BEE6" w:rsidR="00E51A70" w:rsidRDefault="00E51A70" w:rsidP="001729A8">
            <w:pPr>
              <w:jc w:val="center"/>
              <w:rPr>
                <w:sz w:val="20"/>
                <w:szCs w:val="20"/>
              </w:rPr>
            </w:pPr>
          </w:p>
          <w:p w14:paraId="304353F3" w14:textId="293051E9" w:rsidR="00E51A70" w:rsidRDefault="00E51A70" w:rsidP="001729A8">
            <w:pPr>
              <w:jc w:val="center"/>
              <w:rPr>
                <w:sz w:val="20"/>
                <w:szCs w:val="20"/>
              </w:rPr>
            </w:pPr>
          </w:p>
          <w:p w14:paraId="3DC31D1B" w14:textId="5825B16B" w:rsidR="00E51A70" w:rsidRDefault="00E51A70" w:rsidP="001729A8">
            <w:pPr>
              <w:jc w:val="center"/>
              <w:rPr>
                <w:sz w:val="20"/>
                <w:szCs w:val="20"/>
              </w:rPr>
            </w:pPr>
          </w:p>
          <w:p w14:paraId="39142C57" w14:textId="4F3D85B1" w:rsidR="00E51A70" w:rsidRDefault="00E51A70" w:rsidP="001729A8">
            <w:pPr>
              <w:jc w:val="center"/>
              <w:rPr>
                <w:sz w:val="20"/>
                <w:szCs w:val="20"/>
              </w:rPr>
            </w:pPr>
          </w:p>
          <w:p w14:paraId="063EC12E" w14:textId="49D7E73F" w:rsidR="00E51A70" w:rsidRDefault="00E51A70" w:rsidP="001729A8">
            <w:pPr>
              <w:jc w:val="center"/>
              <w:rPr>
                <w:sz w:val="20"/>
                <w:szCs w:val="20"/>
              </w:rPr>
            </w:pPr>
          </w:p>
          <w:p w14:paraId="7ACF4010" w14:textId="65D35484" w:rsidR="00E51A70" w:rsidRDefault="00E51A70" w:rsidP="001729A8">
            <w:pPr>
              <w:jc w:val="center"/>
              <w:rPr>
                <w:sz w:val="20"/>
                <w:szCs w:val="20"/>
              </w:rPr>
            </w:pPr>
          </w:p>
          <w:p w14:paraId="775E3839" w14:textId="77777777" w:rsidR="00E51A70" w:rsidRPr="009C0D54" w:rsidRDefault="00E51A70" w:rsidP="001729A8">
            <w:pPr>
              <w:jc w:val="center"/>
              <w:rPr>
                <w:sz w:val="20"/>
                <w:szCs w:val="20"/>
              </w:rPr>
            </w:pPr>
          </w:p>
          <w:p w14:paraId="104F86F9" w14:textId="77777777" w:rsidR="00E51A70" w:rsidRDefault="00E51A70" w:rsidP="001729A8">
            <w:pPr>
              <w:rPr>
                <w:b/>
                <w:sz w:val="20"/>
                <w:szCs w:val="20"/>
              </w:rPr>
            </w:pPr>
          </w:p>
          <w:p w14:paraId="205E2A58" w14:textId="32C51AC8" w:rsidR="00E51A70" w:rsidRPr="00E6135F" w:rsidRDefault="00E51A70" w:rsidP="001729A8">
            <w:pPr>
              <w:jc w:val="center"/>
              <w:rPr>
                <w:sz w:val="20"/>
                <w:szCs w:val="20"/>
              </w:rPr>
            </w:pPr>
          </w:p>
        </w:tc>
        <w:tc>
          <w:tcPr>
            <w:tcW w:w="2158" w:type="dxa"/>
            <w:vMerge w:val="restart"/>
          </w:tcPr>
          <w:p w14:paraId="578B2AC3" w14:textId="77777777" w:rsidR="00E51A70" w:rsidRPr="004C7F45" w:rsidRDefault="00E51A70" w:rsidP="001729A8">
            <w:pPr>
              <w:rPr>
                <w:b/>
                <w:sz w:val="20"/>
                <w:szCs w:val="20"/>
              </w:rPr>
            </w:pPr>
          </w:p>
          <w:p w14:paraId="367F3D1B" w14:textId="77777777" w:rsidR="00E51A70" w:rsidRDefault="00E51A70" w:rsidP="001729A8">
            <w:pPr>
              <w:rPr>
                <w:b/>
                <w:sz w:val="20"/>
                <w:szCs w:val="20"/>
              </w:rPr>
            </w:pPr>
            <w:r w:rsidRPr="00460C5C">
              <w:rPr>
                <w:sz w:val="20"/>
                <w:szCs w:val="20"/>
              </w:rPr>
              <w:t>V návaznosti na zpracování maturitní písemné práce</w:t>
            </w:r>
            <w:r>
              <w:rPr>
                <w:b/>
                <w:sz w:val="20"/>
                <w:szCs w:val="20"/>
              </w:rPr>
              <w:t>.</w:t>
            </w:r>
          </w:p>
          <w:p w14:paraId="37C7165D" w14:textId="77777777" w:rsidR="00E51A70" w:rsidRDefault="00E51A70" w:rsidP="001729A8">
            <w:pPr>
              <w:rPr>
                <w:b/>
                <w:sz w:val="20"/>
                <w:szCs w:val="20"/>
              </w:rPr>
            </w:pPr>
          </w:p>
          <w:p w14:paraId="482EC393" w14:textId="77777777" w:rsidR="00E51A70" w:rsidRDefault="00E51A70" w:rsidP="001729A8">
            <w:pPr>
              <w:rPr>
                <w:b/>
                <w:sz w:val="20"/>
                <w:szCs w:val="20"/>
              </w:rPr>
            </w:pPr>
          </w:p>
          <w:p w14:paraId="0849923E" w14:textId="77777777" w:rsidR="00E51A70" w:rsidRDefault="00E51A70" w:rsidP="001729A8">
            <w:pPr>
              <w:rPr>
                <w:b/>
                <w:sz w:val="20"/>
                <w:szCs w:val="20"/>
              </w:rPr>
            </w:pPr>
          </w:p>
          <w:p w14:paraId="50D939DD" w14:textId="77777777" w:rsidR="00E51A70" w:rsidRDefault="00E51A70" w:rsidP="001729A8">
            <w:pPr>
              <w:rPr>
                <w:b/>
                <w:sz w:val="20"/>
                <w:szCs w:val="20"/>
              </w:rPr>
            </w:pPr>
          </w:p>
          <w:p w14:paraId="78128BC9" w14:textId="77777777" w:rsidR="00E51A70" w:rsidRDefault="00E51A70" w:rsidP="001729A8">
            <w:pPr>
              <w:rPr>
                <w:b/>
                <w:sz w:val="20"/>
                <w:szCs w:val="20"/>
              </w:rPr>
            </w:pPr>
          </w:p>
          <w:p w14:paraId="1CA0BAE5" w14:textId="77777777" w:rsidR="00E51A70" w:rsidRDefault="00E51A70" w:rsidP="001729A8">
            <w:pPr>
              <w:rPr>
                <w:b/>
                <w:sz w:val="20"/>
                <w:szCs w:val="20"/>
              </w:rPr>
            </w:pPr>
          </w:p>
          <w:p w14:paraId="15DD1B01" w14:textId="77777777" w:rsidR="00E51A70" w:rsidRDefault="00E51A70" w:rsidP="001729A8">
            <w:pPr>
              <w:rPr>
                <w:b/>
                <w:sz w:val="20"/>
                <w:szCs w:val="20"/>
              </w:rPr>
            </w:pPr>
          </w:p>
          <w:p w14:paraId="22C7365E" w14:textId="77777777" w:rsidR="00E51A70" w:rsidRDefault="00E51A70" w:rsidP="001729A8">
            <w:pPr>
              <w:rPr>
                <w:b/>
                <w:sz w:val="20"/>
                <w:szCs w:val="20"/>
              </w:rPr>
            </w:pPr>
          </w:p>
          <w:p w14:paraId="5B53C5E0" w14:textId="77777777" w:rsidR="00E51A70" w:rsidRDefault="00E51A70" w:rsidP="001729A8">
            <w:pPr>
              <w:rPr>
                <w:b/>
                <w:sz w:val="20"/>
                <w:szCs w:val="20"/>
              </w:rPr>
            </w:pPr>
          </w:p>
          <w:p w14:paraId="295E7E7B" w14:textId="77777777" w:rsidR="00E51A70" w:rsidRDefault="00E51A70" w:rsidP="001729A8">
            <w:pPr>
              <w:rPr>
                <w:b/>
                <w:sz w:val="20"/>
                <w:szCs w:val="20"/>
              </w:rPr>
            </w:pPr>
          </w:p>
          <w:p w14:paraId="4516FB68" w14:textId="77777777" w:rsidR="00E51A70" w:rsidRDefault="00E51A70" w:rsidP="001729A8">
            <w:pPr>
              <w:rPr>
                <w:b/>
                <w:sz w:val="20"/>
                <w:szCs w:val="20"/>
              </w:rPr>
            </w:pPr>
          </w:p>
          <w:p w14:paraId="6E27F991" w14:textId="77777777" w:rsidR="00E51A70" w:rsidRDefault="00E51A70" w:rsidP="001729A8">
            <w:pPr>
              <w:rPr>
                <w:b/>
                <w:sz w:val="20"/>
                <w:szCs w:val="20"/>
              </w:rPr>
            </w:pPr>
          </w:p>
          <w:p w14:paraId="130A948A" w14:textId="77777777" w:rsidR="00E51A70" w:rsidRDefault="00E51A70" w:rsidP="001729A8">
            <w:pPr>
              <w:rPr>
                <w:b/>
                <w:sz w:val="20"/>
                <w:szCs w:val="20"/>
              </w:rPr>
            </w:pPr>
          </w:p>
          <w:p w14:paraId="39384057" w14:textId="77777777" w:rsidR="00E51A70" w:rsidRDefault="00E51A70" w:rsidP="001729A8">
            <w:pPr>
              <w:rPr>
                <w:b/>
                <w:sz w:val="20"/>
                <w:szCs w:val="20"/>
              </w:rPr>
            </w:pPr>
          </w:p>
          <w:p w14:paraId="1538C715" w14:textId="77777777" w:rsidR="00E51A70" w:rsidRDefault="00E51A70" w:rsidP="001729A8">
            <w:pPr>
              <w:rPr>
                <w:b/>
                <w:sz w:val="20"/>
                <w:szCs w:val="20"/>
              </w:rPr>
            </w:pPr>
          </w:p>
          <w:p w14:paraId="7C14775E" w14:textId="77777777" w:rsidR="00E51A70" w:rsidRDefault="00E51A70" w:rsidP="001729A8">
            <w:pPr>
              <w:rPr>
                <w:b/>
                <w:sz w:val="20"/>
                <w:szCs w:val="20"/>
              </w:rPr>
            </w:pPr>
          </w:p>
          <w:p w14:paraId="084D12CB" w14:textId="77777777" w:rsidR="00E51A70" w:rsidRDefault="00E51A70" w:rsidP="001729A8">
            <w:pPr>
              <w:rPr>
                <w:b/>
                <w:sz w:val="20"/>
                <w:szCs w:val="20"/>
              </w:rPr>
            </w:pPr>
          </w:p>
          <w:p w14:paraId="4B9C8910" w14:textId="77777777" w:rsidR="00E51A70" w:rsidRDefault="00E51A70" w:rsidP="001729A8">
            <w:pPr>
              <w:rPr>
                <w:b/>
                <w:sz w:val="20"/>
                <w:szCs w:val="20"/>
              </w:rPr>
            </w:pPr>
          </w:p>
          <w:p w14:paraId="0ACE5D76" w14:textId="77777777" w:rsidR="00E51A70" w:rsidRDefault="00E51A70" w:rsidP="001729A8">
            <w:pPr>
              <w:rPr>
                <w:b/>
                <w:sz w:val="20"/>
                <w:szCs w:val="20"/>
              </w:rPr>
            </w:pPr>
          </w:p>
          <w:p w14:paraId="623C54EA" w14:textId="77777777" w:rsidR="00E51A70" w:rsidRDefault="00E51A70" w:rsidP="001729A8">
            <w:pPr>
              <w:rPr>
                <w:b/>
                <w:sz w:val="20"/>
                <w:szCs w:val="20"/>
              </w:rPr>
            </w:pPr>
          </w:p>
          <w:p w14:paraId="1F2697CA" w14:textId="77777777" w:rsidR="00E51A70" w:rsidRDefault="00E51A70" w:rsidP="001729A8">
            <w:pPr>
              <w:rPr>
                <w:b/>
                <w:sz w:val="20"/>
                <w:szCs w:val="20"/>
              </w:rPr>
            </w:pPr>
          </w:p>
          <w:p w14:paraId="09C996D2" w14:textId="77777777" w:rsidR="00E51A70" w:rsidRDefault="00E51A70" w:rsidP="001729A8">
            <w:pPr>
              <w:rPr>
                <w:b/>
                <w:sz w:val="20"/>
                <w:szCs w:val="20"/>
              </w:rPr>
            </w:pPr>
          </w:p>
          <w:p w14:paraId="4367FE2C" w14:textId="77777777" w:rsidR="00E51A70" w:rsidRDefault="00E51A70" w:rsidP="001729A8">
            <w:pPr>
              <w:rPr>
                <w:b/>
                <w:sz w:val="20"/>
                <w:szCs w:val="20"/>
              </w:rPr>
            </w:pPr>
          </w:p>
          <w:p w14:paraId="56A6EC3E" w14:textId="77777777" w:rsidR="00E51A70" w:rsidRDefault="00E51A70" w:rsidP="001729A8">
            <w:pPr>
              <w:rPr>
                <w:b/>
                <w:sz w:val="20"/>
                <w:szCs w:val="20"/>
              </w:rPr>
            </w:pPr>
          </w:p>
          <w:p w14:paraId="193C91DA" w14:textId="77777777" w:rsidR="00E51A70" w:rsidRDefault="00E51A70" w:rsidP="001729A8">
            <w:pPr>
              <w:rPr>
                <w:b/>
                <w:sz w:val="20"/>
                <w:szCs w:val="20"/>
              </w:rPr>
            </w:pPr>
          </w:p>
          <w:p w14:paraId="1C7F6239" w14:textId="77777777" w:rsidR="00E51A70" w:rsidRDefault="00E51A70" w:rsidP="001729A8">
            <w:pPr>
              <w:rPr>
                <w:b/>
                <w:sz w:val="20"/>
                <w:szCs w:val="20"/>
              </w:rPr>
            </w:pPr>
          </w:p>
          <w:p w14:paraId="16302A01" w14:textId="77777777" w:rsidR="00E51A70" w:rsidRDefault="00E51A70" w:rsidP="001729A8">
            <w:pPr>
              <w:rPr>
                <w:b/>
                <w:sz w:val="20"/>
                <w:szCs w:val="20"/>
              </w:rPr>
            </w:pPr>
          </w:p>
          <w:p w14:paraId="09D62567" w14:textId="77777777" w:rsidR="00E51A70" w:rsidRDefault="00E51A70" w:rsidP="001729A8">
            <w:pPr>
              <w:rPr>
                <w:b/>
                <w:sz w:val="20"/>
                <w:szCs w:val="20"/>
              </w:rPr>
            </w:pPr>
          </w:p>
          <w:p w14:paraId="5DDAA30F" w14:textId="77777777" w:rsidR="00E51A70" w:rsidRDefault="00E51A70" w:rsidP="001729A8">
            <w:pPr>
              <w:rPr>
                <w:b/>
                <w:sz w:val="20"/>
                <w:szCs w:val="20"/>
              </w:rPr>
            </w:pPr>
          </w:p>
          <w:p w14:paraId="3AC4C61B" w14:textId="77777777" w:rsidR="00E51A70" w:rsidRDefault="00E51A70" w:rsidP="001729A8">
            <w:pPr>
              <w:rPr>
                <w:b/>
                <w:sz w:val="20"/>
                <w:szCs w:val="20"/>
              </w:rPr>
            </w:pPr>
          </w:p>
          <w:p w14:paraId="6FC3F8A6" w14:textId="77777777" w:rsidR="00E51A70" w:rsidRDefault="00E51A70" w:rsidP="001729A8">
            <w:pPr>
              <w:rPr>
                <w:b/>
                <w:sz w:val="20"/>
                <w:szCs w:val="20"/>
              </w:rPr>
            </w:pPr>
          </w:p>
          <w:p w14:paraId="365E2E8A" w14:textId="77777777" w:rsidR="00E51A70" w:rsidRDefault="00E51A70" w:rsidP="001729A8">
            <w:pPr>
              <w:rPr>
                <w:b/>
                <w:sz w:val="20"/>
                <w:szCs w:val="20"/>
              </w:rPr>
            </w:pPr>
          </w:p>
          <w:p w14:paraId="57E5BD47" w14:textId="77777777" w:rsidR="00E51A70" w:rsidRDefault="00E51A70" w:rsidP="001729A8">
            <w:pPr>
              <w:rPr>
                <w:b/>
                <w:sz w:val="20"/>
                <w:szCs w:val="20"/>
              </w:rPr>
            </w:pPr>
          </w:p>
          <w:p w14:paraId="5798D060" w14:textId="77777777" w:rsidR="00E51A70" w:rsidRDefault="00E51A70" w:rsidP="001729A8">
            <w:pPr>
              <w:rPr>
                <w:b/>
                <w:sz w:val="20"/>
                <w:szCs w:val="20"/>
              </w:rPr>
            </w:pPr>
          </w:p>
          <w:p w14:paraId="0DD2C69B" w14:textId="77777777" w:rsidR="00E51A70" w:rsidRDefault="00E51A70" w:rsidP="001729A8">
            <w:pPr>
              <w:rPr>
                <w:b/>
                <w:sz w:val="20"/>
                <w:szCs w:val="20"/>
              </w:rPr>
            </w:pPr>
          </w:p>
          <w:p w14:paraId="3A3CDECB" w14:textId="77777777" w:rsidR="00E51A70" w:rsidRDefault="00E51A70" w:rsidP="001729A8">
            <w:pPr>
              <w:rPr>
                <w:b/>
                <w:sz w:val="20"/>
                <w:szCs w:val="20"/>
              </w:rPr>
            </w:pPr>
          </w:p>
          <w:p w14:paraId="066CBABB" w14:textId="77777777" w:rsidR="00E51A70" w:rsidRDefault="00E51A70" w:rsidP="001729A8">
            <w:pPr>
              <w:rPr>
                <w:b/>
                <w:sz w:val="20"/>
                <w:szCs w:val="20"/>
              </w:rPr>
            </w:pPr>
          </w:p>
          <w:p w14:paraId="6E23EDB8" w14:textId="77777777" w:rsidR="00E51A70" w:rsidRDefault="00E51A70" w:rsidP="001729A8">
            <w:pPr>
              <w:rPr>
                <w:b/>
                <w:sz w:val="20"/>
                <w:szCs w:val="20"/>
              </w:rPr>
            </w:pPr>
          </w:p>
          <w:p w14:paraId="41AFC4C5" w14:textId="77777777" w:rsidR="00E51A70" w:rsidRDefault="00E51A70" w:rsidP="001729A8">
            <w:pPr>
              <w:rPr>
                <w:b/>
                <w:sz w:val="20"/>
                <w:szCs w:val="20"/>
              </w:rPr>
            </w:pPr>
          </w:p>
          <w:p w14:paraId="0C6BB80C" w14:textId="77777777" w:rsidR="00E51A70" w:rsidRDefault="00E51A70" w:rsidP="001729A8">
            <w:pPr>
              <w:rPr>
                <w:b/>
                <w:sz w:val="20"/>
                <w:szCs w:val="20"/>
              </w:rPr>
            </w:pPr>
          </w:p>
          <w:p w14:paraId="7EF62625" w14:textId="77777777" w:rsidR="00E51A70" w:rsidRDefault="00E51A70" w:rsidP="001729A8">
            <w:pPr>
              <w:rPr>
                <w:b/>
                <w:sz w:val="20"/>
                <w:szCs w:val="20"/>
              </w:rPr>
            </w:pPr>
          </w:p>
          <w:p w14:paraId="4D816BB7" w14:textId="77777777" w:rsidR="00E51A70" w:rsidRDefault="00E51A70" w:rsidP="001729A8">
            <w:pPr>
              <w:rPr>
                <w:b/>
                <w:sz w:val="20"/>
                <w:szCs w:val="20"/>
              </w:rPr>
            </w:pPr>
          </w:p>
          <w:p w14:paraId="776AEAC3" w14:textId="77777777" w:rsidR="00E51A70" w:rsidRDefault="00E51A70" w:rsidP="001729A8">
            <w:pPr>
              <w:rPr>
                <w:b/>
                <w:sz w:val="20"/>
                <w:szCs w:val="20"/>
              </w:rPr>
            </w:pPr>
          </w:p>
          <w:p w14:paraId="524FECDE" w14:textId="77777777" w:rsidR="00E51A70" w:rsidRDefault="00E51A70" w:rsidP="001729A8">
            <w:pPr>
              <w:rPr>
                <w:b/>
                <w:sz w:val="20"/>
                <w:szCs w:val="20"/>
              </w:rPr>
            </w:pPr>
          </w:p>
          <w:p w14:paraId="025E84CB" w14:textId="77777777" w:rsidR="00E51A70" w:rsidRDefault="00E51A70" w:rsidP="001729A8">
            <w:pPr>
              <w:rPr>
                <w:b/>
                <w:sz w:val="20"/>
                <w:szCs w:val="20"/>
              </w:rPr>
            </w:pPr>
          </w:p>
          <w:p w14:paraId="7E57AF7D" w14:textId="77777777" w:rsidR="00E51A70" w:rsidRDefault="00E51A70" w:rsidP="001729A8">
            <w:pPr>
              <w:rPr>
                <w:b/>
                <w:sz w:val="20"/>
                <w:szCs w:val="20"/>
              </w:rPr>
            </w:pPr>
          </w:p>
          <w:p w14:paraId="33359ACA" w14:textId="77777777" w:rsidR="00E51A70" w:rsidRDefault="00E51A70" w:rsidP="001729A8">
            <w:pPr>
              <w:rPr>
                <w:b/>
                <w:sz w:val="20"/>
                <w:szCs w:val="20"/>
              </w:rPr>
            </w:pPr>
          </w:p>
          <w:p w14:paraId="2F9750B4" w14:textId="77777777" w:rsidR="00E51A70" w:rsidRDefault="00E51A70" w:rsidP="001729A8">
            <w:pPr>
              <w:rPr>
                <w:b/>
                <w:sz w:val="20"/>
                <w:szCs w:val="20"/>
              </w:rPr>
            </w:pPr>
          </w:p>
          <w:p w14:paraId="3B3DDC5A" w14:textId="77777777" w:rsidR="00E51A70" w:rsidRDefault="00E51A70" w:rsidP="001729A8">
            <w:pPr>
              <w:rPr>
                <w:b/>
                <w:sz w:val="20"/>
                <w:szCs w:val="20"/>
              </w:rPr>
            </w:pPr>
          </w:p>
          <w:p w14:paraId="2C9F840E" w14:textId="77777777" w:rsidR="00E51A70" w:rsidRDefault="00E51A70" w:rsidP="001729A8">
            <w:pPr>
              <w:rPr>
                <w:b/>
                <w:sz w:val="20"/>
                <w:szCs w:val="20"/>
              </w:rPr>
            </w:pPr>
          </w:p>
          <w:p w14:paraId="1E83C7A9" w14:textId="77777777" w:rsidR="00E51A70" w:rsidRDefault="00E51A70" w:rsidP="001729A8">
            <w:pPr>
              <w:rPr>
                <w:b/>
                <w:sz w:val="20"/>
                <w:szCs w:val="20"/>
              </w:rPr>
            </w:pPr>
          </w:p>
          <w:p w14:paraId="185F1EDA" w14:textId="77777777" w:rsidR="00E51A70" w:rsidRDefault="00E51A70" w:rsidP="001729A8">
            <w:pPr>
              <w:rPr>
                <w:b/>
                <w:sz w:val="20"/>
                <w:szCs w:val="20"/>
              </w:rPr>
            </w:pPr>
          </w:p>
          <w:p w14:paraId="3B43E663" w14:textId="77777777" w:rsidR="00E51A70" w:rsidRDefault="00E51A70" w:rsidP="001729A8">
            <w:pPr>
              <w:rPr>
                <w:b/>
                <w:sz w:val="20"/>
                <w:szCs w:val="20"/>
              </w:rPr>
            </w:pPr>
          </w:p>
          <w:p w14:paraId="512FBBFC" w14:textId="77777777" w:rsidR="00E51A70" w:rsidRDefault="00E51A70" w:rsidP="001729A8">
            <w:pPr>
              <w:rPr>
                <w:b/>
                <w:sz w:val="20"/>
                <w:szCs w:val="20"/>
              </w:rPr>
            </w:pPr>
          </w:p>
          <w:p w14:paraId="4435E020" w14:textId="77777777" w:rsidR="00E51A70" w:rsidRDefault="00E51A70" w:rsidP="001729A8">
            <w:pPr>
              <w:rPr>
                <w:b/>
                <w:sz w:val="20"/>
                <w:szCs w:val="20"/>
              </w:rPr>
            </w:pPr>
          </w:p>
          <w:p w14:paraId="484BC017" w14:textId="77777777" w:rsidR="00E51A70" w:rsidRDefault="00E51A70" w:rsidP="001729A8">
            <w:pPr>
              <w:rPr>
                <w:b/>
                <w:sz w:val="20"/>
                <w:szCs w:val="20"/>
              </w:rPr>
            </w:pPr>
          </w:p>
          <w:p w14:paraId="38F0D2A2" w14:textId="77777777" w:rsidR="00E51A70" w:rsidRDefault="00E51A70" w:rsidP="001729A8">
            <w:pPr>
              <w:rPr>
                <w:b/>
                <w:sz w:val="20"/>
                <w:szCs w:val="20"/>
              </w:rPr>
            </w:pPr>
          </w:p>
          <w:p w14:paraId="10063616" w14:textId="77777777" w:rsidR="00E51A70" w:rsidRDefault="00E51A70" w:rsidP="001729A8">
            <w:pPr>
              <w:rPr>
                <w:b/>
                <w:sz w:val="20"/>
                <w:szCs w:val="20"/>
              </w:rPr>
            </w:pPr>
          </w:p>
          <w:p w14:paraId="10F46EE8" w14:textId="6BE6CAFD" w:rsidR="00E51A70" w:rsidRPr="004C7F45" w:rsidRDefault="00E51A70" w:rsidP="001729A8">
            <w:pPr>
              <w:rPr>
                <w:b/>
                <w:sz w:val="20"/>
                <w:szCs w:val="20"/>
              </w:rPr>
            </w:pPr>
          </w:p>
        </w:tc>
      </w:tr>
      <w:tr w:rsidR="00E51A70" w:rsidRPr="004C7F45" w14:paraId="519627E2" w14:textId="203F9DDD" w:rsidTr="004710EA">
        <w:trPr>
          <w:trHeight w:val="1316"/>
        </w:trPr>
        <w:tc>
          <w:tcPr>
            <w:tcW w:w="5102" w:type="dxa"/>
            <w:tcBorders>
              <w:top w:val="nil"/>
            </w:tcBorders>
          </w:tcPr>
          <w:p w14:paraId="60464539" w14:textId="77777777" w:rsidR="00E51A70" w:rsidRPr="00352E8B" w:rsidRDefault="00E51A70" w:rsidP="001729A8">
            <w:pPr>
              <w:ind w:left="664"/>
              <w:jc w:val="both"/>
              <w:rPr>
                <w:b/>
                <w:sz w:val="20"/>
                <w:szCs w:val="20"/>
              </w:rPr>
            </w:pPr>
          </w:p>
          <w:p w14:paraId="02DA79F9"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vybírá a používá vhodné programové vybavení pro řešení běžných konkrétních úkolů</w:t>
            </w:r>
          </w:p>
          <w:p w14:paraId="1285E5E7" w14:textId="77777777" w:rsidR="00E51A70" w:rsidRPr="004C7F45" w:rsidRDefault="00E51A70" w:rsidP="0017177E">
            <w:pPr>
              <w:numPr>
                <w:ilvl w:val="0"/>
                <w:numId w:val="81"/>
              </w:numPr>
              <w:tabs>
                <w:tab w:val="clear" w:pos="360"/>
                <w:tab w:val="num" w:pos="664"/>
              </w:tabs>
              <w:ind w:left="664"/>
              <w:jc w:val="both"/>
              <w:rPr>
                <w:b/>
                <w:sz w:val="20"/>
                <w:szCs w:val="20"/>
              </w:rPr>
            </w:pPr>
            <w:r w:rsidRPr="004C7F45">
              <w:rPr>
                <w:sz w:val="20"/>
                <w:szCs w:val="20"/>
              </w:rPr>
              <w:t>využívá spolupráce jednotlivých aplikaci mezi sebou</w:t>
            </w:r>
          </w:p>
          <w:p w14:paraId="35D19B59" w14:textId="77777777" w:rsidR="00E51A70" w:rsidRPr="004C7F45" w:rsidRDefault="00E51A70" w:rsidP="001729A8">
            <w:pPr>
              <w:rPr>
                <w:b/>
                <w:sz w:val="20"/>
                <w:szCs w:val="20"/>
              </w:rPr>
            </w:pPr>
          </w:p>
        </w:tc>
        <w:tc>
          <w:tcPr>
            <w:tcW w:w="5102" w:type="dxa"/>
            <w:tcBorders>
              <w:top w:val="nil"/>
            </w:tcBorders>
          </w:tcPr>
          <w:p w14:paraId="45417A4D" w14:textId="77777777" w:rsidR="00E51A70" w:rsidRPr="004C7F45" w:rsidRDefault="00E51A70" w:rsidP="001729A8">
            <w:pPr>
              <w:rPr>
                <w:b/>
                <w:sz w:val="20"/>
                <w:szCs w:val="20"/>
              </w:rPr>
            </w:pPr>
          </w:p>
          <w:p w14:paraId="7BFDB50F" w14:textId="77777777" w:rsidR="00E51A70" w:rsidRPr="004F1742" w:rsidRDefault="00E51A70" w:rsidP="0017177E">
            <w:pPr>
              <w:numPr>
                <w:ilvl w:val="0"/>
                <w:numId w:val="392"/>
              </w:numPr>
              <w:jc w:val="both"/>
              <w:rPr>
                <w:b/>
              </w:rPr>
            </w:pPr>
            <w:r w:rsidRPr="004F1742">
              <w:rPr>
                <w:b/>
              </w:rPr>
              <w:t>Souvislé opakovací úlohy</w:t>
            </w:r>
          </w:p>
          <w:p w14:paraId="4F17FF87" w14:textId="77777777" w:rsidR="00E51A70" w:rsidRPr="004C7F45" w:rsidRDefault="00E51A70" w:rsidP="001729A8">
            <w:pPr>
              <w:rPr>
                <w:b/>
                <w:sz w:val="20"/>
                <w:szCs w:val="20"/>
              </w:rPr>
            </w:pPr>
          </w:p>
        </w:tc>
        <w:tc>
          <w:tcPr>
            <w:tcW w:w="1134" w:type="dxa"/>
            <w:vMerge/>
          </w:tcPr>
          <w:p w14:paraId="66B2BA47" w14:textId="77777777" w:rsidR="00E51A70" w:rsidRPr="004C7F45" w:rsidRDefault="00E51A70" w:rsidP="001729A8">
            <w:pPr>
              <w:jc w:val="center"/>
              <w:rPr>
                <w:sz w:val="20"/>
                <w:szCs w:val="20"/>
              </w:rPr>
            </w:pPr>
          </w:p>
        </w:tc>
        <w:tc>
          <w:tcPr>
            <w:tcW w:w="1134" w:type="dxa"/>
            <w:vMerge/>
          </w:tcPr>
          <w:p w14:paraId="4E5403D2" w14:textId="2FC53431" w:rsidR="00E51A70" w:rsidRPr="00E6135F" w:rsidRDefault="00E51A70" w:rsidP="001729A8">
            <w:pPr>
              <w:jc w:val="center"/>
              <w:rPr>
                <w:sz w:val="20"/>
                <w:szCs w:val="20"/>
              </w:rPr>
            </w:pPr>
          </w:p>
        </w:tc>
        <w:tc>
          <w:tcPr>
            <w:tcW w:w="2158" w:type="dxa"/>
            <w:vMerge/>
          </w:tcPr>
          <w:p w14:paraId="08236995" w14:textId="77777777" w:rsidR="00E51A70" w:rsidRPr="004C7F45" w:rsidRDefault="00E51A70" w:rsidP="001729A8">
            <w:pPr>
              <w:rPr>
                <w:b/>
                <w:sz w:val="20"/>
                <w:szCs w:val="20"/>
              </w:rPr>
            </w:pPr>
          </w:p>
        </w:tc>
      </w:tr>
    </w:tbl>
    <w:p w14:paraId="0884F022" w14:textId="77777777" w:rsidR="00045858" w:rsidRDefault="00045858" w:rsidP="00045858">
      <w:pPr>
        <w:rPr>
          <w:b/>
          <w:sz w:val="18"/>
          <w:szCs w:val="18"/>
        </w:rPr>
        <w:sectPr w:rsidR="00045858" w:rsidSect="00045858">
          <w:pgSz w:w="16838" w:h="11906" w:orient="landscape"/>
          <w:pgMar w:top="1418" w:right="1418" w:bottom="1418" w:left="1259" w:header="709" w:footer="709" w:gutter="0"/>
          <w:cols w:space="708"/>
          <w:docGrid w:linePitch="360"/>
        </w:sectPr>
      </w:pPr>
      <w:r>
        <w:rPr>
          <w:b/>
          <w:sz w:val="18"/>
          <w:szCs w:val="18"/>
        </w:rPr>
        <w:br w:type="page"/>
      </w:r>
    </w:p>
    <w:p w14:paraId="61456998" w14:textId="05E11279" w:rsidR="00741F6C" w:rsidRPr="00741F6C" w:rsidRDefault="00741F6C" w:rsidP="00822051">
      <w:pPr>
        <w:pStyle w:val="podkapitolasvp"/>
        <w:rPr>
          <w:sz w:val="20"/>
          <w:szCs w:val="20"/>
        </w:rPr>
      </w:pPr>
      <w:bookmarkStart w:id="91" w:name="_Toc194309752"/>
      <w:r>
        <w:lastRenderedPageBreak/>
        <w:t xml:space="preserve">Školní vzdělávací </w:t>
      </w:r>
      <w:r w:rsidRPr="00091275">
        <w:t>program</w:t>
      </w:r>
      <w:r>
        <w:t xml:space="preserve"> předmětu</w:t>
      </w:r>
      <w:r w:rsidR="001A498E">
        <w:t xml:space="preserve"> PRÁVO</w:t>
      </w:r>
      <w:bookmarkEnd w:id="91"/>
    </w:p>
    <w:p w14:paraId="1F25EAD9" w14:textId="77777777" w:rsidR="00045858" w:rsidRDefault="00045858" w:rsidP="009371F5">
      <w:pPr>
        <w:tabs>
          <w:tab w:val="left" w:pos="4536"/>
        </w:tabs>
        <w:outlineLvl w:val="1"/>
        <w:rPr>
          <w:b/>
        </w:rPr>
      </w:pPr>
    </w:p>
    <w:p w14:paraId="597EDFA8" w14:textId="7347A8DC" w:rsidR="009371F5" w:rsidRDefault="009371F5" w:rsidP="009371F5">
      <w:pPr>
        <w:tabs>
          <w:tab w:val="left" w:pos="4536"/>
        </w:tabs>
        <w:outlineLvl w:val="1"/>
        <w:rPr>
          <w:b/>
        </w:rPr>
      </w:pPr>
      <w:r>
        <w:rPr>
          <w:b/>
        </w:rPr>
        <w:t>Název vyučovacího předmětu:</w:t>
      </w:r>
      <w:r>
        <w:rPr>
          <w:b/>
        </w:rPr>
        <w:tab/>
        <w:t>PRÁVO</w:t>
      </w:r>
    </w:p>
    <w:p w14:paraId="7357067F" w14:textId="77777777" w:rsidR="009371F5" w:rsidRDefault="008E20B9" w:rsidP="009371F5">
      <w:pPr>
        <w:tabs>
          <w:tab w:val="left" w:pos="4536"/>
        </w:tabs>
        <w:rPr>
          <w:b/>
        </w:rPr>
      </w:pPr>
      <w:r>
        <w:rPr>
          <w:b/>
        </w:rPr>
        <w:t>Kód a název oboru vzdělá</w:t>
      </w:r>
      <w:r w:rsidR="009371F5">
        <w:rPr>
          <w:b/>
        </w:rPr>
        <w:t>ní:</w:t>
      </w:r>
      <w:r w:rsidR="009371F5">
        <w:rPr>
          <w:b/>
        </w:rPr>
        <w:tab/>
        <w:t>68-42-L/51 Bezpečnostní služby</w:t>
      </w:r>
    </w:p>
    <w:p w14:paraId="6CA12780" w14:textId="77777777" w:rsidR="009371F5" w:rsidRDefault="009371F5" w:rsidP="009371F5">
      <w:pPr>
        <w:tabs>
          <w:tab w:val="left" w:pos="4536"/>
        </w:tabs>
        <w:rPr>
          <w:b/>
        </w:rPr>
      </w:pPr>
      <w:r>
        <w:rPr>
          <w:b/>
        </w:rPr>
        <w:t>Název školního vzdělávacího programu:</w:t>
      </w:r>
      <w:r>
        <w:rPr>
          <w:b/>
        </w:rPr>
        <w:tab/>
        <w:t>Veřejnoprávní ochrana</w:t>
      </w:r>
    </w:p>
    <w:p w14:paraId="7D7552F5" w14:textId="77777777" w:rsidR="009371F5" w:rsidRDefault="009371F5" w:rsidP="009371F5">
      <w:pPr>
        <w:tabs>
          <w:tab w:val="left" w:pos="4536"/>
        </w:tabs>
        <w:rPr>
          <w:b/>
        </w:rPr>
      </w:pPr>
      <w:r>
        <w:rPr>
          <w:b/>
        </w:rPr>
        <w:t>Délka a forma vzdělávání:</w:t>
      </w:r>
      <w:r>
        <w:rPr>
          <w:b/>
        </w:rPr>
        <w:tab/>
        <w:t>tříleté nástavbové dálkové vzdělávání</w:t>
      </w:r>
    </w:p>
    <w:p w14:paraId="18FC6BC8" w14:textId="36677A8F" w:rsidR="009371F5" w:rsidRDefault="009371F5" w:rsidP="009371F5">
      <w:pPr>
        <w:tabs>
          <w:tab w:val="left" w:pos="4536"/>
        </w:tabs>
        <w:rPr>
          <w:b/>
        </w:rPr>
      </w:pPr>
      <w:r>
        <w:rPr>
          <w:b/>
        </w:rPr>
        <w:t>Celková hodinová dotace:</w:t>
      </w:r>
      <w:r>
        <w:rPr>
          <w:b/>
        </w:rPr>
        <w:tab/>
        <w:t>1</w:t>
      </w:r>
      <w:r w:rsidR="00231132">
        <w:rPr>
          <w:b/>
        </w:rPr>
        <w:t>20</w:t>
      </w:r>
      <w:r>
        <w:rPr>
          <w:b/>
        </w:rPr>
        <w:t xml:space="preserve"> hodin</w:t>
      </w:r>
    </w:p>
    <w:p w14:paraId="26BF84FD" w14:textId="5D33328A" w:rsidR="009371F5" w:rsidRDefault="009371F5" w:rsidP="009371F5">
      <w:pPr>
        <w:tabs>
          <w:tab w:val="left" w:pos="4536"/>
        </w:tabs>
        <w:rPr>
          <w:b/>
        </w:rPr>
      </w:pPr>
      <w:r>
        <w:rPr>
          <w:b/>
        </w:rPr>
        <w:t xml:space="preserve">Datum platnosti: </w:t>
      </w:r>
      <w:r>
        <w:rPr>
          <w:b/>
        </w:rPr>
        <w:tab/>
        <w:t>od 1. 9. 201</w:t>
      </w:r>
      <w:r w:rsidR="00396622">
        <w:rPr>
          <w:b/>
        </w:rPr>
        <w:t>1</w:t>
      </w:r>
    </w:p>
    <w:p w14:paraId="1C5DB3A1" w14:textId="77777777" w:rsidR="009371F5" w:rsidRDefault="009371F5" w:rsidP="009371F5">
      <w:pPr>
        <w:tabs>
          <w:tab w:val="left" w:pos="540"/>
        </w:tabs>
        <w:jc w:val="both"/>
      </w:pPr>
    </w:p>
    <w:p w14:paraId="51C0F989" w14:textId="77777777" w:rsidR="009371F5" w:rsidRDefault="009371F5" w:rsidP="009371F5">
      <w:pPr>
        <w:tabs>
          <w:tab w:val="left" w:pos="0"/>
        </w:tabs>
        <w:jc w:val="both"/>
        <w:rPr>
          <w:b/>
          <w:bCs/>
        </w:rPr>
      </w:pPr>
      <w:r>
        <w:rPr>
          <w:b/>
          <w:bCs/>
        </w:rPr>
        <w:t>Pojetí vyučovacího předmětu</w:t>
      </w:r>
    </w:p>
    <w:p w14:paraId="7331D2A2" w14:textId="77777777" w:rsidR="009371F5" w:rsidRDefault="009371F5" w:rsidP="009371F5">
      <w:pPr>
        <w:tabs>
          <w:tab w:val="left" w:pos="540"/>
        </w:tabs>
        <w:jc w:val="both"/>
        <w:rPr>
          <w:b/>
          <w:bCs/>
        </w:rPr>
      </w:pPr>
    </w:p>
    <w:p w14:paraId="596A9732" w14:textId="77777777" w:rsidR="009371F5" w:rsidRDefault="009371F5" w:rsidP="009371F5">
      <w:pPr>
        <w:tabs>
          <w:tab w:val="left" w:pos="540"/>
        </w:tabs>
        <w:jc w:val="both"/>
        <w:outlineLvl w:val="2"/>
        <w:rPr>
          <w:b/>
          <w:bCs/>
          <w:u w:val="single"/>
        </w:rPr>
      </w:pPr>
      <w:r>
        <w:rPr>
          <w:b/>
          <w:bCs/>
          <w:u w:val="single"/>
        </w:rPr>
        <w:t>1. Obecný cíl vyučovacího předmětu</w:t>
      </w:r>
    </w:p>
    <w:p w14:paraId="69374D3A" w14:textId="77777777" w:rsidR="009371F5" w:rsidRDefault="009371F5" w:rsidP="009371F5">
      <w:pPr>
        <w:tabs>
          <w:tab w:val="left" w:pos="540"/>
        </w:tabs>
        <w:ind w:left="435"/>
        <w:jc w:val="both"/>
        <w:rPr>
          <w:b/>
          <w:bCs/>
        </w:rPr>
      </w:pPr>
    </w:p>
    <w:p w14:paraId="099A91C6" w14:textId="77777777" w:rsidR="009371F5" w:rsidRDefault="009371F5" w:rsidP="009371F5">
      <w:pPr>
        <w:pStyle w:val="Zkladntext"/>
        <w:tabs>
          <w:tab w:val="left" w:pos="540"/>
        </w:tabs>
        <w:jc w:val="both"/>
        <w:rPr>
          <w:sz w:val="24"/>
        </w:rPr>
      </w:pPr>
      <w:r>
        <w:rPr>
          <w:sz w:val="24"/>
        </w:rPr>
        <w:t xml:space="preserve">    Vyučovací předmět právo je jedním z významných  profilových předmětů odlišující tuto střední školu od ostatních středních škol a podstatným způsobem ovlivňuje celkové schopnosti a dovednosti žáků při jejich realizaci v  praktickém životě i v zaměstnání. Základní znalosti práva jim napomáhají při uplatnění v zaměstnání a usnadňuje jim orientaci v dané problematice. Správné pochopení a fungování práva při řešení celospolečenských vztahů dotváří jejich morální a lidský profil. Žáci jsou schopni se správně rozhodovat zejména v kritických životních situacích. Tyto znalosti a dovednosti pak posilují jejich zdravé sebevědomí, což má pozitivní vliv na jejich celkovou osobnost. Vzhledem ke znalostem právních vztahů jsou žáci schopni včas rozpoznat nebezpečí v podobě protiprávního jednání ze strany jich samotných nebo i jiných osob a dokážou správně reagovat v souladu s platnou právní úpravou a vyhnout se případným problémům spojených s porušením zákona. Většina žáků ve svém zaměstnání již aplikuje právní normy, nebo práva využívá, proto vzdělávání v předmětu právo je zaměřeno na rozšíření znalostí, užití právních norem a zvýšení právní erudice. </w:t>
      </w:r>
    </w:p>
    <w:p w14:paraId="09D71B65" w14:textId="77777777" w:rsidR="009371F5" w:rsidRDefault="009371F5" w:rsidP="009371F5">
      <w:pPr>
        <w:pStyle w:val="Zkladntext"/>
        <w:tabs>
          <w:tab w:val="left" w:pos="540"/>
        </w:tabs>
        <w:jc w:val="center"/>
        <w:rPr>
          <w:sz w:val="24"/>
        </w:rPr>
      </w:pPr>
    </w:p>
    <w:p w14:paraId="1C42A997" w14:textId="77777777" w:rsidR="009371F5" w:rsidRDefault="009371F5" w:rsidP="009371F5">
      <w:pPr>
        <w:tabs>
          <w:tab w:val="left" w:pos="540"/>
        </w:tabs>
        <w:jc w:val="both"/>
        <w:outlineLvl w:val="2"/>
        <w:rPr>
          <w:b/>
          <w:bCs/>
          <w:u w:val="single"/>
        </w:rPr>
      </w:pPr>
      <w:r>
        <w:rPr>
          <w:b/>
          <w:u w:val="single"/>
        </w:rPr>
        <w:t>2.  C</w:t>
      </w:r>
      <w:r>
        <w:rPr>
          <w:b/>
          <w:bCs/>
          <w:u w:val="single"/>
        </w:rPr>
        <w:t xml:space="preserve">harakteristika učiva </w:t>
      </w:r>
    </w:p>
    <w:p w14:paraId="4470CCAA" w14:textId="77777777" w:rsidR="009371F5" w:rsidRDefault="009371F5" w:rsidP="009371F5">
      <w:pPr>
        <w:tabs>
          <w:tab w:val="left" w:pos="540"/>
        </w:tabs>
        <w:jc w:val="both"/>
        <w:rPr>
          <w:b/>
          <w:bCs/>
        </w:rPr>
      </w:pPr>
    </w:p>
    <w:p w14:paraId="36686230" w14:textId="77777777" w:rsidR="009371F5" w:rsidRDefault="009371F5" w:rsidP="009371F5">
      <w:pPr>
        <w:tabs>
          <w:tab w:val="left" w:pos="540"/>
        </w:tabs>
        <w:jc w:val="both"/>
      </w:pPr>
      <w:r>
        <w:t xml:space="preserve">    Předmět právo vychází z oblasti právní vzdělávání. Jednotlivé celky jsou řazeny v logické návaznosti tak, aby zahrnovaly všechna témata zařazená do RVP.  Právo jako společenský vědní obor je založeno, kromě jiného, na abstraktním a logickém myšlení. Cíle samotného vzdělávání pak vychází zejména z profilu absolventa školy. Učivo je členěno do následujících oblastí: dějiny státu a práva, teorie státu a práva, ústavní právo, občanské právo, obchodní právo, trestní právo hmotné, trestní právo procesní,  pracovní právo, správní právo, občanské právo procesní, finanční právo. </w:t>
      </w:r>
    </w:p>
    <w:p w14:paraId="5D8B8967" w14:textId="3369A5C7" w:rsidR="009371F5" w:rsidRDefault="009371F5" w:rsidP="009371F5">
      <w:pPr>
        <w:pStyle w:val="Zkladntext"/>
        <w:tabs>
          <w:tab w:val="left" w:pos="540"/>
        </w:tabs>
        <w:jc w:val="both"/>
        <w:rPr>
          <w:sz w:val="24"/>
        </w:rPr>
      </w:pPr>
      <w:r>
        <w:rPr>
          <w:sz w:val="24"/>
        </w:rPr>
        <w:t xml:space="preserve">    Vyučovací předmět má časovou dotaci 1</w:t>
      </w:r>
      <w:r w:rsidR="00A27228">
        <w:rPr>
          <w:sz w:val="24"/>
        </w:rPr>
        <w:t>0</w:t>
      </w:r>
      <w:r>
        <w:rPr>
          <w:sz w:val="24"/>
        </w:rPr>
        <w:t xml:space="preserve">1 hodin (1. ročník – </w:t>
      </w:r>
      <w:r w:rsidR="00A27228">
        <w:rPr>
          <w:sz w:val="24"/>
        </w:rPr>
        <w:t>3</w:t>
      </w:r>
      <w:r>
        <w:rPr>
          <w:sz w:val="24"/>
        </w:rPr>
        <w:t xml:space="preserve">0 hodin, 2. ročník - </w:t>
      </w:r>
      <w:r w:rsidR="00F82890">
        <w:rPr>
          <w:sz w:val="24"/>
        </w:rPr>
        <w:t>4</w:t>
      </w:r>
      <w:r>
        <w:rPr>
          <w:sz w:val="24"/>
        </w:rPr>
        <w:t xml:space="preserve">0 hodin, 3. ročník - </w:t>
      </w:r>
      <w:r w:rsidR="00231132">
        <w:rPr>
          <w:sz w:val="24"/>
        </w:rPr>
        <w:t xml:space="preserve">50 </w:t>
      </w:r>
      <w:r>
        <w:rPr>
          <w:sz w:val="24"/>
        </w:rPr>
        <w:t>hodin).</w:t>
      </w:r>
    </w:p>
    <w:p w14:paraId="4D231693" w14:textId="77777777" w:rsidR="009371F5" w:rsidRDefault="009371F5" w:rsidP="009371F5">
      <w:pPr>
        <w:pStyle w:val="Zkladntext"/>
        <w:tabs>
          <w:tab w:val="left" w:pos="540"/>
        </w:tabs>
        <w:jc w:val="both"/>
        <w:rPr>
          <w:sz w:val="24"/>
        </w:rPr>
      </w:pPr>
    </w:p>
    <w:p w14:paraId="5625DD4B" w14:textId="77777777" w:rsidR="009371F5" w:rsidRDefault="009371F5" w:rsidP="009371F5">
      <w:pPr>
        <w:pStyle w:val="Zkladntext"/>
        <w:tabs>
          <w:tab w:val="left" w:pos="540"/>
        </w:tabs>
        <w:jc w:val="both"/>
        <w:outlineLvl w:val="2"/>
        <w:rPr>
          <w:b/>
          <w:sz w:val="24"/>
          <w:u w:val="single"/>
        </w:rPr>
      </w:pPr>
      <w:r>
        <w:rPr>
          <w:b/>
          <w:sz w:val="24"/>
          <w:u w:val="single"/>
        </w:rPr>
        <w:t>3. Směřování výuky v oblasti citů, postojů, hodnot a preferencí</w:t>
      </w:r>
    </w:p>
    <w:p w14:paraId="05A76290" w14:textId="77777777" w:rsidR="009371F5" w:rsidRDefault="009371F5" w:rsidP="009371F5">
      <w:pPr>
        <w:rPr>
          <w:b/>
          <w:bCs/>
        </w:rPr>
      </w:pPr>
    </w:p>
    <w:p w14:paraId="017CD967" w14:textId="77777777" w:rsidR="009371F5" w:rsidRDefault="009371F5" w:rsidP="009371F5">
      <w:r>
        <w:rPr>
          <w:b/>
          <w:bCs/>
        </w:rPr>
        <w:t xml:space="preserve">      </w:t>
      </w:r>
      <w:r>
        <w:t xml:space="preserve">Výuka práva směřuje k tomu, aby žáci: </w:t>
      </w:r>
    </w:p>
    <w:p w14:paraId="2DACE28A" w14:textId="77777777" w:rsidR="009371F5" w:rsidRDefault="009371F5" w:rsidP="0017177E">
      <w:pPr>
        <w:numPr>
          <w:ilvl w:val="0"/>
          <w:numId w:val="85"/>
        </w:numPr>
      </w:pPr>
      <w:r>
        <w:t xml:space="preserve">samostatně, pozitivně a konstruktivně mysleli a rozhodovali se, nenechali sebou manipulovat a korumpovat se, </w:t>
      </w:r>
    </w:p>
    <w:p w14:paraId="5C7BA2B9" w14:textId="77777777" w:rsidR="009371F5" w:rsidRDefault="009371F5" w:rsidP="0017177E">
      <w:pPr>
        <w:numPr>
          <w:ilvl w:val="0"/>
          <w:numId w:val="85"/>
        </w:numPr>
      </w:pPr>
      <w:r>
        <w:t>se nebáli vhodným způsobem vyjádřit svůj názor na určitou problematiku,</w:t>
      </w:r>
    </w:p>
    <w:p w14:paraId="0E1E6957" w14:textId="77777777" w:rsidR="009371F5" w:rsidRDefault="009371F5" w:rsidP="0017177E">
      <w:pPr>
        <w:numPr>
          <w:ilvl w:val="0"/>
          <w:numId w:val="85"/>
        </w:numPr>
      </w:pPr>
      <w:r>
        <w:t>dokázali na konkrétních argumentech svoje přesvědčení a obhájili ho,</w:t>
      </w:r>
    </w:p>
    <w:p w14:paraId="3FBBED65" w14:textId="77777777" w:rsidR="009371F5" w:rsidRDefault="009371F5" w:rsidP="0017177E">
      <w:pPr>
        <w:numPr>
          <w:ilvl w:val="0"/>
          <w:numId w:val="85"/>
        </w:numPr>
      </w:pPr>
      <w:r>
        <w:t>dokázali ctít hodnoty společnosti jako právo, pořádek, smysl pro povinnost a odpovědnost, demokracii, humanismus, vlastenectví,</w:t>
      </w:r>
    </w:p>
    <w:p w14:paraId="278F1DC6" w14:textId="77777777" w:rsidR="009371F5" w:rsidRDefault="009371F5" w:rsidP="0017177E">
      <w:pPr>
        <w:numPr>
          <w:ilvl w:val="0"/>
          <w:numId w:val="85"/>
        </w:numPr>
      </w:pPr>
      <w:r>
        <w:t>měli na paměti, že právní normy procházejí určitými změnami, které odrážejí nové společenské potřeby,</w:t>
      </w:r>
    </w:p>
    <w:p w14:paraId="387605DA" w14:textId="77777777" w:rsidR="009371F5" w:rsidRDefault="009371F5" w:rsidP="0017177E">
      <w:pPr>
        <w:numPr>
          <w:ilvl w:val="0"/>
          <w:numId w:val="85"/>
        </w:numPr>
      </w:pPr>
      <w:r>
        <w:lastRenderedPageBreak/>
        <w:t>aktivně pracovali s odbornou literaturou a prakticky si osvojili tyto návyky a znalosti,</w:t>
      </w:r>
    </w:p>
    <w:p w14:paraId="22CB5CA1" w14:textId="77777777" w:rsidR="009371F5" w:rsidRDefault="009371F5" w:rsidP="0017177E">
      <w:pPr>
        <w:numPr>
          <w:ilvl w:val="0"/>
          <w:numId w:val="85"/>
        </w:numPr>
      </w:pPr>
      <w:r>
        <w:t xml:space="preserve">si utvářel svoje vlastní představy o fungování práva v souladu s existující právní úpravou, </w:t>
      </w:r>
    </w:p>
    <w:p w14:paraId="6EAD5D8F" w14:textId="77777777" w:rsidR="009371F5" w:rsidRDefault="009371F5" w:rsidP="0017177E">
      <w:pPr>
        <w:numPr>
          <w:ilvl w:val="0"/>
          <w:numId w:val="85"/>
        </w:numPr>
        <w:jc w:val="both"/>
      </w:pPr>
      <w:r>
        <w:t>dokázal přehodnotit své případné negativní názory na společenské jevy, které dle jeho názoru zákon neřeší nebo řeší, dle jeho názoru, nesprávně (např. návykové látky).</w:t>
      </w:r>
    </w:p>
    <w:p w14:paraId="0BEB2552" w14:textId="77777777" w:rsidR="009371F5" w:rsidRDefault="009371F5" w:rsidP="0017177E">
      <w:pPr>
        <w:numPr>
          <w:ilvl w:val="0"/>
          <w:numId w:val="85"/>
        </w:numPr>
      </w:pPr>
      <w:r>
        <w:t xml:space="preserve">na základě svých znalostí právních norem uměli správně vyvodit závěry ze svého chování, </w:t>
      </w:r>
    </w:p>
    <w:p w14:paraId="570383B1" w14:textId="77777777" w:rsidR="009371F5" w:rsidRDefault="009371F5" w:rsidP="0017177E">
      <w:pPr>
        <w:numPr>
          <w:ilvl w:val="0"/>
          <w:numId w:val="85"/>
        </w:numPr>
      </w:pPr>
      <w:r>
        <w:t xml:space="preserve">si uvědomili, že porušování právních norem je protispolečenské jednání, která má jak občanskoprávní negativní hodnocení, tak zejména správně právní a trestněprávní postih, což může vést k problémové situaci zejména v oblasti hledání pracovního uplatnění ve společnosti, </w:t>
      </w:r>
    </w:p>
    <w:p w14:paraId="3CE01363" w14:textId="77777777" w:rsidR="009371F5" w:rsidRDefault="009371F5" w:rsidP="0017177E">
      <w:pPr>
        <w:numPr>
          <w:ilvl w:val="0"/>
          <w:numId w:val="85"/>
        </w:numPr>
      </w:pPr>
      <w:r>
        <w:t>správně identifikovali protiprávní jednání jiných osob a aby věděli, co mají, co mohou a co musí v dané chvíli udělat,</w:t>
      </w:r>
    </w:p>
    <w:p w14:paraId="7B54A0FE" w14:textId="77777777" w:rsidR="009371F5" w:rsidRDefault="009371F5" w:rsidP="0017177E">
      <w:pPr>
        <w:numPr>
          <w:ilvl w:val="0"/>
          <w:numId w:val="79"/>
        </w:numPr>
        <w:autoSpaceDE w:val="0"/>
        <w:autoSpaceDN w:val="0"/>
        <w:adjustRightInd w:val="0"/>
        <w:jc w:val="both"/>
      </w:pPr>
      <w:r>
        <w:t xml:space="preserve">byli ve svém životě slušnými lidmi a informovanými aktivními občany svého demokratického státu, </w:t>
      </w:r>
    </w:p>
    <w:p w14:paraId="78B11CEB" w14:textId="77777777" w:rsidR="009371F5" w:rsidRDefault="009371F5" w:rsidP="0017177E">
      <w:pPr>
        <w:numPr>
          <w:ilvl w:val="0"/>
          <w:numId w:val="79"/>
        </w:numPr>
        <w:autoSpaceDE w:val="0"/>
        <w:autoSpaceDN w:val="0"/>
        <w:adjustRightInd w:val="0"/>
        <w:jc w:val="both"/>
      </w:pPr>
      <w:r>
        <w:t xml:space="preserve">aby jednali uvážlivě a odpovědně vůči sobě i občanské společnosti, </w:t>
      </w:r>
    </w:p>
    <w:p w14:paraId="3DAF4BE6" w14:textId="77777777" w:rsidR="009371F5" w:rsidRDefault="009371F5" w:rsidP="0017177E">
      <w:pPr>
        <w:numPr>
          <w:ilvl w:val="0"/>
          <w:numId w:val="79"/>
        </w:numPr>
      </w:pPr>
      <w:r>
        <w:t>měli pozitivní hodnotovou orientaci,</w:t>
      </w:r>
    </w:p>
    <w:p w14:paraId="08FF7905" w14:textId="77777777" w:rsidR="009371F5" w:rsidRDefault="009371F5" w:rsidP="0017177E">
      <w:pPr>
        <w:numPr>
          <w:ilvl w:val="0"/>
          <w:numId w:val="79"/>
        </w:numPr>
      </w:pPr>
      <w:r>
        <w:t>směřovali k mravně odpovědnému jednání, měli odpovědnost za vlastní život a další životní dráhu, za důsledky svého rozhodování, za kvalitu svěřené práce, mezilidských vztahů a životního prostředí,</w:t>
      </w:r>
    </w:p>
    <w:p w14:paraId="4BD26CB6" w14:textId="77777777" w:rsidR="009371F5" w:rsidRDefault="009371F5" w:rsidP="0017177E">
      <w:pPr>
        <w:numPr>
          <w:ilvl w:val="0"/>
          <w:numId w:val="79"/>
        </w:numPr>
      </w:pPr>
      <w:r>
        <w:t>přijímali pozitivní životní hodnoty,</w:t>
      </w:r>
    </w:p>
    <w:p w14:paraId="62A16F49" w14:textId="77777777" w:rsidR="009371F5" w:rsidRDefault="009371F5" w:rsidP="0017177E">
      <w:pPr>
        <w:numPr>
          <w:ilvl w:val="0"/>
          <w:numId w:val="79"/>
        </w:numPr>
      </w:pPr>
      <w:r>
        <w:t>odpovědně rozhodovali a uvědomovali si zodpovědnost za vlastní život a životy ostatních občanů,</w:t>
      </w:r>
    </w:p>
    <w:p w14:paraId="6637364F" w14:textId="77777777" w:rsidR="009371F5" w:rsidRDefault="009371F5" w:rsidP="0017177E">
      <w:pPr>
        <w:numPr>
          <w:ilvl w:val="0"/>
          <w:numId w:val="79"/>
        </w:numPr>
      </w:pPr>
      <w:r>
        <w:t xml:space="preserve">respektovali lidská práva a svobody zaručené Ústavou ČR, </w:t>
      </w:r>
    </w:p>
    <w:p w14:paraId="6F2B5907" w14:textId="77777777" w:rsidR="009371F5" w:rsidRDefault="009371F5" w:rsidP="0017177E">
      <w:pPr>
        <w:numPr>
          <w:ilvl w:val="0"/>
          <w:numId w:val="84"/>
        </w:numPr>
        <w:tabs>
          <w:tab w:val="left" w:pos="709"/>
        </w:tabs>
        <w:jc w:val="both"/>
      </w:pPr>
      <w:r>
        <w:t xml:space="preserve">    se chovali racionálně v osobním i profesním životě.</w:t>
      </w:r>
    </w:p>
    <w:p w14:paraId="6D0343B2" w14:textId="77777777" w:rsidR="009371F5" w:rsidRDefault="009371F5" w:rsidP="009371F5">
      <w:pPr>
        <w:tabs>
          <w:tab w:val="left" w:pos="540"/>
        </w:tabs>
        <w:jc w:val="both"/>
      </w:pPr>
    </w:p>
    <w:p w14:paraId="31490212" w14:textId="77777777" w:rsidR="009371F5" w:rsidRDefault="009371F5" w:rsidP="009371F5">
      <w:pPr>
        <w:tabs>
          <w:tab w:val="left" w:pos="540"/>
        </w:tabs>
        <w:jc w:val="both"/>
        <w:outlineLvl w:val="2"/>
        <w:rPr>
          <w:b/>
          <w:bCs/>
          <w:u w:val="single"/>
        </w:rPr>
      </w:pPr>
      <w:r>
        <w:rPr>
          <w:b/>
          <w:bCs/>
          <w:u w:val="single"/>
        </w:rPr>
        <w:t>4. Strategie výuky</w:t>
      </w:r>
    </w:p>
    <w:p w14:paraId="58E1307F" w14:textId="77777777" w:rsidR="009371F5" w:rsidRDefault="009371F5" w:rsidP="009371F5">
      <w:pPr>
        <w:tabs>
          <w:tab w:val="left" w:pos="540"/>
        </w:tabs>
        <w:jc w:val="both"/>
        <w:rPr>
          <w:b/>
          <w:bCs/>
        </w:rPr>
      </w:pPr>
    </w:p>
    <w:p w14:paraId="520E6EAC" w14:textId="77777777" w:rsidR="009371F5" w:rsidRDefault="009371F5" w:rsidP="009371F5">
      <w:pPr>
        <w:autoSpaceDE w:val="0"/>
        <w:autoSpaceDN w:val="0"/>
        <w:adjustRightInd w:val="0"/>
        <w:ind w:right="-528"/>
        <w:jc w:val="both"/>
      </w:pPr>
      <w:r>
        <w:t xml:space="preserve">    Metody a formy výuky využívají učitelé na základě posouzení cíle a záměrů výuky, , dále podle konkrétních učebních podmínek. V předmětu právo jsou realizovány následující strategie, které vedou k dosažení požadovaných znalostí a dovedností:</w:t>
      </w:r>
    </w:p>
    <w:p w14:paraId="0EB8A3F7" w14:textId="77777777" w:rsidR="009371F5" w:rsidRDefault="009371F5" w:rsidP="0017177E">
      <w:pPr>
        <w:numPr>
          <w:ilvl w:val="0"/>
          <w:numId w:val="18"/>
        </w:numPr>
        <w:autoSpaceDE w:val="0"/>
        <w:autoSpaceDN w:val="0"/>
        <w:adjustRightInd w:val="0"/>
        <w:ind w:right="-528"/>
        <w:jc w:val="both"/>
      </w:pPr>
      <w:r>
        <w:t>slovní metoda (vyprávění, vysvětlování, přednášky, práce s textem, rozhovor),</w:t>
      </w:r>
    </w:p>
    <w:p w14:paraId="5C76E849" w14:textId="77777777" w:rsidR="009371F5" w:rsidRDefault="009371F5" w:rsidP="0017177E">
      <w:pPr>
        <w:numPr>
          <w:ilvl w:val="0"/>
          <w:numId w:val="18"/>
        </w:numPr>
        <w:autoSpaceDE w:val="0"/>
        <w:autoSpaceDN w:val="0"/>
        <w:adjustRightInd w:val="0"/>
        <w:ind w:right="-528"/>
        <w:jc w:val="both"/>
      </w:pPr>
      <w:r>
        <w:t>názorně demonstrační metody ( předvádění a pozorování, práce s obrazem),</w:t>
      </w:r>
    </w:p>
    <w:p w14:paraId="58BA2324" w14:textId="77777777" w:rsidR="009371F5" w:rsidRDefault="009371F5" w:rsidP="0017177E">
      <w:pPr>
        <w:numPr>
          <w:ilvl w:val="0"/>
          <w:numId w:val="18"/>
        </w:numPr>
        <w:autoSpaceDE w:val="0"/>
        <w:autoSpaceDN w:val="0"/>
        <w:adjustRightInd w:val="0"/>
        <w:ind w:right="-528"/>
        <w:jc w:val="both"/>
      </w:pPr>
      <w:r>
        <w:t>aktivizující/aktivizační výukové metody (řešení problémů),</w:t>
      </w:r>
    </w:p>
    <w:p w14:paraId="77E3081F" w14:textId="77777777" w:rsidR="009371F5" w:rsidRDefault="009371F5" w:rsidP="0017177E">
      <w:pPr>
        <w:numPr>
          <w:ilvl w:val="0"/>
          <w:numId w:val="18"/>
        </w:numPr>
        <w:autoSpaceDE w:val="0"/>
        <w:autoSpaceDN w:val="0"/>
        <w:adjustRightInd w:val="0"/>
        <w:ind w:right="-528"/>
        <w:jc w:val="both"/>
      </w:pPr>
      <w:r>
        <w:t xml:space="preserve">aktivizující situační metody, </w:t>
      </w:r>
    </w:p>
    <w:p w14:paraId="5BBB8A9E" w14:textId="77777777" w:rsidR="009371F5" w:rsidRDefault="009371F5" w:rsidP="0017177E">
      <w:pPr>
        <w:numPr>
          <w:ilvl w:val="0"/>
          <w:numId w:val="18"/>
        </w:numPr>
        <w:autoSpaceDE w:val="0"/>
        <w:autoSpaceDN w:val="0"/>
        <w:adjustRightInd w:val="0"/>
        <w:ind w:right="-528"/>
        <w:jc w:val="both"/>
      </w:pPr>
      <w:r>
        <w:t xml:space="preserve">frontální výuka, </w:t>
      </w:r>
    </w:p>
    <w:p w14:paraId="44C1A4E4" w14:textId="77777777" w:rsidR="009371F5" w:rsidRDefault="009371F5" w:rsidP="0017177E">
      <w:pPr>
        <w:numPr>
          <w:ilvl w:val="0"/>
          <w:numId w:val="18"/>
        </w:numPr>
        <w:autoSpaceDE w:val="0"/>
        <w:autoSpaceDN w:val="0"/>
        <w:adjustRightInd w:val="0"/>
        <w:ind w:right="-528"/>
        <w:jc w:val="both"/>
      </w:pPr>
      <w:r>
        <w:t xml:space="preserve">učení v životních situacích, výklad s příklady z praxe, </w:t>
      </w:r>
    </w:p>
    <w:p w14:paraId="53DFA255" w14:textId="77777777" w:rsidR="009371F5" w:rsidRDefault="009371F5" w:rsidP="0017177E">
      <w:pPr>
        <w:numPr>
          <w:ilvl w:val="0"/>
          <w:numId w:val="18"/>
        </w:numPr>
        <w:autoSpaceDE w:val="0"/>
        <w:autoSpaceDN w:val="0"/>
        <w:adjustRightInd w:val="0"/>
        <w:ind w:right="-528"/>
        <w:jc w:val="both"/>
      </w:pPr>
      <w:r>
        <w:t>učení se z textu a vyhledávání informací (práce s internetem a médii),</w:t>
      </w:r>
    </w:p>
    <w:p w14:paraId="4563791C" w14:textId="77777777" w:rsidR="009371F5" w:rsidRDefault="009371F5" w:rsidP="0017177E">
      <w:pPr>
        <w:numPr>
          <w:ilvl w:val="0"/>
          <w:numId w:val="18"/>
        </w:numPr>
        <w:autoSpaceDE w:val="0"/>
        <w:autoSpaceDN w:val="0"/>
        <w:adjustRightInd w:val="0"/>
        <w:ind w:right="-528"/>
        <w:jc w:val="both"/>
      </w:pPr>
      <w:r>
        <w:t xml:space="preserve">samostudium a domácí úkoly a zadávání seminárních prací. </w:t>
      </w:r>
    </w:p>
    <w:p w14:paraId="142A0609" w14:textId="77777777" w:rsidR="009371F5" w:rsidRDefault="00FC4E42" w:rsidP="009371F5">
      <w:pPr>
        <w:tabs>
          <w:tab w:val="left" w:pos="540"/>
        </w:tabs>
        <w:jc w:val="both"/>
        <w:outlineLvl w:val="2"/>
      </w:pPr>
      <w:r>
        <w:rPr>
          <w:b/>
          <w:bCs/>
          <w:u w:val="single"/>
        </w:rPr>
        <w:br w:type="page"/>
      </w:r>
      <w:r w:rsidR="009371F5">
        <w:rPr>
          <w:b/>
          <w:bCs/>
          <w:u w:val="single"/>
        </w:rPr>
        <w:lastRenderedPageBreak/>
        <w:t>5. Hodnocení výsledků žáků</w:t>
      </w:r>
      <w:r w:rsidR="009371F5">
        <w:t xml:space="preserve"> </w:t>
      </w:r>
    </w:p>
    <w:p w14:paraId="2B363919" w14:textId="77777777" w:rsidR="009371F5" w:rsidRDefault="009371F5" w:rsidP="009371F5">
      <w:pPr>
        <w:tabs>
          <w:tab w:val="left" w:pos="540"/>
        </w:tabs>
        <w:jc w:val="both"/>
      </w:pPr>
    </w:p>
    <w:p w14:paraId="5A3945E7" w14:textId="77777777" w:rsidR="009371F5" w:rsidRDefault="009371F5" w:rsidP="009371F5">
      <w:pPr>
        <w:keepNext/>
        <w:jc w:val="both"/>
      </w:pPr>
      <w:r>
        <w:t>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školního roku.</w:t>
      </w:r>
    </w:p>
    <w:p w14:paraId="623B963E" w14:textId="77777777" w:rsidR="009371F5" w:rsidRDefault="009371F5" w:rsidP="009371F5">
      <w:pPr>
        <w:autoSpaceDE w:val="0"/>
        <w:autoSpaceDN w:val="0"/>
        <w:adjustRightInd w:val="0"/>
        <w:ind w:right="-528"/>
        <w:jc w:val="both"/>
      </w:pPr>
      <w:r>
        <w:t xml:space="preserve">    Z práva při hodnocení klademe důraz zvláště na:</w:t>
      </w:r>
    </w:p>
    <w:p w14:paraId="22FFB4DF" w14:textId="77777777" w:rsidR="009371F5" w:rsidRDefault="009371F5" w:rsidP="0017177E">
      <w:pPr>
        <w:numPr>
          <w:ilvl w:val="0"/>
          <w:numId w:val="19"/>
        </w:numPr>
        <w:autoSpaceDE w:val="0"/>
        <w:autoSpaceDN w:val="0"/>
        <w:adjustRightInd w:val="0"/>
        <w:ind w:right="-528"/>
        <w:jc w:val="both"/>
      </w:pPr>
      <w:r>
        <w:t>znalosti současné, ale i celkové, podle zásady od obecného ke zvláštnímu,</w:t>
      </w:r>
    </w:p>
    <w:p w14:paraId="46CA9B83" w14:textId="77777777" w:rsidR="009371F5" w:rsidRDefault="009371F5" w:rsidP="0017177E">
      <w:pPr>
        <w:numPr>
          <w:ilvl w:val="0"/>
          <w:numId w:val="19"/>
        </w:numPr>
        <w:autoSpaceDE w:val="0"/>
        <w:autoSpaceDN w:val="0"/>
        <w:adjustRightInd w:val="0"/>
        <w:ind w:right="-528"/>
        <w:jc w:val="both"/>
      </w:pPr>
      <w:r>
        <w:t>odborné znalosti včetně správně používané terminologie,</w:t>
      </w:r>
    </w:p>
    <w:p w14:paraId="65BCDBE3" w14:textId="77777777" w:rsidR="009371F5" w:rsidRDefault="009371F5" w:rsidP="0017177E">
      <w:pPr>
        <w:numPr>
          <w:ilvl w:val="0"/>
          <w:numId w:val="19"/>
        </w:numPr>
        <w:autoSpaceDE w:val="0"/>
        <w:autoSpaceDN w:val="0"/>
        <w:adjustRightInd w:val="0"/>
        <w:ind w:right="-528"/>
        <w:jc w:val="both"/>
      </w:pPr>
      <w:r>
        <w:t>porozumění probírané látce,</w:t>
      </w:r>
    </w:p>
    <w:p w14:paraId="194C7181" w14:textId="77777777" w:rsidR="009371F5" w:rsidRDefault="009371F5" w:rsidP="0017177E">
      <w:pPr>
        <w:numPr>
          <w:ilvl w:val="0"/>
          <w:numId w:val="19"/>
        </w:numPr>
        <w:autoSpaceDE w:val="0"/>
        <w:autoSpaceDN w:val="0"/>
        <w:adjustRightInd w:val="0"/>
        <w:ind w:right="-528"/>
        <w:jc w:val="both"/>
      </w:pPr>
      <w:r>
        <w:t>schopnost chápat souvislosti a vztahy ve společnosti,</w:t>
      </w:r>
    </w:p>
    <w:p w14:paraId="24AB13C4" w14:textId="77777777" w:rsidR="009371F5" w:rsidRDefault="009371F5" w:rsidP="0017177E">
      <w:pPr>
        <w:numPr>
          <w:ilvl w:val="0"/>
          <w:numId w:val="19"/>
        </w:numPr>
        <w:autoSpaceDE w:val="0"/>
        <w:autoSpaceDN w:val="0"/>
        <w:adjustRightInd w:val="0"/>
        <w:ind w:right="-528"/>
        <w:jc w:val="both"/>
      </w:pPr>
      <w:r>
        <w:t>schopnost samostatného myšlení a úsudku s použitím logiky, např. na základě analogie,</w:t>
      </w:r>
    </w:p>
    <w:p w14:paraId="52221EFE" w14:textId="77777777" w:rsidR="009371F5" w:rsidRDefault="009371F5" w:rsidP="0017177E">
      <w:pPr>
        <w:numPr>
          <w:ilvl w:val="0"/>
          <w:numId w:val="19"/>
        </w:numPr>
        <w:autoSpaceDE w:val="0"/>
        <w:autoSpaceDN w:val="0"/>
        <w:adjustRightInd w:val="0"/>
        <w:ind w:right="-528"/>
        <w:jc w:val="both"/>
      </w:pPr>
      <w:r>
        <w:t xml:space="preserve">to, jak žáci dokážou obhájit své názory a tyto právně podložit. </w:t>
      </w:r>
    </w:p>
    <w:p w14:paraId="020BD97C" w14:textId="77777777" w:rsidR="009371F5" w:rsidRDefault="009371F5" w:rsidP="009371F5">
      <w:pPr>
        <w:autoSpaceDE w:val="0"/>
        <w:autoSpaceDN w:val="0"/>
        <w:adjustRightInd w:val="0"/>
        <w:ind w:right="-528"/>
        <w:jc w:val="both"/>
      </w:pPr>
    </w:p>
    <w:p w14:paraId="1BA30A0B" w14:textId="77777777" w:rsidR="009371F5" w:rsidRDefault="009371F5" w:rsidP="009371F5">
      <w:pPr>
        <w:autoSpaceDE w:val="0"/>
        <w:autoSpaceDN w:val="0"/>
        <w:adjustRightInd w:val="0"/>
        <w:ind w:right="-528"/>
        <w:jc w:val="both"/>
      </w:pPr>
      <w:r>
        <w:t xml:space="preserve">Při pololetní a závěrečné klasifikaci budou vyučující vycházet nejen z výsledků písemného a ústního zkoušení, ale i z celkového přístupu žáka k vyučovacímu procesu, zejména k aktivní účasti na diskuzi k zadanému tématu a k plnění studijních povinností (vedení zápisů, aktivita v hodinách apod.). </w:t>
      </w:r>
    </w:p>
    <w:p w14:paraId="58C510FA" w14:textId="77777777" w:rsidR="009371F5" w:rsidRDefault="009371F5" w:rsidP="009371F5">
      <w:pPr>
        <w:jc w:val="both"/>
      </w:pPr>
    </w:p>
    <w:p w14:paraId="1B293485" w14:textId="77777777" w:rsidR="009371F5" w:rsidRDefault="009371F5" w:rsidP="009371F5">
      <w:pPr>
        <w:pStyle w:val="Zkladntext"/>
        <w:tabs>
          <w:tab w:val="left" w:pos="540"/>
        </w:tabs>
        <w:jc w:val="both"/>
        <w:outlineLvl w:val="2"/>
        <w:rPr>
          <w:b/>
          <w:sz w:val="24"/>
          <w:u w:val="single"/>
        </w:rPr>
      </w:pPr>
      <w:r>
        <w:rPr>
          <w:b/>
          <w:sz w:val="24"/>
          <w:u w:val="single"/>
        </w:rPr>
        <w:t>6. Přínos předmětu k rozvoji klíčových kompetencí a k aplikaci průřezových témat</w:t>
      </w:r>
    </w:p>
    <w:p w14:paraId="16D082CC" w14:textId="77777777" w:rsidR="009371F5" w:rsidRDefault="009371F5" w:rsidP="009371F5">
      <w:pPr>
        <w:pStyle w:val="Zkladntext"/>
        <w:tabs>
          <w:tab w:val="left" w:pos="540"/>
        </w:tabs>
        <w:ind w:left="435"/>
        <w:jc w:val="both"/>
        <w:rPr>
          <w:b/>
          <w:bCs w:val="0"/>
          <w:sz w:val="24"/>
        </w:rPr>
      </w:pPr>
    </w:p>
    <w:p w14:paraId="58369397" w14:textId="77777777" w:rsidR="009371F5" w:rsidRDefault="009371F5" w:rsidP="009371F5">
      <w:pPr>
        <w:autoSpaceDE w:val="0"/>
        <w:autoSpaceDN w:val="0"/>
        <w:adjustRightInd w:val="0"/>
        <w:jc w:val="both"/>
      </w:pPr>
      <w:r>
        <w:t>Právo rozvíjí, a to hlavně v souvislosti s vhodnými výukovými strategiemi:</w:t>
      </w:r>
    </w:p>
    <w:p w14:paraId="40C8ECA2" w14:textId="77777777" w:rsidR="009371F5" w:rsidRDefault="009371F5" w:rsidP="009371F5">
      <w:pPr>
        <w:autoSpaceDE w:val="0"/>
        <w:autoSpaceDN w:val="0"/>
        <w:adjustRightInd w:val="0"/>
        <w:jc w:val="both"/>
        <w:outlineLvl w:val="4"/>
      </w:pPr>
    </w:p>
    <w:p w14:paraId="772AE874" w14:textId="3EF7F4C6" w:rsidR="009371F5" w:rsidRDefault="009371F5" w:rsidP="009371F5">
      <w:pPr>
        <w:autoSpaceDE w:val="0"/>
        <w:autoSpaceDN w:val="0"/>
        <w:adjustRightInd w:val="0"/>
        <w:jc w:val="both"/>
      </w:pPr>
      <w:r>
        <w:rPr>
          <w:b/>
        </w:rPr>
        <w:t>kompetence k celoživotnímu učení</w:t>
      </w:r>
      <w:r w:rsidR="006B66D8">
        <w:rPr>
          <w:b/>
        </w:rPr>
        <w:t>:</w:t>
      </w:r>
    </w:p>
    <w:p w14:paraId="44248FAB" w14:textId="77777777" w:rsidR="009371F5" w:rsidRDefault="009371F5" w:rsidP="0017177E">
      <w:pPr>
        <w:numPr>
          <w:ilvl w:val="0"/>
          <w:numId w:val="14"/>
        </w:numPr>
        <w:autoSpaceDE w:val="0"/>
        <w:autoSpaceDN w:val="0"/>
        <w:adjustRightInd w:val="0"/>
        <w:jc w:val="both"/>
      </w:pPr>
      <w:r>
        <w:t xml:space="preserve">znát možnosti svého dalšího vzdělávání, zejména v oboru a povolání, </w:t>
      </w:r>
    </w:p>
    <w:p w14:paraId="49A871C1" w14:textId="77777777" w:rsidR="009371F5" w:rsidRDefault="009371F5" w:rsidP="0017177E">
      <w:pPr>
        <w:numPr>
          <w:ilvl w:val="0"/>
          <w:numId w:val="14"/>
        </w:numPr>
        <w:autoSpaceDE w:val="0"/>
        <w:autoSpaceDN w:val="0"/>
        <w:adjustRightInd w:val="0"/>
        <w:jc w:val="both"/>
      </w:pPr>
      <w:r>
        <w:t>ovládat různé techniky učení, umět vytvořit vhodný studijní režim a podmínky,</w:t>
      </w:r>
    </w:p>
    <w:p w14:paraId="5E20E2C3" w14:textId="77777777" w:rsidR="009371F5" w:rsidRDefault="009371F5"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2EA83107" w14:textId="77777777" w:rsidR="009371F5" w:rsidRDefault="009371F5"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056D9963" w14:textId="77777777" w:rsidR="009371F5" w:rsidRDefault="009371F5" w:rsidP="0017177E">
      <w:pPr>
        <w:numPr>
          <w:ilvl w:val="0"/>
          <w:numId w:val="14"/>
        </w:numPr>
        <w:autoSpaceDE w:val="0"/>
        <w:autoSpaceDN w:val="0"/>
        <w:adjustRightInd w:val="0"/>
        <w:jc w:val="both"/>
      </w:pPr>
      <w:r>
        <w:t xml:space="preserve">uplatňovat různé způsoby práce s textem, efektivně vyhledávat a zpracovávat informace,   </w:t>
      </w:r>
    </w:p>
    <w:p w14:paraId="58A21526" w14:textId="77777777" w:rsidR="009371F5" w:rsidRDefault="009371F5" w:rsidP="0017177E">
      <w:pPr>
        <w:numPr>
          <w:ilvl w:val="0"/>
          <w:numId w:val="14"/>
        </w:numPr>
        <w:autoSpaceDE w:val="0"/>
        <w:autoSpaceDN w:val="0"/>
        <w:adjustRightInd w:val="0"/>
        <w:ind w:right="-468"/>
        <w:jc w:val="both"/>
      </w:pPr>
      <w:r>
        <w:t xml:space="preserve">využívat k učení různé informační zdroje, umět systematizovat aplikovat získané znalosti a zkušenosti v práci i v životě, </w:t>
      </w:r>
    </w:p>
    <w:p w14:paraId="5D1236C2" w14:textId="77777777" w:rsidR="009371F5" w:rsidRDefault="009371F5" w:rsidP="0017177E">
      <w:pPr>
        <w:numPr>
          <w:ilvl w:val="0"/>
          <w:numId w:val="14"/>
        </w:numPr>
        <w:autoSpaceDE w:val="0"/>
        <w:autoSpaceDN w:val="0"/>
        <w:adjustRightInd w:val="0"/>
        <w:ind w:right="-468"/>
        <w:jc w:val="both"/>
      </w:pPr>
      <w:r>
        <w:t>přijímat hodnocení výsledků svého učení od jiných lidí,</w:t>
      </w:r>
    </w:p>
    <w:p w14:paraId="1ECB9628" w14:textId="77777777" w:rsidR="009371F5" w:rsidRDefault="009371F5" w:rsidP="0017177E">
      <w:pPr>
        <w:numPr>
          <w:ilvl w:val="0"/>
          <w:numId w:val="14"/>
        </w:numPr>
        <w:autoSpaceDE w:val="0"/>
        <w:autoSpaceDN w:val="0"/>
        <w:adjustRightInd w:val="0"/>
        <w:ind w:right="-468"/>
        <w:jc w:val="both"/>
      </w:pPr>
      <w:r>
        <w:t>sledovat a hodnotit pokrok při dosahování cílů svého učení;</w:t>
      </w:r>
    </w:p>
    <w:p w14:paraId="034C42AB" w14:textId="77777777" w:rsidR="009371F5" w:rsidRDefault="00A532B3" w:rsidP="00A532B3">
      <w:pPr>
        <w:autoSpaceDE w:val="0"/>
        <w:autoSpaceDN w:val="0"/>
        <w:adjustRightInd w:val="0"/>
        <w:ind w:right="-468"/>
        <w:jc w:val="both"/>
        <w:outlineLvl w:val="2"/>
        <w:rPr>
          <w:b/>
        </w:rPr>
      </w:pPr>
      <w:r>
        <w:br w:type="page"/>
      </w:r>
      <w:r w:rsidR="009371F5">
        <w:rPr>
          <w:b/>
        </w:rPr>
        <w:lastRenderedPageBreak/>
        <w:t>kompetence k pracovnímu uplatnění a podnikání:</w:t>
      </w:r>
    </w:p>
    <w:p w14:paraId="1FA64E33"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odpovědný postoj k vlastní profesní kariéře, být připraven přizpůsobovat se měnícím pracovním podmínkám a celoživotně se vzdělávat, </w:t>
      </w:r>
    </w:p>
    <w:p w14:paraId="4A12B739"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možnostech uplatnění na trhu práce v daném oboru, požadavcích na výkon odborné kvalifikace a o základních pracovně-právních vztazích, </w:t>
      </w:r>
    </w:p>
    <w:p w14:paraId="4B0BD521"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1FFC4183"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2B69EEFF"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rozumět podstatě a principům podnikání,  mít představu o právních, osobnostních a etických aspektech soukromého podnikání.  </w:t>
      </w:r>
    </w:p>
    <w:p w14:paraId="1A026D27" w14:textId="77777777" w:rsidR="009371F5" w:rsidRDefault="009371F5" w:rsidP="009371F5">
      <w:pPr>
        <w:autoSpaceDE w:val="0"/>
        <w:autoSpaceDN w:val="0"/>
        <w:adjustRightInd w:val="0"/>
        <w:jc w:val="both"/>
        <w:outlineLvl w:val="4"/>
        <w:rPr>
          <w:b/>
        </w:rPr>
      </w:pPr>
    </w:p>
    <w:p w14:paraId="6A2233B4" w14:textId="77777777" w:rsidR="009371F5" w:rsidRDefault="009371F5" w:rsidP="009371F5">
      <w:pPr>
        <w:autoSpaceDE w:val="0"/>
        <w:autoSpaceDN w:val="0"/>
        <w:adjustRightInd w:val="0"/>
        <w:jc w:val="both"/>
        <w:outlineLvl w:val="4"/>
        <w:rPr>
          <w:b/>
        </w:rPr>
      </w:pPr>
      <w:r>
        <w:rPr>
          <w:b/>
        </w:rPr>
        <w:t>personální a sociální kompetence:</w:t>
      </w:r>
    </w:p>
    <w:p w14:paraId="3D26659F" w14:textId="77777777" w:rsidR="009371F5" w:rsidRDefault="009371F5"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05154774"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1C62D395"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165BB593" w14:textId="77777777" w:rsidR="009371F5" w:rsidRDefault="009371F5" w:rsidP="0017177E">
      <w:pPr>
        <w:numPr>
          <w:ilvl w:val="0"/>
          <w:numId w:val="11"/>
        </w:numPr>
        <w:tabs>
          <w:tab w:val="clear" w:pos="402"/>
          <w:tab w:val="num" w:pos="360"/>
        </w:tabs>
        <w:autoSpaceDE w:val="0"/>
        <w:autoSpaceDN w:val="0"/>
        <w:adjustRightInd w:val="0"/>
        <w:ind w:left="360"/>
        <w:jc w:val="both"/>
      </w:pPr>
      <w:r>
        <w:t>být připraven vyrovnávat se se stresem v osobním i pracovním životě.</w:t>
      </w:r>
    </w:p>
    <w:p w14:paraId="575195F4" w14:textId="77777777" w:rsidR="009371F5" w:rsidRDefault="009371F5" w:rsidP="009371F5">
      <w:pPr>
        <w:autoSpaceDE w:val="0"/>
        <w:autoSpaceDN w:val="0"/>
        <w:adjustRightInd w:val="0"/>
        <w:jc w:val="both"/>
        <w:rPr>
          <w:b/>
        </w:rPr>
      </w:pPr>
    </w:p>
    <w:p w14:paraId="4FB7297A" w14:textId="77777777" w:rsidR="009371F5" w:rsidRDefault="009371F5" w:rsidP="009371F5">
      <w:pPr>
        <w:autoSpaceDE w:val="0"/>
        <w:autoSpaceDN w:val="0"/>
        <w:adjustRightInd w:val="0"/>
        <w:ind w:right="-468"/>
        <w:jc w:val="both"/>
        <w:outlineLvl w:val="4"/>
        <w:rPr>
          <w:b/>
        </w:rPr>
      </w:pPr>
      <w:r>
        <w:rPr>
          <w:b/>
        </w:rPr>
        <w:t>kompetence k řešení problémů:</w:t>
      </w:r>
    </w:p>
    <w:p w14:paraId="40BF1F23" w14:textId="77777777" w:rsidR="009371F5" w:rsidRDefault="009371F5" w:rsidP="0017177E">
      <w:pPr>
        <w:numPr>
          <w:ilvl w:val="0"/>
          <w:numId w:val="15"/>
        </w:numPr>
        <w:autoSpaceDE w:val="0"/>
        <w:autoSpaceDN w:val="0"/>
        <w:adjustRightInd w:val="0"/>
        <w:ind w:right="-468"/>
        <w:jc w:val="both"/>
      </w:pPr>
      <w:r>
        <w:t xml:space="preserve">pojmenovat a analyzovat vzniklý problém v celém jeho kontextu, </w:t>
      </w:r>
    </w:p>
    <w:p w14:paraId="7F1A582E" w14:textId="77777777" w:rsidR="009371F5" w:rsidRDefault="009371F5"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30B5CE14" w14:textId="77777777" w:rsidR="009371F5" w:rsidRDefault="009371F5" w:rsidP="0017177E">
      <w:pPr>
        <w:numPr>
          <w:ilvl w:val="0"/>
          <w:numId w:val="15"/>
        </w:numPr>
        <w:autoSpaceDE w:val="0"/>
        <w:autoSpaceDN w:val="0"/>
        <w:adjustRightInd w:val="0"/>
        <w:ind w:right="-468"/>
        <w:jc w:val="both"/>
      </w:pPr>
      <w:r>
        <w:t xml:space="preserve">zvolit optimální postup řešení, zdůvodnit jej a vysvětlit postup řešení jiným lidem, vyhodnotit výsledek, </w:t>
      </w:r>
    </w:p>
    <w:p w14:paraId="49AFA85C" w14:textId="77777777" w:rsidR="009371F5" w:rsidRDefault="009371F5" w:rsidP="0017177E">
      <w:pPr>
        <w:numPr>
          <w:ilvl w:val="0"/>
          <w:numId w:val="15"/>
        </w:numPr>
        <w:autoSpaceDE w:val="0"/>
        <w:autoSpaceDN w:val="0"/>
        <w:adjustRightInd w:val="0"/>
        <w:ind w:right="-468"/>
        <w:jc w:val="both"/>
      </w:pPr>
      <w:r>
        <w:t>uplatňovat při řešení problému různé metody myšlení,</w:t>
      </w:r>
    </w:p>
    <w:p w14:paraId="72DABC1E" w14:textId="77777777" w:rsidR="009371F5" w:rsidRDefault="009371F5" w:rsidP="0017177E">
      <w:pPr>
        <w:numPr>
          <w:ilvl w:val="0"/>
          <w:numId w:val="15"/>
        </w:numPr>
        <w:autoSpaceDE w:val="0"/>
        <w:autoSpaceDN w:val="0"/>
        <w:adjustRightInd w:val="0"/>
        <w:ind w:right="-468"/>
        <w:jc w:val="both"/>
      </w:pPr>
      <w:r>
        <w:t>volit prostředky a způsoby (studijní literaturu, metody a techniky) vhodné pro splnění jednotlivých aktivit, využívat zkušeností  a  vědomostí nabytých dříve,</w:t>
      </w:r>
    </w:p>
    <w:p w14:paraId="0030D771" w14:textId="77777777" w:rsidR="00F56FD9" w:rsidRDefault="009371F5" w:rsidP="0017177E">
      <w:pPr>
        <w:numPr>
          <w:ilvl w:val="0"/>
          <w:numId w:val="15"/>
        </w:numPr>
        <w:autoSpaceDE w:val="0"/>
        <w:autoSpaceDN w:val="0"/>
        <w:adjustRightInd w:val="0"/>
        <w:ind w:right="-468"/>
        <w:jc w:val="both"/>
      </w:pPr>
      <w:r>
        <w:t xml:space="preserve">spolupracovat při řešení problémů s jinými lidmi (týmové řešení); </w:t>
      </w:r>
    </w:p>
    <w:p w14:paraId="13A390C6" w14:textId="77777777" w:rsidR="00F56FD9" w:rsidRDefault="00F56FD9" w:rsidP="00F56FD9">
      <w:pPr>
        <w:autoSpaceDE w:val="0"/>
        <w:autoSpaceDN w:val="0"/>
        <w:adjustRightInd w:val="0"/>
        <w:ind w:left="363" w:right="-468"/>
        <w:jc w:val="both"/>
      </w:pPr>
    </w:p>
    <w:p w14:paraId="1C8D4968" w14:textId="66CFCAEF" w:rsidR="009371F5" w:rsidRPr="00F56FD9" w:rsidRDefault="009371F5" w:rsidP="00F56FD9">
      <w:pPr>
        <w:autoSpaceDE w:val="0"/>
        <w:autoSpaceDN w:val="0"/>
        <w:adjustRightInd w:val="0"/>
        <w:ind w:right="-468"/>
        <w:jc w:val="both"/>
      </w:pPr>
      <w:r w:rsidRPr="00F56FD9">
        <w:rPr>
          <w:b/>
        </w:rPr>
        <w:t>komunikativní kompetence:</w:t>
      </w:r>
    </w:p>
    <w:p w14:paraId="7345C975" w14:textId="77777777" w:rsidR="009371F5" w:rsidRDefault="009371F5"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574E93ED" w14:textId="77777777" w:rsidR="009371F5" w:rsidRDefault="009371F5"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7C8DBFD7" w14:textId="77777777" w:rsidR="009371F5" w:rsidRDefault="009371F5"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650585A7" w14:textId="77777777" w:rsidR="00A532B3" w:rsidRDefault="00A532B3" w:rsidP="00A532B3">
      <w:pPr>
        <w:autoSpaceDE w:val="0"/>
        <w:autoSpaceDN w:val="0"/>
        <w:adjustRightInd w:val="0"/>
        <w:jc w:val="both"/>
      </w:pPr>
    </w:p>
    <w:p w14:paraId="1FE53CE6" w14:textId="77777777" w:rsidR="009371F5" w:rsidRDefault="009371F5" w:rsidP="009371F5">
      <w:pPr>
        <w:autoSpaceDE w:val="0"/>
        <w:autoSpaceDN w:val="0"/>
        <w:adjustRightInd w:val="0"/>
        <w:jc w:val="both"/>
        <w:outlineLvl w:val="4"/>
      </w:pPr>
      <w:r>
        <w:rPr>
          <w:b/>
        </w:rPr>
        <w:t xml:space="preserve">občanská kompetence a kulturní povědomí: </w:t>
      </w:r>
    </w:p>
    <w:p w14:paraId="385E063E" w14:textId="77777777" w:rsidR="009371F5" w:rsidRDefault="009371F5" w:rsidP="0017177E">
      <w:pPr>
        <w:numPr>
          <w:ilvl w:val="0"/>
          <w:numId w:val="20"/>
        </w:numPr>
        <w:tabs>
          <w:tab w:val="num" w:pos="360"/>
        </w:tabs>
        <w:autoSpaceDE w:val="0"/>
        <w:autoSpaceDN w:val="0"/>
        <w:adjustRightInd w:val="0"/>
        <w:ind w:left="360"/>
        <w:jc w:val="both"/>
      </w:pPr>
      <w:r>
        <w:t xml:space="preserve">dodržovat zákony, respektovat práva a osobnost druhých lidí, přispívat k uplatňování hodnot demokracie, </w:t>
      </w:r>
    </w:p>
    <w:p w14:paraId="0A224554" w14:textId="77777777" w:rsidR="009371F5" w:rsidRDefault="009371F5"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5FCA61F5" w14:textId="77777777" w:rsidR="009371F5" w:rsidRDefault="009371F5"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721CE7EA" w14:textId="77777777" w:rsidR="009371F5" w:rsidRDefault="009371F5" w:rsidP="0017177E">
      <w:pPr>
        <w:numPr>
          <w:ilvl w:val="0"/>
          <w:numId w:val="20"/>
        </w:numPr>
        <w:tabs>
          <w:tab w:val="num" w:pos="360"/>
        </w:tabs>
        <w:autoSpaceDE w:val="0"/>
        <w:autoSpaceDN w:val="0"/>
        <w:adjustRightInd w:val="0"/>
        <w:ind w:left="360"/>
        <w:jc w:val="both"/>
      </w:pPr>
      <w:r>
        <w:t xml:space="preserve">chápat význam kvalitního životního prostředí pro člověka a jednat v duchu udržitelného rozvoje, uvědomovat si odpovědnost za vlastní život a spoluodpovědnost při zabezpečování ochrany života a zdraví ostatních, </w:t>
      </w:r>
    </w:p>
    <w:p w14:paraId="59F9FC22" w14:textId="77777777" w:rsidR="009371F5" w:rsidRDefault="009371F5" w:rsidP="0017177E">
      <w:pPr>
        <w:numPr>
          <w:ilvl w:val="0"/>
          <w:numId w:val="20"/>
        </w:numPr>
        <w:tabs>
          <w:tab w:val="num" w:pos="360"/>
        </w:tabs>
        <w:autoSpaceDE w:val="0"/>
        <w:autoSpaceDN w:val="0"/>
        <w:adjustRightInd w:val="0"/>
        <w:ind w:left="360"/>
        <w:jc w:val="both"/>
      </w:pPr>
      <w:r>
        <w:lastRenderedPageBreak/>
        <w:t xml:space="preserve">vážit si kulturních hodnot a tradic vlastního národa, Evropy a ostatních světových civilizací. </w:t>
      </w:r>
    </w:p>
    <w:p w14:paraId="664A9591" w14:textId="77777777" w:rsidR="009371F5" w:rsidRDefault="009371F5" w:rsidP="009371F5">
      <w:pPr>
        <w:autoSpaceDE w:val="0"/>
        <w:autoSpaceDN w:val="0"/>
        <w:adjustRightInd w:val="0"/>
        <w:jc w:val="both"/>
      </w:pPr>
    </w:p>
    <w:p w14:paraId="05CD4A79" w14:textId="77777777" w:rsidR="006B66D8" w:rsidRDefault="006B66D8" w:rsidP="006B66D8">
      <w:pPr>
        <w:rPr>
          <w:b/>
        </w:rPr>
      </w:pPr>
      <w:r>
        <w:rPr>
          <w:b/>
        </w:rPr>
        <w:t>digitální kompetence:</w:t>
      </w:r>
    </w:p>
    <w:p w14:paraId="2FAEB184" w14:textId="77777777" w:rsidR="006B66D8" w:rsidRDefault="006B66D8" w:rsidP="0017177E">
      <w:pPr>
        <w:numPr>
          <w:ilvl w:val="0"/>
          <w:numId w:val="20"/>
        </w:numPr>
        <w:tabs>
          <w:tab w:val="num" w:pos="360"/>
        </w:tabs>
        <w:autoSpaceDE w:val="0"/>
        <w:autoSpaceDN w:val="0"/>
        <w:adjustRightInd w:val="0"/>
        <w:ind w:left="360"/>
        <w:jc w:val="both"/>
      </w:pPr>
      <w:r>
        <w:t>vedeme žáky ke kritické práci s informačními zdroji a odpovědnosti při jejich vytváření,</w:t>
      </w:r>
    </w:p>
    <w:p w14:paraId="5BDCD936" w14:textId="77777777" w:rsidR="006B66D8" w:rsidRDefault="006B66D8" w:rsidP="0017177E">
      <w:pPr>
        <w:numPr>
          <w:ilvl w:val="0"/>
          <w:numId w:val="20"/>
        </w:numPr>
        <w:tabs>
          <w:tab w:val="num" w:pos="360"/>
        </w:tabs>
        <w:autoSpaceDE w:val="0"/>
        <w:autoSpaceDN w:val="0"/>
        <w:adjustRightInd w:val="0"/>
        <w:ind w:left="360"/>
        <w:jc w:val="both"/>
      </w:pPr>
      <w:r>
        <w:t>podporujeme žáky v zapojování se do společnosti a občanského života prostřednictvím digitálních technologií,</w:t>
      </w:r>
    </w:p>
    <w:p w14:paraId="4285D8AA" w14:textId="77777777" w:rsidR="006B66D8" w:rsidRDefault="006B66D8" w:rsidP="0017177E">
      <w:pPr>
        <w:numPr>
          <w:ilvl w:val="0"/>
          <w:numId w:val="20"/>
        </w:numPr>
        <w:tabs>
          <w:tab w:val="num" w:pos="360"/>
        </w:tabs>
        <w:autoSpaceDE w:val="0"/>
        <w:autoSpaceDN w:val="0"/>
        <w:adjustRightInd w:val="0"/>
        <w:ind w:left="360"/>
        <w:jc w:val="both"/>
      </w:pPr>
      <w:r>
        <w:t>seznamujeme žáky s digitálními službami státu, veřejné správy, územní samosprávy, komerčního i neziskového sektoru a vedeme je k jejich využívání v reálných nebo modelových situacích,</w:t>
      </w:r>
    </w:p>
    <w:p w14:paraId="23D5C8C0" w14:textId="77777777" w:rsidR="006B66D8" w:rsidRDefault="006B66D8" w:rsidP="0017177E">
      <w:pPr>
        <w:numPr>
          <w:ilvl w:val="0"/>
          <w:numId w:val="20"/>
        </w:numPr>
        <w:tabs>
          <w:tab w:val="num" w:pos="360"/>
        </w:tabs>
        <w:autoSpaceDE w:val="0"/>
        <w:autoSpaceDN w:val="0"/>
        <w:adjustRightInd w:val="0"/>
        <w:ind w:left="360"/>
        <w:jc w:val="both"/>
      </w:pPr>
      <w:r>
        <w:t>vedeme žáky k posuzování přínosů a rizik digitalizace pro jedince, společnost, kvalitu života a životní prostředí,</w:t>
      </w:r>
    </w:p>
    <w:p w14:paraId="5B83432B" w14:textId="77777777" w:rsidR="006B66D8" w:rsidRDefault="006B66D8" w:rsidP="0017177E">
      <w:pPr>
        <w:numPr>
          <w:ilvl w:val="0"/>
          <w:numId w:val="20"/>
        </w:numPr>
        <w:tabs>
          <w:tab w:val="num" w:pos="360"/>
        </w:tabs>
        <w:autoSpaceDE w:val="0"/>
        <w:autoSpaceDN w:val="0"/>
        <w:adjustRightInd w:val="0"/>
        <w:ind w:left="360"/>
        <w:jc w:val="both"/>
      </w:pPr>
      <w:r>
        <w:t>podporujeme utváření a rozvíjení etického a právního povědomí pro situace v digitálním prostředí,</w:t>
      </w:r>
    </w:p>
    <w:p w14:paraId="55B4A528" w14:textId="77777777" w:rsidR="006B66D8" w:rsidRDefault="006B66D8" w:rsidP="0017177E">
      <w:pPr>
        <w:numPr>
          <w:ilvl w:val="0"/>
          <w:numId w:val="20"/>
        </w:numPr>
        <w:tabs>
          <w:tab w:val="num" w:pos="360"/>
        </w:tabs>
        <w:autoSpaceDE w:val="0"/>
        <w:autoSpaceDN w:val="0"/>
        <w:adjustRightInd w:val="0"/>
        <w:ind w:left="360"/>
        <w:jc w:val="both"/>
      </w:pPr>
      <w:r>
        <w:t>vedeme žáky k rozvíjení a uplatňování odpovědného chování a jednání v digitálním světě.</w:t>
      </w:r>
    </w:p>
    <w:p w14:paraId="0E30D5E3" w14:textId="77777777" w:rsidR="006B66D8" w:rsidRPr="00FD1606" w:rsidRDefault="006B66D8" w:rsidP="006B66D8">
      <w:pPr>
        <w:pStyle w:val="Odstavecseseznamem"/>
        <w:tabs>
          <w:tab w:val="left" w:pos="5670"/>
        </w:tabs>
        <w:jc w:val="both"/>
      </w:pPr>
    </w:p>
    <w:p w14:paraId="5658C71F" w14:textId="77777777" w:rsidR="009371F5" w:rsidRDefault="009371F5" w:rsidP="009371F5">
      <w:pPr>
        <w:pStyle w:val="Zkladntext"/>
        <w:tabs>
          <w:tab w:val="left" w:pos="540"/>
        </w:tabs>
        <w:jc w:val="both"/>
        <w:rPr>
          <w:sz w:val="24"/>
        </w:rPr>
      </w:pPr>
    </w:p>
    <w:p w14:paraId="26DBDC3C" w14:textId="77777777" w:rsidR="009371F5" w:rsidRDefault="009371F5" w:rsidP="009371F5">
      <w:pPr>
        <w:pStyle w:val="Zkladntext"/>
        <w:tabs>
          <w:tab w:val="left" w:pos="540"/>
        </w:tabs>
        <w:jc w:val="both"/>
        <w:rPr>
          <w:b/>
          <w:bCs w:val="0"/>
          <w:sz w:val="24"/>
        </w:rPr>
      </w:pPr>
      <w:r>
        <w:rPr>
          <w:b/>
          <w:bCs w:val="0"/>
          <w:sz w:val="24"/>
        </w:rPr>
        <w:t>odborné kompetence</w:t>
      </w:r>
    </w:p>
    <w:p w14:paraId="5B9CB9D2" w14:textId="77777777" w:rsidR="009371F5" w:rsidRDefault="009371F5" w:rsidP="009371F5">
      <w:pPr>
        <w:autoSpaceDE w:val="0"/>
        <w:autoSpaceDN w:val="0"/>
        <w:adjustRightInd w:val="0"/>
        <w:jc w:val="both"/>
        <w:rPr>
          <w:rFonts w:ascii="TimesNewRoman" w:hAnsi="TimesNewRoman" w:cs="TimesNewRoman"/>
        </w:rPr>
      </w:pPr>
    </w:p>
    <w:p w14:paraId="269186D5"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Zvládat jednání s klientem, </w:t>
      </w:r>
      <w:r>
        <w:rPr>
          <w:rFonts w:ascii="TimesNewRoman" w:hAnsi="TimesNewRoman" w:cs="TimesNewRoman"/>
        </w:rPr>
        <w:t>tzn. aby absolventi:</w:t>
      </w:r>
    </w:p>
    <w:p w14:paraId="37EE4F2E"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dodržovali pracovní postupy v souladu s etickým kodexem,</w:t>
      </w:r>
    </w:p>
    <w:p w14:paraId="4C605B39" w14:textId="77777777" w:rsidR="009371F5" w:rsidRDefault="009371F5" w:rsidP="009371F5">
      <w:pPr>
        <w:autoSpaceDE w:val="0"/>
        <w:autoSpaceDN w:val="0"/>
        <w:adjustRightInd w:val="0"/>
        <w:jc w:val="both"/>
        <w:rPr>
          <w:rFonts w:ascii="TimesNewRoman,Bold" w:hAnsi="TimesNewRoman,Bold" w:cs="TimesNewRoman,Bold"/>
          <w:b/>
          <w:bCs/>
        </w:rPr>
      </w:pPr>
      <w:r>
        <w:rPr>
          <w:rFonts w:ascii="TimesNewRoman,Bold" w:hAnsi="TimesNewRoman,Bold" w:cs="TimesNewRoman,Bold"/>
          <w:b/>
          <w:bCs/>
        </w:rPr>
        <w:t xml:space="preserve"> </w:t>
      </w:r>
    </w:p>
    <w:p w14:paraId="2798666F"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Provádět právní činnosti, </w:t>
      </w:r>
      <w:r>
        <w:rPr>
          <w:rFonts w:ascii="TimesNewRoman" w:hAnsi="TimesNewRoman" w:cs="TimesNewRoman"/>
        </w:rPr>
        <w:t>tzn. aby absolventi:</w:t>
      </w:r>
    </w:p>
    <w:p w14:paraId="1C9E8A2A"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rozpoznali protiprávní chování a jednání a uměli je právně kvalifikovat,</w:t>
      </w:r>
    </w:p>
    <w:p w14:paraId="09273EEF" w14:textId="77777777" w:rsidR="009371F5" w:rsidRDefault="009371F5" w:rsidP="0017177E">
      <w:pPr>
        <w:numPr>
          <w:ilvl w:val="0"/>
          <w:numId w:val="83"/>
        </w:numPr>
        <w:autoSpaceDE w:val="0"/>
        <w:autoSpaceDN w:val="0"/>
        <w:adjustRightInd w:val="0"/>
        <w:ind w:right="-50"/>
        <w:rPr>
          <w:rFonts w:ascii="TimesNewRoman" w:hAnsi="TimesNewRoman" w:cs="TimesNewRoman"/>
        </w:rPr>
      </w:pPr>
      <w:r>
        <w:rPr>
          <w:rFonts w:ascii="TimesNewRoman" w:hAnsi="TimesNewRoman" w:cs="TimesNewRoman"/>
        </w:rPr>
        <w:t>dovedli se orientovat v jednotlivých úkonech zahájení a vedení  trestního a správního řízení,</w:t>
      </w:r>
    </w:p>
    <w:p w14:paraId="41A609DA" w14:textId="77777777" w:rsidR="009371F5" w:rsidRDefault="009371F5" w:rsidP="0017177E">
      <w:pPr>
        <w:numPr>
          <w:ilvl w:val="0"/>
          <w:numId w:val="83"/>
        </w:numPr>
        <w:autoSpaceDE w:val="0"/>
        <w:autoSpaceDN w:val="0"/>
        <w:adjustRightInd w:val="0"/>
        <w:ind w:right="-50"/>
        <w:rPr>
          <w:rFonts w:ascii="TimesNewRoman" w:hAnsi="TimesNewRoman" w:cs="TimesNewRoman"/>
        </w:rPr>
      </w:pPr>
      <w:r>
        <w:rPr>
          <w:rFonts w:ascii="TimesNewRoman" w:hAnsi="TimesNewRoman" w:cs="TimesNewRoman"/>
        </w:rPr>
        <w:t xml:space="preserve">vedli příslušnou právní dokumentaci, </w:t>
      </w:r>
    </w:p>
    <w:p w14:paraId="19D4BE6C"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navrhovali právní postupy při řešení šetřených případů,</w:t>
      </w:r>
    </w:p>
    <w:p w14:paraId="119A00FD"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reagovali na změny zákonů týkajících se bezpečnostně právní činnosti,</w:t>
      </w:r>
    </w:p>
    <w:p w14:paraId="5C24B5E3"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odhadovali důsledky protiprávního jednání,</w:t>
      </w:r>
    </w:p>
    <w:p w14:paraId="0762A65A"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 xml:space="preserve">navrhoval a zdůvodňoval postupy určené k zabránění a předcházení protiprávnímu   </w:t>
      </w:r>
    </w:p>
    <w:p w14:paraId="6E9478D9" w14:textId="77777777" w:rsidR="009371F5" w:rsidRDefault="009371F5" w:rsidP="009371F5">
      <w:pPr>
        <w:autoSpaceDE w:val="0"/>
        <w:autoSpaceDN w:val="0"/>
        <w:adjustRightInd w:val="0"/>
        <w:ind w:left="720"/>
        <w:jc w:val="both"/>
        <w:rPr>
          <w:rFonts w:ascii="TimesNewRoman" w:hAnsi="TimesNewRoman" w:cs="TimesNewRoman"/>
        </w:rPr>
      </w:pPr>
      <w:r>
        <w:rPr>
          <w:rFonts w:ascii="TimesNewRoman" w:hAnsi="TimesNewRoman" w:cs="TimesNewRoman"/>
        </w:rPr>
        <w:t>jednání,</w:t>
      </w:r>
    </w:p>
    <w:p w14:paraId="50ED18D6" w14:textId="77777777" w:rsidR="009371F5" w:rsidRDefault="009371F5" w:rsidP="009371F5">
      <w:pPr>
        <w:autoSpaceDE w:val="0"/>
        <w:autoSpaceDN w:val="0"/>
        <w:adjustRightInd w:val="0"/>
        <w:jc w:val="both"/>
        <w:rPr>
          <w:rFonts w:ascii="TimesNewRoman,Bold" w:hAnsi="TimesNewRoman,Bold" w:cs="TimesNewRoman,Bold"/>
          <w:b/>
          <w:bCs/>
        </w:rPr>
      </w:pPr>
    </w:p>
    <w:p w14:paraId="32DEBB42" w14:textId="77777777" w:rsidR="009371F5" w:rsidRDefault="009371F5" w:rsidP="009371F5">
      <w:pPr>
        <w:autoSpaceDE w:val="0"/>
        <w:autoSpaceDN w:val="0"/>
        <w:adjustRightInd w:val="0"/>
        <w:jc w:val="both"/>
        <w:rPr>
          <w:rFonts w:ascii="TimesNewRoman,Bold" w:hAnsi="TimesNewRoman,Bold" w:cs="TimesNewRoman,Bold"/>
          <w:bCs/>
        </w:rPr>
      </w:pPr>
      <w:r>
        <w:rPr>
          <w:rFonts w:ascii="TimesNewRoman,Bold" w:hAnsi="TimesNewRoman,Bold" w:cs="TimesNewRoman,Bold"/>
          <w:b/>
          <w:bCs/>
        </w:rPr>
        <w:t xml:space="preserve">Provádět kontrolní činnost, </w:t>
      </w:r>
      <w:r>
        <w:rPr>
          <w:rFonts w:ascii="TimesNewRoman,Bold" w:hAnsi="TimesNewRoman,Bold" w:cs="TimesNewRoman,Bold"/>
          <w:bCs/>
        </w:rPr>
        <w:t xml:space="preserve">tzn. aby absolventi: </w:t>
      </w:r>
    </w:p>
    <w:p w14:paraId="25C2B3F0" w14:textId="77777777" w:rsidR="009371F5" w:rsidRDefault="009371F5" w:rsidP="0017177E">
      <w:pPr>
        <w:numPr>
          <w:ilvl w:val="0"/>
          <w:numId w:val="86"/>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kontrolovali dodržování bezpečnostních předpisů a dodržování právních norem při současném využití technických a jiných prostředků při dohledu, </w:t>
      </w:r>
    </w:p>
    <w:p w14:paraId="397DB350" w14:textId="77777777" w:rsidR="009371F5" w:rsidRDefault="009371F5" w:rsidP="009371F5">
      <w:pPr>
        <w:autoSpaceDE w:val="0"/>
        <w:autoSpaceDN w:val="0"/>
        <w:adjustRightInd w:val="0"/>
        <w:ind w:left="360"/>
        <w:jc w:val="both"/>
        <w:rPr>
          <w:rFonts w:ascii="TimesNewRoman,Bold" w:hAnsi="TimesNewRoman,Bold" w:cs="TimesNewRoman,Bold"/>
          <w:bCs/>
        </w:rPr>
      </w:pPr>
    </w:p>
    <w:p w14:paraId="2654D596"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Pracovat s informační, výpočetní a kancelářskou technikou, </w:t>
      </w:r>
      <w:r>
        <w:rPr>
          <w:rFonts w:ascii="TimesNewRoman" w:hAnsi="TimesNewRoman" w:cs="TimesNewRoman"/>
        </w:rPr>
        <w:t xml:space="preserve">tzn. aby absolventi: </w:t>
      </w:r>
    </w:p>
    <w:p w14:paraId="1F92A6F3"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zajišťovali ochranu osobních dat a osobních údajů podle zákona,</w:t>
      </w:r>
    </w:p>
    <w:p w14:paraId="581B6861"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 využívali zdroje právních informací a dokázali je analyzovat,</w:t>
      </w:r>
    </w:p>
    <w:p w14:paraId="2E80429B" w14:textId="4744ACEF" w:rsidR="009371F5" w:rsidRDefault="009371F5" w:rsidP="009371F5">
      <w:pPr>
        <w:autoSpaceDE w:val="0"/>
        <w:autoSpaceDN w:val="0"/>
        <w:adjustRightInd w:val="0"/>
        <w:jc w:val="both"/>
        <w:rPr>
          <w:rFonts w:ascii="TimesNewRoman" w:hAnsi="TimesNewRoman" w:cs="TimesNewRoman"/>
        </w:rPr>
      </w:pPr>
    </w:p>
    <w:p w14:paraId="09880755" w14:textId="77777777" w:rsidR="009371F5" w:rsidRDefault="009371F5" w:rsidP="009371F5">
      <w:pPr>
        <w:autoSpaceDE w:val="0"/>
        <w:autoSpaceDN w:val="0"/>
        <w:adjustRightInd w:val="0"/>
        <w:jc w:val="both"/>
        <w:rPr>
          <w:rFonts w:ascii="TimesNewRoman" w:hAnsi="TimesNewRoman" w:cs="TimesNewRoman"/>
        </w:rPr>
      </w:pPr>
      <w:r>
        <w:rPr>
          <w:rFonts w:ascii="TimesNewRoman" w:hAnsi="TimesNewRoman" w:cs="TimesNewRoman"/>
          <w:b/>
        </w:rPr>
        <w:t xml:space="preserve">Usilovat o nejvyšší kvalitu své práce, výrobků nebo služeb, </w:t>
      </w:r>
      <w:r>
        <w:rPr>
          <w:rFonts w:ascii="TimesNewRoman" w:hAnsi="TimesNewRoman" w:cs="TimesNewRoman"/>
        </w:rPr>
        <w:t xml:space="preserve">tzn.  aby absolventi: </w:t>
      </w:r>
    </w:p>
    <w:p w14:paraId="428E053F" w14:textId="77777777" w:rsidR="009371F5" w:rsidRDefault="009371F5" w:rsidP="0017177E">
      <w:pPr>
        <w:numPr>
          <w:ilvl w:val="0"/>
          <w:numId w:val="86"/>
        </w:numPr>
        <w:autoSpaceDE w:val="0"/>
        <w:autoSpaceDN w:val="0"/>
        <w:adjustRightInd w:val="0"/>
        <w:jc w:val="both"/>
        <w:rPr>
          <w:rFonts w:ascii="TimesNewRoman" w:hAnsi="TimesNewRoman" w:cs="TimesNewRoman"/>
        </w:rPr>
      </w:pPr>
      <w:r>
        <w:rPr>
          <w:rFonts w:ascii="TimesNewRoman" w:hAnsi="TimesNewRoman" w:cs="TimesNewRoman"/>
        </w:rPr>
        <w:t xml:space="preserve">chápali kvalitu jako významný nástroj konkurenceschopnosti a dobrého jména podniku, </w:t>
      </w:r>
    </w:p>
    <w:p w14:paraId="5D6C12A8" w14:textId="77777777" w:rsidR="009371F5" w:rsidRDefault="009371F5" w:rsidP="0017177E">
      <w:pPr>
        <w:numPr>
          <w:ilvl w:val="0"/>
          <w:numId w:val="86"/>
        </w:numPr>
        <w:autoSpaceDE w:val="0"/>
        <w:autoSpaceDN w:val="0"/>
        <w:adjustRightInd w:val="0"/>
        <w:jc w:val="both"/>
        <w:rPr>
          <w:rFonts w:ascii="TimesNewRoman" w:hAnsi="TimesNewRoman" w:cs="TimesNewRoman"/>
        </w:rPr>
      </w:pPr>
      <w:r>
        <w:rPr>
          <w:rFonts w:ascii="TimesNewRoman" w:hAnsi="TimesNewRoman" w:cs="TimesNewRoman"/>
        </w:rPr>
        <w:t xml:space="preserve">dodržovali stanové normy (standardy) a předpisy související se systémem řízení jakosti zavedeným na pracovišti, </w:t>
      </w:r>
    </w:p>
    <w:p w14:paraId="1614AFE5" w14:textId="77777777" w:rsidR="009371F5" w:rsidRDefault="009371F5" w:rsidP="009371F5">
      <w:pPr>
        <w:jc w:val="both"/>
        <w:rPr>
          <w:szCs w:val="32"/>
          <w:u w:val="single"/>
        </w:rPr>
      </w:pPr>
    </w:p>
    <w:p w14:paraId="32AC9725" w14:textId="77777777" w:rsidR="009371F5" w:rsidRDefault="009371F5" w:rsidP="009371F5">
      <w:pPr>
        <w:autoSpaceDE w:val="0"/>
        <w:autoSpaceDN w:val="0"/>
        <w:adjustRightInd w:val="0"/>
      </w:pPr>
      <w:r>
        <w:t xml:space="preserve">V předmětu právo jsou realizována následující průřezová témata a jejich tematické okruhy: </w:t>
      </w:r>
    </w:p>
    <w:p w14:paraId="222F2DB3" w14:textId="77777777" w:rsidR="00A532B3" w:rsidRDefault="00A532B3" w:rsidP="009371F5">
      <w:pPr>
        <w:autoSpaceDE w:val="0"/>
        <w:autoSpaceDN w:val="0"/>
        <w:adjustRightInd w:val="0"/>
        <w:jc w:val="both"/>
        <w:rPr>
          <w:b/>
        </w:rPr>
      </w:pPr>
    </w:p>
    <w:p w14:paraId="06F8FBE8" w14:textId="51F7DC89" w:rsidR="009371F5" w:rsidRDefault="009371F5" w:rsidP="009371F5">
      <w:pPr>
        <w:autoSpaceDE w:val="0"/>
        <w:autoSpaceDN w:val="0"/>
        <w:adjustRightInd w:val="0"/>
        <w:jc w:val="both"/>
      </w:pPr>
      <w:r>
        <w:rPr>
          <w:b/>
        </w:rPr>
        <w:t xml:space="preserve">Člověk v demokratické společnosti </w:t>
      </w:r>
    </w:p>
    <w:p w14:paraId="18E49886" w14:textId="77777777" w:rsidR="009371F5" w:rsidRDefault="009371F5" w:rsidP="0017177E">
      <w:pPr>
        <w:numPr>
          <w:ilvl w:val="0"/>
          <w:numId w:val="21"/>
        </w:numPr>
        <w:autoSpaceDE w:val="0"/>
        <w:autoSpaceDN w:val="0"/>
        <w:adjustRightInd w:val="0"/>
        <w:jc w:val="both"/>
      </w:pPr>
      <w:r>
        <w:t>kultivace dospělé osobnosti a etická výchova,</w:t>
      </w:r>
    </w:p>
    <w:p w14:paraId="14BC0AB9" w14:textId="77777777" w:rsidR="009371F5" w:rsidRDefault="009371F5" w:rsidP="0017177E">
      <w:pPr>
        <w:numPr>
          <w:ilvl w:val="0"/>
          <w:numId w:val="21"/>
        </w:numPr>
        <w:autoSpaceDE w:val="0"/>
        <w:autoSpaceDN w:val="0"/>
        <w:adjustRightInd w:val="0"/>
        <w:jc w:val="both"/>
      </w:pPr>
      <w:r>
        <w:lastRenderedPageBreak/>
        <w:t>prohloubení schopnosti a motivace k učení,</w:t>
      </w:r>
    </w:p>
    <w:p w14:paraId="0CF41DF9" w14:textId="77777777" w:rsidR="009371F5" w:rsidRDefault="009371F5" w:rsidP="0017177E">
      <w:pPr>
        <w:numPr>
          <w:ilvl w:val="0"/>
          <w:numId w:val="21"/>
        </w:numPr>
        <w:autoSpaceDE w:val="0"/>
        <w:autoSpaceDN w:val="0"/>
        <w:adjustRightInd w:val="0"/>
        <w:jc w:val="both"/>
      </w:pPr>
      <w:r>
        <w:t>výcvik v komunikaci,</w:t>
      </w:r>
    </w:p>
    <w:p w14:paraId="0C2E86DE" w14:textId="77777777" w:rsidR="009371F5" w:rsidRDefault="009371F5" w:rsidP="0017177E">
      <w:pPr>
        <w:numPr>
          <w:ilvl w:val="0"/>
          <w:numId w:val="21"/>
        </w:numPr>
        <w:autoSpaceDE w:val="0"/>
        <w:autoSpaceDN w:val="0"/>
        <w:adjustRightInd w:val="0"/>
        <w:jc w:val="both"/>
      </w:pPr>
      <w:r>
        <w:t xml:space="preserve">vyjednávání, řešení konfliktů, </w:t>
      </w:r>
    </w:p>
    <w:p w14:paraId="6FF8A8F8" w14:textId="77777777" w:rsidR="009371F5" w:rsidRDefault="009371F5" w:rsidP="0017177E">
      <w:pPr>
        <w:numPr>
          <w:ilvl w:val="0"/>
          <w:numId w:val="21"/>
        </w:numPr>
        <w:autoSpaceDE w:val="0"/>
        <w:autoSpaceDN w:val="0"/>
        <w:adjustRightInd w:val="0"/>
        <w:jc w:val="both"/>
      </w:pPr>
      <w:r>
        <w:t xml:space="preserve">ČR, Evropa a soudobý svět z hlediska studovaného oboru, </w:t>
      </w:r>
    </w:p>
    <w:p w14:paraId="31772662" w14:textId="77777777" w:rsidR="009371F5" w:rsidRDefault="009371F5" w:rsidP="0017177E">
      <w:pPr>
        <w:numPr>
          <w:ilvl w:val="0"/>
          <w:numId w:val="21"/>
        </w:numPr>
        <w:autoSpaceDE w:val="0"/>
        <w:autoSpaceDN w:val="0"/>
        <w:adjustRightInd w:val="0"/>
        <w:jc w:val="both"/>
      </w:pPr>
      <w:r>
        <w:t>politické systémy,</w:t>
      </w:r>
    </w:p>
    <w:p w14:paraId="430853D8" w14:textId="77777777" w:rsidR="009371F5" w:rsidRDefault="009371F5" w:rsidP="0017177E">
      <w:pPr>
        <w:numPr>
          <w:ilvl w:val="0"/>
          <w:numId w:val="21"/>
        </w:numPr>
        <w:autoSpaceDE w:val="0"/>
        <w:autoSpaceDN w:val="0"/>
        <w:adjustRightInd w:val="0"/>
        <w:jc w:val="both"/>
      </w:pPr>
      <w:r>
        <w:t>globalizace</w:t>
      </w:r>
    </w:p>
    <w:p w14:paraId="318561EE" w14:textId="77777777" w:rsidR="009371F5" w:rsidRDefault="009371F5" w:rsidP="0017177E">
      <w:pPr>
        <w:numPr>
          <w:ilvl w:val="0"/>
          <w:numId w:val="21"/>
        </w:numPr>
        <w:autoSpaceDE w:val="0"/>
        <w:autoSpaceDN w:val="0"/>
        <w:adjustRightInd w:val="0"/>
        <w:jc w:val="both"/>
      </w:pPr>
      <w:r>
        <w:t xml:space="preserve">základní rysy 20. století, </w:t>
      </w:r>
    </w:p>
    <w:p w14:paraId="650AC6D8" w14:textId="77777777" w:rsidR="009371F5" w:rsidRDefault="009371F5" w:rsidP="009371F5">
      <w:pPr>
        <w:autoSpaceDE w:val="0"/>
        <w:autoSpaceDN w:val="0"/>
        <w:adjustRightInd w:val="0"/>
        <w:jc w:val="both"/>
      </w:pPr>
    </w:p>
    <w:p w14:paraId="697B2F12" w14:textId="77777777" w:rsidR="009371F5" w:rsidRDefault="009371F5" w:rsidP="009371F5">
      <w:pPr>
        <w:autoSpaceDE w:val="0"/>
        <w:autoSpaceDN w:val="0"/>
        <w:adjustRightInd w:val="0"/>
        <w:jc w:val="both"/>
        <w:rPr>
          <w:b/>
        </w:rPr>
      </w:pPr>
      <w:r>
        <w:rPr>
          <w:b/>
        </w:rPr>
        <w:t>Člověk a životní prostředí</w:t>
      </w:r>
    </w:p>
    <w:p w14:paraId="35C9C73E" w14:textId="77777777" w:rsidR="009371F5" w:rsidRDefault="009371F5" w:rsidP="0017177E">
      <w:pPr>
        <w:numPr>
          <w:ilvl w:val="0"/>
          <w:numId w:val="13"/>
        </w:numPr>
        <w:jc w:val="both"/>
      </w:pPr>
      <w:r>
        <w:t>současné globální, regionální a lokální problémy rozvoje a vztahy člověka k prostředí,</w:t>
      </w:r>
    </w:p>
    <w:p w14:paraId="18ED591D" w14:textId="77777777" w:rsidR="009371F5" w:rsidRDefault="009371F5" w:rsidP="0017177E">
      <w:pPr>
        <w:numPr>
          <w:ilvl w:val="0"/>
          <w:numId w:val="13"/>
        </w:numPr>
        <w:jc w:val="both"/>
      </w:pPr>
      <w:r>
        <w:t xml:space="preserve">možnosti a způsoby řešení environmentálních problémů a udržitelnosti rozvoje v občanském životě – nástroje právní, nástroje organizační. </w:t>
      </w:r>
    </w:p>
    <w:p w14:paraId="1D0C34F5" w14:textId="77777777" w:rsidR="006B66D8" w:rsidRDefault="006B66D8" w:rsidP="006B66D8">
      <w:pPr>
        <w:pStyle w:val="Odstavecseseznamem"/>
        <w:ind w:left="0"/>
        <w:rPr>
          <w:b/>
        </w:rPr>
      </w:pPr>
    </w:p>
    <w:p w14:paraId="02BBE12E" w14:textId="1CC3C293" w:rsidR="006B66D8" w:rsidRDefault="006B66D8" w:rsidP="006B66D8">
      <w:pPr>
        <w:pStyle w:val="Odstavecseseznamem"/>
        <w:ind w:left="0"/>
        <w:rPr>
          <w:b/>
        </w:rPr>
      </w:pPr>
      <w:r>
        <w:rPr>
          <w:b/>
        </w:rPr>
        <w:t>Člověk a digitální svět</w:t>
      </w:r>
    </w:p>
    <w:p w14:paraId="10C8021E" w14:textId="77777777" w:rsidR="006B66D8" w:rsidRDefault="006B66D8" w:rsidP="0017177E">
      <w:pPr>
        <w:pStyle w:val="Odstavecseseznamem"/>
        <w:numPr>
          <w:ilvl w:val="0"/>
          <w:numId w:val="424"/>
        </w:numPr>
        <w:spacing w:after="160" w:line="259" w:lineRule="auto"/>
        <w:contextualSpacing/>
      </w:pPr>
      <w:r>
        <w:t>používat základní a aplikační programové vybavení počítače,</w:t>
      </w:r>
    </w:p>
    <w:p w14:paraId="64060001" w14:textId="77777777" w:rsidR="006B66D8" w:rsidRDefault="006B66D8" w:rsidP="0017177E">
      <w:pPr>
        <w:pStyle w:val="Odstavecseseznamem"/>
        <w:numPr>
          <w:ilvl w:val="0"/>
          <w:numId w:val="424"/>
        </w:numPr>
        <w:spacing w:after="160" w:line="259" w:lineRule="auto"/>
        <w:contextualSpacing/>
      </w:pPr>
      <w:r>
        <w:t>podporovat</w:t>
      </w:r>
      <w:r w:rsidRPr="00882529">
        <w:t xml:space="preserve"> žáky v práci s informacemi a s komunikačními prostředky</w:t>
      </w:r>
    </w:p>
    <w:p w14:paraId="553B0EAA" w14:textId="77777777" w:rsidR="006B66D8" w:rsidRPr="002107B4" w:rsidRDefault="006B66D8" w:rsidP="0017177E">
      <w:pPr>
        <w:pStyle w:val="Odstavecseseznamem"/>
        <w:numPr>
          <w:ilvl w:val="0"/>
          <w:numId w:val="423"/>
        </w:numPr>
        <w:spacing w:after="160" w:line="259" w:lineRule="auto"/>
        <w:contextualSpacing/>
      </w:pPr>
      <w:r w:rsidRPr="006768E2">
        <w:rPr>
          <w:bCs/>
        </w:rPr>
        <w:t>analyzovat a interpretovat data</w:t>
      </w:r>
      <w:r w:rsidRPr="002107B4">
        <w:t> pomocí digitálních nástrojů a softwaru</w:t>
      </w:r>
      <w:r>
        <w:t>,</w:t>
      </w:r>
    </w:p>
    <w:p w14:paraId="55AE639A" w14:textId="77777777" w:rsidR="006B66D8" w:rsidRPr="002107B4" w:rsidRDefault="006B66D8" w:rsidP="0017177E">
      <w:pPr>
        <w:pStyle w:val="Odstavecseseznamem"/>
        <w:numPr>
          <w:ilvl w:val="0"/>
          <w:numId w:val="423"/>
        </w:numPr>
        <w:spacing w:after="160" w:line="259" w:lineRule="auto"/>
        <w:contextualSpacing/>
      </w:pPr>
      <w:r w:rsidRPr="00F458F1">
        <w:rPr>
          <w:bCs/>
        </w:rPr>
        <w:t>vytvářet a spravovat digitální dokumentaci</w:t>
      </w:r>
      <w:r>
        <w:t> a právní záznamy,</w:t>
      </w:r>
    </w:p>
    <w:p w14:paraId="1E2FEE9A" w14:textId="77777777" w:rsidR="006B66D8" w:rsidRPr="00A911B9" w:rsidRDefault="006B66D8" w:rsidP="0017177E">
      <w:pPr>
        <w:pStyle w:val="Odstavecseseznamem"/>
        <w:numPr>
          <w:ilvl w:val="0"/>
          <w:numId w:val="423"/>
        </w:numPr>
        <w:spacing w:after="160" w:line="259" w:lineRule="auto"/>
        <w:contextualSpacing/>
      </w:pPr>
      <w:r>
        <w:rPr>
          <w:bCs/>
        </w:rPr>
        <w:t>v</w:t>
      </w:r>
      <w:r w:rsidRPr="00A911B9">
        <w:rPr>
          <w:bCs/>
        </w:rPr>
        <w:t>yhledávat a kriticky hodnotit informace</w:t>
      </w:r>
      <w:r w:rsidRPr="00A911B9">
        <w:t> o společenských jevech a událostech na internetu.</w:t>
      </w:r>
    </w:p>
    <w:p w14:paraId="2FE153C0" w14:textId="77777777" w:rsidR="006B66D8" w:rsidRPr="00A911B9" w:rsidRDefault="006B66D8" w:rsidP="0017177E">
      <w:pPr>
        <w:pStyle w:val="Odstavecseseznamem"/>
        <w:numPr>
          <w:ilvl w:val="0"/>
          <w:numId w:val="423"/>
        </w:numPr>
        <w:spacing w:after="160" w:line="259" w:lineRule="auto"/>
        <w:contextualSpacing/>
      </w:pPr>
      <w:r>
        <w:rPr>
          <w:bCs/>
        </w:rPr>
        <w:t>p</w:t>
      </w:r>
      <w:r w:rsidRPr="00A911B9">
        <w:rPr>
          <w:bCs/>
        </w:rPr>
        <w:t>oužívat digitální nástroje</w:t>
      </w:r>
      <w:r w:rsidRPr="00A911B9">
        <w:t> pro tvorbu a prezentaci projektů, jako jsou digitální časové osy, mapy a multimediální prezentace.</w:t>
      </w:r>
    </w:p>
    <w:p w14:paraId="7256C35D" w14:textId="77777777" w:rsidR="006B66D8" w:rsidRPr="00A911B9" w:rsidRDefault="006B66D8" w:rsidP="0017177E">
      <w:pPr>
        <w:pStyle w:val="Odstavecseseznamem"/>
        <w:numPr>
          <w:ilvl w:val="0"/>
          <w:numId w:val="423"/>
        </w:numPr>
        <w:spacing w:after="160" w:line="259" w:lineRule="auto"/>
        <w:contextualSpacing/>
      </w:pPr>
      <w:r>
        <w:rPr>
          <w:bCs/>
        </w:rPr>
        <w:t>a</w:t>
      </w:r>
      <w:r w:rsidRPr="00A911B9">
        <w:rPr>
          <w:bCs/>
        </w:rPr>
        <w:t>nalyzovat a interpretovat digitální zdroje</w:t>
      </w:r>
      <w:r w:rsidRPr="00A911B9">
        <w:t> a dokumenty týkající se společenských věd.</w:t>
      </w:r>
    </w:p>
    <w:p w14:paraId="0591C618" w14:textId="4F021B27" w:rsidR="006B66D8" w:rsidRDefault="006B66D8" w:rsidP="0017177E">
      <w:pPr>
        <w:pStyle w:val="Odstavecseseznamem"/>
        <w:numPr>
          <w:ilvl w:val="0"/>
          <w:numId w:val="423"/>
        </w:numPr>
        <w:spacing w:after="160" w:line="259" w:lineRule="auto"/>
        <w:contextualSpacing/>
      </w:pPr>
      <w:r>
        <w:rPr>
          <w:bCs/>
        </w:rPr>
        <w:t>v</w:t>
      </w:r>
      <w:r w:rsidRPr="00A911B9">
        <w:rPr>
          <w:bCs/>
        </w:rPr>
        <w:t>ytvářet digitální obsah</w:t>
      </w:r>
      <w:r w:rsidRPr="00A911B9">
        <w:t> týkající se</w:t>
      </w:r>
      <w:r>
        <w:t xml:space="preserve"> společenských témat a událostí,</w:t>
      </w:r>
    </w:p>
    <w:p w14:paraId="03B2185E" w14:textId="7E05FEE5" w:rsidR="006B66D8" w:rsidRPr="006B66D8" w:rsidRDefault="006B66D8" w:rsidP="0017177E">
      <w:pPr>
        <w:pStyle w:val="Odstavecseseznamem"/>
        <w:numPr>
          <w:ilvl w:val="0"/>
          <w:numId w:val="423"/>
        </w:numPr>
        <w:autoSpaceDE w:val="0"/>
        <w:autoSpaceDN w:val="0"/>
        <w:adjustRightInd w:val="0"/>
        <w:jc w:val="both"/>
        <w:rPr>
          <w:b/>
        </w:rPr>
      </w:pPr>
      <w:r w:rsidRPr="006B66D8">
        <w:rPr>
          <w:bCs/>
        </w:rPr>
        <w:t>bezpečně a eticky nakládat s digitálními zdroji</w:t>
      </w:r>
      <w:r w:rsidRPr="00A911B9">
        <w:t> a respektovat autorská práva</w:t>
      </w:r>
      <w:r w:rsidR="00F82890">
        <w:t>.</w:t>
      </w:r>
    </w:p>
    <w:p w14:paraId="1ED88D39" w14:textId="77777777" w:rsidR="006B66D8" w:rsidRPr="00A911B9" w:rsidRDefault="006B66D8" w:rsidP="006B66D8">
      <w:pPr>
        <w:pStyle w:val="Odstavecseseznamem"/>
        <w:spacing w:after="160" w:line="259" w:lineRule="auto"/>
        <w:ind w:left="720"/>
        <w:contextualSpacing/>
      </w:pPr>
    </w:p>
    <w:p w14:paraId="2B2ACC5E" w14:textId="77777777" w:rsidR="009371F5" w:rsidRDefault="009371F5" w:rsidP="009371F5">
      <w:pPr>
        <w:autoSpaceDE w:val="0"/>
        <w:autoSpaceDN w:val="0"/>
        <w:adjustRightInd w:val="0"/>
        <w:ind w:left="360"/>
        <w:jc w:val="both"/>
        <w:rPr>
          <w:b/>
        </w:rPr>
      </w:pPr>
    </w:p>
    <w:bookmarkEnd w:id="82"/>
    <w:p w14:paraId="31BC8A74" w14:textId="77777777" w:rsidR="009371F5" w:rsidRDefault="009371F5" w:rsidP="009371F5">
      <w:pPr>
        <w:autoSpaceDE w:val="0"/>
        <w:autoSpaceDN w:val="0"/>
        <w:adjustRightInd w:val="0"/>
        <w:rPr>
          <w:b/>
        </w:rPr>
      </w:pPr>
    </w:p>
    <w:p w14:paraId="291864E0" w14:textId="77777777" w:rsidR="009371F5" w:rsidRDefault="009371F5" w:rsidP="009371F5">
      <w:pPr>
        <w:sectPr w:rsidR="009371F5" w:rsidSect="00E348E6">
          <w:pgSz w:w="11906" w:h="16838"/>
          <w:pgMar w:top="1418" w:right="1418" w:bottom="1259" w:left="1418" w:header="708" w:footer="708" w:gutter="0"/>
          <w:cols w:space="708"/>
          <w:docGrid w:linePitch="360"/>
        </w:sectPr>
      </w:pPr>
    </w:p>
    <w:p w14:paraId="27E2ABF6" w14:textId="77777777" w:rsidR="00FC4E42" w:rsidRDefault="00FC4E42" w:rsidP="00FC4E42">
      <w:pPr>
        <w:rPr>
          <w:b/>
          <w:sz w:val="20"/>
          <w:szCs w:val="20"/>
        </w:rPr>
      </w:pPr>
      <w:r>
        <w:rPr>
          <w:b/>
          <w:sz w:val="20"/>
          <w:szCs w:val="20"/>
        </w:rPr>
        <w:lastRenderedPageBreak/>
        <w:t>Vzdělávací oblast: PRÁVNÍ VZDĚLÁVÁNÍ</w:t>
      </w:r>
    </w:p>
    <w:p w14:paraId="3DEBB3E4" w14:textId="77777777" w:rsidR="00FC4E42" w:rsidRDefault="00D669F2" w:rsidP="00FC4E42">
      <w:pPr>
        <w:rPr>
          <w:b/>
          <w:sz w:val="20"/>
          <w:szCs w:val="20"/>
        </w:rPr>
      </w:pPr>
      <w:r>
        <w:rPr>
          <w:b/>
          <w:sz w:val="20"/>
          <w:szCs w:val="20"/>
        </w:rPr>
        <w:t>Učební osnova předmětu: P</w:t>
      </w:r>
      <w:r w:rsidR="00FC4E42">
        <w:rPr>
          <w:b/>
          <w:sz w:val="20"/>
          <w:szCs w:val="20"/>
        </w:rPr>
        <w:t>rávo</w:t>
      </w:r>
    </w:p>
    <w:p w14:paraId="1660FC29" w14:textId="77777777" w:rsidR="00FC4E42" w:rsidRDefault="00FC4E42" w:rsidP="00FC4E42">
      <w:pPr>
        <w:outlineLvl w:val="2"/>
        <w:rPr>
          <w:b/>
          <w:sz w:val="20"/>
          <w:szCs w:val="20"/>
        </w:rPr>
      </w:pPr>
      <w:bookmarkStart w:id="92" w:name="_Toc242449995"/>
      <w:r>
        <w:rPr>
          <w:b/>
          <w:sz w:val="20"/>
          <w:szCs w:val="20"/>
        </w:rPr>
        <w:t>Ročník 1.</w:t>
      </w:r>
      <w:bookmarkEnd w:id="92"/>
    </w:p>
    <w:p w14:paraId="21B66B91" w14:textId="77777777" w:rsidR="00FC4E42" w:rsidRDefault="00FC4E42" w:rsidP="00FC4E42">
      <w:pPr>
        <w:rPr>
          <w:b/>
          <w:sz w:val="18"/>
          <w:szCs w:val="18"/>
        </w:rPr>
      </w:pPr>
    </w:p>
    <w:tbl>
      <w:tblPr>
        <w:tblpPr w:leftFromText="141" w:rightFromText="141" w:vertAnchor="text" w:tblpX="-176" w:tblpY="1"/>
        <w:tblOverlap w:val="neve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4"/>
      </w:tblGrid>
      <w:tr w:rsidR="00E816FC" w14:paraId="57B93B69" w14:textId="77777777" w:rsidTr="00E816FC">
        <w:trPr>
          <w:trHeight w:val="852"/>
        </w:trPr>
        <w:tc>
          <w:tcPr>
            <w:tcW w:w="5103" w:type="dxa"/>
            <w:vAlign w:val="center"/>
          </w:tcPr>
          <w:p w14:paraId="6E4955C4" w14:textId="77777777" w:rsidR="00E816FC" w:rsidRDefault="00E816FC" w:rsidP="00FC4E42">
            <w:pPr>
              <w:jc w:val="center"/>
              <w:rPr>
                <w:b/>
                <w:sz w:val="20"/>
                <w:szCs w:val="20"/>
              </w:rPr>
            </w:pPr>
            <w:r>
              <w:rPr>
                <w:b/>
                <w:sz w:val="20"/>
                <w:szCs w:val="20"/>
              </w:rPr>
              <w:t>Výsledky vzdělávání</w:t>
            </w:r>
          </w:p>
          <w:p w14:paraId="0E6C33F8" w14:textId="77777777" w:rsidR="00E816FC" w:rsidRDefault="00E816FC" w:rsidP="00FC4E42">
            <w:pPr>
              <w:jc w:val="center"/>
              <w:rPr>
                <w:b/>
                <w:sz w:val="20"/>
                <w:szCs w:val="20"/>
              </w:rPr>
            </w:pPr>
            <w:r>
              <w:rPr>
                <w:b/>
                <w:sz w:val="20"/>
                <w:szCs w:val="20"/>
              </w:rPr>
              <w:t>Očekávaný výstup ŠVP</w:t>
            </w:r>
          </w:p>
          <w:p w14:paraId="68127CFE" w14:textId="77777777" w:rsidR="00E816FC" w:rsidRDefault="00E816FC" w:rsidP="00FC4E42">
            <w:pPr>
              <w:jc w:val="center"/>
              <w:rPr>
                <w:b/>
                <w:sz w:val="20"/>
                <w:szCs w:val="20"/>
              </w:rPr>
            </w:pPr>
            <w:r>
              <w:rPr>
                <w:b/>
                <w:sz w:val="20"/>
                <w:szCs w:val="20"/>
              </w:rPr>
              <w:t>Žák:</w:t>
            </w:r>
          </w:p>
        </w:tc>
        <w:tc>
          <w:tcPr>
            <w:tcW w:w="5103" w:type="dxa"/>
            <w:vAlign w:val="center"/>
          </w:tcPr>
          <w:p w14:paraId="28521C8D" w14:textId="77777777" w:rsidR="00E816FC" w:rsidRDefault="00E816FC" w:rsidP="00FC4E42">
            <w:pPr>
              <w:jc w:val="center"/>
              <w:rPr>
                <w:b/>
                <w:sz w:val="20"/>
                <w:szCs w:val="20"/>
              </w:rPr>
            </w:pPr>
            <w:r>
              <w:rPr>
                <w:b/>
                <w:sz w:val="20"/>
                <w:szCs w:val="20"/>
              </w:rPr>
              <w:t>Učivo</w:t>
            </w:r>
          </w:p>
          <w:p w14:paraId="711E25DC" w14:textId="77777777" w:rsidR="00E816FC" w:rsidRDefault="00E816FC" w:rsidP="00FC4E42">
            <w:pPr>
              <w:jc w:val="center"/>
              <w:rPr>
                <w:b/>
                <w:sz w:val="20"/>
                <w:szCs w:val="20"/>
              </w:rPr>
            </w:pPr>
          </w:p>
        </w:tc>
        <w:tc>
          <w:tcPr>
            <w:tcW w:w="1134" w:type="dxa"/>
          </w:tcPr>
          <w:p w14:paraId="00050D99" w14:textId="77777777" w:rsidR="00E816FC" w:rsidRDefault="00E816FC" w:rsidP="00FC4E42">
            <w:pPr>
              <w:jc w:val="center"/>
              <w:rPr>
                <w:b/>
                <w:sz w:val="20"/>
                <w:szCs w:val="20"/>
              </w:rPr>
            </w:pPr>
          </w:p>
          <w:p w14:paraId="555AEA44" w14:textId="7CFC8EF3" w:rsidR="00E816FC" w:rsidRDefault="00E816FC" w:rsidP="00FC4E42">
            <w:pPr>
              <w:jc w:val="center"/>
              <w:rPr>
                <w:b/>
                <w:sz w:val="20"/>
                <w:szCs w:val="20"/>
              </w:rPr>
            </w:pPr>
            <w:r w:rsidRPr="00ED6A9A">
              <w:rPr>
                <w:b/>
                <w:sz w:val="20"/>
                <w:szCs w:val="20"/>
              </w:rPr>
              <w:t>Hodinová dotace</w:t>
            </w:r>
          </w:p>
        </w:tc>
        <w:tc>
          <w:tcPr>
            <w:tcW w:w="1134" w:type="dxa"/>
            <w:vAlign w:val="center"/>
          </w:tcPr>
          <w:p w14:paraId="2C9F648E" w14:textId="75E10A74" w:rsidR="00E816FC" w:rsidRDefault="00E816FC" w:rsidP="00FC4E42">
            <w:pPr>
              <w:jc w:val="center"/>
              <w:rPr>
                <w:b/>
                <w:sz w:val="20"/>
                <w:szCs w:val="20"/>
              </w:rPr>
            </w:pPr>
            <w:r>
              <w:rPr>
                <w:b/>
                <w:sz w:val="20"/>
                <w:szCs w:val="20"/>
              </w:rPr>
              <w:t>MPV</w:t>
            </w:r>
          </w:p>
        </w:tc>
        <w:tc>
          <w:tcPr>
            <w:tcW w:w="1854" w:type="dxa"/>
            <w:vAlign w:val="center"/>
          </w:tcPr>
          <w:p w14:paraId="79E16A55" w14:textId="77777777" w:rsidR="00E816FC" w:rsidRDefault="00E816FC" w:rsidP="00FC4E42">
            <w:pPr>
              <w:jc w:val="center"/>
              <w:rPr>
                <w:b/>
                <w:sz w:val="20"/>
                <w:szCs w:val="20"/>
              </w:rPr>
            </w:pPr>
            <w:r>
              <w:rPr>
                <w:b/>
                <w:sz w:val="20"/>
                <w:szCs w:val="20"/>
              </w:rPr>
              <w:t>Poznámky a specifika školy</w:t>
            </w:r>
          </w:p>
        </w:tc>
      </w:tr>
      <w:tr w:rsidR="00E816FC" w14:paraId="0A19DA17" w14:textId="77777777" w:rsidTr="00E816FC">
        <w:trPr>
          <w:trHeight w:val="5228"/>
        </w:trPr>
        <w:tc>
          <w:tcPr>
            <w:tcW w:w="5103" w:type="dxa"/>
          </w:tcPr>
          <w:p w14:paraId="782900C9" w14:textId="77777777" w:rsidR="00E816FC" w:rsidRDefault="00E816FC" w:rsidP="00FC4E42">
            <w:pPr>
              <w:rPr>
                <w:bCs/>
                <w:sz w:val="20"/>
                <w:szCs w:val="20"/>
              </w:rPr>
            </w:pPr>
          </w:p>
          <w:p w14:paraId="58101076" w14:textId="77777777" w:rsidR="00E816FC" w:rsidRDefault="00E816FC" w:rsidP="00FC4E42">
            <w:pPr>
              <w:rPr>
                <w:bCs/>
                <w:sz w:val="20"/>
                <w:szCs w:val="20"/>
              </w:rPr>
            </w:pPr>
          </w:p>
          <w:p w14:paraId="7B545901" w14:textId="77777777" w:rsidR="00E816FC" w:rsidRDefault="00E816FC" w:rsidP="0017177E">
            <w:pPr>
              <w:numPr>
                <w:ilvl w:val="0"/>
                <w:numId w:val="241"/>
              </w:numPr>
              <w:rPr>
                <w:bCs/>
                <w:sz w:val="20"/>
                <w:szCs w:val="20"/>
              </w:rPr>
            </w:pPr>
            <w:r>
              <w:rPr>
                <w:bCs/>
                <w:sz w:val="20"/>
                <w:szCs w:val="20"/>
              </w:rPr>
              <w:t xml:space="preserve">vymezí pojem právo a jeho vztah ke státu jako </w:t>
            </w:r>
          </w:p>
          <w:p w14:paraId="6DE768E8" w14:textId="77777777" w:rsidR="00E816FC" w:rsidRDefault="00E816FC" w:rsidP="00FC4E42">
            <w:pPr>
              <w:ind w:left="360"/>
              <w:rPr>
                <w:bCs/>
                <w:sz w:val="20"/>
                <w:szCs w:val="20"/>
              </w:rPr>
            </w:pPr>
            <w:r>
              <w:rPr>
                <w:bCs/>
                <w:sz w:val="20"/>
                <w:szCs w:val="20"/>
              </w:rPr>
              <w:t xml:space="preserve">       k instituci,</w:t>
            </w:r>
          </w:p>
          <w:p w14:paraId="61B07BB3" w14:textId="77777777" w:rsidR="00E816FC" w:rsidRDefault="00E816FC" w:rsidP="0017177E">
            <w:pPr>
              <w:numPr>
                <w:ilvl w:val="0"/>
                <w:numId w:val="241"/>
              </w:numPr>
              <w:rPr>
                <w:bCs/>
                <w:sz w:val="20"/>
                <w:szCs w:val="20"/>
              </w:rPr>
            </w:pPr>
            <w:r>
              <w:rPr>
                <w:bCs/>
                <w:sz w:val="20"/>
                <w:szCs w:val="20"/>
              </w:rPr>
              <w:t xml:space="preserve">vysvětlí fungování práva v jednotlivých </w:t>
            </w:r>
          </w:p>
          <w:p w14:paraId="4A865FC3" w14:textId="77777777" w:rsidR="00E816FC" w:rsidRDefault="00E816FC" w:rsidP="00FC4E42">
            <w:pPr>
              <w:ind w:left="360"/>
              <w:rPr>
                <w:bCs/>
                <w:sz w:val="20"/>
                <w:szCs w:val="20"/>
              </w:rPr>
            </w:pPr>
            <w:r>
              <w:rPr>
                <w:bCs/>
                <w:sz w:val="20"/>
                <w:szCs w:val="20"/>
              </w:rPr>
              <w:t xml:space="preserve">       etapách vývoje státu a práva,</w:t>
            </w:r>
          </w:p>
          <w:p w14:paraId="20149E99" w14:textId="77777777" w:rsidR="00E816FC" w:rsidRDefault="00E816FC" w:rsidP="0017177E">
            <w:pPr>
              <w:numPr>
                <w:ilvl w:val="0"/>
                <w:numId w:val="241"/>
              </w:numPr>
              <w:rPr>
                <w:bCs/>
                <w:sz w:val="20"/>
                <w:szCs w:val="20"/>
              </w:rPr>
            </w:pPr>
            <w:r>
              <w:rPr>
                <w:bCs/>
                <w:sz w:val="20"/>
                <w:szCs w:val="20"/>
              </w:rPr>
              <w:t xml:space="preserve">popíše jednotlivé etapy ve vývoji    </w:t>
            </w:r>
          </w:p>
          <w:p w14:paraId="5215167E" w14:textId="77777777" w:rsidR="00E816FC" w:rsidRDefault="00E816FC" w:rsidP="00FC4E42">
            <w:pPr>
              <w:ind w:left="360"/>
              <w:rPr>
                <w:bCs/>
                <w:sz w:val="20"/>
                <w:szCs w:val="20"/>
              </w:rPr>
            </w:pPr>
            <w:r>
              <w:rPr>
                <w:bCs/>
                <w:sz w:val="20"/>
                <w:szCs w:val="20"/>
              </w:rPr>
              <w:t xml:space="preserve">       státu a práva  ve vztahu v historickým</w:t>
            </w:r>
          </w:p>
          <w:p w14:paraId="0E0CC17C" w14:textId="77777777" w:rsidR="00E816FC" w:rsidRDefault="00E816FC" w:rsidP="00FC4E42">
            <w:pPr>
              <w:ind w:left="360"/>
              <w:rPr>
                <w:bCs/>
                <w:sz w:val="20"/>
                <w:szCs w:val="20"/>
              </w:rPr>
            </w:pPr>
            <w:r>
              <w:rPr>
                <w:bCs/>
                <w:sz w:val="20"/>
                <w:szCs w:val="20"/>
              </w:rPr>
              <w:t xml:space="preserve">       souvislostem.</w:t>
            </w:r>
          </w:p>
          <w:p w14:paraId="1A676021" w14:textId="77777777" w:rsidR="00E816FC" w:rsidRDefault="00E816FC" w:rsidP="00FC4E42">
            <w:pPr>
              <w:rPr>
                <w:bCs/>
                <w:sz w:val="20"/>
                <w:szCs w:val="20"/>
              </w:rPr>
            </w:pPr>
            <w:r>
              <w:rPr>
                <w:bCs/>
                <w:sz w:val="20"/>
                <w:szCs w:val="20"/>
              </w:rPr>
              <w:t xml:space="preserve">          </w:t>
            </w:r>
          </w:p>
        </w:tc>
        <w:tc>
          <w:tcPr>
            <w:tcW w:w="5103" w:type="dxa"/>
          </w:tcPr>
          <w:p w14:paraId="0ADFA0AB" w14:textId="77777777" w:rsidR="00E816FC" w:rsidRDefault="00E816FC" w:rsidP="00FC4E42">
            <w:pPr>
              <w:rPr>
                <w:bCs/>
                <w:sz w:val="20"/>
                <w:szCs w:val="20"/>
              </w:rPr>
            </w:pPr>
          </w:p>
          <w:p w14:paraId="402368F5" w14:textId="77777777" w:rsidR="00E816FC" w:rsidRDefault="00E816FC" w:rsidP="00FC4E42">
            <w:pPr>
              <w:ind w:left="357"/>
              <w:rPr>
                <w:b/>
                <w:sz w:val="28"/>
                <w:szCs w:val="28"/>
                <w:u w:val="single"/>
              </w:rPr>
            </w:pPr>
            <w:r>
              <w:rPr>
                <w:b/>
                <w:sz w:val="28"/>
                <w:szCs w:val="28"/>
                <w:u w:val="single"/>
              </w:rPr>
              <w:t>Dějiny státu a práva</w:t>
            </w:r>
          </w:p>
          <w:p w14:paraId="297E589F" w14:textId="77777777" w:rsidR="00E816FC" w:rsidRDefault="00E816FC" w:rsidP="00FC4E42">
            <w:pPr>
              <w:ind w:left="360"/>
              <w:rPr>
                <w:bCs/>
                <w:sz w:val="20"/>
                <w:szCs w:val="20"/>
              </w:rPr>
            </w:pPr>
          </w:p>
          <w:p w14:paraId="6F1A8887" w14:textId="77777777" w:rsidR="00E816FC" w:rsidRDefault="00E816FC" w:rsidP="0017177E">
            <w:pPr>
              <w:numPr>
                <w:ilvl w:val="0"/>
                <w:numId w:val="240"/>
              </w:numPr>
              <w:rPr>
                <w:bCs/>
                <w:sz w:val="20"/>
                <w:szCs w:val="20"/>
              </w:rPr>
            </w:pPr>
            <w:r>
              <w:rPr>
                <w:bCs/>
                <w:sz w:val="20"/>
                <w:szCs w:val="20"/>
              </w:rPr>
              <w:t>zákoník Chamurappiho</w:t>
            </w:r>
          </w:p>
          <w:p w14:paraId="67F488CB" w14:textId="77777777" w:rsidR="00E816FC" w:rsidRDefault="00E816FC" w:rsidP="0017177E">
            <w:pPr>
              <w:numPr>
                <w:ilvl w:val="0"/>
                <w:numId w:val="240"/>
              </w:numPr>
              <w:rPr>
                <w:bCs/>
                <w:sz w:val="20"/>
                <w:szCs w:val="20"/>
              </w:rPr>
            </w:pPr>
            <w:r>
              <w:rPr>
                <w:bCs/>
                <w:sz w:val="20"/>
                <w:szCs w:val="20"/>
              </w:rPr>
              <w:t>Řím = stát</w:t>
            </w:r>
          </w:p>
          <w:p w14:paraId="2B30C75D" w14:textId="77777777" w:rsidR="00E816FC" w:rsidRDefault="00E816FC" w:rsidP="0017177E">
            <w:pPr>
              <w:numPr>
                <w:ilvl w:val="0"/>
                <w:numId w:val="240"/>
              </w:numPr>
              <w:rPr>
                <w:bCs/>
                <w:sz w:val="20"/>
                <w:szCs w:val="20"/>
              </w:rPr>
            </w:pPr>
            <w:r>
              <w:rPr>
                <w:bCs/>
                <w:sz w:val="20"/>
                <w:szCs w:val="20"/>
              </w:rPr>
              <w:t>Zákon XII. tabulí</w:t>
            </w:r>
          </w:p>
          <w:p w14:paraId="095CF8AE" w14:textId="77777777" w:rsidR="00E816FC" w:rsidRDefault="00E816FC" w:rsidP="0017177E">
            <w:pPr>
              <w:numPr>
                <w:ilvl w:val="0"/>
                <w:numId w:val="240"/>
              </w:numPr>
              <w:rPr>
                <w:bCs/>
                <w:sz w:val="20"/>
                <w:szCs w:val="20"/>
              </w:rPr>
            </w:pPr>
            <w:r>
              <w:rPr>
                <w:bCs/>
                <w:sz w:val="20"/>
                <w:szCs w:val="20"/>
              </w:rPr>
              <w:t>římské právo</w:t>
            </w:r>
          </w:p>
          <w:p w14:paraId="4EBCE009" w14:textId="77777777" w:rsidR="00E816FC" w:rsidRDefault="00E816FC" w:rsidP="00FC4E42">
            <w:pPr>
              <w:ind w:left="360"/>
              <w:rPr>
                <w:bCs/>
                <w:sz w:val="20"/>
                <w:szCs w:val="20"/>
              </w:rPr>
            </w:pPr>
            <w:r>
              <w:rPr>
                <w:bCs/>
                <w:sz w:val="20"/>
                <w:szCs w:val="20"/>
              </w:rPr>
              <w:t xml:space="preserve">   </w:t>
            </w:r>
          </w:p>
          <w:p w14:paraId="3EEB9548" w14:textId="77777777" w:rsidR="00E816FC" w:rsidRDefault="00E816FC" w:rsidP="00FC4E42">
            <w:pPr>
              <w:rPr>
                <w:b/>
                <w:bCs/>
                <w:sz w:val="20"/>
                <w:szCs w:val="20"/>
              </w:rPr>
            </w:pPr>
            <w:r>
              <w:rPr>
                <w:bCs/>
                <w:sz w:val="20"/>
                <w:szCs w:val="20"/>
              </w:rPr>
              <w:t xml:space="preserve">        </w:t>
            </w:r>
            <w:r>
              <w:rPr>
                <w:b/>
                <w:bCs/>
                <w:sz w:val="20"/>
                <w:szCs w:val="20"/>
              </w:rPr>
              <w:t>Právní vývoj na území České republiky</w:t>
            </w:r>
          </w:p>
          <w:p w14:paraId="6ECAC717" w14:textId="77777777" w:rsidR="00E816FC" w:rsidRDefault="00E816FC" w:rsidP="0017177E">
            <w:pPr>
              <w:numPr>
                <w:ilvl w:val="0"/>
                <w:numId w:val="112"/>
              </w:numPr>
              <w:rPr>
                <w:bCs/>
                <w:sz w:val="20"/>
                <w:szCs w:val="20"/>
              </w:rPr>
            </w:pPr>
            <w:r>
              <w:rPr>
                <w:bCs/>
                <w:sz w:val="20"/>
                <w:szCs w:val="20"/>
              </w:rPr>
              <w:t>české právo zemské a pokusy je písemně</w:t>
            </w:r>
          </w:p>
          <w:p w14:paraId="7444B8AF" w14:textId="77777777" w:rsidR="00E816FC" w:rsidRDefault="00E816FC" w:rsidP="00FC4E42">
            <w:pPr>
              <w:rPr>
                <w:bCs/>
                <w:sz w:val="20"/>
                <w:szCs w:val="20"/>
              </w:rPr>
            </w:pPr>
            <w:r>
              <w:rPr>
                <w:bCs/>
                <w:sz w:val="20"/>
                <w:szCs w:val="20"/>
              </w:rPr>
              <w:t xml:space="preserve">                zachytit</w:t>
            </w:r>
          </w:p>
          <w:p w14:paraId="0B6E112E" w14:textId="77777777" w:rsidR="00E816FC" w:rsidRDefault="00E816FC" w:rsidP="0017177E">
            <w:pPr>
              <w:numPr>
                <w:ilvl w:val="0"/>
                <w:numId w:val="112"/>
              </w:numPr>
              <w:rPr>
                <w:bCs/>
                <w:sz w:val="20"/>
                <w:szCs w:val="20"/>
              </w:rPr>
            </w:pPr>
            <w:r>
              <w:rPr>
                <w:bCs/>
                <w:sz w:val="20"/>
                <w:szCs w:val="20"/>
              </w:rPr>
              <w:t>české právo doby předbělohorské</w:t>
            </w:r>
          </w:p>
          <w:p w14:paraId="1895D214" w14:textId="77777777" w:rsidR="00E816FC" w:rsidRDefault="00E816FC" w:rsidP="0017177E">
            <w:pPr>
              <w:numPr>
                <w:ilvl w:val="0"/>
                <w:numId w:val="112"/>
              </w:numPr>
              <w:rPr>
                <w:bCs/>
                <w:sz w:val="20"/>
                <w:szCs w:val="20"/>
              </w:rPr>
            </w:pPr>
            <w:r>
              <w:rPr>
                <w:bCs/>
                <w:sz w:val="20"/>
                <w:szCs w:val="20"/>
              </w:rPr>
              <w:t>české právo zemské po Bílé hoře</w:t>
            </w:r>
          </w:p>
          <w:p w14:paraId="46A8FDDD" w14:textId="77777777" w:rsidR="00E816FC" w:rsidRDefault="00E816FC" w:rsidP="0017177E">
            <w:pPr>
              <w:numPr>
                <w:ilvl w:val="0"/>
                <w:numId w:val="112"/>
              </w:numPr>
              <w:rPr>
                <w:bCs/>
                <w:sz w:val="20"/>
                <w:szCs w:val="20"/>
              </w:rPr>
            </w:pPr>
            <w:r>
              <w:rPr>
                <w:bCs/>
                <w:sz w:val="20"/>
                <w:szCs w:val="20"/>
              </w:rPr>
              <w:t xml:space="preserve">rakouské právo v našich zemích až do </w:t>
            </w:r>
          </w:p>
          <w:p w14:paraId="5C1FF4C1" w14:textId="77777777" w:rsidR="00E816FC" w:rsidRDefault="00E816FC" w:rsidP="00FC4E42">
            <w:pPr>
              <w:ind w:left="765"/>
              <w:rPr>
                <w:bCs/>
                <w:sz w:val="20"/>
                <w:szCs w:val="20"/>
              </w:rPr>
            </w:pPr>
            <w:r>
              <w:rPr>
                <w:bCs/>
                <w:sz w:val="20"/>
                <w:szCs w:val="20"/>
              </w:rPr>
              <w:t>roku 1848</w:t>
            </w:r>
          </w:p>
          <w:p w14:paraId="50FD786A" w14:textId="77777777" w:rsidR="00E816FC" w:rsidRDefault="00E816FC" w:rsidP="00FC4E42">
            <w:pPr>
              <w:rPr>
                <w:bCs/>
                <w:sz w:val="20"/>
                <w:szCs w:val="20"/>
              </w:rPr>
            </w:pPr>
          </w:p>
          <w:p w14:paraId="27014E5B" w14:textId="77777777" w:rsidR="00E816FC" w:rsidRDefault="00E816FC" w:rsidP="00FC4E42">
            <w:pPr>
              <w:rPr>
                <w:bCs/>
                <w:sz w:val="20"/>
                <w:szCs w:val="20"/>
              </w:rPr>
            </w:pPr>
          </w:p>
          <w:p w14:paraId="7827B659" w14:textId="77777777" w:rsidR="00E816FC" w:rsidRDefault="00E816FC" w:rsidP="00FC4E42">
            <w:pPr>
              <w:rPr>
                <w:bCs/>
                <w:sz w:val="20"/>
                <w:szCs w:val="20"/>
              </w:rPr>
            </w:pPr>
          </w:p>
        </w:tc>
        <w:tc>
          <w:tcPr>
            <w:tcW w:w="1134" w:type="dxa"/>
          </w:tcPr>
          <w:p w14:paraId="6CA0B389" w14:textId="77777777" w:rsidR="00E816FC" w:rsidRDefault="00E816FC" w:rsidP="00FC4E42">
            <w:pPr>
              <w:jc w:val="center"/>
              <w:rPr>
                <w:b/>
                <w:sz w:val="20"/>
                <w:szCs w:val="20"/>
              </w:rPr>
            </w:pPr>
          </w:p>
          <w:p w14:paraId="6B4D930B" w14:textId="77777777" w:rsidR="003E7A3B" w:rsidRDefault="003E7A3B" w:rsidP="00FC4E42">
            <w:pPr>
              <w:jc w:val="center"/>
              <w:rPr>
                <w:b/>
                <w:sz w:val="20"/>
                <w:szCs w:val="20"/>
              </w:rPr>
            </w:pPr>
          </w:p>
          <w:p w14:paraId="1A72DBE4" w14:textId="055EB800" w:rsidR="003E7A3B" w:rsidRDefault="003E7A3B" w:rsidP="00FC4E42">
            <w:pPr>
              <w:jc w:val="center"/>
              <w:rPr>
                <w:b/>
                <w:sz w:val="20"/>
                <w:szCs w:val="20"/>
              </w:rPr>
            </w:pPr>
            <w:r>
              <w:rPr>
                <w:b/>
                <w:sz w:val="20"/>
                <w:szCs w:val="20"/>
              </w:rPr>
              <w:t>3</w:t>
            </w:r>
          </w:p>
        </w:tc>
        <w:tc>
          <w:tcPr>
            <w:tcW w:w="1134" w:type="dxa"/>
          </w:tcPr>
          <w:p w14:paraId="268B6480" w14:textId="1BDA22B9" w:rsidR="00E816FC" w:rsidRDefault="00E816FC" w:rsidP="00FC4E42">
            <w:pPr>
              <w:jc w:val="center"/>
              <w:rPr>
                <w:b/>
                <w:sz w:val="20"/>
                <w:szCs w:val="20"/>
              </w:rPr>
            </w:pPr>
          </w:p>
          <w:p w14:paraId="4C9B5931" w14:textId="77777777" w:rsidR="00E816FC" w:rsidRDefault="00E816FC" w:rsidP="00FC4E42">
            <w:pPr>
              <w:jc w:val="center"/>
              <w:rPr>
                <w:b/>
                <w:sz w:val="20"/>
                <w:szCs w:val="20"/>
              </w:rPr>
            </w:pPr>
          </w:p>
          <w:p w14:paraId="7EB98CB5" w14:textId="77777777" w:rsidR="00E816FC" w:rsidRDefault="00E816FC" w:rsidP="00FC4E42">
            <w:pPr>
              <w:rPr>
                <w:sz w:val="20"/>
                <w:szCs w:val="20"/>
              </w:rPr>
            </w:pPr>
            <w:r>
              <w:rPr>
                <w:bCs/>
                <w:sz w:val="20"/>
                <w:szCs w:val="20"/>
              </w:rPr>
              <w:t xml:space="preserve">    </w:t>
            </w:r>
            <w:r>
              <w:rPr>
                <w:sz w:val="20"/>
                <w:szCs w:val="20"/>
              </w:rPr>
              <w:t xml:space="preserve"> ČJL</w:t>
            </w:r>
          </w:p>
          <w:p w14:paraId="2F57E8C7" w14:textId="77777777" w:rsidR="00E816FC" w:rsidRDefault="00E816FC" w:rsidP="00FC4E42">
            <w:pPr>
              <w:jc w:val="center"/>
              <w:rPr>
                <w:sz w:val="20"/>
                <w:szCs w:val="20"/>
              </w:rPr>
            </w:pPr>
          </w:p>
          <w:p w14:paraId="5A89D8DB" w14:textId="77777777" w:rsidR="00E816FC" w:rsidRDefault="00E816FC" w:rsidP="00FC4E42">
            <w:pPr>
              <w:jc w:val="center"/>
              <w:rPr>
                <w:sz w:val="20"/>
                <w:szCs w:val="20"/>
              </w:rPr>
            </w:pPr>
          </w:p>
          <w:p w14:paraId="75513D18" w14:textId="77777777" w:rsidR="00E816FC" w:rsidRDefault="00E816FC" w:rsidP="00FC4E42">
            <w:pPr>
              <w:jc w:val="center"/>
              <w:rPr>
                <w:sz w:val="20"/>
                <w:szCs w:val="20"/>
              </w:rPr>
            </w:pPr>
          </w:p>
          <w:p w14:paraId="48A1C55E" w14:textId="77777777" w:rsidR="00E816FC" w:rsidRDefault="00E816FC" w:rsidP="00FC4E42">
            <w:pPr>
              <w:jc w:val="center"/>
              <w:rPr>
                <w:sz w:val="20"/>
                <w:szCs w:val="20"/>
              </w:rPr>
            </w:pPr>
          </w:p>
          <w:p w14:paraId="011D8689" w14:textId="77777777" w:rsidR="00E816FC" w:rsidRDefault="00E816FC" w:rsidP="00FC4E42">
            <w:pPr>
              <w:jc w:val="center"/>
              <w:rPr>
                <w:sz w:val="20"/>
                <w:szCs w:val="20"/>
              </w:rPr>
            </w:pPr>
          </w:p>
          <w:p w14:paraId="64BEF203" w14:textId="77777777" w:rsidR="00E816FC" w:rsidRDefault="00E816FC" w:rsidP="00FC4E42">
            <w:pPr>
              <w:jc w:val="center"/>
              <w:rPr>
                <w:sz w:val="20"/>
                <w:szCs w:val="20"/>
              </w:rPr>
            </w:pPr>
          </w:p>
          <w:p w14:paraId="0C57386F" w14:textId="77777777" w:rsidR="00E816FC" w:rsidRDefault="00E816FC" w:rsidP="00FC4E42">
            <w:pPr>
              <w:jc w:val="center"/>
              <w:rPr>
                <w:sz w:val="20"/>
                <w:szCs w:val="20"/>
              </w:rPr>
            </w:pPr>
            <w:r>
              <w:rPr>
                <w:sz w:val="20"/>
                <w:szCs w:val="20"/>
              </w:rPr>
              <w:t xml:space="preserve"> ČJL</w:t>
            </w:r>
          </w:p>
          <w:p w14:paraId="091CA304" w14:textId="77777777" w:rsidR="00E816FC" w:rsidRDefault="00E816FC" w:rsidP="00FC4E42">
            <w:pPr>
              <w:jc w:val="center"/>
              <w:rPr>
                <w:bCs/>
                <w:sz w:val="20"/>
                <w:szCs w:val="20"/>
              </w:rPr>
            </w:pPr>
          </w:p>
          <w:p w14:paraId="2AA675C5" w14:textId="77777777" w:rsidR="00E816FC" w:rsidRDefault="00E816FC" w:rsidP="00FC4E42">
            <w:pPr>
              <w:jc w:val="center"/>
              <w:rPr>
                <w:b/>
                <w:sz w:val="20"/>
                <w:szCs w:val="20"/>
              </w:rPr>
            </w:pPr>
          </w:p>
          <w:p w14:paraId="4F00CB93" w14:textId="77777777" w:rsidR="00E816FC" w:rsidRDefault="00E816FC" w:rsidP="00FC4E42">
            <w:pPr>
              <w:jc w:val="center"/>
              <w:rPr>
                <w:b/>
                <w:sz w:val="20"/>
                <w:szCs w:val="20"/>
              </w:rPr>
            </w:pPr>
          </w:p>
          <w:p w14:paraId="6C8EAB67" w14:textId="77777777" w:rsidR="00E816FC" w:rsidRDefault="00E816FC" w:rsidP="00FC4E42">
            <w:pPr>
              <w:jc w:val="center"/>
              <w:rPr>
                <w:b/>
                <w:sz w:val="20"/>
                <w:szCs w:val="20"/>
              </w:rPr>
            </w:pPr>
          </w:p>
          <w:p w14:paraId="385288ED" w14:textId="77777777" w:rsidR="00E816FC" w:rsidRDefault="00E816FC" w:rsidP="00FC4E42">
            <w:pPr>
              <w:jc w:val="center"/>
              <w:rPr>
                <w:b/>
                <w:sz w:val="20"/>
                <w:szCs w:val="20"/>
              </w:rPr>
            </w:pPr>
          </w:p>
          <w:p w14:paraId="515BC556" w14:textId="77777777" w:rsidR="00E816FC" w:rsidRDefault="00E816FC" w:rsidP="00FC4E42">
            <w:pPr>
              <w:jc w:val="center"/>
              <w:rPr>
                <w:b/>
                <w:sz w:val="20"/>
                <w:szCs w:val="20"/>
              </w:rPr>
            </w:pPr>
          </w:p>
          <w:p w14:paraId="48AE5AE5" w14:textId="77777777" w:rsidR="00E816FC" w:rsidRDefault="00E816FC" w:rsidP="00FC4E42">
            <w:pPr>
              <w:jc w:val="center"/>
              <w:rPr>
                <w:b/>
                <w:sz w:val="20"/>
                <w:szCs w:val="20"/>
              </w:rPr>
            </w:pPr>
          </w:p>
          <w:p w14:paraId="63E1D72F" w14:textId="77777777" w:rsidR="00E816FC" w:rsidRDefault="00E816FC" w:rsidP="00FC4E42">
            <w:pPr>
              <w:jc w:val="center"/>
              <w:rPr>
                <w:b/>
                <w:sz w:val="20"/>
                <w:szCs w:val="20"/>
              </w:rPr>
            </w:pPr>
          </w:p>
          <w:p w14:paraId="6A0917AA" w14:textId="77777777" w:rsidR="00E816FC" w:rsidRDefault="00E816FC" w:rsidP="00FC4E42">
            <w:pPr>
              <w:jc w:val="center"/>
              <w:rPr>
                <w:b/>
                <w:sz w:val="20"/>
                <w:szCs w:val="20"/>
              </w:rPr>
            </w:pPr>
          </w:p>
          <w:p w14:paraId="79DDBCAE" w14:textId="77777777" w:rsidR="00E816FC" w:rsidRDefault="00E816FC" w:rsidP="00FC4E42">
            <w:pPr>
              <w:jc w:val="center"/>
              <w:rPr>
                <w:b/>
                <w:sz w:val="20"/>
                <w:szCs w:val="20"/>
              </w:rPr>
            </w:pPr>
          </w:p>
          <w:p w14:paraId="4A9C5CF1" w14:textId="77777777" w:rsidR="00E816FC" w:rsidRDefault="00E816FC" w:rsidP="00FC4E42">
            <w:pPr>
              <w:jc w:val="center"/>
              <w:rPr>
                <w:b/>
                <w:sz w:val="20"/>
                <w:szCs w:val="20"/>
              </w:rPr>
            </w:pPr>
          </w:p>
          <w:p w14:paraId="6BA65B98" w14:textId="77777777" w:rsidR="00E816FC" w:rsidRDefault="00E816FC" w:rsidP="00FC4E42">
            <w:pPr>
              <w:jc w:val="center"/>
              <w:rPr>
                <w:b/>
                <w:sz w:val="20"/>
                <w:szCs w:val="20"/>
              </w:rPr>
            </w:pPr>
          </w:p>
          <w:p w14:paraId="6814D273" w14:textId="77777777" w:rsidR="00E816FC" w:rsidRDefault="00E816FC" w:rsidP="00FC4E42">
            <w:pPr>
              <w:jc w:val="center"/>
              <w:rPr>
                <w:b/>
                <w:sz w:val="20"/>
                <w:szCs w:val="20"/>
              </w:rPr>
            </w:pPr>
          </w:p>
          <w:p w14:paraId="01DA65EA" w14:textId="77777777" w:rsidR="00E816FC" w:rsidRDefault="00E816FC" w:rsidP="00FC4E42">
            <w:pPr>
              <w:jc w:val="center"/>
              <w:rPr>
                <w:b/>
                <w:sz w:val="20"/>
                <w:szCs w:val="20"/>
              </w:rPr>
            </w:pPr>
          </w:p>
          <w:p w14:paraId="430E13FC" w14:textId="77777777" w:rsidR="00E816FC" w:rsidRDefault="00E816FC" w:rsidP="00A27228">
            <w:pPr>
              <w:rPr>
                <w:bCs/>
                <w:sz w:val="20"/>
                <w:szCs w:val="20"/>
              </w:rPr>
            </w:pPr>
          </w:p>
        </w:tc>
        <w:tc>
          <w:tcPr>
            <w:tcW w:w="1854" w:type="dxa"/>
          </w:tcPr>
          <w:p w14:paraId="0E2172DB" w14:textId="77777777" w:rsidR="00E816FC" w:rsidRDefault="00E816FC" w:rsidP="00FC4E42">
            <w:pPr>
              <w:rPr>
                <w:b/>
                <w:sz w:val="20"/>
                <w:szCs w:val="20"/>
              </w:rPr>
            </w:pPr>
          </w:p>
          <w:p w14:paraId="343FF9E6" w14:textId="77777777" w:rsidR="00E816FC" w:rsidRDefault="00E816FC" w:rsidP="00FC4E42">
            <w:pPr>
              <w:rPr>
                <w:b/>
                <w:sz w:val="20"/>
                <w:szCs w:val="20"/>
              </w:rPr>
            </w:pPr>
          </w:p>
          <w:p w14:paraId="1562CB31" w14:textId="77777777" w:rsidR="00E816FC" w:rsidRDefault="00E816FC" w:rsidP="00FC4E42">
            <w:pPr>
              <w:rPr>
                <w:bCs/>
                <w:sz w:val="20"/>
                <w:szCs w:val="20"/>
              </w:rPr>
            </w:pPr>
          </w:p>
        </w:tc>
      </w:tr>
    </w:tbl>
    <w:p w14:paraId="1CD05C2E" w14:textId="77777777" w:rsidR="00FC4E42" w:rsidRDefault="00FC4E42" w:rsidP="00FC4E42"/>
    <w:p w14:paraId="006D108E" w14:textId="77777777" w:rsidR="00FC4E42" w:rsidRDefault="00FC4E42" w:rsidP="00FC4E42">
      <w:pPr>
        <w:rPr>
          <w:b/>
          <w:sz w:val="20"/>
          <w:szCs w:val="20"/>
        </w:rPr>
      </w:pPr>
      <w:r>
        <w:br w:type="page"/>
      </w:r>
    </w:p>
    <w:p w14:paraId="7320C1C5" w14:textId="77777777" w:rsidR="00FC4E42" w:rsidRDefault="00FC4E42" w:rsidP="00FC4E42">
      <w:pPr>
        <w:rPr>
          <w:b/>
          <w:sz w:val="18"/>
          <w:szCs w:val="18"/>
        </w:rPr>
      </w:pP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789"/>
        <w:gridCol w:w="314"/>
        <w:gridCol w:w="5103"/>
        <w:gridCol w:w="1134"/>
        <w:gridCol w:w="1134"/>
        <w:gridCol w:w="1850"/>
      </w:tblGrid>
      <w:tr w:rsidR="00E816FC" w14:paraId="2D9FFA89" w14:textId="77777777" w:rsidTr="00E816FC">
        <w:trPr>
          <w:trHeight w:val="852"/>
        </w:trPr>
        <w:tc>
          <w:tcPr>
            <w:tcW w:w="4789" w:type="dxa"/>
            <w:tcBorders>
              <w:right w:val="single" w:sz="4" w:space="0" w:color="auto"/>
            </w:tcBorders>
            <w:vAlign w:val="center"/>
          </w:tcPr>
          <w:p w14:paraId="4AB68686" w14:textId="77777777" w:rsidR="00E816FC" w:rsidRDefault="00E816FC" w:rsidP="00FC4E42">
            <w:pPr>
              <w:jc w:val="center"/>
              <w:rPr>
                <w:b/>
                <w:sz w:val="20"/>
                <w:szCs w:val="20"/>
              </w:rPr>
            </w:pPr>
            <w:r>
              <w:rPr>
                <w:b/>
                <w:sz w:val="20"/>
                <w:szCs w:val="20"/>
              </w:rPr>
              <w:t>Výsledky vzdělávání</w:t>
            </w:r>
          </w:p>
          <w:p w14:paraId="57538D88" w14:textId="77777777" w:rsidR="00E816FC" w:rsidRDefault="00E816FC" w:rsidP="00FC4E42">
            <w:pPr>
              <w:jc w:val="center"/>
              <w:rPr>
                <w:b/>
                <w:sz w:val="20"/>
                <w:szCs w:val="20"/>
              </w:rPr>
            </w:pPr>
            <w:r>
              <w:rPr>
                <w:b/>
                <w:sz w:val="20"/>
                <w:szCs w:val="20"/>
              </w:rPr>
              <w:t>Očekávaný výstup ŠVP</w:t>
            </w:r>
          </w:p>
          <w:p w14:paraId="3B6985DB" w14:textId="77777777" w:rsidR="00E816FC" w:rsidRDefault="00E816FC" w:rsidP="00FC4E42">
            <w:pPr>
              <w:jc w:val="center"/>
              <w:rPr>
                <w:b/>
                <w:sz w:val="20"/>
                <w:szCs w:val="20"/>
              </w:rPr>
            </w:pPr>
            <w:r>
              <w:rPr>
                <w:b/>
                <w:sz w:val="20"/>
                <w:szCs w:val="20"/>
              </w:rPr>
              <w:t>Žák:</w:t>
            </w:r>
          </w:p>
        </w:tc>
        <w:tc>
          <w:tcPr>
            <w:tcW w:w="314" w:type="dxa"/>
            <w:tcBorders>
              <w:left w:val="single" w:sz="4" w:space="0" w:color="auto"/>
            </w:tcBorders>
            <w:vAlign w:val="center"/>
          </w:tcPr>
          <w:p w14:paraId="5A40E82A" w14:textId="77777777" w:rsidR="00E816FC" w:rsidRDefault="00E816FC" w:rsidP="00FC4E42">
            <w:pPr>
              <w:rPr>
                <w:b/>
                <w:sz w:val="20"/>
                <w:szCs w:val="20"/>
              </w:rPr>
            </w:pPr>
          </w:p>
          <w:p w14:paraId="071789A6" w14:textId="77777777" w:rsidR="00E816FC" w:rsidRDefault="00E816FC" w:rsidP="00FC4E42">
            <w:pPr>
              <w:rPr>
                <w:b/>
                <w:sz w:val="20"/>
                <w:szCs w:val="20"/>
              </w:rPr>
            </w:pPr>
          </w:p>
          <w:p w14:paraId="2D08587B" w14:textId="77777777" w:rsidR="00E816FC" w:rsidRDefault="00E816FC" w:rsidP="00FC4E42">
            <w:pPr>
              <w:jc w:val="center"/>
              <w:rPr>
                <w:b/>
                <w:sz w:val="20"/>
                <w:szCs w:val="20"/>
              </w:rPr>
            </w:pPr>
          </w:p>
        </w:tc>
        <w:tc>
          <w:tcPr>
            <w:tcW w:w="5103" w:type="dxa"/>
            <w:tcBorders>
              <w:right w:val="single" w:sz="4" w:space="0" w:color="auto"/>
            </w:tcBorders>
            <w:vAlign w:val="center"/>
          </w:tcPr>
          <w:p w14:paraId="343742D9" w14:textId="77777777" w:rsidR="00E816FC" w:rsidRDefault="00E816FC" w:rsidP="00FC4E42">
            <w:pPr>
              <w:jc w:val="center"/>
              <w:rPr>
                <w:b/>
                <w:sz w:val="20"/>
                <w:szCs w:val="20"/>
              </w:rPr>
            </w:pPr>
            <w:r>
              <w:rPr>
                <w:b/>
                <w:sz w:val="20"/>
                <w:szCs w:val="20"/>
              </w:rPr>
              <w:t>Učivo</w:t>
            </w:r>
          </w:p>
          <w:p w14:paraId="470C4258" w14:textId="77777777" w:rsidR="00E816FC" w:rsidRDefault="00E816FC" w:rsidP="00FC4E42">
            <w:pPr>
              <w:jc w:val="center"/>
              <w:rPr>
                <w:b/>
                <w:sz w:val="20"/>
                <w:szCs w:val="20"/>
              </w:rPr>
            </w:pPr>
          </w:p>
        </w:tc>
        <w:tc>
          <w:tcPr>
            <w:tcW w:w="1134" w:type="dxa"/>
            <w:tcBorders>
              <w:right w:val="single" w:sz="4" w:space="0" w:color="auto"/>
            </w:tcBorders>
          </w:tcPr>
          <w:p w14:paraId="508D5938" w14:textId="77777777" w:rsidR="00E816FC" w:rsidRDefault="00E816FC" w:rsidP="00FC4E42">
            <w:pPr>
              <w:jc w:val="center"/>
              <w:rPr>
                <w:b/>
                <w:sz w:val="20"/>
                <w:szCs w:val="20"/>
              </w:rPr>
            </w:pPr>
          </w:p>
          <w:p w14:paraId="4EC3F05A" w14:textId="58EB28E9" w:rsidR="00E816FC" w:rsidRDefault="00E816FC" w:rsidP="00FC4E42">
            <w:pPr>
              <w:jc w:val="center"/>
              <w:rPr>
                <w:b/>
                <w:sz w:val="20"/>
                <w:szCs w:val="20"/>
              </w:rPr>
            </w:pPr>
            <w:r w:rsidRPr="00ED6A9A">
              <w:rPr>
                <w:b/>
                <w:sz w:val="20"/>
                <w:szCs w:val="20"/>
              </w:rPr>
              <w:t>Hodinová dotace</w:t>
            </w:r>
          </w:p>
        </w:tc>
        <w:tc>
          <w:tcPr>
            <w:tcW w:w="1134" w:type="dxa"/>
            <w:tcBorders>
              <w:left w:val="single" w:sz="4" w:space="0" w:color="auto"/>
              <w:right w:val="single" w:sz="4" w:space="0" w:color="auto"/>
            </w:tcBorders>
            <w:vAlign w:val="center"/>
          </w:tcPr>
          <w:p w14:paraId="3C59F6B2" w14:textId="027E9FC5" w:rsidR="00E816FC" w:rsidRDefault="00E816FC" w:rsidP="00FC4E42">
            <w:pPr>
              <w:jc w:val="center"/>
              <w:rPr>
                <w:b/>
                <w:sz w:val="20"/>
                <w:szCs w:val="20"/>
              </w:rPr>
            </w:pPr>
            <w:r>
              <w:rPr>
                <w:b/>
                <w:sz w:val="20"/>
                <w:szCs w:val="20"/>
              </w:rPr>
              <w:t>MPV</w:t>
            </w:r>
          </w:p>
        </w:tc>
        <w:tc>
          <w:tcPr>
            <w:tcW w:w="1850" w:type="dxa"/>
            <w:tcBorders>
              <w:left w:val="single" w:sz="4" w:space="0" w:color="auto"/>
            </w:tcBorders>
            <w:vAlign w:val="center"/>
          </w:tcPr>
          <w:p w14:paraId="6259E480" w14:textId="77777777" w:rsidR="00E816FC" w:rsidRDefault="00E816FC" w:rsidP="00FC4E42">
            <w:pPr>
              <w:jc w:val="center"/>
              <w:rPr>
                <w:b/>
                <w:sz w:val="20"/>
                <w:szCs w:val="20"/>
              </w:rPr>
            </w:pPr>
            <w:r>
              <w:rPr>
                <w:b/>
                <w:sz w:val="20"/>
                <w:szCs w:val="20"/>
              </w:rPr>
              <w:t>Poznámky a specifika školy</w:t>
            </w:r>
          </w:p>
        </w:tc>
      </w:tr>
      <w:tr w:rsidR="00E816FC" w14:paraId="39BCEEB2" w14:textId="77777777" w:rsidTr="003E7A3B">
        <w:trPr>
          <w:trHeight w:val="5767"/>
        </w:trPr>
        <w:tc>
          <w:tcPr>
            <w:tcW w:w="4789" w:type="dxa"/>
            <w:tcBorders>
              <w:right w:val="single" w:sz="4" w:space="0" w:color="auto"/>
            </w:tcBorders>
          </w:tcPr>
          <w:p w14:paraId="6D5B3328" w14:textId="77777777" w:rsidR="00E816FC" w:rsidRDefault="00E816FC" w:rsidP="00FC4E42">
            <w:pPr>
              <w:rPr>
                <w:b/>
                <w:sz w:val="20"/>
                <w:szCs w:val="20"/>
              </w:rPr>
            </w:pPr>
          </w:p>
          <w:p w14:paraId="5EC67A1E" w14:textId="77777777" w:rsidR="00E816FC" w:rsidRDefault="00E816FC" w:rsidP="00FC4E42">
            <w:pPr>
              <w:ind w:left="360"/>
              <w:rPr>
                <w:bCs/>
                <w:sz w:val="20"/>
                <w:szCs w:val="20"/>
              </w:rPr>
            </w:pPr>
          </w:p>
          <w:p w14:paraId="7F47C303" w14:textId="77777777" w:rsidR="00E816FC" w:rsidRDefault="00E816FC" w:rsidP="0017177E">
            <w:pPr>
              <w:numPr>
                <w:ilvl w:val="0"/>
                <w:numId w:val="117"/>
              </w:numPr>
              <w:rPr>
                <w:bCs/>
                <w:sz w:val="20"/>
                <w:szCs w:val="20"/>
              </w:rPr>
            </w:pPr>
            <w:r>
              <w:rPr>
                <w:bCs/>
                <w:sz w:val="20"/>
                <w:szCs w:val="20"/>
              </w:rPr>
              <w:t>používá základní právní terminologii</w:t>
            </w:r>
          </w:p>
          <w:p w14:paraId="7F113C6D" w14:textId="77777777" w:rsidR="00E816FC" w:rsidRDefault="00E816FC" w:rsidP="0017177E">
            <w:pPr>
              <w:numPr>
                <w:ilvl w:val="0"/>
                <w:numId w:val="117"/>
              </w:numPr>
              <w:rPr>
                <w:bCs/>
                <w:sz w:val="20"/>
                <w:szCs w:val="20"/>
              </w:rPr>
            </w:pPr>
            <w:r>
              <w:rPr>
                <w:bCs/>
                <w:sz w:val="20"/>
                <w:szCs w:val="20"/>
              </w:rPr>
              <w:t>vysvětlí pojem a systém práva</w:t>
            </w:r>
          </w:p>
          <w:p w14:paraId="534828FE" w14:textId="77777777" w:rsidR="00E816FC" w:rsidRDefault="00E816FC" w:rsidP="0017177E">
            <w:pPr>
              <w:numPr>
                <w:ilvl w:val="0"/>
                <w:numId w:val="117"/>
              </w:numPr>
              <w:rPr>
                <w:bCs/>
                <w:sz w:val="20"/>
                <w:szCs w:val="20"/>
              </w:rPr>
            </w:pPr>
            <w:r>
              <w:rPr>
                <w:bCs/>
                <w:sz w:val="20"/>
                <w:szCs w:val="20"/>
              </w:rPr>
              <w:t>objasní prameny práva  ČR</w:t>
            </w:r>
          </w:p>
          <w:p w14:paraId="12597ACF" w14:textId="77777777" w:rsidR="00E816FC" w:rsidRDefault="00E816FC" w:rsidP="0017177E">
            <w:pPr>
              <w:numPr>
                <w:ilvl w:val="0"/>
                <w:numId w:val="117"/>
              </w:numPr>
              <w:rPr>
                <w:bCs/>
                <w:sz w:val="20"/>
                <w:szCs w:val="20"/>
              </w:rPr>
            </w:pPr>
            <w:r>
              <w:rPr>
                <w:bCs/>
                <w:sz w:val="20"/>
                <w:szCs w:val="20"/>
              </w:rPr>
              <w:t>definuje normu práva, strukturu a dělení, její platnost  a účinnost, jejich realizaci</w:t>
            </w:r>
          </w:p>
          <w:p w14:paraId="0DC90535" w14:textId="77777777" w:rsidR="00E816FC" w:rsidRDefault="00E816FC" w:rsidP="0017177E">
            <w:pPr>
              <w:numPr>
                <w:ilvl w:val="0"/>
                <w:numId w:val="117"/>
              </w:numPr>
              <w:rPr>
                <w:bCs/>
                <w:sz w:val="20"/>
                <w:szCs w:val="20"/>
              </w:rPr>
            </w:pPr>
            <w:r>
              <w:rPr>
                <w:bCs/>
                <w:sz w:val="20"/>
                <w:szCs w:val="20"/>
              </w:rPr>
              <w:t>vysvětlí  právní vztah jeho předpoklady a prvky</w:t>
            </w:r>
          </w:p>
          <w:p w14:paraId="73D989F5" w14:textId="77777777" w:rsidR="00E816FC" w:rsidRDefault="00E816FC" w:rsidP="0017177E">
            <w:pPr>
              <w:numPr>
                <w:ilvl w:val="0"/>
                <w:numId w:val="117"/>
              </w:numPr>
              <w:rPr>
                <w:bCs/>
                <w:sz w:val="20"/>
                <w:szCs w:val="20"/>
              </w:rPr>
            </w:pPr>
            <w:r>
              <w:rPr>
                <w:bCs/>
                <w:sz w:val="20"/>
                <w:szCs w:val="20"/>
              </w:rPr>
              <w:t>objasní interpretaci norem, analogii,  právní odpovědnost</w:t>
            </w:r>
          </w:p>
          <w:p w14:paraId="7B8E75AF" w14:textId="77777777" w:rsidR="00E816FC" w:rsidRDefault="00E816FC" w:rsidP="0017177E">
            <w:pPr>
              <w:numPr>
                <w:ilvl w:val="0"/>
                <w:numId w:val="117"/>
              </w:numPr>
              <w:rPr>
                <w:bCs/>
                <w:sz w:val="20"/>
                <w:szCs w:val="20"/>
              </w:rPr>
            </w:pPr>
            <w:r>
              <w:rPr>
                <w:bCs/>
                <w:sz w:val="20"/>
                <w:szCs w:val="20"/>
              </w:rPr>
              <w:t xml:space="preserve">definuje stát,  jeho znaky,  státní mechanizmus   dělbu moci, formy vlády </w:t>
            </w:r>
          </w:p>
          <w:p w14:paraId="2345BA2E" w14:textId="77777777" w:rsidR="00E816FC" w:rsidRDefault="00E816FC" w:rsidP="0017177E">
            <w:pPr>
              <w:numPr>
                <w:ilvl w:val="0"/>
                <w:numId w:val="117"/>
              </w:numPr>
              <w:rPr>
                <w:bCs/>
                <w:sz w:val="20"/>
                <w:szCs w:val="20"/>
              </w:rPr>
            </w:pPr>
            <w:r>
              <w:rPr>
                <w:bCs/>
                <w:sz w:val="20"/>
                <w:szCs w:val="20"/>
              </w:rPr>
              <w:t>vymezí orgány EU, vysvětlí právo EU</w:t>
            </w:r>
          </w:p>
          <w:p w14:paraId="45043713" w14:textId="77777777" w:rsidR="00E816FC" w:rsidRDefault="00E816FC" w:rsidP="00FC4E42">
            <w:pPr>
              <w:rPr>
                <w:bCs/>
                <w:sz w:val="20"/>
                <w:szCs w:val="20"/>
              </w:rPr>
            </w:pPr>
            <w:r>
              <w:rPr>
                <w:bCs/>
                <w:sz w:val="20"/>
                <w:szCs w:val="20"/>
              </w:rPr>
              <w:t xml:space="preserve">   </w:t>
            </w:r>
          </w:p>
        </w:tc>
        <w:tc>
          <w:tcPr>
            <w:tcW w:w="314" w:type="dxa"/>
            <w:tcBorders>
              <w:left w:val="single" w:sz="4" w:space="0" w:color="auto"/>
            </w:tcBorders>
          </w:tcPr>
          <w:p w14:paraId="4DC1AEDD" w14:textId="77777777" w:rsidR="00E816FC" w:rsidRDefault="00E816FC" w:rsidP="00FC4E42">
            <w:pPr>
              <w:rPr>
                <w:bCs/>
                <w:sz w:val="20"/>
                <w:szCs w:val="20"/>
              </w:rPr>
            </w:pPr>
          </w:p>
          <w:p w14:paraId="1A5E41C2" w14:textId="77777777" w:rsidR="00E816FC" w:rsidRDefault="00E816FC" w:rsidP="00FC4E42">
            <w:pPr>
              <w:rPr>
                <w:bCs/>
                <w:sz w:val="20"/>
                <w:szCs w:val="20"/>
              </w:rPr>
            </w:pPr>
          </w:p>
          <w:p w14:paraId="2D0D716A" w14:textId="77777777" w:rsidR="00E816FC" w:rsidRDefault="00E816FC" w:rsidP="00FC4E42">
            <w:pPr>
              <w:rPr>
                <w:bCs/>
                <w:sz w:val="20"/>
                <w:szCs w:val="20"/>
              </w:rPr>
            </w:pPr>
          </w:p>
          <w:p w14:paraId="77C4C359" w14:textId="77777777" w:rsidR="00E816FC" w:rsidRDefault="00E816FC" w:rsidP="00FC4E42">
            <w:pPr>
              <w:rPr>
                <w:bCs/>
                <w:sz w:val="20"/>
                <w:szCs w:val="20"/>
              </w:rPr>
            </w:pPr>
          </w:p>
          <w:p w14:paraId="52873759" w14:textId="77777777" w:rsidR="00E816FC" w:rsidRDefault="00E816FC" w:rsidP="00FC4E42">
            <w:pPr>
              <w:rPr>
                <w:bCs/>
                <w:sz w:val="20"/>
                <w:szCs w:val="20"/>
              </w:rPr>
            </w:pPr>
          </w:p>
          <w:p w14:paraId="286341A7" w14:textId="77777777" w:rsidR="00E816FC" w:rsidRDefault="00E816FC" w:rsidP="00FC4E42">
            <w:pPr>
              <w:rPr>
                <w:bCs/>
                <w:sz w:val="20"/>
                <w:szCs w:val="20"/>
              </w:rPr>
            </w:pPr>
          </w:p>
          <w:p w14:paraId="02DA61DD" w14:textId="77777777" w:rsidR="00E816FC" w:rsidRDefault="00E816FC" w:rsidP="00FC4E42">
            <w:pPr>
              <w:rPr>
                <w:bCs/>
                <w:sz w:val="20"/>
                <w:szCs w:val="20"/>
              </w:rPr>
            </w:pPr>
          </w:p>
          <w:p w14:paraId="0EE9059F" w14:textId="77777777" w:rsidR="00E816FC" w:rsidRDefault="00E816FC" w:rsidP="00FC4E42">
            <w:pPr>
              <w:rPr>
                <w:bCs/>
                <w:sz w:val="20"/>
                <w:szCs w:val="20"/>
              </w:rPr>
            </w:pPr>
          </w:p>
        </w:tc>
        <w:tc>
          <w:tcPr>
            <w:tcW w:w="5103" w:type="dxa"/>
            <w:tcBorders>
              <w:right w:val="single" w:sz="4" w:space="0" w:color="auto"/>
            </w:tcBorders>
          </w:tcPr>
          <w:p w14:paraId="5FA5BB52" w14:textId="77777777" w:rsidR="00E816FC" w:rsidRDefault="00E816FC" w:rsidP="00FC4E42">
            <w:pPr>
              <w:ind w:left="360"/>
              <w:rPr>
                <w:b/>
                <w:sz w:val="28"/>
                <w:szCs w:val="28"/>
                <w:u w:val="single"/>
              </w:rPr>
            </w:pPr>
            <w:r>
              <w:rPr>
                <w:b/>
                <w:sz w:val="28"/>
                <w:szCs w:val="28"/>
                <w:u w:val="single"/>
              </w:rPr>
              <w:t>Teorie práva</w:t>
            </w:r>
          </w:p>
          <w:p w14:paraId="74101CF7" w14:textId="77777777" w:rsidR="00E816FC" w:rsidRDefault="00E816FC" w:rsidP="00FC4E42">
            <w:pPr>
              <w:ind w:left="360"/>
              <w:rPr>
                <w:b/>
                <w:i/>
                <w:u w:val="single"/>
              </w:rPr>
            </w:pPr>
          </w:p>
          <w:p w14:paraId="29342A51" w14:textId="77777777" w:rsidR="00E816FC" w:rsidRDefault="00E816FC" w:rsidP="0017177E">
            <w:pPr>
              <w:numPr>
                <w:ilvl w:val="0"/>
                <w:numId w:val="120"/>
              </w:numPr>
              <w:rPr>
                <w:sz w:val="20"/>
              </w:rPr>
            </w:pPr>
            <w:r>
              <w:rPr>
                <w:sz w:val="20"/>
              </w:rPr>
              <w:t>pojem práva, znaky</w:t>
            </w:r>
          </w:p>
          <w:p w14:paraId="51481F32" w14:textId="77777777" w:rsidR="00E816FC" w:rsidRDefault="00E816FC" w:rsidP="0017177E">
            <w:pPr>
              <w:numPr>
                <w:ilvl w:val="0"/>
                <w:numId w:val="120"/>
              </w:numPr>
              <w:rPr>
                <w:sz w:val="20"/>
              </w:rPr>
            </w:pPr>
            <w:r>
              <w:rPr>
                <w:sz w:val="20"/>
              </w:rPr>
              <w:t>objektivní a subjektivní právo</w:t>
            </w:r>
          </w:p>
          <w:p w14:paraId="56E19CBA" w14:textId="77777777" w:rsidR="00E816FC" w:rsidRDefault="00E816FC" w:rsidP="0017177E">
            <w:pPr>
              <w:numPr>
                <w:ilvl w:val="0"/>
                <w:numId w:val="120"/>
              </w:numPr>
              <w:rPr>
                <w:sz w:val="20"/>
              </w:rPr>
            </w:pPr>
            <w:r>
              <w:rPr>
                <w:sz w:val="20"/>
              </w:rPr>
              <w:t>právní kultury</w:t>
            </w:r>
          </w:p>
          <w:p w14:paraId="28466410" w14:textId="77777777" w:rsidR="00E816FC" w:rsidRDefault="00E816FC" w:rsidP="0017177E">
            <w:pPr>
              <w:numPr>
                <w:ilvl w:val="0"/>
                <w:numId w:val="120"/>
              </w:numPr>
              <w:rPr>
                <w:sz w:val="20"/>
              </w:rPr>
            </w:pPr>
            <w:r>
              <w:rPr>
                <w:sz w:val="20"/>
              </w:rPr>
              <w:t>prameny práva</w:t>
            </w:r>
          </w:p>
          <w:p w14:paraId="2F798125" w14:textId="77777777" w:rsidR="00E816FC" w:rsidRDefault="00E816FC" w:rsidP="0017177E">
            <w:pPr>
              <w:numPr>
                <w:ilvl w:val="0"/>
                <w:numId w:val="120"/>
              </w:numPr>
              <w:rPr>
                <w:sz w:val="20"/>
              </w:rPr>
            </w:pPr>
            <w:r>
              <w:rPr>
                <w:sz w:val="20"/>
              </w:rPr>
              <w:t>právní normy, struktura, dělení</w:t>
            </w:r>
          </w:p>
          <w:p w14:paraId="635C3F48" w14:textId="77777777" w:rsidR="00E816FC" w:rsidRDefault="00E816FC" w:rsidP="0017177E">
            <w:pPr>
              <w:numPr>
                <w:ilvl w:val="0"/>
                <w:numId w:val="120"/>
              </w:numPr>
              <w:rPr>
                <w:sz w:val="20"/>
              </w:rPr>
            </w:pPr>
            <w:r>
              <w:rPr>
                <w:sz w:val="20"/>
              </w:rPr>
              <w:t>realizace norem práva</w:t>
            </w:r>
          </w:p>
          <w:p w14:paraId="64F49B00" w14:textId="77777777" w:rsidR="00E816FC" w:rsidRDefault="00E816FC" w:rsidP="0017177E">
            <w:pPr>
              <w:numPr>
                <w:ilvl w:val="0"/>
                <w:numId w:val="120"/>
              </w:numPr>
              <w:rPr>
                <w:sz w:val="20"/>
              </w:rPr>
            </w:pPr>
            <w:r>
              <w:rPr>
                <w:sz w:val="20"/>
              </w:rPr>
              <w:t>právní vztahy, předpoklady</w:t>
            </w:r>
          </w:p>
          <w:p w14:paraId="16EB33C8" w14:textId="77777777" w:rsidR="00E816FC" w:rsidRDefault="00E816FC" w:rsidP="0017177E">
            <w:pPr>
              <w:numPr>
                <w:ilvl w:val="0"/>
                <w:numId w:val="120"/>
              </w:numPr>
              <w:rPr>
                <w:sz w:val="20"/>
              </w:rPr>
            </w:pPr>
            <w:r>
              <w:rPr>
                <w:sz w:val="20"/>
              </w:rPr>
              <w:t>prvky vztahu,</w:t>
            </w:r>
          </w:p>
          <w:p w14:paraId="582E3EE5" w14:textId="77777777" w:rsidR="00E816FC" w:rsidRDefault="00E816FC" w:rsidP="0017177E">
            <w:pPr>
              <w:numPr>
                <w:ilvl w:val="0"/>
                <w:numId w:val="120"/>
              </w:numPr>
              <w:rPr>
                <w:sz w:val="20"/>
              </w:rPr>
            </w:pPr>
            <w:r>
              <w:rPr>
                <w:sz w:val="20"/>
              </w:rPr>
              <w:t xml:space="preserve">výklad právních norem a analogie  </w:t>
            </w:r>
          </w:p>
          <w:p w14:paraId="012FBCB9" w14:textId="77777777" w:rsidR="00E816FC" w:rsidRDefault="00E816FC" w:rsidP="0017177E">
            <w:pPr>
              <w:numPr>
                <w:ilvl w:val="0"/>
                <w:numId w:val="120"/>
              </w:numPr>
              <w:rPr>
                <w:sz w:val="20"/>
              </w:rPr>
            </w:pPr>
            <w:r>
              <w:rPr>
                <w:sz w:val="20"/>
              </w:rPr>
              <w:t>práva</w:t>
            </w:r>
          </w:p>
          <w:p w14:paraId="1F67BD68" w14:textId="77777777" w:rsidR="00E816FC" w:rsidRDefault="00E816FC" w:rsidP="0017177E">
            <w:pPr>
              <w:numPr>
                <w:ilvl w:val="0"/>
                <w:numId w:val="120"/>
              </w:numPr>
              <w:rPr>
                <w:sz w:val="20"/>
              </w:rPr>
            </w:pPr>
            <w:r>
              <w:rPr>
                <w:sz w:val="20"/>
              </w:rPr>
              <w:t>základy právní odpovědnosti, dělení</w:t>
            </w:r>
          </w:p>
          <w:p w14:paraId="69D9FB19" w14:textId="77777777" w:rsidR="00E816FC" w:rsidRDefault="00E816FC" w:rsidP="0017177E">
            <w:pPr>
              <w:numPr>
                <w:ilvl w:val="0"/>
                <w:numId w:val="120"/>
              </w:numPr>
              <w:rPr>
                <w:sz w:val="20"/>
              </w:rPr>
            </w:pPr>
            <w:r>
              <w:rPr>
                <w:sz w:val="20"/>
              </w:rPr>
              <w:t>základní prvky právní odpovědnosti</w:t>
            </w:r>
          </w:p>
          <w:p w14:paraId="6A82DBE3" w14:textId="77777777" w:rsidR="00E816FC" w:rsidRDefault="00E816FC" w:rsidP="00FC4E42">
            <w:pPr>
              <w:ind w:left="360"/>
              <w:rPr>
                <w:b/>
                <w:bCs/>
              </w:rPr>
            </w:pPr>
          </w:p>
          <w:p w14:paraId="393A87E7" w14:textId="77777777" w:rsidR="00E816FC" w:rsidRDefault="00E816FC" w:rsidP="00FC4E42">
            <w:pPr>
              <w:ind w:left="360"/>
              <w:rPr>
                <w:b/>
                <w:bCs/>
                <w:u w:val="single"/>
              </w:rPr>
            </w:pPr>
            <w:r>
              <w:rPr>
                <w:b/>
                <w:bCs/>
                <w:u w:val="single"/>
              </w:rPr>
              <w:t>Teorie státu</w:t>
            </w:r>
          </w:p>
          <w:p w14:paraId="157C8D1A" w14:textId="77777777" w:rsidR="00E816FC" w:rsidRDefault="00E816FC" w:rsidP="00FC4E42">
            <w:pPr>
              <w:ind w:left="360"/>
              <w:rPr>
                <w:b/>
                <w:bCs/>
                <w:i/>
                <w:u w:val="single"/>
              </w:rPr>
            </w:pPr>
          </w:p>
          <w:p w14:paraId="663DCC4D" w14:textId="77777777" w:rsidR="00E816FC" w:rsidRDefault="00E816FC" w:rsidP="0017177E">
            <w:pPr>
              <w:numPr>
                <w:ilvl w:val="0"/>
                <w:numId w:val="126"/>
              </w:numPr>
              <w:tabs>
                <w:tab w:val="num" w:pos="750"/>
              </w:tabs>
              <w:ind w:hanging="787"/>
              <w:rPr>
                <w:sz w:val="20"/>
              </w:rPr>
            </w:pPr>
            <w:r>
              <w:rPr>
                <w:sz w:val="20"/>
              </w:rPr>
              <w:t>stát a jeho znaky</w:t>
            </w:r>
          </w:p>
          <w:p w14:paraId="6BD3861A" w14:textId="77777777" w:rsidR="00E816FC" w:rsidRDefault="00E816FC" w:rsidP="0017177E">
            <w:pPr>
              <w:numPr>
                <w:ilvl w:val="0"/>
                <w:numId w:val="126"/>
              </w:numPr>
              <w:tabs>
                <w:tab w:val="num" w:pos="750"/>
              </w:tabs>
              <w:ind w:hanging="787"/>
              <w:rPr>
                <w:sz w:val="20"/>
              </w:rPr>
            </w:pPr>
            <w:r>
              <w:rPr>
                <w:sz w:val="20"/>
              </w:rPr>
              <w:t xml:space="preserve">forma vlády, demokratická, </w:t>
            </w:r>
          </w:p>
          <w:p w14:paraId="2CCC955F" w14:textId="77777777" w:rsidR="00E816FC" w:rsidRDefault="00E816FC" w:rsidP="0017177E">
            <w:pPr>
              <w:numPr>
                <w:ilvl w:val="0"/>
                <w:numId w:val="126"/>
              </w:numPr>
              <w:tabs>
                <w:tab w:val="num" w:pos="750"/>
              </w:tabs>
              <w:ind w:hanging="787"/>
              <w:rPr>
                <w:bCs/>
                <w:sz w:val="20"/>
                <w:szCs w:val="20"/>
              </w:rPr>
            </w:pPr>
            <w:r>
              <w:rPr>
                <w:bCs/>
                <w:sz w:val="20"/>
                <w:szCs w:val="20"/>
              </w:rPr>
              <w:t>nedemokratická</w:t>
            </w:r>
          </w:p>
          <w:p w14:paraId="3F8B3627" w14:textId="77777777" w:rsidR="00E816FC" w:rsidRDefault="00E816FC" w:rsidP="0017177E">
            <w:pPr>
              <w:numPr>
                <w:ilvl w:val="0"/>
                <w:numId w:val="126"/>
              </w:numPr>
              <w:tabs>
                <w:tab w:val="num" w:pos="750"/>
              </w:tabs>
              <w:ind w:hanging="787"/>
              <w:rPr>
                <w:bCs/>
                <w:sz w:val="20"/>
                <w:szCs w:val="20"/>
              </w:rPr>
            </w:pPr>
            <w:r>
              <w:rPr>
                <w:bCs/>
                <w:sz w:val="20"/>
                <w:szCs w:val="20"/>
              </w:rPr>
              <w:t>státní mechanismus ve státě</w:t>
            </w:r>
          </w:p>
          <w:p w14:paraId="5AA94B6F" w14:textId="77777777" w:rsidR="00E816FC" w:rsidRDefault="00E816FC" w:rsidP="0017177E">
            <w:pPr>
              <w:numPr>
                <w:ilvl w:val="0"/>
                <w:numId w:val="126"/>
              </w:numPr>
              <w:tabs>
                <w:tab w:val="num" w:pos="750"/>
              </w:tabs>
              <w:ind w:hanging="787"/>
              <w:rPr>
                <w:bCs/>
                <w:sz w:val="20"/>
                <w:szCs w:val="20"/>
              </w:rPr>
            </w:pPr>
            <w:r>
              <w:rPr>
                <w:bCs/>
                <w:sz w:val="20"/>
                <w:szCs w:val="20"/>
              </w:rPr>
              <w:t xml:space="preserve">právní stát a jeho znaky </w:t>
            </w:r>
          </w:p>
          <w:p w14:paraId="2BBFD64A" w14:textId="77777777" w:rsidR="00E816FC" w:rsidRDefault="00E816FC" w:rsidP="0017177E">
            <w:pPr>
              <w:numPr>
                <w:ilvl w:val="0"/>
                <w:numId w:val="126"/>
              </w:numPr>
              <w:tabs>
                <w:tab w:val="num" w:pos="750"/>
              </w:tabs>
              <w:ind w:hanging="787"/>
              <w:rPr>
                <w:bCs/>
                <w:sz w:val="20"/>
                <w:szCs w:val="20"/>
              </w:rPr>
            </w:pPr>
            <w:r>
              <w:rPr>
                <w:bCs/>
                <w:sz w:val="20"/>
                <w:szCs w:val="20"/>
              </w:rPr>
              <w:t>základ EU, smlouvy Maastrichtská, Schengen,</w:t>
            </w:r>
            <w:r>
              <w:rPr>
                <w:bCs/>
                <w:i/>
                <w:sz w:val="20"/>
                <w:szCs w:val="20"/>
              </w:rPr>
              <w:t xml:space="preserve"> </w:t>
            </w:r>
          </w:p>
          <w:p w14:paraId="798C9D1C" w14:textId="77777777" w:rsidR="00E816FC" w:rsidRDefault="00E816FC" w:rsidP="00FC4E42">
            <w:pPr>
              <w:ind w:left="293"/>
              <w:rPr>
                <w:bCs/>
                <w:sz w:val="20"/>
                <w:szCs w:val="20"/>
              </w:rPr>
            </w:pPr>
            <w:r>
              <w:rPr>
                <w:bCs/>
                <w:sz w:val="20"/>
                <w:szCs w:val="20"/>
              </w:rPr>
              <w:t xml:space="preserve">       právo EU</w:t>
            </w:r>
          </w:p>
          <w:p w14:paraId="22743F46" w14:textId="77777777" w:rsidR="00E816FC" w:rsidRDefault="00E816FC" w:rsidP="0017177E">
            <w:pPr>
              <w:numPr>
                <w:ilvl w:val="0"/>
                <w:numId w:val="126"/>
              </w:numPr>
              <w:tabs>
                <w:tab w:val="num" w:pos="750"/>
              </w:tabs>
              <w:ind w:hanging="787"/>
              <w:rPr>
                <w:bCs/>
                <w:sz w:val="20"/>
                <w:szCs w:val="20"/>
              </w:rPr>
            </w:pPr>
            <w:r>
              <w:rPr>
                <w:bCs/>
                <w:sz w:val="20"/>
                <w:szCs w:val="20"/>
              </w:rPr>
              <w:t xml:space="preserve">evropské orgány, Lisabonská smlouva </w:t>
            </w:r>
          </w:p>
        </w:tc>
        <w:tc>
          <w:tcPr>
            <w:tcW w:w="1134" w:type="dxa"/>
            <w:tcBorders>
              <w:right w:val="single" w:sz="4" w:space="0" w:color="auto"/>
            </w:tcBorders>
          </w:tcPr>
          <w:p w14:paraId="35BF57D5" w14:textId="77777777" w:rsidR="00E816FC" w:rsidRDefault="00E816FC" w:rsidP="003E7A3B">
            <w:pPr>
              <w:jc w:val="center"/>
              <w:rPr>
                <w:b/>
                <w:sz w:val="20"/>
                <w:szCs w:val="20"/>
              </w:rPr>
            </w:pPr>
          </w:p>
          <w:p w14:paraId="7D844F96" w14:textId="6C9249DE" w:rsidR="003E7A3B" w:rsidRDefault="003E7A3B" w:rsidP="003E7A3B">
            <w:pPr>
              <w:jc w:val="center"/>
              <w:rPr>
                <w:b/>
                <w:sz w:val="20"/>
                <w:szCs w:val="20"/>
              </w:rPr>
            </w:pPr>
            <w:r>
              <w:rPr>
                <w:b/>
                <w:sz w:val="20"/>
                <w:szCs w:val="20"/>
              </w:rPr>
              <w:t>3</w:t>
            </w:r>
          </w:p>
          <w:p w14:paraId="1E9FABCD" w14:textId="77777777" w:rsidR="003E7A3B" w:rsidRDefault="003E7A3B" w:rsidP="003E7A3B">
            <w:pPr>
              <w:jc w:val="center"/>
              <w:rPr>
                <w:b/>
                <w:sz w:val="20"/>
                <w:szCs w:val="20"/>
              </w:rPr>
            </w:pPr>
          </w:p>
          <w:p w14:paraId="44D4EA83" w14:textId="77777777" w:rsidR="003E7A3B" w:rsidRDefault="003E7A3B" w:rsidP="003E7A3B">
            <w:pPr>
              <w:jc w:val="center"/>
              <w:rPr>
                <w:b/>
                <w:sz w:val="20"/>
                <w:szCs w:val="20"/>
              </w:rPr>
            </w:pPr>
          </w:p>
          <w:p w14:paraId="1E6160BC" w14:textId="77777777" w:rsidR="003E7A3B" w:rsidRDefault="003E7A3B" w:rsidP="003E7A3B">
            <w:pPr>
              <w:jc w:val="center"/>
              <w:rPr>
                <w:b/>
                <w:sz w:val="20"/>
                <w:szCs w:val="20"/>
              </w:rPr>
            </w:pPr>
          </w:p>
          <w:p w14:paraId="2E914411" w14:textId="77777777" w:rsidR="003E7A3B" w:rsidRDefault="003E7A3B" w:rsidP="003E7A3B">
            <w:pPr>
              <w:jc w:val="center"/>
              <w:rPr>
                <w:b/>
                <w:sz w:val="20"/>
                <w:szCs w:val="20"/>
              </w:rPr>
            </w:pPr>
          </w:p>
          <w:p w14:paraId="06F08719" w14:textId="77777777" w:rsidR="003E7A3B" w:rsidRDefault="003E7A3B" w:rsidP="003E7A3B">
            <w:pPr>
              <w:jc w:val="center"/>
              <w:rPr>
                <w:b/>
                <w:sz w:val="20"/>
                <w:szCs w:val="20"/>
              </w:rPr>
            </w:pPr>
          </w:p>
          <w:p w14:paraId="6602A9C0" w14:textId="77777777" w:rsidR="003E7A3B" w:rsidRDefault="003E7A3B" w:rsidP="003E7A3B">
            <w:pPr>
              <w:jc w:val="center"/>
              <w:rPr>
                <w:b/>
                <w:sz w:val="20"/>
                <w:szCs w:val="20"/>
              </w:rPr>
            </w:pPr>
          </w:p>
          <w:p w14:paraId="6D711CF7" w14:textId="77777777" w:rsidR="003E7A3B" w:rsidRDefault="003E7A3B" w:rsidP="003E7A3B">
            <w:pPr>
              <w:jc w:val="center"/>
              <w:rPr>
                <w:b/>
                <w:sz w:val="20"/>
                <w:szCs w:val="20"/>
              </w:rPr>
            </w:pPr>
          </w:p>
          <w:p w14:paraId="4BE1F26B" w14:textId="77777777" w:rsidR="003E7A3B" w:rsidRDefault="003E7A3B" w:rsidP="003E7A3B">
            <w:pPr>
              <w:jc w:val="center"/>
              <w:rPr>
                <w:b/>
                <w:sz w:val="20"/>
                <w:szCs w:val="20"/>
              </w:rPr>
            </w:pPr>
          </w:p>
          <w:p w14:paraId="178F1BB4" w14:textId="77777777" w:rsidR="003E7A3B" w:rsidRDefault="003E7A3B" w:rsidP="003E7A3B">
            <w:pPr>
              <w:jc w:val="center"/>
              <w:rPr>
                <w:b/>
                <w:sz w:val="20"/>
                <w:szCs w:val="20"/>
              </w:rPr>
            </w:pPr>
          </w:p>
          <w:p w14:paraId="30477549" w14:textId="77777777" w:rsidR="003E7A3B" w:rsidRDefault="003E7A3B" w:rsidP="003E7A3B">
            <w:pPr>
              <w:jc w:val="center"/>
              <w:rPr>
                <w:b/>
                <w:sz w:val="20"/>
                <w:szCs w:val="20"/>
              </w:rPr>
            </w:pPr>
          </w:p>
          <w:p w14:paraId="4421BCD7" w14:textId="77777777" w:rsidR="003E7A3B" w:rsidRDefault="003E7A3B" w:rsidP="003E7A3B">
            <w:pPr>
              <w:jc w:val="center"/>
              <w:rPr>
                <w:b/>
                <w:sz w:val="20"/>
                <w:szCs w:val="20"/>
              </w:rPr>
            </w:pPr>
          </w:p>
          <w:p w14:paraId="18EC38C3" w14:textId="77777777" w:rsidR="003E7A3B" w:rsidRDefault="003E7A3B" w:rsidP="003E7A3B">
            <w:pPr>
              <w:jc w:val="center"/>
              <w:rPr>
                <w:b/>
                <w:sz w:val="20"/>
                <w:szCs w:val="20"/>
              </w:rPr>
            </w:pPr>
          </w:p>
          <w:p w14:paraId="4E600FB6" w14:textId="77777777" w:rsidR="003E7A3B" w:rsidRDefault="003E7A3B" w:rsidP="003E7A3B">
            <w:pPr>
              <w:jc w:val="center"/>
              <w:rPr>
                <w:b/>
                <w:sz w:val="20"/>
                <w:szCs w:val="20"/>
              </w:rPr>
            </w:pPr>
          </w:p>
          <w:p w14:paraId="70B774CF" w14:textId="77777777" w:rsidR="003E7A3B" w:rsidRDefault="003E7A3B" w:rsidP="003E7A3B">
            <w:pPr>
              <w:jc w:val="center"/>
              <w:rPr>
                <w:b/>
                <w:sz w:val="20"/>
                <w:szCs w:val="20"/>
              </w:rPr>
            </w:pPr>
          </w:p>
          <w:p w14:paraId="403A5CB2" w14:textId="77777777" w:rsidR="003E7A3B" w:rsidRDefault="003E7A3B" w:rsidP="003E7A3B">
            <w:pPr>
              <w:jc w:val="center"/>
              <w:rPr>
                <w:b/>
                <w:sz w:val="20"/>
                <w:szCs w:val="20"/>
              </w:rPr>
            </w:pPr>
          </w:p>
          <w:p w14:paraId="0CE41C91" w14:textId="77777777" w:rsidR="003E7A3B" w:rsidRDefault="003E7A3B" w:rsidP="003E7A3B">
            <w:pPr>
              <w:jc w:val="center"/>
              <w:rPr>
                <w:b/>
                <w:sz w:val="20"/>
                <w:szCs w:val="20"/>
              </w:rPr>
            </w:pPr>
          </w:p>
          <w:p w14:paraId="6F162091" w14:textId="6CCEC42F" w:rsidR="003E7A3B" w:rsidRDefault="003E7A3B" w:rsidP="003E7A3B">
            <w:pPr>
              <w:jc w:val="center"/>
              <w:rPr>
                <w:b/>
                <w:sz w:val="20"/>
                <w:szCs w:val="20"/>
              </w:rPr>
            </w:pPr>
            <w:r>
              <w:rPr>
                <w:b/>
                <w:sz w:val="20"/>
                <w:szCs w:val="20"/>
              </w:rPr>
              <w:t>3</w:t>
            </w:r>
          </w:p>
        </w:tc>
        <w:tc>
          <w:tcPr>
            <w:tcW w:w="1134" w:type="dxa"/>
            <w:tcBorders>
              <w:left w:val="single" w:sz="4" w:space="0" w:color="auto"/>
              <w:right w:val="single" w:sz="4" w:space="0" w:color="auto"/>
            </w:tcBorders>
          </w:tcPr>
          <w:p w14:paraId="60AC1CE5" w14:textId="4DE897D8" w:rsidR="00E816FC" w:rsidRDefault="00E816FC" w:rsidP="00FC4E42">
            <w:pPr>
              <w:rPr>
                <w:b/>
                <w:sz w:val="20"/>
                <w:szCs w:val="20"/>
              </w:rPr>
            </w:pPr>
          </w:p>
          <w:p w14:paraId="45DD6D6F" w14:textId="77777777" w:rsidR="00E816FC" w:rsidRDefault="00E816FC" w:rsidP="00FC4E42">
            <w:pPr>
              <w:rPr>
                <w:b/>
                <w:sz w:val="20"/>
                <w:szCs w:val="20"/>
              </w:rPr>
            </w:pPr>
          </w:p>
          <w:p w14:paraId="5ABC18E9" w14:textId="77777777" w:rsidR="00E816FC" w:rsidRDefault="00E816FC" w:rsidP="00FC4E42">
            <w:pPr>
              <w:rPr>
                <w:bCs/>
                <w:sz w:val="20"/>
                <w:szCs w:val="20"/>
              </w:rPr>
            </w:pPr>
            <w:r>
              <w:rPr>
                <w:b/>
                <w:sz w:val="20"/>
                <w:szCs w:val="20"/>
              </w:rPr>
              <w:t xml:space="preserve">   </w:t>
            </w:r>
            <w:r>
              <w:rPr>
                <w:bCs/>
                <w:sz w:val="20"/>
                <w:szCs w:val="20"/>
              </w:rPr>
              <w:t xml:space="preserve"> SZ</w:t>
            </w:r>
          </w:p>
          <w:p w14:paraId="7D147776" w14:textId="77777777" w:rsidR="00E816FC" w:rsidRDefault="00E816FC" w:rsidP="00FC4E42">
            <w:pPr>
              <w:rPr>
                <w:b/>
                <w:sz w:val="20"/>
                <w:szCs w:val="20"/>
              </w:rPr>
            </w:pPr>
          </w:p>
          <w:p w14:paraId="1537DB63" w14:textId="77777777" w:rsidR="00E816FC" w:rsidRDefault="00E816FC" w:rsidP="00FC4E42">
            <w:pPr>
              <w:rPr>
                <w:b/>
                <w:sz w:val="20"/>
                <w:szCs w:val="20"/>
              </w:rPr>
            </w:pPr>
          </w:p>
          <w:p w14:paraId="1AE81FA3" w14:textId="77777777" w:rsidR="00E816FC" w:rsidRDefault="00E816FC" w:rsidP="00FC4E42">
            <w:pPr>
              <w:rPr>
                <w:b/>
                <w:sz w:val="20"/>
                <w:szCs w:val="20"/>
              </w:rPr>
            </w:pPr>
          </w:p>
          <w:p w14:paraId="56126C4E" w14:textId="77777777" w:rsidR="00E816FC" w:rsidRDefault="00E816FC" w:rsidP="00FC4E42">
            <w:pPr>
              <w:rPr>
                <w:b/>
                <w:sz w:val="20"/>
                <w:szCs w:val="20"/>
              </w:rPr>
            </w:pPr>
          </w:p>
          <w:p w14:paraId="1BD1E01A" w14:textId="77777777" w:rsidR="00E816FC" w:rsidRDefault="00E816FC" w:rsidP="00FC4E42">
            <w:pPr>
              <w:rPr>
                <w:b/>
                <w:sz w:val="20"/>
                <w:szCs w:val="20"/>
              </w:rPr>
            </w:pPr>
          </w:p>
          <w:p w14:paraId="5D8F1145" w14:textId="77777777" w:rsidR="00E816FC" w:rsidRDefault="00E816FC" w:rsidP="00FC4E42">
            <w:pPr>
              <w:rPr>
                <w:b/>
                <w:sz w:val="20"/>
                <w:szCs w:val="20"/>
              </w:rPr>
            </w:pPr>
          </w:p>
          <w:p w14:paraId="54967D60" w14:textId="77777777" w:rsidR="00E816FC" w:rsidRDefault="00E816FC" w:rsidP="00FC4E42">
            <w:pPr>
              <w:rPr>
                <w:b/>
                <w:sz w:val="20"/>
                <w:szCs w:val="20"/>
              </w:rPr>
            </w:pPr>
          </w:p>
          <w:p w14:paraId="2C54A8A3" w14:textId="77777777" w:rsidR="00E816FC" w:rsidRDefault="00E816FC" w:rsidP="00FC4E42">
            <w:pPr>
              <w:rPr>
                <w:b/>
                <w:sz w:val="20"/>
                <w:szCs w:val="20"/>
              </w:rPr>
            </w:pPr>
          </w:p>
          <w:p w14:paraId="46D64A1C" w14:textId="77777777" w:rsidR="00E816FC" w:rsidRDefault="00E816FC" w:rsidP="00FC4E42">
            <w:pPr>
              <w:rPr>
                <w:b/>
                <w:sz w:val="20"/>
                <w:szCs w:val="20"/>
              </w:rPr>
            </w:pPr>
          </w:p>
          <w:p w14:paraId="25E5E64C" w14:textId="77777777" w:rsidR="00E816FC" w:rsidRDefault="00E816FC" w:rsidP="00FC4E42">
            <w:pPr>
              <w:rPr>
                <w:b/>
                <w:sz w:val="20"/>
                <w:szCs w:val="20"/>
              </w:rPr>
            </w:pPr>
          </w:p>
          <w:p w14:paraId="7FC0A814" w14:textId="77777777" w:rsidR="00E816FC" w:rsidRDefault="00E816FC" w:rsidP="00FC4E42">
            <w:pPr>
              <w:rPr>
                <w:b/>
                <w:sz w:val="20"/>
                <w:szCs w:val="20"/>
              </w:rPr>
            </w:pPr>
          </w:p>
          <w:p w14:paraId="1CFD097E" w14:textId="77777777" w:rsidR="00E816FC" w:rsidRDefault="00E816FC" w:rsidP="00FC4E42">
            <w:pPr>
              <w:rPr>
                <w:b/>
                <w:sz w:val="20"/>
                <w:szCs w:val="20"/>
              </w:rPr>
            </w:pPr>
          </w:p>
          <w:p w14:paraId="3261F4ED" w14:textId="77777777" w:rsidR="00E816FC" w:rsidRDefault="00E816FC" w:rsidP="00FC4E42">
            <w:pPr>
              <w:rPr>
                <w:b/>
                <w:sz w:val="20"/>
                <w:szCs w:val="20"/>
              </w:rPr>
            </w:pPr>
          </w:p>
          <w:p w14:paraId="72FDECE1" w14:textId="77777777" w:rsidR="00E816FC" w:rsidRDefault="00E816FC" w:rsidP="00FC4E42">
            <w:pPr>
              <w:rPr>
                <w:b/>
                <w:sz w:val="20"/>
                <w:szCs w:val="20"/>
              </w:rPr>
            </w:pPr>
          </w:p>
          <w:p w14:paraId="12756A34" w14:textId="77777777" w:rsidR="00E816FC" w:rsidRDefault="00E816FC" w:rsidP="00FC4E42">
            <w:pPr>
              <w:rPr>
                <w:sz w:val="20"/>
                <w:szCs w:val="20"/>
              </w:rPr>
            </w:pPr>
            <w:r>
              <w:rPr>
                <w:sz w:val="20"/>
                <w:szCs w:val="20"/>
              </w:rPr>
              <w:t xml:space="preserve">   </w:t>
            </w:r>
          </w:p>
          <w:p w14:paraId="3D78071C" w14:textId="77777777" w:rsidR="00E816FC" w:rsidRDefault="00E816FC" w:rsidP="00FC4E42">
            <w:pPr>
              <w:rPr>
                <w:sz w:val="20"/>
                <w:szCs w:val="20"/>
              </w:rPr>
            </w:pPr>
          </w:p>
          <w:p w14:paraId="40B59C2E" w14:textId="77777777" w:rsidR="00E816FC" w:rsidRDefault="00E816FC" w:rsidP="00FC4E42">
            <w:pPr>
              <w:rPr>
                <w:sz w:val="20"/>
                <w:szCs w:val="20"/>
              </w:rPr>
            </w:pPr>
          </w:p>
          <w:p w14:paraId="123576D7" w14:textId="77777777" w:rsidR="00E816FC" w:rsidRDefault="00E816FC" w:rsidP="00FC4E42">
            <w:pPr>
              <w:rPr>
                <w:sz w:val="20"/>
                <w:szCs w:val="20"/>
              </w:rPr>
            </w:pPr>
            <w:r>
              <w:rPr>
                <w:sz w:val="20"/>
                <w:szCs w:val="20"/>
              </w:rPr>
              <w:t xml:space="preserve">    SZ</w:t>
            </w:r>
          </w:p>
          <w:p w14:paraId="281CDFB0" w14:textId="77777777" w:rsidR="00E816FC" w:rsidRDefault="00E816FC" w:rsidP="00FC4E42">
            <w:pPr>
              <w:rPr>
                <w:bCs/>
                <w:sz w:val="20"/>
                <w:szCs w:val="20"/>
              </w:rPr>
            </w:pPr>
          </w:p>
          <w:p w14:paraId="76BE24A6" w14:textId="77777777" w:rsidR="00E816FC" w:rsidRDefault="00E816FC" w:rsidP="00FC4E42">
            <w:pPr>
              <w:rPr>
                <w:b/>
                <w:sz w:val="20"/>
                <w:szCs w:val="20"/>
              </w:rPr>
            </w:pPr>
          </w:p>
          <w:p w14:paraId="7790D99B" w14:textId="77777777" w:rsidR="00E816FC" w:rsidRDefault="00E816FC" w:rsidP="00FC4E42">
            <w:pPr>
              <w:rPr>
                <w:b/>
                <w:sz w:val="20"/>
                <w:szCs w:val="20"/>
              </w:rPr>
            </w:pPr>
          </w:p>
          <w:p w14:paraId="0AF8FF54" w14:textId="77777777" w:rsidR="00E816FC" w:rsidRDefault="00E816FC" w:rsidP="00FC4E42">
            <w:pPr>
              <w:rPr>
                <w:b/>
                <w:sz w:val="20"/>
                <w:szCs w:val="20"/>
              </w:rPr>
            </w:pPr>
          </w:p>
          <w:p w14:paraId="0D680246" w14:textId="77777777" w:rsidR="00E816FC" w:rsidRDefault="00E816FC" w:rsidP="00FC4E42">
            <w:pPr>
              <w:rPr>
                <w:b/>
                <w:sz w:val="20"/>
                <w:szCs w:val="20"/>
              </w:rPr>
            </w:pPr>
          </w:p>
          <w:p w14:paraId="6A2BF937" w14:textId="77777777" w:rsidR="00E816FC" w:rsidRDefault="00E816FC" w:rsidP="00FC4E42">
            <w:pPr>
              <w:rPr>
                <w:b/>
                <w:sz w:val="20"/>
                <w:szCs w:val="20"/>
              </w:rPr>
            </w:pPr>
          </w:p>
          <w:p w14:paraId="2BB5E8DD" w14:textId="77777777" w:rsidR="00E816FC" w:rsidRDefault="00E816FC" w:rsidP="00FC4E42">
            <w:pPr>
              <w:rPr>
                <w:bCs/>
                <w:sz w:val="20"/>
                <w:szCs w:val="20"/>
              </w:rPr>
            </w:pPr>
          </w:p>
        </w:tc>
        <w:tc>
          <w:tcPr>
            <w:tcW w:w="1850" w:type="dxa"/>
            <w:tcBorders>
              <w:left w:val="single" w:sz="4" w:space="0" w:color="auto"/>
            </w:tcBorders>
          </w:tcPr>
          <w:p w14:paraId="7CB31D94" w14:textId="77777777" w:rsidR="00E816FC" w:rsidRDefault="00E816FC" w:rsidP="00FC4E42">
            <w:pPr>
              <w:rPr>
                <w:b/>
                <w:sz w:val="20"/>
                <w:szCs w:val="20"/>
              </w:rPr>
            </w:pPr>
          </w:p>
          <w:p w14:paraId="7E82B8EA" w14:textId="77777777" w:rsidR="00E816FC" w:rsidRDefault="00E816FC" w:rsidP="00FC4E42">
            <w:pPr>
              <w:rPr>
                <w:b/>
                <w:sz w:val="20"/>
                <w:szCs w:val="20"/>
              </w:rPr>
            </w:pPr>
          </w:p>
          <w:p w14:paraId="77FCD67A" w14:textId="77777777" w:rsidR="00E816FC" w:rsidRDefault="00E816FC" w:rsidP="00FC4E42">
            <w:pPr>
              <w:rPr>
                <w:bCs/>
                <w:sz w:val="20"/>
                <w:szCs w:val="20"/>
              </w:rPr>
            </w:pPr>
            <w:r>
              <w:rPr>
                <w:bCs/>
                <w:sz w:val="20"/>
                <w:szCs w:val="20"/>
              </w:rPr>
              <w:t xml:space="preserve"> </w:t>
            </w:r>
          </w:p>
        </w:tc>
      </w:tr>
    </w:tbl>
    <w:p w14:paraId="201DFD8E" w14:textId="1CC947B7" w:rsidR="00FC4E42" w:rsidRDefault="00FC4E42" w:rsidP="00FC4E42">
      <w:pPr>
        <w:rPr>
          <w:b/>
          <w:sz w:val="20"/>
          <w:szCs w:val="20"/>
        </w:rPr>
      </w:pPr>
    </w:p>
    <w:p w14:paraId="70D0F957" w14:textId="77777777" w:rsidR="006B66D8" w:rsidRDefault="006B66D8" w:rsidP="00FC4E42">
      <w:pPr>
        <w:rPr>
          <w:b/>
          <w:sz w:val="20"/>
          <w:szCs w:val="20"/>
        </w:rPr>
      </w:pPr>
    </w:p>
    <w:p w14:paraId="3994F0BA" w14:textId="77777777" w:rsidR="00FC4E42" w:rsidRDefault="00FC4E42" w:rsidP="00FC4E42">
      <w:pPr>
        <w:rPr>
          <w:b/>
          <w:sz w:val="18"/>
          <w:szCs w:val="18"/>
        </w:rPr>
      </w:pP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E816FC" w14:paraId="0245D037" w14:textId="77777777" w:rsidTr="00E816FC">
        <w:trPr>
          <w:trHeight w:val="852"/>
        </w:trPr>
        <w:tc>
          <w:tcPr>
            <w:tcW w:w="5103" w:type="dxa"/>
            <w:vAlign w:val="center"/>
          </w:tcPr>
          <w:p w14:paraId="21E3D5A1" w14:textId="77777777" w:rsidR="00E816FC" w:rsidRDefault="00E816FC" w:rsidP="00FC4E42">
            <w:pPr>
              <w:jc w:val="center"/>
              <w:rPr>
                <w:b/>
                <w:sz w:val="20"/>
                <w:szCs w:val="20"/>
              </w:rPr>
            </w:pPr>
            <w:r>
              <w:rPr>
                <w:b/>
                <w:sz w:val="20"/>
                <w:szCs w:val="20"/>
              </w:rPr>
              <w:lastRenderedPageBreak/>
              <w:t>Výsledky vzdělávání</w:t>
            </w:r>
          </w:p>
          <w:p w14:paraId="3C8754F5" w14:textId="77777777" w:rsidR="00E816FC" w:rsidRDefault="00E816FC" w:rsidP="00FC4E42">
            <w:pPr>
              <w:jc w:val="center"/>
              <w:rPr>
                <w:b/>
                <w:sz w:val="20"/>
                <w:szCs w:val="20"/>
              </w:rPr>
            </w:pPr>
            <w:r>
              <w:rPr>
                <w:b/>
                <w:sz w:val="20"/>
                <w:szCs w:val="20"/>
              </w:rPr>
              <w:t>Očekávaný výstup ŠVP</w:t>
            </w:r>
          </w:p>
          <w:p w14:paraId="2ED3222E" w14:textId="77777777" w:rsidR="00E816FC" w:rsidRDefault="00E816FC" w:rsidP="00FC4E42">
            <w:pPr>
              <w:jc w:val="center"/>
              <w:rPr>
                <w:b/>
                <w:sz w:val="20"/>
                <w:szCs w:val="20"/>
              </w:rPr>
            </w:pPr>
            <w:r>
              <w:rPr>
                <w:b/>
                <w:sz w:val="20"/>
                <w:szCs w:val="20"/>
              </w:rPr>
              <w:t>Žák:</w:t>
            </w:r>
          </w:p>
        </w:tc>
        <w:tc>
          <w:tcPr>
            <w:tcW w:w="5103" w:type="dxa"/>
            <w:vAlign w:val="center"/>
          </w:tcPr>
          <w:p w14:paraId="74D31D1E" w14:textId="77777777" w:rsidR="00E816FC" w:rsidRDefault="00E816FC" w:rsidP="00FC4E42">
            <w:pPr>
              <w:jc w:val="center"/>
              <w:rPr>
                <w:b/>
                <w:sz w:val="20"/>
                <w:szCs w:val="20"/>
              </w:rPr>
            </w:pPr>
            <w:r>
              <w:rPr>
                <w:b/>
                <w:sz w:val="20"/>
                <w:szCs w:val="20"/>
              </w:rPr>
              <w:t>Učivo</w:t>
            </w:r>
          </w:p>
          <w:p w14:paraId="62110301" w14:textId="77777777" w:rsidR="00E816FC" w:rsidRDefault="00E816FC" w:rsidP="00FC4E42">
            <w:pPr>
              <w:jc w:val="center"/>
              <w:rPr>
                <w:b/>
                <w:sz w:val="20"/>
                <w:szCs w:val="20"/>
              </w:rPr>
            </w:pPr>
          </w:p>
        </w:tc>
        <w:tc>
          <w:tcPr>
            <w:tcW w:w="1134" w:type="dxa"/>
          </w:tcPr>
          <w:p w14:paraId="2F48D0BC" w14:textId="77777777" w:rsidR="00E816FC" w:rsidRDefault="00E816FC" w:rsidP="00FC4E42">
            <w:pPr>
              <w:jc w:val="center"/>
              <w:rPr>
                <w:b/>
                <w:sz w:val="20"/>
                <w:szCs w:val="20"/>
              </w:rPr>
            </w:pPr>
          </w:p>
          <w:p w14:paraId="41031D8B" w14:textId="13AEADA8" w:rsidR="00E816FC" w:rsidRDefault="00E816FC" w:rsidP="00FC4E42">
            <w:pPr>
              <w:jc w:val="center"/>
              <w:rPr>
                <w:b/>
                <w:sz w:val="20"/>
                <w:szCs w:val="20"/>
              </w:rPr>
            </w:pPr>
            <w:r w:rsidRPr="00ED6A9A">
              <w:rPr>
                <w:b/>
                <w:sz w:val="20"/>
                <w:szCs w:val="20"/>
              </w:rPr>
              <w:t>Hodinová dotace</w:t>
            </w:r>
          </w:p>
        </w:tc>
        <w:tc>
          <w:tcPr>
            <w:tcW w:w="1134" w:type="dxa"/>
            <w:vAlign w:val="center"/>
          </w:tcPr>
          <w:p w14:paraId="41AD27FD" w14:textId="1D3979D2" w:rsidR="00E816FC" w:rsidRDefault="00E816FC" w:rsidP="00FC4E42">
            <w:pPr>
              <w:jc w:val="center"/>
              <w:rPr>
                <w:b/>
                <w:sz w:val="20"/>
                <w:szCs w:val="20"/>
              </w:rPr>
            </w:pPr>
            <w:r>
              <w:rPr>
                <w:b/>
                <w:sz w:val="20"/>
                <w:szCs w:val="20"/>
              </w:rPr>
              <w:t>MPV</w:t>
            </w:r>
          </w:p>
        </w:tc>
        <w:tc>
          <w:tcPr>
            <w:tcW w:w="1850" w:type="dxa"/>
            <w:vAlign w:val="center"/>
          </w:tcPr>
          <w:p w14:paraId="2AE3DA98" w14:textId="77777777" w:rsidR="00E816FC" w:rsidRDefault="00E816FC" w:rsidP="00FC4E42">
            <w:pPr>
              <w:jc w:val="center"/>
              <w:rPr>
                <w:b/>
                <w:sz w:val="20"/>
                <w:szCs w:val="20"/>
              </w:rPr>
            </w:pPr>
            <w:r>
              <w:rPr>
                <w:b/>
                <w:sz w:val="20"/>
                <w:szCs w:val="20"/>
              </w:rPr>
              <w:t>Poznámky a specifika školy</w:t>
            </w:r>
          </w:p>
        </w:tc>
      </w:tr>
      <w:tr w:rsidR="00E816FC" w14:paraId="2EA1F81D" w14:textId="77777777" w:rsidTr="00E816FC">
        <w:trPr>
          <w:trHeight w:val="5228"/>
        </w:trPr>
        <w:tc>
          <w:tcPr>
            <w:tcW w:w="5103" w:type="dxa"/>
          </w:tcPr>
          <w:p w14:paraId="4B517D09" w14:textId="77777777" w:rsidR="00E816FC" w:rsidRDefault="00E816FC" w:rsidP="00FC4E42">
            <w:pPr>
              <w:rPr>
                <w:bCs/>
                <w:sz w:val="20"/>
                <w:szCs w:val="20"/>
              </w:rPr>
            </w:pPr>
          </w:p>
          <w:p w14:paraId="10369ED0" w14:textId="77777777" w:rsidR="00E816FC" w:rsidRDefault="00E816FC" w:rsidP="00FC4E42">
            <w:pPr>
              <w:ind w:left="720"/>
              <w:rPr>
                <w:bCs/>
                <w:sz w:val="20"/>
                <w:szCs w:val="20"/>
              </w:rPr>
            </w:pPr>
          </w:p>
          <w:p w14:paraId="1A774232" w14:textId="77777777" w:rsidR="00E816FC" w:rsidRDefault="00E816FC" w:rsidP="0017177E">
            <w:pPr>
              <w:numPr>
                <w:ilvl w:val="0"/>
                <w:numId w:val="239"/>
              </w:numPr>
              <w:rPr>
                <w:bCs/>
                <w:sz w:val="20"/>
                <w:szCs w:val="20"/>
              </w:rPr>
            </w:pPr>
            <w:r>
              <w:rPr>
                <w:bCs/>
                <w:sz w:val="20"/>
                <w:szCs w:val="20"/>
              </w:rPr>
              <w:t xml:space="preserve">popíše  strukturu Ústavy ČR a  ústavní pořádek ČR       </w:t>
            </w:r>
          </w:p>
          <w:p w14:paraId="6C332737" w14:textId="77777777" w:rsidR="00E816FC" w:rsidRDefault="00E816FC" w:rsidP="0017177E">
            <w:pPr>
              <w:numPr>
                <w:ilvl w:val="0"/>
                <w:numId w:val="239"/>
              </w:numPr>
              <w:rPr>
                <w:bCs/>
                <w:sz w:val="20"/>
                <w:szCs w:val="20"/>
              </w:rPr>
            </w:pPr>
            <w:r>
              <w:rPr>
                <w:bCs/>
                <w:sz w:val="20"/>
                <w:szCs w:val="20"/>
              </w:rPr>
              <w:t>vysvětli dělbu moci v ČR</w:t>
            </w:r>
          </w:p>
          <w:p w14:paraId="01746BE2" w14:textId="77777777" w:rsidR="00E816FC" w:rsidRDefault="00E816FC" w:rsidP="0017177E">
            <w:pPr>
              <w:numPr>
                <w:ilvl w:val="0"/>
                <w:numId w:val="239"/>
              </w:numPr>
              <w:rPr>
                <w:bCs/>
                <w:sz w:val="20"/>
                <w:szCs w:val="20"/>
              </w:rPr>
            </w:pPr>
            <w:r>
              <w:rPr>
                <w:bCs/>
                <w:sz w:val="20"/>
                <w:szCs w:val="20"/>
              </w:rPr>
              <w:t>rozvede činnost moci zákonodárné, výkonné a soudní</w:t>
            </w:r>
          </w:p>
          <w:p w14:paraId="6A5B7D2A" w14:textId="77777777" w:rsidR="00E816FC" w:rsidRDefault="00E816FC" w:rsidP="00FC4E42">
            <w:pPr>
              <w:ind w:left="1080"/>
              <w:rPr>
                <w:bCs/>
                <w:sz w:val="20"/>
                <w:szCs w:val="20"/>
              </w:rPr>
            </w:pPr>
          </w:p>
          <w:p w14:paraId="52DD99B6" w14:textId="77777777" w:rsidR="00E816FC" w:rsidRDefault="00E816FC" w:rsidP="00FC4E42">
            <w:pPr>
              <w:rPr>
                <w:bCs/>
                <w:sz w:val="20"/>
                <w:szCs w:val="20"/>
              </w:rPr>
            </w:pPr>
          </w:p>
          <w:p w14:paraId="1A5EBE2D" w14:textId="77777777" w:rsidR="00E816FC" w:rsidRDefault="00E816FC" w:rsidP="00FC4E42">
            <w:pPr>
              <w:rPr>
                <w:bCs/>
                <w:sz w:val="20"/>
                <w:szCs w:val="20"/>
              </w:rPr>
            </w:pPr>
          </w:p>
          <w:p w14:paraId="3FB27CC5" w14:textId="77777777" w:rsidR="00E816FC" w:rsidRDefault="00E816FC" w:rsidP="00FC4E42">
            <w:pPr>
              <w:rPr>
                <w:bCs/>
                <w:sz w:val="20"/>
                <w:szCs w:val="20"/>
              </w:rPr>
            </w:pPr>
          </w:p>
          <w:p w14:paraId="3D6962CA" w14:textId="77777777" w:rsidR="00E816FC" w:rsidRDefault="00E816FC" w:rsidP="00FC4E42">
            <w:pPr>
              <w:rPr>
                <w:bCs/>
                <w:sz w:val="20"/>
                <w:szCs w:val="20"/>
              </w:rPr>
            </w:pPr>
            <w:r>
              <w:rPr>
                <w:bCs/>
                <w:sz w:val="20"/>
                <w:szCs w:val="20"/>
              </w:rPr>
              <w:t xml:space="preserve">          </w:t>
            </w:r>
          </w:p>
        </w:tc>
        <w:tc>
          <w:tcPr>
            <w:tcW w:w="5103" w:type="dxa"/>
          </w:tcPr>
          <w:p w14:paraId="0EFFB554" w14:textId="77777777" w:rsidR="00E816FC" w:rsidRDefault="00E816FC" w:rsidP="00FC4E42">
            <w:pPr>
              <w:ind w:left="360" w:hanging="270"/>
              <w:rPr>
                <w:b/>
                <w:bCs/>
                <w:sz w:val="20"/>
                <w:szCs w:val="20"/>
              </w:rPr>
            </w:pPr>
          </w:p>
          <w:p w14:paraId="02DC181C" w14:textId="77777777" w:rsidR="00E816FC" w:rsidRDefault="00E816FC" w:rsidP="00FC4E42">
            <w:pPr>
              <w:ind w:left="357"/>
              <w:rPr>
                <w:b/>
                <w:bCs/>
                <w:sz w:val="28"/>
                <w:szCs w:val="28"/>
                <w:u w:val="single"/>
              </w:rPr>
            </w:pPr>
            <w:r>
              <w:rPr>
                <w:b/>
                <w:bCs/>
                <w:sz w:val="28"/>
                <w:szCs w:val="28"/>
                <w:u w:val="single"/>
              </w:rPr>
              <w:t>Ústavní právo</w:t>
            </w:r>
          </w:p>
          <w:p w14:paraId="50958D50" w14:textId="77777777" w:rsidR="00E816FC" w:rsidRDefault="00E816FC" w:rsidP="00FC4E42">
            <w:pPr>
              <w:ind w:left="360" w:hanging="270"/>
              <w:rPr>
                <w:b/>
                <w:bCs/>
                <w:sz w:val="20"/>
                <w:szCs w:val="20"/>
              </w:rPr>
            </w:pPr>
          </w:p>
          <w:p w14:paraId="145B172D" w14:textId="77777777" w:rsidR="00E816FC" w:rsidRDefault="00E816FC" w:rsidP="00FC4E42">
            <w:pPr>
              <w:ind w:left="360" w:hanging="270"/>
              <w:rPr>
                <w:b/>
                <w:bCs/>
                <w:sz w:val="20"/>
                <w:szCs w:val="20"/>
              </w:rPr>
            </w:pPr>
            <w:r>
              <w:rPr>
                <w:b/>
                <w:bCs/>
                <w:sz w:val="20"/>
                <w:szCs w:val="20"/>
              </w:rPr>
              <w:t xml:space="preserve">   Vývoj státu a práva na území ČR</w:t>
            </w:r>
          </w:p>
          <w:p w14:paraId="0594CD0D" w14:textId="77777777" w:rsidR="00E816FC" w:rsidRDefault="00E816FC" w:rsidP="0017177E">
            <w:pPr>
              <w:numPr>
                <w:ilvl w:val="0"/>
                <w:numId w:val="239"/>
              </w:numPr>
              <w:tabs>
                <w:tab w:val="num" w:pos="653"/>
              </w:tabs>
              <w:ind w:hanging="787"/>
              <w:rPr>
                <w:bCs/>
                <w:sz w:val="20"/>
                <w:szCs w:val="20"/>
              </w:rPr>
            </w:pPr>
            <w:r>
              <w:rPr>
                <w:bCs/>
                <w:sz w:val="20"/>
                <w:szCs w:val="20"/>
              </w:rPr>
              <w:t xml:space="preserve">vydání Napoleon Code Civil  </w:t>
            </w:r>
          </w:p>
          <w:p w14:paraId="388B2BF0" w14:textId="77777777" w:rsidR="00E816FC" w:rsidRDefault="00E816FC" w:rsidP="0017177E">
            <w:pPr>
              <w:numPr>
                <w:ilvl w:val="0"/>
                <w:numId w:val="239"/>
              </w:numPr>
              <w:tabs>
                <w:tab w:val="num" w:pos="653"/>
              </w:tabs>
              <w:ind w:hanging="787"/>
              <w:rPr>
                <w:bCs/>
                <w:sz w:val="20"/>
                <w:szCs w:val="20"/>
              </w:rPr>
            </w:pPr>
            <w:r>
              <w:rPr>
                <w:bCs/>
                <w:sz w:val="20"/>
                <w:szCs w:val="20"/>
              </w:rPr>
              <w:t>stručný vývoj státu a práva v letech 1848-1918</w:t>
            </w:r>
          </w:p>
          <w:p w14:paraId="4E216337" w14:textId="77777777" w:rsidR="00E816FC" w:rsidRDefault="00E816FC" w:rsidP="0017177E">
            <w:pPr>
              <w:numPr>
                <w:ilvl w:val="0"/>
                <w:numId w:val="239"/>
              </w:numPr>
              <w:tabs>
                <w:tab w:val="num" w:pos="653"/>
              </w:tabs>
              <w:ind w:hanging="787"/>
              <w:rPr>
                <w:bCs/>
                <w:sz w:val="20"/>
                <w:szCs w:val="20"/>
              </w:rPr>
            </w:pPr>
            <w:r>
              <w:rPr>
                <w:bCs/>
                <w:sz w:val="20"/>
                <w:szCs w:val="20"/>
              </w:rPr>
              <w:t xml:space="preserve">stručný vývoj státu a práva v letech 1918-1938                                                                                                                                                                                                                                                                  </w:t>
            </w:r>
          </w:p>
          <w:p w14:paraId="71E80454" w14:textId="77777777" w:rsidR="00E816FC" w:rsidRDefault="00E816FC" w:rsidP="0017177E">
            <w:pPr>
              <w:numPr>
                <w:ilvl w:val="0"/>
                <w:numId w:val="239"/>
              </w:numPr>
              <w:tabs>
                <w:tab w:val="num" w:pos="653"/>
              </w:tabs>
              <w:ind w:hanging="787"/>
              <w:rPr>
                <w:bCs/>
                <w:sz w:val="20"/>
                <w:szCs w:val="20"/>
              </w:rPr>
            </w:pPr>
            <w:r>
              <w:rPr>
                <w:bCs/>
                <w:sz w:val="20"/>
                <w:szCs w:val="20"/>
              </w:rPr>
              <w:t>stručný vývoj státu a práva v letech 1939-1945</w:t>
            </w:r>
          </w:p>
          <w:p w14:paraId="6CFAF210" w14:textId="77777777" w:rsidR="00E816FC" w:rsidRDefault="00E816FC" w:rsidP="0017177E">
            <w:pPr>
              <w:numPr>
                <w:ilvl w:val="0"/>
                <w:numId w:val="239"/>
              </w:numPr>
              <w:tabs>
                <w:tab w:val="num" w:pos="653"/>
              </w:tabs>
              <w:ind w:hanging="787"/>
              <w:rPr>
                <w:bCs/>
                <w:sz w:val="20"/>
                <w:szCs w:val="20"/>
              </w:rPr>
            </w:pPr>
            <w:r>
              <w:rPr>
                <w:bCs/>
                <w:sz w:val="20"/>
                <w:szCs w:val="20"/>
              </w:rPr>
              <w:t>stručný vývoj státu a práva v letech 1945-1989</w:t>
            </w:r>
          </w:p>
          <w:p w14:paraId="72255136" w14:textId="77777777" w:rsidR="00E816FC" w:rsidRDefault="00E816FC" w:rsidP="00FC4E42">
            <w:pPr>
              <w:rPr>
                <w:b/>
                <w:sz w:val="20"/>
                <w:szCs w:val="20"/>
              </w:rPr>
            </w:pPr>
          </w:p>
          <w:p w14:paraId="1CA97922" w14:textId="77777777" w:rsidR="00E816FC" w:rsidRDefault="00E816FC" w:rsidP="00FC4E42">
            <w:pPr>
              <w:rPr>
                <w:b/>
                <w:sz w:val="20"/>
                <w:szCs w:val="20"/>
              </w:rPr>
            </w:pPr>
            <w:r>
              <w:rPr>
                <w:b/>
                <w:sz w:val="20"/>
                <w:szCs w:val="20"/>
              </w:rPr>
              <w:t xml:space="preserve">       Ústavní právo České republiky</w:t>
            </w:r>
          </w:p>
          <w:p w14:paraId="2C98D236" w14:textId="77777777" w:rsidR="00E816FC" w:rsidRDefault="00E816FC" w:rsidP="0017177E">
            <w:pPr>
              <w:numPr>
                <w:ilvl w:val="0"/>
                <w:numId w:val="238"/>
              </w:numPr>
              <w:rPr>
                <w:bCs/>
                <w:sz w:val="20"/>
                <w:szCs w:val="20"/>
              </w:rPr>
            </w:pPr>
            <w:r>
              <w:rPr>
                <w:bCs/>
                <w:sz w:val="20"/>
                <w:szCs w:val="20"/>
              </w:rPr>
              <w:t>předmět a systém ústavního práva v ČR</w:t>
            </w:r>
          </w:p>
          <w:p w14:paraId="7DC538AE" w14:textId="77777777" w:rsidR="00E816FC" w:rsidRDefault="00E816FC" w:rsidP="0017177E">
            <w:pPr>
              <w:numPr>
                <w:ilvl w:val="0"/>
                <w:numId w:val="238"/>
              </w:numPr>
              <w:rPr>
                <w:bCs/>
                <w:sz w:val="20"/>
                <w:szCs w:val="20"/>
              </w:rPr>
            </w:pPr>
            <w:r>
              <w:rPr>
                <w:bCs/>
                <w:sz w:val="20"/>
                <w:szCs w:val="20"/>
              </w:rPr>
              <w:t>ústavněprávní vztahy a jejich prvky</w:t>
            </w:r>
          </w:p>
          <w:p w14:paraId="121C6DF7" w14:textId="77777777" w:rsidR="00E816FC" w:rsidRDefault="00E816FC" w:rsidP="0017177E">
            <w:pPr>
              <w:numPr>
                <w:ilvl w:val="0"/>
                <w:numId w:val="238"/>
              </w:numPr>
              <w:rPr>
                <w:bCs/>
                <w:sz w:val="20"/>
                <w:szCs w:val="20"/>
              </w:rPr>
            </w:pPr>
            <w:r>
              <w:rPr>
                <w:bCs/>
                <w:sz w:val="20"/>
                <w:szCs w:val="20"/>
              </w:rPr>
              <w:t>teorie ústavy, historický vývoj na území ČR</w:t>
            </w:r>
          </w:p>
          <w:p w14:paraId="67B34EDB" w14:textId="77777777" w:rsidR="00E816FC" w:rsidRDefault="00E816FC" w:rsidP="0017177E">
            <w:pPr>
              <w:numPr>
                <w:ilvl w:val="0"/>
                <w:numId w:val="238"/>
              </w:numPr>
              <w:rPr>
                <w:b/>
                <w:sz w:val="20"/>
                <w:szCs w:val="20"/>
              </w:rPr>
            </w:pPr>
            <w:r>
              <w:rPr>
                <w:bCs/>
                <w:sz w:val="20"/>
                <w:szCs w:val="20"/>
              </w:rPr>
              <w:t>funkce a obsah, druhy ústav</w:t>
            </w:r>
          </w:p>
          <w:p w14:paraId="64E51540" w14:textId="77777777" w:rsidR="00E816FC" w:rsidRDefault="00E816FC" w:rsidP="0017177E">
            <w:pPr>
              <w:numPr>
                <w:ilvl w:val="0"/>
                <w:numId w:val="238"/>
              </w:numPr>
              <w:rPr>
                <w:b/>
                <w:sz w:val="20"/>
                <w:szCs w:val="20"/>
              </w:rPr>
            </w:pPr>
            <w:r>
              <w:rPr>
                <w:bCs/>
                <w:sz w:val="20"/>
                <w:szCs w:val="20"/>
              </w:rPr>
              <w:t>obsah Ústavy ČR</w:t>
            </w:r>
          </w:p>
          <w:p w14:paraId="436D3575" w14:textId="77777777" w:rsidR="00E816FC" w:rsidRDefault="00E816FC" w:rsidP="0017177E">
            <w:pPr>
              <w:numPr>
                <w:ilvl w:val="0"/>
                <w:numId w:val="238"/>
              </w:numPr>
              <w:rPr>
                <w:bCs/>
                <w:sz w:val="20"/>
                <w:szCs w:val="20"/>
              </w:rPr>
            </w:pPr>
            <w:r>
              <w:rPr>
                <w:bCs/>
                <w:sz w:val="20"/>
                <w:szCs w:val="20"/>
              </w:rPr>
              <w:t xml:space="preserve">ústavní pořádek v ČR, ústavněprávní  </w:t>
            </w:r>
          </w:p>
          <w:p w14:paraId="4FA890FC" w14:textId="77777777" w:rsidR="00E816FC" w:rsidRDefault="00E816FC" w:rsidP="00FC4E42">
            <w:pPr>
              <w:ind w:left="360"/>
              <w:rPr>
                <w:bCs/>
                <w:sz w:val="20"/>
                <w:szCs w:val="20"/>
              </w:rPr>
            </w:pPr>
            <w:r>
              <w:rPr>
                <w:bCs/>
                <w:sz w:val="20"/>
                <w:szCs w:val="20"/>
              </w:rPr>
              <w:t xml:space="preserve">       charakteristika ČR</w:t>
            </w:r>
          </w:p>
          <w:p w14:paraId="10CEF854" w14:textId="77777777" w:rsidR="00E816FC" w:rsidRDefault="00E816FC" w:rsidP="0017177E">
            <w:pPr>
              <w:numPr>
                <w:ilvl w:val="0"/>
                <w:numId w:val="238"/>
              </w:numPr>
              <w:rPr>
                <w:b/>
                <w:sz w:val="20"/>
                <w:szCs w:val="20"/>
              </w:rPr>
            </w:pPr>
            <w:r>
              <w:rPr>
                <w:bCs/>
                <w:sz w:val="20"/>
                <w:szCs w:val="20"/>
              </w:rPr>
              <w:t xml:space="preserve">ústavní systém dělby moci v ČR, </w:t>
            </w:r>
          </w:p>
          <w:p w14:paraId="6F196DC1" w14:textId="77777777" w:rsidR="00E816FC" w:rsidRDefault="00E816FC" w:rsidP="00FC4E42">
            <w:pPr>
              <w:rPr>
                <w:bCs/>
                <w:sz w:val="20"/>
                <w:szCs w:val="20"/>
              </w:rPr>
            </w:pPr>
            <w:r>
              <w:rPr>
                <w:bCs/>
                <w:sz w:val="20"/>
                <w:szCs w:val="20"/>
              </w:rPr>
              <w:t xml:space="preserve">              státní mechanismus</w:t>
            </w:r>
          </w:p>
          <w:p w14:paraId="3D946AA4" w14:textId="77777777" w:rsidR="00E816FC" w:rsidRDefault="00E816FC" w:rsidP="0017177E">
            <w:pPr>
              <w:numPr>
                <w:ilvl w:val="0"/>
                <w:numId w:val="238"/>
              </w:numPr>
              <w:rPr>
                <w:b/>
                <w:sz w:val="20"/>
                <w:szCs w:val="20"/>
              </w:rPr>
            </w:pPr>
            <w:r>
              <w:rPr>
                <w:bCs/>
                <w:sz w:val="20"/>
                <w:szCs w:val="20"/>
              </w:rPr>
              <w:t>moc zákonodárná, zákonodárný proces</w:t>
            </w:r>
          </w:p>
          <w:p w14:paraId="01CBF437" w14:textId="77777777" w:rsidR="00E816FC" w:rsidRDefault="00E816FC" w:rsidP="0017177E">
            <w:pPr>
              <w:numPr>
                <w:ilvl w:val="0"/>
                <w:numId w:val="238"/>
              </w:numPr>
              <w:rPr>
                <w:b/>
                <w:sz w:val="20"/>
                <w:szCs w:val="20"/>
              </w:rPr>
            </w:pPr>
            <w:r>
              <w:rPr>
                <w:bCs/>
                <w:sz w:val="20"/>
                <w:szCs w:val="20"/>
              </w:rPr>
              <w:t>moc výkonná, legislativní proces</w:t>
            </w:r>
          </w:p>
          <w:p w14:paraId="0864A545" w14:textId="77777777" w:rsidR="00E816FC" w:rsidRDefault="00E816FC" w:rsidP="0017177E">
            <w:pPr>
              <w:numPr>
                <w:ilvl w:val="0"/>
                <w:numId w:val="238"/>
              </w:numPr>
              <w:rPr>
                <w:b/>
                <w:sz w:val="20"/>
                <w:szCs w:val="20"/>
              </w:rPr>
            </w:pPr>
            <w:r>
              <w:rPr>
                <w:bCs/>
                <w:sz w:val="20"/>
                <w:szCs w:val="20"/>
              </w:rPr>
              <w:t xml:space="preserve">moc soudní, zvláštní ústavní orgány </w:t>
            </w:r>
          </w:p>
          <w:p w14:paraId="1824FFE5" w14:textId="77777777" w:rsidR="00E816FC" w:rsidRDefault="00E816FC" w:rsidP="00FC4E42">
            <w:pPr>
              <w:ind w:left="360"/>
              <w:rPr>
                <w:b/>
                <w:sz w:val="20"/>
                <w:szCs w:val="20"/>
              </w:rPr>
            </w:pPr>
          </w:p>
        </w:tc>
        <w:tc>
          <w:tcPr>
            <w:tcW w:w="1134" w:type="dxa"/>
          </w:tcPr>
          <w:p w14:paraId="46BCD7AB" w14:textId="77777777" w:rsidR="003E7A3B" w:rsidRDefault="003E7A3B" w:rsidP="00FC4E42">
            <w:pPr>
              <w:jc w:val="center"/>
              <w:rPr>
                <w:b/>
                <w:sz w:val="20"/>
                <w:szCs w:val="20"/>
              </w:rPr>
            </w:pPr>
          </w:p>
          <w:p w14:paraId="1DD65297" w14:textId="5EA906AF" w:rsidR="003E7A3B" w:rsidRDefault="003E7A3B" w:rsidP="003E7A3B">
            <w:pPr>
              <w:rPr>
                <w:b/>
                <w:sz w:val="20"/>
                <w:szCs w:val="20"/>
              </w:rPr>
            </w:pPr>
          </w:p>
          <w:p w14:paraId="70E23177" w14:textId="6CF6A12B" w:rsidR="00E816FC" w:rsidRDefault="003E7A3B" w:rsidP="00FC4E42">
            <w:pPr>
              <w:jc w:val="center"/>
              <w:rPr>
                <w:b/>
                <w:sz w:val="20"/>
                <w:szCs w:val="20"/>
              </w:rPr>
            </w:pPr>
            <w:r>
              <w:rPr>
                <w:b/>
                <w:sz w:val="20"/>
                <w:szCs w:val="20"/>
              </w:rPr>
              <w:t>3</w:t>
            </w:r>
          </w:p>
        </w:tc>
        <w:tc>
          <w:tcPr>
            <w:tcW w:w="1134" w:type="dxa"/>
          </w:tcPr>
          <w:p w14:paraId="5E79A4A9" w14:textId="2F913670" w:rsidR="00E816FC" w:rsidRDefault="00E816FC" w:rsidP="00FC4E42">
            <w:pPr>
              <w:jc w:val="center"/>
              <w:rPr>
                <w:b/>
                <w:sz w:val="20"/>
                <w:szCs w:val="20"/>
              </w:rPr>
            </w:pPr>
          </w:p>
          <w:p w14:paraId="7BAEC5FD" w14:textId="77777777" w:rsidR="00E816FC" w:rsidRDefault="00E816FC" w:rsidP="00FC4E42">
            <w:pPr>
              <w:jc w:val="center"/>
              <w:rPr>
                <w:b/>
                <w:sz w:val="20"/>
                <w:szCs w:val="20"/>
              </w:rPr>
            </w:pPr>
          </w:p>
          <w:p w14:paraId="7AEE744A" w14:textId="77777777" w:rsidR="00E816FC" w:rsidRDefault="00E816FC" w:rsidP="00FC4E42">
            <w:pPr>
              <w:jc w:val="center"/>
              <w:rPr>
                <w:bCs/>
                <w:sz w:val="20"/>
                <w:szCs w:val="20"/>
              </w:rPr>
            </w:pPr>
          </w:p>
          <w:p w14:paraId="28F044FA" w14:textId="77777777" w:rsidR="00E816FC" w:rsidRDefault="00E816FC" w:rsidP="00FC4E42">
            <w:pPr>
              <w:rPr>
                <w:sz w:val="20"/>
                <w:szCs w:val="20"/>
              </w:rPr>
            </w:pPr>
          </w:p>
          <w:p w14:paraId="2492FBAC" w14:textId="77777777" w:rsidR="00E816FC" w:rsidRDefault="00E816FC" w:rsidP="00FC4E42">
            <w:pPr>
              <w:jc w:val="center"/>
              <w:rPr>
                <w:sz w:val="20"/>
                <w:szCs w:val="20"/>
              </w:rPr>
            </w:pPr>
            <w:r>
              <w:rPr>
                <w:sz w:val="20"/>
                <w:szCs w:val="20"/>
              </w:rPr>
              <w:t xml:space="preserve"> SZ</w:t>
            </w:r>
          </w:p>
          <w:p w14:paraId="35CDA896" w14:textId="77777777" w:rsidR="00E816FC" w:rsidRDefault="00E816FC" w:rsidP="00FC4E42">
            <w:pPr>
              <w:jc w:val="center"/>
              <w:rPr>
                <w:b/>
                <w:sz w:val="20"/>
                <w:szCs w:val="20"/>
              </w:rPr>
            </w:pPr>
          </w:p>
          <w:p w14:paraId="2DC957B0" w14:textId="77777777" w:rsidR="00E816FC" w:rsidRDefault="00E816FC" w:rsidP="00FC4E42">
            <w:pPr>
              <w:jc w:val="center"/>
              <w:rPr>
                <w:b/>
                <w:sz w:val="20"/>
                <w:szCs w:val="20"/>
              </w:rPr>
            </w:pPr>
          </w:p>
          <w:p w14:paraId="2035C292" w14:textId="77777777" w:rsidR="00E816FC" w:rsidRDefault="00E816FC" w:rsidP="00FC4E42">
            <w:pPr>
              <w:jc w:val="center"/>
              <w:rPr>
                <w:b/>
                <w:sz w:val="20"/>
                <w:szCs w:val="20"/>
              </w:rPr>
            </w:pPr>
          </w:p>
          <w:p w14:paraId="49762764" w14:textId="77777777" w:rsidR="00E816FC" w:rsidRDefault="00E816FC" w:rsidP="00FC4E42">
            <w:pPr>
              <w:jc w:val="center"/>
              <w:rPr>
                <w:b/>
                <w:sz w:val="20"/>
                <w:szCs w:val="20"/>
              </w:rPr>
            </w:pPr>
          </w:p>
          <w:p w14:paraId="54D204B0" w14:textId="77777777" w:rsidR="00E816FC" w:rsidRDefault="00E816FC" w:rsidP="00FC4E42">
            <w:pPr>
              <w:jc w:val="center"/>
              <w:rPr>
                <w:b/>
                <w:sz w:val="20"/>
                <w:szCs w:val="20"/>
              </w:rPr>
            </w:pPr>
          </w:p>
          <w:p w14:paraId="180ABA38" w14:textId="77777777" w:rsidR="00E816FC" w:rsidRDefault="00E816FC" w:rsidP="00FC4E42">
            <w:pPr>
              <w:jc w:val="center"/>
              <w:rPr>
                <w:b/>
                <w:sz w:val="20"/>
                <w:szCs w:val="20"/>
              </w:rPr>
            </w:pPr>
          </w:p>
          <w:p w14:paraId="6E96A77F" w14:textId="77777777" w:rsidR="00E816FC" w:rsidRDefault="00E816FC" w:rsidP="00FC4E42">
            <w:pPr>
              <w:rPr>
                <w:bCs/>
                <w:sz w:val="20"/>
                <w:szCs w:val="20"/>
              </w:rPr>
            </w:pPr>
            <w:r>
              <w:rPr>
                <w:bCs/>
                <w:sz w:val="20"/>
                <w:szCs w:val="20"/>
              </w:rPr>
              <w:t xml:space="preserve">       SZ</w:t>
            </w:r>
          </w:p>
          <w:p w14:paraId="24A492F9" w14:textId="77777777" w:rsidR="00E816FC" w:rsidRDefault="00E816FC" w:rsidP="00FC4E42">
            <w:pPr>
              <w:jc w:val="center"/>
              <w:rPr>
                <w:b/>
                <w:sz w:val="20"/>
                <w:szCs w:val="20"/>
              </w:rPr>
            </w:pPr>
          </w:p>
          <w:p w14:paraId="58A71A38" w14:textId="77777777" w:rsidR="00E816FC" w:rsidRDefault="00E816FC" w:rsidP="00FC4E42">
            <w:pPr>
              <w:jc w:val="center"/>
              <w:rPr>
                <w:b/>
                <w:sz w:val="20"/>
                <w:szCs w:val="20"/>
              </w:rPr>
            </w:pPr>
          </w:p>
          <w:p w14:paraId="1DA5C64A" w14:textId="77777777" w:rsidR="00E816FC" w:rsidRDefault="00E816FC" w:rsidP="00FC4E42">
            <w:pPr>
              <w:jc w:val="center"/>
              <w:rPr>
                <w:b/>
                <w:sz w:val="20"/>
                <w:szCs w:val="20"/>
              </w:rPr>
            </w:pPr>
          </w:p>
          <w:p w14:paraId="7BB4C697" w14:textId="77777777" w:rsidR="00E816FC" w:rsidRDefault="00E816FC" w:rsidP="00FC4E42">
            <w:pPr>
              <w:jc w:val="center"/>
              <w:rPr>
                <w:b/>
                <w:sz w:val="20"/>
                <w:szCs w:val="20"/>
              </w:rPr>
            </w:pPr>
          </w:p>
          <w:p w14:paraId="61339A85" w14:textId="77777777" w:rsidR="00E816FC" w:rsidRDefault="00E816FC" w:rsidP="00FC4E42">
            <w:pPr>
              <w:jc w:val="center"/>
              <w:rPr>
                <w:b/>
                <w:sz w:val="20"/>
                <w:szCs w:val="20"/>
              </w:rPr>
            </w:pPr>
          </w:p>
          <w:p w14:paraId="13BBD056" w14:textId="77777777" w:rsidR="00E816FC" w:rsidRDefault="00E816FC" w:rsidP="00FC4E42">
            <w:pPr>
              <w:jc w:val="center"/>
              <w:rPr>
                <w:b/>
                <w:sz w:val="20"/>
                <w:szCs w:val="20"/>
              </w:rPr>
            </w:pPr>
          </w:p>
          <w:p w14:paraId="27343BED" w14:textId="77777777" w:rsidR="00E816FC" w:rsidRDefault="00E816FC" w:rsidP="00FC4E42">
            <w:pPr>
              <w:jc w:val="center"/>
              <w:rPr>
                <w:b/>
                <w:sz w:val="20"/>
                <w:szCs w:val="20"/>
              </w:rPr>
            </w:pPr>
          </w:p>
          <w:p w14:paraId="19EBADEB" w14:textId="77777777" w:rsidR="00E816FC" w:rsidRDefault="00E816FC" w:rsidP="00FC4E42">
            <w:pPr>
              <w:jc w:val="center"/>
              <w:rPr>
                <w:b/>
                <w:sz w:val="20"/>
                <w:szCs w:val="20"/>
              </w:rPr>
            </w:pPr>
          </w:p>
          <w:p w14:paraId="017BDA68" w14:textId="77777777" w:rsidR="00E816FC" w:rsidRDefault="00E816FC" w:rsidP="00FC4E42">
            <w:pPr>
              <w:jc w:val="center"/>
              <w:rPr>
                <w:b/>
                <w:sz w:val="20"/>
                <w:szCs w:val="20"/>
              </w:rPr>
            </w:pPr>
          </w:p>
          <w:p w14:paraId="07766695" w14:textId="77777777" w:rsidR="00E816FC" w:rsidRDefault="00E816FC" w:rsidP="00FC4E42">
            <w:pPr>
              <w:jc w:val="center"/>
              <w:rPr>
                <w:bCs/>
                <w:sz w:val="20"/>
                <w:szCs w:val="20"/>
              </w:rPr>
            </w:pPr>
          </w:p>
        </w:tc>
        <w:tc>
          <w:tcPr>
            <w:tcW w:w="1850" w:type="dxa"/>
          </w:tcPr>
          <w:p w14:paraId="644A0857" w14:textId="77777777" w:rsidR="00E816FC" w:rsidRDefault="00E816FC" w:rsidP="00FC4E42">
            <w:pPr>
              <w:rPr>
                <w:b/>
                <w:sz w:val="20"/>
                <w:szCs w:val="20"/>
              </w:rPr>
            </w:pPr>
          </w:p>
          <w:p w14:paraId="072EEF60" w14:textId="77777777" w:rsidR="00E816FC" w:rsidRDefault="00E816FC" w:rsidP="00FC4E42">
            <w:pPr>
              <w:rPr>
                <w:b/>
                <w:sz w:val="20"/>
                <w:szCs w:val="20"/>
              </w:rPr>
            </w:pPr>
          </w:p>
        </w:tc>
      </w:tr>
    </w:tbl>
    <w:p w14:paraId="3491B300" w14:textId="77777777" w:rsidR="00FC4E42" w:rsidRDefault="00FC4E42" w:rsidP="00FC4E42">
      <w:pPr>
        <w:rPr>
          <w:b/>
          <w:sz w:val="20"/>
          <w:szCs w:val="20"/>
        </w:rPr>
      </w:pPr>
      <w:r>
        <w:br w:type="page"/>
      </w:r>
    </w:p>
    <w:p w14:paraId="548CD24D" w14:textId="77777777" w:rsidR="00FC4E42" w:rsidRDefault="00FC4E42" w:rsidP="00FC4E42">
      <w:pPr>
        <w:rPr>
          <w:b/>
          <w:sz w:val="18"/>
          <w:szCs w:val="18"/>
        </w:rPr>
      </w:pP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E816FC" w14:paraId="274528F5" w14:textId="77777777" w:rsidTr="00E816FC">
        <w:trPr>
          <w:trHeight w:val="852"/>
        </w:trPr>
        <w:tc>
          <w:tcPr>
            <w:tcW w:w="5103" w:type="dxa"/>
            <w:vAlign w:val="center"/>
          </w:tcPr>
          <w:p w14:paraId="396CC2DE" w14:textId="77777777" w:rsidR="00E816FC" w:rsidRDefault="00E816FC" w:rsidP="00FC4E42">
            <w:pPr>
              <w:jc w:val="center"/>
              <w:rPr>
                <w:b/>
                <w:sz w:val="20"/>
                <w:szCs w:val="20"/>
              </w:rPr>
            </w:pPr>
            <w:r>
              <w:rPr>
                <w:b/>
                <w:sz w:val="20"/>
                <w:szCs w:val="20"/>
              </w:rPr>
              <w:t>Výsledky vzdělávání</w:t>
            </w:r>
          </w:p>
          <w:p w14:paraId="1C7C91E5" w14:textId="77777777" w:rsidR="00E816FC" w:rsidRDefault="00E816FC" w:rsidP="00FC4E42">
            <w:pPr>
              <w:jc w:val="center"/>
              <w:rPr>
                <w:b/>
                <w:sz w:val="20"/>
                <w:szCs w:val="20"/>
              </w:rPr>
            </w:pPr>
            <w:r>
              <w:rPr>
                <w:b/>
                <w:sz w:val="20"/>
                <w:szCs w:val="20"/>
              </w:rPr>
              <w:t>Očekávaný výstup ŠVP</w:t>
            </w:r>
          </w:p>
          <w:p w14:paraId="71F5D076" w14:textId="77777777" w:rsidR="00E816FC" w:rsidRDefault="00E816FC" w:rsidP="00FC4E42">
            <w:pPr>
              <w:jc w:val="center"/>
              <w:rPr>
                <w:b/>
                <w:sz w:val="20"/>
                <w:szCs w:val="20"/>
              </w:rPr>
            </w:pPr>
            <w:r>
              <w:rPr>
                <w:b/>
                <w:sz w:val="20"/>
                <w:szCs w:val="20"/>
              </w:rPr>
              <w:t>Žák:</w:t>
            </w:r>
          </w:p>
        </w:tc>
        <w:tc>
          <w:tcPr>
            <w:tcW w:w="5103" w:type="dxa"/>
            <w:vAlign w:val="center"/>
          </w:tcPr>
          <w:p w14:paraId="7E4B29A3" w14:textId="77777777" w:rsidR="00E816FC" w:rsidRDefault="00E816FC" w:rsidP="00FC4E42">
            <w:pPr>
              <w:jc w:val="center"/>
              <w:rPr>
                <w:b/>
                <w:sz w:val="20"/>
                <w:szCs w:val="20"/>
              </w:rPr>
            </w:pPr>
            <w:r>
              <w:rPr>
                <w:b/>
                <w:sz w:val="20"/>
                <w:szCs w:val="20"/>
              </w:rPr>
              <w:t>Učivo</w:t>
            </w:r>
          </w:p>
          <w:p w14:paraId="24894C46" w14:textId="77777777" w:rsidR="00E816FC" w:rsidRDefault="00E816FC" w:rsidP="00FC4E42">
            <w:pPr>
              <w:jc w:val="center"/>
              <w:rPr>
                <w:b/>
                <w:sz w:val="20"/>
                <w:szCs w:val="20"/>
              </w:rPr>
            </w:pPr>
          </w:p>
        </w:tc>
        <w:tc>
          <w:tcPr>
            <w:tcW w:w="1134" w:type="dxa"/>
          </w:tcPr>
          <w:p w14:paraId="6660B131" w14:textId="77777777" w:rsidR="00E816FC" w:rsidRDefault="00E816FC" w:rsidP="00FC4E42">
            <w:pPr>
              <w:jc w:val="center"/>
              <w:rPr>
                <w:b/>
                <w:sz w:val="20"/>
                <w:szCs w:val="20"/>
              </w:rPr>
            </w:pPr>
          </w:p>
          <w:p w14:paraId="1D9BF6A3" w14:textId="4E246C6F" w:rsidR="00E816FC" w:rsidRDefault="00E816FC" w:rsidP="00FC4E42">
            <w:pPr>
              <w:jc w:val="center"/>
              <w:rPr>
                <w:b/>
                <w:sz w:val="20"/>
                <w:szCs w:val="20"/>
              </w:rPr>
            </w:pPr>
            <w:r w:rsidRPr="00ED6A9A">
              <w:rPr>
                <w:b/>
                <w:sz w:val="20"/>
                <w:szCs w:val="20"/>
              </w:rPr>
              <w:t>Hodinová dotace</w:t>
            </w:r>
          </w:p>
        </w:tc>
        <w:tc>
          <w:tcPr>
            <w:tcW w:w="1134" w:type="dxa"/>
            <w:vAlign w:val="center"/>
          </w:tcPr>
          <w:p w14:paraId="423FEF39" w14:textId="0363901A" w:rsidR="00E816FC" w:rsidRDefault="00E816FC" w:rsidP="00FC4E42">
            <w:pPr>
              <w:jc w:val="center"/>
              <w:rPr>
                <w:b/>
                <w:sz w:val="20"/>
                <w:szCs w:val="20"/>
              </w:rPr>
            </w:pPr>
            <w:r>
              <w:rPr>
                <w:b/>
                <w:sz w:val="20"/>
                <w:szCs w:val="20"/>
              </w:rPr>
              <w:t>MPV</w:t>
            </w:r>
          </w:p>
        </w:tc>
        <w:tc>
          <w:tcPr>
            <w:tcW w:w="1850" w:type="dxa"/>
            <w:vAlign w:val="center"/>
          </w:tcPr>
          <w:p w14:paraId="29C936B9" w14:textId="77777777" w:rsidR="00E816FC" w:rsidRDefault="00E816FC" w:rsidP="00FC4E42">
            <w:pPr>
              <w:jc w:val="center"/>
              <w:rPr>
                <w:b/>
                <w:sz w:val="20"/>
                <w:szCs w:val="20"/>
              </w:rPr>
            </w:pPr>
            <w:r>
              <w:rPr>
                <w:b/>
                <w:sz w:val="20"/>
                <w:szCs w:val="20"/>
              </w:rPr>
              <w:t>Poznámky a specifika školy</w:t>
            </w:r>
          </w:p>
        </w:tc>
      </w:tr>
      <w:tr w:rsidR="00E816FC" w14:paraId="03ADAD02" w14:textId="77777777" w:rsidTr="003E7A3B">
        <w:trPr>
          <w:trHeight w:val="70"/>
        </w:trPr>
        <w:tc>
          <w:tcPr>
            <w:tcW w:w="5103" w:type="dxa"/>
          </w:tcPr>
          <w:p w14:paraId="2340F900" w14:textId="77777777" w:rsidR="00E816FC" w:rsidRDefault="00E816FC" w:rsidP="00FC4E42">
            <w:pPr>
              <w:rPr>
                <w:bCs/>
                <w:sz w:val="20"/>
                <w:szCs w:val="20"/>
              </w:rPr>
            </w:pPr>
          </w:p>
          <w:p w14:paraId="0E9D3F1C" w14:textId="77777777" w:rsidR="00E816FC" w:rsidRDefault="00E816FC" w:rsidP="00FC4E42">
            <w:pPr>
              <w:rPr>
                <w:bCs/>
                <w:sz w:val="20"/>
                <w:szCs w:val="20"/>
              </w:rPr>
            </w:pPr>
          </w:p>
          <w:p w14:paraId="418ABAF0" w14:textId="77777777" w:rsidR="00E816FC" w:rsidRDefault="00E816FC" w:rsidP="00FC4E42">
            <w:pPr>
              <w:rPr>
                <w:bCs/>
                <w:sz w:val="20"/>
                <w:szCs w:val="20"/>
              </w:rPr>
            </w:pPr>
          </w:p>
          <w:p w14:paraId="023251A6" w14:textId="77777777" w:rsidR="00E816FC" w:rsidRDefault="00E816FC" w:rsidP="0017177E">
            <w:pPr>
              <w:numPr>
                <w:ilvl w:val="0"/>
                <w:numId w:val="239"/>
              </w:numPr>
              <w:rPr>
                <w:bCs/>
                <w:sz w:val="20"/>
                <w:szCs w:val="20"/>
              </w:rPr>
            </w:pPr>
            <w:r>
              <w:rPr>
                <w:bCs/>
                <w:sz w:val="20"/>
                <w:szCs w:val="20"/>
              </w:rPr>
              <w:t>popíše základní lidská práva</w:t>
            </w:r>
          </w:p>
          <w:p w14:paraId="5F72F338" w14:textId="77777777" w:rsidR="00E816FC" w:rsidRDefault="00E816FC" w:rsidP="00FC4E42">
            <w:pPr>
              <w:ind w:left="720"/>
              <w:rPr>
                <w:bCs/>
                <w:sz w:val="20"/>
                <w:szCs w:val="20"/>
              </w:rPr>
            </w:pPr>
            <w:r>
              <w:rPr>
                <w:bCs/>
                <w:sz w:val="20"/>
                <w:szCs w:val="20"/>
              </w:rPr>
              <w:t xml:space="preserve">       a svobody a jejich aplikaci v činnosti</w:t>
            </w:r>
          </w:p>
          <w:p w14:paraId="57E981BD" w14:textId="77777777" w:rsidR="00E816FC" w:rsidRDefault="00E816FC" w:rsidP="00FC4E42">
            <w:pPr>
              <w:ind w:left="720"/>
              <w:rPr>
                <w:bCs/>
                <w:sz w:val="20"/>
                <w:szCs w:val="20"/>
              </w:rPr>
            </w:pPr>
            <w:r>
              <w:rPr>
                <w:bCs/>
                <w:sz w:val="20"/>
                <w:szCs w:val="20"/>
              </w:rPr>
              <w:t xml:space="preserve">       státní správy</w:t>
            </w:r>
          </w:p>
          <w:p w14:paraId="34230AB3" w14:textId="77777777" w:rsidR="00E816FC" w:rsidRDefault="00E816FC" w:rsidP="0017177E">
            <w:pPr>
              <w:numPr>
                <w:ilvl w:val="0"/>
                <w:numId w:val="239"/>
              </w:numPr>
              <w:rPr>
                <w:bCs/>
                <w:sz w:val="20"/>
                <w:szCs w:val="20"/>
              </w:rPr>
            </w:pPr>
            <w:r>
              <w:rPr>
                <w:bCs/>
                <w:sz w:val="20"/>
                <w:szCs w:val="20"/>
              </w:rPr>
              <w:t xml:space="preserve">objasní význam LZPS pro činnost </w:t>
            </w:r>
          </w:p>
          <w:p w14:paraId="3F5E431A" w14:textId="77777777" w:rsidR="00E816FC" w:rsidRDefault="00E816FC" w:rsidP="00FC4E42">
            <w:pPr>
              <w:rPr>
                <w:bCs/>
                <w:sz w:val="20"/>
                <w:szCs w:val="20"/>
              </w:rPr>
            </w:pPr>
            <w:r>
              <w:rPr>
                <w:bCs/>
                <w:sz w:val="20"/>
                <w:szCs w:val="20"/>
              </w:rPr>
              <w:t xml:space="preserve">                     státní správy</w:t>
            </w:r>
          </w:p>
          <w:p w14:paraId="1E4120A0" w14:textId="77777777" w:rsidR="00E816FC" w:rsidRDefault="00E816FC" w:rsidP="00FC4E42">
            <w:pPr>
              <w:rPr>
                <w:bCs/>
                <w:sz w:val="20"/>
                <w:szCs w:val="20"/>
              </w:rPr>
            </w:pPr>
          </w:p>
          <w:p w14:paraId="438D6E58" w14:textId="77777777" w:rsidR="00E816FC" w:rsidRDefault="00E816FC" w:rsidP="00FC4E42">
            <w:pPr>
              <w:rPr>
                <w:bCs/>
                <w:sz w:val="20"/>
                <w:szCs w:val="20"/>
              </w:rPr>
            </w:pPr>
          </w:p>
          <w:p w14:paraId="23CF061B" w14:textId="77777777" w:rsidR="00E816FC" w:rsidRDefault="00E816FC" w:rsidP="00FC4E42">
            <w:pPr>
              <w:rPr>
                <w:bCs/>
                <w:sz w:val="20"/>
                <w:szCs w:val="20"/>
              </w:rPr>
            </w:pPr>
          </w:p>
          <w:p w14:paraId="5829EF02" w14:textId="77777777" w:rsidR="00E816FC" w:rsidRDefault="00E816FC" w:rsidP="0017177E">
            <w:pPr>
              <w:numPr>
                <w:ilvl w:val="0"/>
                <w:numId w:val="239"/>
              </w:numPr>
              <w:rPr>
                <w:bCs/>
                <w:sz w:val="20"/>
                <w:szCs w:val="20"/>
              </w:rPr>
            </w:pPr>
            <w:r>
              <w:rPr>
                <w:bCs/>
                <w:sz w:val="20"/>
                <w:szCs w:val="20"/>
              </w:rPr>
              <w:t>správně používá pojmy občanského práva</w:t>
            </w:r>
          </w:p>
          <w:p w14:paraId="5BC2F837" w14:textId="77777777" w:rsidR="00E816FC" w:rsidRDefault="00E816FC" w:rsidP="0017177E">
            <w:pPr>
              <w:numPr>
                <w:ilvl w:val="0"/>
                <w:numId w:val="239"/>
              </w:numPr>
              <w:rPr>
                <w:b/>
                <w:sz w:val="20"/>
                <w:szCs w:val="20"/>
              </w:rPr>
            </w:pPr>
            <w:r>
              <w:rPr>
                <w:bCs/>
                <w:sz w:val="20"/>
                <w:szCs w:val="20"/>
              </w:rPr>
              <w:t>popíše občanskoprávní vztahy</w:t>
            </w:r>
          </w:p>
          <w:p w14:paraId="61B943AC" w14:textId="77777777" w:rsidR="00E816FC" w:rsidRDefault="00E816FC" w:rsidP="00FC4E42">
            <w:pPr>
              <w:rPr>
                <w:bCs/>
                <w:sz w:val="20"/>
                <w:szCs w:val="20"/>
              </w:rPr>
            </w:pPr>
          </w:p>
          <w:p w14:paraId="1B661AB1" w14:textId="77777777" w:rsidR="00E816FC" w:rsidRDefault="00E816FC" w:rsidP="00FC4E42">
            <w:pPr>
              <w:rPr>
                <w:bCs/>
                <w:sz w:val="20"/>
                <w:szCs w:val="20"/>
              </w:rPr>
            </w:pPr>
          </w:p>
          <w:p w14:paraId="371ABFC9" w14:textId="77777777" w:rsidR="00E816FC" w:rsidRDefault="00E816FC" w:rsidP="00FC4E42">
            <w:pPr>
              <w:rPr>
                <w:bCs/>
                <w:sz w:val="20"/>
                <w:szCs w:val="20"/>
              </w:rPr>
            </w:pPr>
          </w:p>
          <w:p w14:paraId="183C4070" w14:textId="77777777" w:rsidR="00E816FC" w:rsidRDefault="00E816FC" w:rsidP="00FC4E42">
            <w:pPr>
              <w:rPr>
                <w:bCs/>
                <w:sz w:val="20"/>
                <w:szCs w:val="20"/>
              </w:rPr>
            </w:pPr>
          </w:p>
          <w:p w14:paraId="5A80C7ED" w14:textId="77777777" w:rsidR="00E816FC" w:rsidRDefault="00E816FC" w:rsidP="00FC4E42">
            <w:pPr>
              <w:rPr>
                <w:bCs/>
                <w:sz w:val="20"/>
                <w:szCs w:val="20"/>
              </w:rPr>
            </w:pPr>
          </w:p>
          <w:p w14:paraId="1982B4A1" w14:textId="77777777" w:rsidR="00E816FC" w:rsidRDefault="00E816FC" w:rsidP="00FC4E42">
            <w:pPr>
              <w:rPr>
                <w:bCs/>
                <w:sz w:val="20"/>
                <w:szCs w:val="20"/>
              </w:rPr>
            </w:pPr>
          </w:p>
          <w:p w14:paraId="46583CAF" w14:textId="77777777" w:rsidR="00E816FC" w:rsidRDefault="00E816FC" w:rsidP="00FC4E42">
            <w:pPr>
              <w:rPr>
                <w:bCs/>
                <w:sz w:val="20"/>
                <w:szCs w:val="20"/>
              </w:rPr>
            </w:pPr>
          </w:p>
          <w:p w14:paraId="421CE841" w14:textId="77777777" w:rsidR="00E816FC" w:rsidRDefault="00E816FC" w:rsidP="00FC4E42">
            <w:pPr>
              <w:rPr>
                <w:bCs/>
                <w:sz w:val="20"/>
                <w:szCs w:val="20"/>
              </w:rPr>
            </w:pPr>
          </w:p>
          <w:p w14:paraId="6A06E7EB" w14:textId="77777777" w:rsidR="00E816FC" w:rsidRDefault="00E816FC" w:rsidP="00FC4E42">
            <w:pPr>
              <w:rPr>
                <w:bCs/>
                <w:sz w:val="20"/>
                <w:szCs w:val="20"/>
              </w:rPr>
            </w:pPr>
          </w:p>
          <w:p w14:paraId="25FC0833" w14:textId="77777777" w:rsidR="00E816FC" w:rsidRDefault="00E816FC" w:rsidP="00FC4E42">
            <w:pPr>
              <w:rPr>
                <w:bCs/>
                <w:sz w:val="20"/>
                <w:szCs w:val="20"/>
              </w:rPr>
            </w:pPr>
          </w:p>
          <w:p w14:paraId="50D36099" w14:textId="77777777" w:rsidR="00E816FC" w:rsidRDefault="00E816FC" w:rsidP="00FC4E42">
            <w:pPr>
              <w:rPr>
                <w:bCs/>
                <w:sz w:val="20"/>
                <w:szCs w:val="20"/>
              </w:rPr>
            </w:pPr>
          </w:p>
          <w:p w14:paraId="582D9FC7" w14:textId="77777777" w:rsidR="00E816FC" w:rsidRDefault="00E816FC" w:rsidP="00FC4E42">
            <w:pPr>
              <w:rPr>
                <w:bCs/>
                <w:sz w:val="20"/>
                <w:szCs w:val="20"/>
              </w:rPr>
            </w:pPr>
          </w:p>
          <w:p w14:paraId="69577918" w14:textId="77777777" w:rsidR="00E816FC" w:rsidRDefault="00E816FC" w:rsidP="00FC4E42">
            <w:pPr>
              <w:rPr>
                <w:bCs/>
                <w:sz w:val="20"/>
                <w:szCs w:val="20"/>
              </w:rPr>
            </w:pPr>
          </w:p>
          <w:p w14:paraId="653C9B9B" w14:textId="77777777" w:rsidR="00E816FC" w:rsidRDefault="00E816FC" w:rsidP="00A27228">
            <w:pPr>
              <w:rPr>
                <w:bCs/>
                <w:sz w:val="20"/>
                <w:szCs w:val="20"/>
              </w:rPr>
            </w:pPr>
          </w:p>
        </w:tc>
        <w:tc>
          <w:tcPr>
            <w:tcW w:w="5103" w:type="dxa"/>
          </w:tcPr>
          <w:p w14:paraId="612A71E8" w14:textId="77777777" w:rsidR="00E816FC" w:rsidRDefault="00E816FC" w:rsidP="00FC4E42"/>
          <w:p w14:paraId="3460C100" w14:textId="77777777" w:rsidR="00E816FC" w:rsidRDefault="00E816FC" w:rsidP="00FC4E42"/>
          <w:p w14:paraId="7ED8F02B" w14:textId="77777777" w:rsidR="00E816FC" w:rsidRDefault="00E816FC" w:rsidP="00FC4E42">
            <w:pPr>
              <w:rPr>
                <w:bCs/>
                <w:sz w:val="20"/>
                <w:szCs w:val="20"/>
              </w:rPr>
            </w:pPr>
            <w:r>
              <w:rPr>
                <w:b/>
                <w:sz w:val="20"/>
                <w:szCs w:val="20"/>
              </w:rPr>
              <w:t xml:space="preserve">       Základní práva a svobody v Ústavě České republiky </w:t>
            </w:r>
          </w:p>
          <w:p w14:paraId="63829349" w14:textId="77777777" w:rsidR="00E816FC" w:rsidRDefault="00E816FC" w:rsidP="0017177E">
            <w:pPr>
              <w:numPr>
                <w:ilvl w:val="0"/>
                <w:numId w:val="116"/>
              </w:numPr>
              <w:rPr>
                <w:bCs/>
                <w:sz w:val="20"/>
                <w:szCs w:val="20"/>
              </w:rPr>
            </w:pPr>
            <w:r>
              <w:rPr>
                <w:bCs/>
                <w:sz w:val="20"/>
                <w:szCs w:val="20"/>
              </w:rPr>
              <w:t xml:space="preserve">Listina základních práv a svobod jako součást ústavního pořádku ČR </w:t>
            </w:r>
          </w:p>
          <w:p w14:paraId="2359467E" w14:textId="77777777" w:rsidR="00E816FC" w:rsidRDefault="00E816FC" w:rsidP="0017177E">
            <w:pPr>
              <w:numPr>
                <w:ilvl w:val="0"/>
                <w:numId w:val="116"/>
              </w:numPr>
              <w:rPr>
                <w:bCs/>
                <w:sz w:val="20"/>
                <w:szCs w:val="20"/>
              </w:rPr>
            </w:pPr>
            <w:r>
              <w:rPr>
                <w:bCs/>
                <w:sz w:val="20"/>
                <w:szCs w:val="20"/>
              </w:rPr>
              <w:t>jednotlivé druhy lidských práv</w:t>
            </w:r>
          </w:p>
          <w:p w14:paraId="32F203A0" w14:textId="77777777" w:rsidR="00E816FC" w:rsidRDefault="00E816FC" w:rsidP="0017177E">
            <w:pPr>
              <w:numPr>
                <w:ilvl w:val="0"/>
                <w:numId w:val="116"/>
              </w:numPr>
              <w:rPr>
                <w:b/>
                <w:sz w:val="20"/>
                <w:szCs w:val="20"/>
              </w:rPr>
            </w:pPr>
            <w:r>
              <w:rPr>
                <w:bCs/>
                <w:sz w:val="20"/>
                <w:szCs w:val="20"/>
              </w:rPr>
              <w:t>Lisabonská smlouva a její vliv na ústavní právo.</w:t>
            </w:r>
          </w:p>
          <w:p w14:paraId="0981DF47" w14:textId="77777777" w:rsidR="00E816FC" w:rsidRDefault="00E816FC" w:rsidP="00FC4E42"/>
          <w:p w14:paraId="565F6B93" w14:textId="77777777" w:rsidR="00E816FC" w:rsidRDefault="00E816FC" w:rsidP="00FC4E42"/>
          <w:p w14:paraId="25AEDCDE" w14:textId="77777777" w:rsidR="00E816FC" w:rsidRDefault="00E816FC" w:rsidP="00FC4E42">
            <w:pPr>
              <w:rPr>
                <w:b/>
                <w:sz w:val="28"/>
                <w:szCs w:val="28"/>
                <w:u w:val="single"/>
              </w:rPr>
            </w:pPr>
            <w:r>
              <w:rPr>
                <w:b/>
                <w:sz w:val="20"/>
                <w:szCs w:val="20"/>
              </w:rPr>
              <w:t xml:space="preserve">        </w:t>
            </w:r>
            <w:r>
              <w:rPr>
                <w:b/>
                <w:sz w:val="28"/>
                <w:szCs w:val="28"/>
                <w:u w:val="single"/>
              </w:rPr>
              <w:t>Občanské právo</w:t>
            </w:r>
          </w:p>
          <w:p w14:paraId="405BEACB" w14:textId="77777777" w:rsidR="00E816FC" w:rsidRDefault="00E816FC" w:rsidP="0017177E">
            <w:pPr>
              <w:numPr>
                <w:ilvl w:val="0"/>
                <w:numId w:val="115"/>
              </w:numPr>
              <w:rPr>
                <w:sz w:val="20"/>
                <w:szCs w:val="20"/>
              </w:rPr>
            </w:pPr>
            <w:r>
              <w:rPr>
                <w:sz w:val="20"/>
                <w:szCs w:val="20"/>
              </w:rPr>
              <w:t>pojem a předmět občanského práva, (věcná a osobní práva) systém občanského práva</w:t>
            </w:r>
          </w:p>
          <w:p w14:paraId="214B45CA" w14:textId="77777777" w:rsidR="00E816FC" w:rsidRDefault="00E816FC" w:rsidP="0017177E">
            <w:pPr>
              <w:numPr>
                <w:ilvl w:val="0"/>
                <w:numId w:val="115"/>
              </w:numPr>
              <w:rPr>
                <w:sz w:val="20"/>
                <w:szCs w:val="20"/>
              </w:rPr>
            </w:pPr>
            <w:r>
              <w:rPr>
                <w:sz w:val="20"/>
                <w:szCs w:val="20"/>
              </w:rPr>
              <w:t xml:space="preserve">občanskoprávní skutečnosti </w:t>
            </w:r>
          </w:p>
          <w:p w14:paraId="5FC11A44" w14:textId="77777777" w:rsidR="00E816FC" w:rsidRDefault="00E816FC" w:rsidP="0017177E">
            <w:pPr>
              <w:numPr>
                <w:ilvl w:val="0"/>
                <w:numId w:val="115"/>
              </w:numPr>
              <w:rPr>
                <w:sz w:val="20"/>
                <w:szCs w:val="20"/>
              </w:rPr>
            </w:pPr>
            <w:r>
              <w:rPr>
                <w:sz w:val="20"/>
                <w:szCs w:val="20"/>
              </w:rPr>
              <w:t>občanskoprávní vztahy, účastníci, zastoupení</w:t>
            </w:r>
          </w:p>
          <w:p w14:paraId="0E199246" w14:textId="77777777" w:rsidR="00E816FC" w:rsidRDefault="00E816FC" w:rsidP="0017177E">
            <w:pPr>
              <w:numPr>
                <w:ilvl w:val="0"/>
                <w:numId w:val="115"/>
              </w:numPr>
              <w:rPr>
                <w:sz w:val="20"/>
                <w:szCs w:val="20"/>
              </w:rPr>
            </w:pPr>
            <w:r>
              <w:rPr>
                <w:sz w:val="20"/>
                <w:szCs w:val="20"/>
              </w:rPr>
              <w:t>promlčení, prekluze v OZ</w:t>
            </w:r>
          </w:p>
          <w:p w14:paraId="060D4CAB" w14:textId="77777777" w:rsidR="00E816FC" w:rsidRDefault="00E816FC" w:rsidP="00FC4E42">
            <w:pPr>
              <w:rPr>
                <w:sz w:val="20"/>
                <w:szCs w:val="20"/>
              </w:rPr>
            </w:pPr>
          </w:p>
        </w:tc>
        <w:tc>
          <w:tcPr>
            <w:tcW w:w="1134" w:type="dxa"/>
          </w:tcPr>
          <w:p w14:paraId="175F8851" w14:textId="77777777" w:rsidR="003E7A3B" w:rsidRDefault="003E7A3B" w:rsidP="003E7A3B">
            <w:pPr>
              <w:jc w:val="center"/>
              <w:rPr>
                <w:b/>
                <w:sz w:val="20"/>
                <w:szCs w:val="20"/>
              </w:rPr>
            </w:pPr>
          </w:p>
          <w:p w14:paraId="616257C9" w14:textId="77777777" w:rsidR="003E7A3B" w:rsidRDefault="003E7A3B" w:rsidP="003E7A3B">
            <w:pPr>
              <w:jc w:val="center"/>
              <w:rPr>
                <w:b/>
                <w:sz w:val="20"/>
                <w:szCs w:val="20"/>
              </w:rPr>
            </w:pPr>
          </w:p>
          <w:p w14:paraId="5603EF3F" w14:textId="77777777" w:rsidR="003E7A3B" w:rsidRDefault="003E7A3B" w:rsidP="003E7A3B">
            <w:pPr>
              <w:jc w:val="center"/>
              <w:rPr>
                <w:b/>
                <w:sz w:val="20"/>
                <w:szCs w:val="20"/>
              </w:rPr>
            </w:pPr>
          </w:p>
          <w:p w14:paraId="6226AF62" w14:textId="77777777" w:rsidR="00AF48F9" w:rsidRDefault="00AF48F9" w:rsidP="003E7A3B">
            <w:pPr>
              <w:jc w:val="center"/>
              <w:rPr>
                <w:b/>
                <w:sz w:val="20"/>
                <w:szCs w:val="20"/>
              </w:rPr>
            </w:pPr>
          </w:p>
          <w:p w14:paraId="70794503" w14:textId="77777777" w:rsidR="00AF48F9" w:rsidRDefault="00AF48F9" w:rsidP="003E7A3B">
            <w:pPr>
              <w:jc w:val="center"/>
              <w:rPr>
                <w:b/>
                <w:sz w:val="20"/>
                <w:szCs w:val="20"/>
              </w:rPr>
            </w:pPr>
          </w:p>
          <w:p w14:paraId="0B71D416" w14:textId="77777777" w:rsidR="00AF48F9" w:rsidRDefault="00AF48F9" w:rsidP="003E7A3B">
            <w:pPr>
              <w:jc w:val="center"/>
              <w:rPr>
                <w:b/>
                <w:sz w:val="20"/>
                <w:szCs w:val="20"/>
              </w:rPr>
            </w:pPr>
          </w:p>
          <w:p w14:paraId="0EDDDF85" w14:textId="77777777" w:rsidR="00AF48F9" w:rsidRDefault="00AF48F9" w:rsidP="003E7A3B">
            <w:pPr>
              <w:jc w:val="center"/>
              <w:rPr>
                <w:b/>
                <w:sz w:val="20"/>
                <w:szCs w:val="20"/>
              </w:rPr>
            </w:pPr>
          </w:p>
          <w:p w14:paraId="33DE0C4E" w14:textId="77777777" w:rsidR="00AF48F9" w:rsidRDefault="00AF48F9" w:rsidP="003E7A3B">
            <w:pPr>
              <w:jc w:val="center"/>
              <w:rPr>
                <w:b/>
                <w:sz w:val="20"/>
                <w:szCs w:val="20"/>
              </w:rPr>
            </w:pPr>
          </w:p>
          <w:p w14:paraId="2D561B41" w14:textId="77777777" w:rsidR="00AF48F9" w:rsidRDefault="00AF48F9" w:rsidP="003E7A3B">
            <w:pPr>
              <w:jc w:val="center"/>
              <w:rPr>
                <w:b/>
                <w:sz w:val="20"/>
                <w:szCs w:val="20"/>
              </w:rPr>
            </w:pPr>
          </w:p>
          <w:p w14:paraId="603C97D4" w14:textId="77777777" w:rsidR="00AF48F9" w:rsidRDefault="00AF48F9" w:rsidP="003E7A3B">
            <w:pPr>
              <w:jc w:val="center"/>
              <w:rPr>
                <w:b/>
                <w:sz w:val="20"/>
                <w:szCs w:val="20"/>
              </w:rPr>
            </w:pPr>
          </w:p>
          <w:p w14:paraId="104C46B6" w14:textId="77777777" w:rsidR="00AF48F9" w:rsidRDefault="00AF48F9" w:rsidP="003E7A3B">
            <w:pPr>
              <w:jc w:val="center"/>
              <w:rPr>
                <w:b/>
                <w:sz w:val="20"/>
                <w:szCs w:val="20"/>
              </w:rPr>
            </w:pPr>
          </w:p>
          <w:p w14:paraId="689E5C29" w14:textId="65DAA72D" w:rsidR="00E816FC" w:rsidRDefault="00AF48F9" w:rsidP="003E7A3B">
            <w:pPr>
              <w:jc w:val="center"/>
              <w:rPr>
                <w:b/>
                <w:sz w:val="20"/>
                <w:szCs w:val="20"/>
              </w:rPr>
            </w:pPr>
            <w:r>
              <w:rPr>
                <w:b/>
                <w:sz w:val="20"/>
                <w:szCs w:val="20"/>
              </w:rPr>
              <w:t>5</w:t>
            </w:r>
          </w:p>
        </w:tc>
        <w:tc>
          <w:tcPr>
            <w:tcW w:w="1134" w:type="dxa"/>
          </w:tcPr>
          <w:p w14:paraId="4742E94E" w14:textId="03517FBE" w:rsidR="00E816FC" w:rsidRDefault="00E816FC" w:rsidP="00FC4E42">
            <w:pPr>
              <w:rPr>
                <w:b/>
                <w:sz w:val="20"/>
                <w:szCs w:val="20"/>
              </w:rPr>
            </w:pPr>
          </w:p>
          <w:p w14:paraId="6CFD1D1D" w14:textId="77777777" w:rsidR="00E816FC" w:rsidRDefault="00E816FC" w:rsidP="00FC4E42">
            <w:pPr>
              <w:rPr>
                <w:b/>
                <w:sz w:val="20"/>
                <w:szCs w:val="20"/>
              </w:rPr>
            </w:pPr>
            <w:r>
              <w:rPr>
                <w:b/>
                <w:sz w:val="20"/>
                <w:szCs w:val="20"/>
              </w:rPr>
              <w:t xml:space="preserve">    </w:t>
            </w:r>
          </w:p>
          <w:p w14:paraId="4552E230" w14:textId="77777777" w:rsidR="00E816FC" w:rsidRDefault="00E816FC" w:rsidP="00FC4E42">
            <w:pPr>
              <w:rPr>
                <w:bCs/>
                <w:sz w:val="20"/>
                <w:szCs w:val="20"/>
              </w:rPr>
            </w:pPr>
          </w:p>
          <w:p w14:paraId="17BC20A2" w14:textId="77777777" w:rsidR="00E816FC" w:rsidRDefault="00E816FC" w:rsidP="00FC4E42">
            <w:pPr>
              <w:rPr>
                <w:bCs/>
                <w:sz w:val="20"/>
                <w:szCs w:val="20"/>
              </w:rPr>
            </w:pPr>
            <w:r>
              <w:rPr>
                <w:bCs/>
                <w:sz w:val="20"/>
                <w:szCs w:val="20"/>
              </w:rPr>
              <w:t xml:space="preserve">      SZ</w:t>
            </w:r>
          </w:p>
          <w:p w14:paraId="273CAE7C" w14:textId="77777777" w:rsidR="00E816FC" w:rsidRDefault="00E816FC" w:rsidP="00FC4E42">
            <w:pPr>
              <w:rPr>
                <w:bCs/>
                <w:sz w:val="20"/>
                <w:szCs w:val="20"/>
              </w:rPr>
            </w:pPr>
          </w:p>
          <w:p w14:paraId="5DFE9766" w14:textId="77777777" w:rsidR="00E816FC" w:rsidRDefault="00E816FC" w:rsidP="00FC4E42">
            <w:pPr>
              <w:rPr>
                <w:bCs/>
                <w:sz w:val="20"/>
                <w:szCs w:val="20"/>
              </w:rPr>
            </w:pPr>
          </w:p>
          <w:p w14:paraId="0B03016B" w14:textId="77777777" w:rsidR="00E816FC" w:rsidRDefault="00E816FC" w:rsidP="00FC4E42">
            <w:pPr>
              <w:rPr>
                <w:bCs/>
                <w:sz w:val="20"/>
                <w:szCs w:val="20"/>
              </w:rPr>
            </w:pPr>
          </w:p>
          <w:p w14:paraId="0D5A25CA" w14:textId="77777777" w:rsidR="00E816FC" w:rsidRDefault="00E816FC" w:rsidP="00FC4E42">
            <w:pPr>
              <w:rPr>
                <w:bCs/>
                <w:sz w:val="20"/>
                <w:szCs w:val="20"/>
              </w:rPr>
            </w:pPr>
          </w:p>
          <w:p w14:paraId="56686789" w14:textId="77777777" w:rsidR="00E816FC" w:rsidRDefault="00E816FC" w:rsidP="00FC4E42">
            <w:pPr>
              <w:rPr>
                <w:bCs/>
                <w:sz w:val="20"/>
                <w:szCs w:val="20"/>
              </w:rPr>
            </w:pPr>
          </w:p>
          <w:p w14:paraId="7E58D299" w14:textId="77777777" w:rsidR="00E816FC" w:rsidRDefault="00E816FC" w:rsidP="00FC4E42">
            <w:pPr>
              <w:rPr>
                <w:bCs/>
                <w:sz w:val="20"/>
                <w:szCs w:val="20"/>
              </w:rPr>
            </w:pPr>
          </w:p>
          <w:p w14:paraId="30944400" w14:textId="77777777" w:rsidR="00E816FC" w:rsidRDefault="00E816FC" w:rsidP="00FC4E42">
            <w:pPr>
              <w:rPr>
                <w:bCs/>
                <w:sz w:val="20"/>
                <w:szCs w:val="20"/>
              </w:rPr>
            </w:pPr>
          </w:p>
          <w:p w14:paraId="3C8914D9" w14:textId="77777777" w:rsidR="00E43C17" w:rsidRDefault="00E816FC" w:rsidP="00E43C17">
            <w:pPr>
              <w:jc w:val="center"/>
              <w:rPr>
                <w:bCs/>
                <w:sz w:val="20"/>
                <w:szCs w:val="20"/>
              </w:rPr>
            </w:pPr>
            <w:r>
              <w:rPr>
                <w:bCs/>
                <w:sz w:val="20"/>
                <w:szCs w:val="20"/>
              </w:rPr>
              <w:t>SZ</w:t>
            </w:r>
            <w:r w:rsidR="00E43C17">
              <w:rPr>
                <w:bCs/>
                <w:sz w:val="20"/>
                <w:szCs w:val="20"/>
              </w:rPr>
              <w:t xml:space="preserve">  </w:t>
            </w:r>
          </w:p>
          <w:p w14:paraId="1229C57E" w14:textId="77777777" w:rsidR="00E43C17" w:rsidRDefault="00E43C17" w:rsidP="00E43C17">
            <w:pPr>
              <w:jc w:val="center"/>
              <w:rPr>
                <w:bCs/>
                <w:sz w:val="20"/>
                <w:szCs w:val="20"/>
              </w:rPr>
            </w:pPr>
          </w:p>
          <w:p w14:paraId="430176C3" w14:textId="7E0B4A2E" w:rsidR="00E816FC" w:rsidRDefault="00E43C17" w:rsidP="00E43C17">
            <w:pPr>
              <w:jc w:val="center"/>
              <w:rPr>
                <w:bCs/>
                <w:sz w:val="20"/>
                <w:szCs w:val="20"/>
              </w:rPr>
            </w:pPr>
            <w:r>
              <w:rPr>
                <w:bCs/>
                <w:sz w:val="20"/>
                <w:szCs w:val="20"/>
              </w:rPr>
              <w:t xml:space="preserve"> EKO</w:t>
            </w:r>
          </w:p>
          <w:p w14:paraId="2A35EA9D" w14:textId="77777777" w:rsidR="00E816FC" w:rsidRDefault="00E816FC" w:rsidP="00FC4E42">
            <w:pPr>
              <w:rPr>
                <w:bCs/>
                <w:sz w:val="20"/>
                <w:szCs w:val="20"/>
              </w:rPr>
            </w:pPr>
          </w:p>
          <w:p w14:paraId="71763F5B" w14:textId="77777777" w:rsidR="00E816FC" w:rsidRDefault="00E816FC" w:rsidP="00FC4E42">
            <w:pPr>
              <w:rPr>
                <w:bCs/>
                <w:sz w:val="20"/>
                <w:szCs w:val="20"/>
              </w:rPr>
            </w:pPr>
          </w:p>
          <w:p w14:paraId="60697A58" w14:textId="77777777" w:rsidR="00E816FC" w:rsidRDefault="00E816FC" w:rsidP="00FC4E42">
            <w:pPr>
              <w:rPr>
                <w:bCs/>
                <w:sz w:val="20"/>
                <w:szCs w:val="20"/>
              </w:rPr>
            </w:pPr>
          </w:p>
          <w:p w14:paraId="49877E93" w14:textId="77777777" w:rsidR="00E816FC" w:rsidRDefault="00E816FC" w:rsidP="00FC4E42">
            <w:pPr>
              <w:rPr>
                <w:bCs/>
                <w:sz w:val="20"/>
                <w:szCs w:val="20"/>
              </w:rPr>
            </w:pPr>
          </w:p>
          <w:p w14:paraId="6E0FA9DD" w14:textId="77777777" w:rsidR="00E816FC" w:rsidRDefault="00E816FC" w:rsidP="00FC4E42">
            <w:pPr>
              <w:rPr>
                <w:bCs/>
                <w:sz w:val="20"/>
                <w:szCs w:val="20"/>
              </w:rPr>
            </w:pPr>
            <w:r>
              <w:rPr>
                <w:bCs/>
                <w:sz w:val="20"/>
                <w:szCs w:val="20"/>
              </w:rPr>
              <w:t xml:space="preserve">     </w:t>
            </w:r>
          </w:p>
          <w:p w14:paraId="69F462AB" w14:textId="77777777" w:rsidR="00E816FC" w:rsidRDefault="00E816FC" w:rsidP="00FC4E42">
            <w:pPr>
              <w:rPr>
                <w:b/>
                <w:sz w:val="20"/>
                <w:szCs w:val="20"/>
              </w:rPr>
            </w:pPr>
          </w:p>
          <w:p w14:paraId="5F7A1CCD" w14:textId="77777777" w:rsidR="00E816FC" w:rsidRDefault="00E816FC" w:rsidP="00FC4E42">
            <w:pPr>
              <w:rPr>
                <w:b/>
                <w:sz w:val="20"/>
                <w:szCs w:val="20"/>
              </w:rPr>
            </w:pPr>
          </w:p>
          <w:p w14:paraId="6AAFC6C7" w14:textId="77777777" w:rsidR="00E816FC" w:rsidRDefault="00E816FC" w:rsidP="00FC4E42">
            <w:pPr>
              <w:rPr>
                <w:b/>
                <w:sz w:val="20"/>
                <w:szCs w:val="20"/>
              </w:rPr>
            </w:pPr>
          </w:p>
          <w:p w14:paraId="7469A61E" w14:textId="77777777" w:rsidR="00E816FC" w:rsidRDefault="00E816FC" w:rsidP="00FC4E42">
            <w:pPr>
              <w:rPr>
                <w:b/>
                <w:sz w:val="20"/>
                <w:szCs w:val="20"/>
              </w:rPr>
            </w:pPr>
          </w:p>
          <w:p w14:paraId="1416C756" w14:textId="77777777" w:rsidR="00E816FC" w:rsidRDefault="00E816FC" w:rsidP="00FC4E42">
            <w:pPr>
              <w:rPr>
                <w:b/>
                <w:sz w:val="20"/>
                <w:szCs w:val="20"/>
              </w:rPr>
            </w:pPr>
          </w:p>
          <w:p w14:paraId="48E9DA3A" w14:textId="77777777" w:rsidR="00E816FC" w:rsidRDefault="00E816FC" w:rsidP="00FC4E42">
            <w:pPr>
              <w:rPr>
                <w:b/>
                <w:sz w:val="20"/>
                <w:szCs w:val="20"/>
              </w:rPr>
            </w:pPr>
          </w:p>
          <w:p w14:paraId="4E65AE73" w14:textId="77777777" w:rsidR="00E816FC" w:rsidRDefault="00E816FC" w:rsidP="00FC4E42">
            <w:pPr>
              <w:rPr>
                <w:b/>
                <w:sz w:val="20"/>
                <w:szCs w:val="20"/>
              </w:rPr>
            </w:pPr>
          </w:p>
          <w:p w14:paraId="2DE24147" w14:textId="77777777" w:rsidR="00E816FC" w:rsidRDefault="00E816FC" w:rsidP="00FC4E42">
            <w:pPr>
              <w:rPr>
                <w:bCs/>
                <w:sz w:val="20"/>
                <w:szCs w:val="20"/>
              </w:rPr>
            </w:pPr>
            <w:r>
              <w:rPr>
                <w:bCs/>
                <w:sz w:val="20"/>
                <w:szCs w:val="20"/>
              </w:rPr>
              <w:t xml:space="preserve">    </w:t>
            </w:r>
          </w:p>
          <w:p w14:paraId="5BEF0FEA" w14:textId="77777777" w:rsidR="00E816FC" w:rsidRDefault="00E816FC" w:rsidP="00FC4E42">
            <w:pPr>
              <w:rPr>
                <w:b/>
                <w:sz w:val="20"/>
                <w:szCs w:val="20"/>
              </w:rPr>
            </w:pPr>
          </w:p>
          <w:p w14:paraId="7D427D03" w14:textId="77777777" w:rsidR="00E816FC" w:rsidRDefault="00E816FC" w:rsidP="00FC4E42">
            <w:pPr>
              <w:rPr>
                <w:b/>
                <w:sz w:val="20"/>
                <w:szCs w:val="20"/>
              </w:rPr>
            </w:pPr>
            <w:r>
              <w:rPr>
                <w:b/>
                <w:sz w:val="20"/>
                <w:szCs w:val="20"/>
              </w:rPr>
              <w:t xml:space="preserve">        </w:t>
            </w:r>
          </w:p>
        </w:tc>
        <w:tc>
          <w:tcPr>
            <w:tcW w:w="1850" w:type="dxa"/>
          </w:tcPr>
          <w:p w14:paraId="7AC2E9B3" w14:textId="77777777" w:rsidR="00E816FC" w:rsidRDefault="00E816FC" w:rsidP="00FC4E42">
            <w:pPr>
              <w:rPr>
                <w:b/>
                <w:sz w:val="20"/>
                <w:szCs w:val="20"/>
              </w:rPr>
            </w:pPr>
          </w:p>
          <w:p w14:paraId="228C83EC" w14:textId="77777777" w:rsidR="00E816FC" w:rsidRDefault="00E816FC" w:rsidP="00FC4E42">
            <w:pPr>
              <w:rPr>
                <w:b/>
                <w:sz w:val="20"/>
                <w:szCs w:val="20"/>
              </w:rPr>
            </w:pPr>
          </w:p>
        </w:tc>
      </w:tr>
    </w:tbl>
    <w:p w14:paraId="38D2E903" w14:textId="77777777" w:rsidR="00FC4E42" w:rsidRDefault="00FC4E42" w:rsidP="00FC4E42">
      <w:pPr>
        <w:rPr>
          <w:b/>
          <w:sz w:val="18"/>
          <w:szCs w:val="18"/>
        </w:rPr>
      </w:pPr>
      <w:r>
        <w:br w:type="page"/>
      </w:r>
      <w:r>
        <w:rPr>
          <w:b/>
          <w:sz w:val="18"/>
          <w:szCs w:val="18"/>
        </w:rPr>
        <w:lastRenderedPageBreak/>
        <w:t xml:space="preserve"> </w:t>
      </w: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E816FC" w14:paraId="63D50F5C" w14:textId="77777777" w:rsidTr="00E816FC">
        <w:trPr>
          <w:trHeight w:val="852"/>
        </w:trPr>
        <w:tc>
          <w:tcPr>
            <w:tcW w:w="5103" w:type="dxa"/>
            <w:vAlign w:val="center"/>
          </w:tcPr>
          <w:p w14:paraId="0E41F647" w14:textId="77777777" w:rsidR="00E816FC" w:rsidRDefault="00E816FC" w:rsidP="00FC4E42">
            <w:pPr>
              <w:jc w:val="center"/>
              <w:rPr>
                <w:b/>
                <w:sz w:val="20"/>
                <w:szCs w:val="20"/>
              </w:rPr>
            </w:pPr>
            <w:r>
              <w:rPr>
                <w:b/>
                <w:sz w:val="20"/>
                <w:szCs w:val="20"/>
              </w:rPr>
              <w:t>Výsledky vzdělávání</w:t>
            </w:r>
          </w:p>
          <w:p w14:paraId="1391C1A3" w14:textId="77777777" w:rsidR="00E816FC" w:rsidRDefault="00E816FC" w:rsidP="00FC4E42">
            <w:pPr>
              <w:jc w:val="center"/>
              <w:rPr>
                <w:b/>
                <w:sz w:val="20"/>
                <w:szCs w:val="20"/>
              </w:rPr>
            </w:pPr>
            <w:r>
              <w:rPr>
                <w:b/>
                <w:sz w:val="20"/>
                <w:szCs w:val="20"/>
              </w:rPr>
              <w:t>Očekávaný výstup ŠVP</w:t>
            </w:r>
          </w:p>
          <w:p w14:paraId="59BE3466" w14:textId="77777777" w:rsidR="00E816FC" w:rsidRDefault="00E816FC" w:rsidP="00FC4E42">
            <w:pPr>
              <w:jc w:val="center"/>
              <w:rPr>
                <w:b/>
                <w:sz w:val="20"/>
                <w:szCs w:val="20"/>
              </w:rPr>
            </w:pPr>
            <w:r>
              <w:rPr>
                <w:b/>
                <w:sz w:val="20"/>
                <w:szCs w:val="20"/>
              </w:rPr>
              <w:t>Žák:</w:t>
            </w:r>
          </w:p>
        </w:tc>
        <w:tc>
          <w:tcPr>
            <w:tcW w:w="5103" w:type="dxa"/>
            <w:vAlign w:val="center"/>
          </w:tcPr>
          <w:p w14:paraId="70ED1102" w14:textId="77777777" w:rsidR="00E816FC" w:rsidRDefault="00E816FC" w:rsidP="00FC4E42">
            <w:pPr>
              <w:jc w:val="center"/>
              <w:rPr>
                <w:b/>
                <w:sz w:val="20"/>
                <w:szCs w:val="20"/>
              </w:rPr>
            </w:pPr>
            <w:r>
              <w:rPr>
                <w:b/>
                <w:sz w:val="20"/>
                <w:szCs w:val="20"/>
              </w:rPr>
              <w:t>Učivo</w:t>
            </w:r>
          </w:p>
          <w:p w14:paraId="51B25F67" w14:textId="77777777" w:rsidR="00E816FC" w:rsidRDefault="00E816FC" w:rsidP="00FC4E42">
            <w:pPr>
              <w:jc w:val="center"/>
              <w:rPr>
                <w:b/>
                <w:sz w:val="20"/>
                <w:szCs w:val="20"/>
              </w:rPr>
            </w:pPr>
          </w:p>
        </w:tc>
        <w:tc>
          <w:tcPr>
            <w:tcW w:w="1134" w:type="dxa"/>
          </w:tcPr>
          <w:p w14:paraId="782D61EE" w14:textId="77777777" w:rsidR="00E816FC" w:rsidRDefault="00E816FC" w:rsidP="00FC4E42">
            <w:pPr>
              <w:jc w:val="center"/>
              <w:rPr>
                <w:b/>
                <w:sz w:val="20"/>
                <w:szCs w:val="20"/>
              </w:rPr>
            </w:pPr>
          </w:p>
          <w:p w14:paraId="028D69A2" w14:textId="14D63148" w:rsidR="00E816FC" w:rsidRDefault="00E816FC" w:rsidP="00FC4E42">
            <w:pPr>
              <w:jc w:val="center"/>
              <w:rPr>
                <w:b/>
                <w:sz w:val="20"/>
                <w:szCs w:val="20"/>
              </w:rPr>
            </w:pPr>
            <w:r w:rsidRPr="00ED6A9A">
              <w:rPr>
                <w:b/>
                <w:sz w:val="20"/>
                <w:szCs w:val="20"/>
              </w:rPr>
              <w:t>Hodinová dotace</w:t>
            </w:r>
          </w:p>
        </w:tc>
        <w:tc>
          <w:tcPr>
            <w:tcW w:w="1134" w:type="dxa"/>
            <w:vAlign w:val="center"/>
          </w:tcPr>
          <w:p w14:paraId="4302DEFD" w14:textId="6006DE5C" w:rsidR="00E816FC" w:rsidRDefault="00E816FC" w:rsidP="00FC4E42">
            <w:pPr>
              <w:jc w:val="center"/>
              <w:rPr>
                <w:b/>
                <w:sz w:val="20"/>
                <w:szCs w:val="20"/>
              </w:rPr>
            </w:pPr>
            <w:r>
              <w:rPr>
                <w:b/>
                <w:sz w:val="20"/>
                <w:szCs w:val="20"/>
              </w:rPr>
              <w:t>MPV</w:t>
            </w:r>
          </w:p>
        </w:tc>
        <w:tc>
          <w:tcPr>
            <w:tcW w:w="1850" w:type="dxa"/>
            <w:vAlign w:val="center"/>
          </w:tcPr>
          <w:p w14:paraId="60317151" w14:textId="77777777" w:rsidR="00E816FC" w:rsidRDefault="00E816FC" w:rsidP="00FC4E42">
            <w:pPr>
              <w:jc w:val="center"/>
              <w:rPr>
                <w:b/>
                <w:sz w:val="20"/>
                <w:szCs w:val="20"/>
              </w:rPr>
            </w:pPr>
            <w:r>
              <w:rPr>
                <w:b/>
                <w:sz w:val="20"/>
                <w:szCs w:val="20"/>
              </w:rPr>
              <w:t>Poznámky a specifika školy</w:t>
            </w:r>
          </w:p>
        </w:tc>
      </w:tr>
      <w:tr w:rsidR="00E816FC" w14:paraId="58B6BDD1" w14:textId="77777777" w:rsidTr="003E7A3B">
        <w:trPr>
          <w:trHeight w:val="70"/>
        </w:trPr>
        <w:tc>
          <w:tcPr>
            <w:tcW w:w="5103" w:type="dxa"/>
          </w:tcPr>
          <w:p w14:paraId="7FBB1B94" w14:textId="77777777" w:rsidR="00E816FC" w:rsidRDefault="00E816FC" w:rsidP="00FC4E42">
            <w:pPr>
              <w:rPr>
                <w:b/>
                <w:sz w:val="20"/>
                <w:szCs w:val="20"/>
              </w:rPr>
            </w:pPr>
          </w:p>
          <w:p w14:paraId="481DF0D4" w14:textId="77777777" w:rsidR="00E816FC" w:rsidRDefault="00E816FC" w:rsidP="00FC4E42">
            <w:pPr>
              <w:rPr>
                <w:bCs/>
                <w:sz w:val="20"/>
                <w:szCs w:val="20"/>
              </w:rPr>
            </w:pPr>
          </w:p>
          <w:p w14:paraId="3FACDCCB" w14:textId="77777777" w:rsidR="00E816FC" w:rsidRDefault="00E816FC" w:rsidP="0017177E">
            <w:pPr>
              <w:numPr>
                <w:ilvl w:val="0"/>
                <w:numId w:val="136"/>
              </w:numPr>
              <w:rPr>
                <w:bCs/>
                <w:sz w:val="20"/>
                <w:szCs w:val="20"/>
              </w:rPr>
            </w:pPr>
            <w:r>
              <w:rPr>
                <w:bCs/>
                <w:sz w:val="20"/>
                <w:szCs w:val="20"/>
              </w:rPr>
              <w:t>rozliší vlastnictví, podílové spoluvlastnictví a společné jmění manželů</w:t>
            </w:r>
          </w:p>
          <w:p w14:paraId="659F212D" w14:textId="77777777" w:rsidR="00E816FC" w:rsidRDefault="00E816FC" w:rsidP="00FC4E42">
            <w:pPr>
              <w:rPr>
                <w:bCs/>
                <w:sz w:val="20"/>
                <w:szCs w:val="20"/>
              </w:rPr>
            </w:pPr>
          </w:p>
          <w:p w14:paraId="24C8957D" w14:textId="77777777" w:rsidR="00E816FC" w:rsidRDefault="00E816FC" w:rsidP="00FC4E42">
            <w:pPr>
              <w:rPr>
                <w:bCs/>
                <w:sz w:val="20"/>
                <w:szCs w:val="20"/>
              </w:rPr>
            </w:pPr>
          </w:p>
          <w:p w14:paraId="3E1BA398" w14:textId="77777777" w:rsidR="00E816FC" w:rsidRDefault="00E816FC" w:rsidP="00FC4E42">
            <w:pPr>
              <w:rPr>
                <w:bCs/>
                <w:sz w:val="20"/>
                <w:szCs w:val="20"/>
              </w:rPr>
            </w:pPr>
          </w:p>
          <w:p w14:paraId="455FC720" w14:textId="77777777" w:rsidR="00E816FC" w:rsidRDefault="00E816FC" w:rsidP="00FC4E42">
            <w:pPr>
              <w:rPr>
                <w:bCs/>
                <w:sz w:val="20"/>
                <w:szCs w:val="20"/>
              </w:rPr>
            </w:pPr>
          </w:p>
          <w:p w14:paraId="0666E65A" w14:textId="77777777" w:rsidR="00E816FC" w:rsidRDefault="00E816FC" w:rsidP="00FC4E42">
            <w:pPr>
              <w:rPr>
                <w:bCs/>
                <w:sz w:val="20"/>
                <w:szCs w:val="20"/>
              </w:rPr>
            </w:pPr>
          </w:p>
          <w:p w14:paraId="349FC85D" w14:textId="77777777" w:rsidR="00E816FC" w:rsidRDefault="00E816FC" w:rsidP="00FC4E42">
            <w:pPr>
              <w:rPr>
                <w:bCs/>
                <w:sz w:val="20"/>
                <w:szCs w:val="20"/>
              </w:rPr>
            </w:pPr>
          </w:p>
          <w:p w14:paraId="70D65E11" w14:textId="77777777" w:rsidR="00E816FC" w:rsidRDefault="00E816FC" w:rsidP="0017177E">
            <w:pPr>
              <w:numPr>
                <w:ilvl w:val="0"/>
                <w:numId w:val="118"/>
              </w:numPr>
              <w:rPr>
                <w:bCs/>
                <w:sz w:val="20"/>
                <w:szCs w:val="20"/>
              </w:rPr>
            </w:pPr>
            <w:r>
              <w:rPr>
                <w:bCs/>
                <w:sz w:val="20"/>
                <w:szCs w:val="20"/>
              </w:rPr>
              <w:t>popíše základy závazkového práva</w:t>
            </w:r>
          </w:p>
          <w:p w14:paraId="6AE39A8C" w14:textId="77777777" w:rsidR="00E816FC" w:rsidRDefault="00E816FC" w:rsidP="00FC4E42">
            <w:pPr>
              <w:ind w:left="360"/>
              <w:rPr>
                <w:b/>
                <w:sz w:val="20"/>
                <w:szCs w:val="20"/>
              </w:rPr>
            </w:pPr>
            <w:r>
              <w:rPr>
                <w:bCs/>
                <w:sz w:val="20"/>
                <w:szCs w:val="20"/>
              </w:rPr>
              <w:t xml:space="preserve">       a věcných práv</w:t>
            </w:r>
          </w:p>
          <w:p w14:paraId="38ACEE1D" w14:textId="77777777" w:rsidR="00E816FC" w:rsidRDefault="00E816FC" w:rsidP="0017177E">
            <w:pPr>
              <w:numPr>
                <w:ilvl w:val="0"/>
                <w:numId w:val="118"/>
              </w:numPr>
              <w:rPr>
                <w:bCs/>
                <w:sz w:val="20"/>
                <w:szCs w:val="20"/>
              </w:rPr>
            </w:pPr>
            <w:r>
              <w:rPr>
                <w:bCs/>
                <w:sz w:val="20"/>
                <w:szCs w:val="20"/>
              </w:rPr>
              <w:t>vysvětlí zásady odpovědnosti za škodu</w:t>
            </w:r>
          </w:p>
          <w:p w14:paraId="5D378EBF" w14:textId="77777777" w:rsidR="00E816FC" w:rsidRDefault="00E816FC" w:rsidP="00FC4E42">
            <w:pPr>
              <w:ind w:left="360"/>
              <w:rPr>
                <w:bCs/>
                <w:sz w:val="20"/>
                <w:szCs w:val="20"/>
              </w:rPr>
            </w:pPr>
            <w:r>
              <w:rPr>
                <w:bCs/>
                <w:sz w:val="20"/>
                <w:szCs w:val="20"/>
              </w:rPr>
              <w:t xml:space="preserve">       a zásady bezdůvodného obohacení</w:t>
            </w:r>
          </w:p>
          <w:p w14:paraId="376C28C7" w14:textId="77777777" w:rsidR="00E816FC" w:rsidRDefault="00E816FC" w:rsidP="00FC4E42">
            <w:pPr>
              <w:ind w:left="360"/>
              <w:rPr>
                <w:bCs/>
                <w:sz w:val="20"/>
                <w:szCs w:val="20"/>
              </w:rPr>
            </w:pPr>
          </w:p>
          <w:p w14:paraId="4B6529A4" w14:textId="77777777" w:rsidR="00E816FC" w:rsidRDefault="00E816FC" w:rsidP="00FC4E42">
            <w:pPr>
              <w:ind w:left="360"/>
              <w:rPr>
                <w:bCs/>
                <w:sz w:val="20"/>
                <w:szCs w:val="20"/>
              </w:rPr>
            </w:pPr>
          </w:p>
          <w:p w14:paraId="02FB6022" w14:textId="77777777" w:rsidR="00E816FC" w:rsidRDefault="00E816FC" w:rsidP="00FC4E42">
            <w:pPr>
              <w:ind w:left="360"/>
              <w:rPr>
                <w:bCs/>
                <w:sz w:val="20"/>
                <w:szCs w:val="20"/>
              </w:rPr>
            </w:pPr>
          </w:p>
          <w:p w14:paraId="00A3ACE1" w14:textId="77777777" w:rsidR="00E816FC" w:rsidRDefault="00E816FC" w:rsidP="00FC4E42">
            <w:pPr>
              <w:ind w:left="360"/>
              <w:rPr>
                <w:bCs/>
                <w:sz w:val="20"/>
                <w:szCs w:val="20"/>
              </w:rPr>
            </w:pPr>
          </w:p>
          <w:p w14:paraId="222BF3E2" w14:textId="77777777" w:rsidR="00E816FC" w:rsidRDefault="00E816FC" w:rsidP="00FC4E42">
            <w:pPr>
              <w:rPr>
                <w:bCs/>
                <w:sz w:val="20"/>
                <w:szCs w:val="20"/>
              </w:rPr>
            </w:pPr>
          </w:p>
          <w:p w14:paraId="0B37DBCC" w14:textId="77777777" w:rsidR="00E816FC" w:rsidRDefault="00E816FC" w:rsidP="0017177E">
            <w:pPr>
              <w:numPr>
                <w:ilvl w:val="0"/>
                <w:numId w:val="118"/>
              </w:numPr>
              <w:rPr>
                <w:bCs/>
                <w:sz w:val="20"/>
                <w:szCs w:val="20"/>
              </w:rPr>
            </w:pPr>
            <w:r>
              <w:rPr>
                <w:bCs/>
                <w:sz w:val="20"/>
                <w:szCs w:val="20"/>
              </w:rPr>
              <w:t xml:space="preserve">vymezí okruh dědiců a postup při dědění </w:t>
            </w:r>
          </w:p>
          <w:p w14:paraId="78F7D85E" w14:textId="77777777" w:rsidR="00E816FC" w:rsidRDefault="00E816FC" w:rsidP="00FC4E42">
            <w:pPr>
              <w:ind w:left="360"/>
              <w:rPr>
                <w:bCs/>
                <w:sz w:val="20"/>
                <w:szCs w:val="20"/>
              </w:rPr>
            </w:pPr>
          </w:p>
          <w:p w14:paraId="573479A2" w14:textId="77777777" w:rsidR="00E816FC" w:rsidRDefault="00E816FC" w:rsidP="00FC4E42">
            <w:pPr>
              <w:rPr>
                <w:bCs/>
                <w:sz w:val="20"/>
                <w:szCs w:val="20"/>
              </w:rPr>
            </w:pPr>
          </w:p>
          <w:p w14:paraId="132B183E" w14:textId="77777777" w:rsidR="00E816FC" w:rsidRDefault="00E816FC" w:rsidP="00FC4E42">
            <w:pPr>
              <w:rPr>
                <w:bCs/>
                <w:sz w:val="20"/>
                <w:szCs w:val="20"/>
              </w:rPr>
            </w:pPr>
          </w:p>
          <w:p w14:paraId="774DB493" w14:textId="77777777" w:rsidR="00E816FC" w:rsidRDefault="00E816FC" w:rsidP="00FC4E42">
            <w:pPr>
              <w:rPr>
                <w:bCs/>
                <w:sz w:val="20"/>
                <w:szCs w:val="20"/>
              </w:rPr>
            </w:pPr>
          </w:p>
          <w:p w14:paraId="7B155220" w14:textId="77777777" w:rsidR="00E816FC" w:rsidRDefault="00E816FC" w:rsidP="00FC4E42">
            <w:pPr>
              <w:rPr>
                <w:bCs/>
                <w:sz w:val="20"/>
                <w:szCs w:val="20"/>
              </w:rPr>
            </w:pPr>
          </w:p>
          <w:p w14:paraId="7BFC9706" w14:textId="77777777" w:rsidR="00E816FC" w:rsidRDefault="00E816FC" w:rsidP="00FC4E42">
            <w:pPr>
              <w:rPr>
                <w:bCs/>
                <w:sz w:val="20"/>
                <w:szCs w:val="20"/>
              </w:rPr>
            </w:pPr>
          </w:p>
          <w:p w14:paraId="5EA97016" w14:textId="77777777" w:rsidR="00E816FC" w:rsidRDefault="00E816FC" w:rsidP="00A27228">
            <w:pPr>
              <w:rPr>
                <w:bCs/>
                <w:sz w:val="20"/>
                <w:szCs w:val="20"/>
              </w:rPr>
            </w:pPr>
          </w:p>
        </w:tc>
        <w:tc>
          <w:tcPr>
            <w:tcW w:w="5103" w:type="dxa"/>
          </w:tcPr>
          <w:p w14:paraId="253DDA7B" w14:textId="77777777" w:rsidR="00E816FC" w:rsidRDefault="00E816FC" w:rsidP="00FC4E42">
            <w:pPr>
              <w:rPr>
                <w:b/>
                <w:i/>
                <w:u w:val="single"/>
              </w:rPr>
            </w:pPr>
          </w:p>
          <w:p w14:paraId="50F35608" w14:textId="77777777" w:rsidR="00E816FC" w:rsidRDefault="00E816FC" w:rsidP="00FC4E42">
            <w:pPr>
              <w:rPr>
                <w:b/>
                <w:sz w:val="20"/>
                <w:szCs w:val="20"/>
              </w:rPr>
            </w:pPr>
            <w:r>
              <w:rPr>
                <w:b/>
                <w:szCs w:val="20"/>
              </w:rPr>
              <w:t xml:space="preserve">    </w:t>
            </w:r>
          </w:p>
          <w:p w14:paraId="22385756" w14:textId="77777777" w:rsidR="00E816FC" w:rsidRDefault="00E816FC" w:rsidP="00FC4E42">
            <w:pPr>
              <w:rPr>
                <w:b/>
                <w:sz w:val="20"/>
                <w:szCs w:val="20"/>
              </w:rPr>
            </w:pPr>
            <w:r>
              <w:rPr>
                <w:b/>
              </w:rPr>
              <w:t xml:space="preserve">     </w:t>
            </w:r>
            <w:r>
              <w:rPr>
                <w:b/>
                <w:sz w:val="20"/>
                <w:szCs w:val="20"/>
              </w:rPr>
              <w:t xml:space="preserve">Věcná práva                                                                                </w:t>
            </w:r>
          </w:p>
          <w:p w14:paraId="667B3D54" w14:textId="77777777" w:rsidR="00E816FC" w:rsidRDefault="00E816FC" w:rsidP="0017177E">
            <w:pPr>
              <w:numPr>
                <w:ilvl w:val="0"/>
                <w:numId w:val="114"/>
              </w:numPr>
              <w:rPr>
                <w:sz w:val="20"/>
                <w:szCs w:val="20"/>
              </w:rPr>
            </w:pPr>
            <w:r>
              <w:rPr>
                <w:sz w:val="20"/>
                <w:szCs w:val="20"/>
              </w:rPr>
              <w:t>vlastnické právo, podílové spoluvlastnictví majetku, SJM</w:t>
            </w:r>
          </w:p>
          <w:p w14:paraId="20ECBD79" w14:textId="77777777" w:rsidR="00E816FC" w:rsidRDefault="00E816FC" w:rsidP="0017177E">
            <w:pPr>
              <w:numPr>
                <w:ilvl w:val="0"/>
                <w:numId w:val="114"/>
              </w:numPr>
              <w:rPr>
                <w:sz w:val="20"/>
                <w:szCs w:val="20"/>
              </w:rPr>
            </w:pPr>
            <w:r>
              <w:rPr>
                <w:sz w:val="20"/>
                <w:szCs w:val="20"/>
              </w:rPr>
              <w:t>právo držby</w:t>
            </w:r>
          </w:p>
          <w:p w14:paraId="352D8B65" w14:textId="77777777" w:rsidR="00E816FC" w:rsidRDefault="00E816FC" w:rsidP="0017177E">
            <w:pPr>
              <w:numPr>
                <w:ilvl w:val="0"/>
                <w:numId w:val="114"/>
              </w:numPr>
              <w:rPr>
                <w:sz w:val="20"/>
                <w:szCs w:val="20"/>
              </w:rPr>
            </w:pPr>
            <w:r>
              <w:rPr>
                <w:sz w:val="20"/>
                <w:szCs w:val="20"/>
              </w:rPr>
              <w:t>věcná práva k věci cizí, zástavní právo a zadržovací právo</w:t>
            </w:r>
          </w:p>
          <w:p w14:paraId="2F4983A0" w14:textId="77777777" w:rsidR="00E816FC" w:rsidRDefault="00E816FC" w:rsidP="0017177E">
            <w:pPr>
              <w:numPr>
                <w:ilvl w:val="0"/>
                <w:numId w:val="114"/>
              </w:numPr>
              <w:rPr>
                <w:sz w:val="20"/>
                <w:szCs w:val="20"/>
              </w:rPr>
            </w:pPr>
            <w:r>
              <w:rPr>
                <w:sz w:val="20"/>
                <w:szCs w:val="20"/>
              </w:rPr>
              <w:t>omezení vlast. práv, ztracená věc, stav nouze</w:t>
            </w:r>
          </w:p>
          <w:p w14:paraId="324B541D" w14:textId="77777777" w:rsidR="00E816FC" w:rsidRDefault="00E816FC" w:rsidP="00FC4E42">
            <w:pPr>
              <w:rPr>
                <w:b/>
                <w:sz w:val="20"/>
                <w:szCs w:val="20"/>
              </w:rPr>
            </w:pPr>
            <w:r>
              <w:rPr>
                <w:b/>
                <w:sz w:val="20"/>
                <w:szCs w:val="20"/>
              </w:rPr>
              <w:t xml:space="preserve">       Závazkové právo</w:t>
            </w:r>
          </w:p>
          <w:p w14:paraId="0EE69EDA" w14:textId="77777777" w:rsidR="00E816FC" w:rsidRDefault="00E816FC" w:rsidP="0017177E">
            <w:pPr>
              <w:numPr>
                <w:ilvl w:val="0"/>
                <w:numId w:val="121"/>
              </w:numPr>
              <w:rPr>
                <w:sz w:val="20"/>
              </w:rPr>
            </w:pPr>
            <w:r>
              <w:rPr>
                <w:sz w:val="20"/>
              </w:rPr>
              <w:t>obecná část, vznik, změna, zánik závazků,</w:t>
            </w:r>
          </w:p>
          <w:p w14:paraId="4068BB28" w14:textId="77777777" w:rsidR="00E816FC" w:rsidRDefault="00E816FC" w:rsidP="0017177E">
            <w:pPr>
              <w:numPr>
                <w:ilvl w:val="0"/>
                <w:numId w:val="121"/>
              </w:numPr>
              <w:rPr>
                <w:sz w:val="20"/>
              </w:rPr>
            </w:pPr>
            <w:r>
              <w:rPr>
                <w:sz w:val="20"/>
              </w:rPr>
              <w:t>zajištění závazku</w:t>
            </w:r>
          </w:p>
          <w:p w14:paraId="0CE0BC96" w14:textId="77777777" w:rsidR="00E816FC" w:rsidRDefault="00E816FC" w:rsidP="0017177E">
            <w:pPr>
              <w:numPr>
                <w:ilvl w:val="0"/>
                <w:numId w:val="121"/>
              </w:numPr>
              <w:rPr>
                <w:sz w:val="20"/>
              </w:rPr>
            </w:pPr>
            <w:r>
              <w:rPr>
                <w:sz w:val="20"/>
              </w:rPr>
              <w:t>zvláštní část, společné závazky a práva</w:t>
            </w:r>
          </w:p>
          <w:p w14:paraId="24AF6BCF" w14:textId="77777777" w:rsidR="00E816FC" w:rsidRDefault="00E816FC" w:rsidP="0017177E">
            <w:pPr>
              <w:numPr>
                <w:ilvl w:val="0"/>
                <w:numId w:val="121"/>
              </w:numPr>
              <w:rPr>
                <w:sz w:val="20"/>
              </w:rPr>
            </w:pPr>
            <w:r>
              <w:rPr>
                <w:sz w:val="20"/>
              </w:rPr>
              <w:t>závazky ze smluv, závazky z porušení práva</w:t>
            </w:r>
          </w:p>
          <w:p w14:paraId="78C7A934" w14:textId="77777777" w:rsidR="00E816FC" w:rsidRDefault="00E816FC" w:rsidP="0017177E">
            <w:pPr>
              <w:numPr>
                <w:ilvl w:val="0"/>
                <w:numId w:val="121"/>
              </w:numPr>
              <w:rPr>
                <w:sz w:val="20"/>
              </w:rPr>
            </w:pPr>
            <w:r>
              <w:rPr>
                <w:sz w:val="20"/>
              </w:rPr>
              <w:t>občanskoprávní prevence</w:t>
            </w:r>
          </w:p>
          <w:p w14:paraId="1EB33B42" w14:textId="77777777" w:rsidR="00E816FC" w:rsidRDefault="00E816FC" w:rsidP="0017177E">
            <w:pPr>
              <w:numPr>
                <w:ilvl w:val="0"/>
                <w:numId w:val="121"/>
              </w:numPr>
              <w:rPr>
                <w:sz w:val="20"/>
              </w:rPr>
            </w:pPr>
            <w:r>
              <w:rPr>
                <w:sz w:val="20"/>
              </w:rPr>
              <w:t>odpovědnost za škodu a bezdůvodné</w:t>
            </w:r>
          </w:p>
          <w:p w14:paraId="5CF5271F" w14:textId="77777777" w:rsidR="00E816FC" w:rsidRDefault="00E816FC" w:rsidP="0017177E">
            <w:pPr>
              <w:numPr>
                <w:ilvl w:val="0"/>
                <w:numId w:val="121"/>
              </w:numPr>
              <w:rPr>
                <w:sz w:val="20"/>
              </w:rPr>
            </w:pPr>
            <w:r>
              <w:rPr>
                <w:sz w:val="20"/>
              </w:rPr>
              <w:t>obohacení, odpovědnost za vady, za prodlení</w:t>
            </w:r>
          </w:p>
          <w:p w14:paraId="43EAA96D" w14:textId="77777777" w:rsidR="00E816FC" w:rsidRDefault="00E816FC" w:rsidP="0017177E">
            <w:pPr>
              <w:numPr>
                <w:ilvl w:val="0"/>
                <w:numId w:val="121"/>
              </w:numPr>
              <w:rPr>
                <w:sz w:val="20"/>
              </w:rPr>
            </w:pPr>
            <w:r>
              <w:rPr>
                <w:sz w:val="20"/>
              </w:rPr>
              <w:t>smlouva o půjčce a výpůjčce</w:t>
            </w:r>
          </w:p>
          <w:p w14:paraId="1C729A49" w14:textId="77777777" w:rsidR="00E816FC" w:rsidRDefault="00E816FC" w:rsidP="00FC4E42">
            <w:pPr>
              <w:tabs>
                <w:tab w:val="num" w:pos="720"/>
              </w:tabs>
              <w:ind w:left="720" w:hanging="360"/>
              <w:rPr>
                <w:b/>
                <w:bCs/>
                <w:sz w:val="20"/>
              </w:rPr>
            </w:pPr>
            <w:r>
              <w:rPr>
                <w:b/>
                <w:bCs/>
                <w:sz w:val="20"/>
              </w:rPr>
              <w:t>Dědické právo</w:t>
            </w:r>
          </w:p>
          <w:p w14:paraId="73959445" w14:textId="77777777" w:rsidR="00E816FC" w:rsidRDefault="00E816FC" w:rsidP="0017177E">
            <w:pPr>
              <w:numPr>
                <w:ilvl w:val="0"/>
                <w:numId w:val="122"/>
              </w:numPr>
              <w:rPr>
                <w:sz w:val="20"/>
              </w:rPr>
            </w:pPr>
            <w:r>
              <w:rPr>
                <w:sz w:val="20"/>
              </w:rPr>
              <w:t>nabývání dědictví, dědění ze závěti, ze zákona</w:t>
            </w:r>
          </w:p>
          <w:p w14:paraId="4C660C48" w14:textId="77777777" w:rsidR="00E816FC" w:rsidRDefault="00E816FC" w:rsidP="0017177E">
            <w:pPr>
              <w:numPr>
                <w:ilvl w:val="0"/>
                <w:numId w:val="122"/>
              </w:numPr>
              <w:rPr>
                <w:sz w:val="20"/>
              </w:rPr>
            </w:pPr>
            <w:r>
              <w:rPr>
                <w:sz w:val="20"/>
                <w:szCs w:val="20"/>
              </w:rPr>
              <w:t>správce dědictví, potvrzení dědictví, ochrana     oprávněného dědice, vypořádání</w:t>
            </w:r>
          </w:p>
        </w:tc>
        <w:tc>
          <w:tcPr>
            <w:tcW w:w="1134" w:type="dxa"/>
          </w:tcPr>
          <w:p w14:paraId="3EA071E2" w14:textId="77777777" w:rsidR="003E7A3B" w:rsidRDefault="003E7A3B" w:rsidP="003E7A3B">
            <w:pPr>
              <w:jc w:val="center"/>
              <w:rPr>
                <w:b/>
                <w:sz w:val="20"/>
                <w:szCs w:val="20"/>
              </w:rPr>
            </w:pPr>
          </w:p>
          <w:p w14:paraId="34A93A40" w14:textId="5BBE70A2" w:rsidR="00E816FC" w:rsidRDefault="003E7A3B" w:rsidP="003E7A3B">
            <w:pPr>
              <w:jc w:val="center"/>
              <w:rPr>
                <w:b/>
                <w:sz w:val="20"/>
                <w:szCs w:val="20"/>
              </w:rPr>
            </w:pPr>
            <w:r>
              <w:rPr>
                <w:b/>
                <w:sz w:val="20"/>
                <w:szCs w:val="20"/>
              </w:rPr>
              <w:t>3</w:t>
            </w:r>
          </w:p>
        </w:tc>
        <w:tc>
          <w:tcPr>
            <w:tcW w:w="1134" w:type="dxa"/>
          </w:tcPr>
          <w:p w14:paraId="01F211AF" w14:textId="061A2926" w:rsidR="00E816FC" w:rsidRDefault="00E816FC" w:rsidP="00FC4E42">
            <w:pPr>
              <w:rPr>
                <w:b/>
                <w:sz w:val="20"/>
                <w:szCs w:val="20"/>
              </w:rPr>
            </w:pPr>
          </w:p>
          <w:p w14:paraId="3E9D0CCA" w14:textId="77777777" w:rsidR="00E816FC" w:rsidRDefault="00E816FC" w:rsidP="00FC4E42">
            <w:pPr>
              <w:rPr>
                <w:bCs/>
                <w:sz w:val="20"/>
                <w:szCs w:val="20"/>
              </w:rPr>
            </w:pPr>
          </w:p>
          <w:p w14:paraId="2A006D4A" w14:textId="77777777" w:rsidR="00E816FC" w:rsidRDefault="00E816FC" w:rsidP="00FC4E42">
            <w:pPr>
              <w:rPr>
                <w:bCs/>
                <w:sz w:val="20"/>
                <w:szCs w:val="20"/>
              </w:rPr>
            </w:pPr>
          </w:p>
          <w:p w14:paraId="6D6D7A6F" w14:textId="77777777" w:rsidR="00E816FC" w:rsidRDefault="00E816FC" w:rsidP="00FC4E42">
            <w:pPr>
              <w:rPr>
                <w:bCs/>
                <w:sz w:val="20"/>
                <w:szCs w:val="20"/>
              </w:rPr>
            </w:pPr>
            <w:r>
              <w:rPr>
                <w:bCs/>
                <w:sz w:val="20"/>
                <w:szCs w:val="20"/>
              </w:rPr>
              <w:t xml:space="preserve">      SZ</w:t>
            </w:r>
          </w:p>
          <w:p w14:paraId="1BFEEA44" w14:textId="1B14CA72" w:rsidR="00E816FC" w:rsidRDefault="00E816FC" w:rsidP="00FC4E42">
            <w:pPr>
              <w:rPr>
                <w:b/>
                <w:sz w:val="20"/>
                <w:szCs w:val="20"/>
              </w:rPr>
            </w:pPr>
          </w:p>
          <w:p w14:paraId="07A74172" w14:textId="059B6308" w:rsidR="00E43C17" w:rsidRPr="00E43C17" w:rsidRDefault="00E43C17" w:rsidP="00E43C17">
            <w:pPr>
              <w:jc w:val="center"/>
              <w:rPr>
                <w:sz w:val="20"/>
                <w:szCs w:val="20"/>
              </w:rPr>
            </w:pPr>
            <w:r w:rsidRPr="00E43C17">
              <w:rPr>
                <w:sz w:val="20"/>
                <w:szCs w:val="20"/>
              </w:rPr>
              <w:t>EKO</w:t>
            </w:r>
          </w:p>
          <w:p w14:paraId="1D6DE296" w14:textId="77777777" w:rsidR="00E816FC" w:rsidRDefault="00E816FC" w:rsidP="00FC4E42">
            <w:pPr>
              <w:rPr>
                <w:b/>
                <w:sz w:val="20"/>
                <w:szCs w:val="20"/>
              </w:rPr>
            </w:pPr>
          </w:p>
          <w:p w14:paraId="1B9A4A98" w14:textId="77777777" w:rsidR="00E816FC" w:rsidRDefault="00E816FC" w:rsidP="00FC4E42">
            <w:pPr>
              <w:rPr>
                <w:bCs/>
                <w:sz w:val="20"/>
                <w:szCs w:val="20"/>
              </w:rPr>
            </w:pPr>
          </w:p>
          <w:p w14:paraId="092C623E" w14:textId="77777777" w:rsidR="00E816FC" w:rsidRDefault="00E816FC" w:rsidP="00FC4E42">
            <w:pPr>
              <w:rPr>
                <w:b/>
                <w:sz w:val="20"/>
                <w:szCs w:val="20"/>
              </w:rPr>
            </w:pPr>
          </w:p>
          <w:p w14:paraId="06C1A0C5" w14:textId="77777777" w:rsidR="00E816FC" w:rsidRDefault="00E816FC" w:rsidP="00FC4E42">
            <w:pPr>
              <w:rPr>
                <w:b/>
                <w:sz w:val="20"/>
                <w:szCs w:val="20"/>
              </w:rPr>
            </w:pPr>
          </w:p>
          <w:p w14:paraId="4D415A8A" w14:textId="77777777" w:rsidR="00E816FC" w:rsidRDefault="00E816FC" w:rsidP="00FC4E42">
            <w:pPr>
              <w:rPr>
                <w:b/>
                <w:sz w:val="20"/>
                <w:szCs w:val="20"/>
              </w:rPr>
            </w:pPr>
          </w:p>
          <w:p w14:paraId="5F3B4A14" w14:textId="77777777" w:rsidR="00E816FC" w:rsidRDefault="00E816FC" w:rsidP="00FC4E42">
            <w:pPr>
              <w:rPr>
                <w:b/>
                <w:sz w:val="20"/>
                <w:szCs w:val="20"/>
              </w:rPr>
            </w:pPr>
          </w:p>
          <w:p w14:paraId="0095DB54" w14:textId="77777777" w:rsidR="00E816FC" w:rsidRDefault="00E816FC" w:rsidP="00FC4E42">
            <w:pPr>
              <w:rPr>
                <w:bCs/>
                <w:sz w:val="20"/>
                <w:szCs w:val="20"/>
              </w:rPr>
            </w:pPr>
          </w:p>
        </w:tc>
        <w:tc>
          <w:tcPr>
            <w:tcW w:w="1850" w:type="dxa"/>
          </w:tcPr>
          <w:p w14:paraId="100BD4E0" w14:textId="77777777" w:rsidR="00E816FC" w:rsidRDefault="00E816FC" w:rsidP="00FC4E42">
            <w:pPr>
              <w:rPr>
                <w:b/>
                <w:sz w:val="20"/>
                <w:szCs w:val="20"/>
              </w:rPr>
            </w:pPr>
          </w:p>
          <w:p w14:paraId="30F24110" w14:textId="77777777" w:rsidR="00E816FC" w:rsidRDefault="00E816FC" w:rsidP="00FC4E42">
            <w:pPr>
              <w:rPr>
                <w:b/>
                <w:sz w:val="20"/>
                <w:szCs w:val="20"/>
              </w:rPr>
            </w:pPr>
          </w:p>
        </w:tc>
      </w:tr>
    </w:tbl>
    <w:p w14:paraId="759CE98E" w14:textId="30AB2D2F" w:rsidR="00FC4E42" w:rsidRDefault="00FC4E42" w:rsidP="00FC4E42">
      <w:pPr>
        <w:rPr>
          <w:b/>
          <w:sz w:val="20"/>
          <w:szCs w:val="20"/>
        </w:rPr>
      </w:pPr>
    </w:p>
    <w:p w14:paraId="1FB8E107" w14:textId="10267E05" w:rsidR="00FC4E42" w:rsidRDefault="00FC4E42" w:rsidP="00FC4E42">
      <w:pPr>
        <w:rPr>
          <w:b/>
          <w:sz w:val="18"/>
          <w:szCs w:val="18"/>
        </w:rPr>
      </w:pPr>
    </w:p>
    <w:p w14:paraId="2FBD51A5" w14:textId="7698046D" w:rsidR="006B66D8" w:rsidRDefault="006B66D8" w:rsidP="00FC4E42">
      <w:pPr>
        <w:rPr>
          <w:b/>
          <w:sz w:val="18"/>
          <w:szCs w:val="18"/>
        </w:rPr>
      </w:pPr>
    </w:p>
    <w:p w14:paraId="40EECE39" w14:textId="77777777" w:rsidR="006B66D8" w:rsidRDefault="006B66D8" w:rsidP="00FC4E42">
      <w:pPr>
        <w:rPr>
          <w:b/>
          <w:sz w:val="18"/>
          <w:szCs w:val="18"/>
        </w:rPr>
      </w:pP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E816FC" w14:paraId="56884ACA" w14:textId="77777777" w:rsidTr="00E816FC">
        <w:trPr>
          <w:trHeight w:val="852"/>
        </w:trPr>
        <w:tc>
          <w:tcPr>
            <w:tcW w:w="5103" w:type="dxa"/>
            <w:vAlign w:val="center"/>
          </w:tcPr>
          <w:p w14:paraId="129D8783" w14:textId="77777777" w:rsidR="00E816FC" w:rsidRDefault="00E816FC" w:rsidP="00FC4E42">
            <w:pPr>
              <w:jc w:val="center"/>
              <w:rPr>
                <w:b/>
                <w:sz w:val="20"/>
                <w:szCs w:val="20"/>
              </w:rPr>
            </w:pPr>
            <w:r>
              <w:rPr>
                <w:b/>
                <w:sz w:val="20"/>
                <w:szCs w:val="20"/>
              </w:rPr>
              <w:lastRenderedPageBreak/>
              <w:t>Výsledky vzdělávání</w:t>
            </w:r>
          </w:p>
          <w:p w14:paraId="40646862" w14:textId="77777777" w:rsidR="00E816FC" w:rsidRDefault="00E816FC" w:rsidP="00FC4E42">
            <w:pPr>
              <w:jc w:val="center"/>
              <w:rPr>
                <w:b/>
                <w:sz w:val="20"/>
                <w:szCs w:val="20"/>
              </w:rPr>
            </w:pPr>
            <w:r>
              <w:rPr>
                <w:b/>
                <w:sz w:val="20"/>
                <w:szCs w:val="20"/>
              </w:rPr>
              <w:t>Očekávaný výstup ŠVP</w:t>
            </w:r>
          </w:p>
          <w:p w14:paraId="67054F7E" w14:textId="77777777" w:rsidR="00E816FC" w:rsidRDefault="00E816FC" w:rsidP="00FC4E42">
            <w:pPr>
              <w:jc w:val="center"/>
              <w:rPr>
                <w:b/>
                <w:sz w:val="20"/>
                <w:szCs w:val="20"/>
              </w:rPr>
            </w:pPr>
            <w:r>
              <w:rPr>
                <w:b/>
                <w:sz w:val="20"/>
                <w:szCs w:val="20"/>
              </w:rPr>
              <w:t>Žák:</w:t>
            </w:r>
          </w:p>
        </w:tc>
        <w:tc>
          <w:tcPr>
            <w:tcW w:w="5103" w:type="dxa"/>
            <w:vAlign w:val="center"/>
          </w:tcPr>
          <w:p w14:paraId="51C77116" w14:textId="77777777" w:rsidR="00E816FC" w:rsidRDefault="00E816FC" w:rsidP="00FC4E42">
            <w:pPr>
              <w:jc w:val="center"/>
              <w:rPr>
                <w:b/>
                <w:sz w:val="20"/>
                <w:szCs w:val="20"/>
              </w:rPr>
            </w:pPr>
            <w:r>
              <w:rPr>
                <w:b/>
                <w:sz w:val="20"/>
                <w:szCs w:val="20"/>
              </w:rPr>
              <w:t>Učivo</w:t>
            </w:r>
          </w:p>
          <w:p w14:paraId="6B4A2A70" w14:textId="77777777" w:rsidR="00E816FC" w:rsidRDefault="00E816FC" w:rsidP="00FC4E42">
            <w:pPr>
              <w:jc w:val="center"/>
              <w:rPr>
                <w:b/>
                <w:sz w:val="20"/>
                <w:szCs w:val="20"/>
              </w:rPr>
            </w:pPr>
          </w:p>
        </w:tc>
        <w:tc>
          <w:tcPr>
            <w:tcW w:w="1134" w:type="dxa"/>
          </w:tcPr>
          <w:p w14:paraId="151911C8" w14:textId="77777777" w:rsidR="00E816FC" w:rsidRDefault="00E816FC" w:rsidP="00FC4E42">
            <w:pPr>
              <w:jc w:val="center"/>
              <w:rPr>
                <w:b/>
                <w:sz w:val="20"/>
                <w:szCs w:val="20"/>
              </w:rPr>
            </w:pPr>
          </w:p>
          <w:p w14:paraId="0E938CB9" w14:textId="6D3B4027" w:rsidR="00E816FC" w:rsidRDefault="00E816FC" w:rsidP="00FC4E42">
            <w:pPr>
              <w:jc w:val="center"/>
              <w:rPr>
                <w:b/>
                <w:sz w:val="20"/>
                <w:szCs w:val="20"/>
              </w:rPr>
            </w:pPr>
            <w:r w:rsidRPr="00ED6A9A">
              <w:rPr>
                <w:b/>
                <w:sz w:val="20"/>
                <w:szCs w:val="20"/>
              </w:rPr>
              <w:t>Hodinová dotace</w:t>
            </w:r>
          </w:p>
        </w:tc>
        <w:tc>
          <w:tcPr>
            <w:tcW w:w="1134" w:type="dxa"/>
            <w:vAlign w:val="center"/>
          </w:tcPr>
          <w:p w14:paraId="174AF58A" w14:textId="2BC3B8C1" w:rsidR="00E816FC" w:rsidRDefault="00E816FC" w:rsidP="00FC4E42">
            <w:pPr>
              <w:jc w:val="center"/>
              <w:rPr>
                <w:b/>
                <w:sz w:val="20"/>
                <w:szCs w:val="20"/>
              </w:rPr>
            </w:pPr>
            <w:r>
              <w:rPr>
                <w:b/>
                <w:sz w:val="20"/>
                <w:szCs w:val="20"/>
              </w:rPr>
              <w:t>MPV</w:t>
            </w:r>
          </w:p>
        </w:tc>
        <w:tc>
          <w:tcPr>
            <w:tcW w:w="1850" w:type="dxa"/>
            <w:vAlign w:val="center"/>
          </w:tcPr>
          <w:p w14:paraId="31BA6382" w14:textId="77777777" w:rsidR="00E816FC" w:rsidRDefault="00E816FC" w:rsidP="00FC4E42">
            <w:pPr>
              <w:jc w:val="center"/>
              <w:rPr>
                <w:b/>
                <w:sz w:val="20"/>
                <w:szCs w:val="20"/>
              </w:rPr>
            </w:pPr>
            <w:r>
              <w:rPr>
                <w:b/>
                <w:sz w:val="20"/>
                <w:szCs w:val="20"/>
              </w:rPr>
              <w:t>Poznámky a specifika školy</w:t>
            </w:r>
          </w:p>
        </w:tc>
      </w:tr>
      <w:tr w:rsidR="00E816FC" w14:paraId="62D43A91" w14:textId="77777777" w:rsidTr="003E7A3B">
        <w:trPr>
          <w:trHeight w:val="70"/>
        </w:trPr>
        <w:tc>
          <w:tcPr>
            <w:tcW w:w="5103" w:type="dxa"/>
          </w:tcPr>
          <w:p w14:paraId="45AA1C0C" w14:textId="77777777" w:rsidR="00E816FC" w:rsidRDefault="00E816FC" w:rsidP="00FC4E42">
            <w:pPr>
              <w:ind w:left="360"/>
              <w:rPr>
                <w:bCs/>
                <w:sz w:val="20"/>
                <w:szCs w:val="20"/>
              </w:rPr>
            </w:pPr>
          </w:p>
          <w:p w14:paraId="2A02CB15" w14:textId="77777777" w:rsidR="00E816FC" w:rsidRDefault="00E816FC" w:rsidP="00FC4E42">
            <w:pPr>
              <w:ind w:left="360"/>
              <w:rPr>
                <w:bCs/>
                <w:sz w:val="20"/>
                <w:szCs w:val="20"/>
              </w:rPr>
            </w:pPr>
          </w:p>
          <w:p w14:paraId="4835AC7C" w14:textId="77777777" w:rsidR="00E816FC" w:rsidRDefault="00E816FC" w:rsidP="0017177E">
            <w:pPr>
              <w:numPr>
                <w:ilvl w:val="0"/>
                <w:numId w:val="118"/>
              </w:numPr>
              <w:rPr>
                <w:bCs/>
                <w:sz w:val="20"/>
                <w:szCs w:val="20"/>
              </w:rPr>
            </w:pPr>
            <w:r>
              <w:rPr>
                <w:bCs/>
                <w:sz w:val="20"/>
                <w:szCs w:val="20"/>
              </w:rPr>
              <w:t>zpracuje vybrané občanskoprávní smlouvy a podání</w:t>
            </w:r>
          </w:p>
          <w:p w14:paraId="4E26F24E" w14:textId="77777777" w:rsidR="00E816FC" w:rsidRDefault="00E816FC" w:rsidP="0017177E">
            <w:pPr>
              <w:numPr>
                <w:ilvl w:val="0"/>
                <w:numId w:val="118"/>
              </w:numPr>
              <w:rPr>
                <w:bCs/>
                <w:sz w:val="20"/>
                <w:szCs w:val="20"/>
              </w:rPr>
            </w:pPr>
            <w:r>
              <w:rPr>
                <w:bCs/>
                <w:sz w:val="20"/>
                <w:szCs w:val="20"/>
              </w:rPr>
              <w:t>písemně sestaví kupní, nájemní smlouvu a příkazní smlouvu</w:t>
            </w:r>
          </w:p>
          <w:p w14:paraId="472A6B55" w14:textId="77777777" w:rsidR="00E816FC" w:rsidRDefault="00E816FC" w:rsidP="00FC4E42">
            <w:pPr>
              <w:rPr>
                <w:bCs/>
                <w:sz w:val="20"/>
                <w:szCs w:val="20"/>
              </w:rPr>
            </w:pPr>
          </w:p>
          <w:p w14:paraId="41648348" w14:textId="77777777" w:rsidR="00E816FC" w:rsidRDefault="00E816FC" w:rsidP="00FC4E42">
            <w:pPr>
              <w:rPr>
                <w:bCs/>
                <w:sz w:val="20"/>
                <w:szCs w:val="20"/>
              </w:rPr>
            </w:pPr>
          </w:p>
          <w:p w14:paraId="480D2E1C" w14:textId="77777777" w:rsidR="00E816FC" w:rsidRDefault="00E816FC" w:rsidP="00FC4E42">
            <w:pPr>
              <w:rPr>
                <w:bCs/>
                <w:sz w:val="20"/>
                <w:szCs w:val="20"/>
              </w:rPr>
            </w:pPr>
          </w:p>
          <w:p w14:paraId="3CAEB08E" w14:textId="77777777" w:rsidR="00E816FC" w:rsidRDefault="00E816FC" w:rsidP="00FC4E42">
            <w:pPr>
              <w:rPr>
                <w:bCs/>
                <w:sz w:val="20"/>
                <w:szCs w:val="20"/>
              </w:rPr>
            </w:pPr>
          </w:p>
          <w:p w14:paraId="14B7FCE6" w14:textId="77777777" w:rsidR="00E816FC" w:rsidRDefault="00E816FC" w:rsidP="00FC4E42">
            <w:pPr>
              <w:rPr>
                <w:bCs/>
                <w:sz w:val="20"/>
                <w:szCs w:val="20"/>
              </w:rPr>
            </w:pPr>
          </w:p>
          <w:p w14:paraId="716DB7B4" w14:textId="77777777" w:rsidR="00E816FC" w:rsidRDefault="00E816FC" w:rsidP="00FC4E42">
            <w:pPr>
              <w:rPr>
                <w:bCs/>
                <w:sz w:val="20"/>
                <w:szCs w:val="20"/>
              </w:rPr>
            </w:pPr>
          </w:p>
          <w:p w14:paraId="192D5E6B" w14:textId="77777777" w:rsidR="00E816FC" w:rsidRDefault="00E816FC" w:rsidP="00FC4E42">
            <w:pPr>
              <w:rPr>
                <w:bCs/>
                <w:sz w:val="20"/>
                <w:szCs w:val="20"/>
              </w:rPr>
            </w:pPr>
          </w:p>
          <w:p w14:paraId="7C8BE33E" w14:textId="77777777" w:rsidR="00E816FC" w:rsidRDefault="00E816FC" w:rsidP="00FC4E42">
            <w:pPr>
              <w:rPr>
                <w:bCs/>
                <w:sz w:val="20"/>
                <w:szCs w:val="20"/>
              </w:rPr>
            </w:pPr>
          </w:p>
          <w:p w14:paraId="1D99C074" w14:textId="77777777" w:rsidR="00E816FC" w:rsidRDefault="00E816FC" w:rsidP="0017177E">
            <w:pPr>
              <w:numPr>
                <w:ilvl w:val="0"/>
                <w:numId w:val="118"/>
              </w:numPr>
              <w:rPr>
                <w:bCs/>
                <w:sz w:val="20"/>
                <w:szCs w:val="20"/>
              </w:rPr>
            </w:pPr>
            <w:r>
              <w:rPr>
                <w:bCs/>
                <w:sz w:val="20"/>
                <w:szCs w:val="20"/>
              </w:rPr>
              <w:t>vymezí základní instituty rodinného práva</w:t>
            </w:r>
          </w:p>
          <w:p w14:paraId="2E78F098" w14:textId="77777777" w:rsidR="00E816FC" w:rsidRDefault="00E816FC" w:rsidP="00FC4E42">
            <w:pPr>
              <w:rPr>
                <w:bCs/>
                <w:sz w:val="20"/>
                <w:szCs w:val="20"/>
              </w:rPr>
            </w:pPr>
          </w:p>
        </w:tc>
        <w:tc>
          <w:tcPr>
            <w:tcW w:w="5103" w:type="dxa"/>
          </w:tcPr>
          <w:p w14:paraId="70B2B183" w14:textId="77777777" w:rsidR="00E816FC" w:rsidRDefault="00E816FC" w:rsidP="00FC4E42">
            <w:pPr>
              <w:rPr>
                <w:b/>
                <w:sz w:val="20"/>
                <w:szCs w:val="20"/>
              </w:rPr>
            </w:pPr>
          </w:p>
          <w:p w14:paraId="1250D492" w14:textId="77777777" w:rsidR="00E816FC" w:rsidRDefault="00E816FC" w:rsidP="00FC4E42">
            <w:pPr>
              <w:rPr>
                <w:b/>
                <w:sz w:val="20"/>
                <w:szCs w:val="20"/>
              </w:rPr>
            </w:pPr>
            <w:r>
              <w:rPr>
                <w:b/>
                <w:sz w:val="20"/>
                <w:szCs w:val="20"/>
              </w:rPr>
              <w:t xml:space="preserve">  </w:t>
            </w:r>
          </w:p>
          <w:p w14:paraId="41F7A0C2" w14:textId="77777777" w:rsidR="00E816FC" w:rsidRDefault="00E816FC" w:rsidP="00FC4E42">
            <w:pPr>
              <w:rPr>
                <w:b/>
                <w:sz w:val="20"/>
                <w:szCs w:val="20"/>
              </w:rPr>
            </w:pPr>
            <w:r>
              <w:rPr>
                <w:b/>
                <w:sz w:val="20"/>
                <w:szCs w:val="20"/>
              </w:rPr>
              <w:t xml:space="preserve">        Závazky ze smluv</w:t>
            </w:r>
          </w:p>
          <w:p w14:paraId="53DF0366" w14:textId="77777777" w:rsidR="00E816FC" w:rsidRDefault="00E816FC" w:rsidP="0017177E">
            <w:pPr>
              <w:numPr>
                <w:ilvl w:val="0"/>
                <w:numId w:val="243"/>
              </w:numPr>
              <w:rPr>
                <w:sz w:val="20"/>
              </w:rPr>
            </w:pPr>
            <w:r>
              <w:rPr>
                <w:sz w:val="20"/>
              </w:rPr>
              <w:t>obecně o smlouvách, jejich vznik</w:t>
            </w:r>
          </w:p>
          <w:p w14:paraId="2D92407D" w14:textId="77777777" w:rsidR="00E816FC" w:rsidRDefault="00E816FC" w:rsidP="0017177E">
            <w:pPr>
              <w:numPr>
                <w:ilvl w:val="0"/>
                <w:numId w:val="243"/>
              </w:numPr>
              <w:rPr>
                <w:sz w:val="20"/>
              </w:rPr>
            </w:pPr>
            <w:r>
              <w:rPr>
                <w:sz w:val="20"/>
              </w:rPr>
              <w:t>smlouvy pojmenované, nepojmenované, spotřební</w:t>
            </w:r>
          </w:p>
          <w:p w14:paraId="5EC0CC7B" w14:textId="77777777" w:rsidR="00E816FC" w:rsidRDefault="00E816FC" w:rsidP="0017177E">
            <w:pPr>
              <w:numPr>
                <w:ilvl w:val="0"/>
                <w:numId w:val="243"/>
              </w:numPr>
              <w:rPr>
                <w:sz w:val="20"/>
              </w:rPr>
            </w:pPr>
            <w:r>
              <w:rPr>
                <w:sz w:val="20"/>
              </w:rPr>
              <w:t>kupní smlouva, směnná smlouva</w:t>
            </w:r>
          </w:p>
          <w:p w14:paraId="2571790E" w14:textId="77777777" w:rsidR="00E816FC" w:rsidRDefault="00E816FC" w:rsidP="0017177E">
            <w:pPr>
              <w:numPr>
                <w:ilvl w:val="0"/>
                <w:numId w:val="243"/>
              </w:numPr>
              <w:rPr>
                <w:sz w:val="20"/>
              </w:rPr>
            </w:pPr>
            <w:r>
              <w:rPr>
                <w:sz w:val="20"/>
              </w:rPr>
              <w:t>smlouva o úschově, ubytování a přepravě</w:t>
            </w:r>
          </w:p>
          <w:p w14:paraId="0D3DD6EB" w14:textId="77777777" w:rsidR="00E816FC" w:rsidRDefault="00E816FC" w:rsidP="0017177E">
            <w:pPr>
              <w:numPr>
                <w:ilvl w:val="0"/>
                <w:numId w:val="243"/>
              </w:numPr>
              <w:rPr>
                <w:sz w:val="20"/>
              </w:rPr>
            </w:pPr>
            <w:r>
              <w:rPr>
                <w:sz w:val="20"/>
              </w:rPr>
              <w:t>smlouva o půjčce a výpůjčce</w:t>
            </w:r>
          </w:p>
          <w:p w14:paraId="186ABE21" w14:textId="77777777" w:rsidR="00E816FC" w:rsidRDefault="00E816FC" w:rsidP="0017177E">
            <w:pPr>
              <w:numPr>
                <w:ilvl w:val="0"/>
                <w:numId w:val="243"/>
              </w:numPr>
              <w:rPr>
                <w:sz w:val="20"/>
              </w:rPr>
            </w:pPr>
            <w:r>
              <w:rPr>
                <w:sz w:val="20"/>
              </w:rPr>
              <w:t>nájemní smlouvy</w:t>
            </w:r>
          </w:p>
          <w:p w14:paraId="520CB9C6" w14:textId="77777777" w:rsidR="00E816FC" w:rsidRDefault="00E816FC" w:rsidP="0017177E">
            <w:pPr>
              <w:numPr>
                <w:ilvl w:val="0"/>
                <w:numId w:val="243"/>
              </w:numPr>
              <w:rPr>
                <w:sz w:val="20"/>
              </w:rPr>
            </w:pPr>
            <w:r>
              <w:rPr>
                <w:sz w:val="20"/>
              </w:rPr>
              <w:t>vklady, pojištění, smlouva o sdružení, příkazní smlouva</w:t>
            </w:r>
          </w:p>
          <w:p w14:paraId="4D3FCD33" w14:textId="77777777" w:rsidR="00E816FC" w:rsidRDefault="00E816FC" w:rsidP="00FC4E42">
            <w:pPr>
              <w:rPr>
                <w:sz w:val="20"/>
              </w:rPr>
            </w:pPr>
          </w:p>
          <w:p w14:paraId="23B0096D" w14:textId="77777777" w:rsidR="00E816FC" w:rsidRDefault="00E816FC" w:rsidP="00FC4E42">
            <w:pPr>
              <w:rPr>
                <w:sz w:val="20"/>
              </w:rPr>
            </w:pPr>
          </w:p>
          <w:p w14:paraId="336663A7" w14:textId="77777777" w:rsidR="00E816FC" w:rsidRDefault="00E816FC" w:rsidP="00FC4E42">
            <w:pPr>
              <w:rPr>
                <w:b/>
                <w:sz w:val="20"/>
              </w:rPr>
            </w:pPr>
            <w:r>
              <w:rPr>
                <w:b/>
                <w:sz w:val="20"/>
              </w:rPr>
              <w:t xml:space="preserve">       Rodinné právo</w:t>
            </w:r>
          </w:p>
          <w:p w14:paraId="7A09DB53" w14:textId="77777777" w:rsidR="00E816FC" w:rsidRDefault="00E816FC" w:rsidP="0017177E">
            <w:pPr>
              <w:numPr>
                <w:ilvl w:val="0"/>
                <w:numId w:val="243"/>
              </w:numPr>
              <w:rPr>
                <w:sz w:val="20"/>
              </w:rPr>
            </w:pPr>
            <w:r>
              <w:rPr>
                <w:sz w:val="20"/>
              </w:rPr>
              <w:t>manželství, výchova dětí, určení rodičovství, popření otcovství, osvojení</w:t>
            </w:r>
          </w:p>
          <w:p w14:paraId="6730014D" w14:textId="77777777" w:rsidR="00E816FC" w:rsidRDefault="00E816FC" w:rsidP="0017177E">
            <w:pPr>
              <w:numPr>
                <w:ilvl w:val="0"/>
                <w:numId w:val="243"/>
              </w:numPr>
              <w:rPr>
                <w:sz w:val="20"/>
              </w:rPr>
            </w:pPr>
            <w:r>
              <w:rPr>
                <w:sz w:val="20"/>
              </w:rPr>
              <w:t>pěstounská péče, sociálně-právní ochrana dětí</w:t>
            </w:r>
          </w:p>
          <w:p w14:paraId="37AED472" w14:textId="77777777" w:rsidR="00E816FC" w:rsidRDefault="00E816FC" w:rsidP="0017177E">
            <w:pPr>
              <w:numPr>
                <w:ilvl w:val="0"/>
                <w:numId w:val="243"/>
              </w:numPr>
              <w:rPr>
                <w:sz w:val="20"/>
              </w:rPr>
            </w:pPr>
            <w:r>
              <w:rPr>
                <w:sz w:val="20"/>
              </w:rPr>
              <w:t>vyživovací povinnost.</w:t>
            </w:r>
          </w:p>
          <w:p w14:paraId="4918DB5A" w14:textId="77777777" w:rsidR="00E816FC" w:rsidRDefault="00E816FC" w:rsidP="00FC4E42">
            <w:pPr>
              <w:rPr>
                <w:sz w:val="20"/>
                <w:szCs w:val="20"/>
              </w:rPr>
            </w:pPr>
          </w:p>
          <w:p w14:paraId="59A3DF8A" w14:textId="77777777" w:rsidR="00E816FC" w:rsidRDefault="00E816FC" w:rsidP="00FC4E42">
            <w:pPr>
              <w:rPr>
                <w:b/>
                <w:sz w:val="20"/>
                <w:szCs w:val="20"/>
              </w:rPr>
            </w:pPr>
            <w:r>
              <w:rPr>
                <w:b/>
                <w:sz w:val="20"/>
                <w:szCs w:val="20"/>
              </w:rPr>
              <w:t xml:space="preserve">        Praktické zpracování smluv a podání</w:t>
            </w:r>
          </w:p>
          <w:p w14:paraId="7EC394C9" w14:textId="77777777" w:rsidR="00E816FC" w:rsidRDefault="00E816FC" w:rsidP="00FC4E42"/>
          <w:p w14:paraId="302FD330" w14:textId="77777777" w:rsidR="00E816FC" w:rsidRDefault="00E816FC" w:rsidP="00FC4E42"/>
          <w:p w14:paraId="35C5AF21" w14:textId="77777777" w:rsidR="00E816FC" w:rsidRDefault="00E816FC" w:rsidP="00FC4E42"/>
          <w:p w14:paraId="1051068D" w14:textId="77777777" w:rsidR="00E816FC" w:rsidRDefault="00E816FC" w:rsidP="00A27228">
            <w:pPr>
              <w:rPr>
                <w:sz w:val="20"/>
                <w:szCs w:val="20"/>
              </w:rPr>
            </w:pPr>
          </w:p>
        </w:tc>
        <w:tc>
          <w:tcPr>
            <w:tcW w:w="1134" w:type="dxa"/>
          </w:tcPr>
          <w:p w14:paraId="018D645F" w14:textId="77777777" w:rsidR="00E816FC" w:rsidRDefault="00E816FC" w:rsidP="003E7A3B">
            <w:pPr>
              <w:jc w:val="center"/>
              <w:rPr>
                <w:b/>
                <w:sz w:val="20"/>
                <w:szCs w:val="20"/>
              </w:rPr>
            </w:pPr>
          </w:p>
          <w:p w14:paraId="33AFD7D8" w14:textId="77777777" w:rsidR="003E7A3B" w:rsidRDefault="003E7A3B" w:rsidP="003E7A3B">
            <w:pPr>
              <w:jc w:val="center"/>
              <w:rPr>
                <w:b/>
                <w:sz w:val="20"/>
                <w:szCs w:val="20"/>
              </w:rPr>
            </w:pPr>
          </w:p>
          <w:p w14:paraId="4D219299" w14:textId="77B6EF01" w:rsidR="003E7A3B" w:rsidRDefault="003E7A3B" w:rsidP="003E7A3B">
            <w:pPr>
              <w:jc w:val="center"/>
              <w:rPr>
                <w:b/>
                <w:sz w:val="20"/>
                <w:szCs w:val="20"/>
              </w:rPr>
            </w:pPr>
            <w:r>
              <w:rPr>
                <w:b/>
                <w:sz w:val="20"/>
                <w:szCs w:val="20"/>
              </w:rPr>
              <w:t>3</w:t>
            </w:r>
          </w:p>
        </w:tc>
        <w:tc>
          <w:tcPr>
            <w:tcW w:w="1134" w:type="dxa"/>
          </w:tcPr>
          <w:p w14:paraId="0F74F60A" w14:textId="4D8A490F" w:rsidR="00E816FC" w:rsidRDefault="00E816FC" w:rsidP="00FC4E42">
            <w:pPr>
              <w:rPr>
                <w:b/>
                <w:sz w:val="20"/>
                <w:szCs w:val="20"/>
              </w:rPr>
            </w:pPr>
          </w:p>
          <w:p w14:paraId="150F948F" w14:textId="77777777" w:rsidR="00E816FC" w:rsidRDefault="00E816FC" w:rsidP="00FC4E42">
            <w:pPr>
              <w:rPr>
                <w:b/>
                <w:sz w:val="20"/>
                <w:szCs w:val="20"/>
              </w:rPr>
            </w:pPr>
            <w:r>
              <w:rPr>
                <w:b/>
                <w:sz w:val="20"/>
                <w:szCs w:val="20"/>
              </w:rPr>
              <w:t xml:space="preserve">    </w:t>
            </w:r>
          </w:p>
          <w:p w14:paraId="11C2EAE6" w14:textId="77777777" w:rsidR="00E816FC" w:rsidRDefault="00E816FC" w:rsidP="00FC4E42">
            <w:pPr>
              <w:rPr>
                <w:b/>
                <w:sz w:val="20"/>
                <w:szCs w:val="20"/>
              </w:rPr>
            </w:pPr>
            <w:r>
              <w:rPr>
                <w:b/>
                <w:sz w:val="20"/>
                <w:szCs w:val="20"/>
              </w:rPr>
              <w:t xml:space="preserve">        </w:t>
            </w:r>
          </w:p>
          <w:p w14:paraId="7DBA2ED3" w14:textId="77777777" w:rsidR="00E816FC" w:rsidRDefault="00E816FC" w:rsidP="00FC4E42">
            <w:pPr>
              <w:rPr>
                <w:bCs/>
                <w:sz w:val="20"/>
                <w:szCs w:val="20"/>
              </w:rPr>
            </w:pPr>
            <w:r>
              <w:rPr>
                <w:b/>
                <w:sz w:val="20"/>
                <w:szCs w:val="20"/>
              </w:rPr>
              <w:t xml:space="preserve">     </w:t>
            </w:r>
          </w:p>
          <w:p w14:paraId="6AA35A79" w14:textId="77777777" w:rsidR="00E816FC" w:rsidRDefault="00E816FC" w:rsidP="00FC4E42">
            <w:pPr>
              <w:rPr>
                <w:sz w:val="20"/>
                <w:szCs w:val="20"/>
              </w:rPr>
            </w:pPr>
          </w:p>
          <w:p w14:paraId="17D2BDAF" w14:textId="77777777" w:rsidR="00E816FC" w:rsidRDefault="00E816FC" w:rsidP="00FC4E42">
            <w:pPr>
              <w:rPr>
                <w:sz w:val="20"/>
                <w:szCs w:val="20"/>
              </w:rPr>
            </w:pPr>
          </w:p>
          <w:p w14:paraId="0AC3A15E" w14:textId="77777777" w:rsidR="00E816FC" w:rsidRDefault="00E816FC" w:rsidP="00FC4E42">
            <w:pPr>
              <w:rPr>
                <w:sz w:val="20"/>
                <w:szCs w:val="20"/>
              </w:rPr>
            </w:pPr>
          </w:p>
          <w:p w14:paraId="0E124EDF" w14:textId="77777777" w:rsidR="00E816FC" w:rsidRDefault="00E816FC" w:rsidP="00FC4E42">
            <w:pPr>
              <w:rPr>
                <w:sz w:val="20"/>
                <w:szCs w:val="20"/>
              </w:rPr>
            </w:pPr>
          </w:p>
          <w:p w14:paraId="6F686B92" w14:textId="77777777" w:rsidR="00E816FC" w:rsidRDefault="00E816FC" w:rsidP="00FC4E42">
            <w:pPr>
              <w:rPr>
                <w:sz w:val="20"/>
                <w:szCs w:val="20"/>
              </w:rPr>
            </w:pPr>
          </w:p>
          <w:p w14:paraId="13F3A07A" w14:textId="77777777" w:rsidR="00E816FC" w:rsidRDefault="00E816FC" w:rsidP="00FC4E42">
            <w:pPr>
              <w:rPr>
                <w:sz w:val="20"/>
                <w:szCs w:val="20"/>
              </w:rPr>
            </w:pPr>
          </w:p>
          <w:p w14:paraId="0460131C" w14:textId="77777777" w:rsidR="00E816FC" w:rsidRDefault="00E816FC" w:rsidP="00FC4E42">
            <w:pPr>
              <w:rPr>
                <w:sz w:val="20"/>
                <w:szCs w:val="20"/>
              </w:rPr>
            </w:pPr>
          </w:p>
          <w:p w14:paraId="74C9C1C8" w14:textId="77777777" w:rsidR="00E816FC" w:rsidRDefault="00E816FC" w:rsidP="00FC4E42">
            <w:pPr>
              <w:rPr>
                <w:sz w:val="20"/>
                <w:szCs w:val="20"/>
              </w:rPr>
            </w:pPr>
          </w:p>
          <w:p w14:paraId="7B1C00BA" w14:textId="77777777" w:rsidR="00E816FC" w:rsidRDefault="00E816FC" w:rsidP="00FC4E42">
            <w:pPr>
              <w:rPr>
                <w:sz w:val="20"/>
                <w:szCs w:val="20"/>
              </w:rPr>
            </w:pPr>
          </w:p>
          <w:p w14:paraId="7C54CF23" w14:textId="77777777" w:rsidR="00E816FC" w:rsidRDefault="00E816FC" w:rsidP="00FC4E42">
            <w:pPr>
              <w:rPr>
                <w:sz w:val="20"/>
                <w:szCs w:val="20"/>
              </w:rPr>
            </w:pPr>
          </w:p>
          <w:p w14:paraId="5C9B5D63" w14:textId="65289F45" w:rsidR="00E816FC" w:rsidRDefault="00E816FC" w:rsidP="00E43C17">
            <w:pPr>
              <w:jc w:val="center"/>
              <w:rPr>
                <w:sz w:val="20"/>
                <w:szCs w:val="20"/>
              </w:rPr>
            </w:pPr>
            <w:r>
              <w:rPr>
                <w:sz w:val="20"/>
                <w:szCs w:val="20"/>
              </w:rPr>
              <w:t>SZ</w:t>
            </w:r>
          </w:p>
          <w:p w14:paraId="4F5A798D" w14:textId="77777777" w:rsidR="00E816FC" w:rsidRDefault="00E816FC" w:rsidP="00FC4E42">
            <w:pPr>
              <w:rPr>
                <w:sz w:val="20"/>
                <w:szCs w:val="20"/>
              </w:rPr>
            </w:pPr>
          </w:p>
          <w:p w14:paraId="5CF60737" w14:textId="1FC40FAE" w:rsidR="00E816FC" w:rsidRDefault="00E43C17" w:rsidP="00E43C17">
            <w:pPr>
              <w:jc w:val="center"/>
              <w:rPr>
                <w:sz w:val="20"/>
                <w:szCs w:val="20"/>
              </w:rPr>
            </w:pPr>
            <w:r w:rsidRPr="00E43C17">
              <w:rPr>
                <w:sz w:val="20"/>
              </w:rPr>
              <w:t>EKO</w:t>
            </w:r>
          </w:p>
        </w:tc>
        <w:tc>
          <w:tcPr>
            <w:tcW w:w="1850" w:type="dxa"/>
          </w:tcPr>
          <w:p w14:paraId="657F9F85" w14:textId="77777777" w:rsidR="00E816FC" w:rsidRDefault="00E816FC" w:rsidP="00FC4E42">
            <w:pPr>
              <w:rPr>
                <w:b/>
                <w:sz w:val="20"/>
                <w:szCs w:val="20"/>
              </w:rPr>
            </w:pPr>
          </w:p>
          <w:p w14:paraId="6C17A9A6" w14:textId="77777777" w:rsidR="00E816FC" w:rsidRDefault="00E816FC" w:rsidP="00FC4E42">
            <w:pPr>
              <w:rPr>
                <w:b/>
                <w:sz w:val="20"/>
                <w:szCs w:val="20"/>
              </w:rPr>
            </w:pPr>
          </w:p>
        </w:tc>
      </w:tr>
    </w:tbl>
    <w:p w14:paraId="02D7B0DC" w14:textId="19D1C55E" w:rsidR="00FC4E42" w:rsidRDefault="00FC4E42" w:rsidP="00FC4E42"/>
    <w:p w14:paraId="1F8D5BC0" w14:textId="3644F082" w:rsidR="006B66D8" w:rsidRDefault="006B66D8" w:rsidP="00FC4E42"/>
    <w:p w14:paraId="0DCB8C56" w14:textId="4F7003B5" w:rsidR="006B66D8" w:rsidRDefault="006B66D8" w:rsidP="00FC4E42"/>
    <w:p w14:paraId="174B0F19" w14:textId="77777777" w:rsidR="006B66D8" w:rsidRDefault="006B66D8" w:rsidP="00FC4E42"/>
    <w:p w14:paraId="27A895C8" w14:textId="31F12E2E" w:rsidR="00FC4E42" w:rsidRDefault="00FC4E42" w:rsidP="00FC4E42">
      <w:pPr>
        <w:rPr>
          <w:b/>
          <w:sz w:val="20"/>
          <w:szCs w:val="20"/>
        </w:rPr>
      </w:pPr>
    </w:p>
    <w:p w14:paraId="0986D36F" w14:textId="77777777" w:rsidR="00FC4E42" w:rsidRDefault="00FC4E42" w:rsidP="00FC4E42">
      <w:pPr>
        <w:rPr>
          <w:b/>
          <w:sz w:val="18"/>
          <w:szCs w:val="18"/>
        </w:rPr>
      </w:pP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E816FC" w14:paraId="1A003D39" w14:textId="77777777" w:rsidTr="00E816FC">
        <w:trPr>
          <w:trHeight w:val="852"/>
        </w:trPr>
        <w:tc>
          <w:tcPr>
            <w:tcW w:w="5103" w:type="dxa"/>
            <w:vAlign w:val="center"/>
          </w:tcPr>
          <w:p w14:paraId="1469EF2A" w14:textId="77777777" w:rsidR="00E816FC" w:rsidRDefault="00E816FC" w:rsidP="00FC4E42">
            <w:pPr>
              <w:jc w:val="center"/>
              <w:rPr>
                <w:b/>
                <w:sz w:val="20"/>
                <w:szCs w:val="20"/>
              </w:rPr>
            </w:pPr>
            <w:r>
              <w:rPr>
                <w:b/>
                <w:sz w:val="20"/>
                <w:szCs w:val="20"/>
              </w:rPr>
              <w:lastRenderedPageBreak/>
              <w:t>Výsledky vzdělávání</w:t>
            </w:r>
          </w:p>
          <w:p w14:paraId="3F08EDAF" w14:textId="77777777" w:rsidR="00E816FC" w:rsidRDefault="00E816FC" w:rsidP="00FC4E42">
            <w:pPr>
              <w:jc w:val="center"/>
              <w:rPr>
                <w:b/>
                <w:sz w:val="20"/>
                <w:szCs w:val="20"/>
              </w:rPr>
            </w:pPr>
            <w:r>
              <w:rPr>
                <w:b/>
                <w:sz w:val="20"/>
                <w:szCs w:val="20"/>
              </w:rPr>
              <w:t>Očekávaný výstup ŠVP</w:t>
            </w:r>
          </w:p>
          <w:p w14:paraId="54931ABB" w14:textId="77777777" w:rsidR="00E816FC" w:rsidRDefault="00E816FC" w:rsidP="00FC4E42">
            <w:pPr>
              <w:jc w:val="center"/>
              <w:rPr>
                <w:b/>
                <w:sz w:val="20"/>
                <w:szCs w:val="20"/>
              </w:rPr>
            </w:pPr>
            <w:r>
              <w:rPr>
                <w:b/>
                <w:sz w:val="20"/>
                <w:szCs w:val="20"/>
              </w:rPr>
              <w:t>Žák:</w:t>
            </w:r>
          </w:p>
        </w:tc>
        <w:tc>
          <w:tcPr>
            <w:tcW w:w="5103" w:type="dxa"/>
            <w:vAlign w:val="center"/>
          </w:tcPr>
          <w:p w14:paraId="2A754EB4" w14:textId="77777777" w:rsidR="00E816FC" w:rsidRDefault="00E816FC" w:rsidP="00FC4E42">
            <w:pPr>
              <w:jc w:val="center"/>
              <w:rPr>
                <w:b/>
                <w:sz w:val="20"/>
                <w:szCs w:val="20"/>
              </w:rPr>
            </w:pPr>
            <w:r>
              <w:rPr>
                <w:b/>
                <w:sz w:val="20"/>
                <w:szCs w:val="20"/>
              </w:rPr>
              <w:t>Učivo</w:t>
            </w:r>
          </w:p>
          <w:p w14:paraId="71590FE7" w14:textId="77777777" w:rsidR="00E816FC" w:rsidRDefault="00E816FC" w:rsidP="00FC4E42">
            <w:pPr>
              <w:jc w:val="center"/>
              <w:rPr>
                <w:b/>
                <w:sz w:val="20"/>
                <w:szCs w:val="20"/>
              </w:rPr>
            </w:pPr>
          </w:p>
        </w:tc>
        <w:tc>
          <w:tcPr>
            <w:tcW w:w="1134" w:type="dxa"/>
          </w:tcPr>
          <w:p w14:paraId="17AACD7F" w14:textId="77777777" w:rsidR="00E816FC" w:rsidRDefault="00E816FC" w:rsidP="00FC4E42">
            <w:pPr>
              <w:jc w:val="center"/>
              <w:rPr>
                <w:b/>
                <w:sz w:val="20"/>
                <w:szCs w:val="20"/>
              </w:rPr>
            </w:pPr>
          </w:p>
          <w:p w14:paraId="1C3EDB6D" w14:textId="367A94CA" w:rsidR="00E816FC" w:rsidRDefault="00E816FC" w:rsidP="00FC4E42">
            <w:pPr>
              <w:jc w:val="center"/>
              <w:rPr>
                <w:b/>
                <w:sz w:val="20"/>
                <w:szCs w:val="20"/>
              </w:rPr>
            </w:pPr>
            <w:r w:rsidRPr="00ED6A9A">
              <w:rPr>
                <w:b/>
                <w:sz w:val="20"/>
                <w:szCs w:val="20"/>
              </w:rPr>
              <w:t>Hodinová dotace</w:t>
            </w:r>
          </w:p>
        </w:tc>
        <w:tc>
          <w:tcPr>
            <w:tcW w:w="1134" w:type="dxa"/>
            <w:vAlign w:val="center"/>
          </w:tcPr>
          <w:p w14:paraId="00C3F9D2" w14:textId="55E3B90C" w:rsidR="00E816FC" w:rsidRDefault="00E816FC" w:rsidP="00FC4E42">
            <w:pPr>
              <w:jc w:val="center"/>
              <w:rPr>
                <w:b/>
                <w:sz w:val="20"/>
                <w:szCs w:val="20"/>
              </w:rPr>
            </w:pPr>
            <w:r>
              <w:rPr>
                <w:b/>
                <w:sz w:val="20"/>
                <w:szCs w:val="20"/>
              </w:rPr>
              <w:t>MPV</w:t>
            </w:r>
          </w:p>
        </w:tc>
        <w:tc>
          <w:tcPr>
            <w:tcW w:w="1850" w:type="dxa"/>
            <w:vAlign w:val="center"/>
          </w:tcPr>
          <w:p w14:paraId="7953AC27" w14:textId="77777777" w:rsidR="00E816FC" w:rsidRDefault="00E816FC" w:rsidP="00FC4E42">
            <w:pPr>
              <w:jc w:val="center"/>
              <w:rPr>
                <w:b/>
                <w:sz w:val="20"/>
                <w:szCs w:val="20"/>
              </w:rPr>
            </w:pPr>
            <w:r>
              <w:rPr>
                <w:b/>
                <w:sz w:val="20"/>
                <w:szCs w:val="20"/>
              </w:rPr>
              <w:t>Poznámky a specifika školy</w:t>
            </w:r>
          </w:p>
        </w:tc>
      </w:tr>
      <w:tr w:rsidR="00E816FC" w14:paraId="65FC08A6" w14:textId="77777777" w:rsidTr="003E7A3B">
        <w:trPr>
          <w:trHeight w:val="5228"/>
        </w:trPr>
        <w:tc>
          <w:tcPr>
            <w:tcW w:w="5103" w:type="dxa"/>
          </w:tcPr>
          <w:p w14:paraId="163965B0" w14:textId="77777777" w:rsidR="00E816FC" w:rsidRDefault="00E816FC" w:rsidP="00FC4E42">
            <w:pPr>
              <w:rPr>
                <w:b/>
                <w:sz w:val="20"/>
                <w:szCs w:val="20"/>
              </w:rPr>
            </w:pPr>
          </w:p>
          <w:p w14:paraId="32FECA55" w14:textId="77777777" w:rsidR="00E816FC" w:rsidRDefault="00E816FC" w:rsidP="0017177E">
            <w:pPr>
              <w:numPr>
                <w:ilvl w:val="0"/>
                <w:numId w:val="119"/>
              </w:numPr>
              <w:rPr>
                <w:bCs/>
                <w:sz w:val="20"/>
                <w:szCs w:val="20"/>
              </w:rPr>
            </w:pPr>
            <w:r>
              <w:rPr>
                <w:bCs/>
                <w:sz w:val="20"/>
                <w:szCs w:val="20"/>
              </w:rPr>
              <w:t>správně užívá základní pojmy obchodního práva</w:t>
            </w:r>
          </w:p>
          <w:p w14:paraId="73A4FDF6" w14:textId="77777777" w:rsidR="00E816FC" w:rsidRDefault="00E816FC" w:rsidP="00FC4E42">
            <w:pPr>
              <w:rPr>
                <w:bCs/>
                <w:sz w:val="20"/>
                <w:szCs w:val="20"/>
              </w:rPr>
            </w:pPr>
          </w:p>
          <w:p w14:paraId="1BAFB377" w14:textId="77777777" w:rsidR="00E816FC" w:rsidRDefault="00E816FC" w:rsidP="00FC4E42">
            <w:pPr>
              <w:rPr>
                <w:bCs/>
                <w:sz w:val="20"/>
                <w:szCs w:val="20"/>
              </w:rPr>
            </w:pPr>
          </w:p>
          <w:p w14:paraId="3E84A1B0" w14:textId="77777777" w:rsidR="00E816FC" w:rsidRDefault="00E816FC" w:rsidP="00FC4E42">
            <w:pPr>
              <w:rPr>
                <w:bCs/>
                <w:sz w:val="20"/>
                <w:szCs w:val="20"/>
              </w:rPr>
            </w:pPr>
          </w:p>
          <w:p w14:paraId="013BC564" w14:textId="77777777" w:rsidR="00E816FC" w:rsidRDefault="00E816FC" w:rsidP="00FC4E42">
            <w:pPr>
              <w:rPr>
                <w:bCs/>
                <w:sz w:val="20"/>
                <w:szCs w:val="20"/>
              </w:rPr>
            </w:pPr>
          </w:p>
          <w:p w14:paraId="6D1048BE" w14:textId="77777777" w:rsidR="00E816FC" w:rsidRDefault="00E816FC" w:rsidP="00FC4E42">
            <w:pPr>
              <w:rPr>
                <w:bCs/>
                <w:sz w:val="20"/>
                <w:szCs w:val="20"/>
              </w:rPr>
            </w:pPr>
          </w:p>
          <w:p w14:paraId="24C3A2CD" w14:textId="77777777" w:rsidR="00E816FC" w:rsidRDefault="00E816FC" w:rsidP="00FC4E42">
            <w:pPr>
              <w:rPr>
                <w:bCs/>
                <w:sz w:val="20"/>
                <w:szCs w:val="20"/>
              </w:rPr>
            </w:pPr>
          </w:p>
          <w:p w14:paraId="00496892" w14:textId="77777777" w:rsidR="00E816FC" w:rsidRDefault="00E816FC" w:rsidP="00FC4E42">
            <w:pPr>
              <w:rPr>
                <w:bCs/>
                <w:sz w:val="20"/>
                <w:szCs w:val="20"/>
              </w:rPr>
            </w:pPr>
          </w:p>
          <w:p w14:paraId="1B3D5134" w14:textId="77777777" w:rsidR="00E816FC" w:rsidRDefault="00E816FC" w:rsidP="00FC4E42">
            <w:pPr>
              <w:rPr>
                <w:bCs/>
                <w:sz w:val="20"/>
                <w:szCs w:val="20"/>
              </w:rPr>
            </w:pPr>
          </w:p>
          <w:p w14:paraId="1A60F928" w14:textId="77777777" w:rsidR="00E816FC" w:rsidRDefault="00E816FC" w:rsidP="00FC4E42">
            <w:pPr>
              <w:rPr>
                <w:bCs/>
                <w:sz w:val="20"/>
                <w:szCs w:val="20"/>
              </w:rPr>
            </w:pPr>
          </w:p>
          <w:p w14:paraId="15433D6A" w14:textId="77777777" w:rsidR="00E816FC" w:rsidRDefault="00E816FC" w:rsidP="00FC4E42">
            <w:pPr>
              <w:rPr>
                <w:bCs/>
                <w:sz w:val="20"/>
                <w:szCs w:val="20"/>
              </w:rPr>
            </w:pPr>
          </w:p>
          <w:p w14:paraId="4F97C2BB" w14:textId="77777777" w:rsidR="00E816FC" w:rsidRDefault="00E816FC" w:rsidP="0017177E">
            <w:pPr>
              <w:numPr>
                <w:ilvl w:val="0"/>
                <w:numId w:val="119"/>
              </w:numPr>
              <w:rPr>
                <w:bCs/>
                <w:sz w:val="20"/>
                <w:szCs w:val="20"/>
              </w:rPr>
            </w:pPr>
            <w:r>
              <w:rPr>
                <w:bCs/>
                <w:sz w:val="20"/>
                <w:szCs w:val="20"/>
              </w:rPr>
              <w:t>vymezí obchodní společnosti a družstvo</w:t>
            </w:r>
          </w:p>
          <w:p w14:paraId="0C1654C2" w14:textId="77777777" w:rsidR="00E816FC" w:rsidRDefault="00E816FC" w:rsidP="00FC4E42">
            <w:pPr>
              <w:rPr>
                <w:bCs/>
                <w:sz w:val="20"/>
                <w:szCs w:val="20"/>
              </w:rPr>
            </w:pPr>
          </w:p>
          <w:p w14:paraId="4FBE3B44" w14:textId="77777777" w:rsidR="00E816FC" w:rsidRDefault="00E816FC" w:rsidP="00FC4E42">
            <w:pPr>
              <w:rPr>
                <w:bCs/>
                <w:sz w:val="20"/>
                <w:szCs w:val="20"/>
              </w:rPr>
            </w:pPr>
          </w:p>
          <w:p w14:paraId="4FF480A9" w14:textId="77777777" w:rsidR="00E816FC" w:rsidRDefault="00E816FC" w:rsidP="00FC4E42">
            <w:pPr>
              <w:rPr>
                <w:bCs/>
                <w:sz w:val="20"/>
                <w:szCs w:val="20"/>
              </w:rPr>
            </w:pPr>
          </w:p>
          <w:p w14:paraId="71F8AEE1" w14:textId="77777777" w:rsidR="00E816FC" w:rsidRDefault="00E816FC" w:rsidP="00FC4E42">
            <w:pPr>
              <w:rPr>
                <w:bCs/>
                <w:sz w:val="20"/>
                <w:szCs w:val="20"/>
              </w:rPr>
            </w:pPr>
          </w:p>
          <w:p w14:paraId="6C59E59F" w14:textId="77777777" w:rsidR="00E816FC" w:rsidRDefault="00E816FC" w:rsidP="00FC4E42">
            <w:pPr>
              <w:rPr>
                <w:bCs/>
                <w:sz w:val="20"/>
                <w:szCs w:val="20"/>
              </w:rPr>
            </w:pPr>
          </w:p>
          <w:p w14:paraId="4FCAF694" w14:textId="77777777" w:rsidR="00E816FC" w:rsidRDefault="00E816FC" w:rsidP="00FC4E42">
            <w:pPr>
              <w:rPr>
                <w:bCs/>
                <w:sz w:val="20"/>
                <w:szCs w:val="20"/>
              </w:rPr>
            </w:pPr>
          </w:p>
          <w:p w14:paraId="3862624F" w14:textId="77777777" w:rsidR="00E816FC" w:rsidRDefault="00E816FC" w:rsidP="00FC4E42">
            <w:pPr>
              <w:rPr>
                <w:bCs/>
                <w:sz w:val="20"/>
                <w:szCs w:val="20"/>
              </w:rPr>
            </w:pPr>
          </w:p>
          <w:p w14:paraId="316242AC" w14:textId="77777777" w:rsidR="00E816FC" w:rsidRDefault="00E816FC" w:rsidP="00FC4E42">
            <w:pPr>
              <w:rPr>
                <w:bCs/>
                <w:sz w:val="20"/>
                <w:szCs w:val="20"/>
              </w:rPr>
            </w:pPr>
          </w:p>
          <w:p w14:paraId="21A48F63" w14:textId="77777777" w:rsidR="00E816FC" w:rsidRDefault="00E816FC" w:rsidP="0017177E">
            <w:pPr>
              <w:numPr>
                <w:ilvl w:val="0"/>
                <w:numId w:val="119"/>
              </w:numPr>
              <w:rPr>
                <w:bCs/>
                <w:sz w:val="20"/>
                <w:szCs w:val="20"/>
              </w:rPr>
            </w:pPr>
            <w:r>
              <w:rPr>
                <w:bCs/>
                <w:sz w:val="20"/>
                <w:szCs w:val="20"/>
              </w:rPr>
              <w:t>charakterizuje základní obchodní</w:t>
            </w:r>
          </w:p>
          <w:p w14:paraId="411D86B5" w14:textId="77777777" w:rsidR="00E816FC" w:rsidRDefault="00E816FC" w:rsidP="00FC4E42">
            <w:pPr>
              <w:ind w:left="360"/>
              <w:rPr>
                <w:bCs/>
                <w:sz w:val="20"/>
                <w:szCs w:val="20"/>
              </w:rPr>
            </w:pPr>
            <w:r>
              <w:rPr>
                <w:bCs/>
                <w:sz w:val="20"/>
                <w:szCs w:val="20"/>
              </w:rPr>
              <w:t xml:space="preserve">       závazkové vztahy</w:t>
            </w:r>
          </w:p>
          <w:p w14:paraId="24C59B02" w14:textId="77777777" w:rsidR="00E816FC" w:rsidRDefault="00E816FC" w:rsidP="00FC4E42">
            <w:pPr>
              <w:rPr>
                <w:bCs/>
                <w:sz w:val="20"/>
                <w:szCs w:val="20"/>
              </w:rPr>
            </w:pPr>
          </w:p>
          <w:p w14:paraId="4BD8599E" w14:textId="77777777" w:rsidR="00E816FC" w:rsidRDefault="00E816FC" w:rsidP="00FC4E42">
            <w:pPr>
              <w:rPr>
                <w:bCs/>
                <w:sz w:val="20"/>
                <w:szCs w:val="20"/>
              </w:rPr>
            </w:pPr>
          </w:p>
          <w:p w14:paraId="45F2DD96" w14:textId="77777777" w:rsidR="00E816FC" w:rsidRDefault="00E816FC" w:rsidP="00FC4E42">
            <w:pPr>
              <w:rPr>
                <w:bCs/>
                <w:sz w:val="20"/>
                <w:szCs w:val="20"/>
              </w:rPr>
            </w:pPr>
            <w:r>
              <w:rPr>
                <w:bCs/>
                <w:sz w:val="20"/>
                <w:szCs w:val="20"/>
              </w:rPr>
              <w:t xml:space="preserve">          </w:t>
            </w:r>
          </w:p>
        </w:tc>
        <w:tc>
          <w:tcPr>
            <w:tcW w:w="5103" w:type="dxa"/>
          </w:tcPr>
          <w:p w14:paraId="112B9F82" w14:textId="77777777" w:rsidR="00E816FC" w:rsidRDefault="00E816FC" w:rsidP="00FC4E42">
            <w:pPr>
              <w:rPr>
                <w:bCs/>
                <w:sz w:val="20"/>
                <w:szCs w:val="20"/>
              </w:rPr>
            </w:pPr>
          </w:p>
          <w:p w14:paraId="5192F3CD" w14:textId="77777777" w:rsidR="00E816FC" w:rsidRDefault="00E816FC" w:rsidP="00FC4E42">
            <w:pPr>
              <w:rPr>
                <w:b/>
                <w:sz w:val="28"/>
                <w:szCs w:val="28"/>
                <w:u w:val="single"/>
              </w:rPr>
            </w:pPr>
            <w:r>
              <w:rPr>
                <w:b/>
                <w:sz w:val="20"/>
              </w:rPr>
              <w:t xml:space="preserve">      </w:t>
            </w:r>
            <w:r>
              <w:rPr>
                <w:b/>
                <w:sz w:val="28"/>
                <w:szCs w:val="28"/>
                <w:u w:val="single"/>
              </w:rPr>
              <w:t>Obchodní právo</w:t>
            </w:r>
          </w:p>
          <w:p w14:paraId="0D9FD472" w14:textId="77777777" w:rsidR="00E816FC" w:rsidRDefault="00E816FC" w:rsidP="0017177E">
            <w:pPr>
              <w:numPr>
                <w:ilvl w:val="0"/>
                <w:numId w:val="113"/>
              </w:numPr>
              <w:rPr>
                <w:bCs/>
                <w:sz w:val="20"/>
                <w:szCs w:val="20"/>
              </w:rPr>
            </w:pPr>
            <w:r>
              <w:rPr>
                <w:bCs/>
                <w:sz w:val="20"/>
                <w:szCs w:val="20"/>
              </w:rPr>
              <w:t>pojem a předmět právní úpravy</w:t>
            </w:r>
          </w:p>
          <w:p w14:paraId="47A5CC24" w14:textId="77777777" w:rsidR="00E816FC" w:rsidRDefault="00E816FC" w:rsidP="0017177E">
            <w:pPr>
              <w:numPr>
                <w:ilvl w:val="0"/>
                <w:numId w:val="113"/>
              </w:numPr>
              <w:rPr>
                <w:bCs/>
                <w:sz w:val="20"/>
                <w:szCs w:val="20"/>
              </w:rPr>
            </w:pPr>
            <w:r>
              <w:rPr>
                <w:bCs/>
                <w:sz w:val="20"/>
                <w:szCs w:val="20"/>
              </w:rPr>
              <w:t>základní pojmy</w:t>
            </w:r>
          </w:p>
          <w:p w14:paraId="3E9559CB" w14:textId="77777777" w:rsidR="00E816FC" w:rsidRDefault="00E816FC" w:rsidP="0017177E">
            <w:pPr>
              <w:numPr>
                <w:ilvl w:val="0"/>
                <w:numId w:val="113"/>
              </w:numPr>
              <w:rPr>
                <w:bCs/>
                <w:sz w:val="20"/>
                <w:szCs w:val="20"/>
              </w:rPr>
            </w:pPr>
            <w:r>
              <w:rPr>
                <w:bCs/>
                <w:sz w:val="20"/>
                <w:szCs w:val="20"/>
              </w:rPr>
              <w:t>subjekty</w:t>
            </w:r>
          </w:p>
          <w:p w14:paraId="02A29CFD" w14:textId="77777777" w:rsidR="00E816FC" w:rsidRDefault="00E816FC" w:rsidP="0017177E">
            <w:pPr>
              <w:numPr>
                <w:ilvl w:val="0"/>
                <w:numId w:val="113"/>
              </w:numPr>
              <w:rPr>
                <w:bCs/>
                <w:sz w:val="20"/>
                <w:szCs w:val="20"/>
              </w:rPr>
            </w:pPr>
            <w:r>
              <w:rPr>
                <w:bCs/>
                <w:sz w:val="20"/>
                <w:szCs w:val="20"/>
              </w:rPr>
              <w:t>podnik, podnikatel</w:t>
            </w:r>
          </w:p>
          <w:p w14:paraId="336D3A07" w14:textId="77777777" w:rsidR="00E816FC" w:rsidRDefault="00E816FC" w:rsidP="0017177E">
            <w:pPr>
              <w:numPr>
                <w:ilvl w:val="0"/>
                <w:numId w:val="113"/>
              </w:numPr>
              <w:rPr>
                <w:bCs/>
                <w:sz w:val="20"/>
                <w:szCs w:val="20"/>
              </w:rPr>
            </w:pPr>
            <w:r>
              <w:rPr>
                <w:bCs/>
                <w:sz w:val="20"/>
                <w:szCs w:val="20"/>
              </w:rPr>
              <w:t>obchodní jméno, vznik a založení společnosti</w:t>
            </w:r>
          </w:p>
          <w:p w14:paraId="0057E728" w14:textId="77777777" w:rsidR="00E816FC" w:rsidRDefault="00E816FC" w:rsidP="0017177E">
            <w:pPr>
              <w:numPr>
                <w:ilvl w:val="0"/>
                <w:numId w:val="113"/>
              </w:numPr>
              <w:rPr>
                <w:bCs/>
                <w:sz w:val="20"/>
                <w:szCs w:val="20"/>
              </w:rPr>
            </w:pPr>
            <w:r>
              <w:rPr>
                <w:bCs/>
                <w:sz w:val="20"/>
                <w:szCs w:val="20"/>
              </w:rPr>
              <w:t>majetková účast zahraničních osob</w:t>
            </w:r>
          </w:p>
          <w:p w14:paraId="474B8E05" w14:textId="77777777" w:rsidR="00E816FC" w:rsidRDefault="00E816FC" w:rsidP="0017177E">
            <w:pPr>
              <w:numPr>
                <w:ilvl w:val="0"/>
                <w:numId w:val="113"/>
              </w:numPr>
              <w:rPr>
                <w:bCs/>
                <w:sz w:val="20"/>
                <w:szCs w:val="20"/>
              </w:rPr>
            </w:pPr>
            <w:r>
              <w:rPr>
                <w:bCs/>
                <w:sz w:val="20"/>
                <w:szCs w:val="20"/>
              </w:rPr>
              <w:t>obchodní rejstřík</w:t>
            </w:r>
          </w:p>
          <w:p w14:paraId="38944144" w14:textId="77777777" w:rsidR="00E816FC" w:rsidRDefault="00E816FC" w:rsidP="0017177E">
            <w:pPr>
              <w:numPr>
                <w:ilvl w:val="0"/>
                <w:numId w:val="113"/>
              </w:numPr>
              <w:rPr>
                <w:bCs/>
                <w:sz w:val="20"/>
                <w:szCs w:val="20"/>
              </w:rPr>
            </w:pPr>
            <w:r>
              <w:rPr>
                <w:bCs/>
                <w:sz w:val="20"/>
                <w:szCs w:val="20"/>
              </w:rPr>
              <w:t>hospodářská soutěž, nekalá soutěž</w:t>
            </w:r>
          </w:p>
          <w:p w14:paraId="2A98A1B3" w14:textId="77777777" w:rsidR="00E816FC" w:rsidRDefault="00E816FC" w:rsidP="00FC4E42">
            <w:pPr>
              <w:rPr>
                <w:b/>
                <w:bCs/>
                <w:sz w:val="20"/>
                <w:szCs w:val="20"/>
              </w:rPr>
            </w:pPr>
          </w:p>
          <w:p w14:paraId="3C801B42" w14:textId="77777777" w:rsidR="00E816FC" w:rsidRDefault="00E816FC" w:rsidP="00FC4E42">
            <w:pPr>
              <w:rPr>
                <w:bCs/>
                <w:sz w:val="20"/>
                <w:szCs w:val="20"/>
              </w:rPr>
            </w:pPr>
            <w:r>
              <w:rPr>
                <w:b/>
                <w:bCs/>
                <w:sz w:val="20"/>
                <w:szCs w:val="20"/>
              </w:rPr>
              <w:t xml:space="preserve">       Obchodní společnost a družstvo</w:t>
            </w:r>
          </w:p>
          <w:p w14:paraId="19A2748B" w14:textId="77777777" w:rsidR="00E816FC" w:rsidRDefault="00E816FC" w:rsidP="0017177E">
            <w:pPr>
              <w:numPr>
                <w:ilvl w:val="0"/>
                <w:numId w:val="123"/>
              </w:numPr>
              <w:rPr>
                <w:bCs/>
                <w:sz w:val="20"/>
                <w:szCs w:val="20"/>
              </w:rPr>
            </w:pPr>
            <w:r>
              <w:rPr>
                <w:bCs/>
                <w:sz w:val="20"/>
                <w:szCs w:val="20"/>
              </w:rPr>
              <w:t>veřejná obchodní společnost</w:t>
            </w:r>
          </w:p>
          <w:p w14:paraId="085DA981" w14:textId="77777777" w:rsidR="00E816FC" w:rsidRDefault="00E816FC" w:rsidP="0017177E">
            <w:pPr>
              <w:numPr>
                <w:ilvl w:val="0"/>
                <w:numId w:val="123"/>
              </w:numPr>
              <w:rPr>
                <w:bCs/>
                <w:sz w:val="20"/>
                <w:szCs w:val="20"/>
              </w:rPr>
            </w:pPr>
            <w:r>
              <w:rPr>
                <w:bCs/>
                <w:sz w:val="20"/>
                <w:szCs w:val="20"/>
              </w:rPr>
              <w:t>komanditní společnost</w:t>
            </w:r>
          </w:p>
          <w:p w14:paraId="0C3C6566" w14:textId="77777777" w:rsidR="00E816FC" w:rsidRDefault="00E816FC" w:rsidP="0017177E">
            <w:pPr>
              <w:numPr>
                <w:ilvl w:val="0"/>
                <w:numId w:val="123"/>
              </w:numPr>
              <w:rPr>
                <w:bCs/>
                <w:sz w:val="20"/>
                <w:szCs w:val="20"/>
              </w:rPr>
            </w:pPr>
            <w:r>
              <w:rPr>
                <w:bCs/>
                <w:sz w:val="20"/>
                <w:szCs w:val="20"/>
              </w:rPr>
              <w:t>společnost s ručením omezeným</w:t>
            </w:r>
          </w:p>
          <w:p w14:paraId="040AC1FD" w14:textId="77777777" w:rsidR="00E816FC" w:rsidRDefault="00E816FC" w:rsidP="0017177E">
            <w:pPr>
              <w:numPr>
                <w:ilvl w:val="0"/>
                <w:numId w:val="123"/>
              </w:numPr>
              <w:rPr>
                <w:bCs/>
                <w:sz w:val="20"/>
                <w:szCs w:val="20"/>
              </w:rPr>
            </w:pPr>
            <w:r>
              <w:rPr>
                <w:bCs/>
                <w:sz w:val="20"/>
                <w:szCs w:val="20"/>
              </w:rPr>
              <w:t>zánik účasti společníka ve společnosti</w:t>
            </w:r>
          </w:p>
          <w:p w14:paraId="2BC0C8C6" w14:textId="77777777" w:rsidR="00E816FC" w:rsidRDefault="00E816FC" w:rsidP="0017177E">
            <w:pPr>
              <w:numPr>
                <w:ilvl w:val="0"/>
                <w:numId w:val="123"/>
              </w:numPr>
              <w:rPr>
                <w:bCs/>
                <w:sz w:val="20"/>
                <w:szCs w:val="20"/>
              </w:rPr>
            </w:pPr>
            <w:r>
              <w:rPr>
                <w:bCs/>
                <w:sz w:val="20"/>
                <w:szCs w:val="20"/>
              </w:rPr>
              <w:t>zrušení a likvidace společnosti</w:t>
            </w:r>
          </w:p>
          <w:p w14:paraId="1DE320CF" w14:textId="77777777" w:rsidR="00E816FC" w:rsidRDefault="00E816FC" w:rsidP="0017177E">
            <w:pPr>
              <w:numPr>
                <w:ilvl w:val="0"/>
                <w:numId w:val="123"/>
              </w:numPr>
              <w:rPr>
                <w:bCs/>
                <w:sz w:val="20"/>
                <w:szCs w:val="20"/>
              </w:rPr>
            </w:pPr>
            <w:r>
              <w:rPr>
                <w:bCs/>
                <w:sz w:val="20"/>
                <w:szCs w:val="20"/>
              </w:rPr>
              <w:t>akciová společnost</w:t>
            </w:r>
          </w:p>
          <w:p w14:paraId="2D6E669D" w14:textId="77777777" w:rsidR="00E816FC" w:rsidRDefault="00E816FC" w:rsidP="0017177E">
            <w:pPr>
              <w:numPr>
                <w:ilvl w:val="0"/>
                <w:numId w:val="123"/>
              </w:numPr>
              <w:rPr>
                <w:bCs/>
                <w:sz w:val="20"/>
                <w:szCs w:val="20"/>
              </w:rPr>
            </w:pPr>
            <w:r>
              <w:rPr>
                <w:bCs/>
                <w:sz w:val="20"/>
                <w:szCs w:val="20"/>
              </w:rPr>
              <w:t>družstvo</w:t>
            </w:r>
          </w:p>
          <w:p w14:paraId="7F635E76" w14:textId="77777777" w:rsidR="00E816FC" w:rsidRDefault="00E816FC" w:rsidP="00FC4E42">
            <w:pPr>
              <w:rPr>
                <w:b/>
                <w:bCs/>
                <w:sz w:val="20"/>
                <w:szCs w:val="20"/>
              </w:rPr>
            </w:pPr>
          </w:p>
          <w:p w14:paraId="222BD55F" w14:textId="77777777" w:rsidR="00E816FC" w:rsidRDefault="00E816FC" w:rsidP="00FC4E42">
            <w:pPr>
              <w:rPr>
                <w:b/>
                <w:bCs/>
                <w:sz w:val="20"/>
                <w:szCs w:val="20"/>
              </w:rPr>
            </w:pPr>
            <w:r>
              <w:rPr>
                <w:b/>
                <w:bCs/>
                <w:sz w:val="20"/>
                <w:szCs w:val="20"/>
              </w:rPr>
              <w:t xml:space="preserve">       Obchodní závazkové vztahy</w:t>
            </w:r>
          </w:p>
          <w:p w14:paraId="06A564C6" w14:textId="77777777" w:rsidR="00E816FC" w:rsidRDefault="00E816FC" w:rsidP="0017177E">
            <w:pPr>
              <w:numPr>
                <w:ilvl w:val="0"/>
                <w:numId w:val="133"/>
              </w:numPr>
              <w:rPr>
                <w:bCs/>
                <w:sz w:val="20"/>
                <w:szCs w:val="20"/>
              </w:rPr>
            </w:pPr>
            <w:r>
              <w:rPr>
                <w:bCs/>
                <w:sz w:val="20"/>
                <w:szCs w:val="20"/>
              </w:rPr>
              <w:t>vznik a zajištění závazku</w:t>
            </w:r>
          </w:p>
          <w:p w14:paraId="1217A971" w14:textId="77777777" w:rsidR="00E816FC" w:rsidRDefault="00E816FC" w:rsidP="0017177E">
            <w:pPr>
              <w:numPr>
                <w:ilvl w:val="0"/>
                <w:numId w:val="133"/>
              </w:numPr>
              <w:rPr>
                <w:bCs/>
                <w:sz w:val="20"/>
                <w:szCs w:val="20"/>
              </w:rPr>
            </w:pPr>
            <w:r>
              <w:rPr>
                <w:bCs/>
                <w:sz w:val="20"/>
                <w:szCs w:val="20"/>
              </w:rPr>
              <w:t>porušení smluvních povinností</w:t>
            </w:r>
          </w:p>
          <w:p w14:paraId="30CC1FA8" w14:textId="77777777" w:rsidR="00E816FC" w:rsidRDefault="00E816FC" w:rsidP="0017177E">
            <w:pPr>
              <w:numPr>
                <w:ilvl w:val="0"/>
                <w:numId w:val="133"/>
              </w:numPr>
              <w:rPr>
                <w:bCs/>
                <w:sz w:val="20"/>
                <w:szCs w:val="20"/>
              </w:rPr>
            </w:pPr>
            <w:r>
              <w:rPr>
                <w:bCs/>
                <w:sz w:val="20"/>
                <w:szCs w:val="20"/>
              </w:rPr>
              <w:t>smlouvy v obchodním právu</w:t>
            </w:r>
          </w:p>
          <w:p w14:paraId="3CDF51AA" w14:textId="77777777" w:rsidR="00E816FC" w:rsidRDefault="00E816FC" w:rsidP="00FC4E42">
            <w:pPr>
              <w:rPr>
                <w:bCs/>
                <w:sz w:val="20"/>
                <w:szCs w:val="20"/>
              </w:rPr>
            </w:pPr>
          </w:p>
        </w:tc>
        <w:tc>
          <w:tcPr>
            <w:tcW w:w="1134" w:type="dxa"/>
          </w:tcPr>
          <w:p w14:paraId="41AB194F" w14:textId="77777777" w:rsidR="00E816FC" w:rsidRDefault="00E816FC" w:rsidP="003E7A3B">
            <w:pPr>
              <w:jc w:val="center"/>
              <w:rPr>
                <w:b/>
                <w:sz w:val="20"/>
                <w:szCs w:val="20"/>
              </w:rPr>
            </w:pPr>
          </w:p>
          <w:p w14:paraId="5109770E" w14:textId="77777777" w:rsidR="003E7A3B" w:rsidRDefault="003E7A3B" w:rsidP="003E7A3B">
            <w:pPr>
              <w:jc w:val="center"/>
              <w:rPr>
                <w:b/>
                <w:sz w:val="20"/>
                <w:szCs w:val="20"/>
              </w:rPr>
            </w:pPr>
          </w:p>
          <w:p w14:paraId="3FE38C97" w14:textId="1E9D5C75" w:rsidR="003E7A3B" w:rsidRDefault="003E7A3B" w:rsidP="003E7A3B">
            <w:pPr>
              <w:jc w:val="center"/>
              <w:rPr>
                <w:b/>
                <w:sz w:val="20"/>
                <w:szCs w:val="20"/>
              </w:rPr>
            </w:pPr>
            <w:r>
              <w:rPr>
                <w:b/>
                <w:sz w:val="20"/>
                <w:szCs w:val="20"/>
              </w:rPr>
              <w:t>4</w:t>
            </w:r>
          </w:p>
        </w:tc>
        <w:tc>
          <w:tcPr>
            <w:tcW w:w="1134" w:type="dxa"/>
          </w:tcPr>
          <w:p w14:paraId="5E4CBA87" w14:textId="3274A4D0" w:rsidR="00E816FC" w:rsidRDefault="00E816FC" w:rsidP="00FC4E42">
            <w:pPr>
              <w:rPr>
                <w:b/>
                <w:sz w:val="20"/>
                <w:szCs w:val="20"/>
              </w:rPr>
            </w:pPr>
          </w:p>
          <w:p w14:paraId="409CA9BB" w14:textId="77777777" w:rsidR="00E816FC" w:rsidRDefault="00E816FC" w:rsidP="00FC4E42">
            <w:pPr>
              <w:rPr>
                <w:bCs/>
                <w:sz w:val="20"/>
                <w:szCs w:val="20"/>
              </w:rPr>
            </w:pPr>
            <w:r>
              <w:rPr>
                <w:b/>
                <w:sz w:val="20"/>
                <w:szCs w:val="20"/>
              </w:rPr>
              <w:t xml:space="preserve">    </w:t>
            </w:r>
          </w:p>
          <w:p w14:paraId="552838DC" w14:textId="77777777" w:rsidR="00E816FC" w:rsidRDefault="00E816FC" w:rsidP="00FC4E42">
            <w:pPr>
              <w:rPr>
                <w:bCs/>
                <w:sz w:val="20"/>
                <w:szCs w:val="20"/>
              </w:rPr>
            </w:pPr>
            <w:r>
              <w:rPr>
                <w:bCs/>
                <w:sz w:val="20"/>
                <w:szCs w:val="20"/>
              </w:rPr>
              <w:t xml:space="preserve">     </w:t>
            </w:r>
          </w:p>
          <w:p w14:paraId="031A262B" w14:textId="77777777" w:rsidR="00E816FC" w:rsidRDefault="00E816FC" w:rsidP="00FC4E42">
            <w:pPr>
              <w:rPr>
                <w:sz w:val="20"/>
                <w:szCs w:val="20"/>
              </w:rPr>
            </w:pPr>
          </w:p>
          <w:p w14:paraId="1D36F5B9" w14:textId="77777777" w:rsidR="00E816FC" w:rsidRDefault="00E816FC" w:rsidP="00FC4E42">
            <w:pPr>
              <w:rPr>
                <w:bCs/>
                <w:sz w:val="20"/>
                <w:szCs w:val="20"/>
              </w:rPr>
            </w:pPr>
          </w:p>
          <w:p w14:paraId="607D733A" w14:textId="77777777" w:rsidR="00E816FC" w:rsidRDefault="00E816FC" w:rsidP="00FC4E42">
            <w:pPr>
              <w:rPr>
                <w:sz w:val="20"/>
                <w:szCs w:val="20"/>
              </w:rPr>
            </w:pPr>
          </w:p>
          <w:p w14:paraId="47BA71AE" w14:textId="77777777" w:rsidR="00E816FC" w:rsidRDefault="00E816FC" w:rsidP="00FC4E42">
            <w:pPr>
              <w:rPr>
                <w:sz w:val="20"/>
                <w:szCs w:val="20"/>
              </w:rPr>
            </w:pPr>
          </w:p>
          <w:p w14:paraId="56A7F27B" w14:textId="77777777" w:rsidR="00E816FC" w:rsidRDefault="00E816FC" w:rsidP="00FC4E42">
            <w:pPr>
              <w:rPr>
                <w:sz w:val="20"/>
                <w:szCs w:val="20"/>
              </w:rPr>
            </w:pPr>
          </w:p>
          <w:p w14:paraId="040E4376" w14:textId="77777777" w:rsidR="00E816FC" w:rsidRDefault="00E816FC" w:rsidP="00FC4E42">
            <w:pPr>
              <w:rPr>
                <w:sz w:val="20"/>
                <w:szCs w:val="20"/>
              </w:rPr>
            </w:pPr>
          </w:p>
          <w:p w14:paraId="323EB320" w14:textId="77777777" w:rsidR="00E816FC" w:rsidRDefault="00E816FC" w:rsidP="00FC4E42">
            <w:pPr>
              <w:rPr>
                <w:sz w:val="20"/>
                <w:szCs w:val="20"/>
              </w:rPr>
            </w:pPr>
          </w:p>
          <w:p w14:paraId="2A6AA160" w14:textId="77777777" w:rsidR="00E816FC" w:rsidRDefault="00E816FC" w:rsidP="00FC4E42">
            <w:pPr>
              <w:rPr>
                <w:sz w:val="20"/>
                <w:szCs w:val="20"/>
              </w:rPr>
            </w:pPr>
          </w:p>
          <w:p w14:paraId="57BDB60B" w14:textId="77777777" w:rsidR="00E816FC" w:rsidRDefault="00E816FC" w:rsidP="00FC4E42">
            <w:pPr>
              <w:rPr>
                <w:sz w:val="20"/>
                <w:szCs w:val="20"/>
              </w:rPr>
            </w:pPr>
          </w:p>
          <w:p w14:paraId="23FD997E" w14:textId="77777777" w:rsidR="00E816FC" w:rsidRDefault="00E816FC" w:rsidP="00FC4E42">
            <w:pPr>
              <w:rPr>
                <w:bCs/>
                <w:sz w:val="20"/>
                <w:szCs w:val="20"/>
              </w:rPr>
            </w:pPr>
          </w:p>
          <w:p w14:paraId="52F633EA" w14:textId="77777777" w:rsidR="00E816FC" w:rsidRDefault="00E816FC" w:rsidP="00FC4E42">
            <w:pPr>
              <w:rPr>
                <w:sz w:val="20"/>
                <w:szCs w:val="20"/>
              </w:rPr>
            </w:pPr>
            <w:r>
              <w:rPr>
                <w:sz w:val="20"/>
                <w:szCs w:val="20"/>
              </w:rPr>
              <w:t xml:space="preserve">      </w:t>
            </w:r>
          </w:p>
          <w:p w14:paraId="4A327A3D" w14:textId="77777777" w:rsidR="00E816FC" w:rsidRDefault="00E816FC" w:rsidP="00FC4E42">
            <w:pPr>
              <w:rPr>
                <w:bCs/>
                <w:sz w:val="20"/>
                <w:szCs w:val="20"/>
              </w:rPr>
            </w:pPr>
          </w:p>
          <w:p w14:paraId="0D885506" w14:textId="77777777" w:rsidR="00E816FC" w:rsidRDefault="00E816FC" w:rsidP="00FC4E42">
            <w:pPr>
              <w:rPr>
                <w:sz w:val="20"/>
                <w:szCs w:val="20"/>
              </w:rPr>
            </w:pPr>
          </w:p>
          <w:p w14:paraId="42327902" w14:textId="77777777" w:rsidR="00E816FC" w:rsidRDefault="00E816FC" w:rsidP="00FC4E42">
            <w:pPr>
              <w:rPr>
                <w:sz w:val="20"/>
                <w:szCs w:val="20"/>
              </w:rPr>
            </w:pPr>
          </w:p>
          <w:p w14:paraId="2559138D" w14:textId="77777777" w:rsidR="00E816FC" w:rsidRDefault="00E816FC" w:rsidP="00FC4E42">
            <w:pPr>
              <w:rPr>
                <w:sz w:val="20"/>
                <w:szCs w:val="20"/>
              </w:rPr>
            </w:pPr>
          </w:p>
          <w:p w14:paraId="654FC92F" w14:textId="77777777" w:rsidR="00E816FC" w:rsidRDefault="00E816FC" w:rsidP="00FC4E42">
            <w:pPr>
              <w:rPr>
                <w:sz w:val="20"/>
                <w:szCs w:val="20"/>
              </w:rPr>
            </w:pPr>
          </w:p>
          <w:p w14:paraId="40E5FC6C" w14:textId="77777777" w:rsidR="00E816FC" w:rsidRDefault="00E816FC" w:rsidP="00FC4E42">
            <w:pPr>
              <w:rPr>
                <w:sz w:val="20"/>
                <w:szCs w:val="20"/>
              </w:rPr>
            </w:pPr>
          </w:p>
          <w:p w14:paraId="521187BC" w14:textId="77777777" w:rsidR="00E816FC" w:rsidRDefault="00E816FC" w:rsidP="00FC4E42">
            <w:pPr>
              <w:rPr>
                <w:sz w:val="20"/>
                <w:szCs w:val="20"/>
              </w:rPr>
            </w:pPr>
          </w:p>
          <w:p w14:paraId="05912299" w14:textId="77777777" w:rsidR="00E816FC" w:rsidRDefault="00E816FC" w:rsidP="00FC4E42">
            <w:pPr>
              <w:rPr>
                <w:sz w:val="20"/>
                <w:szCs w:val="20"/>
              </w:rPr>
            </w:pPr>
          </w:p>
          <w:p w14:paraId="2BE8FF41" w14:textId="77777777" w:rsidR="00E816FC" w:rsidRDefault="00E816FC" w:rsidP="00FC4E42">
            <w:pPr>
              <w:rPr>
                <w:sz w:val="20"/>
                <w:szCs w:val="20"/>
              </w:rPr>
            </w:pPr>
          </w:p>
          <w:p w14:paraId="249538E1" w14:textId="77777777" w:rsidR="00E816FC" w:rsidRDefault="00E816FC" w:rsidP="00FC4E42">
            <w:pPr>
              <w:rPr>
                <w:b/>
                <w:sz w:val="20"/>
                <w:szCs w:val="20"/>
              </w:rPr>
            </w:pPr>
            <w:r>
              <w:rPr>
                <w:b/>
                <w:sz w:val="20"/>
                <w:szCs w:val="20"/>
              </w:rPr>
              <w:t xml:space="preserve">    </w:t>
            </w:r>
            <w:r>
              <w:rPr>
                <w:bCs/>
                <w:sz w:val="20"/>
                <w:szCs w:val="20"/>
              </w:rPr>
              <w:t xml:space="preserve"> </w:t>
            </w:r>
            <w:r>
              <w:rPr>
                <w:b/>
                <w:sz w:val="20"/>
                <w:szCs w:val="20"/>
              </w:rPr>
              <w:t xml:space="preserve">   </w:t>
            </w:r>
          </w:p>
          <w:p w14:paraId="0BB3E888" w14:textId="77777777" w:rsidR="00E816FC" w:rsidRDefault="00E816FC" w:rsidP="00FC4E42">
            <w:pPr>
              <w:rPr>
                <w:bCs/>
                <w:sz w:val="20"/>
                <w:szCs w:val="20"/>
              </w:rPr>
            </w:pPr>
            <w:r>
              <w:rPr>
                <w:b/>
                <w:sz w:val="20"/>
                <w:szCs w:val="20"/>
              </w:rPr>
              <w:t xml:space="preserve">     </w:t>
            </w:r>
          </w:p>
        </w:tc>
        <w:tc>
          <w:tcPr>
            <w:tcW w:w="1850" w:type="dxa"/>
          </w:tcPr>
          <w:p w14:paraId="0FEC6640" w14:textId="77777777" w:rsidR="00E816FC" w:rsidRDefault="00E816FC" w:rsidP="00FC4E42">
            <w:pPr>
              <w:rPr>
                <w:b/>
                <w:sz w:val="20"/>
                <w:szCs w:val="20"/>
              </w:rPr>
            </w:pPr>
          </w:p>
          <w:p w14:paraId="7B1B6B9B" w14:textId="77777777" w:rsidR="00E816FC" w:rsidRDefault="00E816FC" w:rsidP="00FC4E42">
            <w:pPr>
              <w:rPr>
                <w:b/>
                <w:sz w:val="20"/>
                <w:szCs w:val="20"/>
              </w:rPr>
            </w:pPr>
          </w:p>
        </w:tc>
      </w:tr>
    </w:tbl>
    <w:p w14:paraId="10E4C583" w14:textId="77777777" w:rsidR="00FC4E42" w:rsidRDefault="00FC4E42" w:rsidP="00FC4E42"/>
    <w:p w14:paraId="3379FA13" w14:textId="3D55692F" w:rsidR="00FC4E42" w:rsidRDefault="00FC4E42" w:rsidP="00FC4E42">
      <w:pPr>
        <w:rPr>
          <w:b/>
          <w:sz w:val="20"/>
          <w:szCs w:val="20"/>
        </w:rPr>
      </w:pPr>
    </w:p>
    <w:p w14:paraId="10B111A2" w14:textId="0A78406C" w:rsidR="006B66D8" w:rsidRDefault="006B66D8" w:rsidP="00FC4E42">
      <w:pPr>
        <w:rPr>
          <w:b/>
          <w:sz w:val="20"/>
          <w:szCs w:val="20"/>
        </w:rPr>
      </w:pPr>
    </w:p>
    <w:p w14:paraId="424C3598" w14:textId="77777777" w:rsidR="006B66D8" w:rsidRDefault="006B66D8" w:rsidP="00FC4E42">
      <w:pPr>
        <w:rPr>
          <w:b/>
          <w:sz w:val="20"/>
          <w:szCs w:val="20"/>
        </w:rPr>
      </w:pPr>
    </w:p>
    <w:p w14:paraId="697B6951" w14:textId="77777777" w:rsidR="00FC4E42" w:rsidRDefault="00FC4E42" w:rsidP="00FC4E42">
      <w:pPr>
        <w:rPr>
          <w:b/>
          <w:sz w:val="18"/>
          <w:szCs w:val="18"/>
        </w:rPr>
      </w:pP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E816FC" w14:paraId="608504DA" w14:textId="77777777" w:rsidTr="00E816FC">
        <w:trPr>
          <w:trHeight w:val="852"/>
        </w:trPr>
        <w:tc>
          <w:tcPr>
            <w:tcW w:w="5103" w:type="dxa"/>
            <w:vAlign w:val="center"/>
          </w:tcPr>
          <w:p w14:paraId="3E842E07" w14:textId="77777777" w:rsidR="00E816FC" w:rsidRDefault="00E816FC" w:rsidP="00FC4E42">
            <w:pPr>
              <w:jc w:val="center"/>
              <w:rPr>
                <w:b/>
                <w:sz w:val="20"/>
                <w:szCs w:val="20"/>
              </w:rPr>
            </w:pPr>
            <w:r>
              <w:rPr>
                <w:b/>
                <w:sz w:val="20"/>
                <w:szCs w:val="20"/>
              </w:rPr>
              <w:lastRenderedPageBreak/>
              <w:t>Výsledky vzdělávání</w:t>
            </w:r>
          </w:p>
          <w:p w14:paraId="6FE6A811" w14:textId="77777777" w:rsidR="00E816FC" w:rsidRDefault="00E816FC" w:rsidP="00FC4E42">
            <w:pPr>
              <w:jc w:val="center"/>
              <w:rPr>
                <w:b/>
                <w:sz w:val="20"/>
                <w:szCs w:val="20"/>
              </w:rPr>
            </w:pPr>
            <w:r>
              <w:rPr>
                <w:b/>
                <w:sz w:val="20"/>
                <w:szCs w:val="20"/>
              </w:rPr>
              <w:t>Očekávaný výstup ŠVP</w:t>
            </w:r>
          </w:p>
          <w:p w14:paraId="7ECA9918" w14:textId="77777777" w:rsidR="00E816FC" w:rsidRDefault="00E816FC" w:rsidP="00FC4E42">
            <w:pPr>
              <w:jc w:val="center"/>
              <w:rPr>
                <w:b/>
                <w:sz w:val="20"/>
                <w:szCs w:val="20"/>
              </w:rPr>
            </w:pPr>
            <w:r>
              <w:rPr>
                <w:b/>
                <w:sz w:val="20"/>
                <w:szCs w:val="20"/>
              </w:rPr>
              <w:t>Žák:</w:t>
            </w:r>
          </w:p>
        </w:tc>
        <w:tc>
          <w:tcPr>
            <w:tcW w:w="5103" w:type="dxa"/>
            <w:vAlign w:val="center"/>
          </w:tcPr>
          <w:p w14:paraId="3D6036EA" w14:textId="77777777" w:rsidR="00E816FC" w:rsidRDefault="00E816FC" w:rsidP="00FC4E42">
            <w:pPr>
              <w:jc w:val="center"/>
              <w:rPr>
                <w:b/>
                <w:sz w:val="20"/>
                <w:szCs w:val="20"/>
              </w:rPr>
            </w:pPr>
            <w:r>
              <w:rPr>
                <w:b/>
                <w:sz w:val="20"/>
                <w:szCs w:val="20"/>
              </w:rPr>
              <w:t>Učivo</w:t>
            </w:r>
          </w:p>
          <w:p w14:paraId="2F2778F7" w14:textId="77777777" w:rsidR="00E816FC" w:rsidRDefault="00E816FC" w:rsidP="00FC4E42">
            <w:pPr>
              <w:jc w:val="center"/>
              <w:rPr>
                <w:b/>
                <w:sz w:val="20"/>
                <w:szCs w:val="20"/>
              </w:rPr>
            </w:pPr>
          </w:p>
        </w:tc>
        <w:tc>
          <w:tcPr>
            <w:tcW w:w="1134" w:type="dxa"/>
          </w:tcPr>
          <w:p w14:paraId="28F2DC3A" w14:textId="77777777" w:rsidR="00E816FC" w:rsidRDefault="00E816FC" w:rsidP="00FC4E42">
            <w:pPr>
              <w:jc w:val="center"/>
              <w:rPr>
                <w:b/>
                <w:sz w:val="20"/>
                <w:szCs w:val="20"/>
              </w:rPr>
            </w:pPr>
          </w:p>
          <w:p w14:paraId="67A099C9" w14:textId="1EEDEEE7" w:rsidR="00E816FC" w:rsidRDefault="00E816FC" w:rsidP="00FC4E42">
            <w:pPr>
              <w:jc w:val="center"/>
              <w:rPr>
                <w:b/>
                <w:sz w:val="20"/>
                <w:szCs w:val="20"/>
              </w:rPr>
            </w:pPr>
            <w:r w:rsidRPr="00ED6A9A">
              <w:rPr>
                <w:b/>
                <w:sz w:val="20"/>
                <w:szCs w:val="20"/>
              </w:rPr>
              <w:t>Hodinová dotace</w:t>
            </w:r>
          </w:p>
        </w:tc>
        <w:tc>
          <w:tcPr>
            <w:tcW w:w="1134" w:type="dxa"/>
            <w:vAlign w:val="center"/>
          </w:tcPr>
          <w:p w14:paraId="185859EC" w14:textId="3EE4B92C" w:rsidR="00E816FC" w:rsidRDefault="00E816FC" w:rsidP="00FC4E42">
            <w:pPr>
              <w:jc w:val="center"/>
              <w:rPr>
                <w:b/>
                <w:sz w:val="20"/>
                <w:szCs w:val="20"/>
              </w:rPr>
            </w:pPr>
            <w:r>
              <w:rPr>
                <w:b/>
                <w:sz w:val="20"/>
                <w:szCs w:val="20"/>
              </w:rPr>
              <w:t>MPV</w:t>
            </w:r>
          </w:p>
        </w:tc>
        <w:tc>
          <w:tcPr>
            <w:tcW w:w="1850" w:type="dxa"/>
            <w:vAlign w:val="center"/>
          </w:tcPr>
          <w:p w14:paraId="107E836F" w14:textId="77777777" w:rsidR="00E816FC" w:rsidRDefault="00E816FC" w:rsidP="00FC4E42">
            <w:pPr>
              <w:jc w:val="center"/>
              <w:rPr>
                <w:b/>
                <w:sz w:val="20"/>
                <w:szCs w:val="20"/>
              </w:rPr>
            </w:pPr>
            <w:r>
              <w:rPr>
                <w:b/>
                <w:sz w:val="20"/>
                <w:szCs w:val="20"/>
              </w:rPr>
              <w:t>Poznámky a specifika školy</w:t>
            </w:r>
          </w:p>
        </w:tc>
      </w:tr>
      <w:tr w:rsidR="00E816FC" w14:paraId="1D240639" w14:textId="77777777" w:rsidTr="003E7A3B">
        <w:trPr>
          <w:trHeight w:val="4446"/>
        </w:trPr>
        <w:tc>
          <w:tcPr>
            <w:tcW w:w="5103" w:type="dxa"/>
          </w:tcPr>
          <w:p w14:paraId="6A17FCA1" w14:textId="77777777" w:rsidR="00E816FC" w:rsidRDefault="00E816FC" w:rsidP="00FC4E42">
            <w:pPr>
              <w:ind w:left="360"/>
              <w:rPr>
                <w:b/>
                <w:sz w:val="20"/>
                <w:szCs w:val="20"/>
              </w:rPr>
            </w:pPr>
          </w:p>
          <w:p w14:paraId="354399BC" w14:textId="77777777" w:rsidR="00E816FC" w:rsidRDefault="00E816FC" w:rsidP="00FC4E42">
            <w:pPr>
              <w:ind w:left="360"/>
              <w:rPr>
                <w:bCs/>
                <w:sz w:val="20"/>
                <w:szCs w:val="20"/>
              </w:rPr>
            </w:pPr>
          </w:p>
          <w:p w14:paraId="7D6D94B0" w14:textId="77777777" w:rsidR="00E816FC" w:rsidRDefault="00E816FC" w:rsidP="00FC4E42">
            <w:pPr>
              <w:ind w:left="360"/>
              <w:rPr>
                <w:bCs/>
                <w:sz w:val="20"/>
                <w:szCs w:val="20"/>
              </w:rPr>
            </w:pPr>
          </w:p>
          <w:p w14:paraId="6FEE2A82" w14:textId="77777777" w:rsidR="00E816FC" w:rsidRDefault="00E816FC" w:rsidP="0017177E">
            <w:pPr>
              <w:numPr>
                <w:ilvl w:val="0"/>
                <w:numId w:val="120"/>
              </w:numPr>
              <w:rPr>
                <w:bCs/>
                <w:sz w:val="20"/>
                <w:szCs w:val="20"/>
              </w:rPr>
            </w:pPr>
            <w:r>
              <w:rPr>
                <w:bCs/>
                <w:sz w:val="20"/>
                <w:szCs w:val="20"/>
              </w:rPr>
              <w:t>vymezí jednotlivé druhy živností</w:t>
            </w:r>
          </w:p>
          <w:p w14:paraId="1EE19FC2" w14:textId="77777777" w:rsidR="00E816FC" w:rsidRDefault="00E816FC" w:rsidP="0017177E">
            <w:pPr>
              <w:numPr>
                <w:ilvl w:val="0"/>
                <w:numId w:val="120"/>
              </w:numPr>
              <w:rPr>
                <w:bCs/>
                <w:sz w:val="20"/>
                <w:szCs w:val="20"/>
              </w:rPr>
            </w:pPr>
            <w:r>
              <w:rPr>
                <w:bCs/>
                <w:sz w:val="20"/>
                <w:szCs w:val="20"/>
              </w:rPr>
              <w:t>uvede náležitosti živnostenského listu</w:t>
            </w:r>
          </w:p>
          <w:p w14:paraId="50BAA9EC" w14:textId="77777777" w:rsidR="00E816FC" w:rsidRDefault="00E816FC" w:rsidP="00FC4E42">
            <w:pPr>
              <w:ind w:left="360"/>
              <w:rPr>
                <w:bCs/>
                <w:sz w:val="20"/>
                <w:szCs w:val="20"/>
              </w:rPr>
            </w:pPr>
            <w:r>
              <w:rPr>
                <w:bCs/>
                <w:sz w:val="20"/>
                <w:szCs w:val="20"/>
              </w:rPr>
              <w:t xml:space="preserve">       a koncesní listiny a vysvětlí rozdíl mezi nimi</w:t>
            </w:r>
          </w:p>
          <w:p w14:paraId="24159169" w14:textId="77777777" w:rsidR="00E816FC" w:rsidRDefault="00E816FC" w:rsidP="0017177E">
            <w:pPr>
              <w:numPr>
                <w:ilvl w:val="0"/>
                <w:numId w:val="120"/>
              </w:numPr>
              <w:rPr>
                <w:bCs/>
                <w:sz w:val="20"/>
                <w:szCs w:val="20"/>
              </w:rPr>
            </w:pPr>
            <w:r>
              <w:rPr>
                <w:bCs/>
                <w:sz w:val="20"/>
                <w:szCs w:val="20"/>
              </w:rPr>
              <w:t>popíše podmínky provozování živností</w:t>
            </w:r>
          </w:p>
          <w:p w14:paraId="6A783857" w14:textId="77777777" w:rsidR="00E816FC" w:rsidRDefault="00E816FC" w:rsidP="0017177E">
            <w:pPr>
              <w:numPr>
                <w:ilvl w:val="0"/>
                <w:numId w:val="120"/>
              </w:numPr>
              <w:rPr>
                <w:bCs/>
                <w:sz w:val="20"/>
                <w:szCs w:val="20"/>
              </w:rPr>
            </w:pPr>
            <w:r>
              <w:rPr>
                <w:bCs/>
                <w:sz w:val="20"/>
                <w:szCs w:val="20"/>
              </w:rPr>
              <w:t>uvede působnost při rozhodování</w:t>
            </w:r>
          </w:p>
          <w:p w14:paraId="21166196" w14:textId="77777777" w:rsidR="00E816FC" w:rsidRDefault="00E816FC" w:rsidP="00FC4E42">
            <w:pPr>
              <w:ind w:left="360"/>
              <w:rPr>
                <w:bCs/>
                <w:sz w:val="20"/>
                <w:szCs w:val="20"/>
              </w:rPr>
            </w:pPr>
            <w:r>
              <w:rPr>
                <w:bCs/>
                <w:sz w:val="20"/>
                <w:szCs w:val="20"/>
              </w:rPr>
              <w:t xml:space="preserve">       ve věcech živnostenského podnikání </w:t>
            </w:r>
          </w:p>
          <w:p w14:paraId="72AA7442" w14:textId="77777777" w:rsidR="00E816FC" w:rsidRDefault="00E816FC" w:rsidP="00FC4E42">
            <w:pPr>
              <w:ind w:left="360"/>
              <w:rPr>
                <w:bCs/>
                <w:sz w:val="20"/>
                <w:szCs w:val="20"/>
              </w:rPr>
            </w:pPr>
            <w:r>
              <w:rPr>
                <w:bCs/>
                <w:sz w:val="20"/>
                <w:szCs w:val="20"/>
              </w:rPr>
              <w:t xml:space="preserve">       a podnikání podle jiných zákonů</w:t>
            </w:r>
          </w:p>
          <w:p w14:paraId="103AEDBC" w14:textId="77777777" w:rsidR="00E816FC" w:rsidRDefault="00E816FC" w:rsidP="00FC4E42">
            <w:pPr>
              <w:rPr>
                <w:bCs/>
                <w:sz w:val="20"/>
                <w:szCs w:val="20"/>
              </w:rPr>
            </w:pPr>
            <w:r>
              <w:rPr>
                <w:bCs/>
                <w:sz w:val="20"/>
                <w:szCs w:val="20"/>
              </w:rPr>
              <w:t xml:space="preserve">          </w:t>
            </w:r>
          </w:p>
        </w:tc>
        <w:tc>
          <w:tcPr>
            <w:tcW w:w="5103" w:type="dxa"/>
          </w:tcPr>
          <w:p w14:paraId="3FBEEC2F" w14:textId="77777777" w:rsidR="00E816FC" w:rsidRDefault="00E816FC" w:rsidP="00FC4E42">
            <w:pPr>
              <w:rPr>
                <w:bCs/>
                <w:sz w:val="20"/>
                <w:szCs w:val="20"/>
              </w:rPr>
            </w:pPr>
          </w:p>
          <w:p w14:paraId="1A77AB55" w14:textId="77777777" w:rsidR="00E816FC" w:rsidRDefault="00E816FC" w:rsidP="00FC4E42">
            <w:pPr>
              <w:ind w:left="653" w:hanging="180"/>
              <w:rPr>
                <w:b/>
                <w:sz w:val="20"/>
              </w:rPr>
            </w:pPr>
          </w:p>
          <w:p w14:paraId="7BF490B3" w14:textId="77777777" w:rsidR="00E816FC" w:rsidRDefault="00E816FC" w:rsidP="00FC4E42">
            <w:pPr>
              <w:rPr>
                <w:b/>
                <w:sz w:val="28"/>
                <w:szCs w:val="28"/>
                <w:u w:val="single"/>
              </w:rPr>
            </w:pPr>
            <w:r>
              <w:rPr>
                <w:b/>
                <w:sz w:val="20"/>
              </w:rPr>
              <w:t xml:space="preserve">               </w:t>
            </w:r>
            <w:r>
              <w:rPr>
                <w:b/>
                <w:sz w:val="28"/>
                <w:szCs w:val="28"/>
                <w:u w:val="single"/>
              </w:rPr>
              <w:t>Živnostenské právo</w:t>
            </w:r>
          </w:p>
          <w:p w14:paraId="70602566" w14:textId="77777777" w:rsidR="00E816FC" w:rsidRDefault="00E816FC" w:rsidP="0017177E">
            <w:pPr>
              <w:numPr>
                <w:ilvl w:val="0"/>
                <w:numId w:val="127"/>
              </w:numPr>
              <w:rPr>
                <w:bCs/>
                <w:sz w:val="20"/>
                <w:szCs w:val="20"/>
              </w:rPr>
            </w:pPr>
            <w:r>
              <w:rPr>
                <w:bCs/>
                <w:sz w:val="20"/>
                <w:szCs w:val="20"/>
              </w:rPr>
              <w:t>pojem, prameny</w:t>
            </w:r>
          </w:p>
          <w:p w14:paraId="3387BC5B" w14:textId="77777777" w:rsidR="00E816FC" w:rsidRDefault="00E816FC" w:rsidP="0017177E">
            <w:pPr>
              <w:numPr>
                <w:ilvl w:val="0"/>
                <w:numId w:val="127"/>
              </w:numPr>
              <w:rPr>
                <w:bCs/>
                <w:sz w:val="20"/>
                <w:szCs w:val="20"/>
              </w:rPr>
            </w:pPr>
            <w:r>
              <w:rPr>
                <w:bCs/>
                <w:sz w:val="20"/>
                <w:szCs w:val="20"/>
              </w:rPr>
              <w:t>živnost, charakter, podmínky k provozování</w:t>
            </w:r>
          </w:p>
          <w:p w14:paraId="7951C419" w14:textId="77777777" w:rsidR="00E816FC" w:rsidRDefault="00E816FC" w:rsidP="0017177E">
            <w:pPr>
              <w:numPr>
                <w:ilvl w:val="0"/>
                <w:numId w:val="127"/>
              </w:numPr>
              <w:rPr>
                <w:bCs/>
                <w:sz w:val="20"/>
                <w:szCs w:val="20"/>
              </w:rPr>
            </w:pPr>
            <w:r>
              <w:rPr>
                <w:bCs/>
                <w:sz w:val="20"/>
                <w:szCs w:val="20"/>
              </w:rPr>
              <w:t>ohlášení živnosti a vydání povolení</w:t>
            </w:r>
          </w:p>
          <w:p w14:paraId="50DCF981" w14:textId="77777777" w:rsidR="00E816FC" w:rsidRDefault="00E816FC" w:rsidP="0017177E">
            <w:pPr>
              <w:numPr>
                <w:ilvl w:val="0"/>
                <w:numId w:val="127"/>
              </w:numPr>
              <w:rPr>
                <w:bCs/>
                <w:sz w:val="20"/>
                <w:szCs w:val="20"/>
              </w:rPr>
            </w:pPr>
            <w:r>
              <w:rPr>
                <w:bCs/>
                <w:sz w:val="20"/>
                <w:szCs w:val="20"/>
              </w:rPr>
              <w:t>pojem – CRM (centrální registrační místo)</w:t>
            </w:r>
          </w:p>
          <w:p w14:paraId="485C9E9B" w14:textId="77777777" w:rsidR="00E816FC" w:rsidRDefault="00E816FC" w:rsidP="0017177E">
            <w:pPr>
              <w:numPr>
                <w:ilvl w:val="0"/>
                <w:numId w:val="127"/>
              </w:numPr>
              <w:rPr>
                <w:bCs/>
                <w:sz w:val="20"/>
                <w:szCs w:val="20"/>
              </w:rPr>
            </w:pPr>
            <w:r>
              <w:rPr>
                <w:bCs/>
                <w:sz w:val="20"/>
                <w:szCs w:val="20"/>
              </w:rPr>
              <w:t>rozdělení živností, charakter</w:t>
            </w:r>
          </w:p>
          <w:p w14:paraId="243D8ADC" w14:textId="77777777" w:rsidR="00E816FC" w:rsidRDefault="00E816FC" w:rsidP="0017177E">
            <w:pPr>
              <w:numPr>
                <w:ilvl w:val="0"/>
                <w:numId w:val="127"/>
              </w:numPr>
              <w:rPr>
                <w:bCs/>
                <w:sz w:val="20"/>
                <w:szCs w:val="20"/>
              </w:rPr>
            </w:pPr>
            <w:r>
              <w:rPr>
                <w:bCs/>
                <w:sz w:val="20"/>
                <w:szCs w:val="20"/>
              </w:rPr>
              <w:t>živnostenský rejstřík, pojem, obsah</w:t>
            </w:r>
          </w:p>
          <w:p w14:paraId="6804D8A2" w14:textId="77777777" w:rsidR="00E816FC" w:rsidRDefault="00E816FC" w:rsidP="0017177E">
            <w:pPr>
              <w:numPr>
                <w:ilvl w:val="0"/>
                <w:numId w:val="127"/>
              </w:numPr>
              <w:rPr>
                <w:bCs/>
                <w:sz w:val="20"/>
                <w:szCs w:val="20"/>
              </w:rPr>
            </w:pPr>
            <w:r>
              <w:rPr>
                <w:bCs/>
                <w:sz w:val="20"/>
                <w:szCs w:val="20"/>
              </w:rPr>
              <w:t>povinnosti podnikatele, živnostenská kontrola</w:t>
            </w:r>
          </w:p>
          <w:p w14:paraId="1CF7C055" w14:textId="77777777" w:rsidR="00E816FC" w:rsidRDefault="00E816FC" w:rsidP="0017177E">
            <w:pPr>
              <w:numPr>
                <w:ilvl w:val="0"/>
                <w:numId w:val="127"/>
              </w:numPr>
              <w:rPr>
                <w:bCs/>
                <w:sz w:val="20"/>
                <w:szCs w:val="20"/>
              </w:rPr>
            </w:pPr>
            <w:r>
              <w:rPr>
                <w:bCs/>
                <w:sz w:val="20"/>
                <w:szCs w:val="20"/>
              </w:rPr>
              <w:t>vysvětlení v souvislosti se vstupem do EU</w:t>
            </w:r>
          </w:p>
          <w:p w14:paraId="679A2B8F" w14:textId="77777777" w:rsidR="00E816FC" w:rsidRDefault="00E816FC" w:rsidP="0017177E">
            <w:pPr>
              <w:numPr>
                <w:ilvl w:val="0"/>
                <w:numId w:val="127"/>
              </w:numPr>
              <w:rPr>
                <w:bCs/>
                <w:sz w:val="20"/>
                <w:szCs w:val="20"/>
              </w:rPr>
            </w:pPr>
            <w:r>
              <w:rPr>
                <w:bCs/>
                <w:sz w:val="20"/>
                <w:szCs w:val="20"/>
              </w:rPr>
              <w:t xml:space="preserve">význam živnostenských úřadů a jejich </w:t>
            </w:r>
          </w:p>
          <w:p w14:paraId="2085ED02" w14:textId="77777777" w:rsidR="00E816FC" w:rsidRDefault="00E816FC" w:rsidP="0017177E">
            <w:pPr>
              <w:numPr>
                <w:ilvl w:val="0"/>
                <w:numId w:val="127"/>
              </w:numPr>
              <w:rPr>
                <w:bCs/>
                <w:sz w:val="20"/>
                <w:szCs w:val="20"/>
              </w:rPr>
            </w:pPr>
            <w:r>
              <w:rPr>
                <w:bCs/>
                <w:sz w:val="20"/>
                <w:szCs w:val="20"/>
              </w:rPr>
              <w:t>pravomoci</w:t>
            </w:r>
          </w:p>
          <w:p w14:paraId="4CE23A52" w14:textId="77777777" w:rsidR="00E816FC" w:rsidRDefault="00E816FC" w:rsidP="0017177E">
            <w:pPr>
              <w:numPr>
                <w:ilvl w:val="0"/>
                <w:numId w:val="127"/>
              </w:numPr>
              <w:rPr>
                <w:bCs/>
                <w:sz w:val="20"/>
                <w:szCs w:val="20"/>
              </w:rPr>
            </w:pPr>
            <w:r>
              <w:rPr>
                <w:bCs/>
                <w:sz w:val="20"/>
                <w:szCs w:val="20"/>
              </w:rPr>
              <w:t>správní delikty, přestupky na úseku podnikání</w:t>
            </w:r>
          </w:p>
          <w:p w14:paraId="1DE43867" w14:textId="77777777" w:rsidR="00E816FC" w:rsidRDefault="00E816FC" w:rsidP="0017177E">
            <w:pPr>
              <w:numPr>
                <w:ilvl w:val="0"/>
                <w:numId w:val="127"/>
              </w:numPr>
              <w:rPr>
                <w:bCs/>
                <w:sz w:val="20"/>
                <w:szCs w:val="20"/>
              </w:rPr>
            </w:pPr>
            <w:r>
              <w:rPr>
                <w:bCs/>
                <w:sz w:val="20"/>
                <w:szCs w:val="20"/>
              </w:rPr>
              <w:t>právnických a fyzických osob, charakter,</w:t>
            </w:r>
          </w:p>
          <w:p w14:paraId="57548E60" w14:textId="77777777" w:rsidR="00E816FC" w:rsidRDefault="00E816FC" w:rsidP="0017177E">
            <w:pPr>
              <w:numPr>
                <w:ilvl w:val="0"/>
                <w:numId w:val="127"/>
              </w:numPr>
              <w:rPr>
                <w:bCs/>
                <w:sz w:val="20"/>
                <w:szCs w:val="20"/>
              </w:rPr>
            </w:pPr>
            <w:r>
              <w:rPr>
                <w:bCs/>
                <w:sz w:val="20"/>
                <w:szCs w:val="20"/>
              </w:rPr>
              <w:t>druhy sankcí</w:t>
            </w:r>
          </w:p>
          <w:p w14:paraId="61E6D33D" w14:textId="77777777" w:rsidR="00E816FC" w:rsidRDefault="00E816FC" w:rsidP="0017177E">
            <w:pPr>
              <w:numPr>
                <w:ilvl w:val="0"/>
                <w:numId w:val="127"/>
              </w:numPr>
              <w:rPr>
                <w:bCs/>
                <w:sz w:val="20"/>
                <w:szCs w:val="20"/>
              </w:rPr>
            </w:pPr>
            <w:r>
              <w:rPr>
                <w:bCs/>
                <w:sz w:val="20"/>
                <w:szCs w:val="20"/>
              </w:rPr>
              <w:t>podnikání fyzických osob podle jiných zákonů</w:t>
            </w:r>
          </w:p>
          <w:p w14:paraId="6F42A73F" w14:textId="77777777" w:rsidR="00E816FC" w:rsidRDefault="00E816FC" w:rsidP="00FC4E42">
            <w:pPr>
              <w:rPr>
                <w:bCs/>
                <w:sz w:val="20"/>
                <w:szCs w:val="20"/>
              </w:rPr>
            </w:pPr>
          </w:p>
          <w:p w14:paraId="6B16FECA" w14:textId="77777777" w:rsidR="00E816FC" w:rsidRDefault="00E816FC" w:rsidP="00FC4E42">
            <w:pPr>
              <w:rPr>
                <w:bCs/>
                <w:sz w:val="20"/>
                <w:szCs w:val="20"/>
              </w:rPr>
            </w:pPr>
          </w:p>
          <w:p w14:paraId="6C398297" w14:textId="77777777" w:rsidR="00E816FC" w:rsidRDefault="00E816FC" w:rsidP="00FC4E42">
            <w:pPr>
              <w:rPr>
                <w:bCs/>
                <w:sz w:val="20"/>
                <w:szCs w:val="20"/>
              </w:rPr>
            </w:pPr>
            <w:r>
              <w:rPr>
                <w:bCs/>
                <w:sz w:val="20"/>
                <w:szCs w:val="20"/>
              </w:rPr>
              <w:t xml:space="preserve">  </w:t>
            </w:r>
          </w:p>
          <w:p w14:paraId="7553DAC1" w14:textId="77777777" w:rsidR="00E816FC" w:rsidRDefault="00E816FC" w:rsidP="00FC4E42">
            <w:pPr>
              <w:rPr>
                <w:b/>
                <w:sz w:val="20"/>
                <w:szCs w:val="20"/>
              </w:rPr>
            </w:pPr>
          </w:p>
          <w:p w14:paraId="2CFC20B7" w14:textId="77777777" w:rsidR="00E816FC" w:rsidRDefault="00E816FC" w:rsidP="00FC4E42">
            <w:pPr>
              <w:rPr>
                <w:b/>
                <w:sz w:val="20"/>
                <w:szCs w:val="20"/>
              </w:rPr>
            </w:pPr>
          </w:p>
          <w:p w14:paraId="5F7FD708" w14:textId="77777777" w:rsidR="00E816FC" w:rsidRDefault="00E816FC" w:rsidP="00FC4E42">
            <w:pPr>
              <w:rPr>
                <w:b/>
                <w:sz w:val="20"/>
                <w:szCs w:val="20"/>
              </w:rPr>
            </w:pPr>
          </w:p>
          <w:p w14:paraId="687EB65E" w14:textId="77777777" w:rsidR="00E816FC" w:rsidRDefault="00E816FC" w:rsidP="00A27228">
            <w:pPr>
              <w:rPr>
                <w:b/>
                <w:sz w:val="20"/>
                <w:szCs w:val="20"/>
              </w:rPr>
            </w:pPr>
          </w:p>
        </w:tc>
        <w:tc>
          <w:tcPr>
            <w:tcW w:w="1134" w:type="dxa"/>
          </w:tcPr>
          <w:p w14:paraId="1D69BFCB" w14:textId="77777777" w:rsidR="00E816FC" w:rsidRDefault="00E816FC" w:rsidP="003E7A3B">
            <w:pPr>
              <w:jc w:val="center"/>
              <w:rPr>
                <w:b/>
                <w:sz w:val="20"/>
                <w:szCs w:val="20"/>
              </w:rPr>
            </w:pPr>
          </w:p>
          <w:p w14:paraId="255F748C" w14:textId="77777777" w:rsidR="003E7A3B" w:rsidRDefault="003E7A3B" w:rsidP="003E7A3B">
            <w:pPr>
              <w:jc w:val="center"/>
              <w:rPr>
                <w:b/>
                <w:sz w:val="20"/>
                <w:szCs w:val="20"/>
              </w:rPr>
            </w:pPr>
          </w:p>
          <w:p w14:paraId="70B25690" w14:textId="3B129FA6" w:rsidR="003E7A3B" w:rsidRDefault="00AF48F9" w:rsidP="003E7A3B">
            <w:pPr>
              <w:jc w:val="center"/>
              <w:rPr>
                <w:b/>
                <w:sz w:val="20"/>
                <w:szCs w:val="20"/>
              </w:rPr>
            </w:pPr>
            <w:r>
              <w:rPr>
                <w:b/>
                <w:sz w:val="20"/>
                <w:szCs w:val="20"/>
              </w:rPr>
              <w:t>3</w:t>
            </w:r>
          </w:p>
        </w:tc>
        <w:tc>
          <w:tcPr>
            <w:tcW w:w="1134" w:type="dxa"/>
          </w:tcPr>
          <w:p w14:paraId="60271601" w14:textId="173894D4" w:rsidR="00E816FC" w:rsidRDefault="00E816FC" w:rsidP="00FC4E42">
            <w:pPr>
              <w:rPr>
                <w:b/>
                <w:sz w:val="20"/>
                <w:szCs w:val="20"/>
              </w:rPr>
            </w:pPr>
          </w:p>
          <w:p w14:paraId="568406BE" w14:textId="77777777" w:rsidR="00E816FC" w:rsidRDefault="00E816FC" w:rsidP="00FC4E42">
            <w:pPr>
              <w:rPr>
                <w:bCs/>
                <w:sz w:val="20"/>
                <w:szCs w:val="20"/>
              </w:rPr>
            </w:pPr>
            <w:r>
              <w:rPr>
                <w:b/>
                <w:sz w:val="20"/>
                <w:szCs w:val="20"/>
              </w:rPr>
              <w:t xml:space="preserve">    </w:t>
            </w:r>
          </w:p>
          <w:p w14:paraId="220393D2" w14:textId="77777777" w:rsidR="00E816FC" w:rsidRDefault="00E816FC" w:rsidP="00FC4E42">
            <w:pPr>
              <w:rPr>
                <w:bCs/>
                <w:sz w:val="20"/>
                <w:szCs w:val="20"/>
              </w:rPr>
            </w:pPr>
            <w:r>
              <w:rPr>
                <w:bCs/>
                <w:sz w:val="20"/>
                <w:szCs w:val="20"/>
              </w:rPr>
              <w:t xml:space="preserve"> </w:t>
            </w:r>
          </w:p>
          <w:p w14:paraId="46ADDDB6" w14:textId="6EAEA5FE" w:rsidR="00E816FC" w:rsidRDefault="00E816FC" w:rsidP="00E43C17">
            <w:pPr>
              <w:jc w:val="center"/>
              <w:rPr>
                <w:bCs/>
                <w:sz w:val="20"/>
                <w:szCs w:val="20"/>
              </w:rPr>
            </w:pPr>
            <w:r>
              <w:rPr>
                <w:bCs/>
                <w:sz w:val="20"/>
                <w:szCs w:val="20"/>
              </w:rPr>
              <w:t>INF</w:t>
            </w:r>
          </w:p>
          <w:p w14:paraId="7ED0AB72" w14:textId="77777777" w:rsidR="00E43C17" w:rsidRDefault="00E43C17" w:rsidP="00FC4E42">
            <w:pPr>
              <w:rPr>
                <w:bCs/>
                <w:sz w:val="20"/>
                <w:szCs w:val="20"/>
              </w:rPr>
            </w:pPr>
          </w:p>
          <w:p w14:paraId="7E4AAF3C" w14:textId="54473DB9" w:rsidR="00E43C17" w:rsidRDefault="00E43C17" w:rsidP="00E43C17">
            <w:pPr>
              <w:jc w:val="center"/>
              <w:rPr>
                <w:bCs/>
                <w:sz w:val="20"/>
                <w:szCs w:val="20"/>
              </w:rPr>
            </w:pPr>
            <w:r>
              <w:rPr>
                <w:bCs/>
                <w:sz w:val="20"/>
                <w:szCs w:val="20"/>
              </w:rPr>
              <w:t>EKO</w:t>
            </w:r>
          </w:p>
        </w:tc>
        <w:tc>
          <w:tcPr>
            <w:tcW w:w="1850" w:type="dxa"/>
          </w:tcPr>
          <w:p w14:paraId="123189BC" w14:textId="77777777" w:rsidR="00E816FC" w:rsidRDefault="00E816FC" w:rsidP="00FC4E42">
            <w:pPr>
              <w:rPr>
                <w:b/>
                <w:sz w:val="20"/>
                <w:szCs w:val="20"/>
              </w:rPr>
            </w:pPr>
          </w:p>
          <w:p w14:paraId="117DAB5F" w14:textId="77777777" w:rsidR="00E816FC" w:rsidRDefault="00E816FC" w:rsidP="00FC4E42">
            <w:pPr>
              <w:rPr>
                <w:b/>
                <w:sz w:val="20"/>
                <w:szCs w:val="20"/>
              </w:rPr>
            </w:pPr>
          </w:p>
        </w:tc>
      </w:tr>
    </w:tbl>
    <w:p w14:paraId="0FC9B550" w14:textId="7B614794" w:rsidR="00FC4E42" w:rsidRDefault="00FC4E42" w:rsidP="00FC4E42"/>
    <w:p w14:paraId="5E03FAC4" w14:textId="29C189FB" w:rsidR="006B66D8" w:rsidRDefault="006B66D8" w:rsidP="00FC4E42"/>
    <w:p w14:paraId="00D73B34" w14:textId="703E0C00" w:rsidR="006B66D8" w:rsidRDefault="006B66D8" w:rsidP="00FC4E42"/>
    <w:p w14:paraId="175F614D" w14:textId="62877F4F" w:rsidR="006B66D8" w:rsidRDefault="006B66D8" w:rsidP="00FC4E42"/>
    <w:p w14:paraId="032BE620" w14:textId="716D9A30" w:rsidR="006B66D8" w:rsidRDefault="006B66D8" w:rsidP="00FC4E42"/>
    <w:p w14:paraId="14C1260A" w14:textId="44FFBF58" w:rsidR="003E7A3B" w:rsidRDefault="003E7A3B" w:rsidP="00FC4E42"/>
    <w:p w14:paraId="225C6C36" w14:textId="1ECFB373" w:rsidR="003E7A3B" w:rsidRDefault="003E7A3B" w:rsidP="00FC4E42"/>
    <w:p w14:paraId="21240BFC" w14:textId="77777777" w:rsidR="003E7A3B" w:rsidRDefault="003E7A3B" w:rsidP="00FC4E42"/>
    <w:p w14:paraId="1AF7D9F5" w14:textId="77777777" w:rsidR="003E7A3B" w:rsidRDefault="003E7A3B" w:rsidP="003E7A3B">
      <w:pPr>
        <w:rPr>
          <w:b/>
          <w:sz w:val="20"/>
          <w:szCs w:val="20"/>
        </w:rPr>
      </w:pPr>
      <w:r>
        <w:rPr>
          <w:b/>
          <w:sz w:val="20"/>
          <w:szCs w:val="20"/>
        </w:rPr>
        <w:lastRenderedPageBreak/>
        <w:t>Vzdělávací oblast: PRÁVNÍ VZDĚLÁVÁNÍ</w:t>
      </w:r>
    </w:p>
    <w:p w14:paraId="317157FB" w14:textId="77777777" w:rsidR="003E7A3B" w:rsidRDefault="003E7A3B" w:rsidP="003E7A3B">
      <w:pPr>
        <w:rPr>
          <w:b/>
          <w:sz w:val="20"/>
          <w:szCs w:val="20"/>
        </w:rPr>
      </w:pPr>
      <w:r>
        <w:rPr>
          <w:b/>
          <w:sz w:val="20"/>
          <w:szCs w:val="20"/>
        </w:rPr>
        <w:t>Učební osnova předmětu: Právo</w:t>
      </w:r>
    </w:p>
    <w:p w14:paraId="64491910" w14:textId="77777777" w:rsidR="003E7A3B" w:rsidRDefault="003E7A3B" w:rsidP="003E7A3B">
      <w:pPr>
        <w:outlineLvl w:val="2"/>
        <w:rPr>
          <w:b/>
          <w:sz w:val="20"/>
          <w:szCs w:val="20"/>
        </w:rPr>
      </w:pPr>
      <w:bookmarkStart w:id="93" w:name="_Toc242449996"/>
      <w:r>
        <w:rPr>
          <w:b/>
          <w:sz w:val="20"/>
          <w:szCs w:val="20"/>
        </w:rPr>
        <w:t>Ročník 2.</w:t>
      </w:r>
      <w:bookmarkEnd w:id="93"/>
    </w:p>
    <w:p w14:paraId="10EBCFC9" w14:textId="77777777" w:rsidR="003E7A3B" w:rsidRDefault="003E7A3B" w:rsidP="00FC4E42"/>
    <w:tbl>
      <w:tblPr>
        <w:tblpPr w:leftFromText="141" w:rightFromText="141" w:vertAnchor="text" w:horzAnchor="margin" w:tblpY="146"/>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5"/>
        <w:gridCol w:w="4782"/>
        <w:gridCol w:w="1137"/>
        <w:gridCol w:w="1320"/>
        <w:gridCol w:w="1920"/>
      </w:tblGrid>
      <w:tr w:rsidR="00FC4E42" w14:paraId="74E24C3A" w14:textId="77777777">
        <w:trPr>
          <w:trHeight w:val="852"/>
        </w:trPr>
        <w:tc>
          <w:tcPr>
            <w:tcW w:w="5165" w:type="dxa"/>
            <w:vAlign w:val="center"/>
          </w:tcPr>
          <w:p w14:paraId="483D86D1" w14:textId="77777777" w:rsidR="00FC4E42" w:rsidRDefault="00FC4E42" w:rsidP="00FC4E42">
            <w:pPr>
              <w:jc w:val="center"/>
              <w:rPr>
                <w:b/>
                <w:sz w:val="20"/>
                <w:szCs w:val="20"/>
              </w:rPr>
            </w:pPr>
            <w:r>
              <w:rPr>
                <w:b/>
                <w:sz w:val="20"/>
                <w:szCs w:val="20"/>
              </w:rPr>
              <w:t>Výsledky vzdělávání</w:t>
            </w:r>
          </w:p>
          <w:p w14:paraId="7B69E813" w14:textId="77777777" w:rsidR="00FC4E42" w:rsidRDefault="00FC4E42" w:rsidP="00FC4E42">
            <w:pPr>
              <w:jc w:val="center"/>
              <w:rPr>
                <w:b/>
                <w:sz w:val="20"/>
                <w:szCs w:val="20"/>
              </w:rPr>
            </w:pPr>
            <w:r>
              <w:rPr>
                <w:b/>
                <w:sz w:val="20"/>
                <w:szCs w:val="20"/>
              </w:rPr>
              <w:t>Očekávaný výstup ŠVP</w:t>
            </w:r>
          </w:p>
          <w:p w14:paraId="28F90D2D" w14:textId="77777777" w:rsidR="00FC4E42" w:rsidRDefault="00FC4E42" w:rsidP="00FC4E42">
            <w:pPr>
              <w:jc w:val="center"/>
              <w:rPr>
                <w:b/>
                <w:sz w:val="20"/>
                <w:szCs w:val="20"/>
              </w:rPr>
            </w:pPr>
            <w:r>
              <w:rPr>
                <w:b/>
                <w:sz w:val="20"/>
                <w:szCs w:val="20"/>
              </w:rPr>
              <w:t>Žák:</w:t>
            </w:r>
          </w:p>
        </w:tc>
        <w:tc>
          <w:tcPr>
            <w:tcW w:w="4782" w:type="dxa"/>
            <w:vAlign w:val="center"/>
          </w:tcPr>
          <w:p w14:paraId="757B3CF4" w14:textId="77777777" w:rsidR="00FC4E42" w:rsidRDefault="00FC4E42" w:rsidP="00FC4E42">
            <w:pPr>
              <w:jc w:val="center"/>
              <w:rPr>
                <w:b/>
                <w:sz w:val="20"/>
                <w:szCs w:val="20"/>
              </w:rPr>
            </w:pPr>
            <w:r>
              <w:rPr>
                <w:b/>
                <w:sz w:val="20"/>
                <w:szCs w:val="20"/>
              </w:rPr>
              <w:t>Učivo</w:t>
            </w:r>
          </w:p>
          <w:p w14:paraId="13DE5308" w14:textId="77777777" w:rsidR="00FC4E42" w:rsidRDefault="00FC4E42" w:rsidP="00FC4E42">
            <w:pPr>
              <w:jc w:val="center"/>
              <w:rPr>
                <w:b/>
                <w:sz w:val="20"/>
                <w:szCs w:val="20"/>
              </w:rPr>
            </w:pPr>
          </w:p>
        </w:tc>
        <w:tc>
          <w:tcPr>
            <w:tcW w:w="1137" w:type="dxa"/>
            <w:vAlign w:val="center"/>
          </w:tcPr>
          <w:p w14:paraId="2916BACB" w14:textId="79C83608" w:rsidR="00FC4E42" w:rsidRDefault="00BC40DE" w:rsidP="00FC4E42">
            <w:pPr>
              <w:jc w:val="center"/>
              <w:rPr>
                <w:b/>
                <w:sz w:val="20"/>
                <w:szCs w:val="20"/>
              </w:rPr>
            </w:pPr>
            <w:r w:rsidRPr="00ED6A9A">
              <w:rPr>
                <w:b/>
                <w:sz w:val="20"/>
                <w:szCs w:val="20"/>
              </w:rPr>
              <w:t>Hodinová dotace</w:t>
            </w:r>
          </w:p>
        </w:tc>
        <w:tc>
          <w:tcPr>
            <w:tcW w:w="1320" w:type="dxa"/>
            <w:vAlign w:val="center"/>
          </w:tcPr>
          <w:p w14:paraId="6808C141" w14:textId="77777777" w:rsidR="00FC4E42" w:rsidRDefault="00FC4E42" w:rsidP="00FC4E42">
            <w:pPr>
              <w:jc w:val="center"/>
              <w:rPr>
                <w:b/>
                <w:sz w:val="20"/>
                <w:szCs w:val="20"/>
              </w:rPr>
            </w:pPr>
            <w:r>
              <w:rPr>
                <w:b/>
                <w:sz w:val="20"/>
                <w:szCs w:val="20"/>
              </w:rPr>
              <w:t>MPV</w:t>
            </w:r>
          </w:p>
        </w:tc>
        <w:tc>
          <w:tcPr>
            <w:tcW w:w="1920" w:type="dxa"/>
            <w:vAlign w:val="center"/>
          </w:tcPr>
          <w:p w14:paraId="32EACDB4" w14:textId="77777777" w:rsidR="00FC4E42" w:rsidRDefault="00FC4E42" w:rsidP="00FC4E42">
            <w:pPr>
              <w:ind w:right="252"/>
              <w:jc w:val="center"/>
              <w:rPr>
                <w:b/>
                <w:sz w:val="20"/>
                <w:szCs w:val="20"/>
              </w:rPr>
            </w:pPr>
            <w:r>
              <w:rPr>
                <w:b/>
                <w:sz w:val="20"/>
                <w:szCs w:val="20"/>
              </w:rPr>
              <w:t>Poznámky a specifika školy</w:t>
            </w:r>
          </w:p>
        </w:tc>
      </w:tr>
      <w:tr w:rsidR="00FC4E42" w14:paraId="31798B58" w14:textId="77777777">
        <w:trPr>
          <w:trHeight w:val="5228"/>
        </w:trPr>
        <w:tc>
          <w:tcPr>
            <w:tcW w:w="5165" w:type="dxa"/>
          </w:tcPr>
          <w:p w14:paraId="2893451B" w14:textId="77777777" w:rsidR="00FC4E42" w:rsidRDefault="00FC4E42" w:rsidP="00FC4E42">
            <w:pPr>
              <w:rPr>
                <w:b/>
                <w:sz w:val="20"/>
                <w:szCs w:val="20"/>
              </w:rPr>
            </w:pPr>
          </w:p>
          <w:p w14:paraId="34CEF659" w14:textId="77777777" w:rsidR="00FC4E42" w:rsidRDefault="00FC4E42" w:rsidP="00FC4E42">
            <w:pPr>
              <w:rPr>
                <w:bCs/>
                <w:sz w:val="20"/>
                <w:szCs w:val="20"/>
              </w:rPr>
            </w:pPr>
          </w:p>
          <w:p w14:paraId="02CD907F" w14:textId="77777777" w:rsidR="00FC4E42" w:rsidRDefault="00FC4E42" w:rsidP="00FC4E42">
            <w:pPr>
              <w:rPr>
                <w:bCs/>
                <w:sz w:val="20"/>
                <w:szCs w:val="20"/>
              </w:rPr>
            </w:pPr>
          </w:p>
          <w:p w14:paraId="232D1BA6" w14:textId="77777777" w:rsidR="00FC4E42" w:rsidRDefault="00FC4E42" w:rsidP="0017177E">
            <w:pPr>
              <w:numPr>
                <w:ilvl w:val="0"/>
                <w:numId w:val="248"/>
              </w:numPr>
              <w:rPr>
                <w:bCs/>
                <w:sz w:val="20"/>
                <w:szCs w:val="20"/>
              </w:rPr>
            </w:pPr>
            <w:r>
              <w:rPr>
                <w:bCs/>
                <w:sz w:val="20"/>
                <w:szCs w:val="20"/>
              </w:rPr>
              <w:t>správně užívá základní pojmy pracovního práva</w:t>
            </w:r>
          </w:p>
          <w:p w14:paraId="148A7C09" w14:textId="77777777" w:rsidR="00FC4E42" w:rsidRDefault="00FC4E42" w:rsidP="00FC4E42">
            <w:pPr>
              <w:rPr>
                <w:bCs/>
                <w:sz w:val="20"/>
                <w:szCs w:val="20"/>
              </w:rPr>
            </w:pPr>
          </w:p>
          <w:p w14:paraId="1FC52FC0" w14:textId="77777777" w:rsidR="00FC4E42" w:rsidRDefault="00FC4E42" w:rsidP="00FC4E42">
            <w:pPr>
              <w:rPr>
                <w:bCs/>
                <w:sz w:val="20"/>
                <w:szCs w:val="20"/>
              </w:rPr>
            </w:pPr>
          </w:p>
          <w:p w14:paraId="6AC5A15A" w14:textId="77777777" w:rsidR="00FC4E42" w:rsidRDefault="00FC4E42" w:rsidP="0017177E">
            <w:pPr>
              <w:numPr>
                <w:ilvl w:val="0"/>
                <w:numId w:val="248"/>
              </w:numPr>
              <w:rPr>
                <w:bCs/>
                <w:sz w:val="20"/>
                <w:szCs w:val="20"/>
              </w:rPr>
            </w:pPr>
            <w:r>
              <w:rPr>
                <w:bCs/>
                <w:sz w:val="20"/>
                <w:szCs w:val="20"/>
              </w:rPr>
              <w:t>vymezí účastníky pracovněprávních vztahů,</w:t>
            </w:r>
          </w:p>
          <w:p w14:paraId="3ACBFA46" w14:textId="77777777" w:rsidR="00FC4E42" w:rsidRDefault="00FC4E42" w:rsidP="00FC4E42">
            <w:pPr>
              <w:ind w:left="360"/>
              <w:rPr>
                <w:bCs/>
                <w:sz w:val="20"/>
                <w:szCs w:val="20"/>
              </w:rPr>
            </w:pPr>
            <w:r>
              <w:rPr>
                <w:bCs/>
                <w:sz w:val="20"/>
                <w:szCs w:val="20"/>
              </w:rPr>
              <w:t xml:space="preserve">       pracovní podmínky a pracovní kázeň</w:t>
            </w:r>
          </w:p>
          <w:p w14:paraId="3E4D1D95" w14:textId="77777777" w:rsidR="00FC4E42" w:rsidRDefault="00FC4E42" w:rsidP="00FC4E42">
            <w:pPr>
              <w:rPr>
                <w:bCs/>
                <w:sz w:val="20"/>
                <w:szCs w:val="20"/>
              </w:rPr>
            </w:pPr>
          </w:p>
          <w:p w14:paraId="2F74A1EA" w14:textId="77777777" w:rsidR="00FC4E42" w:rsidRDefault="00FC4E42" w:rsidP="00FC4E42">
            <w:pPr>
              <w:rPr>
                <w:bCs/>
                <w:sz w:val="20"/>
                <w:szCs w:val="20"/>
              </w:rPr>
            </w:pPr>
          </w:p>
          <w:p w14:paraId="28745E1C" w14:textId="77777777" w:rsidR="00FC4E42" w:rsidRDefault="00FC4E42" w:rsidP="00FC4E42">
            <w:pPr>
              <w:rPr>
                <w:bCs/>
                <w:sz w:val="20"/>
                <w:szCs w:val="20"/>
              </w:rPr>
            </w:pPr>
          </w:p>
          <w:p w14:paraId="134B1252" w14:textId="77777777" w:rsidR="00FC4E42" w:rsidRDefault="00FC4E42" w:rsidP="00FC4E42">
            <w:pPr>
              <w:rPr>
                <w:bCs/>
                <w:sz w:val="20"/>
                <w:szCs w:val="20"/>
              </w:rPr>
            </w:pPr>
          </w:p>
          <w:p w14:paraId="420A8577" w14:textId="77777777" w:rsidR="00FC4E42" w:rsidRDefault="00FC4E42" w:rsidP="00FC4E42">
            <w:pPr>
              <w:rPr>
                <w:bCs/>
                <w:sz w:val="20"/>
                <w:szCs w:val="20"/>
              </w:rPr>
            </w:pPr>
          </w:p>
          <w:p w14:paraId="28AF107B" w14:textId="77777777" w:rsidR="00FC4E42" w:rsidRDefault="00FC4E42" w:rsidP="0017177E">
            <w:pPr>
              <w:numPr>
                <w:ilvl w:val="0"/>
                <w:numId w:val="248"/>
              </w:numPr>
              <w:rPr>
                <w:bCs/>
                <w:sz w:val="20"/>
                <w:szCs w:val="20"/>
              </w:rPr>
            </w:pPr>
            <w:r>
              <w:rPr>
                <w:bCs/>
                <w:sz w:val="20"/>
                <w:szCs w:val="20"/>
              </w:rPr>
              <w:t>vysvětlí podmínky vzniku pracovního poměru,</w:t>
            </w:r>
          </w:p>
          <w:p w14:paraId="5F1807E3" w14:textId="77777777" w:rsidR="00FC4E42" w:rsidRDefault="00FC4E42" w:rsidP="00FC4E42">
            <w:pPr>
              <w:ind w:left="720"/>
              <w:rPr>
                <w:bCs/>
                <w:sz w:val="20"/>
                <w:szCs w:val="20"/>
              </w:rPr>
            </w:pPr>
            <w:r>
              <w:rPr>
                <w:bCs/>
                <w:sz w:val="20"/>
                <w:szCs w:val="20"/>
              </w:rPr>
              <w:t>jeho změny  a skončení</w:t>
            </w:r>
          </w:p>
          <w:p w14:paraId="37F37B10" w14:textId="77777777" w:rsidR="00FC4E42" w:rsidRDefault="00FC4E42" w:rsidP="0017177E">
            <w:pPr>
              <w:numPr>
                <w:ilvl w:val="0"/>
                <w:numId w:val="248"/>
              </w:numPr>
              <w:rPr>
                <w:bCs/>
                <w:sz w:val="20"/>
                <w:szCs w:val="20"/>
              </w:rPr>
            </w:pPr>
            <w:r>
              <w:rPr>
                <w:bCs/>
                <w:sz w:val="20"/>
                <w:szCs w:val="20"/>
              </w:rPr>
              <w:t xml:space="preserve">popíše zpracování základní dokumentace       pracovněprávních  vztahů          </w:t>
            </w:r>
          </w:p>
          <w:p w14:paraId="12C4E85C" w14:textId="77777777" w:rsidR="00FC4E42" w:rsidRDefault="00FC4E42" w:rsidP="00FC4E42">
            <w:pPr>
              <w:ind w:left="360"/>
              <w:rPr>
                <w:bCs/>
                <w:sz w:val="20"/>
                <w:szCs w:val="20"/>
              </w:rPr>
            </w:pPr>
          </w:p>
        </w:tc>
        <w:tc>
          <w:tcPr>
            <w:tcW w:w="4782" w:type="dxa"/>
          </w:tcPr>
          <w:p w14:paraId="2712D934" w14:textId="77777777" w:rsidR="00FC4E42" w:rsidRDefault="00FC4E42" w:rsidP="00FC4E42">
            <w:pPr>
              <w:rPr>
                <w:bCs/>
                <w:sz w:val="20"/>
                <w:szCs w:val="20"/>
              </w:rPr>
            </w:pPr>
          </w:p>
          <w:p w14:paraId="19237A2F" w14:textId="77777777" w:rsidR="00FC4E42" w:rsidRDefault="00FC4E42" w:rsidP="00FC4E42">
            <w:pPr>
              <w:ind w:left="357"/>
              <w:rPr>
                <w:b/>
                <w:sz w:val="28"/>
                <w:szCs w:val="28"/>
                <w:u w:val="single"/>
              </w:rPr>
            </w:pPr>
            <w:r>
              <w:rPr>
                <w:b/>
                <w:sz w:val="28"/>
                <w:szCs w:val="28"/>
                <w:u w:val="single"/>
              </w:rPr>
              <w:t>Pracovní právo</w:t>
            </w:r>
          </w:p>
          <w:p w14:paraId="01130BD5" w14:textId="77777777" w:rsidR="00FC4E42" w:rsidRDefault="00FC4E42" w:rsidP="0017177E">
            <w:pPr>
              <w:numPr>
                <w:ilvl w:val="0"/>
                <w:numId w:val="249"/>
              </w:numPr>
              <w:rPr>
                <w:bCs/>
                <w:sz w:val="20"/>
                <w:szCs w:val="20"/>
              </w:rPr>
            </w:pPr>
            <w:r>
              <w:rPr>
                <w:bCs/>
                <w:sz w:val="20"/>
                <w:szCs w:val="20"/>
              </w:rPr>
              <w:t>úvod do pracovního práva</w:t>
            </w:r>
          </w:p>
          <w:p w14:paraId="52B9AB0B" w14:textId="77777777" w:rsidR="00FC4E42" w:rsidRDefault="00FC4E42" w:rsidP="0017177E">
            <w:pPr>
              <w:numPr>
                <w:ilvl w:val="0"/>
                <w:numId w:val="249"/>
              </w:numPr>
              <w:rPr>
                <w:bCs/>
                <w:sz w:val="20"/>
                <w:szCs w:val="20"/>
              </w:rPr>
            </w:pPr>
            <w:r>
              <w:rPr>
                <w:bCs/>
                <w:sz w:val="20"/>
                <w:szCs w:val="20"/>
              </w:rPr>
              <w:t>pracovněprávní vztahy</w:t>
            </w:r>
          </w:p>
          <w:p w14:paraId="37E39579" w14:textId="77777777" w:rsidR="00FC4E42" w:rsidRDefault="00FC4E42" w:rsidP="00FC4E42">
            <w:pPr>
              <w:ind w:left="360"/>
              <w:rPr>
                <w:bCs/>
                <w:sz w:val="20"/>
                <w:szCs w:val="20"/>
              </w:rPr>
            </w:pPr>
          </w:p>
          <w:p w14:paraId="30EA050C" w14:textId="77777777" w:rsidR="00FC4E42" w:rsidRDefault="00FC4E42" w:rsidP="00FC4E42">
            <w:pPr>
              <w:rPr>
                <w:b/>
                <w:bCs/>
                <w:sz w:val="20"/>
                <w:szCs w:val="20"/>
              </w:rPr>
            </w:pPr>
            <w:r>
              <w:rPr>
                <w:bCs/>
                <w:sz w:val="20"/>
                <w:szCs w:val="20"/>
              </w:rPr>
              <w:t xml:space="preserve">       </w:t>
            </w:r>
            <w:r>
              <w:rPr>
                <w:b/>
                <w:bCs/>
                <w:sz w:val="20"/>
                <w:szCs w:val="20"/>
              </w:rPr>
              <w:t>Účastníci pracovněprávních vztahů</w:t>
            </w:r>
          </w:p>
          <w:p w14:paraId="1CD058C8" w14:textId="77777777" w:rsidR="00FC4E42" w:rsidRDefault="00FC4E42" w:rsidP="0017177E">
            <w:pPr>
              <w:numPr>
                <w:ilvl w:val="0"/>
                <w:numId w:val="250"/>
              </w:numPr>
              <w:rPr>
                <w:bCs/>
                <w:sz w:val="20"/>
                <w:szCs w:val="20"/>
              </w:rPr>
            </w:pPr>
            <w:r>
              <w:rPr>
                <w:bCs/>
                <w:sz w:val="20"/>
                <w:szCs w:val="20"/>
              </w:rPr>
              <w:t>zaměstnavatel</w:t>
            </w:r>
          </w:p>
          <w:p w14:paraId="7FEAA5B4" w14:textId="77777777" w:rsidR="00FC4E42" w:rsidRDefault="00FC4E42" w:rsidP="0017177E">
            <w:pPr>
              <w:numPr>
                <w:ilvl w:val="0"/>
                <w:numId w:val="250"/>
              </w:numPr>
              <w:rPr>
                <w:bCs/>
                <w:sz w:val="20"/>
                <w:szCs w:val="20"/>
              </w:rPr>
            </w:pPr>
            <w:r>
              <w:rPr>
                <w:bCs/>
                <w:sz w:val="20"/>
                <w:szCs w:val="20"/>
              </w:rPr>
              <w:t>zaměstnanci</w:t>
            </w:r>
          </w:p>
          <w:p w14:paraId="67E3DB4E" w14:textId="77777777" w:rsidR="00FC4E42" w:rsidRDefault="00FC4E42" w:rsidP="0017177E">
            <w:pPr>
              <w:numPr>
                <w:ilvl w:val="0"/>
                <w:numId w:val="250"/>
              </w:numPr>
              <w:rPr>
                <w:bCs/>
                <w:sz w:val="20"/>
                <w:szCs w:val="20"/>
              </w:rPr>
            </w:pPr>
            <w:r>
              <w:rPr>
                <w:bCs/>
                <w:sz w:val="20"/>
                <w:szCs w:val="20"/>
              </w:rPr>
              <w:t>zastoupení</w:t>
            </w:r>
          </w:p>
          <w:p w14:paraId="2B613559" w14:textId="77777777" w:rsidR="00FC4E42" w:rsidRDefault="00FC4E42" w:rsidP="0017177E">
            <w:pPr>
              <w:numPr>
                <w:ilvl w:val="0"/>
                <w:numId w:val="250"/>
              </w:numPr>
              <w:rPr>
                <w:bCs/>
                <w:sz w:val="20"/>
                <w:szCs w:val="20"/>
              </w:rPr>
            </w:pPr>
            <w:r>
              <w:rPr>
                <w:bCs/>
                <w:sz w:val="20"/>
                <w:szCs w:val="20"/>
              </w:rPr>
              <w:t>odborové orgány</w:t>
            </w:r>
          </w:p>
          <w:p w14:paraId="4B487465" w14:textId="77777777" w:rsidR="00FC4E42" w:rsidRDefault="00FC4E42" w:rsidP="00FC4E42">
            <w:pPr>
              <w:rPr>
                <w:bCs/>
                <w:sz w:val="20"/>
                <w:szCs w:val="20"/>
              </w:rPr>
            </w:pPr>
          </w:p>
          <w:p w14:paraId="35A61119" w14:textId="77777777" w:rsidR="00FC4E42" w:rsidRDefault="00FC4E42" w:rsidP="00FC4E42">
            <w:pPr>
              <w:rPr>
                <w:b/>
                <w:bCs/>
                <w:sz w:val="20"/>
                <w:szCs w:val="20"/>
              </w:rPr>
            </w:pPr>
            <w:r>
              <w:rPr>
                <w:b/>
                <w:bCs/>
                <w:sz w:val="20"/>
                <w:szCs w:val="20"/>
              </w:rPr>
              <w:t xml:space="preserve">        Pracovní poměr</w:t>
            </w:r>
          </w:p>
          <w:p w14:paraId="3EEAADB8" w14:textId="77777777" w:rsidR="00FC4E42" w:rsidRDefault="00FC4E42" w:rsidP="0017177E">
            <w:pPr>
              <w:numPr>
                <w:ilvl w:val="0"/>
                <w:numId w:val="251"/>
              </w:numPr>
              <w:rPr>
                <w:bCs/>
                <w:sz w:val="20"/>
                <w:szCs w:val="20"/>
              </w:rPr>
            </w:pPr>
            <w:r>
              <w:rPr>
                <w:bCs/>
                <w:sz w:val="20"/>
                <w:szCs w:val="20"/>
              </w:rPr>
              <w:t>pojem, vznik pracovního poměru</w:t>
            </w:r>
          </w:p>
          <w:p w14:paraId="4C174A2E" w14:textId="77777777" w:rsidR="00FC4E42" w:rsidRDefault="00FC4E42" w:rsidP="0017177E">
            <w:pPr>
              <w:numPr>
                <w:ilvl w:val="0"/>
                <w:numId w:val="251"/>
              </w:numPr>
              <w:rPr>
                <w:bCs/>
                <w:sz w:val="20"/>
                <w:szCs w:val="20"/>
              </w:rPr>
            </w:pPr>
            <w:r>
              <w:rPr>
                <w:bCs/>
                <w:sz w:val="20"/>
                <w:szCs w:val="20"/>
              </w:rPr>
              <w:t>pracovní smlouva</w:t>
            </w:r>
          </w:p>
          <w:p w14:paraId="3485947D" w14:textId="77777777" w:rsidR="00FC4E42" w:rsidRDefault="00FC4E42" w:rsidP="0017177E">
            <w:pPr>
              <w:numPr>
                <w:ilvl w:val="0"/>
                <w:numId w:val="251"/>
              </w:numPr>
              <w:rPr>
                <w:bCs/>
                <w:sz w:val="20"/>
                <w:szCs w:val="20"/>
              </w:rPr>
            </w:pPr>
            <w:r>
              <w:rPr>
                <w:bCs/>
                <w:sz w:val="20"/>
                <w:szCs w:val="20"/>
              </w:rPr>
              <w:t>změna pracovního poměru</w:t>
            </w:r>
          </w:p>
          <w:p w14:paraId="039E47B8" w14:textId="77777777" w:rsidR="00FC4E42" w:rsidRDefault="00FC4E42" w:rsidP="0017177E">
            <w:pPr>
              <w:numPr>
                <w:ilvl w:val="0"/>
                <w:numId w:val="251"/>
              </w:numPr>
              <w:rPr>
                <w:bCs/>
                <w:sz w:val="20"/>
                <w:szCs w:val="20"/>
              </w:rPr>
            </w:pPr>
            <w:r>
              <w:rPr>
                <w:bCs/>
                <w:sz w:val="20"/>
                <w:szCs w:val="20"/>
              </w:rPr>
              <w:t>skončení pracovního poměru</w:t>
            </w:r>
          </w:p>
          <w:p w14:paraId="6A321C2F" w14:textId="77777777" w:rsidR="00FC4E42" w:rsidRDefault="00FC4E42" w:rsidP="0017177E">
            <w:pPr>
              <w:numPr>
                <w:ilvl w:val="0"/>
                <w:numId w:val="251"/>
              </w:numPr>
              <w:rPr>
                <w:bCs/>
                <w:sz w:val="20"/>
                <w:szCs w:val="20"/>
              </w:rPr>
            </w:pPr>
            <w:r>
              <w:rPr>
                <w:bCs/>
                <w:sz w:val="20"/>
                <w:szCs w:val="20"/>
              </w:rPr>
              <w:t>okamžité zrušení pracovního poměru</w:t>
            </w:r>
          </w:p>
          <w:p w14:paraId="1F7015B6" w14:textId="77777777" w:rsidR="00FC4E42" w:rsidRDefault="00FC4E42" w:rsidP="0017177E">
            <w:pPr>
              <w:numPr>
                <w:ilvl w:val="0"/>
                <w:numId w:val="251"/>
              </w:numPr>
              <w:rPr>
                <w:bCs/>
                <w:sz w:val="20"/>
                <w:szCs w:val="20"/>
              </w:rPr>
            </w:pPr>
            <w:r>
              <w:rPr>
                <w:bCs/>
                <w:sz w:val="20"/>
                <w:szCs w:val="20"/>
              </w:rPr>
              <w:t xml:space="preserve">nároky z neplatně rozvázaného </w:t>
            </w:r>
          </w:p>
          <w:p w14:paraId="29FDAA68" w14:textId="77777777" w:rsidR="00FC4E42" w:rsidRDefault="00FC4E42" w:rsidP="00FC4E42">
            <w:pPr>
              <w:ind w:left="360"/>
              <w:rPr>
                <w:bCs/>
                <w:sz w:val="20"/>
                <w:szCs w:val="20"/>
              </w:rPr>
            </w:pPr>
            <w:r>
              <w:rPr>
                <w:bCs/>
                <w:sz w:val="20"/>
                <w:szCs w:val="20"/>
              </w:rPr>
              <w:t xml:space="preserve">       pracovního poměru</w:t>
            </w:r>
          </w:p>
          <w:p w14:paraId="037F0F9B" w14:textId="77777777" w:rsidR="00FC4E42" w:rsidRDefault="00FC4E42" w:rsidP="0017177E">
            <w:pPr>
              <w:numPr>
                <w:ilvl w:val="0"/>
                <w:numId w:val="251"/>
              </w:numPr>
              <w:rPr>
                <w:bCs/>
                <w:sz w:val="20"/>
                <w:szCs w:val="20"/>
              </w:rPr>
            </w:pPr>
            <w:r>
              <w:rPr>
                <w:bCs/>
                <w:sz w:val="20"/>
                <w:szCs w:val="20"/>
              </w:rPr>
              <w:t>vedlejší činnost</w:t>
            </w:r>
          </w:p>
          <w:p w14:paraId="3C866D26" w14:textId="77777777" w:rsidR="00FC4E42" w:rsidRDefault="00FC4E42" w:rsidP="0017177E">
            <w:pPr>
              <w:numPr>
                <w:ilvl w:val="0"/>
                <w:numId w:val="251"/>
              </w:numPr>
              <w:rPr>
                <w:bCs/>
                <w:sz w:val="20"/>
                <w:szCs w:val="20"/>
              </w:rPr>
            </w:pPr>
            <w:r>
              <w:rPr>
                <w:bCs/>
                <w:sz w:val="20"/>
                <w:szCs w:val="20"/>
              </w:rPr>
              <w:t>dohody o pracích konaných mimo</w:t>
            </w:r>
          </w:p>
          <w:p w14:paraId="0C161B5B" w14:textId="77777777" w:rsidR="00FC4E42" w:rsidRDefault="00FC4E42" w:rsidP="00FC4E42">
            <w:pPr>
              <w:ind w:left="360"/>
              <w:rPr>
                <w:bCs/>
                <w:sz w:val="20"/>
                <w:szCs w:val="20"/>
              </w:rPr>
            </w:pPr>
            <w:r>
              <w:rPr>
                <w:bCs/>
                <w:sz w:val="20"/>
                <w:szCs w:val="20"/>
              </w:rPr>
              <w:t xml:space="preserve">       pracovní poměr</w:t>
            </w:r>
          </w:p>
          <w:p w14:paraId="47242FA6" w14:textId="77777777" w:rsidR="00FC4E42" w:rsidRDefault="00FC4E42" w:rsidP="0017177E">
            <w:pPr>
              <w:numPr>
                <w:ilvl w:val="0"/>
                <w:numId w:val="251"/>
              </w:numPr>
              <w:rPr>
                <w:bCs/>
                <w:sz w:val="20"/>
                <w:szCs w:val="20"/>
              </w:rPr>
            </w:pPr>
            <w:r>
              <w:rPr>
                <w:bCs/>
                <w:sz w:val="20"/>
                <w:szCs w:val="20"/>
              </w:rPr>
              <w:t>agenturní zaměstnávání</w:t>
            </w:r>
          </w:p>
          <w:p w14:paraId="5244D8FB" w14:textId="77777777" w:rsidR="00FC4E42" w:rsidRDefault="00FC4E42" w:rsidP="00FC4E42">
            <w:pPr>
              <w:rPr>
                <w:bCs/>
                <w:sz w:val="20"/>
                <w:szCs w:val="20"/>
              </w:rPr>
            </w:pPr>
          </w:p>
          <w:p w14:paraId="364501AE" w14:textId="77777777" w:rsidR="00FC4E42" w:rsidRDefault="00FC4E42" w:rsidP="00FC4E42">
            <w:pPr>
              <w:ind w:left="390"/>
              <w:rPr>
                <w:bCs/>
                <w:sz w:val="20"/>
                <w:szCs w:val="20"/>
              </w:rPr>
            </w:pPr>
            <w:r>
              <w:rPr>
                <w:bCs/>
                <w:sz w:val="20"/>
                <w:szCs w:val="20"/>
              </w:rPr>
              <w:t xml:space="preserve"> </w:t>
            </w:r>
          </w:p>
        </w:tc>
        <w:tc>
          <w:tcPr>
            <w:tcW w:w="1137" w:type="dxa"/>
          </w:tcPr>
          <w:p w14:paraId="105E4AA7" w14:textId="77777777" w:rsidR="00FC4E42" w:rsidRDefault="00FC4E42" w:rsidP="00FC4E42">
            <w:pPr>
              <w:rPr>
                <w:b/>
                <w:sz w:val="20"/>
                <w:szCs w:val="20"/>
              </w:rPr>
            </w:pPr>
          </w:p>
          <w:p w14:paraId="0C62A55D" w14:textId="77777777" w:rsidR="00FC4E42" w:rsidRDefault="00FC4E42" w:rsidP="00FC4E42">
            <w:pPr>
              <w:rPr>
                <w:b/>
                <w:sz w:val="20"/>
                <w:szCs w:val="20"/>
              </w:rPr>
            </w:pPr>
            <w:r>
              <w:rPr>
                <w:b/>
                <w:sz w:val="20"/>
                <w:szCs w:val="20"/>
              </w:rPr>
              <w:t xml:space="preserve">    </w:t>
            </w:r>
          </w:p>
          <w:p w14:paraId="3F6E9935" w14:textId="03D23CEF" w:rsidR="00FC4E42" w:rsidRDefault="00FC4E42" w:rsidP="00FC4E42">
            <w:pPr>
              <w:rPr>
                <w:b/>
                <w:sz w:val="20"/>
                <w:szCs w:val="20"/>
              </w:rPr>
            </w:pPr>
            <w:r>
              <w:rPr>
                <w:b/>
                <w:sz w:val="20"/>
                <w:szCs w:val="20"/>
              </w:rPr>
              <w:t xml:space="preserve">      </w:t>
            </w:r>
            <w:r>
              <w:rPr>
                <w:bCs/>
                <w:sz w:val="20"/>
                <w:szCs w:val="20"/>
              </w:rPr>
              <w:t xml:space="preserve"> </w:t>
            </w:r>
            <w:r w:rsidR="003E7A3B">
              <w:rPr>
                <w:bCs/>
                <w:sz w:val="20"/>
                <w:szCs w:val="20"/>
              </w:rPr>
              <w:t>5</w:t>
            </w:r>
            <w:r>
              <w:rPr>
                <w:b/>
                <w:sz w:val="20"/>
                <w:szCs w:val="20"/>
              </w:rPr>
              <w:t xml:space="preserve">     </w:t>
            </w:r>
          </w:p>
          <w:p w14:paraId="10F8577B" w14:textId="77777777" w:rsidR="00FC4E42" w:rsidRDefault="00FC4E42" w:rsidP="00FC4E42">
            <w:pPr>
              <w:rPr>
                <w:b/>
                <w:sz w:val="20"/>
                <w:szCs w:val="20"/>
              </w:rPr>
            </w:pPr>
          </w:p>
          <w:p w14:paraId="2240B944" w14:textId="77777777" w:rsidR="00FC4E42" w:rsidRDefault="00FC4E42" w:rsidP="00FC4E42">
            <w:pPr>
              <w:rPr>
                <w:b/>
                <w:sz w:val="20"/>
                <w:szCs w:val="20"/>
              </w:rPr>
            </w:pPr>
          </w:p>
          <w:p w14:paraId="2810264B" w14:textId="77777777" w:rsidR="00FC4E42" w:rsidRDefault="00FC4E42" w:rsidP="00FC4E42">
            <w:pPr>
              <w:rPr>
                <w:b/>
                <w:sz w:val="20"/>
                <w:szCs w:val="20"/>
              </w:rPr>
            </w:pPr>
          </w:p>
          <w:p w14:paraId="0E99D4C1" w14:textId="77777777" w:rsidR="00FC4E42" w:rsidRDefault="00FC4E42" w:rsidP="00FC4E42">
            <w:pPr>
              <w:rPr>
                <w:bCs/>
                <w:sz w:val="20"/>
                <w:szCs w:val="20"/>
              </w:rPr>
            </w:pPr>
            <w:r>
              <w:rPr>
                <w:b/>
                <w:sz w:val="20"/>
                <w:szCs w:val="20"/>
              </w:rPr>
              <w:t xml:space="preserve">       </w:t>
            </w:r>
          </w:p>
          <w:p w14:paraId="3E83AADC" w14:textId="77777777" w:rsidR="00FC4E42" w:rsidRDefault="00FC4E42" w:rsidP="00FC4E42">
            <w:pPr>
              <w:rPr>
                <w:b/>
                <w:sz w:val="20"/>
                <w:szCs w:val="20"/>
              </w:rPr>
            </w:pPr>
          </w:p>
          <w:p w14:paraId="5C3E7CFB" w14:textId="77777777" w:rsidR="00FC4E42" w:rsidRDefault="00FC4E42" w:rsidP="00FC4E42">
            <w:pPr>
              <w:rPr>
                <w:b/>
                <w:sz w:val="20"/>
                <w:szCs w:val="20"/>
              </w:rPr>
            </w:pPr>
          </w:p>
          <w:p w14:paraId="644D98D3" w14:textId="77777777" w:rsidR="00FC4E42" w:rsidRDefault="00FC4E42" w:rsidP="00FC4E42">
            <w:pPr>
              <w:rPr>
                <w:b/>
                <w:sz w:val="20"/>
                <w:szCs w:val="20"/>
              </w:rPr>
            </w:pPr>
          </w:p>
          <w:p w14:paraId="0FECC939" w14:textId="77777777" w:rsidR="00FC4E42" w:rsidRDefault="00FC4E42" w:rsidP="00FC4E42">
            <w:pPr>
              <w:rPr>
                <w:b/>
                <w:sz w:val="20"/>
                <w:szCs w:val="20"/>
              </w:rPr>
            </w:pPr>
          </w:p>
          <w:p w14:paraId="09F038C5" w14:textId="77777777" w:rsidR="00FC4E42" w:rsidRDefault="00FC4E42" w:rsidP="00FC4E42">
            <w:pPr>
              <w:rPr>
                <w:b/>
                <w:sz w:val="20"/>
                <w:szCs w:val="20"/>
              </w:rPr>
            </w:pPr>
            <w:r>
              <w:rPr>
                <w:b/>
                <w:sz w:val="20"/>
                <w:szCs w:val="20"/>
              </w:rPr>
              <w:t xml:space="preserve">    </w:t>
            </w:r>
          </w:p>
          <w:p w14:paraId="5FBEA5B9" w14:textId="77777777" w:rsidR="00FC4E42" w:rsidRDefault="00FC4E42" w:rsidP="00FC4E42">
            <w:pPr>
              <w:rPr>
                <w:bCs/>
                <w:sz w:val="20"/>
                <w:szCs w:val="20"/>
              </w:rPr>
            </w:pPr>
            <w:r>
              <w:rPr>
                <w:b/>
                <w:sz w:val="20"/>
                <w:szCs w:val="20"/>
              </w:rPr>
              <w:t xml:space="preserve">      </w:t>
            </w:r>
          </w:p>
          <w:p w14:paraId="2FE880FA" w14:textId="77777777" w:rsidR="00FC4E42" w:rsidRDefault="00FC4E42" w:rsidP="00FC4E42">
            <w:pPr>
              <w:rPr>
                <w:b/>
                <w:sz w:val="20"/>
                <w:szCs w:val="20"/>
              </w:rPr>
            </w:pPr>
          </w:p>
          <w:p w14:paraId="05A8B756" w14:textId="77777777" w:rsidR="00FC4E42" w:rsidRDefault="00FC4E42" w:rsidP="00FC4E42">
            <w:pPr>
              <w:rPr>
                <w:b/>
                <w:sz w:val="20"/>
                <w:szCs w:val="20"/>
              </w:rPr>
            </w:pPr>
          </w:p>
          <w:p w14:paraId="348E20C8" w14:textId="77777777" w:rsidR="00FC4E42" w:rsidRDefault="00FC4E42" w:rsidP="00FC4E42">
            <w:pPr>
              <w:rPr>
                <w:b/>
                <w:sz w:val="20"/>
                <w:szCs w:val="20"/>
              </w:rPr>
            </w:pPr>
          </w:p>
          <w:p w14:paraId="4B8C5785" w14:textId="77777777" w:rsidR="00FC4E42" w:rsidRDefault="00FC4E42" w:rsidP="00FC4E42">
            <w:pPr>
              <w:rPr>
                <w:b/>
                <w:sz w:val="20"/>
                <w:szCs w:val="20"/>
              </w:rPr>
            </w:pPr>
          </w:p>
          <w:p w14:paraId="6206725D" w14:textId="77777777" w:rsidR="00FC4E42" w:rsidRDefault="00FC4E42" w:rsidP="00FC4E42">
            <w:pPr>
              <w:rPr>
                <w:b/>
                <w:sz w:val="20"/>
                <w:szCs w:val="20"/>
              </w:rPr>
            </w:pPr>
          </w:p>
          <w:p w14:paraId="2C5E4CF4" w14:textId="77777777" w:rsidR="00FC4E42" w:rsidRDefault="00FC4E42" w:rsidP="00FC4E42">
            <w:pPr>
              <w:rPr>
                <w:b/>
                <w:sz w:val="20"/>
                <w:szCs w:val="20"/>
              </w:rPr>
            </w:pPr>
          </w:p>
          <w:p w14:paraId="38BAE716" w14:textId="77777777" w:rsidR="00FC4E42" w:rsidRDefault="00FC4E42" w:rsidP="00FC4E42">
            <w:pPr>
              <w:rPr>
                <w:b/>
                <w:sz w:val="20"/>
                <w:szCs w:val="20"/>
              </w:rPr>
            </w:pPr>
          </w:p>
          <w:p w14:paraId="7540048A" w14:textId="77777777" w:rsidR="00FC4E42" w:rsidRDefault="00FC4E42" w:rsidP="00FC4E42">
            <w:pPr>
              <w:rPr>
                <w:b/>
                <w:sz w:val="20"/>
                <w:szCs w:val="20"/>
              </w:rPr>
            </w:pPr>
          </w:p>
          <w:p w14:paraId="33FB2243" w14:textId="77777777" w:rsidR="00FC4E42" w:rsidRDefault="00FC4E42" w:rsidP="00FC4E42">
            <w:pPr>
              <w:rPr>
                <w:b/>
                <w:sz w:val="20"/>
                <w:szCs w:val="20"/>
              </w:rPr>
            </w:pPr>
          </w:p>
          <w:p w14:paraId="445E2F31" w14:textId="77777777" w:rsidR="00FC4E42" w:rsidRDefault="00FC4E42" w:rsidP="00FC4E42">
            <w:pPr>
              <w:rPr>
                <w:b/>
                <w:sz w:val="20"/>
                <w:szCs w:val="20"/>
              </w:rPr>
            </w:pPr>
          </w:p>
          <w:p w14:paraId="3B0A9ADC" w14:textId="77777777" w:rsidR="00FC4E42" w:rsidRDefault="00FC4E42" w:rsidP="00FC4E42">
            <w:pPr>
              <w:rPr>
                <w:b/>
                <w:sz w:val="20"/>
                <w:szCs w:val="20"/>
              </w:rPr>
            </w:pPr>
          </w:p>
          <w:p w14:paraId="20E3BA06" w14:textId="77777777" w:rsidR="00FC4E42" w:rsidRDefault="00FC4E42" w:rsidP="00FC4E42">
            <w:pPr>
              <w:rPr>
                <w:b/>
                <w:sz w:val="20"/>
                <w:szCs w:val="20"/>
              </w:rPr>
            </w:pPr>
          </w:p>
          <w:p w14:paraId="2DEB7232" w14:textId="28805566" w:rsidR="00FC4E42" w:rsidRDefault="00FC4E42" w:rsidP="00FC4E42">
            <w:pPr>
              <w:rPr>
                <w:b/>
                <w:sz w:val="20"/>
                <w:szCs w:val="20"/>
              </w:rPr>
            </w:pPr>
          </w:p>
        </w:tc>
        <w:tc>
          <w:tcPr>
            <w:tcW w:w="1320" w:type="dxa"/>
          </w:tcPr>
          <w:p w14:paraId="3C88AC0D" w14:textId="77777777" w:rsidR="00FC4E42" w:rsidRDefault="00FC4E42" w:rsidP="00FC4E42">
            <w:pPr>
              <w:rPr>
                <w:b/>
                <w:sz w:val="20"/>
                <w:szCs w:val="20"/>
              </w:rPr>
            </w:pPr>
          </w:p>
          <w:p w14:paraId="623D37ED" w14:textId="77777777" w:rsidR="00FC4E42" w:rsidRDefault="00FC4E42" w:rsidP="00FC4E42">
            <w:pPr>
              <w:rPr>
                <w:b/>
                <w:sz w:val="20"/>
                <w:szCs w:val="20"/>
              </w:rPr>
            </w:pPr>
            <w:r>
              <w:rPr>
                <w:b/>
                <w:sz w:val="20"/>
                <w:szCs w:val="20"/>
              </w:rPr>
              <w:t xml:space="preserve">    </w:t>
            </w:r>
          </w:p>
          <w:p w14:paraId="61976AB1" w14:textId="77777777" w:rsidR="00FC4E42" w:rsidRDefault="00FC4E42" w:rsidP="00FC4E42">
            <w:pPr>
              <w:rPr>
                <w:bCs/>
                <w:sz w:val="20"/>
                <w:szCs w:val="20"/>
              </w:rPr>
            </w:pPr>
            <w:r>
              <w:rPr>
                <w:bCs/>
                <w:sz w:val="20"/>
                <w:szCs w:val="20"/>
              </w:rPr>
              <w:t xml:space="preserve">    </w:t>
            </w:r>
          </w:p>
          <w:p w14:paraId="08E50236" w14:textId="77777777" w:rsidR="00FC4E42" w:rsidRDefault="00FC4E42" w:rsidP="00FC4E42">
            <w:pPr>
              <w:rPr>
                <w:b/>
                <w:sz w:val="20"/>
                <w:szCs w:val="20"/>
              </w:rPr>
            </w:pPr>
          </w:p>
          <w:p w14:paraId="54929966" w14:textId="77777777" w:rsidR="00FC4E42" w:rsidRDefault="00FC4E42" w:rsidP="00FC4E42">
            <w:pPr>
              <w:rPr>
                <w:bCs/>
                <w:sz w:val="20"/>
                <w:szCs w:val="20"/>
              </w:rPr>
            </w:pPr>
            <w:r>
              <w:rPr>
                <w:bCs/>
                <w:sz w:val="20"/>
                <w:szCs w:val="20"/>
              </w:rPr>
              <w:t xml:space="preserve">    </w:t>
            </w:r>
          </w:p>
          <w:p w14:paraId="1713B859" w14:textId="77777777" w:rsidR="00FC4E42" w:rsidRDefault="00FC4E42" w:rsidP="00FC4E42">
            <w:pPr>
              <w:rPr>
                <w:b/>
                <w:sz w:val="20"/>
                <w:szCs w:val="20"/>
              </w:rPr>
            </w:pPr>
          </w:p>
          <w:p w14:paraId="6A93DD16" w14:textId="77777777" w:rsidR="00FC4E42" w:rsidRDefault="00FC4E42" w:rsidP="00FC4E42">
            <w:pPr>
              <w:rPr>
                <w:b/>
                <w:sz w:val="20"/>
                <w:szCs w:val="20"/>
              </w:rPr>
            </w:pPr>
          </w:p>
          <w:p w14:paraId="45957C05" w14:textId="77777777" w:rsidR="00FC4E42" w:rsidRDefault="00FC4E42" w:rsidP="00FC4E42">
            <w:pPr>
              <w:rPr>
                <w:b/>
                <w:sz w:val="20"/>
                <w:szCs w:val="20"/>
              </w:rPr>
            </w:pPr>
          </w:p>
          <w:p w14:paraId="12C39C4B" w14:textId="77777777" w:rsidR="00FC4E42" w:rsidRDefault="00FC4E42" w:rsidP="00FC4E42">
            <w:pPr>
              <w:rPr>
                <w:b/>
                <w:sz w:val="20"/>
                <w:szCs w:val="20"/>
              </w:rPr>
            </w:pPr>
          </w:p>
          <w:p w14:paraId="754F9FDE" w14:textId="77777777" w:rsidR="00FC4E42" w:rsidRDefault="00FC4E42" w:rsidP="00FC4E42">
            <w:pPr>
              <w:rPr>
                <w:b/>
                <w:sz w:val="20"/>
                <w:szCs w:val="20"/>
              </w:rPr>
            </w:pPr>
          </w:p>
          <w:p w14:paraId="0AB4F173" w14:textId="77777777" w:rsidR="00FC4E42" w:rsidRDefault="00FC4E42" w:rsidP="00FC4E42">
            <w:pPr>
              <w:rPr>
                <w:b/>
                <w:sz w:val="20"/>
                <w:szCs w:val="20"/>
              </w:rPr>
            </w:pPr>
          </w:p>
          <w:p w14:paraId="5A9F8E89" w14:textId="77777777" w:rsidR="00FC4E42" w:rsidRDefault="00FC4E42" w:rsidP="00FC4E42">
            <w:pPr>
              <w:rPr>
                <w:bCs/>
                <w:sz w:val="20"/>
                <w:szCs w:val="20"/>
              </w:rPr>
            </w:pPr>
            <w:r>
              <w:rPr>
                <w:bCs/>
                <w:sz w:val="20"/>
                <w:szCs w:val="20"/>
              </w:rPr>
              <w:t xml:space="preserve">    </w:t>
            </w:r>
          </w:p>
          <w:p w14:paraId="362BFBBB" w14:textId="77777777" w:rsidR="00FC4E42" w:rsidRDefault="00FC4E42" w:rsidP="00FC4E42">
            <w:pPr>
              <w:rPr>
                <w:b/>
                <w:sz w:val="20"/>
                <w:szCs w:val="20"/>
              </w:rPr>
            </w:pPr>
          </w:p>
          <w:p w14:paraId="5065063B" w14:textId="77777777" w:rsidR="00FC4E42" w:rsidRDefault="00FC4E42" w:rsidP="00FC4E42">
            <w:pPr>
              <w:rPr>
                <w:bCs/>
                <w:sz w:val="20"/>
                <w:szCs w:val="20"/>
              </w:rPr>
            </w:pPr>
            <w:r>
              <w:rPr>
                <w:b/>
                <w:sz w:val="20"/>
                <w:szCs w:val="20"/>
              </w:rPr>
              <w:t xml:space="preserve">    </w:t>
            </w:r>
          </w:p>
          <w:p w14:paraId="4EACE258" w14:textId="77777777" w:rsidR="00FC4E42" w:rsidRDefault="00FC4E42" w:rsidP="00FC4E42">
            <w:pPr>
              <w:rPr>
                <w:b/>
                <w:sz w:val="20"/>
                <w:szCs w:val="20"/>
              </w:rPr>
            </w:pPr>
            <w:r>
              <w:rPr>
                <w:b/>
                <w:sz w:val="20"/>
                <w:szCs w:val="20"/>
              </w:rPr>
              <w:t xml:space="preserve">        </w:t>
            </w:r>
          </w:p>
          <w:p w14:paraId="59742CCC" w14:textId="77777777" w:rsidR="00FC4E42" w:rsidRDefault="00FC4E42" w:rsidP="00FC4E42">
            <w:pPr>
              <w:rPr>
                <w:b/>
                <w:sz w:val="20"/>
                <w:szCs w:val="20"/>
              </w:rPr>
            </w:pPr>
          </w:p>
          <w:p w14:paraId="58E77E5A" w14:textId="77777777" w:rsidR="00FC4E42" w:rsidRDefault="00FC4E42" w:rsidP="00FC4E42">
            <w:pPr>
              <w:rPr>
                <w:b/>
                <w:sz w:val="20"/>
                <w:szCs w:val="20"/>
              </w:rPr>
            </w:pPr>
          </w:p>
          <w:p w14:paraId="43E72048" w14:textId="77777777" w:rsidR="00FC4E42" w:rsidRDefault="00FC4E42" w:rsidP="00FC4E42">
            <w:pPr>
              <w:rPr>
                <w:b/>
                <w:sz w:val="20"/>
                <w:szCs w:val="20"/>
              </w:rPr>
            </w:pPr>
          </w:p>
          <w:p w14:paraId="14CE3EFA" w14:textId="77777777" w:rsidR="00FC4E42" w:rsidRDefault="00FC4E42" w:rsidP="00FC4E42">
            <w:pPr>
              <w:rPr>
                <w:b/>
                <w:sz w:val="20"/>
                <w:szCs w:val="20"/>
              </w:rPr>
            </w:pPr>
          </w:p>
          <w:p w14:paraId="4752C7F9" w14:textId="77777777" w:rsidR="00FC4E42" w:rsidRDefault="00FC4E42" w:rsidP="00FC4E42">
            <w:pPr>
              <w:rPr>
                <w:b/>
                <w:sz w:val="20"/>
                <w:szCs w:val="20"/>
              </w:rPr>
            </w:pPr>
          </w:p>
          <w:p w14:paraId="4DCE7C6A" w14:textId="77777777" w:rsidR="00FC4E42" w:rsidRDefault="00FC4E42" w:rsidP="00FC4E42">
            <w:pPr>
              <w:rPr>
                <w:b/>
                <w:sz w:val="20"/>
                <w:szCs w:val="20"/>
              </w:rPr>
            </w:pPr>
          </w:p>
          <w:p w14:paraId="0587CA00" w14:textId="77777777" w:rsidR="00FC4E42" w:rsidRDefault="00FC4E42" w:rsidP="00FC4E42">
            <w:pPr>
              <w:rPr>
                <w:b/>
                <w:sz w:val="20"/>
                <w:szCs w:val="20"/>
              </w:rPr>
            </w:pPr>
          </w:p>
          <w:p w14:paraId="455D0D29" w14:textId="77777777" w:rsidR="00FC4E42" w:rsidRDefault="00FC4E42" w:rsidP="00FC4E42">
            <w:pPr>
              <w:rPr>
                <w:b/>
                <w:sz w:val="20"/>
                <w:szCs w:val="20"/>
              </w:rPr>
            </w:pPr>
            <w:r>
              <w:rPr>
                <w:b/>
                <w:sz w:val="20"/>
                <w:szCs w:val="20"/>
              </w:rPr>
              <w:t xml:space="preserve">    </w:t>
            </w:r>
            <w:r>
              <w:rPr>
                <w:bCs/>
                <w:sz w:val="20"/>
                <w:szCs w:val="20"/>
              </w:rPr>
              <w:t xml:space="preserve"> </w:t>
            </w:r>
            <w:r>
              <w:rPr>
                <w:b/>
                <w:sz w:val="20"/>
                <w:szCs w:val="20"/>
              </w:rPr>
              <w:t xml:space="preserve">  </w:t>
            </w:r>
          </w:p>
          <w:p w14:paraId="1DCEA95A" w14:textId="77777777" w:rsidR="00FC4E42" w:rsidRDefault="00FC4E42" w:rsidP="00FC4E42">
            <w:pPr>
              <w:rPr>
                <w:bCs/>
                <w:sz w:val="20"/>
                <w:szCs w:val="20"/>
              </w:rPr>
            </w:pPr>
            <w:r>
              <w:rPr>
                <w:b/>
                <w:sz w:val="20"/>
                <w:szCs w:val="20"/>
              </w:rPr>
              <w:t xml:space="preserve">     </w:t>
            </w:r>
          </w:p>
        </w:tc>
        <w:tc>
          <w:tcPr>
            <w:tcW w:w="1920" w:type="dxa"/>
          </w:tcPr>
          <w:p w14:paraId="1C4391CD" w14:textId="77777777" w:rsidR="00FC4E42" w:rsidRDefault="00FC4E42" w:rsidP="00FC4E42">
            <w:pPr>
              <w:rPr>
                <w:b/>
                <w:sz w:val="20"/>
                <w:szCs w:val="20"/>
              </w:rPr>
            </w:pPr>
          </w:p>
          <w:p w14:paraId="673D3079" w14:textId="77777777" w:rsidR="00FC4E42" w:rsidRDefault="00FC4E42" w:rsidP="00FC4E42">
            <w:pPr>
              <w:rPr>
                <w:b/>
                <w:sz w:val="20"/>
                <w:szCs w:val="20"/>
              </w:rPr>
            </w:pPr>
          </w:p>
        </w:tc>
      </w:tr>
    </w:tbl>
    <w:p w14:paraId="15BFF005" w14:textId="666D8419" w:rsidR="006B66D8" w:rsidRDefault="006B66D8" w:rsidP="00FC4E42"/>
    <w:p w14:paraId="1271B097" w14:textId="77777777" w:rsidR="006B66D8" w:rsidRDefault="006B66D8">
      <w:r>
        <w:br w:type="page"/>
      </w:r>
    </w:p>
    <w:p w14:paraId="7B577D44" w14:textId="77777777" w:rsidR="00FC4E42" w:rsidRDefault="00FC4E42" w:rsidP="00FC4E42"/>
    <w:tbl>
      <w:tblPr>
        <w:tblpPr w:leftFromText="141" w:rightFromText="141" w:vertAnchor="text" w:horzAnchor="margin" w:tblpY="1346"/>
        <w:tblW w:w="1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9"/>
        <w:gridCol w:w="5149"/>
        <w:gridCol w:w="1144"/>
        <w:gridCol w:w="1144"/>
        <w:gridCol w:w="1865"/>
      </w:tblGrid>
      <w:tr w:rsidR="00714A4B" w14:paraId="3BED2580" w14:textId="77777777" w:rsidTr="00714A4B">
        <w:trPr>
          <w:trHeight w:val="827"/>
        </w:trPr>
        <w:tc>
          <w:tcPr>
            <w:tcW w:w="5149" w:type="dxa"/>
            <w:vAlign w:val="center"/>
          </w:tcPr>
          <w:p w14:paraId="7F679BF2" w14:textId="77777777" w:rsidR="00714A4B" w:rsidRDefault="00714A4B" w:rsidP="00FC4E42">
            <w:pPr>
              <w:jc w:val="center"/>
              <w:rPr>
                <w:b/>
                <w:sz w:val="20"/>
                <w:szCs w:val="20"/>
              </w:rPr>
            </w:pPr>
            <w:r>
              <w:rPr>
                <w:b/>
                <w:sz w:val="20"/>
                <w:szCs w:val="20"/>
              </w:rPr>
              <w:t>Výsledky vzdělávání</w:t>
            </w:r>
          </w:p>
          <w:p w14:paraId="44D69298" w14:textId="77777777" w:rsidR="00714A4B" w:rsidRDefault="00714A4B" w:rsidP="00FC4E42">
            <w:pPr>
              <w:jc w:val="center"/>
              <w:rPr>
                <w:b/>
                <w:sz w:val="20"/>
                <w:szCs w:val="20"/>
              </w:rPr>
            </w:pPr>
            <w:r>
              <w:rPr>
                <w:b/>
                <w:sz w:val="20"/>
                <w:szCs w:val="20"/>
              </w:rPr>
              <w:t>Očekávaný výstup ŠVP</w:t>
            </w:r>
          </w:p>
          <w:p w14:paraId="76C29879" w14:textId="77777777" w:rsidR="00714A4B" w:rsidRDefault="00714A4B" w:rsidP="00FC4E42">
            <w:pPr>
              <w:jc w:val="center"/>
              <w:rPr>
                <w:b/>
                <w:sz w:val="20"/>
                <w:szCs w:val="20"/>
              </w:rPr>
            </w:pPr>
            <w:r>
              <w:rPr>
                <w:b/>
                <w:sz w:val="20"/>
                <w:szCs w:val="20"/>
              </w:rPr>
              <w:t>Žák:</w:t>
            </w:r>
          </w:p>
        </w:tc>
        <w:tc>
          <w:tcPr>
            <w:tcW w:w="5149" w:type="dxa"/>
            <w:vAlign w:val="center"/>
          </w:tcPr>
          <w:p w14:paraId="22605032" w14:textId="77777777" w:rsidR="00714A4B" w:rsidRDefault="00714A4B" w:rsidP="00FC4E42">
            <w:pPr>
              <w:jc w:val="center"/>
              <w:rPr>
                <w:b/>
                <w:sz w:val="20"/>
                <w:szCs w:val="20"/>
              </w:rPr>
            </w:pPr>
            <w:r>
              <w:rPr>
                <w:b/>
                <w:sz w:val="20"/>
                <w:szCs w:val="20"/>
              </w:rPr>
              <w:t>Učivo</w:t>
            </w:r>
          </w:p>
          <w:p w14:paraId="63F159EA" w14:textId="77777777" w:rsidR="00714A4B" w:rsidRDefault="00714A4B" w:rsidP="00FC4E42">
            <w:pPr>
              <w:jc w:val="center"/>
              <w:rPr>
                <w:b/>
                <w:sz w:val="20"/>
                <w:szCs w:val="20"/>
              </w:rPr>
            </w:pPr>
          </w:p>
        </w:tc>
        <w:tc>
          <w:tcPr>
            <w:tcW w:w="1144" w:type="dxa"/>
            <w:vAlign w:val="center"/>
          </w:tcPr>
          <w:p w14:paraId="49150CAA" w14:textId="7787B800" w:rsidR="00714A4B" w:rsidRDefault="00714A4B" w:rsidP="00714A4B">
            <w:pPr>
              <w:jc w:val="center"/>
              <w:rPr>
                <w:b/>
                <w:sz w:val="20"/>
                <w:szCs w:val="20"/>
              </w:rPr>
            </w:pPr>
            <w:r w:rsidRPr="00ED6A9A">
              <w:rPr>
                <w:b/>
                <w:sz w:val="20"/>
                <w:szCs w:val="20"/>
              </w:rPr>
              <w:t>Hodinová dotace</w:t>
            </w:r>
          </w:p>
        </w:tc>
        <w:tc>
          <w:tcPr>
            <w:tcW w:w="1144" w:type="dxa"/>
            <w:vAlign w:val="center"/>
          </w:tcPr>
          <w:p w14:paraId="3D135859" w14:textId="5E930433" w:rsidR="00714A4B" w:rsidRDefault="00714A4B" w:rsidP="00FC4E42">
            <w:pPr>
              <w:jc w:val="center"/>
              <w:rPr>
                <w:b/>
                <w:sz w:val="20"/>
                <w:szCs w:val="20"/>
              </w:rPr>
            </w:pPr>
            <w:r>
              <w:rPr>
                <w:b/>
                <w:sz w:val="20"/>
                <w:szCs w:val="20"/>
              </w:rPr>
              <w:t>MPV</w:t>
            </w:r>
          </w:p>
        </w:tc>
        <w:tc>
          <w:tcPr>
            <w:tcW w:w="1865" w:type="dxa"/>
            <w:vAlign w:val="center"/>
          </w:tcPr>
          <w:p w14:paraId="2A312F37" w14:textId="77777777" w:rsidR="00714A4B" w:rsidRDefault="00714A4B" w:rsidP="00FC4E42">
            <w:pPr>
              <w:jc w:val="center"/>
              <w:rPr>
                <w:b/>
                <w:sz w:val="20"/>
                <w:szCs w:val="20"/>
              </w:rPr>
            </w:pPr>
            <w:r>
              <w:rPr>
                <w:b/>
                <w:sz w:val="20"/>
                <w:szCs w:val="20"/>
              </w:rPr>
              <w:t>Poznámky a specifika školy</w:t>
            </w:r>
          </w:p>
        </w:tc>
      </w:tr>
      <w:tr w:rsidR="00714A4B" w14:paraId="07B58B4A" w14:textId="77777777" w:rsidTr="00714A4B">
        <w:trPr>
          <w:trHeight w:val="5083"/>
        </w:trPr>
        <w:tc>
          <w:tcPr>
            <w:tcW w:w="5149" w:type="dxa"/>
          </w:tcPr>
          <w:p w14:paraId="13C47525" w14:textId="77777777" w:rsidR="00714A4B" w:rsidRDefault="00714A4B" w:rsidP="00FC4E42">
            <w:pPr>
              <w:rPr>
                <w:b/>
                <w:sz w:val="20"/>
                <w:szCs w:val="20"/>
              </w:rPr>
            </w:pPr>
          </w:p>
          <w:p w14:paraId="72CED784" w14:textId="77777777" w:rsidR="00714A4B" w:rsidRDefault="00714A4B" w:rsidP="0017177E">
            <w:pPr>
              <w:numPr>
                <w:ilvl w:val="0"/>
                <w:numId w:val="251"/>
              </w:numPr>
              <w:rPr>
                <w:bCs/>
                <w:sz w:val="20"/>
                <w:szCs w:val="20"/>
              </w:rPr>
            </w:pPr>
            <w:r>
              <w:rPr>
                <w:bCs/>
                <w:sz w:val="20"/>
                <w:szCs w:val="20"/>
              </w:rPr>
              <w:t>vysvětlí pojem pracovní kázeň</w:t>
            </w:r>
          </w:p>
          <w:p w14:paraId="042EE34F" w14:textId="77777777" w:rsidR="00714A4B" w:rsidRDefault="00714A4B" w:rsidP="00FC4E42">
            <w:pPr>
              <w:rPr>
                <w:bCs/>
                <w:sz w:val="20"/>
                <w:szCs w:val="20"/>
              </w:rPr>
            </w:pPr>
          </w:p>
          <w:p w14:paraId="15D30706" w14:textId="77777777" w:rsidR="00714A4B" w:rsidRDefault="00714A4B" w:rsidP="00FC4E42">
            <w:pPr>
              <w:rPr>
                <w:bCs/>
                <w:sz w:val="20"/>
                <w:szCs w:val="20"/>
              </w:rPr>
            </w:pPr>
          </w:p>
          <w:p w14:paraId="5BC122EE" w14:textId="77777777" w:rsidR="00714A4B" w:rsidRDefault="00714A4B" w:rsidP="00FC4E42">
            <w:pPr>
              <w:rPr>
                <w:bCs/>
                <w:sz w:val="20"/>
                <w:szCs w:val="20"/>
              </w:rPr>
            </w:pPr>
          </w:p>
          <w:p w14:paraId="1B65F5AE" w14:textId="77777777" w:rsidR="00714A4B" w:rsidRDefault="00714A4B" w:rsidP="00FC4E42">
            <w:pPr>
              <w:rPr>
                <w:bCs/>
                <w:sz w:val="20"/>
                <w:szCs w:val="20"/>
              </w:rPr>
            </w:pPr>
          </w:p>
          <w:p w14:paraId="318ED94C" w14:textId="77777777" w:rsidR="00714A4B" w:rsidRDefault="00714A4B" w:rsidP="0017177E">
            <w:pPr>
              <w:numPr>
                <w:ilvl w:val="0"/>
                <w:numId w:val="251"/>
              </w:numPr>
              <w:rPr>
                <w:bCs/>
                <w:sz w:val="20"/>
                <w:szCs w:val="20"/>
              </w:rPr>
            </w:pPr>
            <w:r>
              <w:rPr>
                <w:bCs/>
                <w:sz w:val="20"/>
                <w:szCs w:val="20"/>
              </w:rPr>
              <w:t>vymezí pracovní dobu</w:t>
            </w:r>
          </w:p>
          <w:p w14:paraId="5032FE38" w14:textId="77777777" w:rsidR="00714A4B" w:rsidRDefault="00714A4B" w:rsidP="00FC4E42">
            <w:pPr>
              <w:rPr>
                <w:bCs/>
                <w:sz w:val="20"/>
                <w:szCs w:val="20"/>
              </w:rPr>
            </w:pPr>
          </w:p>
          <w:p w14:paraId="4F4F7A5E" w14:textId="77777777" w:rsidR="00714A4B" w:rsidRDefault="00714A4B" w:rsidP="00FC4E42">
            <w:pPr>
              <w:rPr>
                <w:bCs/>
                <w:sz w:val="20"/>
                <w:szCs w:val="20"/>
              </w:rPr>
            </w:pPr>
          </w:p>
          <w:p w14:paraId="371641B0" w14:textId="77777777" w:rsidR="00714A4B" w:rsidRDefault="00714A4B" w:rsidP="00FC4E42">
            <w:pPr>
              <w:rPr>
                <w:bCs/>
                <w:sz w:val="20"/>
                <w:szCs w:val="20"/>
              </w:rPr>
            </w:pPr>
          </w:p>
          <w:p w14:paraId="6BE2D919" w14:textId="77777777" w:rsidR="00714A4B" w:rsidRDefault="00714A4B" w:rsidP="00FC4E42">
            <w:pPr>
              <w:rPr>
                <w:bCs/>
                <w:sz w:val="20"/>
                <w:szCs w:val="20"/>
              </w:rPr>
            </w:pPr>
          </w:p>
          <w:p w14:paraId="78AF7DF4" w14:textId="77777777" w:rsidR="00714A4B" w:rsidRDefault="00714A4B" w:rsidP="0017177E">
            <w:pPr>
              <w:numPr>
                <w:ilvl w:val="0"/>
                <w:numId w:val="251"/>
              </w:numPr>
              <w:rPr>
                <w:bCs/>
                <w:sz w:val="20"/>
                <w:szCs w:val="20"/>
              </w:rPr>
            </w:pPr>
            <w:r>
              <w:rPr>
                <w:bCs/>
                <w:sz w:val="20"/>
                <w:szCs w:val="20"/>
              </w:rPr>
              <w:t>objasní druhy dovolených</w:t>
            </w:r>
          </w:p>
          <w:p w14:paraId="7F7FECCD" w14:textId="77777777" w:rsidR="00714A4B" w:rsidRDefault="00714A4B" w:rsidP="00FC4E42">
            <w:pPr>
              <w:rPr>
                <w:bCs/>
                <w:sz w:val="20"/>
                <w:szCs w:val="20"/>
              </w:rPr>
            </w:pPr>
          </w:p>
          <w:p w14:paraId="69AC7BB7" w14:textId="77777777" w:rsidR="00714A4B" w:rsidRDefault="00714A4B" w:rsidP="00FC4E42">
            <w:pPr>
              <w:rPr>
                <w:bCs/>
                <w:sz w:val="20"/>
                <w:szCs w:val="20"/>
              </w:rPr>
            </w:pPr>
          </w:p>
          <w:p w14:paraId="19131671" w14:textId="77777777" w:rsidR="00714A4B" w:rsidRDefault="00714A4B" w:rsidP="00FC4E42">
            <w:pPr>
              <w:rPr>
                <w:bCs/>
                <w:sz w:val="20"/>
                <w:szCs w:val="20"/>
              </w:rPr>
            </w:pPr>
          </w:p>
          <w:p w14:paraId="0C50A34D" w14:textId="77777777" w:rsidR="00714A4B" w:rsidRDefault="00714A4B" w:rsidP="00FC4E42">
            <w:pPr>
              <w:rPr>
                <w:bCs/>
                <w:sz w:val="20"/>
                <w:szCs w:val="20"/>
              </w:rPr>
            </w:pPr>
          </w:p>
          <w:p w14:paraId="0C9587EF" w14:textId="77777777" w:rsidR="00714A4B" w:rsidRDefault="00714A4B" w:rsidP="0017177E">
            <w:pPr>
              <w:numPr>
                <w:ilvl w:val="0"/>
                <w:numId w:val="251"/>
              </w:numPr>
              <w:rPr>
                <w:bCs/>
                <w:sz w:val="20"/>
                <w:szCs w:val="20"/>
              </w:rPr>
            </w:pPr>
            <w:r>
              <w:rPr>
                <w:bCs/>
                <w:sz w:val="20"/>
                <w:szCs w:val="20"/>
              </w:rPr>
              <w:t xml:space="preserve">popíše hodnocení práce, platové třídy,  příplatky, plat a mzdu </w:t>
            </w:r>
          </w:p>
          <w:p w14:paraId="5F8C8FD3" w14:textId="77777777" w:rsidR="00714A4B" w:rsidRDefault="00714A4B" w:rsidP="00FC4E42">
            <w:pPr>
              <w:rPr>
                <w:bCs/>
                <w:sz w:val="20"/>
                <w:szCs w:val="20"/>
              </w:rPr>
            </w:pPr>
          </w:p>
        </w:tc>
        <w:tc>
          <w:tcPr>
            <w:tcW w:w="5149" w:type="dxa"/>
          </w:tcPr>
          <w:p w14:paraId="2E766DBE" w14:textId="77777777" w:rsidR="00714A4B" w:rsidRDefault="00714A4B" w:rsidP="00FC4E42">
            <w:pPr>
              <w:rPr>
                <w:bCs/>
                <w:sz w:val="20"/>
                <w:szCs w:val="20"/>
              </w:rPr>
            </w:pPr>
          </w:p>
          <w:p w14:paraId="105CCE92" w14:textId="77777777" w:rsidR="00714A4B" w:rsidRDefault="00714A4B" w:rsidP="00FC4E42">
            <w:pPr>
              <w:rPr>
                <w:b/>
                <w:bCs/>
                <w:sz w:val="20"/>
                <w:szCs w:val="20"/>
              </w:rPr>
            </w:pPr>
            <w:r>
              <w:rPr>
                <w:b/>
                <w:bCs/>
                <w:sz w:val="20"/>
                <w:szCs w:val="20"/>
              </w:rPr>
              <w:t xml:space="preserve">      Pracovní kázeň a pracovní řád</w:t>
            </w:r>
          </w:p>
          <w:p w14:paraId="536D6186" w14:textId="77777777" w:rsidR="00714A4B" w:rsidRDefault="00714A4B" w:rsidP="0017177E">
            <w:pPr>
              <w:numPr>
                <w:ilvl w:val="0"/>
                <w:numId w:val="252"/>
              </w:numPr>
              <w:rPr>
                <w:bCs/>
                <w:sz w:val="20"/>
                <w:szCs w:val="20"/>
              </w:rPr>
            </w:pPr>
            <w:r>
              <w:rPr>
                <w:bCs/>
                <w:sz w:val="20"/>
                <w:szCs w:val="20"/>
              </w:rPr>
              <w:t>pojem pracovní kázeň, pracovní řád</w:t>
            </w:r>
          </w:p>
          <w:p w14:paraId="26432B25" w14:textId="77777777" w:rsidR="00714A4B" w:rsidRDefault="00714A4B" w:rsidP="0017177E">
            <w:pPr>
              <w:numPr>
                <w:ilvl w:val="0"/>
                <w:numId w:val="252"/>
              </w:numPr>
              <w:rPr>
                <w:bCs/>
                <w:sz w:val="20"/>
                <w:szCs w:val="20"/>
              </w:rPr>
            </w:pPr>
            <w:r>
              <w:rPr>
                <w:bCs/>
                <w:sz w:val="20"/>
                <w:szCs w:val="20"/>
              </w:rPr>
              <w:t>sankce za porušení pracovní kázně</w:t>
            </w:r>
          </w:p>
          <w:p w14:paraId="79DAFFA2" w14:textId="77777777" w:rsidR="00714A4B" w:rsidRDefault="00714A4B" w:rsidP="0017177E">
            <w:pPr>
              <w:numPr>
                <w:ilvl w:val="0"/>
                <w:numId w:val="252"/>
              </w:numPr>
              <w:rPr>
                <w:bCs/>
                <w:sz w:val="20"/>
                <w:szCs w:val="20"/>
              </w:rPr>
            </w:pPr>
            <w:r>
              <w:rPr>
                <w:bCs/>
                <w:sz w:val="20"/>
                <w:szCs w:val="20"/>
              </w:rPr>
              <w:t>organizační aspekty práce</w:t>
            </w:r>
          </w:p>
          <w:p w14:paraId="618DD7D8" w14:textId="77777777" w:rsidR="00714A4B" w:rsidRDefault="00714A4B" w:rsidP="00FC4E42">
            <w:pPr>
              <w:rPr>
                <w:bCs/>
                <w:sz w:val="20"/>
                <w:szCs w:val="20"/>
              </w:rPr>
            </w:pPr>
          </w:p>
          <w:p w14:paraId="199E6C30" w14:textId="77777777" w:rsidR="00714A4B" w:rsidRDefault="00714A4B" w:rsidP="00FC4E42">
            <w:pPr>
              <w:rPr>
                <w:b/>
                <w:bCs/>
                <w:sz w:val="20"/>
                <w:szCs w:val="20"/>
              </w:rPr>
            </w:pPr>
            <w:r>
              <w:rPr>
                <w:b/>
                <w:bCs/>
                <w:sz w:val="20"/>
                <w:szCs w:val="20"/>
              </w:rPr>
              <w:t xml:space="preserve">       Pracovní doba</w:t>
            </w:r>
          </w:p>
          <w:p w14:paraId="6DA9246F" w14:textId="77777777" w:rsidR="00714A4B" w:rsidRDefault="00714A4B" w:rsidP="0017177E">
            <w:pPr>
              <w:numPr>
                <w:ilvl w:val="0"/>
                <w:numId w:val="253"/>
              </w:numPr>
              <w:rPr>
                <w:bCs/>
                <w:sz w:val="20"/>
                <w:szCs w:val="20"/>
              </w:rPr>
            </w:pPr>
            <w:r>
              <w:rPr>
                <w:bCs/>
                <w:sz w:val="20"/>
                <w:szCs w:val="20"/>
              </w:rPr>
              <w:t>pojem pracovní doba</w:t>
            </w:r>
          </w:p>
          <w:p w14:paraId="0CE79C9B" w14:textId="77777777" w:rsidR="00714A4B" w:rsidRDefault="00714A4B" w:rsidP="0017177E">
            <w:pPr>
              <w:numPr>
                <w:ilvl w:val="0"/>
                <w:numId w:val="253"/>
              </w:numPr>
              <w:rPr>
                <w:bCs/>
                <w:sz w:val="20"/>
                <w:szCs w:val="20"/>
              </w:rPr>
            </w:pPr>
            <w:r>
              <w:rPr>
                <w:bCs/>
                <w:sz w:val="20"/>
                <w:szCs w:val="20"/>
              </w:rPr>
              <w:t>přestávky v práci</w:t>
            </w:r>
          </w:p>
          <w:p w14:paraId="2C6F978A" w14:textId="77777777" w:rsidR="00714A4B" w:rsidRDefault="00714A4B" w:rsidP="0017177E">
            <w:pPr>
              <w:numPr>
                <w:ilvl w:val="0"/>
                <w:numId w:val="253"/>
              </w:numPr>
              <w:rPr>
                <w:bCs/>
                <w:sz w:val="20"/>
                <w:szCs w:val="20"/>
              </w:rPr>
            </w:pPr>
            <w:r>
              <w:rPr>
                <w:bCs/>
                <w:sz w:val="20"/>
                <w:szCs w:val="20"/>
              </w:rPr>
              <w:t>nepřetržitý odpočinek v týdnu</w:t>
            </w:r>
          </w:p>
          <w:p w14:paraId="50154992" w14:textId="77777777" w:rsidR="00714A4B" w:rsidRDefault="00714A4B" w:rsidP="00FC4E42">
            <w:pPr>
              <w:rPr>
                <w:bCs/>
                <w:sz w:val="20"/>
                <w:szCs w:val="20"/>
              </w:rPr>
            </w:pPr>
          </w:p>
          <w:p w14:paraId="5BB447F8" w14:textId="77777777" w:rsidR="00714A4B" w:rsidRDefault="00714A4B" w:rsidP="00FC4E42">
            <w:pPr>
              <w:rPr>
                <w:b/>
                <w:bCs/>
                <w:sz w:val="20"/>
                <w:szCs w:val="20"/>
              </w:rPr>
            </w:pPr>
            <w:r>
              <w:rPr>
                <w:b/>
                <w:bCs/>
                <w:sz w:val="20"/>
                <w:szCs w:val="20"/>
              </w:rPr>
              <w:t xml:space="preserve">       Dovolená na zotavenou</w:t>
            </w:r>
          </w:p>
          <w:p w14:paraId="2E39DE72" w14:textId="77777777" w:rsidR="00714A4B" w:rsidRDefault="00714A4B" w:rsidP="0017177E">
            <w:pPr>
              <w:numPr>
                <w:ilvl w:val="0"/>
                <w:numId w:val="254"/>
              </w:numPr>
              <w:rPr>
                <w:bCs/>
                <w:sz w:val="20"/>
                <w:szCs w:val="20"/>
              </w:rPr>
            </w:pPr>
            <w:r>
              <w:rPr>
                <w:bCs/>
                <w:sz w:val="20"/>
                <w:szCs w:val="20"/>
              </w:rPr>
              <w:t>pojem a druhy dovolené</w:t>
            </w:r>
          </w:p>
          <w:p w14:paraId="7D177DB9" w14:textId="77777777" w:rsidR="00714A4B" w:rsidRDefault="00714A4B" w:rsidP="0017177E">
            <w:pPr>
              <w:numPr>
                <w:ilvl w:val="0"/>
                <w:numId w:val="254"/>
              </w:numPr>
              <w:rPr>
                <w:bCs/>
                <w:sz w:val="20"/>
                <w:szCs w:val="20"/>
              </w:rPr>
            </w:pPr>
            <w:r>
              <w:rPr>
                <w:bCs/>
                <w:sz w:val="20"/>
                <w:szCs w:val="20"/>
              </w:rPr>
              <w:t>čerpání dovolené</w:t>
            </w:r>
          </w:p>
          <w:p w14:paraId="093F18E6" w14:textId="77777777" w:rsidR="00714A4B" w:rsidRDefault="00714A4B" w:rsidP="00FC4E42">
            <w:pPr>
              <w:rPr>
                <w:bCs/>
                <w:sz w:val="20"/>
                <w:szCs w:val="20"/>
              </w:rPr>
            </w:pPr>
          </w:p>
          <w:p w14:paraId="54AAD83D" w14:textId="77777777" w:rsidR="00714A4B" w:rsidRDefault="00714A4B" w:rsidP="00FC4E42">
            <w:pPr>
              <w:rPr>
                <w:b/>
                <w:bCs/>
                <w:sz w:val="20"/>
                <w:szCs w:val="20"/>
              </w:rPr>
            </w:pPr>
            <w:r>
              <w:rPr>
                <w:b/>
                <w:bCs/>
                <w:sz w:val="20"/>
                <w:szCs w:val="20"/>
              </w:rPr>
              <w:t xml:space="preserve">       Mzda  </w:t>
            </w:r>
          </w:p>
          <w:p w14:paraId="39368E34" w14:textId="77777777" w:rsidR="00714A4B" w:rsidRDefault="00714A4B" w:rsidP="0017177E">
            <w:pPr>
              <w:numPr>
                <w:ilvl w:val="0"/>
                <w:numId w:val="255"/>
              </w:numPr>
              <w:rPr>
                <w:bCs/>
                <w:sz w:val="20"/>
                <w:szCs w:val="20"/>
              </w:rPr>
            </w:pPr>
            <w:r>
              <w:rPr>
                <w:bCs/>
                <w:sz w:val="20"/>
                <w:szCs w:val="20"/>
              </w:rPr>
              <w:t>mzda, plat a odměna z dohod</w:t>
            </w:r>
          </w:p>
          <w:p w14:paraId="7CFA25E5" w14:textId="77777777" w:rsidR="00714A4B" w:rsidRDefault="00714A4B" w:rsidP="0017177E">
            <w:pPr>
              <w:numPr>
                <w:ilvl w:val="0"/>
                <w:numId w:val="255"/>
              </w:numPr>
              <w:rPr>
                <w:bCs/>
                <w:sz w:val="20"/>
                <w:szCs w:val="20"/>
              </w:rPr>
            </w:pPr>
            <w:r>
              <w:rPr>
                <w:bCs/>
                <w:sz w:val="20"/>
                <w:szCs w:val="20"/>
              </w:rPr>
              <w:t>mzda za práci přesčas</w:t>
            </w:r>
          </w:p>
          <w:p w14:paraId="238CCD8F" w14:textId="77777777" w:rsidR="00714A4B" w:rsidRDefault="00714A4B" w:rsidP="0017177E">
            <w:pPr>
              <w:numPr>
                <w:ilvl w:val="0"/>
                <w:numId w:val="255"/>
              </w:numPr>
              <w:rPr>
                <w:bCs/>
                <w:sz w:val="20"/>
                <w:szCs w:val="20"/>
              </w:rPr>
            </w:pPr>
            <w:r>
              <w:rPr>
                <w:bCs/>
                <w:sz w:val="20"/>
                <w:szCs w:val="20"/>
              </w:rPr>
              <w:t>překážky v práci</w:t>
            </w:r>
          </w:p>
          <w:p w14:paraId="1B38BFE1" w14:textId="68F31D38" w:rsidR="00714A4B" w:rsidRDefault="00714A4B" w:rsidP="00C23E69">
            <w:pPr>
              <w:ind w:left="390"/>
              <w:rPr>
                <w:b/>
                <w:sz w:val="20"/>
                <w:szCs w:val="20"/>
              </w:rPr>
            </w:pPr>
            <w:r>
              <w:rPr>
                <w:b/>
                <w:sz w:val="20"/>
                <w:szCs w:val="20"/>
              </w:rPr>
              <w:t xml:space="preserve"> </w:t>
            </w:r>
          </w:p>
        </w:tc>
        <w:tc>
          <w:tcPr>
            <w:tcW w:w="1144" w:type="dxa"/>
          </w:tcPr>
          <w:p w14:paraId="48DF63FA" w14:textId="77777777" w:rsidR="00714A4B" w:rsidRDefault="00714A4B" w:rsidP="00FC4E42">
            <w:pPr>
              <w:jc w:val="center"/>
              <w:rPr>
                <w:sz w:val="20"/>
                <w:szCs w:val="20"/>
              </w:rPr>
            </w:pPr>
          </w:p>
          <w:p w14:paraId="6269ED39" w14:textId="77777777" w:rsidR="003E7A3B" w:rsidRDefault="003E7A3B" w:rsidP="00FC4E42">
            <w:pPr>
              <w:jc w:val="center"/>
              <w:rPr>
                <w:sz w:val="20"/>
                <w:szCs w:val="20"/>
              </w:rPr>
            </w:pPr>
          </w:p>
          <w:p w14:paraId="0AE36E4E" w14:textId="1BE09A93" w:rsidR="003E7A3B" w:rsidRDefault="003E7A3B" w:rsidP="00FC4E42">
            <w:pPr>
              <w:jc w:val="center"/>
              <w:rPr>
                <w:sz w:val="20"/>
                <w:szCs w:val="20"/>
              </w:rPr>
            </w:pPr>
            <w:r>
              <w:rPr>
                <w:sz w:val="20"/>
                <w:szCs w:val="20"/>
              </w:rPr>
              <w:t>3</w:t>
            </w:r>
          </w:p>
        </w:tc>
        <w:tc>
          <w:tcPr>
            <w:tcW w:w="1144" w:type="dxa"/>
          </w:tcPr>
          <w:p w14:paraId="6B25DD59" w14:textId="4793C46D" w:rsidR="00714A4B" w:rsidRDefault="00714A4B" w:rsidP="00FC4E42">
            <w:pPr>
              <w:jc w:val="center"/>
              <w:rPr>
                <w:sz w:val="20"/>
                <w:szCs w:val="20"/>
              </w:rPr>
            </w:pPr>
          </w:p>
          <w:p w14:paraId="26A98B88" w14:textId="77777777" w:rsidR="00714A4B" w:rsidRDefault="00714A4B" w:rsidP="00FC4E42">
            <w:pPr>
              <w:jc w:val="center"/>
              <w:rPr>
                <w:bCs/>
                <w:sz w:val="20"/>
                <w:szCs w:val="20"/>
              </w:rPr>
            </w:pPr>
          </w:p>
          <w:p w14:paraId="515A9EF8" w14:textId="77777777" w:rsidR="00714A4B" w:rsidRDefault="00714A4B" w:rsidP="00FC4E42">
            <w:pPr>
              <w:jc w:val="center"/>
              <w:rPr>
                <w:sz w:val="20"/>
                <w:szCs w:val="20"/>
              </w:rPr>
            </w:pPr>
          </w:p>
          <w:p w14:paraId="1C9183A3" w14:textId="77777777" w:rsidR="00714A4B" w:rsidRDefault="00714A4B" w:rsidP="00FC4E42">
            <w:pPr>
              <w:jc w:val="center"/>
              <w:rPr>
                <w:bCs/>
                <w:sz w:val="20"/>
                <w:szCs w:val="20"/>
              </w:rPr>
            </w:pPr>
          </w:p>
          <w:p w14:paraId="1573BB24" w14:textId="77777777" w:rsidR="00714A4B" w:rsidRDefault="00714A4B" w:rsidP="00FC4E42">
            <w:pPr>
              <w:jc w:val="center"/>
              <w:rPr>
                <w:bCs/>
                <w:sz w:val="20"/>
                <w:szCs w:val="20"/>
              </w:rPr>
            </w:pPr>
          </w:p>
          <w:p w14:paraId="13DF0D07" w14:textId="77777777" w:rsidR="00714A4B" w:rsidRDefault="00714A4B" w:rsidP="00FC4E42">
            <w:pPr>
              <w:jc w:val="center"/>
              <w:rPr>
                <w:sz w:val="20"/>
                <w:szCs w:val="20"/>
              </w:rPr>
            </w:pPr>
          </w:p>
          <w:p w14:paraId="6F037AD0" w14:textId="77777777" w:rsidR="00714A4B" w:rsidRDefault="00714A4B" w:rsidP="00FC4E42">
            <w:pPr>
              <w:jc w:val="center"/>
              <w:rPr>
                <w:sz w:val="20"/>
                <w:szCs w:val="20"/>
              </w:rPr>
            </w:pPr>
          </w:p>
          <w:p w14:paraId="738B8362" w14:textId="77777777" w:rsidR="00714A4B" w:rsidRDefault="00714A4B" w:rsidP="00FC4E42">
            <w:pPr>
              <w:jc w:val="center"/>
              <w:rPr>
                <w:sz w:val="20"/>
                <w:szCs w:val="20"/>
              </w:rPr>
            </w:pPr>
          </w:p>
          <w:p w14:paraId="4A3C3053" w14:textId="77777777" w:rsidR="00714A4B" w:rsidRDefault="00714A4B" w:rsidP="00FC4E42">
            <w:pPr>
              <w:jc w:val="center"/>
              <w:rPr>
                <w:sz w:val="20"/>
                <w:szCs w:val="20"/>
              </w:rPr>
            </w:pPr>
          </w:p>
          <w:p w14:paraId="0216C562" w14:textId="77777777" w:rsidR="00714A4B" w:rsidRDefault="00714A4B" w:rsidP="00FC4E42">
            <w:pPr>
              <w:jc w:val="center"/>
              <w:rPr>
                <w:sz w:val="20"/>
                <w:szCs w:val="20"/>
              </w:rPr>
            </w:pPr>
          </w:p>
          <w:p w14:paraId="3E9F034A" w14:textId="77777777" w:rsidR="00714A4B" w:rsidRDefault="00714A4B" w:rsidP="00FC4E42">
            <w:pPr>
              <w:jc w:val="center"/>
              <w:rPr>
                <w:sz w:val="20"/>
                <w:szCs w:val="20"/>
              </w:rPr>
            </w:pPr>
          </w:p>
          <w:p w14:paraId="754DFAAF" w14:textId="77777777" w:rsidR="00714A4B" w:rsidRDefault="00714A4B" w:rsidP="00FC4E42">
            <w:pPr>
              <w:jc w:val="center"/>
              <w:rPr>
                <w:bCs/>
                <w:sz w:val="20"/>
                <w:szCs w:val="20"/>
              </w:rPr>
            </w:pPr>
          </w:p>
          <w:p w14:paraId="4B970362" w14:textId="77777777" w:rsidR="00714A4B" w:rsidRDefault="00714A4B" w:rsidP="00FC4E42">
            <w:pPr>
              <w:jc w:val="center"/>
              <w:rPr>
                <w:sz w:val="20"/>
                <w:szCs w:val="20"/>
              </w:rPr>
            </w:pPr>
          </w:p>
          <w:p w14:paraId="7B69B185" w14:textId="77777777" w:rsidR="00714A4B" w:rsidRDefault="00714A4B" w:rsidP="00FC4E42">
            <w:pPr>
              <w:jc w:val="center"/>
              <w:rPr>
                <w:bCs/>
                <w:sz w:val="20"/>
                <w:szCs w:val="20"/>
              </w:rPr>
            </w:pPr>
          </w:p>
          <w:p w14:paraId="20CC433D" w14:textId="77777777" w:rsidR="00714A4B" w:rsidRDefault="00714A4B" w:rsidP="00FC4E42">
            <w:pPr>
              <w:jc w:val="center"/>
              <w:rPr>
                <w:sz w:val="20"/>
                <w:szCs w:val="20"/>
              </w:rPr>
            </w:pPr>
          </w:p>
          <w:p w14:paraId="573C41D1" w14:textId="77777777" w:rsidR="00714A4B" w:rsidRDefault="00714A4B" w:rsidP="00FC4E42">
            <w:pPr>
              <w:jc w:val="center"/>
              <w:rPr>
                <w:sz w:val="20"/>
                <w:szCs w:val="20"/>
              </w:rPr>
            </w:pPr>
          </w:p>
          <w:p w14:paraId="3DB5D3C8" w14:textId="77777777" w:rsidR="00714A4B" w:rsidRDefault="00714A4B" w:rsidP="00FC4E42">
            <w:pPr>
              <w:jc w:val="center"/>
              <w:rPr>
                <w:sz w:val="20"/>
                <w:szCs w:val="20"/>
              </w:rPr>
            </w:pPr>
          </w:p>
          <w:p w14:paraId="038A65DE" w14:textId="77777777" w:rsidR="00714A4B" w:rsidRDefault="00714A4B" w:rsidP="00FC4E42">
            <w:pPr>
              <w:jc w:val="center"/>
              <w:rPr>
                <w:sz w:val="20"/>
                <w:szCs w:val="20"/>
              </w:rPr>
            </w:pPr>
          </w:p>
          <w:p w14:paraId="661ABD62" w14:textId="77777777" w:rsidR="00714A4B" w:rsidRDefault="00714A4B" w:rsidP="00C23E69">
            <w:pPr>
              <w:jc w:val="center"/>
              <w:rPr>
                <w:bCs/>
                <w:sz w:val="20"/>
                <w:szCs w:val="20"/>
              </w:rPr>
            </w:pPr>
          </w:p>
        </w:tc>
        <w:tc>
          <w:tcPr>
            <w:tcW w:w="1865" w:type="dxa"/>
          </w:tcPr>
          <w:p w14:paraId="2AE03357" w14:textId="77777777" w:rsidR="00714A4B" w:rsidRDefault="00714A4B" w:rsidP="00FC4E42">
            <w:pPr>
              <w:jc w:val="center"/>
              <w:rPr>
                <w:sz w:val="20"/>
                <w:szCs w:val="20"/>
              </w:rPr>
            </w:pPr>
          </w:p>
          <w:p w14:paraId="761E692B" w14:textId="77777777" w:rsidR="00714A4B" w:rsidRDefault="00714A4B" w:rsidP="00FC4E42">
            <w:pPr>
              <w:jc w:val="center"/>
              <w:rPr>
                <w:sz w:val="20"/>
                <w:szCs w:val="20"/>
              </w:rPr>
            </w:pPr>
          </w:p>
        </w:tc>
      </w:tr>
    </w:tbl>
    <w:p w14:paraId="5AAD4250" w14:textId="77777777" w:rsidR="00FC4E42" w:rsidRDefault="006507F5" w:rsidP="00FC4E42">
      <w:r>
        <w:br w:type="page"/>
      </w:r>
    </w:p>
    <w:p w14:paraId="43D5EC40" w14:textId="77777777" w:rsidR="00FC4E42" w:rsidRDefault="00FC4E42" w:rsidP="00FC4E42"/>
    <w:tbl>
      <w:tblPr>
        <w:tblpPr w:leftFromText="141" w:rightFromText="141" w:vertAnchor="text" w:horzAnchor="margin" w:tblpY="62"/>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714A4B" w14:paraId="0D53ACF4" w14:textId="77777777" w:rsidTr="00714A4B">
        <w:trPr>
          <w:trHeight w:val="852"/>
        </w:trPr>
        <w:tc>
          <w:tcPr>
            <w:tcW w:w="5103" w:type="dxa"/>
            <w:vAlign w:val="center"/>
          </w:tcPr>
          <w:p w14:paraId="00D53064" w14:textId="77777777" w:rsidR="00714A4B" w:rsidRDefault="00714A4B" w:rsidP="00FC4E42">
            <w:pPr>
              <w:jc w:val="center"/>
              <w:rPr>
                <w:b/>
                <w:sz w:val="20"/>
                <w:szCs w:val="20"/>
              </w:rPr>
            </w:pPr>
            <w:r>
              <w:rPr>
                <w:b/>
                <w:sz w:val="20"/>
                <w:szCs w:val="20"/>
              </w:rPr>
              <w:t>Výsledky vzdělávání</w:t>
            </w:r>
          </w:p>
          <w:p w14:paraId="0DAE1757" w14:textId="77777777" w:rsidR="00714A4B" w:rsidRDefault="00714A4B" w:rsidP="00FC4E42">
            <w:pPr>
              <w:jc w:val="center"/>
              <w:rPr>
                <w:b/>
                <w:sz w:val="20"/>
                <w:szCs w:val="20"/>
              </w:rPr>
            </w:pPr>
            <w:r>
              <w:rPr>
                <w:b/>
                <w:sz w:val="20"/>
                <w:szCs w:val="20"/>
              </w:rPr>
              <w:t>Očekávaný výstup ŠVP</w:t>
            </w:r>
          </w:p>
          <w:p w14:paraId="6AC2221F" w14:textId="77777777" w:rsidR="00714A4B" w:rsidRDefault="00714A4B" w:rsidP="00FC4E42">
            <w:pPr>
              <w:jc w:val="center"/>
              <w:rPr>
                <w:b/>
                <w:sz w:val="20"/>
                <w:szCs w:val="20"/>
              </w:rPr>
            </w:pPr>
            <w:r>
              <w:rPr>
                <w:b/>
                <w:sz w:val="20"/>
                <w:szCs w:val="20"/>
              </w:rPr>
              <w:t>Žák:</w:t>
            </w:r>
          </w:p>
        </w:tc>
        <w:tc>
          <w:tcPr>
            <w:tcW w:w="5103" w:type="dxa"/>
            <w:vAlign w:val="center"/>
          </w:tcPr>
          <w:p w14:paraId="34A3E979" w14:textId="77777777" w:rsidR="00714A4B" w:rsidRDefault="00714A4B" w:rsidP="00FC4E42">
            <w:pPr>
              <w:jc w:val="center"/>
              <w:rPr>
                <w:b/>
                <w:sz w:val="20"/>
                <w:szCs w:val="20"/>
              </w:rPr>
            </w:pPr>
            <w:r>
              <w:rPr>
                <w:b/>
                <w:sz w:val="20"/>
                <w:szCs w:val="20"/>
              </w:rPr>
              <w:t>Učivo</w:t>
            </w:r>
          </w:p>
          <w:p w14:paraId="0F409FD3" w14:textId="77777777" w:rsidR="00714A4B" w:rsidRDefault="00714A4B" w:rsidP="00FC4E42">
            <w:pPr>
              <w:jc w:val="center"/>
              <w:rPr>
                <w:b/>
                <w:sz w:val="20"/>
                <w:szCs w:val="20"/>
              </w:rPr>
            </w:pPr>
          </w:p>
        </w:tc>
        <w:tc>
          <w:tcPr>
            <w:tcW w:w="1134" w:type="dxa"/>
            <w:vAlign w:val="center"/>
          </w:tcPr>
          <w:p w14:paraId="4932118D" w14:textId="17FD6E5F" w:rsidR="00714A4B" w:rsidRDefault="00714A4B" w:rsidP="00714A4B">
            <w:pPr>
              <w:jc w:val="center"/>
              <w:rPr>
                <w:b/>
                <w:sz w:val="20"/>
                <w:szCs w:val="20"/>
              </w:rPr>
            </w:pPr>
            <w:r w:rsidRPr="00ED6A9A">
              <w:rPr>
                <w:b/>
                <w:sz w:val="20"/>
                <w:szCs w:val="20"/>
              </w:rPr>
              <w:t>Hodinová dotace</w:t>
            </w:r>
          </w:p>
        </w:tc>
        <w:tc>
          <w:tcPr>
            <w:tcW w:w="1134" w:type="dxa"/>
            <w:vAlign w:val="center"/>
          </w:tcPr>
          <w:p w14:paraId="3D402577" w14:textId="3F84154D" w:rsidR="00714A4B" w:rsidRDefault="00714A4B" w:rsidP="00FC4E42">
            <w:pPr>
              <w:jc w:val="center"/>
              <w:rPr>
                <w:b/>
                <w:sz w:val="20"/>
                <w:szCs w:val="20"/>
              </w:rPr>
            </w:pPr>
            <w:r>
              <w:rPr>
                <w:b/>
                <w:sz w:val="20"/>
                <w:szCs w:val="20"/>
              </w:rPr>
              <w:t>MPV</w:t>
            </w:r>
          </w:p>
        </w:tc>
        <w:tc>
          <w:tcPr>
            <w:tcW w:w="1850" w:type="dxa"/>
            <w:vAlign w:val="center"/>
          </w:tcPr>
          <w:p w14:paraId="60EA0877" w14:textId="77777777" w:rsidR="00714A4B" w:rsidRDefault="00714A4B" w:rsidP="00FC4E42">
            <w:pPr>
              <w:jc w:val="center"/>
              <w:rPr>
                <w:b/>
                <w:sz w:val="20"/>
                <w:szCs w:val="20"/>
              </w:rPr>
            </w:pPr>
            <w:r>
              <w:rPr>
                <w:b/>
                <w:sz w:val="20"/>
                <w:szCs w:val="20"/>
              </w:rPr>
              <w:t>Poznámky a specifika školy</w:t>
            </w:r>
          </w:p>
        </w:tc>
      </w:tr>
      <w:tr w:rsidR="00714A4B" w14:paraId="5B7FC46B" w14:textId="77777777" w:rsidTr="003E7A3B">
        <w:trPr>
          <w:trHeight w:val="6191"/>
        </w:trPr>
        <w:tc>
          <w:tcPr>
            <w:tcW w:w="5103" w:type="dxa"/>
          </w:tcPr>
          <w:p w14:paraId="5E1EB972" w14:textId="77777777" w:rsidR="00714A4B" w:rsidRDefault="00714A4B" w:rsidP="00FC4E42">
            <w:pPr>
              <w:rPr>
                <w:b/>
                <w:sz w:val="20"/>
                <w:szCs w:val="20"/>
              </w:rPr>
            </w:pPr>
          </w:p>
          <w:p w14:paraId="5BBD3C14" w14:textId="77777777" w:rsidR="00714A4B" w:rsidRDefault="00714A4B" w:rsidP="0017177E">
            <w:pPr>
              <w:numPr>
                <w:ilvl w:val="0"/>
                <w:numId w:val="256"/>
              </w:numPr>
              <w:rPr>
                <w:bCs/>
                <w:sz w:val="20"/>
                <w:szCs w:val="20"/>
              </w:rPr>
            </w:pPr>
            <w:r>
              <w:rPr>
                <w:bCs/>
                <w:sz w:val="20"/>
                <w:szCs w:val="20"/>
              </w:rPr>
              <w:t xml:space="preserve">vymezí prvky bezpečnosti a ochrany zdraví  </w:t>
            </w:r>
          </w:p>
          <w:p w14:paraId="05B6BA2A" w14:textId="77777777" w:rsidR="00714A4B" w:rsidRDefault="00714A4B" w:rsidP="00FC4E42">
            <w:pPr>
              <w:rPr>
                <w:bCs/>
                <w:sz w:val="20"/>
                <w:szCs w:val="20"/>
              </w:rPr>
            </w:pPr>
            <w:r>
              <w:rPr>
                <w:bCs/>
                <w:sz w:val="20"/>
                <w:szCs w:val="20"/>
              </w:rPr>
              <w:t xml:space="preserve">              při práci</w:t>
            </w:r>
          </w:p>
          <w:p w14:paraId="4E108A24" w14:textId="77777777" w:rsidR="00714A4B" w:rsidRDefault="00714A4B" w:rsidP="00FC4E42">
            <w:pPr>
              <w:rPr>
                <w:bCs/>
                <w:sz w:val="20"/>
                <w:szCs w:val="20"/>
              </w:rPr>
            </w:pPr>
          </w:p>
          <w:p w14:paraId="6B905959" w14:textId="77777777" w:rsidR="00714A4B" w:rsidRDefault="00714A4B" w:rsidP="00FC4E42">
            <w:pPr>
              <w:rPr>
                <w:bCs/>
                <w:sz w:val="20"/>
                <w:szCs w:val="20"/>
              </w:rPr>
            </w:pPr>
          </w:p>
          <w:p w14:paraId="1BC0961B" w14:textId="77777777" w:rsidR="00714A4B" w:rsidRDefault="00714A4B" w:rsidP="00FC4E42">
            <w:pPr>
              <w:rPr>
                <w:bCs/>
                <w:sz w:val="20"/>
                <w:szCs w:val="20"/>
              </w:rPr>
            </w:pPr>
          </w:p>
          <w:p w14:paraId="464B5D81" w14:textId="77777777" w:rsidR="00714A4B" w:rsidRDefault="00714A4B" w:rsidP="0017177E">
            <w:pPr>
              <w:numPr>
                <w:ilvl w:val="0"/>
                <w:numId w:val="256"/>
              </w:numPr>
              <w:rPr>
                <w:bCs/>
                <w:sz w:val="20"/>
                <w:szCs w:val="20"/>
              </w:rPr>
            </w:pPr>
            <w:r>
              <w:rPr>
                <w:bCs/>
                <w:sz w:val="20"/>
                <w:szCs w:val="20"/>
              </w:rPr>
              <w:t>vysvětlí pojem a význam kvalifikace</w:t>
            </w:r>
          </w:p>
          <w:p w14:paraId="544EF395" w14:textId="77777777" w:rsidR="00714A4B" w:rsidRDefault="00714A4B" w:rsidP="00FC4E42">
            <w:pPr>
              <w:rPr>
                <w:bCs/>
                <w:sz w:val="20"/>
                <w:szCs w:val="20"/>
              </w:rPr>
            </w:pPr>
          </w:p>
          <w:p w14:paraId="73E36D2C" w14:textId="77777777" w:rsidR="00714A4B" w:rsidRDefault="00714A4B" w:rsidP="00FC4E42">
            <w:pPr>
              <w:rPr>
                <w:bCs/>
                <w:sz w:val="20"/>
                <w:szCs w:val="20"/>
              </w:rPr>
            </w:pPr>
          </w:p>
          <w:p w14:paraId="76E02D36" w14:textId="77777777" w:rsidR="00714A4B" w:rsidRDefault="00714A4B" w:rsidP="00FC4E42">
            <w:pPr>
              <w:rPr>
                <w:bCs/>
                <w:sz w:val="20"/>
                <w:szCs w:val="20"/>
              </w:rPr>
            </w:pPr>
          </w:p>
          <w:p w14:paraId="1133771E" w14:textId="77777777" w:rsidR="00714A4B" w:rsidRDefault="00714A4B" w:rsidP="00FC4E42">
            <w:pPr>
              <w:rPr>
                <w:bCs/>
                <w:sz w:val="20"/>
                <w:szCs w:val="20"/>
              </w:rPr>
            </w:pPr>
          </w:p>
          <w:p w14:paraId="7E6D6F2B" w14:textId="77777777" w:rsidR="00714A4B" w:rsidRDefault="00714A4B" w:rsidP="00FC4E42">
            <w:pPr>
              <w:rPr>
                <w:bCs/>
                <w:sz w:val="20"/>
                <w:szCs w:val="20"/>
              </w:rPr>
            </w:pPr>
          </w:p>
          <w:p w14:paraId="474ECA71" w14:textId="77777777" w:rsidR="00714A4B" w:rsidRDefault="00714A4B" w:rsidP="00FC4E42">
            <w:pPr>
              <w:rPr>
                <w:bCs/>
                <w:sz w:val="20"/>
                <w:szCs w:val="20"/>
              </w:rPr>
            </w:pPr>
          </w:p>
          <w:p w14:paraId="34B93AC7" w14:textId="77777777" w:rsidR="00714A4B" w:rsidRDefault="00714A4B" w:rsidP="0017177E">
            <w:pPr>
              <w:numPr>
                <w:ilvl w:val="0"/>
                <w:numId w:val="256"/>
              </w:numPr>
              <w:rPr>
                <w:bCs/>
                <w:sz w:val="20"/>
                <w:szCs w:val="20"/>
              </w:rPr>
            </w:pPr>
            <w:r>
              <w:rPr>
                <w:bCs/>
                <w:sz w:val="20"/>
                <w:szCs w:val="20"/>
              </w:rPr>
              <w:t>popíše náhradu škody zaměstnancem a zaměstnavatelem</w:t>
            </w:r>
          </w:p>
          <w:p w14:paraId="4110A315" w14:textId="77777777" w:rsidR="00714A4B" w:rsidRDefault="00714A4B" w:rsidP="00FC4E42">
            <w:pPr>
              <w:ind w:left="450"/>
              <w:rPr>
                <w:bCs/>
                <w:sz w:val="20"/>
                <w:szCs w:val="20"/>
              </w:rPr>
            </w:pPr>
          </w:p>
          <w:p w14:paraId="364D3EB6" w14:textId="77777777" w:rsidR="00714A4B" w:rsidRDefault="00714A4B" w:rsidP="00FC4E42">
            <w:pPr>
              <w:ind w:left="450"/>
              <w:rPr>
                <w:bCs/>
                <w:sz w:val="20"/>
                <w:szCs w:val="20"/>
              </w:rPr>
            </w:pPr>
          </w:p>
          <w:p w14:paraId="4C6B9D0A" w14:textId="77777777" w:rsidR="00714A4B" w:rsidRDefault="00714A4B" w:rsidP="00FC4E42">
            <w:pPr>
              <w:rPr>
                <w:bCs/>
                <w:sz w:val="20"/>
                <w:szCs w:val="20"/>
              </w:rPr>
            </w:pPr>
            <w:r>
              <w:rPr>
                <w:bCs/>
                <w:sz w:val="20"/>
                <w:szCs w:val="20"/>
              </w:rPr>
              <w:t xml:space="preserve">          </w:t>
            </w:r>
          </w:p>
        </w:tc>
        <w:tc>
          <w:tcPr>
            <w:tcW w:w="5103" w:type="dxa"/>
          </w:tcPr>
          <w:p w14:paraId="57746910" w14:textId="77777777" w:rsidR="00714A4B" w:rsidRDefault="00714A4B" w:rsidP="00FC4E42">
            <w:pPr>
              <w:rPr>
                <w:bCs/>
                <w:sz w:val="20"/>
                <w:szCs w:val="20"/>
              </w:rPr>
            </w:pPr>
          </w:p>
          <w:p w14:paraId="27EF8240" w14:textId="77777777" w:rsidR="00714A4B" w:rsidRDefault="00714A4B" w:rsidP="00FC4E42">
            <w:pPr>
              <w:rPr>
                <w:b/>
                <w:bCs/>
                <w:sz w:val="20"/>
                <w:szCs w:val="20"/>
              </w:rPr>
            </w:pPr>
            <w:r>
              <w:rPr>
                <w:b/>
                <w:bCs/>
                <w:sz w:val="20"/>
                <w:szCs w:val="20"/>
              </w:rPr>
              <w:t xml:space="preserve">       Bezpečnost a ochrana zdraví při práci</w:t>
            </w:r>
          </w:p>
          <w:p w14:paraId="2A649942" w14:textId="77777777" w:rsidR="00714A4B" w:rsidRDefault="00714A4B" w:rsidP="0017177E">
            <w:pPr>
              <w:numPr>
                <w:ilvl w:val="0"/>
                <w:numId w:val="257"/>
              </w:numPr>
              <w:rPr>
                <w:bCs/>
                <w:sz w:val="20"/>
                <w:szCs w:val="20"/>
              </w:rPr>
            </w:pPr>
            <w:r>
              <w:rPr>
                <w:bCs/>
                <w:sz w:val="20"/>
                <w:szCs w:val="20"/>
              </w:rPr>
              <w:t>předcházení ohrožení života zdraví při práci</w:t>
            </w:r>
          </w:p>
          <w:p w14:paraId="705841CE" w14:textId="77777777" w:rsidR="00714A4B" w:rsidRDefault="00714A4B" w:rsidP="0017177E">
            <w:pPr>
              <w:numPr>
                <w:ilvl w:val="0"/>
                <w:numId w:val="257"/>
              </w:numPr>
              <w:rPr>
                <w:bCs/>
                <w:sz w:val="20"/>
                <w:szCs w:val="20"/>
              </w:rPr>
            </w:pPr>
            <w:r>
              <w:rPr>
                <w:bCs/>
                <w:sz w:val="20"/>
                <w:szCs w:val="20"/>
              </w:rPr>
              <w:t>povinnosti zaměstnavatele</w:t>
            </w:r>
          </w:p>
          <w:p w14:paraId="04E16AF5" w14:textId="77777777" w:rsidR="00714A4B" w:rsidRDefault="00714A4B" w:rsidP="0017177E">
            <w:pPr>
              <w:numPr>
                <w:ilvl w:val="0"/>
                <w:numId w:val="257"/>
              </w:numPr>
              <w:rPr>
                <w:bCs/>
                <w:sz w:val="20"/>
                <w:szCs w:val="20"/>
              </w:rPr>
            </w:pPr>
            <w:r>
              <w:rPr>
                <w:bCs/>
                <w:sz w:val="20"/>
                <w:szCs w:val="20"/>
              </w:rPr>
              <w:t>při pracovních úrazech</w:t>
            </w:r>
          </w:p>
          <w:p w14:paraId="56D0FADD" w14:textId="77777777" w:rsidR="00714A4B" w:rsidRDefault="00714A4B" w:rsidP="00FC4E42">
            <w:pPr>
              <w:rPr>
                <w:bCs/>
                <w:sz w:val="20"/>
                <w:szCs w:val="20"/>
              </w:rPr>
            </w:pPr>
          </w:p>
          <w:p w14:paraId="2A34E387" w14:textId="77777777" w:rsidR="00714A4B" w:rsidRDefault="00714A4B" w:rsidP="00FC4E42">
            <w:pPr>
              <w:rPr>
                <w:b/>
                <w:bCs/>
                <w:sz w:val="20"/>
                <w:szCs w:val="20"/>
              </w:rPr>
            </w:pPr>
            <w:r>
              <w:rPr>
                <w:b/>
                <w:bCs/>
                <w:sz w:val="20"/>
                <w:szCs w:val="20"/>
              </w:rPr>
              <w:t xml:space="preserve">        Péče o zaměstnance</w:t>
            </w:r>
          </w:p>
          <w:p w14:paraId="4A097375" w14:textId="77777777" w:rsidR="00714A4B" w:rsidRDefault="00714A4B" w:rsidP="0017177E">
            <w:pPr>
              <w:numPr>
                <w:ilvl w:val="0"/>
                <w:numId w:val="258"/>
              </w:numPr>
              <w:rPr>
                <w:bCs/>
                <w:sz w:val="20"/>
                <w:szCs w:val="20"/>
              </w:rPr>
            </w:pPr>
            <w:r>
              <w:rPr>
                <w:bCs/>
                <w:sz w:val="20"/>
                <w:szCs w:val="20"/>
              </w:rPr>
              <w:t>pojem kvalifikace</w:t>
            </w:r>
          </w:p>
          <w:p w14:paraId="679F18EE" w14:textId="77777777" w:rsidR="00714A4B" w:rsidRDefault="00714A4B" w:rsidP="0017177E">
            <w:pPr>
              <w:numPr>
                <w:ilvl w:val="0"/>
                <w:numId w:val="258"/>
              </w:numPr>
              <w:rPr>
                <w:bCs/>
                <w:sz w:val="20"/>
                <w:szCs w:val="20"/>
              </w:rPr>
            </w:pPr>
            <w:r>
              <w:rPr>
                <w:bCs/>
                <w:sz w:val="20"/>
                <w:szCs w:val="20"/>
              </w:rPr>
              <w:t xml:space="preserve">zvláštní pracovní podmínky </w:t>
            </w:r>
          </w:p>
          <w:p w14:paraId="5D8C62F6" w14:textId="77777777" w:rsidR="00714A4B" w:rsidRDefault="00714A4B" w:rsidP="00FC4E42">
            <w:pPr>
              <w:ind w:left="360"/>
              <w:rPr>
                <w:bCs/>
                <w:sz w:val="20"/>
                <w:szCs w:val="20"/>
              </w:rPr>
            </w:pPr>
            <w:r>
              <w:rPr>
                <w:bCs/>
                <w:sz w:val="20"/>
                <w:szCs w:val="20"/>
              </w:rPr>
              <w:t xml:space="preserve">       některých zaměstnanců</w:t>
            </w:r>
          </w:p>
          <w:p w14:paraId="6DBD64E9" w14:textId="77777777" w:rsidR="00714A4B" w:rsidRDefault="00714A4B" w:rsidP="0017177E">
            <w:pPr>
              <w:numPr>
                <w:ilvl w:val="0"/>
                <w:numId w:val="258"/>
              </w:numPr>
              <w:rPr>
                <w:bCs/>
                <w:sz w:val="20"/>
                <w:szCs w:val="20"/>
              </w:rPr>
            </w:pPr>
            <w:r>
              <w:rPr>
                <w:bCs/>
                <w:sz w:val="20"/>
                <w:szCs w:val="20"/>
              </w:rPr>
              <w:t>soukromé podnikání</w:t>
            </w:r>
          </w:p>
          <w:p w14:paraId="15D52DEA" w14:textId="77777777" w:rsidR="00714A4B" w:rsidRDefault="00714A4B" w:rsidP="00FC4E42">
            <w:pPr>
              <w:rPr>
                <w:bCs/>
                <w:sz w:val="20"/>
                <w:szCs w:val="20"/>
              </w:rPr>
            </w:pPr>
          </w:p>
          <w:p w14:paraId="2E4F39CF" w14:textId="77777777" w:rsidR="00714A4B" w:rsidRDefault="00714A4B" w:rsidP="00FC4E42">
            <w:pPr>
              <w:rPr>
                <w:b/>
                <w:bCs/>
                <w:sz w:val="20"/>
                <w:szCs w:val="20"/>
              </w:rPr>
            </w:pPr>
            <w:r>
              <w:rPr>
                <w:b/>
                <w:bCs/>
                <w:sz w:val="20"/>
                <w:szCs w:val="20"/>
              </w:rPr>
              <w:t xml:space="preserve">       Náhrada škody</w:t>
            </w:r>
          </w:p>
          <w:p w14:paraId="30697ED6" w14:textId="77777777" w:rsidR="00714A4B" w:rsidRDefault="00714A4B" w:rsidP="0017177E">
            <w:pPr>
              <w:numPr>
                <w:ilvl w:val="0"/>
                <w:numId w:val="258"/>
              </w:numPr>
              <w:rPr>
                <w:bCs/>
                <w:sz w:val="20"/>
                <w:szCs w:val="20"/>
              </w:rPr>
            </w:pPr>
            <w:r>
              <w:rPr>
                <w:bCs/>
                <w:sz w:val="20"/>
                <w:szCs w:val="20"/>
              </w:rPr>
              <w:t>pojem škoda, předcházení škodám</w:t>
            </w:r>
          </w:p>
          <w:p w14:paraId="5A3399E7" w14:textId="77777777" w:rsidR="00714A4B" w:rsidRDefault="00714A4B" w:rsidP="0017177E">
            <w:pPr>
              <w:numPr>
                <w:ilvl w:val="0"/>
                <w:numId w:val="258"/>
              </w:numPr>
              <w:rPr>
                <w:bCs/>
                <w:sz w:val="20"/>
                <w:szCs w:val="20"/>
              </w:rPr>
            </w:pPr>
            <w:r>
              <w:rPr>
                <w:bCs/>
                <w:sz w:val="20"/>
                <w:szCs w:val="20"/>
              </w:rPr>
              <w:t>obecná odpovědnost zaměstnance za škodu</w:t>
            </w:r>
          </w:p>
          <w:p w14:paraId="08A41BAC" w14:textId="77777777" w:rsidR="00714A4B" w:rsidRDefault="00714A4B" w:rsidP="0017177E">
            <w:pPr>
              <w:numPr>
                <w:ilvl w:val="0"/>
                <w:numId w:val="258"/>
              </w:numPr>
              <w:rPr>
                <w:bCs/>
                <w:sz w:val="20"/>
                <w:szCs w:val="20"/>
              </w:rPr>
            </w:pPr>
            <w:r>
              <w:rPr>
                <w:bCs/>
                <w:sz w:val="20"/>
                <w:szCs w:val="20"/>
              </w:rPr>
              <w:t>odpovědnost zaměstnavatele za škodu</w:t>
            </w:r>
          </w:p>
          <w:p w14:paraId="1AC6466A" w14:textId="77777777" w:rsidR="00714A4B" w:rsidRDefault="00714A4B" w:rsidP="00FC4E42">
            <w:pPr>
              <w:ind w:left="240"/>
              <w:rPr>
                <w:bCs/>
                <w:sz w:val="20"/>
                <w:szCs w:val="20"/>
              </w:rPr>
            </w:pPr>
            <w:r>
              <w:rPr>
                <w:bCs/>
                <w:sz w:val="20"/>
                <w:szCs w:val="20"/>
              </w:rPr>
              <w:t xml:space="preserve">     </w:t>
            </w:r>
          </w:p>
          <w:p w14:paraId="43881B70" w14:textId="77777777" w:rsidR="00714A4B" w:rsidRDefault="00714A4B" w:rsidP="00FC4E42">
            <w:pPr>
              <w:rPr>
                <w:bCs/>
                <w:sz w:val="20"/>
                <w:szCs w:val="20"/>
              </w:rPr>
            </w:pPr>
            <w:r>
              <w:rPr>
                <w:bCs/>
                <w:sz w:val="20"/>
                <w:szCs w:val="20"/>
              </w:rPr>
              <w:t xml:space="preserve">  </w:t>
            </w:r>
          </w:p>
          <w:p w14:paraId="579163BD" w14:textId="77777777" w:rsidR="00714A4B" w:rsidRDefault="00714A4B" w:rsidP="00FC4E42">
            <w:pPr>
              <w:rPr>
                <w:b/>
                <w:sz w:val="20"/>
                <w:szCs w:val="20"/>
              </w:rPr>
            </w:pPr>
          </w:p>
          <w:p w14:paraId="7FAC3182" w14:textId="77777777" w:rsidR="00714A4B" w:rsidRDefault="00714A4B" w:rsidP="00FC4E42">
            <w:pPr>
              <w:rPr>
                <w:b/>
                <w:sz w:val="20"/>
                <w:szCs w:val="20"/>
              </w:rPr>
            </w:pPr>
          </w:p>
        </w:tc>
        <w:tc>
          <w:tcPr>
            <w:tcW w:w="1134" w:type="dxa"/>
          </w:tcPr>
          <w:p w14:paraId="43DFB8A7" w14:textId="77777777" w:rsidR="00714A4B" w:rsidRDefault="00714A4B" w:rsidP="003E7A3B">
            <w:pPr>
              <w:jc w:val="center"/>
              <w:rPr>
                <w:b/>
                <w:sz w:val="20"/>
                <w:szCs w:val="20"/>
              </w:rPr>
            </w:pPr>
          </w:p>
          <w:p w14:paraId="66AD30CA" w14:textId="77777777" w:rsidR="003E7A3B" w:rsidRDefault="003E7A3B" w:rsidP="003E7A3B">
            <w:pPr>
              <w:jc w:val="center"/>
              <w:rPr>
                <w:b/>
                <w:sz w:val="20"/>
                <w:szCs w:val="20"/>
              </w:rPr>
            </w:pPr>
          </w:p>
          <w:p w14:paraId="1D9A359A" w14:textId="72C36CB5" w:rsidR="003E7A3B" w:rsidRDefault="003E7A3B" w:rsidP="003E7A3B">
            <w:pPr>
              <w:jc w:val="center"/>
              <w:rPr>
                <w:b/>
                <w:sz w:val="20"/>
                <w:szCs w:val="20"/>
              </w:rPr>
            </w:pPr>
            <w:r>
              <w:rPr>
                <w:b/>
                <w:sz w:val="20"/>
                <w:szCs w:val="20"/>
              </w:rPr>
              <w:t>2</w:t>
            </w:r>
          </w:p>
        </w:tc>
        <w:tc>
          <w:tcPr>
            <w:tcW w:w="1134" w:type="dxa"/>
          </w:tcPr>
          <w:p w14:paraId="0BF43EFE" w14:textId="20D81B40" w:rsidR="00714A4B" w:rsidRDefault="00714A4B" w:rsidP="00FC4E42">
            <w:pPr>
              <w:rPr>
                <w:b/>
                <w:sz w:val="20"/>
                <w:szCs w:val="20"/>
              </w:rPr>
            </w:pPr>
          </w:p>
          <w:p w14:paraId="34214601" w14:textId="77777777" w:rsidR="00714A4B" w:rsidRDefault="00714A4B" w:rsidP="00FC4E42">
            <w:pPr>
              <w:rPr>
                <w:b/>
                <w:sz w:val="20"/>
                <w:szCs w:val="20"/>
              </w:rPr>
            </w:pPr>
            <w:r>
              <w:rPr>
                <w:b/>
                <w:sz w:val="20"/>
                <w:szCs w:val="20"/>
              </w:rPr>
              <w:t xml:space="preserve">    </w:t>
            </w:r>
          </w:p>
          <w:p w14:paraId="7B8762E3" w14:textId="77777777" w:rsidR="00714A4B" w:rsidRDefault="00714A4B" w:rsidP="00FC4E42">
            <w:pPr>
              <w:rPr>
                <w:bCs/>
                <w:sz w:val="20"/>
                <w:szCs w:val="20"/>
              </w:rPr>
            </w:pPr>
            <w:r>
              <w:rPr>
                <w:bCs/>
                <w:sz w:val="20"/>
                <w:szCs w:val="20"/>
              </w:rPr>
              <w:t xml:space="preserve">  IZS, PP</w:t>
            </w:r>
          </w:p>
          <w:p w14:paraId="13E98618" w14:textId="51A59E8B" w:rsidR="00714A4B" w:rsidRPr="00E43C17" w:rsidRDefault="00E43C17" w:rsidP="00E43C17">
            <w:pPr>
              <w:jc w:val="center"/>
              <w:rPr>
                <w:sz w:val="20"/>
                <w:szCs w:val="20"/>
              </w:rPr>
            </w:pPr>
            <w:r w:rsidRPr="00E43C17">
              <w:rPr>
                <w:sz w:val="20"/>
                <w:szCs w:val="20"/>
              </w:rPr>
              <w:t>EKO</w:t>
            </w:r>
          </w:p>
          <w:p w14:paraId="00CA024A" w14:textId="77777777" w:rsidR="00714A4B" w:rsidRDefault="00714A4B" w:rsidP="00FC4E42">
            <w:pPr>
              <w:rPr>
                <w:bCs/>
                <w:sz w:val="20"/>
                <w:szCs w:val="20"/>
              </w:rPr>
            </w:pPr>
            <w:r>
              <w:rPr>
                <w:bCs/>
                <w:sz w:val="20"/>
                <w:szCs w:val="20"/>
              </w:rPr>
              <w:t xml:space="preserve">    </w:t>
            </w:r>
          </w:p>
          <w:p w14:paraId="60C693DE" w14:textId="77777777" w:rsidR="00714A4B" w:rsidRDefault="00714A4B" w:rsidP="00FC4E42">
            <w:pPr>
              <w:rPr>
                <w:b/>
                <w:sz w:val="20"/>
                <w:szCs w:val="20"/>
              </w:rPr>
            </w:pPr>
          </w:p>
          <w:p w14:paraId="3D239453" w14:textId="77777777" w:rsidR="00714A4B" w:rsidRDefault="00714A4B" w:rsidP="00FC4E42">
            <w:pPr>
              <w:rPr>
                <w:b/>
                <w:sz w:val="20"/>
                <w:szCs w:val="20"/>
              </w:rPr>
            </w:pPr>
          </w:p>
          <w:p w14:paraId="18FE0FF1" w14:textId="77777777" w:rsidR="00714A4B" w:rsidRDefault="00714A4B" w:rsidP="00FC4E42">
            <w:pPr>
              <w:rPr>
                <w:b/>
                <w:sz w:val="20"/>
                <w:szCs w:val="20"/>
              </w:rPr>
            </w:pPr>
          </w:p>
          <w:p w14:paraId="65B65795" w14:textId="77777777" w:rsidR="00714A4B" w:rsidRDefault="00714A4B" w:rsidP="00FC4E42">
            <w:pPr>
              <w:rPr>
                <w:b/>
                <w:sz w:val="20"/>
                <w:szCs w:val="20"/>
              </w:rPr>
            </w:pPr>
          </w:p>
          <w:p w14:paraId="1F4AD077" w14:textId="77777777" w:rsidR="00714A4B" w:rsidRDefault="00714A4B" w:rsidP="00FC4E42">
            <w:pPr>
              <w:rPr>
                <w:b/>
                <w:sz w:val="20"/>
                <w:szCs w:val="20"/>
              </w:rPr>
            </w:pPr>
          </w:p>
          <w:p w14:paraId="142C16D6" w14:textId="77777777" w:rsidR="00714A4B" w:rsidRDefault="00714A4B" w:rsidP="00FC4E42">
            <w:pPr>
              <w:rPr>
                <w:b/>
                <w:sz w:val="20"/>
                <w:szCs w:val="20"/>
              </w:rPr>
            </w:pPr>
          </w:p>
          <w:p w14:paraId="7A74CCA8" w14:textId="77777777" w:rsidR="00714A4B" w:rsidRDefault="00714A4B" w:rsidP="00FC4E42">
            <w:pPr>
              <w:rPr>
                <w:b/>
                <w:sz w:val="20"/>
                <w:szCs w:val="20"/>
              </w:rPr>
            </w:pPr>
          </w:p>
          <w:p w14:paraId="6DDC3CB8" w14:textId="77777777" w:rsidR="00714A4B" w:rsidRDefault="00714A4B" w:rsidP="00FC4E42">
            <w:pPr>
              <w:rPr>
                <w:bCs/>
                <w:sz w:val="20"/>
                <w:szCs w:val="20"/>
              </w:rPr>
            </w:pPr>
            <w:r>
              <w:rPr>
                <w:bCs/>
                <w:sz w:val="20"/>
                <w:szCs w:val="20"/>
              </w:rPr>
              <w:t xml:space="preserve">      </w:t>
            </w:r>
          </w:p>
          <w:p w14:paraId="35124A11" w14:textId="77777777" w:rsidR="00714A4B" w:rsidRDefault="00714A4B" w:rsidP="00FC4E42">
            <w:pPr>
              <w:rPr>
                <w:bCs/>
                <w:sz w:val="20"/>
                <w:szCs w:val="20"/>
              </w:rPr>
            </w:pPr>
          </w:p>
          <w:p w14:paraId="19B04552" w14:textId="77777777" w:rsidR="00714A4B" w:rsidRDefault="00714A4B" w:rsidP="00FC4E42">
            <w:pPr>
              <w:rPr>
                <w:b/>
                <w:sz w:val="20"/>
                <w:szCs w:val="20"/>
              </w:rPr>
            </w:pPr>
          </w:p>
          <w:p w14:paraId="1A6017C9" w14:textId="77777777" w:rsidR="00714A4B" w:rsidRDefault="00714A4B" w:rsidP="00FC4E42">
            <w:pPr>
              <w:rPr>
                <w:bCs/>
                <w:sz w:val="20"/>
                <w:szCs w:val="20"/>
              </w:rPr>
            </w:pPr>
            <w:r>
              <w:rPr>
                <w:b/>
                <w:sz w:val="20"/>
                <w:szCs w:val="20"/>
              </w:rPr>
              <w:t xml:space="preserve">     </w:t>
            </w:r>
          </w:p>
          <w:p w14:paraId="737D27F3" w14:textId="77777777" w:rsidR="00714A4B" w:rsidRDefault="00714A4B" w:rsidP="00FC4E42">
            <w:pPr>
              <w:rPr>
                <w:b/>
                <w:sz w:val="20"/>
                <w:szCs w:val="20"/>
              </w:rPr>
            </w:pPr>
            <w:r>
              <w:rPr>
                <w:b/>
                <w:sz w:val="20"/>
                <w:szCs w:val="20"/>
              </w:rPr>
              <w:t xml:space="preserve">        </w:t>
            </w:r>
          </w:p>
          <w:p w14:paraId="23727C61" w14:textId="77777777" w:rsidR="00714A4B" w:rsidRDefault="00714A4B" w:rsidP="00FC4E42">
            <w:pPr>
              <w:rPr>
                <w:b/>
                <w:sz w:val="20"/>
                <w:szCs w:val="20"/>
              </w:rPr>
            </w:pPr>
          </w:p>
          <w:p w14:paraId="7A1A6CAD" w14:textId="77777777" w:rsidR="00714A4B" w:rsidRDefault="00714A4B" w:rsidP="00FC4E42">
            <w:pPr>
              <w:rPr>
                <w:b/>
                <w:sz w:val="20"/>
                <w:szCs w:val="20"/>
              </w:rPr>
            </w:pPr>
          </w:p>
          <w:p w14:paraId="62C82813" w14:textId="77777777" w:rsidR="00714A4B" w:rsidRDefault="00714A4B" w:rsidP="00FC4E42">
            <w:pPr>
              <w:rPr>
                <w:b/>
                <w:sz w:val="20"/>
                <w:szCs w:val="20"/>
              </w:rPr>
            </w:pPr>
          </w:p>
          <w:p w14:paraId="33B64B3A" w14:textId="77777777" w:rsidR="00714A4B" w:rsidRDefault="00714A4B" w:rsidP="00FC4E42">
            <w:pPr>
              <w:rPr>
                <w:b/>
                <w:sz w:val="20"/>
                <w:szCs w:val="20"/>
              </w:rPr>
            </w:pPr>
          </w:p>
          <w:p w14:paraId="7370C03E" w14:textId="77777777" w:rsidR="00714A4B" w:rsidRDefault="00714A4B" w:rsidP="00FC4E42">
            <w:pPr>
              <w:rPr>
                <w:b/>
                <w:sz w:val="20"/>
                <w:szCs w:val="20"/>
              </w:rPr>
            </w:pPr>
          </w:p>
          <w:p w14:paraId="478BF200" w14:textId="77777777" w:rsidR="00714A4B" w:rsidRDefault="00714A4B" w:rsidP="00FC4E42">
            <w:pPr>
              <w:rPr>
                <w:b/>
                <w:sz w:val="20"/>
                <w:szCs w:val="20"/>
              </w:rPr>
            </w:pPr>
          </w:p>
          <w:p w14:paraId="5ECFBDFE" w14:textId="77777777" w:rsidR="00714A4B" w:rsidRDefault="00714A4B" w:rsidP="00FC4E42">
            <w:pPr>
              <w:rPr>
                <w:b/>
                <w:sz w:val="20"/>
                <w:szCs w:val="20"/>
              </w:rPr>
            </w:pPr>
          </w:p>
          <w:p w14:paraId="62B8AADD" w14:textId="77777777" w:rsidR="00714A4B" w:rsidRDefault="00714A4B" w:rsidP="00FC4E42">
            <w:pPr>
              <w:rPr>
                <w:b/>
                <w:sz w:val="20"/>
                <w:szCs w:val="20"/>
              </w:rPr>
            </w:pPr>
            <w:r>
              <w:rPr>
                <w:b/>
                <w:sz w:val="20"/>
                <w:szCs w:val="20"/>
              </w:rPr>
              <w:t xml:space="preserve">       </w:t>
            </w:r>
          </w:p>
          <w:p w14:paraId="617FC835" w14:textId="77777777" w:rsidR="00714A4B" w:rsidRDefault="00714A4B" w:rsidP="00FC4E42">
            <w:pPr>
              <w:rPr>
                <w:bCs/>
                <w:sz w:val="20"/>
                <w:szCs w:val="20"/>
              </w:rPr>
            </w:pPr>
            <w:r>
              <w:rPr>
                <w:b/>
                <w:sz w:val="20"/>
                <w:szCs w:val="20"/>
              </w:rPr>
              <w:t xml:space="preserve">    </w:t>
            </w:r>
          </w:p>
        </w:tc>
        <w:tc>
          <w:tcPr>
            <w:tcW w:w="1850" w:type="dxa"/>
          </w:tcPr>
          <w:p w14:paraId="7E3096FB" w14:textId="77777777" w:rsidR="00714A4B" w:rsidRDefault="00714A4B" w:rsidP="00FC4E42">
            <w:pPr>
              <w:rPr>
                <w:b/>
                <w:sz w:val="20"/>
                <w:szCs w:val="20"/>
              </w:rPr>
            </w:pPr>
          </w:p>
          <w:p w14:paraId="291D1372" w14:textId="77777777" w:rsidR="00714A4B" w:rsidRDefault="00714A4B" w:rsidP="00FC4E42">
            <w:pPr>
              <w:rPr>
                <w:b/>
                <w:sz w:val="20"/>
                <w:szCs w:val="20"/>
              </w:rPr>
            </w:pPr>
          </w:p>
        </w:tc>
      </w:tr>
    </w:tbl>
    <w:p w14:paraId="4F9F2C10" w14:textId="77777777" w:rsidR="00FC4E42" w:rsidRDefault="00FC4E42" w:rsidP="00FC4E42"/>
    <w:p w14:paraId="286A50EF" w14:textId="027F6899" w:rsidR="00FC4E42" w:rsidRDefault="00FC4E42" w:rsidP="00FC4E42"/>
    <w:p w14:paraId="6CDC569F" w14:textId="08E09331" w:rsidR="00741F6C" w:rsidRDefault="00741F6C" w:rsidP="00FC4E42"/>
    <w:p w14:paraId="2A7B7FFD" w14:textId="0625F90C" w:rsidR="00741F6C" w:rsidRDefault="00741F6C" w:rsidP="00FC4E42"/>
    <w:p w14:paraId="79CFE4F2" w14:textId="77777777" w:rsidR="00741F6C" w:rsidRDefault="00741F6C" w:rsidP="00FC4E42"/>
    <w:p w14:paraId="11AFA29D" w14:textId="77777777" w:rsidR="00FC4E42" w:rsidRDefault="00FC4E42" w:rsidP="00FC4E42"/>
    <w:tbl>
      <w:tblPr>
        <w:tblpPr w:leftFromText="141" w:rightFromText="141" w:vertAnchor="text" w:horzAnchor="margin" w:tblpY="-34"/>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3"/>
        <w:gridCol w:w="1134"/>
        <w:gridCol w:w="1135"/>
        <w:gridCol w:w="1850"/>
      </w:tblGrid>
      <w:tr w:rsidR="00FC4E42" w14:paraId="1F795D56" w14:textId="77777777">
        <w:trPr>
          <w:trHeight w:val="852"/>
        </w:trPr>
        <w:tc>
          <w:tcPr>
            <w:tcW w:w="5102" w:type="dxa"/>
            <w:vAlign w:val="center"/>
          </w:tcPr>
          <w:p w14:paraId="19FE26F2" w14:textId="77777777" w:rsidR="00FC4E42" w:rsidRDefault="00FC4E42" w:rsidP="00FC4E42">
            <w:pPr>
              <w:jc w:val="center"/>
              <w:rPr>
                <w:b/>
                <w:sz w:val="20"/>
                <w:szCs w:val="20"/>
              </w:rPr>
            </w:pPr>
            <w:r>
              <w:rPr>
                <w:b/>
                <w:sz w:val="20"/>
                <w:szCs w:val="20"/>
              </w:rPr>
              <w:t>Výsledky vzdělávání</w:t>
            </w:r>
          </w:p>
          <w:p w14:paraId="4628D773" w14:textId="77777777" w:rsidR="00FC4E42" w:rsidRDefault="00FC4E42" w:rsidP="00FC4E42">
            <w:pPr>
              <w:jc w:val="center"/>
              <w:rPr>
                <w:b/>
                <w:sz w:val="20"/>
                <w:szCs w:val="20"/>
              </w:rPr>
            </w:pPr>
            <w:r>
              <w:rPr>
                <w:b/>
                <w:sz w:val="20"/>
                <w:szCs w:val="20"/>
              </w:rPr>
              <w:t>Očekávaný výstup ŠVP</w:t>
            </w:r>
          </w:p>
          <w:p w14:paraId="27DE1FD6" w14:textId="77777777" w:rsidR="00FC4E42" w:rsidRDefault="00FC4E42" w:rsidP="00FC4E42">
            <w:pPr>
              <w:jc w:val="center"/>
              <w:rPr>
                <w:b/>
                <w:sz w:val="20"/>
                <w:szCs w:val="20"/>
              </w:rPr>
            </w:pPr>
            <w:r>
              <w:rPr>
                <w:b/>
                <w:sz w:val="20"/>
                <w:szCs w:val="20"/>
              </w:rPr>
              <w:t>Žák:</w:t>
            </w:r>
          </w:p>
        </w:tc>
        <w:tc>
          <w:tcPr>
            <w:tcW w:w="5103" w:type="dxa"/>
            <w:vAlign w:val="center"/>
          </w:tcPr>
          <w:p w14:paraId="0F780C0B" w14:textId="77777777" w:rsidR="00FC4E42" w:rsidRDefault="00FC4E42" w:rsidP="00FC4E42">
            <w:pPr>
              <w:jc w:val="center"/>
              <w:rPr>
                <w:b/>
                <w:sz w:val="20"/>
                <w:szCs w:val="20"/>
              </w:rPr>
            </w:pPr>
            <w:r>
              <w:rPr>
                <w:b/>
                <w:sz w:val="20"/>
                <w:szCs w:val="20"/>
              </w:rPr>
              <w:t>Učivo</w:t>
            </w:r>
          </w:p>
          <w:p w14:paraId="0B72B76C" w14:textId="77777777" w:rsidR="00FC4E42" w:rsidRDefault="00FC4E42" w:rsidP="00FC4E42">
            <w:pPr>
              <w:jc w:val="center"/>
              <w:rPr>
                <w:b/>
                <w:sz w:val="20"/>
                <w:szCs w:val="20"/>
              </w:rPr>
            </w:pPr>
          </w:p>
        </w:tc>
        <w:tc>
          <w:tcPr>
            <w:tcW w:w="1134" w:type="dxa"/>
            <w:vAlign w:val="center"/>
          </w:tcPr>
          <w:p w14:paraId="784D1F08" w14:textId="34DBFA61" w:rsidR="00FC4E42" w:rsidRDefault="00714A4B" w:rsidP="00FC4E42">
            <w:pPr>
              <w:jc w:val="center"/>
              <w:rPr>
                <w:b/>
                <w:sz w:val="20"/>
                <w:szCs w:val="20"/>
              </w:rPr>
            </w:pPr>
            <w:r w:rsidRPr="00ED6A9A">
              <w:rPr>
                <w:b/>
                <w:sz w:val="20"/>
                <w:szCs w:val="20"/>
              </w:rPr>
              <w:t>Hodinová dotace</w:t>
            </w:r>
          </w:p>
        </w:tc>
        <w:tc>
          <w:tcPr>
            <w:tcW w:w="1135" w:type="dxa"/>
            <w:vAlign w:val="center"/>
          </w:tcPr>
          <w:p w14:paraId="41AC743C" w14:textId="77777777" w:rsidR="00FC4E42" w:rsidRDefault="00FC4E42" w:rsidP="00FC4E42">
            <w:pPr>
              <w:jc w:val="center"/>
              <w:rPr>
                <w:b/>
                <w:sz w:val="20"/>
                <w:szCs w:val="20"/>
              </w:rPr>
            </w:pPr>
            <w:r>
              <w:rPr>
                <w:b/>
                <w:sz w:val="20"/>
                <w:szCs w:val="20"/>
              </w:rPr>
              <w:t>MPV</w:t>
            </w:r>
          </w:p>
        </w:tc>
        <w:tc>
          <w:tcPr>
            <w:tcW w:w="1850" w:type="dxa"/>
            <w:vAlign w:val="center"/>
          </w:tcPr>
          <w:p w14:paraId="0FF4053B" w14:textId="77777777" w:rsidR="00FC4E42" w:rsidRDefault="00FC4E42" w:rsidP="00FC4E42">
            <w:pPr>
              <w:jc w:val="center"/>
              <w:rPr>
                <w:b/>
                <w:sz w:val="20"/>
                <w:szCs w:val="20"/>
              </w:rPr>
            </w:pPr>
            <w:r>
              <w:rPr>
                <w:b/>
                <w:sz w:val="20"/>
                <w:szCs w:val="20"/>
              </w:rPr>
              <w:t>Poznámky a specifika školy</w:t>
            </w:r>
          </w:p>
        </w:tc>
      </w:tr>
      <w:tr w:rsidR="00FC4E42" w14:paraId="72716A9D" w14:textId="77777777">
        <w:trPr>
          <w:trHeight w:val="5228"/>
        </w:trPr>
        <w:tc>
          <w:tcPr>
            <w:tcW w:w="5102" w:type="dxa"/>
          </w:tcPr>
          <w:p w14:paraId="0DFE68DD" w14:textId="77777777" w:rsidR="00FC4E42" w:rsidRDefault="00FC4E42" w:rsidP="00FC4E42">
            <w:pPr>
              <w:rPr>
                <w:b/>
                <w:sz w:val="20"/>
                <w:szCs w:val="20"/>
              </w:rPr>
            </w:pPr>
          </w:p>
          <w:p w14:paraId="740997BC" w14:textId="77777777" w:rsidR="00FC4E42" w:rsidRDefault="00FC4E42" w:rsidP="00FC4E42">
            <w:pPr>
              <w:ind w:left="360"/>
              <w:rPr>
                <w:bCs/>
                <w:sz w:val="20"/>
                <w:szCs w:val="20"/>
              </w:rPr>
            </w:pPr>
          </w:p>
          <w:p w14:paraId="2F0F0301" w14:textId="77777777" w:rsidR="00FC4E42" w:rsidRDefault="00FC4E42" w:rsidP="00FC4E42">
            <w:pPr>
              <w:ind w:left="360"/>
              <w:rPr>
                <w:bCs/>
                <w:sz w:val="20"/>
                <w:szCs w:val="20"/>
              </w:rPr>
            </w:pPr>
          </w:p>
          <w:p w14:paraId="6DF31301" w14:textId="77777777" w:rsidR="00FC4E42" w:rsidRDefault="00FC4E42" w:rsidP="0017177E">
            <w:pPr>
              <w:numPr>
                <w:ilvl w:val="0"/>
                <w:numId w:val="262"/>
              </w:numPr>
              <w:rPr>
                <w:bCs/>
                <w:sz w:val="20"/>
                <w:szCs w:val="20"/>
              </w:rPr>
            </w:pPr>
            <w:r>
              <w:rPr>
                <w:bCs/>
                <w:sz w:val="20"/>
                <w:szCs w:val="20"/>
              </w:rPr>
              <w:t xml:space="preserve">vysvětlí základní instituty občanského práva procesního </w:t>
            </w:r>
          </w:p>
          <w:p w14:paraId="212CFECF" w14:textId="77777777" w:rsidR="00FC4E42" w:rsidRDefault="00FC4E42" w:rsidP="00FC4E42">
            <w:pPr>
              <w:rPr>
                <w:bCs/>
                <w:sz w:val="20"/>
                <w:szCs w:val="20"/>
              </w:rPr>
            </w:pPr>
          </w:p>
          <w:p w14:paraId="5637FEF9" w14:textId="77777777" w:rsidR="00FC4E42" w:rsidRDefault="00FC4E42" w:rsidP="00FC4E42">
            <w:pPr>
              <w:rPr>
                <w:bCs/>
                <w:sz w:val="20"/>
                <w:szCs w:val="20"/>
              </w:rPr>
            </w:pPr>
          </w:p>
          <w:p w14:paraId="3D3D8401" w14:textId="77777777" w:rsidR="00FC4E42" w:rsidRDefault="00FC4E42" w:rsidP="00FC4E42">
            <w:pPr>
              <w:rPr>
                <w:bCs/>
                <w:sz w:val="20"/>
                <w:szCs w:val="20"/>
              </w:rPr>
            </w:pPr>
          </w:p>
          <w:p w14:paraId="7BFDE344" w14:textId="77777777" w:rsidR="00FC4E42" w:rsidRDefault="00FC4E42" w:rsidP="00FC4E42">
            <w:pPr>
              <w:rPr>
                <w:bCs/>
                <w:sz w:val="20"/>
                <w:szCs w:val="20"/>
              </w:rPr>
            </w:pPr>
          </w:p>
          <w:p w14:paraId="56049DCA" w14:textId="77777777" w:rsidR="00FC4E42" w:rsidRDefault="00FC4E42" w:rsidP="0017177E">
            <w:pPr>
              <w:numPr>
                <w:ilvl w:val="0"/>
                <w:numId w:val="262"/>
              </w:numPr>
              <w:rPr>
                <w:bCs/>
                <w:sz w:val="20"/>
                <w:szCs w:val="20"/>
              </w:rPr>
            </w:pPr>
            <w:r>
              <w:rPr>
                <w:bCs/>
                <w:sz w:val="20"/>
                <w:szCs w:val="20"/>
              </w:rPr>
              <w:t>vysvětlí fungování soudní a  soukromé exekuce a  podstatu dalších řízení</w:t>
            </w:r>
          </w:p>
          <w:p w14:paraId="0A26326A" w14:textId="77777777" w:rsidR="00FC4E42" w:rsidRDefault="00FC4E42" w:rsidP="00FC4E42">
            <w:pPr>
              <w:rPr>
                <w:bCs/>
                <w:sz w:val="20"/>
                <w:szCs w:val="20"/>
              </w:rPr>
            </w:pPr>
          </w:p>
          <w:p w14:paraId="7668D2CA" w14:textId="77777777" w:rsidR="00FC4E42" w:rsidRDefault="00FC4E42" w:rsidP="00FC4E42">
            <w:pPr>
              <w:rPr>
                <w:sz w:val="20"/>
              </w:rPr>
            </w:pPr>
          </w:p>
          <w:p w14:paraId="2E6B77C2" w14:textId="77777777" w:rsidR="00FC4E42" w:rsidRDefault="00FC4E42" w:rsidP="00FC4E42">
            <w:pPr>
              <w:rPr>
                <w:sz w:val="20"/>
              </w:rPr>
            </w:pPr>
          </w:p>
          <w:p w14:paraId="6BDE285D" w14:textId="77777777" w:rsidR="00FC4E42" w:rsidRDefault="00FC4E42" w:rsidP="00FC4E42">
            <w:pPr>
              <w:rPr>
                <w:sz w:val="20"/>
              </w:rPr>
            </w:pPr>
          </w:p>
          <w:p w14:paraId="44BF5E49" w14:textId="77777777" w:rsidR="00FC4E42" w:rsidRDefault="00FC4E42" w:rsidP="00FC4E42">
            <w:pPr>
              <w:rPr>
                <w:sz w:val="20"/>
              </w:rPr>
            </w:pPr>
          </w:p>
          <w:p w14:paraId="7C9102F0" w14:textId="77777777" w:rsidR="00FC4E42" w:rsidRDefault="00FC4E42" w:rsidP="00FC4E42">
            <w:pPr>
              <w:rPr>
                <w:sz w:val="20"/>
              </w:rPr>
            </w:pPr>
          </w:p>
          <w:p w14:paraId="622AAB05" w14:textId="77777777" w:rsidR="00FC4E42" w:rsidRDefault="00FC4E42" w:rsidP="00FC4E42">
            <w:pPr>
              <w:rPr>
                <w:sz w:val="20"/>
              </w:rPr>
            </w:pPr>
          </w:p>
          <w:p w14:paraId="19EFC625" w14:textId="77777777" w:rsidR="00FC4E42" w:rsidRDefault="00FC4E42" w:rsidP="00FC4E42">
            <w:pPr>
              <w:rPr>
                <w:sz w:val="20"/>
              </w:rPr>
            </w:pPr>
          </w:p>
          <w:p w14:paraId="1E913F6D" w14:textId="77777777" w:rsidR="00FC4E42" w:rsidRDefault="00FC4E42" w:rsidP="00FC4E42">
            <w:pPr>
              <w:rPr>
                <w:sz w:val="20"/>
              </w:rPr>
            </w:pPr>
          </w:p>
          <w:p w14:paraId="453B0519" w14:textId="77777777" w:rsidR="00FC4E42" w:rsidRDefault="00FC4E42" w:rsidP="00FC4E42">
            <w:pPr>
              <w:rPr>
                <w:sz w:val="20"/>
              </w:rPr>
            </w:pPr>
          </w:p>
          <w:p w14:paraId="043F7B62" w14:textId="77777777" w:rsidR="00FC4E42" w:rsidRDefault="00FC4E42" w:rsidP="00FC4E42">
            <w:pPr>
              <w:rPr>
                <w:sz w:val="20"/>
              </w:rPr>
            </w:pPr>
          </w:p>
          <w:p w14:paraId="126D1647" w14:textId="77777777" w:rsidR="00FC4E42" w:rsidRDefault="00FC4E42" w:rsidP="00FC4E42">
            <w:pPr>
              <w:rPr>
                <w:sz w:val="20"/>
              </w:rPr>
            </w:pPr>
          </w:p>
          <w:p w14:paraId="7DFC53B1" w14:textId="77777777" w:rsidR="00FC4E42" w:rsidRDefault="00FC4E42" w:rsidP="00FC4E42">
            <w:pPr>
              <w:rPr>
                <w:sz w:val="20"/>
              </w:rPr>
            </w:pPr>
          </w:p>
          <w:p w14:paraId="2D581990" w14:textId="77777777" w:rsidR="00FC4E42" w:rsidRDefault="00FC4E42" w:rsidP="00FC4E42">
            <w:pPr>
              <w:rPr>
                <w:sz w:val="20"/>
              </w:rPr>
            </w:pPr>
          </w:p>
          <w:p w14:paraId="27D96E2C" w14:textId="77777777" w:rsidR="00FC4E42" w:rsidRDefault="00FC4E42" w:rsidP="00FC4E42">
            <w:pPr>
              <w:rPr>
                <w:sz w:val="20"/>
              </w:rPr>
            </w:pPr>
          </w:p>
          <w:p w14:paraId="5B64650D" w14:textId="77777777" w:rsidR="00FC4E42" w:rsidRDefault="00FC4E42" w:rsidP="00FC4E42">
            <w:pPr>
              <w:rPr>
                <w:bCs/>
                <w:sz w:val="20"/>
                <w:szCs w:val="20"/>
              </w:rPr>
            </w:pPr>
          </w:p>
        </w:tc>
        <w:tc>
          <w:tcPr>
            <w:tcW w:w="5103" w:type="dxa"/>
          </w:tcPr>
          <w:p w14:paraId="3585801C" w14:textId="77777777" w:rsidR="00FC4E42" w:rsidRDefault="00FC4E42" w:rsidP="00FC4E42">
            <w:pPr>
              <w:rPr>
                <w:bCs/>
                <w:sz w:val="20"/>
                <w:szCs w:val="20"/>
              </w:rPr>
            </w:pPr>
          </w:p>
          <w:p w14:paraId="5D908A96" w14:textId="77777777" w:rsidR="00FC4E42" w:rsidRDefault="00FC4E42" w:rsidP="00FC4E42">
            <w:pPr>
              <w:tabs>
                <w:tab w:val="num" w:pos="720"/>
              </w:tabs>
              <w:ind w:left="720" w:hanging="363"/>
              <w:rPr>
                <w:b/>
                <w:sz w:val="28"/>
                <w:szCs w:val="28"/>
                <w:u w:val="single"/>
              </w:rPr>
            </w:pPr>
            <w:r>
              <w:rPr>
                <w:b/>
                <w:sz w:val="28"/>
                <w:szCs w:val="28"/>
                <w:u w:val="single"/>
              </w:rPr>
              <w:t>Občanské právo procesní</w:t>
            </w:r>
          </w:p>
          <w:p w14:paraId="0D218339" w14:textId="77777777" w:rsidR="00FC4E42" w:rsidRDefault="00FC4E42" w:rsidP="0017177E">
            <w:pPr>
              <w:numPr>
                <w:ilvl w:val="0"/>
                <w:numId w:val="262"/>
              </w:numPr>
              <w:rPr>
                <w:sz w:val="20"/>
                <w:szCs w:val="20"/>
              </w:rPr>
            </w:pPr>
            <w:r>
              <w:rPr>
                <w:sz w:val="20"/>
                <w:szCs w:val="20"/>
              </w:rPr>
              <w:t>občanské soudní řízení, soustava soudů</w:t>
            </w:r>
          </w:p>
          <w:p w14:paraId="59B3D64E" w14:textId="77777777" w:rsidR="00FC4E42" w:rsidRDefault="00FC4E42" w:rsidP="0017177E">
            <w:pPr>
              <w:numPr>
                <w:ilvl w:val="0"/>
                <w:numId w:val="262"/>
              </w:numPr>
              <w:rPr>
                <w:sz w:val="20"/>
                <w:szCs w:val="20"/>
              </w:rPr>
            </w:pPr>
            <w:r>
              <w:rPr>
                <w:sz w:val="20"/>
                <w:szCs w:val="20"/>
              </w:rPr>
              <w:t>subjekty občanského soudního řízení</w:t>
            </w:r>
          </w:p>
          <w:p w14:paraId="63315BCE" w14:textId="77777777" w:rsidR="00FC4E42" w:rsidRDefault="00FC4E42" w:rsidP="0017177E">
            <w:pPr>
              <w:numPr>
                <w:ilvl w:val="0"/>
                <w:numId w:val="262"/>
              </w:numPr>
              <w:rPr>
                <w:sz w:val="20"/>
                <w:szCs w:val="20"/>
              </w:rPr>
            </w:pPr>
            <w:r>
              <w:rPr>
                <w:sz w:val="20"/>
                <w:szCs w:val="20"/>
              </w:rPr>
              <w:t>činnost soudu před zahájením řízení</w:t>
            </w:r>
          </w:p>
          <w:p w14:paraId="779BD622" w14:textId="77777777" w:rsidR="00FC4E42" w:rsidRDefault="00FC4E42" w:rsidP="0017177E">
            <w:pPr>
              <w:numPr>
                <w:ilvl w:val="0"/>
                <w:numId w:val="262"/>
              </w:numPr>
              <w:rPr>
                <w:sz w:val="20"/>
                <w:szCs w:val="20"/>
              </w:rPr>
            </w:pPr>
            <w:r>
              <w:rPr>
                <w:sz w:val="20"/>
                <w:szCs w:val="20"/>
              </w:rPr>
              <w:t>řízení v I. stupni, opravné prostředky</w:t>
            </w:r>
          </w:p>
          <w:p w14:paraId="3072D090" w14:textId="77777777" w:rsidR="00FC4E42" w:rsidRDefault="00FC4E42" w:rsidP="0017177E">
            <w:pPr>
              <w:numPr>
                <w:ilvl w:val="0"/>
                <w:numId w:val="262"/>
              </w:numPr>
              <w:rPr>
                <w:sz w:val="20"/>
                <w:szCs w:val="20"/>
              </w:rPr>
            </w:pPr>
            <w:r>
              <w:rPr>
                <w:sz w:val="20"/>
                <w:szCs w:val="20"/>
              </w:rPr>
              <w:t>řízení o věcech, o nichž bylo rozhodnuto jiným orgánem</w:t>
            </w:r>
          </w:p>
          <w:p w14:paraId="3FB7E1AE" w14:textId="77777777" w:rsidR="00FC4E42" w:rsidRDefault="00FC4E42" w:rsidP="00FC4E42">
            <w:pPr>
              <w:rPr>
                <w:b/>
                <w:sz w:val="20"/>
                <w:szCs w:val="20"/>
              </w:rPr>
            </w:pPr>
            <w:r>
              <w:rPr>
                <w:b/>
                <w:sz w:val="20"/>
                <w:szCs w:val="20"/>
              </w:rPr>
              <w:t xml:space="preserve">       Výkon rozhodnutí soudem</w:t>
            </w:r>
          </w:p>
          <w:p w14:paraId="0C59A0FD" w14:textId="77777777" w:rsidR="00FC4E42" w:rsidRDefault="00FC4E42" w:rsidP="0017177E">
            <w:pPr>
              <w:numPr>
                <w:ilvl w:val="0"/>
                <w:numId w:val="109"/>
              </w:numPr>
              <w:rPr>
                <w:sz w:val="20"/>
                <w:szCs w:val="20"/>
              </w:rPr>
            </w:pPr>
            <w:r>
              <w:rPr>
                <w:sz w:val="20"/>
                <w:szCs w:val="20"/>
              </w:rPr>
              <w:t>nařízení a provedení výkonu rozhodnutí</w:t>
            </w:r>
          </w:p>
          <w:p w14:paraId="6581B60A" w14:textId="77777777" w:rsidR="00FC4E42" w:rsidRDefault="00FC4E42" w:rsidP="0017177E">
            <w:pPr>
              <w:numPr>
                <w:ilvl w:val="0"/>
                <w:numId w:val="109"/>
              </w:numPr>
              <w:rPr>
                <w:sz w:val="20"/>
                <w:szCs w:val="20"/>
              </w:rPr>
            </w:pPr>
            <w:r>
              <w:rPr>
                <w:sz w:val="20"/>
                <w:szCs w:val="20"/>
              </w:rPr>
              <w:t>srážky ze mzdy a z účtů</w:t>
            </w:r>
          </w:p>
          <w:p w14:paraId="3C319D50" w14:textId="77777777" w:rsidR="00FC4E42" w:rsidRDefault="00FC4E42" w:rsidP="0017177E">
            <w:pPr>
              <w:numPr>
                <w:ilvl w:val="0"/>
                <w:numId w:val="109"/>
              </w:numPr>
              <w:rPr>
                <w:sz w:val="20"/>
                <w:szCs w:val="20"/>
              </w:rPr>
            </w:pPr>
            <w:r>
              <w:rPr>
                <w:sz w:val="20"/>
                <w:szCs w:val="20"/>
              </w:rPr>
              <w:t>prodej nemovitých a movitých věcí</w:t>
            </w:r>
          </w:p>
          <w:p w14:paraId="566CCD51" w14:textId="77777777" w:rsidR="00FC4E42" w:rsidRDefault="00FC4E42" w:rsidP="0017177E">
            <w:pPr>
              <w:numPr>
                <w:ilvl w:val="0"/>
                <w:numId w:val="109"/>
              </w:numPr>
              <w:rPr>
                <w:sz w:val="20"/>
                <w:szCs w:val="20"/>
              </w:rPr>
            </w:pPr>
            <w:r>
              <w:rPr>
                <w:sz w:val="20"/>
                <w:szCs w:val="20"/>
              </w:rPr>
              <w:t>zřízení soudcovského zástavního práva na nemovitostech</w:t>
            </w:r>
          </w:p>
          <w:p w14:paraId="270D92AA" w14:textId="77777777" w:rsidR="00FC4E42" w:rsidRDefault="00FC4E42" w:rsidP="00FC4E42">
            <w:pPr>
              <w:rPr>
                <w:b/>
                <w:sz w:val="20"/>
                <w:szCs w:val="20"/>
              </w:rPr>
            </w:pPr>
            <w:r>
              <w:rPr>
                <w:b/>
                <w:sz w:val="20"/>
                <w:szCs w:val="20"/>
              </w:rPr>
              <w:t xml:space="preserve">       Exekuce prováděná soukromým exekutorem</w:t>
            </w:r>
          </w:p>
          <w:p w14:paraId="4EC04F5C" w14:textId="77777777" w:rsidR="00FC4E42" w:rsidRDefault="00FC4E42" w:rsidP="0017177E">
            <w:pPr>
              <w:numPr>
                <w:ilvl w:val="0"/>
                <w:numId w:val="110"/>
              </w:numPr>
              <w:rPr>
                <w:sz w:val="20"/>
                <w:szCs w:val="20"/>
              </w:rPr>
            </w:pPr>
            <w:r>
              <w:rPr>
                <w:sz w:val="20"/>
                <w:szCs w:val="20"/>
              </w:rPr>
              <w:t>základní pojmy, exekutorská komora a její orgány, exekutorský úřad, sněm exekutorů, zaměstnanci, kárná odpovědnost exekutora</w:t>
            </w:r>
          </w:p>
          <w:p w14:paraId="42B160D3" w14:textId="77777777" w:rsidR="00FC4E42" w:rsidRDefault="00FC4E42" w:rsidP="0017177E">
            <w:pPr>
              <w:numPr>
                <w:ilvl w:val="0"/>
                <w:numId w:val="110"/>
              </w:numPr>
              <w:rPr>
                <w:sz w:val="20"/>
                <w:szCs w:val="20"/>
              </w:rPr>
            </w:pPr>
            <w:r>
              <w:rPr>
                <w:sz w:val="20"/>
                <w:szCs w:val="20"/>
              </w:rPr>
              <w:t>provedení exekuce, exekuční řízení, způsoby provedení exekuce</w:t>
            </w:r>
          </w:p>
          <w:p w14:paraId="29DC67C7" w14:textId="77777777" w:rsidR="00FC4E42" w:rsidRDefault="00FC4E42" w:rsidP="0017177E">
            <w:pPr>
              <w:numPr>
                <w:ilvl w:val="0"/>
                <w:numId w:val="110"/>
              </w:numPr>
              <w:rPr>
                <w:sz w:val="20"/>
                <w:szCs w:val="20"/>
              </w:rPr>
            </w:pPr>
            <w:r>
              <w:rPr>
                <w:sz w:val="20"/>
                <w:szCs w:val="20"/>
              </w:rPr>
              <w:t>manipulace se spisy a jejich úschova</w:t>
            </w:r>
          </w:p>
          <w:p w14:paraId="07861111" w14:textId="77777777" w:rsidR="00FC4E42" w:rsidRDefault="00FC4E42" w:rsidP="00FC4E42">
            <w:pPr>
              <w:ind w:left="405"/>
              <w:rPr>
                <w:sz w:val="20"/>
                <w:szCs w:val="20"/>
              </w:rPr>
            </w:pPr>
          </w:p>
          <w:p w14:paraId="3D496F80" w14:textId="77777777" w:rsidR="00FC4E42" w:rsidRDefault="00FC4E42" w:rsidP="00FC4E42">
            <w:pPr>
              <w:rPr>
                <w:b/>
                <w:sz w:val="20"/>
                <w:szCs w:val="20"/>
              </w:rPr>
            </w:pPr>
            <w:r>
              <w:rPr>
                <w:b/>
                <w:i/>
              </w:rPr>
              <w:t xml:space="preserve">      </w:t>
            </w:r>
            <w:r>
              <w:rPr>
                <w:b/>
                <w:sz w:val="20"/>
                <w:szCs w:val="20"/>
              </w:rPr>
              <w:t>Konkurz a vyrovnání, insolvence</w:t>
            </w:r>
          </w:p>
          <w:p w14:paraId="45474F6D" w14:textId="77777777" w:rsidR="00FC4E42" w:rsidRDefault="00FC4E42" w:rsidP="00FC4E42">
            <w:pPr>
              <w:rPr>
                <w:b/>
                <w:sz w:val="20"/>
                <w:szCs w:val="20"/>
              </w:rPr>
            </w:pPr>
          </w:p>
          <w:p w14:paraId="5BBEDED7" w14:textId="77777777" w:rsidR="00FC4E42" w:rsidRDefault="00FC4E42" w:rsidP="00FC4E42">
            <w:pPr>
              <w:rPr>
                <w:b/>
                <w:sz w:val="20"/>
                <w:szCs w:val="20"/>
              </w:rPr>
            </w:pPr>
            <w:r>
              <w:rPr>
                <w:b/>
                <w:sz w:val="20"/>
                <w:szCs w:val="20"/>
              </w:rPr>
              <w:t xml:space="preserve">       Mediace, rozhodčí řízení a finanční arbitráž</w:t>
            </w:r>
          </w:p>
          <w:p w14:paraId="4477BA91" w14:textId="77777777" w:rsidR="00FC4E42" w:rsidRDefault="00FC4E42" w:rsidP="00FC4E42">
            <w:pPr>
              <w:rPr>
                <w:bCs/>
                <w:sz w:val="20"/>
                <w:szCs w:val="20"/>
              </w:rPr>
            </w:pPr>
          </w:p>
        </w:tc>
        <w:tc>
          <w:tcPr>
            <w:tcW w:w="1134" w:type="dxa"/>
          </w:tcPr>
          <w:p w14:paraId="403D2C0F" w14:textId="77777777" w:rsidR="00FC4E42" w:rsidRDefault="00FC4E42" w:rsidP="00FC4E42">
            <w:pPr>
              <w:rPr>
                <w:bCs/>
                <w:sz w:val="20"/>
                <w:szCs w:val="20"/>
              </w:rPr>
            </w:pPr>
          </w:p>
          <w:p w14:paraId="05D01E0F" w14:textId="77777777" w:rsidR="00FC4E42" w:rsidRDefault="00FC4E42" w:rsidP="00FC4E42">
            <w:pPr>
              <w:rPr>
                <w:bCs/>
                <w:sz w:val="20"/>
                <w:szCs w:val="20"/>
              </w:rPr>
            </w:pPr>
          </w:p>
          <w:p w14:paraId="1C1DDA6D" w14:textId="6741BB48" w:rsidR="00FC4E42" w:rsidRDefault="00FC4E42" w:rsidP="00FC4E42">
            <w:pPr>
              <w:rPr>
                <w:bCs/>
                <w:sz w:val="20"/>
                <w:szCs w:val="20"/>
              </w:rPr>
            </w:pPr>
            <w:r>
              <w:rPr>
                <w:b/>
                <w:sz w:val="20"/>
                <w:szCs w:val="20"/>
              </w:rPr>
              <w:t xml:space="preserve">       </w:t>
            </w:r>
            <w:r w:rsidR="003E7A3B">
              <w:rPr>
                <w:bCs/>
                <w:sz w:val="20"/>
                <w:szCs w:val="20"/>
              </w:rPr>
              <w:t>5</w:t>
            </w:r>
          </w:p>
          <w:p w14:paraId="40514B2F" w14:textId="77777777" w:rsidR="00FC4E42" w:rsidRDefault="00FC4E42" w:rsidP="00FC4E42">
            <w:pPr>
              <w:rPr>
                <w:b/>
                <w:sz w:val="20"/>
                <w:szCs w:val="20"/>
              </w:rPr>
            </w:pPr>
          </w:p>
          <w:p w14:paraId="09BE1DC6" w14:textId="77777777" w:rsidR="00FC4E42" w:rsidRDefault="00FC4E42" w:rsidP="00FC4E42">
            <w:pPr>
              <w:rPr>
                <w:b/>
                <w:sz w:val="20"/>
                <w:szCs w:val="20"/>
              </w:rPr>
            </w:pPr>
          </w:p>
          <w:p w14:paraId="5D88E448" w14:textId="77777777" w:rsidR="00FC4E42" w:rsidRDefault="00FC4E42" w:rsidP="00FC4E42">
            <w:pPr>
              <w:rPr>
                <w:b/>
                <w:sz w:val="20"/>
                <w:szCs w:val="20"/>
              </w:rPr>
            </w:pPr>
          </w:p>
          <w:p w14:paraId="67AA9690" w14:textId="77777777" w:rsidR="00FC4E42" w:rsidRDefault="00FC4E42" w:rsidP="00FC4E42">
            <w:pPr>
              <w:rPr>
                <w:b/>
                <w:sz w:val="20"/>
                <w:szCs w:val="20"/>
              </w:rPr>
            </w:pPr>
            <w:r>
              <w:rPr>
                <w:b/>
                <w:sz w:val="20"/>
                <w:szCs w:val="20"/>
              </w:rPr>
              <w:t xml:space="preserve">    </w:t>
            </w:r>
          </w:p>
          <w:p w14:paraId="165F0E8C" w14:textId="77777777" w:rsidR="00FC4E42" w:rsidRDefault="00FC4E42" w:rsidP="00FC4E42">
            <w:pPr>
              <w:rPr>
                <w:b/>
                <w:sz w:val="20"/>
                <w:szCs w:val="20"/>
              </w:rPr>
            </w:pPr>
          </w:p>
          <w:p w14:paraId="57BDCA7A" w14:textId="77777777" w:rsidR="00FC4E42" w:rsidRDefault="00FC4E42" w:rsidP="00FC4E42">
            <w:pPr>
              <w:rPr>
                <w:b/>
                <w:sz w:val="20"/>
                <w:szCs w:val="20"/>
              </w:rPr>
            </w:pPr>
          </w:p>
          <w:p w14:paraId="270D9E50" w14:textId="77777777" w:rsidR="00FC4E42" w:rsidRDefault="00FC4E42" w:rsidP="00FC4E42">
            <w:pPr>
              <w:rPr>
                <w:b/>
                <w:sz w:val="20"/>
                <w:szCs w:val="20"/>
              </w:rPr>
            </w:pPr>
          </w:p>
          <w:p w14:paraId="507F1D6E" w14:textId="77777777" w:rsidR="00FC4E42" w:rsidRDefault="00FC4E42" w:rsidP="00FC4E42">
            <w:pPr>
              <w:rPr>
                <w:b/>
                <w:sz w:val="20"/>
                <w:szCs w:val="20"/>
              </w:rPr>
            </w:pPr>
          </w:p>
          <w:p w14:paraId="3798F1E8" w14:textId="77777777" w:rsidR="00FC4E42" w:rsidRDefault="00FC4E42" w:rsidP="00FC4E42">
            <w:pPr>
              <w:rPr>
                <w:b/>
                <w:sz w:val="20"/>
                <w:szCs w:val="20"/>
              </w:rPr>
            </w:pPr>
          </w:p>
          <w:p w14:paraId="01852F2C" w14:textId="77777777" w:rsidR="00FC4E42" w:rsidRDefault="00FC4E42" w:rsidP="00FC4E42">
            <w:pPr>
              <w:rPr>
                <w:b/>
                <w:sz w:val="20"/>
                <w:szCs w:val="20"/>
              </w:rPr>
            </w:pPr>
          </w:p>
          <w:p w14:paraId="6D6F4EF3" w14:textId="77777777" w:rsidR="00FC4E42" w:rsidRDefault="00FC4E42" w:rsidP="00FC4E42">
            <w:pPr>
              <w:rPr>
                <w:b/>
                <w:sz w:val="20"/>
                <w:szCs w:val="20"/>
              </w:rPr>
            </w:pPr>
          </w:p>
          <w:p w14:paraId="6234A14F" w14:textId="77777777" w:rsidR="00FC4E42" w:rsidRDefault="00FC4E42" w:rsidP="00FC4E42">
            <w:pPr>
              <w:rPr>
                <w:b/>
                <w:sz w:val="20"/>
                <w:szCs w:val="20"/>
              </w:rPr>
            </w:pPr>
          </w:p>
          <w:p w14:paraId="181D41C6" w14:textId="77777777" w:rsidR="00FC4E42" w:rsidRDefault="00FC4E42" w:rsidP="00FC4E42">
            <w:pPr>
              <w:rPr>
                <w:b/>
                <w:sz w:val="20"/>
                <w:szCs w:val="20"/>
              </w:rPr>
            </w:pPr>
          </w:p>
          <w:p w14:paraId="3570F5E3" w14:textId="77777777" w:rsidR="00FC4E42" w:rsidRDefault="00FC4E42" w:rsidP="00FC4E42">
            <w:pPr>
              <w:rPr>
                <w:b/>
                <w:sz w:val="20"/>
                <w:szCs w:val="20"/>
              </w:rPr>
            </w:pPr>
          </w:p>
          <w:p w14:paraId="4995DEB4" w14:textId="77777777" w:rsidR="00FC4E42" w:rsidRDefault="00FC4E42" w:rsidP="00FC4E42">
            <w:pPr>
              <w:rPr>
                <w:b/>
                <w:sz w:val="20"/>
                <w:szCs w:val="20"/>
              </w:rPr>
            </w:pPr>
          </w:p>
          <w:p w14:paraId="158D860C" w14:textId="77777777" w:rsidR="00FC4E42" w:rsidRDefault="00FC4E42" w:rsidP="00FC4E42">
            <w:pPr>
              <w:rPr>
                <w:b/>
                <w:sz w:val="20"/>
                <w:szCs w:val="20"/>
              </w:rPr>
            </w:pPr>
          </w:p>
          <w:p w14:paraId="715C27FD" w14:textId="77777777" w:rsidR="00FC4E42" w:rsidRDefault="00FC4E42" w:rsidP="00FC4E42">
            <w:pPr>
              <w:rPr>
                <w:b/>
                <w:sz w:val="20"/>
                <w:szCs w:val="20"/>
              </w:rPr>
            </w:pPr>
          </w:p>
          <w:p w14:paraId="77770680" w14:textId="77777777" w:rsidR="00FC4E42" w:rsidRDefault="00FC4E42" w:rsidP="00FC4E42">
            <w:pPr>
              <w:rPr>
                <w:b/>
                <w:sz w:val="20"/>
                <w:szCs w:val="20"/>
              </w:rPr>
            </w:pPr>
          </w:p>
          <w:p w14:paraId="2C41446D" w14:textId="77777777" w:rsidR="00FC4E42" w:rsidRDefault="00FC4E42" w:rsidP="00FC4E42">
            <w:pPr>
              <w:rPr>
                <w:b/>
                <w:sz w:val="20"/>
                <w:szCs w:val="20"/>
              </w:rPr>
            </w:pPr>
          </w:p>
          <w:p w14:paraId="5EEAE10A" w14:textId="77777777" w:rsidR="00FC4E42" w:rsidRDefault="00FC4E42" w:rsidP="00FC4E42">
            <w:pPr>
              <w:rPr>
                <w:b/>
                <w:sz w:val="20"/>
                <w:szCs w:val="20"/>
              </w:rPr>
            </w:pPr>
          </w:p>
          <w:p w14:paraId="73C8157F" w14:textId="77777777" w:rsidR="00FC4E42" w:rsidRDefault="00FC4E42" w:rsidP="00FC4E42">
            <w:pPr>
              <w:rPr>
                <w:sz w:val="20"/>
                <w:szCs w:val="20"/>
              </w:rPr>
            </w:pPr>
            <w:r>
              <w:rPr>
                <w:sz w:val="20"/>
                <w:szCs w:val="20"/>
              </w:rPr>
              <w:t xml:space="preserve">    </w:t>
            </w:r>
          </w:p>
          <w:p w14:paraId="5DED934F" w14:textId="77777777" w:rsidR="00FC4E42" w:rsidRDefault="00FC4E42" w:rsidP="00FC4E42">
            <w:pPr>
              <w:rPr>
                <w:sz w:val="20"/>
                <w:szCs w:val="20"/>
              </w:rPr>
            </w:pPr>
            <w:r>
              <w:rPr>
                <w:sz w:val="20"/>
                <w:szCs w:val="20"/>
              </w:rPr>
              <w:t xml:space="preserve">     </w:t>
            </w:r>
          </w:p>
          <w:p w14:paraId="7E39265F" w14:textId="77777777" w:rsidR="00FC4E42" w:rsidRDefault="00FC4E42" w:rsidP="00FC4E42">
            <w:pPr>
              <w:rPr>
                <w:bCs/>
                <w:sz w:val="20"/>
                <w:szCs w:val="20"/>
              </w:rPr>
            </w:pPr>
          </w:p>
        </w:tc>
        <w:tc>
          <w:tcPr>
            <w:tcW w:w="1135" w:type="dxa"/>
          </w:tcPr>
          <w:p w14:paraId="71820132" w14:textId="77777777" w:rsidR="00FC4E42" w:rsidRDefault="00FC4E42" w:rsidP="00FC4E42">
            <w:pPr>
              <w:rPr>
                <w:b/>
                <w:sz w:val="20"/>
                <w:szCs w:val="20"/>
              </w:rPr>
            </w:pPr>
          </w:p>
          <w:p w14:paraId="2374D094" w14:textId="77777777" w:rsidR="00FC4E42" w:rsidRDefault="00FC4E42" w:rsidP="00FC4E42">
            <w:pPr>
              <w:rPr>
                <w:b/>
                <w:sz w:val="20"/>
                <w:szCs w:val="20"/>
              </w:rPr>
            </w:pPr>
            <w:r>
              <w:rPr>
                <w:b/>
                <w:sz w:val="20"/>
                <w:szCs w:val="20"/>
              </w:rPr>
              <w:t xml:space="preserve">    </w:t>
            </w:r>
          </w:p>
          <w:p w14:paraId="53728984" w14:textId="77777777" w:rsidR="00FC4E42" w:rsidRDefault="00FC4E42" w:rsidP="00FC4E42">
            <w:pPr>
              <w:rPr>
                <w:bCs/>
                <w:sz w:val="20"/>
                <w:szCs w:val="20"/>
              </w:rPr>
            </w:pPr>
            <w:r>
              <w:rPr>
                <w:bCs/>
                <w:sz w:val="20"/>
                <w:szCs w:val="20"/>
              </w:rPr>
              <w:t xml:space="preserve">  </w:t>
            </w:r>
          </w:p>
          <w:p w14:paraId="6C127F4B" w14:textId="77777777" w:rsidR="00FC4E42" w:rsidRDefault="00FC4E42" w:rsidP="00FC4E42">
            <w:pPr>
              <w:rPr>
                <w:b/>
                <w:sz w:val="20"/>
                <w:szCs w:val="20"/>
              </w:rPr>
            </w:pPr>
          </w:p>
          <w:p w14:paraId="1CAA4122" w14:textId="77777777" w:rsidR="00FC4E42" w:rsidRDefault="00FC4E42" w:rsidP="00FC4E42">
            <w:pPr>
              <w:rPr>
                <w:bCs/>
                <w:sz w:val="20"/>
                <w:szCs w:val="20"/>
              </w:rPr>
            </w:pPr>
            <w:r>
              <w:rPr>
                <w:bCs/>
                <w:sz w:val="20"/>
                <w:szCs w:val="20"/>
              </w:rPr>
              <w:t xml:space="preserve">    </w:t>
            </w:r>
          </w:p>
          <w:p w14:paraId="4A916395" w14:textId="77777777" w:rsidR="00FC4E42" w:rsidRDefault="00FC4E42" w:rsidP="00FC4E42">
            <w:pPr>
              <w:rPr>
                <w:b/>
                <w:sz w:val="20"/>
                <w:szCs w:val="20"/>
              </w:rPr>
            </w:pPr>
          </w:p>
          <w:p w14:paraId="46A627BD" w14:textId="77777777" w:rsidR="00FC4E42" w:rsidRDefault="00FC4E42" w:rsidP="00FC4E42">
            <w:pPr>
              <w:rPr>
                <w:b/>
                <w:sz w:val="20"/>
                <w:szCs w:val="20"/>
              </w:rPr>
            </w:pPr>
          </w:p>
          <w:p w14:paraId="6F4F6AFA" w14:textId="77777777" w:rsidR="00FC4E42" w:rsidRDefault="00FC4E42" w:rsidP="00FC4E42">
            <w:pPr>
              <w:rPr>
                <w:b/>
                <w:sz w:val="20"/>
                <w:szCs w:val="20"/>
              </w:rPr>
            </w:pPr>
          </w:p>
          <w:p w14:paraId="54C7F98C" w14:textId="77777777" w:rsidR="00FC4E42" w:rsidRDefault="00FC4E42" w:rsidP="00FC4E42">
            <w:pPr>
              <w:rPr>
                <w:b/>
                <w:sz w:val="20"/>
                <w:szCs w:val="20"/>
              </w:rPr>
            </w:pPr>
          </w:p>
          <w:p w14:paraId="16BD4C19" w14:textId="77777777" w:rsidR="00FC4E42" w:rsidRDefault="00FC4E42" w:rsidP="00FC4E42">
            <w:pPr>
              <w:rPr>
                <w:b/>
                <w:sz w:val="20"/>
                <w:szCs w:val="20"/>
              </w:rPr>
            </w:pPr>
          </w:p>
          <w:p w14:paraId="771D258F" w14:textId="77777777" w:rsidR="00FC4E42" w:rsidRDefault="00FC4E42" w:rsidP="00FC4E42">
            <w:pPr>
              <w:rPr>
                <w:b/>
                <w:sz w:val="20"/>
                <w:szCs w:val="20"/>
              </w:rPr>
            </w:pPr>
          </w:p>
          <w:p w14:paraId="3436CDEB" w14:textId="77777777" w:rsidR="00FC4E42" w:rsidRDefault="00FC4E42" w:rsidP="00FC4E42">
            <w:pPr>
              <w:rPr>
                <w:b/>
                <w:sz w:val="20"/>
                <w:szCs w:val="20"/>
              </w:rPr>
            </w:pPr>
          </w:p>
        </w:tc>
        <w:tc>
          <w:tcPr>
            <w:tcW w:w="1850" w:type="dxa"/>
          </w:tcPr>
          <w:p w14:paraId="35868AA9" w14:textId="77777777" w:rsidR="00FC4E42" w:rsidRDefault="00FC4E42" w:rsidP="00FC4E42">
            <w:pPr>
              <w:rPr>
                <w:b/>
                <w:sz w:val="20"/>
                <w:szCs w:val="20"/>
              </w:rPr>
            </w:pPr>
          </w:p>
          <w:p w14:paraId="05824A84" w14:textId="77777777" w:rsidR="00FC4E42" w:rsidRDefault="00FC4E42" w:rsidP="00FC4E42">
            <w:pPr>
              <w:rPr>
                <w:b/>
                <w:sz w:val="20"/>
                <w:szCs w:val="20"/>
              </w:rPr>
            </w:pPr>
          </w:p>
        </w:tc>
      </w:tr>
    </w:tbl>
    <w:p w14:paraId="0413FFE0" w14:textId="77777777" w:rsidR="006507F5" w:rsidRDefault="006507F5" w:rsidP="00FC4E42"/>
    <w:p w14:paraId="0E4BEB27" w14:textId="1C8599A0" w:rsidR="00FC4E42" w:rsidRDefault="00FC4E42" w:rsidP="00FC4E42"/>
    <w:tbl>
      <w:tblPr>
        <w:tblpPr w:leftFromText="141" w:rightFromText="141" w:vertAnchor="text" w:horzAnchor="margin" w:tblpY="-46"/>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714A4B" w14:paraId="282903A2" w14:textId="77777777" w:rsidTr="00714A4B">
        <w:trPr>
          <w:trHeight w:val="852"/>
        </w:trPr>
        <w:tc>
          <w:tcPr>
            <w:tcW w:w="5103" w:type="dxa"/>
            <w:vAlign w:val="center"/>
          </w:tcPr>
          <w:p w14:paraId="1188E22E" w14:textId="77777777" w:rsidR="00714A4B" w:rsidRDefault="00714A4B" w:rsidP="00FC4E42">
            <w:pPr>
              <w:jc w:val="center"/>
              <w:rPr>
                <w:b/>
                <w:sz w:val="20"/>
                <w:szCs w:val="20"/>
              </w:rPr>
            </w:pPr>
            <w:r>
              <w:rPr>
                <w:b/>
                <w:sz w:val="20"/>
                <w:szCs w:val="20"/>
              </w:rPr>
              <w:lastRenderedPageBreak/>
              <w:t>Výsledky vzdělávání</w:t>
            </w:r>
          </w:p>
          <w:p w14:paraId="4B59BC3A" w14:textId="77777777" w:rsidR="00714A4B" w:rsidRDefault="00714A4B" w:rsidP="00FC4E42">
            <w:pPr>
              <w:jc w:val="center"/>
              <w:rPr>
                <w:b/>
                <w:sz w:val="20"/>
                <w:szCs w:val="20"/>
              </w:rPr>
            </w:pPr>
            <w:r>
              <w:rPr>
                <w:b/>
                <w:sz w:val="20"/>
                <w:szCs w:val="20"/>
              </w:rPr>
              <w:t>Očekávaný výstup ŠVP</w:t>
            </w:r>
          </w:p>
          <w:p w14:paraId="4C96DBC7" w14:textId="77777777" w:rsidR="00714A4B" w:rsidRDefault="00714A4B" w:rsidP="00FC4E42">
            <w:pPr>
              <w:jc w:val="center"/>
              <w:rPr>
                <w:b/>
                <w:sz w:val="20"/>
                <w:szCs w:val="20"/>
              </w:rPr>
            </w:pPr>
            <w:r>
              <w:rPr>
                <w:b/>
                <w:sz w:val="20"/>
                <w:szCs w:val="20"/>
              </w:rPr>
              <w:t>Žák:</w:t>
            </w:r>
          </w:p>
        </w:tc>
        <w:tc>
          <w:tcPr>
            <w:tcW w:w="5103" w:type="dxa"/>
            <w:vAlign w:val="center"/>
          </w:tcPr>
          <w:p w14:paraId="527A51E9" w14:textId="77777777" w:rsidR="00714A4B" w:rsidRDefault="00714A4B" w:rsidP="00FC4E42">
            <w:pPr>
              <w:jc w:val="center"/>
              <w:rPr>
                <w:b/>
                <w:sz w:val="20"/>
                <w:szCs w:val="20"/>
              </w:rPr>
            </w:pPr>
            <w:r>
              <w:rPr>
                <w:b/>
                <w:sz w:val="20"/>
                <w:szCs w:val="20"/>
              </w:rPr>
              <w:t>Učivo</w:t>
            </w:r>
          </w:p>
          <w:p w14:paraId="39A531B6" w14:textId="77777777" w:rsidR="00714A4B" w:rsidRDefault="00714A4B" w:rsidP="00FC4E42">
            <w:pPr>
              <w:jc w:val="center"/>
              <w:rPr>
                <w:b/>
                <w:sz w:val="20"/>
                <w:szCs w:val="20"/>
              </w:rPr>
            </w:pPr>
          </w:p>
        </w:tc>
        <w:tc>
          <w:tcPr>
            <w:tcW w:w="1134" w:type="dxa"/>
          </w:tcPr>
          <w:p w14:paraId="1C36152B" w14:textId="77777777" w:rsidR="00714A4B" w:rsidRDefault="00714A4B" w:rsidP="00FC4E42">
            <w:pPr>
              <w:jc w:val="center"/>
              <w:rPr>
                <w:b/>
                <w:sz w:val="20"/>
                <w:szCs w:val="20"/>
              </w:rPr>
            </w:pPr>
          </w:p>
          <w:p w14:paraId="07015A37" w14:textId="440F5B80" w:rsidR="00714A4B" w:rsidRDefault="00714A4B" w:rsidP="00FC4E42">
            <w:pPr>
              <w:jc w:val="center"/>
              <w:rPr>
                <w:b/>
                <w:sz w:val="20"/>
                <w:szCs w:val="20"/>
              </w:rPr>
            </w:pPr>
            <w:r w:rsidRPr="00ED6A9A">
              <w:rPr>
                <w:b/>
                <w:sz w:val="20"/>
                <w:szCs w:val="20"/>
              </w:rPr>
              <w:t>Hodinová dotace</w:t>
            </w:r>
          </w:p>
        </w:tc>
        <w:tc>
          <w:tcPr>
            <w:tcW w:w="1134" w:type="dxa"/>
            <w:vAlign w:val="center"/>
          </w:tcPr>
          <w:p w14:paraId="1170D355" w14:textId="19199F4F" w:rsidR="00714A4B" w:rsidRDefault="00714A4B" w:rsidP="00FC4E42">
            <w:pPr>
              <w:jc w:val="center"/>
              <w:rPr>
                <w:b/>
                <w:sz w:val="20"/>
                <w:szCs w:val="20"/>
              </w:rPr>
            </w:pPr>
            <w:r>
              <w:rPr>
                <w:b/>
                <w:sz w:val="20"/>
                <w:szCs w:val="20"/>
              </w:rPr>
              <w:t>MPV</w:t>
            </w:r>
          </w:p>
        </w:tc>
        <w:tc>
          <w:tcPr>
            <w:tcW w:w="1850" w:type="dxa"/>
            <w:vAlign w:val="center"/>
          </w:tcPr>
          <w:p w14:paraId="306830E8" w14:textId="77777777" w:rsidR="00714A4B" w:rsidRDefault="00714A4B" w:rsidP="00FC4E42">
            <w:pPr>
              <w:jc w:val="center"/>
              <w:rPr>
                <w:b/>
                <w:sz w:val="20"/>
                <w:szCs w:val="20"/>
              </w:rPr>
            </w:pPr>
            <w:r>
              <w:rPr>
                <w:b/>
                <w:sz w:val="20"/>
                <w:szCs w:val="20"/>
              </w:rPr>
              <w:t>Poznámky a specifika školy</w:t>
            </w:r>
          </w:p>
        </w:tc>
      </w:tr>
      <w:tr w:rsidR="00714A4B" w14:paraId="1F42572C" w14:textId="77777777" w:rsidTr="00714A4B">
        <w:trPr>
          <w:trHeight w:val="70"/>
        </w:trPr>
        <w:tc>
          <w:tcPr>
            <w:tcW w:w="5103" w:type="dxa"/>
          </w:tcPr>
          <w:p w14:paraId="487D1F0A" w14:textId="77777777" w:rsidR="00714A4B" w:rsidRDefault="00714A4B" w:rsidP="00FC4E42">
            <w:pPr>
              <w:ind w:left="360"/>
              <w:rPr>
                <w:bCs/>
                <w:sz w:val="20"/>
                <w:szCs w:val="20"/>
              </w:rPr>
            </w:pPr>
          </w:p>
          <w:p w14:paraId="031C9D86" w14:textId="77777777" w:rsidR="00714A4B" w:rsidRDefault="00714A4B" w:rsidP="00FC4E42">
            <w:pPr>
              <w:ind w:left="360"/>
              <w:rPr>
                <w:bCs/>
                <w:sz w:val="20"/>
                <w:szCs w:val="20"/>
              </w:rPr>
            </w:pPr>
          </w:p>
          <w:p w14:paraId="7BD3DDD1" w14:textId="77777777" w:rsidR="00714A4B" w:rsidRDefault="00714A4B" w:rsidP="0017177E">
            <w:pPr>
              <w:numPr>
                <w:ilvl w:val="0"/>
                <w:numId w:val="262"/>
              </w:numPr>
              <w:rPr>
                <w:bCs/>
                <w:sz w:val="20"/>
                <w:szCs w:val="20"/>
              </w:rPr>
            </w:pPr>
            <w:r>
              <w:rPr>
                <w:bCs/>
                <w:sz w:val="20"/>
                <w:szCs w:val="20"/>
              </w:rPr>
              <w:t>správně používá základní pojmy finančního</w:t>
            </w:r>
          </w:p>
          <w:p w14:paraId="09F1875A" w14:textId="77777777" w:rsidR="00714A4B" w:rsidRDefault="00714A4B" w:rsidP="00FC4E42">
            <w:pPr>
              <w:rPr>
                <w:bCs/>
                <w:sz w:val="20"/>
                <w:szCs w:val="20"/>
              </w:rPr>
            </w:pPr>
            <w:r>
              <w:rPr>
                <w:bCs/>
                <w:sz w:val="20"/>
                <w:szCs w:val="20"/>
              </w:rPr>
              <w:t xml:space="preserve">              práva</w:t>
            </w:r>
          </w:p>
          <w:p w14:paraId="11E24BCF" w14:textId="77777777" w:rsidR="00714A4B" w:rsidRDefault="00714A4B" w:rsidP="00FC4E42">
            <w:pPr>
              <w:rPr>
                <w:bCs/>
                <w:sz w:val="20"/>
                <w:szCs w:val="20"/>
              </w:rPr>
            </w:pPr>
          </w:p>
          <w:p w14:paraId="3182FBF2" w14:textId="77777777" w:rsidR="00714A4B" w:rsidRDefault="00714A4B" w:rsidP="00FC4E42">
            <w:pPr>
              <w:rPr>
                <w:bCs/>
                <w:sz w:val="20"/>
                <w:szCs w:val="20"/>
              </w:rPr>
            </w:pPr>
          </w:p>
          <w:p w14:paraId="09085227" w14:textId="77777777" w:rsidR="00714A4B" w:rsidRDefault="00714A4B" w:rsidP="00FC4E42">
            <w:pPr>
              <w:rPr>
                <w:bCs/>
                <w:sz w:val="20"/>
                <w:szCs w:val="20"/>
              </w:rPr>
            </w:pPr>
          </w:p>
          <w:p w14:paraId="1F44507A" w14:textId="77777777" w:rsidR="00714A4B" w:rsidRDefault="00714A4B" w:rsidP="0017177E">
            <w:pPr>
              <w:numPr>
                <w:ilvl w:val="0"/>
                <w:numId w:val="262"/>
              </w:numPr>
              <w:rPr>
                <w:bCs/>
                <w:sz w:val="20"/>
                <w:szCs w:val="20"/>
              </w:rPr>
            </w:pPr>
            <w:r>
              <w:rPr>
                <w:bCs/>
                <w:sz w:val="20"/>
                <w:szCs w:val="20"/>
              </w:rPr>
              <w:t>vysvětlí fungování rozpočtového práva</w:t>
            </w:r>
          </w:p>
          <w:p w14:paraId="1AD0158A" w14:textId="77777777" w:rsidR="00714A4B" w:rsidRDefault="00714A4B" w:rsidP="00FC4E42">
            <w:pPr>
              <w:rPr>
                <w:bCs/>
                <w:sz w:val="20"/>
                <w:szCs w:val="20"/>
              </w:rPr>
            </w:pPr>
          </w:p>
          <w:p w14:paraId="3BD711F8" w14:textId="77777777" w:rsidR="00714A4B" w:rsidRDefault="00714A4B" w:rsidP="00FC4E42">
            <w:pPr>
              <w:rPr>
                <w:bCs/>
                <w:sz w:val="20"/>
                <w:szCs w:val="20"/>
              </w:rPr>
            </w:pPr>
          </w:p>
          <w:p w14:paraId="44D931D5" w14:textId="77777777" w:rsidR="00714A4B" w:rsidRDefault="00714A4B" w:rsidP="00FC4E42">
            <w:pPr>
              <w:rPr>
                <w:bCs/>
                <w:sz w:val="20"/>
                <w:szCs w:val="20"/>
              </w:rPr>
            </w:pPr>
          </w:p>
          <w:p w14:paraId="5B5990F1" w14:textId="77777777" w:rsidR="00714A4B" w:rsidRDefault="00714A4B" w:rsidP="00FC4E42">
            <w:pPr>
              <w:rPr>
                <w:bCs/>
                <w:sz w:val="20"/>
                <w:szCs w:val="20"/>
              </w:rPr>
            </w:pPr>
          </w:p>
          <w:p w14:paraId="161A6238" w14:textId="77777777" w:rsidR="00714A4B" w:rsidRDefault="00714A4B" w:rsidP="00FC4E42">
            <w:pPr>
              <w:rPr>
                <w:bCs/>
                <w:sz w:val="20"/>
                <w:szCs w:val="20"/>
              </w:rPr>
            </w:pPr>
          </w:p>
          <w:p w14:paraId="0D36AAB4" w14:textId="77777777" w:rsidR="00714A4B" w:rsidRDefault="00714A4B" w:rsidP="0017177E">
            <w:pPr>
              <w:numPr>
                <w:ilvl w:val="0"/>
                <w:numId w:val="262"/>
              </w:numPr>
              <w:rPr>
                <w:bCs/>
                <w:sz w:val="20"/>
                <w:szCs w:val="20"/>
              </w:rPr>
            </w:pPr>
            <w:r>
              <w:rPr>
                <w:bCs/>
                <w:sz w:val="20"/>
                <w:szCs w:val="20"/>
              </w:rPr>
              <w:t>popíše daňovou soustavu a objasní její význam</w:t>
            </w:r>
          </w:p>
          <w:p w14:paraId="053F8340" w14:textId="77777777" w:rsidR="00714A4B" w:rsidRDefault="00714A4B" w:rsidP="0017177E">
            <w:pPr>
              <w:numPr>
                <w:ilvl w:val="0"/>
                <w:numId w:val="262"/>
              </w:numPr>
              <w:rPr>
                <w:bCs/>
                <w:sz w:val="20"/>
                <w:szCs w:val="20"/>
              </w:rPr>
            </w:pPr>
            <w:r>
              <w:rPr>
                <w:bCs/>
                <w:sz w:val="20"/>
                <w:szCs w:val="20"/>
              </w:rPr>
              <w:t xml:space="preserve">stanoví zásady daňového řízení a objasní </w:t>
            </w:r>
          </w:p>
          <w:p w14:paraId="709AE924" w14:textId="77777777" w:rsidR="00714A4B" w:rsidRDefault="00714A4B" w:rsidP="00FC4E42">
            <w:pPr>
              <w:rPr>
                <w:bCs/>
                <w:sz w:val="20"/>
                <w:szCs w:val="20"/>
              </w:rPr>
            </w:pPr>
            <w:r>
              <w:rPr>
                <w:bCs/>
                <w:sz w:val="20"/>
                <w:szCs w:val="20"/>
              </w:rPr>
              <w:t xml:space="preserve">              jejich aplikaci z pohledu dalších právních</w:t>
            </w:r>
          </w:p>
          <w:p w14:paraId="01EF0171" w14:textId="77777777" w:rsidR="00714A4B" w:rsidRDefault="00714A4B" w:rsidP="00FC4E42">
            <w:pPr>
              <w:rPr>
                <w:bCs/>
                <w:sz w:val="20"/>
                <w:szCs w:val="20"/>
              </w:rPr>
            </w:pPr>
            <w:r>
              <w:rPr>
                <w:bCs/>
                <w:sz w:val="20"/>
                <w:szCs w:val="20"/>
              </w:rPr>
              <w:t xml:space="preserve">              norem  </w:t>
            </w:r>
          </w:p>
          <w:p w14:paraId="49170D2A" w14:textId="77777777" w:rsidR="00714A4B" w:rsidRDefault="00714A4B" w:rsidP="00FC4E42">
            <w:pPr>
              <w:rPr>
                <w:bCs/>
                <w:sz w:val="20"/>
                <w:szCs w:val="20"/>
              </w:rPr>
            </w:pPr>
          </w:p>
        </w:tc>
        <w:tc>
          <w:tcPr>
            <w:tcW w:w="5103" w:type="dxa"/>
          </w:tcPr>
          <w:p w14:paraId="1460D82F" w14:textId="77777777" w:rsidR="00714A4B" w:rsidRDefault="00714A4B" w:rsidP="00FC4E42">
            <w:pPr>
              <w:rPr>
                <w:b/>
                <w:sz w:val="28"/>
                <w:szCs w:val="28"/>
              </w:rPr>
            </w:pPr>
            <w:r>
              <w:rPr>
                <w:b/>
                <w:sz w:val="28"/>
                <w:szCs w:val="28"/>
              </w:rPr>
              <w:t xml:space="preserve">    </w:t>
            </w:r>
          </w:p>
          <w:p w14:paraId="625237F9" w14:textId="77777777" w:rsidR="00714A4B" w:rsidRDefault="00714A4B" w:rsidP="00FC4E42">
            <w:pPr>
              <w:rPr>
                <w:b/>
                <w:sz w:val="28"/>
                <w:szCs w:val="28"/>
                <w:u w:val="single"/>
              </w:rPr>
            </w:pPr>
            <w:r>
              <w:rPr>
                <w:b/>
                <w:sz w:val="28"/>
                <w:szCs w:val="28"/>
              </w:rPr>
              <w:t xml:space="preserve">     </w:t>
            </w:r>
            <w:r>
              <w:rPr>
                <w:b/>
                <w:sz w:val="28"/>
                <w:szCs w:val="28"/>
                <w:u w:val="single"/>
              </w:rPr>
              <w:t>Finanční právo</w:t>
            </w:r>
          </w:p>
          <w:p w14:paraId="073A2E71" w14:textId="77777777" w:rsidR="00714A4B" w:rsidRDefault="00714A4B" w:rsidP="0017177E">
            <w:pPr>
              <w:numPr>
                <w:ilvl w:val="0"/>
                <w:numId w:val="262"/>
              </w:numPr>
              <w:rPr>
                <w:bCs/>
                <w:sz w:val="20"/>
                <w:szCs w:val="20"/>
              </w:rPr>
            </w:pPr>
            <w:r>
              <w:rPr>
                <w:bCs/>
                <w:sz w:val="20"/>
                <w:szCs w:val="20"/>
              </w:rPr>
              <w:t>základní otázky finančního práva</w:t>
            </w:r>
          </w:p>
          <w:p w14:paraId="5E145680" w14:textId="77777777" w:rsidR="00714A4B" w:rsidRDefault="00714A4B" w:rsidP="0017177E">
            <w:pPr>
              <w:numPr>
                <w:ilvl w:val="0"/>
                <w:numId w:val="262"/>
              </w:numPr>
              <w:rPr>
                <w:bCs/>
                <w:sz w:val="20"/>
                <w:szCs w:val="20"/>
              </w:rPr>
            </w:pPr>
            <w:r>
              <w:rPr>
                <w:bCs/>
                <w:sz w:val="20"/>
                <w:szCs w:val="20"/>
              </w:rPr>
              <w:t>finančně právní vztahy</w:t>
            </w:r>
          </w:p>
          <w:p w14:paraId="4D476835" w14:textId="77777777" w:rsidR="00714A4B" w:rsidRDefault="00714A4B" w:rsidP="0017177E">
            <w:pPr>
              <w:numPr>
                <w:ilvl w:val="0"/>
                <w:numId w:val="262"/>
              </w:numPr>
              <w:rPr>
                <w:bCs/>
                <w:sz w:val="20"/>
                <w:szCs w:val="20"/>
              </w:rPr>
            </w:pPr>
            <w:r>
              <w:rPr>
                <w:bCs/>
                <w:sz w:val="20"/>
                <w:szCs w:val="20"/>
              </w:rPr>
              <w:t>státní dozor na úseku financí</w:t>
            </w:r>
          </w:p>
          <w:p w14:paraId="47758ED2" w14:textId="77777777" w:rsidR="00714A4B" w:rsidRDefault="00714A4B" w:rsidP="00FC4E42">
            <w:pPr>
              <w:rPr>
                <w:bCs/>
                <w:sz w:val="20"/>
                <w:szCs w:val="20"/>
              </w:rPr>
            </w:pPr>
          </w:p>
          <w:p w14:paraId="03F4F8C4" w14:textId="77777777" w:rsidR="00714A4B" w:rsidRDefault="00714A4B" w:rsidP="00FC4E42">
            <w:pPr>
              <w:rPr>
                <w:b/>
                <w:bCs/>
                <w:sz w:val="20"/>
                <w:szCs w:val="20"/>
              </w:rPr>
            </w:pPr>
            <w:r>
              <w:rPr>
                <w:b/>
                <w:bCs/>
                <w:sz w:val="20"/>
                <w:szCs w:val="20"/>
              </w:rPr>
              <w:t xml:space="preserve">       Rozpočtové právo</w:t>
            </w:r>
          </w:p>
          <w:p w14:paraId="67F82EF3" w14:textId="77777777" w:rsidR="00714A4B" w:rsidRDefault="00714A4B" w:rsidP="0017177E">
            <w:pPr>
              <w:numPr>
                <w:ilvl w:val="0"/>
                <w:numId w:val="87"/>
              </w:numPr>
              <w:rPr>
                <w:bCs/>
                <w:sz w:val="20"/>
                <w:szCs w:val="20"/>
              </w:rPr>
            </w:pPr>
            <w:r>
              <w:rPr>
                <w:bCs/>
                <w:sz w:val="20"/>
                <w:szCs w:val="20"/>
              </w:rPr>
              <w:t>základní finanční instituty</w:t>
            </w:r>
          </w:p>
          <w:p w14:paraId="372DFF83" w14:textId="77777777" w:rsidR="00714A4B" w:rsidRDefault="00714A4B" w:rsidP="0017177E">
            <w:pPr>
              <w:numPr>
                <w:ilvl w:val="0"/>
                <w:numId w:val="87"/>
              </w:numPr>
              <w:rPr>
                <w:bCs/>
                <w:sz w:val="20"/>
                <w:szCs w:val="20"/>
              </w:rPr>
            </w:pPr>
            <w:r>
              <w:rPr>
                <w:bCs/>
                <w:sz w:val="20"/>
                <w:szCs w:val="20"/>
              </w:rPr>
              <w:t>příjmy rozpočtu</w:t>
            </w:r>
          </w:p>
          <w:p w14:paraId="7AB01941" w14:textId="77777777" w:rsidR="00714A4B" w:rsidRDefault="00714A4B" w:rsidP="0017177E">
            <w:pPr>
              <w:numPr>
                <w:ilvl w:val="0"/>
                <w:numId w:val="87"/>
              </w:numPr>
              <w:rPr>
                <w:bCs/>
                <w:sz w:val="20"/>
                <w:szCs w:val="20"/>
              </w:rPr>
            </w:pPr>
            <w:r>
              <w:rPr>
                <w:bCs/>
                <w:sz w:val="20"/>
                <w:szCs w:val="20"/>
              </w:rPr>
              <w:t>rozpočtové výdaje</w:t>
            </w:r>
          </w:p>
          <w:p w14:paraId="50C5DC8E" w14:textId="77777777" w:rsidR="00714A4B" w:rsidRDefault="00714A4B" w:rsidP="0017177E">
            <w:pPr>
              <w:numPr>
                <w:ilvl w:val="0"/>
                <w:numId w:val="87"/>
              </w:numPr>
              <w:rPr>
                <w:bCs/>
                <w:sz w:val="20"/>
                <w:szCs w:val="20"/>
              </w:rPr>
            </w:pPr>
            <w:r>
              <w:rPr>
                <w:bCs/>
                <w:sz w:val="20"/>
                <w:szCs w:val="20"/>
              </w:rPr>
              <w:t>rozpočtový proces</w:t>
            </w:r>
          </w:p>
          <w:p w14:paraId="51AB1CDC" w14:textId="77777777" w:rsidR="00714A4B" w:rsidRDefault="00714A4B" w:rsidP="00FC4E42">
            <w:pPr>
              <w:rPr>
                <w:bCs/>
                <w:sz w:val="20"/>
                <w:szCs w:val="20"/>
              </w:rPr>
            </w:pPr>
          </w:p>
          <w:p w14:paraId="2C7F05A1" w14:textId="77777777" w:rsidR="00714A4B" w:rsidRDefault="00714A4B" w:rsidP="00FC4E42">
            <w:pPr>
              <w:rPr>
                <w:b/>
                <w:bCs/>
                <w:sz w:val="20"/>
                <w:szCs w:val="20"/>
              </w:rPr>
            </w:pPr>
            <w:r>
              <w:rPr>
                <w:b/>
                <w:bCs/>
                <w:sz w:val="20"/>
                <w:szCs w:val="20"/>
              </w:rPr>
              <w:t xml:space="preserve">       Daňová soustava</w:t>
            </w:r>
          </w:p>
          <w:p w14:paraId="2007C5EF" w14:textId="77777777" w:rsidR="00714A4B" w:rsidRDefault="00714A4B" w:rsidP="0017177E">
            <w:pPr>
              <w:numPr>
                <w:ilvl w:val="0"/>
                <w:numId w:val="88"/>
              </w:numPr>
              <w:rPr>
                <w:bCs/>
                <w:sz w:val="20"/>
                <w:szCs w:val="20"/>
              </w:rPr>
            </w:pPr>
            <w:r>
              <w:rPr>
                <w:bCs/>
                <w:sz w:val="20"/>
                <w:szCs w:val="20"/>
              </w:rPr>
              <w:t>obecná charakteristika daňového práva</w:t>
            </w:r>
          </w:p>
          <w:p w14:paraId="6541307F" w14:textId="77777777" w:rsidR="00714A4B" w:rsidRDefault="00714A4B" w:rsidP="0017177E">
            <w:pPr>
              <w:numPr>
                <w:ilvl w:val="0"/>
                <w:numId w:val="88"/>
              </w:numPr>
              <w:rPr>
                <w:bCs/>
                <w:sz w:val="20"/>
                <w:szCs w:val="20"/>
              </w:rPr>
            </w:pPr>
            <w:r>
              <w:rPr>
                <w:bCs/>
                <w:sz w:val="20"/>
                <w:szCs w:val="20"/>
              </w:rPr>
              <w:t>daň z přidané hodnoty</w:t>
            </w:r>
          </w:p>
          <w:p w14:paraId="10EE6DB4" w14:textId="77777777" w:rsidR="00714A4B" w:rsidRDefault="00714A4B" w:rsidP="0017177E">
            <w:pPr>
              <w:numPr>
                <w:ilvl w:val="0"/>
                <w:numId w:val="88"/>
              </w:numPr>
              <w:rPr>
                <w:bCs/>
                <w:sz w:val="20"/>
                <w:szCs w:val="20"/>
              </w:rPr>
            </w:pPr>
            <w:r>
              <w:rPr>
                <w:bCs/>
                <w:sz w:val="20"/>
                <w:szCs w:val="20"/>
              </w:rPr>
              <w:t>spotřební daň</w:t>
            </w:r>
          </w:p>
          <w:p w14:paraId="25F345A5" w14:textId="77777777" w:rsidR="00714A4B" w:rsidRDefault="00714A4B" w:rsidP="0017177E">
            <w:pPr>
              <w:numPr>
                <w:ilvl w:val="0"/>
                <w:numId w:val="88"/>
              </w:numPr>
              <w:rPr>
                <w:bCs/>
                <w:sz w:val="20"/>
                <w:szCs w:val="20"/>
              </w:rPr>
            </w:pPr>
            <w:r>
              <w:rPr>
                <w:bCs/>
                <w:sz w:val="20"/>
                <w:szCs w:val="20"/>
              </w:rPr>
              <w:t>přímé daně důchodového typu</w:t>
            </w:r>
          </w:p>
          <w:p w14:paraId="00C387B6" w14:textId="77777777" w:rsidR="00714A4B" w:rsidRDefault="00714A4B" w:rsidP="0017177E">
            <w:pPr>
              <w:numPr>
                <w:ilvl w:val="0"/>
                <w:numId w:val="88"/>
              </w:numPr>
              <w:rPr>
                <w:bCs/>
                <w:sz w:val="20"/>
                <w:szCs w:val="20"/>
              </w:rPr>
            </w:pPr>
            <w:r>
              <w:rPr>
                <w:bCs/>
                <w:sz w:val="20"/>
                <w:szCs w:val="20"/>
              </w:rPr>
              <w:t>daň z nemovitosti</w:t>
            </w:r>
          </w:p>
          <w:p w14:paraId="683A1081" w14:textId="77777777" w:rsidR="00714A4B" w:rsidRDefault="00714A4B" w:rsidP="0017177E">
            <w:pPr>
              <w:numPr>
                <w:ilvl w:val="0"/>
                <w:numId w:val="88"/>
              </w:numPr>
              <w:rPr>
                <w:bCs/>
                <w:sz w:val="20"/>
                <w:szCs w:val="20"/>
              </w:rPr>
            </w:pPr>
            <w:r>
              <w:rPr>
                <w:bCs/>
                <w:sz w:val="20"/>
                <w:szCs w:val="20"/>
              </w:rPr>
              <w:t>dědická a darovací daň</w:t>
            </w:r>
          </w:p>
          <w:p w14:paraId="16981855" w14:textId="77777777" w:rsidR="00714A4B" w:rsidRDefault="00714A4B" w:rsidP="0017177E">
            <w:pPr>
              <w:numPr>
                <w:ilvl w:val="0"/>
                <w:numId w:val="88"/>
              </w:numPr>
              <w:rPr>
                <w:bCs/>
                <w:sz w:val="20"/>
                <w:szCs w:val="20"/>
              </w:rPr>
            </w:pPr>
            <w:r>
              <w:rPr>
                <w:bCs/>
                <w:sz w:val="20"/>
                <w:szCs w:val="20"/>
              </w:rPr>
              <w:t>silniční daň</w:t>
            </w:r>
          </w:p>
          <w:p w14:paraId="63EA304C" w14:textId="77777777" w:rsidR="00714A4B" w:rsidRDefault="00714A4B" w:rsidP="0017177E">
            <w:pPr>
              <w:numPr>
                <w:ilvl w:val="0"/>
                <w:numId w:val="242"/>
              </w:numPr>
              <w:rPr>
                <w:sz w:val="20"/>
                <w:szCs w:val="20"/>
              </w:rPr>
            </w:pPr>
            <w:r>
              <w:rPr>
                <w:bCs/>
                <w:sz w:val="20"/>
                <w:szCs w:val="20"/>
              </w:rPr>
              <w:t>daňové řízení</w:t>
            </w:r>
          </w:p>
        </w:tc>
        <w:tc>
          <w:tcPr>
            <w:tcW w:w="1134" w:type="dxa"/>
          </w:tcPr>
          <w:p w14:paraId="6C543EC6" w14:textId="77777777" w:rsidR="00714A4B" w:rsidRDefault="00714A4B" w:rsidP="00FC4E42">
            <w:pPr>
              <w:jc w:val="center"/>
              <w:rPr>
                <w:sz w:val="20"/>
                <w:szCs w:val="20"/>
              </w:rPr>
            </w:pPr>
          </w:p>
          <w:p w14:paraId="1195AE58" w14:textId="77777777" w:rsidR="003E7A3B" w:rsidRDefault="003E7A3B" w:rsidP="00FC4E42">
            <w:pPr>
              <w:jc w:val="center"/>
              <w:rPr>
                <w:sz w:val="20"/>
                <w:szCs w:val="20"/>
              </w:rPr>
            </w:pPr>
          </w:p>
          <w:p w14:paraId="3543572F" w14:textId="7BBA2CE7" w:rsidR="003E7A3B" w:rsidRDefault="003E7A3B" w:rsidP="00FC4E42">
            <w:pPr>
              <w:jc w:val="center"/>
              <w:rPr>
                <w:sz w:val="20"/>
                <w:szCs w:val="20"/>
              </w:rPr>
            </w:pPr>
            <w:r>
              <w:rPr>
                <w:sz w:val="20"/>
                <w:szCs w:val="20"/>
              </w:rPr>
              <w:t>5</w:t>
            </w:r>
          </w:p>
        </w:tc>
        <w:tc>
          <w:tcPr>
            <w:tcW w:w="1134" w:type="dxa"/>
          </w:tcPr>
          <w:p w14:paraId="2A4BAF06" w14:textId="59EEB284" w:rsidR="00714A4B" w:rsidRDefault="00714A4B" w:rsidP="00FC4E42">
            <w:pPr>
              <w:jc w:val="center"/>
              <w:rPr>
                <w:sz w:val="20"/>
                <w:szCs w:val="20"/>
              </w:rPr>
            </w:pPr>
          </w:p>
          <w:p w14:paraId="348643BC" w14:textId="77777777" w:rsidR="00714A4B" w:rsidRDefault="00714A4B" w:rsidP="00FC4E42">
            <w:pPr>
              <w:jc w:val="center"/>
              <w:rPr>
                <w:b/>
                <w:sz w:val="20"/>
                <w:szCs w:val="20"/>
              </w:rPr>
            </w:pPr>
          </w:p>
          <w:p w14:paraId="1DE152E0" w14:textId="77777777" w:rsidR="00714A4B" w:rsidRDefault="00714A4B" w:rsidP="00FC4E42">
            <w:pPr>
              <w:jc w:val="center"/>
              <w:rPr>
                <w:bCs/>
                <w:sz w:val="20"/>
                <w:szCs w:val="20"/>
              </w:rPr>
            </w:pPr>
          </w:p>
          <w:p w14:paraId="68350B1A" w14:textId="77777777" w:rsidR="00714A4B" w:rsidRDefault="00714A4B" w:rsidP="00FC4E42">
            <w:pPr>
              <w:jc w:val="center"/>
              <w:rPr>
                <w:b/>
                <w:sz w:val="20"/>
                <w:szCs w:val="20"/>
              </w:rPr>
            </w:pPr>
          </w:p>
          <w:p w14:paraId="55F7D955" w14:textId="77777777" w:rsidR="00714A4B" w:rsidRDefault="00714A4B" w:rsidP="00FC4E42">
            <w:pPr>
              <w:jc w:val="center"/>
              <w:rPr>
                <w:b/>
                <w:sz w:val="20"/>
                <w:szCs w:val="20"/>
              </w:rPr>
            </w:pPr>
          </w:p>
          <w:p w14:paraId="20597982" w14:textId="77777777" w:rsidR="00714A4B" w:rsidRDefault="00714A4B" w:rsidP="00FC4E42">
            <w:pPr>
              <w:jc w:val="center"/>
              <w:rPr>
                <w:b/>
                <w:sz w:val="20"/>
                <w:szCs w:val="20"/>
              </w:rPr>
            </w:pPr>
          </w:p>
          <w:p w14:paraId="23972BB9" w14:textId="77777777" w:rsidR="00714A4B" w:rsidRDefault="00714A4B" w:rsidP="00FC4E42">
            <w:pPr>
              <w:jc w:val="center"/>
              <w:rPr>
                <w:b/>
                <w:sz w:val="20"/>
                <w:szCs w:val="20"/>
              </w:rPr>
            </w:pPr>
          </w:p>
          <w:p w14:paraId="79751439" w14:textId="77777777" w:rsidR="00714A4B" w:rsidRDefault="00714A4B" w:rsidP="00FC4E42">
            <w:pPr>
              <w:jc w:val="center"/>
              <w:rPr>
                <w:b/>
                <w:sz w:val="20"/>
                <w:szCs w:val="20"/>
              </w:rPr>
            </w:pPr>
          </w:p>
          <w:p w14:paraId="1B95BB81" w14:textId="77777777" w:rsidR="00714A4B" w:rsidRDefault="00714A4B" w:rsidP="00FC4E42">
            <w:pPr>
              <w:jc w:val="center"/>
              <w:rPr>
                <w:b/>
                <w:sz w:val="20"/>
                <w:szCs w:val="20"/>
              </w:rPr>
            </w:pPr>
          </w:p>
          <w:p w14:paraId="5A4713CF" w14:textId="77777777" w:rsidR="00714A4B" w:rsidRDefault="00714A4B" w:rsidP="00FC4E42">
            <w:pPr>
              <w:jc w:val="center"/>
              <w:rPr>
                <w:b/>
                <w:sz w:val="20"/>
                <w:szCs w:val="20"/>
              </w:rPr>
            </w:pPr>
          </w:p>
          <w:p w14:paraId="73CFE521" w14:textId="77777777" w:rsidR="00714A4B" w:rsidRDefault="00714A4B" w:rsidP="00FC4E42">
            <w:pPr>
              <w:jc w:val="center"/>
              <w:rPr>
                <w:bCs/>
                <w:sz w:val="20"/>
                <w:szCs w:val="20"/>
              </w:rPr>
            </w:pPr>
          </w:p>
          <w:p w14:paraId="099629A3" w14:textId="77777777" w:rsidR="00714A4B" w:rsidRDefault="00714A4B" w:rsidP="00FC4E42">
            <w:pPr>
              <w:jc w:val="center"/>
              <w:rPr>
                <w:b/>
                <w:sz w:val="20"/>
                <w:szCs w:val="20"/>
              </w:rPr>
            </w:pPr>
          </w:p>
          <w:p w14:paraId="60C8156D" w14:textId="77777777" w:rsidR="00714A4B" w:rsidRDefault="00714A4B" w:rsidP="00FC4E42">
            <w:pPr>
              <w:jc w:val="center"/>
              <w:rPr>
                <w:b/>
                <w:sz w:val="20"/>
                <w:szCs w:val="20"/>
              </w:rPr>
            </w:pPr>
          </w:p>
          <w:p w14:paraId="76EACDD0" w14:textId="77777777" w:rsidR="00714A4B" w:rsidRDefault="00714A4B" w:rsidP="00FC4E42">
            <w:pPr>
              <w:jc w:val="center"/>
              <w:rPr>
                <w:b/>
                <w:sz w:val="20"/>
                <w:szCs w:val="20"/>
              </w:rPr>
            </w:pPr>
          </w:p>
          <w:p w14:paraId="28E68EE3" w14:textId="77777777" w:rsidR="00714A4B" w:rsidRDefault="00714A4B" w:rsidP="00FC4E42">
            <w:pPr>
              <w:jc w:val="center"/>
              <w:rPr>
                <w:b/>
                <w:sz w:val="20"/>
                <w:szCs w:val="20"/>
              </w:rPr>
            </w:pPr>
          </w:p>
          <w:p w14:paraId="30046AB7" w14:textId="77777777" w:rsidR="00714A4B" w:rsidRDefault="00714A4B" w:rsidP="00FC4E42">
            <w:pPr>
              <w:jc w:val="center"/>
              <w:rPr>
                <w:bCs/>
                <w:sz w:val="20"/>
                <w:szCs w:val="20"/>
              </w:rPr>
            </w:pPr>
          </w:p>
        </w:tc>
        <w:tc>
          <w:tcPr>
            <w:tcW w:w="1850" w:type="dxa"/>
          </w:tcPr>
          <w:p w14:paraId="347EB690" w14:textId="77777777" w:rsidR="00714A4B" w:rsidRDefault="00714A4B" w:rsidP="00FC4E42">
            <w:pPr>
              <w:rPr>
                <w:b/>
                <w:sz w:val="20"/>
                <w:szCs w:val="20"/>
              </w:rPr>
            </w:pPr>
          </w:p>
          <w:p w14:paraId="7C2E821C" w14:textId="77777777" w:rsidR="00714A4B" w:rsidRDefault="00714A4B" w:rsidP="00FC4E42">
            <w:pPr>
              <w:rPr>
                <w:b/>
                <w:sz w:val="20"/>
                <w:szCs w:val="20"/>
              </w:rPr>
            </w:pPr>
          </w:p>
        </w:tc>
      </w:tr>
    </w:tbl>
    <w:p w14:paraId="4F16F525" w14:textId="77777777" w:rsidR="00FC4E42" w:rsidRDefault="00FC4E42" w:rsidP="00FC4E42"/>
    <w:p w14:paraId="3EC77531" w14:textId="77777777" w:rsidR="00FC4E42" w:rsidRDefault="00FC4E42" w:rsidP="00FC4E42"/>
    <w:p w14:paraId="04E7B019" w14:textId="77777777" w:rsidR="00FC4E42" w:rsidRDefault="00FC4E42" w:rsidP="00FC4E42"/>
    <w:p w14:paraId="2EBCBE09" w14:textId="77777777" w:rsidR="00FC4E42" w:rsidRDefault="00FC4E42" w:rsidP="00FC4E42"/>
    <w:p w14:paraId="19D32A5A" w14:textId="77777777" w:rsidR="00FC4E42" w:rsidRPr="001438D9" w:rsidRDefault="006507F5" w:rsidP="00FC4E42">
      <w:pPr>
        <w:rPr>
          <w:b/>
          <w:sz w:val="20"/>
          <w:szCs w:val="20"/>
        </w:rPr>
      </w:pPr>
      <w:r>
        <w:rPr>
          <w:b/>
          <w:sz w:val="20"/>
          <w:szCs w:val="20"/>
        </w:rPr>
        <w:br w:type="page"/>
      </w:r>
    </w:p>
    <w:tbl>
      <w:tblPr>
        <w:tblpPr w:leftFromText="141" w:rightFromText="141" w:vertAnchor="text" w:horzAnchor="margin" w:tblpY="729"/>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714A4B" w14:paraId="635078DC" w14:textId="77777777" w:rsidTr="00714A4B">
        <w:trPr>
          <w:trHeight w:val="852"/>
        </w:trPr>
        <w:tc>
          <w:tcPr>
            <w:tcW w:w="5103" w:type="dxa"/>
            <w:vAlign w:val="center"/>
          </w:tcPr>
          <w:p w14:paraId="550C7252" w14:textId="77777777" w:rsidR="00714A4B" w:rsidRDefault="00714A4B" w:rsidP="00FC4E42">
            <w:pPr>
              <w:jc w:val="center"/>
              <w:rPr>
                <w:b/>
                <w:sz w:val="20"/>
                <w:szCs w:val="20"/>
              </w:rPr>
            </w:pPr>
            <w:r>
              <w:rPr>
                <w:b/>
                <w:sz w:val="20"/>
                <w:szCs w:val="20"/>
              </w:rPr>
              <w:lastRenderedPageBreak/>
              <w:t>Výsledky vzdělávání</w:t>
            </w:r>
          </w:p>
          <w:p w14:paraId="598A9365" w14:textId="77777777" w:rsidR="00714A4B" w:rsidRDefault="00714A4B" w:rsidP="00FC4E42">
            <w:pPr>
              <w:jc w:val="center"/>
              <w:rPr>
                <w:b/>
                <w:sz w:val="20"/>
                <w:szCs w:val="20"/>
              </w:rPr>
            </w:pPr>
            <w:r>
              <w:rPr>
                <w:b/>
                <w:sz w:val="20"/>
                <w:szCs w:val="20"/>
              </w:rPr>
              <w:t>Očekávaný výstup ŠVP</w:t>
            </w:r>
          </w:p>
          <w:p w14:paraId="34458134" w14:textId="77777777" w:rsidR="00714A4B" w:rsidRDefault="00714A4B" w:rsidP="00FC4E42">
            <w:pPr>
              <w:jc w:val="center"/>
              <w:rPr>
                <w:b/>
                <w:sz w:val="20"/>
                <w:szCs w:val="20"/>
              </w:rPr>
            </w:pPr>
            <w:r>
              <w:rPr>
                <w:b/>
                <w:sz w:val="20"/>
                <w:szCs w:val="20"/>
              </w:rPr>
              <w:t>Žák:</w:t>
            </w:r>
          </w:p>
        </w:tc>
        <w:tc>
          <w:tcPr>
            <w:tcW w:w="5103" w:type="dxa"/>
            <w:vAlign w:val="center"/>
          </w:tcPr>
          <w:p w14:paraId="697A76DD" w14:textId="77777777" w:rsidR="00714A4B" w:rsidRDefault="00714A4B" w:rsidP="00FC4E42">
            <w:pPr>
              <w:jc w:val="center"/>
              <w:rPr>
                <w:b/>
                <w:sz w:val="20"/>
                <w:szCs w:val="20"/>
              </w:rPr>
            </w:pPr>
            <w:r>
              <w:rPr>
                <w:b/>
                <w:sz w:val="20"/>
                <w:szCs w:val="20"/>
              </w:rPr>
              <w:t>Učivo</w:t>
            </w:r>
          </w:p>
          <w:p w14:paraId="1A2EE75C" w14:textId="77777777" w:rsidR="00714A4B" w:rsidRDefault="00714A4B" w:rsidP="00FC4E42">
            <w:pPr>
              <w:jc w:val="center"/>
              <w:rPr>
                <w:b/>
                <w:sz w:val="20"/>
                <w:szCs w:val="20"/>
              </w:rPr>
            </w:pPr>
          </w:p>
        </w:tc>
        <w:tc>
          <w:tcPr>
            <w:tcW w:w="1134" w:type="dxa"/>
            <w:vAlign w:val="center"/>
          </w:tcPr>
          <w:p w14:paraId="42FB45D3" w14:textId="2B3FA413" w:rsidR="00714A4B" w:rsidRDefault="00714A4B" w:rsidP="00714A4B">
            <w:pPr>
              <w:jc w:val="center"/>
              <w:rPr>
                <w:b/>
                <w:sz w:val="20"/>
                <w:szCs w:val="20"/>
              </w:rPr>
            </w:pPr>
            <w:r w:rsidRPr="00ED6A9A">
              <w:rPr>
                <w:b/>
                <w:sz w:val="20"/>
                <w:szCs w:val="20"/>
              </w:rPr>
              <w:t>Hodinová dotace</w:t>
            </w:r>
          </w:p>
        </w:tc>
        <w:tc>
          <w:tcPr>
            <w:tcW w:w="1134" w:type="dxa"/>
            <w:vAlign w:val="center"/>
          </w:tcPr>
          <w:p w14:paraId="146E7D8E" w14:textId="473E7AD6" w:rsidR="00714A4B" w:rsidRDefault="00714A4B" w:rsidP="00FC4E42">
            <w:pPr>
              <w:jc w:val="center"/>
              <w:rPr>
                <w:b/>
                <w:sz w:val="20"/>
                <w:szCs w:val="20"/>
              </w:rPr>
            </w:pPr>
            <w:r>
              <w:rPr>
                <w:b/>
                <w:sz w:val="20"/>
                <w:szCs w:val="20"/>
              </w:rPr>
              <w:t>MPV</w:t>
            </w:r>
          </w:p>
        </w:tc>
        <w:tc>
          <w:tcPr>
            <w:tcW w:w="1850" w:type="dxa"/>
            <w:vAlign w:val="center"/>
          </w:tcPr>
          <w:p w14:paraId="6DD36ED9" w14:textId="77777777" w:rsidR="00714A4B" w:rsidRDefault="00714A4B" w:rsidP="00FC4E42">
            <w:pPr>
              <w:jc w:val="center"/>
              <w:rPr>
                <w:b/>
                <w:sz w:val="20"/>
                <w:szCs w:val="20"/>
              </w:rPr>
            </w:pPr>
            <w:r>
              <w:rPr>
                <w:b/>
                <w:sz w:val="20"/>
                <w:szCs w:val="20"/>
              </w:rPr>
              <w:t>Poznámky a specifika školy</w:t>
            </w:r>
          </w:p>
        </w:tc>
      </w:tr>
      <w:tr w:rsidR="00714A4B" w14:paraId="15904BF6" w14:textId="77777777" w:rsidTr="00714A4B">
        <w:trPr>
          <w:trHeight w:val="5228"/>
        </w:trPr>
        <w:tc>
          <w:tcPr>
            <w:tcW w:w="5103" w:type="dxa"/>
          </w:tcPr>
          <w:p w14:paraId="21397DD8" w14:textId="77777777" w:rsidR="00714A4B" w:rsidRDefault="00714A4B" w:rsidP="00FC4E42">
            <w:pPr>
              <w:rPr>
                <w:bCs/>
                <w:sz w:val="20"/>
                <w:szCs w:val="20"/>
              </w:rPr>
            </w:pPr>
          </w:p>
          <w:p w14:paraId="359D8CDA" w14:textId="77777777" w:rsidR="00714A4B" w:rsidRDefault="00714A4B" w:rsidP="00FC4E42">
            <w:pPr>
              <w:ind w:left="750"/>
              <w:rPr>
                <w:bCs/>
                <w:sz w:val="20"/>
                <w:szCs w:val="20"/>
              </w:rPr>
            </w:pPr>
          </w:p>
          <w:p w14:paraId="783168AD" w14:textId="77777777" w:rsidR="00714A4B" w:rsidRDefault="00714A4B" w:rsidP="0017177E">
            <w:pPr>
              <w:numPr>
                <w:ilvl w:val="0"/>
                <w:numId w:val="137"/>
              </w:numPr>
              <w:rPr>
                <w:bCs/>
                <w:sz w:val="20"/>
                <w:szCs w:val="20"/>
              </w:rPr>
            </w:pPr>
            <w:r>
              <w:rPr>
                <w:bCs/>
                <w:sz w:val="20"/>
                <w:szCs w:val="20"/>
              </w:rPr>
              <w:t>popíše účel příspěvku na sociální zabezpečení a zdravotní pojištění</w:t>
            </w:r>
          </w:p>
          <w:p w14:paraId="1A899AC1" w14:textId="77777777" w:rsidR="00714A4B" w:rsidRDefault="00714A4B" w:rsidP="00FC4E42">
            <w:pPr>
              <w:rPr>
                <w:bCs/>
                <w:sz w:val="20"/>
                <w:szCs w:val="20"/>
              </w:rPr>
            </w:pPr>
          </w:p>
          <w:p w14:paraId="2C0292CA" w14:textId="77777777" w:rsidR="00714A4B" w:rsidRDefault="00714A4B" w:rsidP="00FC4E42">
            <w:pPr>
              <w:rPr>
                <w:bCs/>
                <w:sz w:val="20"/>
                <w:szCs w:val="20"/>
              </w:rPr>
            </w:pPr>
          </w:p>
          <w:p w14:paraId="79C61D74" w14:textId="77777777" w:rsidR="00714A4B" w:rsidRDefault="00714A4B" w:rsidP="00FC4E42">
            <w:pPr>
              <w:rPr>
                <w:bCs/>
                <w:sz w:val="20"/>
                <w:szCs w:val="20"/>
              </w:rPr>
            </w:pPr>
          </w:p>
          <w:p w14:paraId="4064F5AF" w14:textId="77777777" w:rsidR="00714A4B" w:rsidRDefault="00714A4B" w:rsidP="0017177E">
            <w:pPr>
              <w:numPr>
                <w:ilvl w:val="0"/>
                <w:numId w:val="89"/>
              </w:numPr>
              <w:rPr>
                <w:bCs/>
                <w:sz w:val="20"/>
                <w:szCs w:val="20"/>
              </w:rPr>
            </w:pPr>
            <w:r>
              <w:rPr>
                <w:bCs/>
                <w:sz w:val="20"/>
                <w:szCs w:val="20"/>
              </w:rPr>
              <w:t>vymezí úvěr a jeho význam</w:t>
            </w:r>
          </w:p>
          <w:p w14:paraId="7C320EDD" w14:textId="77777777" w:rsidR="00714A4B" w:rsidRDefault="00714A4B" w:rsidP="00FC4E42">
            <w:pPr>
              <w:rPr>
                <w:bCs/>
                <w:sz w:val="20"/>
                <w:szCs w:val="20"/>
              </w:rPr>
            </w:pPr>
          </w:p>
          <w:p w14:paraId="277141C0" w14:textId="77777777" w:rsidR="00714A4B" w:rsidRDefault="00714A4B" w:rsidP="00FC4E42">
            <w:pPr>
              <w:rPr>
                <w:bCs/>
                <w:sz w:val="20"/>
                <w:szCs w:val="20"/>
              </w:rPr>
            </w:pPr>
          </w:p>
          <w:p w14:paraId="3EF43A31" w14:textId="77777777" w:rsidR="00714A4B" w:rsidRDefault="00714A4B" w:rsidP="00FC4E42">
            <w:pPr>
              <w:rPr>
                <w:bCs/>
                <w:sz w:val="20"/>
                <w:szCs w:val="20"/>
              </w:rPr>
            </w:pPr>
          </w:p>
          <w:p w14:paraId="3A6942AB" w14:textId="77777777" w:rsidR="00714A4B" w:rsidRDefault="00714A4B" w:rsidP="0017177E">
            <w:pPr>
              <w:numPr>
                <w:ilvl w:val="0"/>
                <w:numId w:val="89"/>
              </w:numPr>
              <w:rPr>
                <w:bCs/>
                <w:sz w:val="20"/>
                <w:szCs w:val="20"/>
              </w:rPr>
            </w:pPr>
            <w:r>
              <w:rPr>
                <w:bCs/>
                <w:sz w:val="20"/>
                <w:szCs w:val="20"/>
              </w:rPr>
              <w:t xml:space="preserve">popíše systém fungování měny </w:t>
            </w:r>
          </w:p>
          <w:p w14:paraId="732F5DEE" w14:textId="77777777" w:rsidR="00714A4B" w:rsidRDefault="00714A4B" w:rsidP="00FC4E42">
            <w:pPr>
              <w:ind w:left="750"/>
              <w:rPr>
                <w:bCs/>
                <w:sz w:val="20"/>
                <w:szCs w:val="20"/>
              </w:rPr>
            </w:pPr>
            <w:r>
              <w:rPr>
                <w:bCs/>
                <w:sz w:val="20"/>
                <w:szCs w:val="20"/>
              </w:rPr>
              <w:t xml:space="preserve">       a peněžního oběhu</w:t>
            </w:r>
          </w:p>
          <w:p w14:paraId="7B335C0F" w14:textId="77777777" w:rsidR="00714A4B" w:rsidRDefault="00714A4B" w:rsidP="00FC4E42">
            <w:pPr>
              <w:rPr>
                <w:bCs/>
                <w:sz w:val="20"/>
                <w:szCs w:val="20"/>
              </w:rPr>
            </w:pPr>
          </w:p>
          <w:p w14:paraId="7C5F9B2A" w14:textId="77777777" w:rsidR="00714A4B" w:rsidRDefault="00714A4B" w:rsidP="00FC4E42">
            <w:pPr>
              <w:ind w:left="750"/>
              <w:rPr>
                <w:bCs/>
                <w:sz w:val="20"/>
                <w:szCs w:val="20"/>
              </w:rPr>
            </w:pPr>
          </w:p>
          <w:p w14:paraId="7AD093DD" w14:textId="77777777" w:rsidR="00714A4B" w:rsidRDefault="00714A4B" w:rsidP="0017177E">
            <w:pPr>
              <w:numPr>
                <w:ilvl w:val="0"/>
                <w:numId w:val="89"/>
              </w:numPr>
              <w:rPr>
                <w:bCs/>
                <w:sz w:val="20"/>
                <w:szCs w:val="20"/>
              </w:rPr>
            </w:pPr>
            <w:r>
              <w:rPr>
                <w:bCs/>
                <w:sz w:val="20"/>
                <w:szCs w:val="20"/>
              </w:rPr>
              <w:t>vysvětlí význam devizového hospodářství</w:t>
            </w:r>
          </w:p>
        </w:tc>
        <w:tc>
          <w:tcPr>
            <w:tcW w:w="5103" w:type="dxa"/>
          </w:tcPr>
          <w:p w14:paraId="2EC57DFF" w14:textId="77777777" w:rsidR="00714A4B" w:rsidRDefault="00714A4B" w:rsidP="00FC4E42">
            <w:pPr>
              <w:rPr>
                <w:bCs/>
                <w:sz w:val="20"/>
                <w:szCs w:val="20"/>
              </w:rPr>
            </w:pPr>
          </w:p>
          <w:p w14:paraId="697F6B16" w14:textId="77777777" w:rsidR="00714A4B" w:rsidRDefault="00714A4B" w:rsidP="00FC4E42">
            <w:pPr>
              <w:rPr>
                <w:b/>
                <w:bCs/>
                <w:sz w:val="20"/>
                <w:szCs w:val="20"/>
              </w:rPr>
            </w:pPr>
            <w:r>
              <w:rPr>
                <w:b/>
                <w:bCs/>
                <w:sz w:val="20"/>
                <w:szCs w:val="20"/>
              </w:rPr>
              <w:t xml:space="preserve">       </w:t>
            </w:r>
          </w:p>
          <w:p w14:paraId="583C27D2" w14:textId="77777777" w:rsidR="00714A4B" w:rsidRDefault="00714A4B" w:rsidP="00FC4E42">
            <w:pPr>
              <w:rPr>
                <w:b/>
                <w:bCs/>
                <w:sz w:val="20"/>
                <w:szCs w:val="20"/>
              </w:rPr>
            </w:pPr>
            <w:r>
              <w:rPr>
                <w:b/>
                <w:bCs/>
                <w:sz w:val="20"/>
                <w:szCs w:val="20"/>
              </w:rPr>
              <w:t xml:space="preserve">             Pojistné</w:t>
            </w:r>
          </w:p>
          <w:p w14:paraId="16D094A9" w14:textId="77777777" w:rsidR="00714A4B" w:rsidRDefault="00714A4B" w:rsidP="0017177E">
            <w:pPr>
              <w:numPr>
                <w:ilvl w:val="0"/>
                <w:numId w:val="89"/>
              </w:numPr>
              <w:tabs>
                <w:tab w:val="num" w:pos="1080"/>
              </w:tabs>
              <w:ind w:left="990"/>
              <w:rPr>
                <w:bCs/>
                <w:sz w:val="20"/>
                <w:szCs w:val="20"/>
              </w:rPr>
            </w:pPr>
            <w:r>
              <w:rPr>
                <w:bCs/>
                <w:sz w:val="20"/>
                <w:szCs w:val="20"/>
              </w:rPr>
              <w:t>příspěvek na sociální zabezpečení a zaměstnanost</w:t>
            </w:r>
          </w:p>
          <w:p w14:paraId="5AE3C40D" w14:textId="77777777" w:rsidR="00714A4B" w:rsidRDefault="00714A4B" w:rsidP="0017177E">
            <w:pPr>
              <w:numPr>
                <w:ilvl w:val="0"/>
                <w:numId w:val="89"/>
              </w:numPr>
              <w:tabs>
                <w:tab w:val="num" w:pos="1080"/>
              </w:tabs>
              <w:ind w:hanging="480"/>
              <w:rPr>
                <w:bCs/>
                <w:sz w:val="20"/>
                <w:szCs w:val="20"/>
              </w:rPr>
            </w:pPr>
            <w:r>
              <w:rPr>
                <w:bCs/>
                <w:sz w:val="20"/>
                <w:szCs w:val="20"/>
              </w:rPr>
              <w:t>zdravotní pojištění</w:t>
            </w:r>
          </w:p>
          <w:p w14:paraId="6EE50A73" w14:textId="77777777" w:rsidR="00714A4B" w:rsidRDefault="00714A4B" w:rsidP="00FC4E42">
            <w:pPr>
              <w:ind w:left="285"/>
              <w:rPr>
                <w:bCs/>
                <w:sz w:val="20"/>
                <w:szCs w:val="20"/>
              </w:rPr>
            </w:pPr>
          </w:p>
          <w:p w14:paraId="63CED4E9" w14:textId="77777777" w:rsidR="00714A4B" w:rsidRDefault="00714A4B" w:rsidP="00FC4E42">
            <w:pPr>
              <w:rPr>
                <w:b/>
                <w:bCs/>
                <w:sz w:val="20"/>
                <w:szCs w:val="20"/>
              </w:rPr>
            </w:pPr>
            <w:r>
              <w:rPr>
                <w:b/>
                <w:bCs/>
                <w:sz w:val="20"/>
                <w:szCs w:val="20"/>
              </w:rPr>
              <w:t xml:space="preserve">             Úvěr</w:t>
            </w:r>
          </w:p>
          <w:p w14:paraId="10CAE7A8" w14:textId="77777777" w:rsidR="00714A4B" w:rsidRDefault="00714A4B" w:rsidP="0017177E">
            <w:pPr>
              <w:numPr>
                <w:ilvl w:val="0"/>
                <w:numId w:val="90"/>
              </w:numPr>
              <w:rPr>
                <w:bCs/>
                <w:sz w:val="20"/>
                <w:szCs w:val="20"/>
              </w:rPr>
            </w:pPr>
            <w:r>
              <w:rPr>
                <w:bCs/>
                <w:sz w:val="20"/>
                <w:szCs w:val="20"/>
              </w:rPr>
              <w:t>právní úprava úvěru</w:t>
            </w:r>
          </w:p>
          <w:p w14:paraId="5325D8EB" w14:textId="77777777" w:rsidR="00714A4B" w:rsidRDefault="00714A4B" w:rsidP="0017177E">
            <w:pPr>
              <w:numPr>
                <w:ilvl w:val="0"/>
                <w:numId w:val="90"/>
              </w:numPr>
              <w:rPr>
                <w:bCs/>
                <w:sz w:val="20"/>
                <w:szCs w:val="20"/>
              </w:rPr>
            </w:pPr>
            <w:r>
              <w:rPr>
                <w:bCs/>
                <w:sz w:val="20"/>
                <w:szCs w:val="20"/>
              </w:rPr>
              <w:t>řízení o úvěru.</w:t>
            </w:r>
          </w:p>
          <w:p w14:paraId="6DFF94BF" w14:textId="77777777" w:rsidR="00714A4B" w:rsidRDefault="00714A4B" w:rsidP="00FC4E42">
            <w:pPr>
              <w:rPr>
                <w:bCs/>
                <w:sz w:val="20"/>
                <w:szCs w:val="20"/>
              </w:rPr>
            </w:pPr>
          </w:p>
          <w:p w14:paraId="00FA5A61" w14:textId="77777777" w:rsidR="00714A4B" w:rsidRDefault="00714A4B" w:rsidP="00FC4E42">
            <w:pPr>
              <w:rPr>
                <w:b/>
                <w:bCs/>
                <w:sz w:val="20"/>
                <w:szCs w:val="20"/>
              </w:rPr>
            </w:pPr>
            <w:r>
              <w:rPr>
                <w:b/>
                <w:bCs/>
                <w:sz w:val="20"/>
                <w:szCs w:val="20"/>
              </w:rPr>
              <w:t xml:space="preserve">             Měna a peněžní oběh</w:t>
            </w:r>
          </w:p>
          <w:p w14:paraId="1F69D970" w14:textId="77777777" w:rsidR="00714A4B" w:rsidRDefault="00714A4B" w:rsidP="0017177E">
            <w:pPr>
              <w:numPr>
                <w:ilvl w:val="0"/>
                <w:numId w:val="91"/>
              </w:numPr>
              <w:rPr>
                <w:bCs/>
                <w:sz w:val="20"/>
                <w:szCs w:val="20"/>
              </w:rPr>
            </w:pPr>
            <w:r>
              <w:rPr>
                <w:bCs/>
                <w:sz w:val="20"/>
                <w:szCs w:val="20"/>
              </w:rPr>
              <w:t>pojem měny a peněz</w:t>
            </w:r>
          </w:p>
          <w:p w14:paraId="3AC758E2" w14:textId="77777777" w:rsidR="00714A4B" w:rsidRDefault="00714A4B" w:rsidP="0017177E">
            <w:pPr>
              <w:numPr>
                <w:ilvl w:val="0"/>
                <w:numId w:val="91"/>
              </w:numPr>
              <w:rPr>
                <w:bCs/>
                <w:sz w:val="20"/>
                <w:szCs w:val="20"/>
              </w:rPr>
            </w:pPr>
            <w:r>
              <w:rPr>
                <w:bCs/>
                <w:sz w:val="20"/>
                <w:szCs w:val="20"/>
              </w:rPr>
              <w:t>peněžní oběh</w:t>
            </w:r>
          </w:p>
          <w:p w14:paraId="0CA9A81D" w14:textId="77777777" w:rsidR="00714A4B" w:rsidRDefault="00714A4B" w:rsidP="00FC4E42">
            <w:pPr>
              <w:rPr>
                <w:bCs/>
                <w:sz w:val="20"/>
                <w:szCs w:val="20"/>
              </w:rPr>
            </w:pPr>
          </w:p>
          <w:p w14:paraId="63A31FC6" w14:textId="77777777" w:rsidR="00714A4B" w:rsidRDefault="00714A4B" w:rsidP="00FC4E42">
            <w:pPr>
              <w:rPr>
                <w:b/>
                <w:bCs/>
                <w:sz w:val="20"/>
                <w:szCs w:val="20"/>
              </w:rPr>
            </w:pPr>
            <w:r>
              <w:rPr>
                <w:b/>
                <w:bCs/>
                <w:sz w:val="20"/>
                <w:szCs w:val="20"/>
              </w:rPr>
              <w:t xml:space="preserve">             Devizové hospodářství</w:t>
            </w:r>
          </w:p>
          <w:p w14:paraId="0406D476" w14:textId="77777777" w:rsidR="00714A4B" w:rsidRDefault="00714A4B" w:rsidP="0017177E">
            <w:pPr>
              <w:numPr>
                <w:ilvl w:val="0"/>
                <w:numId w:val="92"/>
              </w:numPr>
              <w:rPr>
                <w:bCs/>
                <w:sz w:val="20"/>
                <w:szCs w:val="20"/>
              </w:rPr>
            </w:pPr>
            <w:r>
              <w:rPr>
                <w:bCs/>
                <w:sz w:val="20"/>
                <w:szCs w:val="20"/>
              </w:rPr>
              <w:t>devizová regulace</w:t>
            </w:r>
          </w:p>
          <w:p w14:paraId="15116B11" w14:textId="77777777" w:rsidR="00714A4B" w:rsidRDefault="00714A4B" w:rsidP="0017177E">
            <w:pPr>
              <w:numPr>
                <w:ilvl w:val="0"/>
                <w:numId w:val="92"/>
              </w:numPr>
              <w:rPr>
                <w:bCs/>
                <w:sz w:val="20"/>
                <w:szCs w:val="20"/>
              </w:rPr>
            </w:pPr>
            <w:r>
              <w:rPr>
                <w:bCs/>
                <w:sz w:val="20"/>
                <w:szCs w:val="20"/>
              </w:rPr>
              <w:t>zahraniční platební operace</w:t>
            </w:r>
          </w:p>
          <w:p w14:paraId="5845277E" w14:textId="77777777" w:rsidR="00714A4B" w:rsidRDefault="00714A4B" w:rsidP="00FC4E42">
            <w:pPr>
              <w:rPr>
                <w:bCs/>
                <w:sz w:val="20"/>
                <w:szCs w:val="20"/>
              </w:rPr>
            </w:pPr>
            <w:r>
              <w:rPr>
                <w:bCs/>
                <w:sz w:val="20"/>
                <w:szCs w:val="20"/>
              </w:rPr>
              <w:t xml:space="preserve">  </w:t>
            </w:r>
          </w:p>
          <w:p w14:paraId="7008EF14" w14:textId="77777777" w:rsidR="00714A4B" w:rsidRDefault="00714A4B" w:rsidP="00FC4E42">
            <w:pPr>
              <w:rPr>
                <w:b/>
                <w:sz w:val="20"/>
                <w:szCs w:val="20"/>
              </w:rPr>
            </w:pPr>
          </w:p>
          <w:p w14:paraId="21C8B818" w14:textId="77777777" w:rsidR="00714A4B" w:rsidRDefault="00714A4B" w:rsidP="00FC4E42">
            <w:pPr>
              <w:rPr>
                <w:b/>
                <w:sz w:val="20"/>
                <w:szCs w:val="20"/>
              </w:rPr>
            </w:pPr>
          </w:p>
        </w:tc>
        <w:tc>
          <w:tcPr>
            <w:tcW w:w="1134" w:type="dxa"/>
          </w:tcPr>
          <w:p w14:paraId="26FB67D6" w14:textId="77777777" w:rsidR="00714A4B" w:rsidRDefault="00714A4B" w:rsidP="00FC4E42">
            <w:pPr>
              <w:rPr>
                <w:b/>
                <w:sz w:val="20"/>
                <w:szCs w:val="20"/>
              </w:rPr>
            </w:pPr>
          </w:p>
        </w:tc>
        <w:tc>
          <w:tcPr>
            <w:tcW w:w="1134" w:type="dxa"/>
          </w:tcPr>
          <w:p w14:paraId="2C4B44DD" w14:textId="3CB28093" w:rsidR="00714A4B" w:rsidRDefault="00714A4B" w:rsidP="00FC4E42">
            <w:pPr>
              <w:rPr>
                <w:b/>
                <w:sz w:val="20"/>
                <w:szCs w:val="20"/>
              </w:rPr>
            </w:pPr>
          </w:p>
          <w:p w14:paraId="5E9DAB73" w14:textId="77777777" w:rsidR="00714A4B" w:rsidRDefault="00714A4B" w:rsidP="00FC4E42">
            <w:pPr>
              <w:jc w:val="center"/>
              <w:rPr>
                <w:sz w:val="20"/>
                <w:szCs w:val="20"/>
              </w:rPr>
            </w:pPr>
          </w:p>
          <w:p w14:paraId="61C73A76" w14:textId="77777777" w:rsidR="00714A4B" w:rsidRDefault="00714A4B" w:rsidP="00FC4E42">
            <w:pPr>
              <w:jc w:val="center"/>
              <w:rPr>
                <w:bCs/>
                <w:sz w:val="20"/>
                <w:szCs w:val="20"/>
              </w:rPr>
            </w:pPr>
          </w:p>
          <w:p w14:paraId="331A98FC" w14:textId="77777777" w:rsidR="00714A4B" w:rsidRDefault="00714A4B" w:rsidP="00FC4E42">
            <w:pPr>
              <w:jc w:val="center"/>
              <w:rPr>
                <w:sz w:val="20"/>
                <w:szCs w:val="20"/>
              </w:rPr>
            </w:pPr>
          </w:p>
          <w:p w14:paraId="1E6BC667" w14:textId="77777777" w:rsidR="00714A4B" w:rsidRDefault="00714A4B" w:rsidP="00FC4E42">
            <w:pPr>
              <w:jc w:val="center"/>
              <w:rPr>
                <w:bCs/>
                <w:sz w:val="20"/>
                <w:szCs w:val="20"/>
              </w:rPr>
            </w:pPr>
          </w:p>
          <w:p w14:paraId="27A72281" w14:textId="77777777" w:rsidR="00714A4B" w:rsidRDefault="00714A4B" w:rsidP="00FC4E42">
            <w:pPr>
              <w:jc w:val="center"/>
              <w:rPr>
                <w:sz w:val="20"/>
                <w:szCs w:val="20"/>
              </w:rPr>
            </w:pPr>
          </w:p>
          <w:p w14:paraId="51E37479" w14:textId="77777777" w:rsidR="00714A4B" w:rsidRDefault="00714A4B" w:rsidP="00FC4E42">
            <w:pPr>
              <w:jc w:val="center"/>
              <w:rPr>
                <w:sz w:val="20"/>
                <w:szCs w:val="20"/>
              </w:rPr>
            </w:pPr>
          </w:p>
          <w:p w14:paraId="1DF815FC" w14:textId="77777777" w:rsidR="00714A4B" w:rsidRDefault="00714A4B" w:rsidP="00FC4E42">
            <w:pPr>
              <w:jc w:val="center"/>
              <w:rPr>
                <w:sz w:val="20"/>
                <w:szCs w:val="20"/>
              </w:rPr>
            </w:pPr>
          </w:p>
          <w:p w14:paraId="517017B9" w14:textId="77777777" w:rsidR="00714A4B" w:rsidRDefault="00714A4B" w:rsidP="00FC4E42">
            <w:pPr>
              <w:jc w:val="center"/>
              <w:rPr>
                <w:sz w:val="20"/>
                <w:szCs w:val="20"/>
              </w:rPr>
            </w:pPr>
          </w:p>
          <w:p w14:paraId="544AF05E" w14:textId="77777777" w:rsidR="00714A4B" w:rsidRDefault="00714A4B" w:rsidP="00FC4E42">
            <w:pPr>
              <w:jc w:val="center"/>
              <w:rPr>
                <w:sz w:val="20"/>
                <w:szCs w:val="20"/>
              </w:rPr>
            </w:pPr>
          </w:p>
          <w:p w14:paraId="59F43005" w14:textId="77777777" w:rsidR="00714A4B" w:rsidRDefault="00714A4B" w:rsidP="00FC4E42">
            <w:pPr>
              <w:rPr>
                <w:b/>
                <w:sz w:val="20"/>
                <w:szCs w:val="20"/>
              </w:rPr>
            </w:pPr>
          </w:p>
          <w:p w14:paraId="07E322E9" w14:textId="77777777" w:rsidR="00714A4B" w:rsidRDefault="00714A4B" w:rsidP="00FC4E42">
            <w:pPr>
              <w:rPr>
                <w:b/>
                <w:sz w:val="20"/>
                <w:szCs w:val="20"/>
              </w:rPr>
            </w:pPr>
          </w:p>
          <w:p w14:paraId="2FBEF81F" w14:textId="77777777" w:rsidR="00714A4B" w:rsidRDefault="00714A4B" w:rsidP="00FC4E42">
            <w:pPr>
              <w:rPr>
                <w:bCs/>
                <w:sz w:val="20"/>
                <w:szCs w:val="20"/>
              </w:rPr>
            </w:pPr>
            <w:r>
              <w:rPr>
                <w:bCs/>
                <w:sz w:val="20"/>
                <w:szCs w:val="20"/>
              </w:rPr>
              <w:t xml:space="preserve">     </w:t>
            </w:r>
          </w:p>
          <w:p w14:paraId="4C418EEF" w14:textId="77777777" w:rsidR="00714A4B" w:rsidRDefault="00714A4B" w:rsidP="00FC4E42">
            <w:pPr>
              <w:rPr>
                <w:b/>
                <w:sz w:val="20"/>
                <w:szCs w:val="20"/>
              </w:rPr>
            </w:pPr>
          </w:p>
          <w:p w14:paraId="0A154038" w14:textId="77777777" w:rsidR="00714A4B" w:rsidRDefault="00714A4B" w:rsidP="00FC4E42">
            <w:pPr>
              <w:rPr>
                <w:bCs/>
                <w:sz w:val="20"/>
                <w:szCs w:val="20"/>
              </w:rPr>
            </w:pPr>
            <w:r>
              <w:rPr>
                <w:b/>
                <w:sz w:val="20"/>
                <w:szCs w:val="20"/>
              </w:rPr>
              <w:t xml:space="preserve">     </w:t>
            </w:r>
          </w:p>
          <w:p w14:paraId="6C4D4C34" w14:textId="77777777" w:rsidR="00714A4B" w:rsidRDefault="00714A4B" w:rsidP="00FC4E42">
            <w:pPr>
              <w:rPr>
                <w:b/>
                <w:sz w:val="20"/>
                <w:szCs w:val="20"/>
              </w:rPr>
            </w:pPr>
            <w:r>
              <w:rPr>
                <w:b/>
                <w:sz w:val="20"/>
                <w:szCs w:val="20"/>
              </w:rPr>
              <w:t xml:space="preserve">        </w:t>
            </w:r>
          </w:p>
          <w:p w14:paraId="6C715901" w14:textId="77777777" w:rsidR="00714A4B" w:rsidRDefault="00714A4B" w:rsidP="00FC4E42">
            <w:pPr>
              <w:rPr>
                <w:b/>
                <w:sz w:val="20"/>
                <w:szCs w:val="20"/>
              </w:rPr>
            </w:pPr>
          </w:p>
          <w:p w14:paraId="53706DC7" w14:textId="77777777" w:rsidR="00714A4B" w:rsidRDefault="00714A4B" w:rsidP="00FC4E42">
            <w:pPr>
              <w:rPr>
                <w:b/>
                <w:sz w:val="20"/>
                <w:szCs w:val="20"/>
              </w:rPr>
            </w:pPr>
          </w:p>
          <w:p w14:paraId="1B305339" w14:textId="77777777" w:rsidR="00714A4B" w:rsidRDefault="00714A4B" w:rsidP="00FC4E42">
            <w:pPr>
              <w:rPr>
                <w:b/>
                <w:sz w:val="20"/>
                <w:szCs w:val="20"/>
              </w:rPr>
            </w:pPr>
          </w:p>
          <w:p w14:paraId="27F562B6" w14:textId="77777777" w:rsidR="00714A4B" w:rsidRDefault="00714A4B" w:rsidP="00FC4E42">
            <w:pPr>
              <w:rPr>
                <w:b/>
                <w:sz w:val="20"/>
                <w:szCs w:val="20"/>
              </w:rPr>
            </w:pPr>
          </w:p>
          <w:p w14:paraId="0BD8B204" w14:textId="77777777" w:rsidR="00714A4B" w:rsidRDefault="00714A4B" w:rsidP="00FC4E42">
            <w:pPr>
              <w:rPr>
                <w:b/>
                <w:sz w:val="20"/>
                <w:szCs w:val="20"/>
              </w:rPr>
            </w:pPr>
          </w:p>
          <w:p w14:paraId="13320B63" w14:textId="77777777" w:rsidR="00714A4B" w:rsidRDefault="00714A4B" w:rsidP="00FC4E42">
            <w:pPr>
              <w:rPr>
                <w:b/>
                <w:sz w:val="20"/>
                <w:szCs w:val="20"/>
              </w:rPr>
            </w:pPr>
          </w:p>
          <w:p w14:paraId="01EB96D5" w14:textId="77777777" w:rsidR="00714A4B" w:rsidRDefault="00714A4B" w:rsidP="00FC4E42">
            <w:pPr>
              <w:rPr>
                <w:b/>
                <w:sz w:val="20"/>
                <w:szCs w:val="20"/>
              </w:rPr>
            </w:pPr>
          </w:p>
          <w:p w14:paraId="46060FE4" w14:textId="77777777" w:rsidR="00714A4B" w:rsidRDefault="00714A4B" w:rsidP="00FC4E42">
            <w:pPr>
              <w:rPr>
                <w:b/>
                <w:sz w:val="20"/>
                <w:szCs w:val="20"/>
              </w:rPr>
            </w:pPr>
            <w:r>
              <w:rPr>
                <w:b/>
                <w:sz w:val="20"/>
                <w:szCs w:val="20"/>
              </w:rPr>
              <w:t xml:space="preserve">    </w:t>
            </w:r>
            <w:r>
              <w:rPr>
                <w:bCs/>
                <w:sz w:val="20"/>
                <w:szCs w:val="20"/>
              </w:rPr>
              <w:t xml:space="preserve"> </w:t>
            </w:r>
            <w:r>
              <w:rPr>
                <w:b/>
                <w:sz w:val="20"/>
                <w:szCs w:val="20"/>
              </w:rPr>
              <w:t xml:space="preserve">  </w:t>
            </w:r>
          </w:p>
          <w:p w14:paraId="719C859A" w14:textId="77777777" w:rsidR="00714A4B" w:rsidRDefault="00714A4B" w:rsidP="00FC4E42">
            <w:pPr>
              <w:rPr>
                <w:bCs/>
                <w:sz w:val="20"/>
                <w:szCs w:val="20"/>
              </w:rPr>
            </w:pPr>
            <w:r>
              <w:rPr>
                <w:b/>
                <w:sz w:val="20"/>
                <w:szCs w:val="20"/>
              </w:rPr>
              <w:t xml:space="preserve">     </w:t>
            </w:r>
          </w:p>
        </w:tc>
        <w:tc>
          <w:tcPr>
            <w:tcW w:w="1850" w:type="dxa"/>
          </w:tcPr>
          <w:p w14:paraId="1CBE6BBE" w14:textId="77777777" w:rsidR="00714A4B" w:rsidRDefault="00714A4B" w:rsidP="00FC4E42">
            <w:pPr>
              <w:rPr>
                <w:b/>
                <w:sz w:val="20"/>
                <w:szCs w:val="20"/>
              </w:rPr>
            </w:pPr>
          </w:p>
          <w:p w14:paraId="5038292C" w14:textId="77777777" w:rsidR="00714A4B" w:rsidRDefault="00714A4B" w:rsidP="00FC4E42">
            <w:pPr>
              <w:rPr>
                <w:b/>
                <w:sz w:val="20"/>
                <w:szCs w:val="20"/>
              </w:rPr>
            </w:pPr>
          </w:p>
        </w:tc>
      </w:tr>
    </w:tbl>
    <w:p w14:paraId="1B835853" w14:textId="713C67A3" w:rsidR="00FC4E42" w:rsidRDefault="00FC4E42" w:rsidP="003E7A3B">
      <w:pPr>
        <w:rPr>
          <w:b/>
          <w:sz w:val="20"/>
          <w:szCs w:val="20"/>
        </w:rPr>
      </w:pPr>
      <w:r>
        <w:br w:type="page"/>
      </w:r>
    </w:p>
    <w:p w14:paraId="18E01975" w14:textId="77777777" w:rsidR="00FC4E42" w:rsidRDefault="00FC4E42" w:rsidP="00FC4E42">
      <w:pPr>
        <w:rPr>
          <w:b/>
          <w:sz w:val="18"/>
          <w:szCs w:val="18"/>
        </w:rPr>
      </w:pPr>
    </w:p>
    <w:tbl>
      <w:tblPr>
        <w:tblpPr w:leftFromText="141" w:rightFromText="141" w:vertAnchor="text" w:horzAnchor="margin" w:tblpY="365"/>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6"/>
        <w:gridCol w:w="5046"/>
        <w:gridCol w:w="1121"/>
        <w:gridCol w:w="1121"/>
        <w:gridCol w:w="1829"/>
      </w:tblGrid>
      <w:tr w:rsidR="00714A4B" w14:paraId="01BEF48C" w14:textId="77777777" w:rsidTr="00714A4B">
        <w:trPr>
          <w:trHeight w:val="830"/>
        </w:trPr>
        <w:tc>
          <w:tcPr>
            <w:tcW w:w="5046" w:type="dxa"/>
            <w:vAlign w:val="center"/>
          </w:tcPr>
          <w:p w14:paraId="683D64E9" w14:textId="77777777" w:rsidR="00714A4B" w:rsidRDefault="00714A4B" w:rsidP="006507F5">
            <w:pPr>
              <w:jc w:val="center"/>
              <w:rPr>
                <w:b/>
                <w:sz w:val="20"/>
                <w:szCs w:val="20"/>
              </w:rPr>
            </w:pPr>
            <w:r>
              <w:rPr>
                <w:b/>
                <w:sz w:val="20"/>
                <w:szCs w:val="20"/>
              </w:rPr>
              <w:t>Výsledky vzdělávání</w:t>
            </w:r>
          </w:p>
          <w:p w14:paraId="16551C75" w14:textId="77777777" w:rsidR="00714A4B" w:rsidRDefault="00714A4B" w:rsidP="006507F5">
            <w:pPr>
              <w:jc w:val="center"/>
              <w:rPr>
                <w:b/>
                <w:sz w:val="20"/>
                <w:szCs w:val="20"/>
              </w:rPr>
            </w:pPr>
            <w:r>
              <w:rPr>
                <w:b/>
                <w:sz w:val="20"/>
                <w:szCs w:val="20"/>
              </w:rPr>
              <w:t>Očekávaný výstup ŠVP</w:t>
            </w:r>
          </w:p>
          <w:p w14:paraId="5A3177DD" w14:textId="77777777" w:rsidR="00714A4B" w:rsidRDefault="00714A4B" w:rsidP="006507F5">
            <w:pPr>
              <w:jc w:val="center"/>
              <w:rPr>
                <w:b/>
                <w:sz w:val="20"/>
                <w:szCs w:val="20"/>
              </w:rPr>
            </w:pPr>
            <w:r>
              <w:rPr>
                <w:b/>
                <w:sz w:val="20"/>
                <w:szCs w:val="20"/>
              </w:rPr>
              <w:t>Žák:</w:t>
            </w:r>
          </w:p>
        </w:tc>
        <w:tc>
          <w:tcPr>
            <w:tcW w:w="5046" w:type="dxa"/>
            <w:vAlign w:val="center"/>
          </w:tcPr>
          <w:p w14:paraId="36D03E70" w14:textId="77777777" w:rsidR="00714A4B" w:rsidRDefault="00714A4B" w:rsidP="006507F5">
            <w:pPr>
              <w:jc w:val="center"/>
              <w:rPr>
                <w:b/>
                <w:sz w:val="20"/>
                <w:szCs w:val="20"/>
              </w:rPr>
            </w:pPr>
            <w:r>
              <w:rPr>
                <w:b/>
                <w:sz w:val="20"/>
                <w:szCs w:val="20"/>
              </w:rPr>
              <w:t>Učivo</w:t>
            </w:r>
          </w:p>
          <w:p w14:paraId="6DF830C4" w14:textId="77777777" w:rsidR="00714A4B" w:rsidRDefault="00714A4B" w:rsidP="006507F5">
            <w:pPr>
              <w:jc w:val="center"/>
              <w:rPr>
                <w:b/>
                <w:sz w:val="20"/>
                <w:szCs w:val="20"/>
              </w:rPr>
            </w:pPr>
          </w:p>
        </w:tc>
        <w:tc>
          <w:tcPr>
            <w:tcW w:w="1121" w:type="dxa"/>
            <w:vAlign w:val="center"/>
          </w:tcPr>
          <w:p w14:paraId="52D7C0AB" w14:textId="479E5B0D" w:rsidR="00714A4B" w:rsidRDefault="00714A4B" w:rsidP="00714A4B">
            <w:pPr>
              <w:jc w:val="center"/>
              <w:rPr>
                <w:b/>
                <w:sz w:val="20"/>
                <w:szCs w:val="20"/>
              </w:rPr>
            </w:pPr>
            <w:r w:rsidRPr="00ED6A9A">
              <w:rPr>
                <w:b/>
                <w:sz w:val="20"/>
                <w:szCs w:val="20"/>
              </w:rPr>
              <w:t>Hodinová dotace</w:t>
            </w:r>
          </w:p>
        </w:tc>
        <w:tc>
          <w:tcPr>
            <w:tcW w:w="1121" w:type="dxa"/>
            <w:vAlign w:val="center"/>
          </w:tcPr>
          <w:p w14:paraId="6573C67D" w14:textId="2E92DA91" w:rsidR="00714A4B" w:rsidRDefault="00714A4B" w:rsidP="006507F5">
            <w:pPr>
              <w:jc w:val="center"/>
              <w:rPr>
                <w:b/>
                <w:sz w:val="20"/>
                <w:szCs w:val="20"/>
              </w:rPr>
            </w:pPr>
            <w:r>
              <w:rPr>
                <w:b/>
                <w:sz w:val="20"/>
                <w:szCs w:val="20"/>
              </w:rPr>
              <w:t>MPV</w:t>
            </w:r>
          </w:p>
        </w:tc>
        <w:tc>
          <w:tcPr>
            <w:tcW w:w="1829" w:type="dxa"/>
            <w:vAlign w:val="center"/>
          </w:tcPr>
          <w:p w14:paraId="259289D8" w14:textId="77777777" w:rsidR="00714A4B" w:rsidRDefault="00714A4B" w:rsidP="006507F5">
            <w:pPr>
              <w:jc w:val="center"/>
              <w:rPr>
                <w:b/>
                <w:sz w:val="20"/>
                <w:szCs w:val="20"/>
              </w:rPr>
            </w:pPr>
            <w:r>
              <w:rPr>
                <w:b/>
                <w:sz w:val="20"/>
                <w:szCs w:val="20"/>
              </w:rPr>
              <w:t>Poznámky a specifika školy</w:t>
            </w:r>
          </w:p>
        </w:tc>
      </w:tr>
      <w:tr w:rsidR="00714A4B" w14:paraId="06464E8B" w14:textId="77777777" w:rsidTr="003E7A3B">
        <w:trPr>
          <w:trHeight w:val="5092"/>
        </w:trPr>
        <w:tc>
          <w:tcPr>
            <w:tcW w:w="5046" w:type="dxa"/>
          </w:tcPr>
          <w:p w14:paraId="15B84081" w14:textId="77777777" w:rsidR="00714A4B" w:rsidRDefault="00714A4B" w:rsidP="006507F5">
            <w:pPr>
              <w:rPr>
                <w:bCs/>
                <w:sz w:val="20"/>
                <w:szCs w:val="20"/>
              </w:rPr>
            </w:pPr>
          </w:p>
          <w:p w14:paraId="588F5DB2" w14:textId="77777777" w:rsidR="00714A4B" w:rsidRDefault="00714A4B" w:rsidP="006507F5">
            <w:pPr>
              <w:ind w:left="720"/>
              <w:rPr>
                <w:bCs/>
                <w:sz w:val="20"/>
                <w:szCs w:val="20"/>
              </w:rPr>
            </w:pPr>
          </w:p>
          <w:p w14:paraId="0F0A556D" w14:textId="77777777" w:rsidR="00714A4B" w:rsidRDefault="00714A4B" w:rsidP="006507F5">
            <w:pPr>
              <w:ind w:left="720"/>
              <w:rPr>
                <w:bCs/>
                <w:sz w:val="20"/>
                <w:szCs w:val="20"/>
              </w:rPr>
            </w:pPr>
          </w:p>
          <w:p w14:paraId="1A7BEF52" w14:textId="77777777" w:rsidR="00714A4B" w:rsidRDefault="00714A4B" w:rsidP="0017177E">
            <w:pPr>
              <w:numPr>
                <w:ilvl w:val="0"/>
                <w:numId w:val="129"/>
              </w:numPr>
              <w:rPr>
                <w:bCs/>
                <w:sz w:val="20"/>
                <w:szCs w:val="20"/>
              </w:rPr>
            </w:pPr>
            <w:r>
              <w:rPr>
                <w:bCs/>
                <w:sz w:val="20"/>
                <w:szCs w:val="20"/>
              </w:rPr>
              <w:t>vymezí trestní právo a působnost trestního zákona</w:t>
            </w:r>
          </w:p>
          <w:p w14:paraId="1F98E386" w14:textId="77777777" w:rsidR="00714A4B" w:rsidRDefault="00714A4B" w:rsidP="0017177E">
            <w:pPr>
              <w:numPr>
                <w:ilvl w:val="0"/>
                <w:numId w:val="129"/>
              </w:numPr>
              <w:rPr>
                <w:bCs/>
                <w:sz w:val="20"/>
                <w:szCs w:val="20"/>
              </w:rPr>
            </w:pPr>
            <w:r>
              <w:rPr>
                <w:bCs/>
                <w:sz w:val="20"/>
                <w:szCs w:val="20"/>
              </w:rPr>
              <w:t>vysvětlí zásady a působnost trestního zákona</w:t>
            </w:r>
          </w:p>
          <w:p w14:paraId="475D5123" w14:textId="77777777" w:rsidR="00714A4B" w:rsidRDefault="00714A4B" w:rsidP="0017177E">
            <w:pPr>
              <w:numPr>
                <w:ilvl w:val="0"/>
                <w:numId w:val="129"/>
              </w:numPr>
              <w:rPr>
                <w:bCs/>
                <w:sz w:val="20"/>
                <w:szCs w:val="20"/>
              </w:rPr>
            </w:pPr>
            <w:r>
              <w:rPr>
                <w:bCs/>
                <w:sz w:val="20"/>
                <w:szCs w:val="20"/>
              </w:rPr>
              <w:t>vymezí trestný čin, dělení trestných činů</w:t>
            </w:r>
          </w:p>
          <w:p w14:paraId="61FE942A" w14:textId="77777777" w:rsidR="00714A4B" w:rsidRDefault="00714A4B" w:rsidP="006507F5">
            <w:pPr>
              <w:ind w:left="720"/>
              <w:rPr>
                <w:bCs/>
                <w:sz w:val="20"/>
                <w:szCs w:val="20"/>
              </w:rPr>
            </w:pPr>
            <w:r>
              <w:rPr>
                <w:bCs/>
                <w:sz w:val="20"/>
                <w:szCs w:val="20"/>
              </w:rPr>
              <w:t xml:space="preserve">        a trestní odpovědnost</w:t>
            </w:r>
          </w:p>
          <w:p w14:paraId="7E86F109" w14:textId="77777777" w:rsidR="00714A4B" w:rsidRDefault="00714A4B" w:rsidP="0017177E">
            <w:pPr>
              <w:numPr>
                <w:ilvl w:val="0"/>
                <w:numId w:val="129"/>
              </w:numPr>
              <w:rPr>
                <w:bCs/>
                <w:sz w:val="20"/>
                <w:szCs w:val="20"/>
              </w:rPr>
            </w:pPr>
            <w:r>
              <w:rPr>
                <w:bCs/>
                <w:sz w:val="20"/>
                <w:szCs w:val="20"/>
              </w:rPr>
              <w:t xml:space="preserve">vysvětlí  znaky skutkové podstaty </w:t>
            </w:r>
          </w:p>
          <w:p w14:paraId="19D9E80C" w14:textId="77777777" w:rsidR="00714A4B" w:rsidRDefault="00714A4B" w:rsidP="0017177E">
            <w:pPr>
              <w:numPr>
                <w:ilvl w:val="0"/>
                <w:numId w:val="129"/>
              </w:numPr>
              <w:rPr>
                <w:bCs/>
                <w:sz w:val="20"/>
                <w:szCs w:val="20"/>
              </w:rPr>
            </w:pPr>
            <w:r>
              <w:rPr>
                <w:bCs/>
                <w:sz w:val="20"/>
                <w:szCs w:val="20"/>
              </w:rPr>
              <w:t>objasní okolnosti vylučující protiprávnost</w:t>
            </w:r>
          </w:p>
          <w:p w14:paraId="57A7DEE9" w14:textId="77777777" w:rsidR="00714A4B" w:rsidRDefault="00714A4B" w:rsidP="0017177E">
            <w:pPr>
              <w:numPr>
                <w:ilvl w:val="0"/>
                <w:numId w:val="129"/>
              </w:numPr>
              <w:rPr>
                <w:bCs/>
                <w:sz w:val="20"/>
                <w:szCs w:val="20"/>
              </w:rPr>
            </w:pPr>
            <w:r>
              <w:rPr>
                <w:bCs/>
                <w:sz w:val="20"/>
                <w:szCs w:val="20"/>
              </w:rPr>
              <w:t>rozliší vývojová stadia trestné činnosti</w:t>
            </w:r>
          </w:p>
        </w:tc>
        <w:tc>
          <w:tcPr>
            <w:tcW w:w="5046" w:type="dxa"/>
          </w:tcPr>
          <w:p w14:paraId="5E1F8695" w14:textId="77777777" w:rsidR="00714A4B" w:rsidRDefault="00714A4B" w:rsidP="006507F5">
            <w:pPr>
              <w:rPr>
                <w:b/>
                <w:sz w:val="28"/>
                <w:szCs w:val="28"/>
                <w:u w:val="single"/>
              </w:rPr>
            </w:pPr>
          </w:p>
          <w:p w14:paraId="7A7AD838" w14:textId="77777777" w:rsidR="00714A4B" w:rsidRDefault="00714A4B" w:rsidP="006507F5">
            <w:pPr>
              <w:ind w:left="357"/>
              <w:rPr>
                <w:b/>
                <w:sz w:val="28"/>
                <w:szCs w:val="28"/>
                <w:u w:val="single"/>
              </w:rPr>
            </w:pPr>
            <w:r>
              <w:rPr>
                <w:b/>
                <w:sz w:val="28"/>
                <w:szCs w:val="28"/>
                <w:u w:val="single"/>
              </w:rPr>
              <w:t>Trestní právo hmotné</w:t>
            </w:r>
          </w:p>
          <w:p w14:paraId="55C5D13B" w14:textId="77777777" w:rsidR="00714A4B" w:rsidRDefault="00714A4B" w:rsidP="0017177E">
            <w:pPr>
              <w:numPr>
                <w:ilvl w:val="0"/>
                <w:numId w:val="128"/>
              </w:numPr>
              <w:rPr>
                <w:bCs/>
                <w:sz w:val="20"/>
                <w:szCs w:val="20"/>
              </w:rPr>
            </w:pPr>
            <w:r>
              <w:rPr>
                <w:bCs/>
                <w:sz w:val="20"/>
                <w:szCs w:val="20"/>
              </w:rPr>
              <w:t>úvod do studia trestního práva,  prameny trestního práva, systematika trestního práva, zásady</w:t>
            </w:r>
          </w:p>
          <w:p w14:paraId="20F8AC10" w14:textId="77777777" w:rsidR="00714A4B" w:rsidRDefault="00714A4B" w:rsidP="0017177E">
            <w:pPr>
              <w:numPr>
                <w:ilvl w:val="0"/>
                <w:numId w:val="128"/>
              </w:numPr>
              <w:rPr>
                <w:bCs/>
                <w:sz w:val="20"/>
                <w:szCs w:val="20"/>
              </w:rPr>
            </w:pPr>
            <w:r>
              <w:rPr>
                <w:bCs/>
                <w:sz w:val="20"/>
                <w:szCs w:val="20"/>
              </w:rPr>
              <w:t>výklad trestních zákonů, analogie</w:t>
            </w:r>
          </w:p>
          <w:p w14:paraId="7EED9D4D" w14:textId="77777777" w:rsidR="00714A4B" w:rsidRDefault="00714A4B" w:rsidP="0017177E">
            <w:pPr>
              <w:numPr>
                <w:ilvl w:val="0"/>
                <w:numId w:val="128"/>
              </w:numPr>
              <w:rPr>
                <w:bCs/>
                <w:sz w:val="20"/>
                <w:szCs w:val="20"/>
              </w:rPr>
            </w:pPr>
            <w:r>
              <w:rPr>
                <w:bCs/>
                <w:sz w:val="20"/>
                <w:szCs w:val="20"/>
              </w:rPr>
              <w:t>působnost trestního zákona, vydávání pachatelů trestního práva, základy trestní odpovědnosti</w:t>
            </w:r>
          </w:p>
          <w:p w14:paraId="7CB89BB7" w14:textId="77777777" w:rsidR="00714A4B" w:rsidRDefault="00714A4B" w:rsidP="0017177E">
            <w:pPr>
              <w:numPr>
                <w:ilvl w:val="0"/>
                <w:numId w:val="128"/>
              </w:numPr>
              <w:rPr>
                <w:bCs/>
                <w:sz w:val="20"/>
                <w:szCs w:val="20"/>
              </w:rPr>
            </w:pPr>
            <w:r>
              <w:rPr>
                <w:bCs/>
                <w:sz w:val="20"/>
                <w:szCs w:val="20"/>
              </w:rPr>
              <w:t>pojem a znaky trestného činu, jejich dělení, společenská škodlivost, skutková podstata trestného činu</w:t>
            </w:r>
          </w:p>
          <w:p w14:paraId="513AA85A" w14:textId="77777777" w:rsidR="00714A4B" w:rsidRDefault="00714A4B" w:rsidP="0017177E">
            <w:pPr>
              <w:numPr>
                <w:ilvl w:val="0"/>
                <w:numId w:val="128"/>
              </w:numPr>
              <w:rPr>
                <w:bCs/>
                <w:sz w:val="20"/>
                <w:szCs w:val="20"/>
              </w:rPr>
            </w:pPr>
            <w:r>
              <w:rPr>
                <w:bCs/>
                <w:sz w:val="20"/>
                <w:szCs w:val="20"/>
              </w:rPr>
              <w:t xml:space="preserve">třídění trestných činů, konstrukce zavinění v základních a kvalifikovaných skutkových podstatách </w:t>
            </w:r>
          </w:p>
          <w:p w14:paraId="52595BB0" w14:textId="77777777" w:rsidR="00714A4B" w:rsidRDefault="00714A4B" w:rsidP="0017177E">
            <w:pPr>
              <w:numPr>
                <w:ilvl w:val="0"/>
                <w:numId w:val="128"/>
              </w:numPr>
              <w:rPr>
                <w:bCs/>
                <w:sz w:val="20"/>
                <w:szCs w:val="20"/>
              </w:rPr>
            </w:pPr>
            <w:r>
              <w:rPr>
                <w:bCs/>
                <w:sz w:val="20"/>
                <w:szCs w:val="20"/>
              </w:rPr>
              <w:t>okolnosti vylučující protiprávnost</w:t>
            </w:r>
          </w:p>
          <w:p w14:paraId="491F445B" w14:textId="77777777" w:rsidR="00714A4B" w:rsidRDefault="00714A4B" w:rsidP="0017177E">
            <w:pPr>
              <w:numPr>
                <w:ilvl w:val="0"/>
                <w:numId w:val="128"/>
              </w:numPr>
              <w:rPr>
                <w:bCs/>
                <w:sz w:val="20"/>
                <w:szCs w:val="20"/>
              </w:rPr>
            </w:pPr>
            <w:r>
              <w:rPr>
                <w:bCs/>
                <w:sz w:val="20"/>
                <w:szCs w:val="20"/>
              </w:rPr>
              <w:t>vývojová stadia trestné činnosti, nezpůsobilý pokus a příprava, trestnost a zánik přípravy a pokusu, dokonaný trestný čin</w:t>
            </w:r>
          </w:p>
          <w:p w14:paraId="4F8E3398" w14:textId="77777777" w:rsidR="00714A4B" w:rsidRDefault="00714A4B" w:rsidP="0017177E">
            <w:pPr>
              <w:numPr>
                <w:ilvl w:val="0"/>
                <w:numId w:val="128"/>
              </w:numPr>
              <w:rPr>
                <w:bCs/>
                <w:sz w:val="20"/>
                <w:szCs w:val="20"/>
              </w:rPr>
            </w:pPr>
            <w:r>
              <w:rPr>
                <w:bCs/>
                <w:sz w:val="20"/>
                <w:szCs w:val="20"/>
              </w:rPr>
              <w:t>účastenství, pachatel , nepřímý pachatel, spolupachatel, organizátorství, návod, pomoc</w:t>
            </w:r>
          </w:p>
          <w:p w14:paraId="1D5E3493" w14:textId="77777777" w:rsidR="00714A4B" w:rsidRDefault="00714A4B" w:rsidP="0017177E">
            <w:pPr>
              <w:numPr>
                <w:ilvl w:val="0"/>
                <w:numId w:val="128"/>
              </w:numPr>
              <w:rPr>
                <w:bCs/>
                <w:sz w:val="20"/>
                <w:szCs w:val="20"/>
              </w:rPr>
            </w:pPr>
            <w:r>
              <w:rPr>
                <w:bCs/>
                <w:sz w:val="20"/>
                <w:szCs w:val="20"/>
              </w:rPr>
              <w:t>trestnost a zánik trestnosti  účastenství</w:t>
            </w:r>
          </w:p>
          <w:p w14:paraId="4213A386" w14:textId="77777777" w:rsidR="00714A4B" w:rsidRDefault="00714A4B" w:rsidP="006507F5">
            <w:pPr>
              <w:rPr>
                <w:bCs/>
                <w:sz w:val="20"/>
                <w:szCs w:val="20"/>
              </w:rPr>
            </w:pPr>
            <w:r>
              <w:rPr>
                <w:bCs/>
                <w:sz w:val="20"/>
                <w:szCs w:val="20"/>
              </w:rPr>
              <w:t xml:space="preserve">       </w:t>
            </w:r>
          </w:p>
        </w:tc>
        <w:tc>
          <w:tcPr>
            <w:tcW w:w="1121" w:type="dxa"/>
          </w:tcPr>
          <w:p w14:paraId="0A4D0DBA" w14:textId="77777777" w:rsidR="00714A4B" w:rsidRDefault="00714A4B" w:rsidP="003E7A3B">
            <w:pPr>
              <w:jc w:val="center"/>
              <w:rPr>
                <w:b/>
                <w:sz w:val="20"/>
                <w:szCs w:val="20"/>
              </w:rPr>
            </w:pPr>
          </w:p>
          <w:p w14:paraId="127A2F29" w14:textId="77777777" w:rsidR="003E7A3B" w:rsidRDefault="003E7A3B" w:rsidP="003E7A3B">
            <w:pPr>
              <w:jc w:val="center"/>
              <w:rPr>
                <w:b/>
                <w:sz w:val="20"/>
                <w:szCs w:val="20"/>
              </w:rPr>
            </w:pPr>
          </w:p>
          <w:p w14:paraId="45D69B0B" w14:textId="33F042EB" w:rsidR="003E7A3B" w:rsidRDefault="003E7A3B" w:rsidP="003E7A3B">
            <w:pPr>
              <w:jc w:val="center"/>
              <w:rPr>
                <w:b/>
                <w:sz w:val="20"/>
                <w:szCs w:val="20"/>
              </w:rPr>
            </w:pPr>
            <w:r>
              <w:rPr>
                <w:b/>
                <w:sz w:val="20"/>
                <w:szCs w:val="20"/>
              </w:rPr>
              <w:t>5</w:t>
            </w:r>
          </w:p>
        </w:tc>
        <w:tc>
          <w:tcPr>
            <w:tcW w:w="1121" w:type="dxa"/>
          </w:tcPr>
          <w:p w14:paraId="06752765" w14:textId="3A0751B7" w:rsidR="00714A4B" w:rsidRDefault="00714A4B" w:rsidP="006507F5">
            <w:pPr>
              <w:rPr>
                <w:b/>
                <w:sz w:val="20"/>
                <w:szCs w:val="20"/>
              </w:rPr>
            </w:pPr>
          </w:p>
          <w:p w14:paraId="57750DC1" w14:textId="77777777" w:rsidR="00714A4B" w:rsidRDefault="00714A4B" w:rsidP="006507F5">
            <w:pPr>
              <w:rPr>
                <w:bCs/>
                <w:sz w:val="20"/>
                <w:szCs w:val="20"/>
              </w:rPr>
            </w:pPr>
            <w:r>
              <w:rPr>
                <w:b/>
                <w:sz w:val="20"/>
                <w:szCs w:val="20"/>
              </w:rPr>
              <w:t xml:space="preserve">    </w:t>
            </w:r>
            <w:r>
              <w:rPr>
                <w:bCs/>
                <w:sz w:val="20"/>
                <w:szCs w:val="20"/>
              </w:rPr>
              <w:t xml:space="preserve">  </w:t>
            </w:r>
          </w:p>
          <w:p w14:paraId="409D8A91" w14:textId="77777777" w:rsidR="00714A4B" w:rsidRDefault="00714A4B" w:rsidP="006507F5">
            <w:pPr>
              <w:rPr>
                <w:bCs/>
                <w:sz w:val="20"/>
                <w:szCs w:val="20"/>
              </w:rPr>
            </w:pPr>
            <w:r>
              <w:rPr>
                <w:bCs/>
                <w:sz w:val="20"/>
                <w:szCs w:val="20"/>
              </w:rPr>
              <w:t xml:space="preserve">     SZ</w:t>
            </w:r>
          </w:p>
          <w:p w14:paraId="76D9B444" w14:textId="77777777" w:rsidR="00714A4B" w:rsidRDefault="00714A4B" w:rsidP="006507F5">
            <w:pPr>
              <w:rPr>
                <w:b/>
                <w:sz w:val="20"/>
                <w:szCs w:val="20"/>
              </w:rPr>
            </w:pPr>
          </w:p>
          <w:p w14:paraId="18E57B82" w14:textId="77777777" w:rsidR="00714A4B" w:rsidRDefault="00714A4B" w:rsidP="006507F5">
            <w:pPr>
              <w:rPr>
                <w:bCs/>
                <w:sz w:val="20"/>
                <w:szCs w:val="20"/>
              </w:rPr>
            </w:pPr>
            <w:r>
              <w:rPr>
                <w:bCs/>
                <w:sz w:val="20"/>
                <w:szCs w:val="20"/>
              </w:rPr>
              <w:t xml:space="preserve">     </w:t>
            </w:r>
          </w:p>
          <w:p w14:paraId="36BFE5CC" w14:textId="77777777" w:rsidR="00714A4B" w:rsidRDefault="00714A4B" w:rsidP="006507F5">
            <w:pPr>
              <w:rPr>
                <w:b/>
                <w:sz w:val="20"/>
                <w:szCs w:val="20"/>
              </w:rPr>
            </w:pPr>
          </w:p>
          <w:p w14:paraId="7ADF8618" w14:textId="77777777" w:rsidR="00714A4B" w:rsidRDefault="00714A4B" w:rsidP="006507F5">
            <w:pPr>
              <w:rPr>
                <w:b/>
                <w:sz w:val="20"/>
                <w:szCs w:val="20"/>
              </w:rPr>
            </w:pPr>
          </w:p>
          <w:p w14:paraId="6C282F64" w14:textId="77777777" w:rsidR="00714A4B" w:rsidRDefault="00714A4B" w:rsidP="006507F5">
            <w:pPr>
              <w:rPr>
                <w:b/>
                <w:sz w:val="20"/>
                <w:szCs w:val="20"/>
              </w:rPr>
            </w:pPr>
          </w:p>
          <w:p w14:paraId="5CAF0617" w14:textId="77777777" w:rsidR="00714A4B" w:rsidRDefault="00714A4B" w:rsidP="006507F5">
            <w:pPr>
              <w:rPr>
                <w:b/>
                <w:sz w:val="20"/>
                <w:szCs w:val="20"/>
              </w:rPr>
            </w:pPr>
          </w:p>
          <w:p w14:paraId="41897673" w14:textId="77777777" w:rsidR="00714A4B" w:rsidRDefault="00714A4B" w:rsidP="006507F5">
            <w:pPr>
              <w:rPr>
                <w:b/>
                <w:sz w:val="20"/>
                <w:szCs w:val="20"/>
              </w:rPr>
            </w:pPr>
          </w:p>
          <w:p w14:paraId="5191E84D" w14:textId="77777777" w:rsidR="00714A4B" w:rsidRDefault="00714A4B" w:rsidP="006507F5">
            <w:pPr>
              <w:rPr>
                <w:b/>
                <w:sz w:val="20"/>
                <w:szCs w:val="20"/>
              </w:rPr>
            </w:pPr>
          </w:p>
          <w:p w14:paraId="6589B999" w14:textId="77777777" w:rsidR="00714A4B" w:rsidRDefault="00714A4B" w:rsidP="006507F5">
            <w:pPr>
              <w:rPr>
                <w:bCs/>
                <w:sz w:val="20"/>
                <w:szCs w:val="20"/>
              </w:rPr>
            </w:pPr>
          </w:p>
          <w:p w14:paraId="6FA20470" w14:textId="77777777" w:rsidR="00714A4B" w:rsidRDefault="00714A4B" w:rsidP="006507F5">
            <w:pPr>
              <w:rPr>
                <w:b/>
                <w:sz w:val="20"/>
                <w:szCs w:val="20"/>
              </w:rPr>
            </w:pPr>
          </w:p>
          <w:p w14:paraId="35911F12" w14:textId="77777777" w:rsidR="00714A4B" w:rsidRDefault="00714A4B" w:rsidP="006507F5">
            <w:pPr>
              <w:rPr>
                <w:bCs/>
                <w:sz w:val="20"/>
                <w:szCs w:val="20"/>
              </w:rPr>
            </w:pPr>
            <w:r>
              <w:rPr>
                <w:b/>
                <w:sz w:val="20"/>
                <w:szCs w:val="20"/>
              </w:rPr>
              <w:t xml:space="preserve">     </w:t>
            </w:r>
          </w:p>
          <w:p w14:paraId="1B61BC0D" w14:textId="77777777" w:rsidR="00714A4B" w:rsidRDefault="00714A4B" w:rsidP="006507F5">
            <w:pPr>
              <w:rPr>
                <w:b/>
                <w:sz w:val="20"/>
                <w:szCs w:val="20"/>
              </w:rPr>
            </w:pPr>
            <w:r>
              <w:rPr>
                <w:b/>
                <w:sz w:val="20"/>
                <w:szCs w:val="20"/>
              </w:rPr>
              <w:t xml:space="preserve">        </w:t>
            </w:r>
          </w:p>
          <w:p w14:paraId="0F77EF48" w14:textId="77777777" w:rsidR="00714A4B" w:rsidRDefault="00714A4B" w:rsidP="006507F5">
            <w:pPr>
              <w:rPr>
                <w:b/>
                <w:sz w:val="20"/>
                <w:szCs w:val="20"/>
              </w:rPr>
            </w:pPr>
          </w:p>
          <w:p w14:paraId="0723453F" w14:textId="77777777" w:rsidR="00714A4B" w:rsidRDefault="00714A4B" w:rsidP="006507F5">
            <w:pPr>
              <w:rPr>
                <w:b/>
                <w:sz w:val="20"/>
                <w:szCs w:val="20"/>
              </w:rPr>
            </w:pPr>
          </w:p>
          <w:p w14:paraId="6F243C2E" w14:textId="77777777" w:rsidR="00714A4B" w:rsidRDefault="00714A4B" w:rsidP="006507F5">
            <w:pPr>
              <w:rPr>
                <w:b/>
                <w:sz w:val="20"/>
                <w:szCs w:val="20"/>
              </w:rPr>
            </w:pPr>
          </w:p>
          <w:p w14:paraId="5C2596B0" w14:textId="77777777" w:rsidR="00714A4B" w:rsidRDefault="00714A4B" w:rsidP="006507F5">
            <w:pPr>
              <w:rPr>
                <w:b/>
                <w:sz w:val="20"/>
                <w:szCs w:val="20"/>
              </w:rPr>
            </w:pPr>
          </w:p>
          <w:p w14:paraId="2912C005" w14:textId="77777777" w:rsidR="00714A4B" w:rsidRDefault="00714A4B" w:rsidP="006507F5">
            <w:pPr>
              <w:rPr>
                <w:b/>
                <w:sz w:val="20"/>
                <w:szCs w:val="20"/>
              </w:rPr>
            </w:pPr>
          </w:p>
          <w:p w14:paraId="4F5D50BD" w14:textId="77777777" w:rsidR="00714A4B" w:rsidRDefault="00714A4B" w:rsidP="006507F5">
            <w:pPr>
              <w:rPr>
                <w:b/>
                <w:sz w:val="20"/>
                <w:szCs w:val="20"/>
              </w:rPr>
            </w:pPr>
          </w:p>
          <w:p w14:paraId="49EF4318" w14:textId="77777777" w:rsidR="00714A4B" w:rsidRDefault="00714A4B" w:rsidP="006507F5">
            <w:pPr>
              <w:rPr>
                <w:b/>
                <w:sz w:val="20"/>
                <w:szCs w:val="20"/>
              </w:rPr>
            </w:pPr>
          </w:p>
          <w:p w14:paraId="0E09F3C1" w14:textId="7709BC9D" w:rsidR="00714A4B" w:rsidRPr="00457761" w:rsidRDefault="00714A4B" w:rsidP="006507F5">
            <w:pPr>
              <w:rPr>
                <w:b/>
                <w:sz w:val="20"/>
                <w:szCs w:val="20"/>
              </w:rPr>
            </w:pPr>
            <w:r>
              <w:rPr>
                <w:b/>
                <w:sz w:val="20"/>
                <w:szCs w:val="20"/>
              </w:rPr>
              <w:t xml:space="preserve">    </w:t>
            </w:r>
            <w:r>
              <w:rPr>
                <w:bCs/>
                <w:sz w:val="20"/>
                <w:szCs w:val="20"/>
              </w:rPr>
              <w:t xml:space="preserve"> </w:t>
            </w:r>
            <w:r>
              <w:rPr>
                <w:b/>
                <w:sz w:val="20"/>
                <w:szCs w:val="20"/>
              </w:rPr>
              <w:t xml:space="preserve">  </w:t>
            </w:r>
          </w:p>
        </w:tc>
        <w:tc>
          <w:tcPr>
            <w:tcW w:w="1829" w:type="dxa"/>
          </w:tcPr>
          <w:p w14:paraId="2ED8FC05" w14:textId="77777777" w:rsidR="00714A4B" w:rsidRDefault="00714A4B" w:rsidP="006507F5">
            <w:pPr>
              <w:rPr>
                <w:b/>
                <w:sz w:val="20"/>
                <w:szCs w:val="20"/>
              </w:rPr>
            </w:pPr>
          </w:p>
          <w:p w14:paraId="55491B8A" w14:textId="77777777" w:rsidR="00714A4B" w:rsidRDefault="00714A4B" w:rsidP="006507F5">
            <w:pPr>
              <w:rPr>
                <w:b/>
                <w:sz w:val="20"/>
                <w:szCs w:val="20"/>
              </w:rPr>
            </w:pPr>
          </w:p>
          <w:p w14:paraId="70B26129" w14:textId="77777777" w:rsidR="00714A4B" w:rsidRDefault="00714A4B" w:rsidP="006507F5">
            <w:pPr>
              <w:rPr>
                <w:sz w:val="20"/>
                <w:szCs w:val="20"/>
              </w:rPr>
            </w:pPr>
          </w:p>
        </w:tc>
      </w:tr>
    </w:tbl>
    <w:p w14:paraId="523FECA8" w14:textId="77777777" w:rsidR="00FC4E42" w:rsidRDefault="00FC4E42" w:rsidP="00FC4E42">
      <w:r>
        <w:br w:type="page"/>
      </w:r>
    </w:p>
    <w:p w14:paraId="7966D1C7" w14:textId="77777777" w:rsidR="006507F5" w:rsidRDefault="006507F5" w:rsidP="00FC4E42"/>
    <w:tbl>
      <w:tblPr>
        <w:tblpPr w:leftFromText="141" w:rightFromText="141" w:vertAnchor="text" w:horzAnchor="margin" w:tblpY="9"/>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714A4B" w14:paraId="76F0F6DD" w14:textId="77777777" w:rsidTr="00714A4B">
        <w:trPr>
          <w:trHeight w:val="852"/>
        </w:trPr>
        <w:tc>
          <w:tcPr>
            <w:tcW w:w="5103" w:type="dxa"/>
            <w:vAlign w:val="center"/>
          </w:tcPr>
          <w:p w14:paraId="788ABCF2" w14:textId="77777777" w:rsidR="00714A4B" w:rsidRDefault="00714A4B" w:rsidP="00FC4E42">
            <w:pPr>
              <w:jc w:val="center"/>
              <w:rPr>
                <w:b/>
                <w:sz w:val="20"/>
                <w:szCs w:val="20"/>
              </w:rPr>
            </w:pPr>
            <w:r>
              <w:rPr>
                <w:b/>
                <w:sz w:val="20"/>
                <w:szCs w:val="20"/>
              </w:rPr>
              <w:t>Výsledky vzdělávání</w:t>
            </w:r>
          </w:p>
          <w:p w14:paraId="7D7F8147" w14:textId="77777777" w:rsidR="00714A4B" w:rsidRDefault="00714A4B" w:rsidP="00FC4E42">
            <w:pPr>
              <w:jc w:val="center"/>
              <w:rPr>
                <w:b/>
                <w:sz w:val="20"/>
                <w:szCs w:val="20"/>
              </w:rPr>
            </w:pPr>
            <w:r>
              <w:rPr>
                <w:b/>
                <w:sz w:val="20"/>
                <w:szCs w:val="20"/>
              </w:rPr>
              <w:t>Očekávaný výstup ŠVP</w:t>
            </w:r>
          </w:p>
          <w:p w14:paraId="1F8F7A41" w14:textId="77777777" w:rsidR="00714A4B" w:rsidRDefault="00714A4B" w:rsidP="00FC4E42">
            <w:pPr>
              <w:jc w:val="center"/>
              <w:rPr>
                <w:b/>
                <w:sz w:val="20"/>
                <w:szCs w:val="20"/>
              </w:rPr>
            </w:pPr>
            <w:r>
              <w:rPr>
                <w:b/>
                <w:sz w:val="20"/>
                <w:szCs w:val="20"/>
              </w:rPr>
              <w:t>Žák:</w:t>
            </w:r>
          </w:p>
        </w:tc>
        <w:tc>
          <w:tcPr>
            <w:tcW w:w="5103" w:type="dxa"/>
            <w:vAlign w:val="center"/>
          </w:tcPr>
          <w:p w14:paraId="5E51D405" w14:textId="77777777" w:rsidR="00714A4B" w:rsidRDefault="00714A4B" w:rsidP="00FC4E42">
            <w:pPr>
              <w:jc w:val="center"/>
              <w:rPr>
                <w:b/>
                <w:sz w:val="20"/>
                <w:szCs w:val="20"/>
              </w:rPr>
            </w:pPr>
            <w:r>
              <w:rPr>
                <w:b/>
                <w:sz w:val="20"/>
                <w:szCs w:val="20"/>
              </w:rPr>
              <w:t>Učivo</w:t>
            </w:r>
          </w:p>
          <w:p w14:paraId="043FBDCE" w14:textId="77777777" w:rsidR="00714A4B" w:rsidRDefault="00714A4B" w:rsidP="00FC4E42">
            <w:pPr>
              <w:jc w:val="center"/>
              <w:rPr>
                <w:b/>
                <w:sz w:val="20"/>
                <w:szCs w:val="20"/>
              </w:rPr>
            </w:pPr>
          </w:p>
        </w:tc>
        <w:tc>
          <w:tcPr>
            <w:tcW w:w="1134" w:type="dxa"/>
            <w:vAlign w:val="center"/>
          </w:tcPr>
          <w:p w14:paraId="463BF14A" w14:textId="0E99AE98" w:rsidR="00714A4B" w:rsidRDefault="00714A4B" w:rsidP="00714A4B">
            <w:pPr>
              <w:jc w:val="center"/>
              <w:rPr>
                <w:b/>
                <w:sz w:val="20"/>
                <w:szCs w:val="20"/>
              </w:rPr>
            </w:pPr>
            <w:r w:rsidRPr="00ED6A9A">
              <w:rPr>
                <w:b/>
                <w:sz w:val="20"/>
                <w:szCs w:val="20"/>
              </w:rPr>
              <w:t>Hodinová dotace</w:t>
            </w:r>
          </w:p>
        </w:tc>
        <w:tc>
          <w:tcPr>
            <w:tcW w:w="1134" w:type="dxa"/>
            <w:vAlign w:val="center"/>
          </w:tcPr>
          <w:p w14:paraId="1C61303A" w14:textId="5D955DCA" w:rsidR="00714A4B" w:rsidRDefault="00714A4B" w:rsidP="00FC4E42">
            <w:pPr>
              <w:jc w:val="center"/>
              <w:rPr>
                <w:b/>
                <w:sz w:val="20"/>
                <w:szCs w:val="20"/>
              </w:rPr>
            </w:pPr>
            <w:r>
              <w:rPr>
                <w:b/>
                <w:sz w:val="20"/>
                <w:szCs w:val="20"/>
              </w:rPr>
              <w:t>MPV</w:t>
            </w:r>
          </w:p>
        </w:tc>
        <w:tc>
          <w:tcPr>
            <w:tcW w:w="1850" w:type="dxa"/>
            <w:vAlign w:val="center"/>
          </w:tcPr>
          <w:p w14:paraId="5783D0E0" w14:textId="77777777" w:rsidR="00714A4B" w:rsidRDefault="00714A4B" w:rsidP="00FC4E42">
            <w:pPr>
              <w:ind w:right="124"/>
              <w:jc w:val="center"/>
              <w:rPr>
                <w:b/>
                <w:sz w:val="20"/>
                <w:szCs w:val="20"/>
              </w:rPr>
            </w:pPr>
            <w:r>
              <w:rPr>
                <w:b/>
                <w:sz w:val="20"/>
                <w:szCs w:val="20"/>
              </w:rPr>
              <w:t>Poznámky a specifika školy</w:t>
            </w:r>
          </w:p>
        </w:tc>
      </w:tr>
      <w:tr w:rsidR="00714A4B" w14:paraId="505C4F79" w14:textId="77777777" w:rsidTr="003E7A3B">
        <w:trPr>
          <w:trHeight w:val="5228"/>
        </w:trPr>
        <w:tc>
          <w:tcPr>
            <w:tcW w:w="5103" w:type="dxa"/>
          </w:tcPr>
          <w:p w14:paraId="153B8628" w14:textId="77777777" w:rsidR="00714A4B" w:rsidRDefault="00714A4B" w:rsidP="00FC4E42">
            <w:pPr>
              <w:rPr>
                <w:bCs/>
                <w:sz w:val="20"/>
                <w:szCs w:val="20"/>
              </w:rPr>
            </w:pPr>
          </w:p>
          <w:p w14:paraId="27966867" w14:textId="77777777" w:rsidR="00714A4B" w:rsidRDefault="00714A4B" w:rsidP="00FC4E42">
            <w:pPr>
              <w:rPr>
                <w:bCs/>
                <w:sz w:val="20"/>
                <w:szCs w:val="20"/>
              </w:rPr>
            </w:pPr>
          </w:p>
          <w:p w14:paraId="502FEFEA" w14:textId="77777777" w:rsidR="00714A4B" w:rsidRDefault="00714A4B" w:rsidP="0017177E">
            <w:pPr>
              <w:numPr>
                <w:ilvl w:val="0"/>
                <w:numId w:val="130"/>
              </w:numPr>
              <w:rPr>
                <w:bCs/>
                <w:sz w:val="20"/>
                <w:szCs w:val="20"/>
              </w:rPr>
            </w:pPr>
            <w:r>
              <w:rPr>
                <w:bCs/>
                <w:sz w:val="20"/>
                <w:szCs w:val="20"/>
              </w:rPr>
              <w:t>vymezí pojem a význam souběhu trestných činů</w:t>
            </w:r>
          </w:p>
          <w:p w14:paraId="5A13BC32" w14:textId="77777777" w:rsidR="00714A4B" w:rsidRDefault="00714A4B" w:rsidP="0017177E">
            <w:pPr>
              <w:numPr>
                <w:ilvl w:val="0"/>
                <w:numId w:val="130"/>
              </w:numPr>
              <w:rPr>
                <w:bCs/>
                <w:sz w:val="20"/>
                <w:szCs w:val="20"/>
              </w:rPr>
            </w:pPr>
            <w:r>
              <w:rPr>
                <w:bCs/>
                <w:sz w:val="20"/>
                <w:szCs w:val="20"/>
              </w:rPr>
              <w:t>objasní pojem recidiva, uplatnění při ukládáni trestu</w:t>
            </w:r>
          </w:p>
          <w:p w14:paraId="4227C259" w14:textId="77777777" w:rsidR="00714A4B" w:rsidRDefault="00714A4B" w:rsidP="00FC4E42">
            <w:pPr>
              <w:rPr>
                <w:bCs/>
                <w:sz w:val="20"/>
                <w:szCs w:val="20"/>
              </w:rPr>
            </w:pPr>
          </w:p>
          <w:p w14:paraId="0A57B7A9" w14:textId="77777777" w:rsidR="00714A4B" w:rsidRDefault="00714A4B" w:rsidP="00FC4E42">
            <w:pPr>
              <w:rPr>
                <w:bCs/>
                <w:sz w:val="20"/>
                <w:szCs w:val="20"/>
              </w:rPr>
            </w:pPr>
          </w:p>
          <w:p w14:paraId="622D9460" w14:textId="77777777" w:rsidR="00714A4B" w:rsidRDefault="00714A4B" w:rsidP="00FC4E42">
            <w:pPr>
              <w:rPr>
                <w:bCs/>
                <w:sz w:val="20"/>
                <w:szCs w:val="20"/>
              </w:rPr>
            </w:pPr>
          </w:p>
          <w:p w14:paraId="09A219BE" w14:textId="77777777" w:rsidR="00714A4B" w:rsidRDefault="00714A4B" w:rsidP="00FC4E42">
            <w:pPr>
              <w:rPr>
                <w:bCs/>
                <w:sz w:val="20"/>
                <w:szCs w:val="20"/>
              </w:rPr>
            </w:pPr>
          </w:p>
          <w:p w14:paraId="2AC252F6" w14:textId="77777777" w:rsidR="00714A4B" w:rsidRDefault="00714A4B" w:rsidP="00FC4E42">
            <w:pPr>
              <w:rPr>
                <w:bCs/>
                <w:sz w:val="20"/>
                <w:szCs w:val="20"/>
              </w:rPr>
            </w:pPr>
          </w:p>
          <w:p w14:paraId="7BF55F09" w14:textId="77777777" w:rsidR="00714A4B" w:rsidRDefault="00714A4B" w:rsidP="00FC4E42">
            <w:pPr>
              <w:rPr>
                <w:bCs/>
                <w:sz w:val="20"/>
                <w:szCs w:val="20"/>
              </w:rPr>
            </w:pPr>
          </w:p>
          <w:p w14:paraId="0F4BDAE7" w14:textId="77777777" w:rsidR="00714A4B" w:rsidRDefault="00714A4B" w:rsidP="0017177E">
            <w:pPr>
              <w:numPr>
                <w:ilvl w:val="0"/>
                <w:numId w:val="130"/>
              </w:numPr>
              <w:rPr>
                <w:bCs/>
                <w:sz w:val="20"/>
                <w:szCs w:val="20"/>
              </w:rPr>
            </w:pPr>
            <w:r>
              <w:rPr>
                <w:bCs/>
                <w:sz w:val="20"/>
                <w:szCs w:val="20"/>
              </w:rPr>
              <w:t>vymezí druhy trestních sankcí</w:t>
            </w:r>
          </w:p>
          <w:p w14:paraId="6C19827E" w14:textId="77777777" w:rsidR="00714A4B" w:rsidRDefault="00714A4B" w:rsidP="00FC4E42">
            <w:pPr>
              <w:rPr>
                <w:bCs/>
                <w:sz w:val="20"/>
                <w:szCs w:val="20"/>
              </w:rPr>
            </w:pPr>
          </w:p>
          <w:p w14:paraId="29B00CEB" w14:textId="77777777" w:rsidR="00714A4B" w:rsidRDefault="00714A4B" w:rsidP="00FC4E42">
            <w:pPr>
              <w:rPr>
                <w:bCs/>
                <w:sz w:val="20"/>
                <w:szCs w:val="20"/>
              </w:rPr>
            </w:pPr>
          </w:p>
          <w:p w14:paraId="61EC51A2" w14:textId="77777777" w:rsidR="00714A4B" w:rsidRDefault="00714A4B" w:rsidP="00FC4E42">
            <w:pPr>
              <w:rPr>
                <w:bCs/>
                <w:sz w:val="20"/>
                <w:szCs w:val="20"/>
              </w:rPr>
            </w:pPr>
          </w:p>
          <w:p w14:paraId="4204B1E2" w14:textId="77777777" w:rsidR="00714A4B" w:rsidRDefault="00714A4B" w:rsidP="00FC4E42">
            <w:pPr>
              <w:rPr>
                <w:bCs/>
                <w:sz w:val="20"/>
                <w:szCs w:val="20"/>
              </w:rPr>
            </w:pPr>
          </w:p>
          <w:p w14:paraId="4928F282" w14:textId="77777777" w:rsidR="00714A4B" w:rsidRDefault="00714A4B" w:rsidP="0017177E">
            <w:pPr>
              <w:numPr>
                <w:ilvl w:val="0"/>
                <w:numId w:val="130"/>
              </w:numPr>
              <w:rPr>
                <w:bCs/>
                <w:sz w:val="20"/>
                <w:szCs w:val="20"/>
              </w:rPr>
            </w:pPr>
            <w:r>
              <w:rPr>
                <w:bCs/>
                <w:sz w:val="20"/>
                <w:szCs w:val="20"/>
              </w:rPr>
              <w:t>popíše tresty a ochranná opatření</w:t>
            </w:r>
          </w:p>
          <w:p w14:paraId="42EC4309" w14:textId="77777777" w:rsidR="00714A4B" w:rsidRDefault="00714A4B" w:rsidP="0017177E">
            <w:pPr>
              <w:numPr>
                <w:ilvl w:val="0"/>
                <w:numId w:val="130"/>
              </w:numPr>
              <w:rPr>
                <w:bCs/>
                <w:sz w:val="20"/>
                <w:szCs w:val="20"/>
              </w:rPr>
            </w:pPr>
            <w:r>
              <w:rPr>
                <w:bCs/>
                <w:sz w:val="20"/>
                <w:szCs w:val="20"/>
              </w:rPr>
              <w:t>popíše zánik trestní odpovědnosti</w:t>
            </w:r>
          </w:p>
          <w:p w14:paraId="7CD499FD" w14:textId="77777777" w:rsidR="00714A4B" w:rsidRDefault="00714A4B" w:rsidP="00FC4E42">
            <w:pPr>
              <w:rPr>
                <w:sz w:val="20"/>
                <w:szCs w:val="20"/>
              </w:rPr>
            </w:pPr>
          </w:p>
          <w:p w14:paraId="03248A6E" w14:textId="77777777" w:rsidR="00714A4B" w:rsidRDefault="00714A4B" w:rsidP="00FC4E42">
            <w:pPr>
              <w:rPr>
                <w:sz w:val="20"/>
                <w:szCs w:val="20"/>
              </w:rPr>
            </w:pPr>
          </w:p>
          <w:p w14:paraId="2BDF59D5" w14:textId="77777777" w:rsidR="00714A4B" w:rsidRDefault="00714A4B" w:rsidP="00FC4E42">
            <w:pPr>
              <w:rPr>
                <w:sz w:val="20"/>
                <w:szCs w:val="20"/>
              </w:rPr>
            </w:pPr>
          </w:p>
          <w:p w14:paraId="3285F8E1" w14:textId="77777777" w:rsidR="00714A4B" w:rsidRDefault="00714A4B" w:rsidP="00FC4E42">
            <w:pPr>
              <w:rPr>
                <w:sz w:val="20"/>
                <w:szCs w:val="20"/>
              </w:rPr>
            </w:pPr>
          </w:p>
          <w:p w14:paraId="58A99891" w14:textId="77777777" w:rsidR="00714A4B" w:rsidRDefault="00714A4B" w:rsidP="00FC4E42">
            <w:pPr>
              <w:rPr>
                <w:sz w:val="20"/>
                <w:szCs w:val="20"/>
              </w:rPr>
            </w:pPr>
          </w:p>
          <w:p w14:paraId="7D4EE1CB" w14:textId="77777777" w:rsidR="00714A4B" w:rsidRDefault="00714A4B" w:rsidP="00FC4E42">
            <w:pPr>
              <w:ind w:firstLine="708"/>
              <w:rPr>
                <w:sz w:val="20"/>
                <w:szCs w:val="20"/>
              </w:rPr>
            </w:pPr>
          </w:p>
        </w:tc>
        <w:tc>
          <w:tcPr>
            <w:tcW w:w="5103" w:type="dxa"/>
          </w:tcPr>
          <w:p w14:paraId="563910E5" w14:textId="77777777" w:rsidR="00714A4B" w:rsidRDefault="00714A4B" w:rsidP="00FC4E42">
            <w:pPr>
              <w:rPr>
                <w:b/>
                <w:sz w:val="20"/>
                <w:szCs w:val="20"/>
              </w:rPr>
            </w:pPr>
          </w:p>
          <w:p w14:paraId="664A0D9C" w14:textId="77777777" w:rsidR="00714A4B" w:rsidRDefault="00714A4B" w:rsidP="00FC4E42">
            <w:pPr>
              <w:rPr>
                <w:b/>
                <w:bCs/>
                <w:sz w:val="20"/>
                <w:szCs w:val="20"/>
              </w:rPr>
            </w:pPr>
            <w:r>
              <w:rPr>
                <w:b/>
                <w:bCs/>
                <w:sz w:val="20"/>
                <w:szCs w:val="20"/>
              </w:rPr>
              <w:t xml:space="preserve">       Souběh trestných činů, pojem, význam, druhy,</w:t>
            </w:r>
          </w:p>
          <w:p w14:paraId="41F91381" w14:textId="77777777" w:rsidR="00714A4B" w:rsidRDefault="00714A4B" w:rsidP="0017177E">
            <w:pPr>
              <w:numPr>
                <w:ilvl w:val="0"/>
                <w:numId w:val="244"/>
              </w:numPr>
              <w:rPr>
                <w:bCs/>
                <w:sz w:val="20"/>
                <w:szCs w:val="20"/>
              </w:rPr>
            </w:pPr>
            <w:r>
              <w:rPr>
                <w:bCs/>
                <w:sz w:val="20"/>
                <w:szCs w:val="20"/>
              </w:rPr>
              <w:t>úhrnný a souhrnný trest, upuštění od trestu</w:t>
            </w:r>
          </w:p>
          <w:p w14:paraId="0B6E230B" w14:textId="77777777" w:rsidR="00714A4B" w:rsidRDefault="00714A4B" w:rsidP="0017177E">
            <w:pPr>
              <w:numPr>
                <w:ilvl w:val="0"/>
                <w:numId w:val="244"/>
              </w:numPr>
              <w:rPr>
                <w:bCs/>
                <w:sz w:val="20"/>
                <w:szCs w:val="20"/>
              </w:rPr>
            </w:pPr>
            <w:r>
              <w:rPr>
                <w:bCs/>
                <w:sz w:val="20"/>
                <w:szCs w:val="20"/>
              </w:rPr>
              <w:t>recidiva,  odlišení souběhu od recidivy</w:t>
            </w:r>
          </w:p>
          <w:p w14:paraId="1B43150C" w14:textId="77777777" w:rsidR="00714A4B" w:rsidRDefault="00714A4B" w:rsidP="0017177E">
            <w:pPr>
              <w:numPr>
                <w:ilvl w:val="0"/>
                <w:numId w:val="244"/>
              </w:numPr>
              <w:rPr>
                <w:bCs/>
                <w:sz w:val="20"/>
                <w:szCs w:val="20"/>
              </w:rPr>
            </w:pPr>
            <w:r>
              <w:rPr>
                <w:bCs/>
                <w:sz w:val="20"/>
                <w:szCs w:val="20"/>
              </w:rPr>
              <w:t>mnohost trestné činnosti, pokračování</w:t>
            </w:r>
          </w:p>
          <w:p w14:paraId="778B1BBD" w14:textId="77777777" w:rsidR="00714A4B" w:rsidRDefault="00714A4B" w:rsidP="00FC4E42">
            <w:pPr>
              <w:ind w:left="360"/>
              <w:rPr>
                <w:bCs/>
                <w:sz w:val="20"/>
                <w:szCs w:val="20"/>
              </w:rPr>
            </w:pPr>
            <w:r>
              <w:rPr>
                <w:bCs/>
                <w:sz w:val="20"/>
                <w:szCs w:val="20"/>
              </w:rPr>
              <w:t xml:space="preserve">       v trestné činnosti, ukládání společného trestu  </w:t>
            </w:r>
          </w:p>
          <w:p w14:paraId="2EB40C36" w14:textId="77777777" w:rsidR="00714A4B" w:rsidRDefault="00714A4B" w:rsidP="00FC4E42">
            <w:pPr>
              <w:ind w:left="360"/>
              <w:rPr>
                <w:bCs/>
                <w:sz w:val="20"/>
                <w:szCs w:val="20"/>
              </w:rPr>
            </w:pPr>
            <w:r>
              <w:rPr>
                <w:bCs/>
                <w:sz w:val="20"/>
                <w:szCs w:val="20"/>
              </w:rPr>
              <w:t xml:space="preserve">      za pokračování v trestném činu</w:t>
            </w:r>
          </w:p>
          <w:p w14:paraId="4C45327B" w14:textId="77777777" w:rsidR="00714A4B" w:rsidRDefault="00714A4B" w:rsidP="00FC4E42">
            <w:pPr>
              <w:rPr>
                <w:b/>
                <w:bCs/>
                <w:sz w:val="20"/>
                <w:szCs w:val="20"/>
              </w:rPr>
            </w:pPr>
            <w:r>
              <w:rPr>
                <w:b/>
                <w:bCs/>
                <w:sz w:val="20"/>
                <w:szCs w:val="20"/>
              </w:rPr>
              <w:t xml:space="preserve">       Zánik trestní odpovědnosti</w:t>
            </w:r>
          </w:p>
          <w:p w14:paraId="15AE81BC" w14:textId="77777777" w:rsidR="00714A4B" w:rsidRDefault="00714A4B" w:rsidP="0017177E">
            <w:pPr>
              <w:numPr>
                <w:ilvl w:val="0"/>
                <w:numId w:val="245"/>
              </w:numPr>
              <w:rPr>
                <w:bCs/>
                <w:sz w:val="20"/>
                <w:szCs w:val="20"/>
              </w:rPr>
            </w:pPr>
            <w:r>
              <w:rPr>
                <w:bCs/>
                <w:sz w:val="20"/>
                <w:szCs w:val="20"/>
              </w:rPr>
              <w:t>účinná lítost, promlčení trestní odpovědnosti</w:t>
            </w:r>
          </w:p>
          <w:p w14:paraId="62B3D619" w14:textId="77777777" w:rsidR="00714A4B" w:rsidRDefault="00714A4B" w:rsidP="0017177E">
            <w:pPr>
              <w:numPr>
                <w:ilvl w:val="0"/>
                <w:numId w:val="245"/>
              </w:numPr>
              <w:rPr>
                <w:bCs/>
                <w:sz w:val="20"/>
                <w:szCs w:val="20"/>
              </w:rPr>
            </w:pPr>
            <w:r>
              <w:rPr>
                <w:bCs/>
                <w:sz w:val="20"/>
                <w:szCs w:val="20"/>
              </w:rPr>
              <w:t>vyloučení z promlčení</w:t>
            </w:r>
          </w:p>
          <w:p w14:paraId="28295DE4" w14:textId="77777777" w:rsidR="00714A4B" w:rsidRDefault="00714A4B" w:rsidP="00FC4E42">
            <w:pPr>
              <w:rPr>
                <w:b/>
                <w:bCs/>
                <w:sz w:val="20"/>
                <w:szCs w:val="20"/>
              </w:rPr>
            </w:pPr>
            <w:r>
              <w:rPr>
                <w:bCs/>
                <w:sz w:val="20"/>
                <w:szCs w:val="20"/>
              </w:rPr>
              <w:t xml:space="preserve">       </w:t>
            </w:r>
            <w:r>
              <w:rPr>
                <w:b/>
                <w:bCs/>
                <w:sz w:val="20"/>
                <w:szCs w:val="20"/>
              </w:rPr>
              <w:t>Trestní sankce</w:t>
            </w:r>
          </w:p>
          <w:p w14:paraId="5603C161" w14:textId="77777777" w:rsidR="00714A4B" w:rsidRDefault="00714A4B" w:rsidP="0017177E">
            <w:pPr>
              <w:numPr>
                <w:ilvl w:val="0"/>
                <w:numId w:val="246"/>
              </w:numPr>
              <w:rPr>
                <w:bCs/>
                <w:sz w:val="20"/>
                <w:szCs w:val="20"/>
              </w:rPr>
            </w:pPr>
            <w:r>
              <w:rPr>
                <w:bCs/>
                <w:sz w:val="20"/>
                <w:szCs w:val="20"/>
              </w:rPr>
              <w:t>druhy trestních sankcí</w:t>
            </w:r>
          </w:p>
          <w:p w14:paraId="691E8000" w14:textId="77777777" w:rsidR="00714A4B" w:rsidRDefault="00714A4B" w:rsidP="0017177E">
            <w:pPr>
              <w:numPr>
                <w:ilvl w:val="0"/>
                <w:numId w:val="246"/>
              </w:numPr>
              <w:rPr>
                <w:bCs/>
                <w:sz w:val="20"/>
                <w:szCs w:val="20"/>
              </w:rPr>
            </w:pPr>
            <w:r>
              <w:rPr>
                <w:bCs/>
                <w:sz w:val="20"/>
                <w:szCs w:val="20"/>
              </w:rPr>
              <w:t>obecné ustanovení pro ukládání sankcí</w:t>
            </w:r>
          </w:p>
          <w:p w14:paraId="52217111" w14:textId="77777777" w:rsidR="00714A4B" w:rsidRDefault="00714A4B" w:rsidP="0017177E">
            <w:pPr>
              <w:numPr>
                <w:ilvl w:val="0"/>
                <w:numId w:val="246"/>
              </w:numPr>
              <w:rPr>
                <w:bCs/>
                <w:sz w:val="20"/>
                <w:szCs w:val="20"/>
              </w:rPr>
            </w:pPr>
            <w:r>
              <w:rPr>
                <w:bCs/>
                <w:sz w:val="20"/>
                <w:szCs w:val="20"/>
              </w:rPr>
              <w:t xml:space="preserve">přiměřenost trestních sankcí    </w:t>
            </w:r>
          </w:p>
          <w:p w14:paraId="67FB76AF" w14:textId="77777777" w:rsidR="00714A4B" w:rsidRDefault="00714A4B" w:rsidP="00FC4E42">
            <w:pPr>
              <w:rPr>
                <w:b/>
                <w:bCs/>
                <w:sz w:val="20"/>
                <w:szCs w:val="20"/>
              </w:rPr>
            </w:pPr>
            <w:r>
              <w:rPr>
                <w:bCs/>
                <w:sz w:val="20"/>
                <w:szCs w:val="20"/>
              </w:rPr>
              <w:t xml:space="preserve">       </w:t>
            </w:r>
            <w:r>
              <w:rPr>
                <w:b/>
                <w:bCs/>
                <w:sz w:val="20"/>
                <w:szCs w:val="20"/>
              </w:rPr>
              <w:t>Tresty</w:t>
            </w:r>
          </w:p>
          <w:p w14:paraId="35050BCA" w14:textId="77777777" w:rsidR="00714A4B" w:rsidRDefault="00714A4B" w:rsidP="0017177E">
            <w:pPr>
              <w:numPr>
                <w:ilvl w:val="0"/>
                <w:numId w:val="247"/>
              </w:numPr>
              <w:rPr>
                <w:bCs/>
                <w:sz w:val="20"/>
                <w:szCs w:val="20"/>
              </w:rPr>
            </w:pPr>
            <w:r>
              <w:rPr>
                <w:bCs/>
                <w:sz w:val="20"/>
                <w:szCs w:val="20"/>
              </w:rPr>
              <w:t>obecné zásady pro ukládání trestů</w:t>
            </w:r>
          </w:p>
          <w:p w14:paraId="1DA213A9" w14:textId="77777777" w:rsidR="00714A4B" w:rsidRDefault="00714A4B" w:rsidP="0017177E">
            <w:pPr>
              <w:numPr>
                <w:ilvl w:val="0"/>
                <w:numId w:val="247"/>
              </w:numPr>
              <w:rPr>
                <w:bCs/>
                <w:sz w:val="20"/>
                <w:szCs w:val="20"/>
              </w:rPr>
            </w:pPr>
            <w:r>
              <w:rPr>
                <w:bCs/>
                <w:sz w:val="20"/>
                <w:szCs w:val="20"/>
              </w:rPr>
              <w:t xml:space="preserve">ukládání trestu pachateli se zmenšenou  </w:t>
            </w:r>
          </w:p>
          <w:p w14:paraId="6DD8F49D" w14:textId="77777777" w:rsidR="00714A4B" w:rsidRDefault="00714A4B" w:rsidP="00FC4E42">
            <w:pPr>
              <w:rPr>
                <w:bCs/>
                <w:sz w:val="20"/>
                <w:szCs w:val="20"/>
              </w:rPr>
            </w:pPr>
            <w:r>
              <w:rPr>
                <w:bCs/>
                <w:sz w:val="20"/>
                <w:szCs w:val="20"/>
              </w:rPr>
              <w:t xml:space="preserve">              příčetností</w:t>
            </w:r>
          </w:p>
          <w:p w14:paraId="372D0A0C" w14:textId="77777777" w:rsidR="00714A4B" w:rsidRDefault="00714A4B" w:rsidP="0017177E">
            <w:pPr>
              <w:numPr>
                <w:ilvl w:val="0"/>
                <w:numId w:val="247"/>
              </w:numPr>
              <w:rPr>
                <w:bCs/>
                <w:sz w:val="20"/>
                <w:szCs w:val="20"/>
              </w:rPr>
            </w:pPr>
            <w:r>
              <w:rPr>
                <w:bCs/>
                <w:sz w:val="20"/>
                <w:szCs w:val="20"/>
              </w:rPr>
              <w:t>polehčující a přitěžující okolnosti</w:t>
            </w:r>
          </w:p>
          <w:p w14:paraId="55E72E1F" w14:textId="77777777" w:rsidR="00714A4B" w:rsidRDefault="00714A4B" w:rsidP="0017177E">
            <w:pPr>
              <w:numPr>
                <w:ilvl w:val="0"/>
                <w:numId w:val="247"/>
              </w:numPr>
              <w:rPr>
                <w:bCs/>
                <w:sz w:val="20"/>
                <w:szCs w:val="20"/>
              </w:rPr>
            </w:pPr>
            <w:r>
              <w:rPr>
                <w:bCs/>
                <w:sz w:val="20"/>
                <w:szCs w:val="20"/>
              </w:rPr>
              <w:t>upuštění od potrestání</w:t>
            </w:r>
          </w:p>
          <w:p w14:paraId="20E14B35" w14:textId="77777777" w:rsidR="00714A4B" w:rsidRDefault="00714A4B" w:rsidP="0017177E">
            <w:pPr>
              <w:numPr>
                <w:ilvl w:val="0"/>
                <w:numId w:val="247"/>
              </w:numPr>
              <w:rPr>
                <w:bCs/>
                <w:sz w:val="20"/>
                <w:szCs w:val="20"/>
              </w:rPr>
            </w:pPr>
            <w:r>
              <w:rPr>
                <w:bCs/>
                <w:sz w:val="20"/>
                <w:szCs w:val="20"/>
              </w:rPr>
              <w:t xml:space="preserve">dohled a ochranná opatření    </w:t>
            </w:r>
          </w:p>
          <w:p w14:paraId="7E0EF1F6" w14:textId="77777777" w:rsidR="00714A4B" w:rsidRDefault="00714A4B" w:rsidP="00FC4E42">
            <w:pPr>
              <w:rPr>
                <w:bCs/>
                <w:sz w:val="20"/>
                <w:szCs w:val="20"/>
              </w:rPr>
            </w:pPr>
          </w:p>
        </w:tc>
        <w:tc>
          <w:tcPr>
            <w:tcW w:w="1134" w:type="dxa"/>
          </w:tcPr>
          <w:p w14:paraId="6229A5F1" w14:textId="77777777" w:rsidR="003E7A3B" w:rsidRDefault="003E7A3B" w:rsidP="003E7A3B">
            <w:pPr>
              <w:jc w:val="center"/>
              <w:rPr>
                <w:bCs/>
                <w:sz w:val="20"/>
                <w:szCs w:val="20"/>
              </w:rPr>
            </w:pPr>
          </w:p>
          <w:p w14:paraId="5A820BF3" w14:textId="77777777" w:rsidR="003E7A3B" w:rsidRDefault="003E7A3B" w:rsidP="003E7A3B">
            <w:pPr>
              <w:jc w:val="center"/>
              <w:rPr>
                <w:bCs/>
                <w:sz w:val="20"/>
                <w:szCs w:val="20"/>
              </w:rPr>
            </w:pPr>
          </w:p>
          <w:p w14:paraId="54C7F6FE" w14:textId="77777777" w:rsidR="003E7A3B" w:rsidRDefault="003E7A3B" w:rsidP="003E7A3B">
            <w:pPr>
              <w:jc w:val="center"/>
              <w:rPr>
                <w:bCs/>
                <w:sz w:val="20"/>
                <w:szCs w:val="20"/>
              </w:rPr>
            </w:pPr>
          </w:p>
          <w:p w14:paraId="341F0366" w14:textId="14BDEA08" w:rsidR="00714A4B" w:rsidRDefault="003E7A3B" w:rsidP="003E7A3B">
            <w:pPr>
              <w:jc w:val="center"/>
              <w:rPr>
                <w:bCs/>
                <w:sz w:val="20"/>
                <w:szCs w:val="20"/>
              </w:rPr>
            </w:pPr>
            <w:r>
              <w:rPr>
                <w:bCs/>
                <w:sz w:val="20"/>
                <w:szCs w:val="20"/>
              </w:rPr>
              <w:t>5</w:t>
            </w:r>
          </w:p>
        </w:tc>
        <w:tc>
          <w:tcPr>
            <w:tcW w:w="1134" w:type="dxa"/>
          </w:tcPr>
          <w:p w14:paraId="1E657609" w14:textId="04A474BC" w:rsidR="00714A4B" w:rsidRDefault="00714A4B" w:rsidP="00FC4E42">
            <w:pPr>
              <w:rPr>
                <w:bCs/>
                <w:sz w:val="20"/>
                <w:szCs w:val="20"/>
              </w:rPr>
            </w:pPr>
          </w:p>
        </w:tc>
        <w:tc>
          <w:tcPr>
            <w:tcW w:w="1850" w:type="dxa"/>
          </w:tcPr>
          <w:p w14:paraId="356E00ED" w14:textId="77777777" w:rsidR="00714A4B" w:rsidRDefault="00714A4B" w:rsidP="00FC4E42">
            <w:pPr>
              <w:rPr>
                <w:b/>
                <w:sz w:val="20"/>
                <w:szCs w:val="20"/>
              </w:rPr>
            </w:pPr>
          </w:p>
          <w:p w14:paraId="58264CC7" w14:textId="77777777" w:rsidR="00714A4B" w:rsidRDefault="00714A4B" w:rsidP="00FC4E42">
            <w:pPr>
              <w:rPr>
                <w:sz w:val="20"/>
                <w:szCs w:val="20"/>
              </w:rPr>
            </w:pPr>
          </w:p>
        </w:tc>
      </w:tr>
    </w:tbl>
    <w:p w14:paraId="0061C55B" w14:textId="77777777" w:rsidR="006507F5" w:rsidRDefault="006507F5" w:rsidP="00FC4E42">
      <w:pPr>
        <w:rPr>
          <w:b/>
          <w:sz w:val="20"/>
          <w:szCs w:val="20"/>
        </w:rPr>
      </w:pPr>
    </w:p>
    <w:p w14:paraId="41DCD2DB" w14:textId="77777777" w:rsidR="00FC4E42" w:rsidRPr="001438D9" w:rsidRDefault="006507F5" w:rsidP="00FC4E42">
      <w:pPr>
        <w:rPr>
          <w:b/>
          <w:sz w:val="20"/>
          <w:szCs w:val="20"/>
        </w:rPr>
      </w:pPr>
      <w:r>
        <w:rPr>
          <w:b/>
          <w:sz w:val="20"/>
          <w:szCs w:val="20"/>
        </w:rPr>
        <w:br w:type="page"/>
      </w:r>
    </w:p>
    <w:tbl>
      <w:tblPr>
        <w:tblpPr w:leftFromText="141" w:rightFromText="141" w:vertAnchor="text" w:horzAnchor="margin" w:tblpY="909"/>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714A4B" w14:paraId="5E5D570A" w14:textId="77777777" w:rsidTr="00714A4B">
        <w:trPr>
          <w:trHeight w:val="852"/>
        </w:trPr>
        <w:tc>
          <w:tcPr>
            <w:tcW w:w="5103" w:type="dxa"/>
            <w:vAlign w:val="center"/>
          </w:tcPr>
          <w:p w14:paraId="4F91E823" w14:textId="77777777" w:rsidR="00714A4B" w:rsidRDefault="00714A4B" w:rsidP="00FC4E42">
            <w:pPr>
              <w:jc w:val="center"/>
              <w:rPr>
                <w:b/>
                <w:sz w:val="20"/>
                <w:szCs w:val="20"/>
              </w:rPr>
            </w:pPr>
            <w:r>
              <w:rPr>
                <w:b/>
                <w:sz w:val="20"/>
                <w:szCs w:val="20"/>
              </w:rPr>
              <w:lastRenderedPageBreak/>
              <w:t>Výsledky vzdělávání</w:t>
            </w:r>
          </w:p>
          <w:p w14:paraId="2B836101" w14:textId="77777777" w:rsidR="00714A4B" w:rsidRDefault="00714A4B" w:rsidP="00FC4E42">
            <w:pPr>
              <w:jc w:val="center"/>
              <w:rPr>
                <w:b/>
                <w:sz w:val="20"/>
                <w:szCs w:val="20"/>
              </w:rPr>
            </w:pPr>
            <w:r>
              <w:rPr>
                <w:b/>
                <w:sz w:val="20"/>
                <w:szCs w:val="20"/>
              </w:rPr>
              <w:t>Očekávaný výstup ŠVP</w:t>
            </w:r>
          </w:p>
          <w:p w14:paraId="6A2D387B" w14:textId="77777777" w:rsidR="00714A4B" w:rsidRDefault="00714A4B" w:rsidP="00FC4E42">
            <w:pPr>
              <w:jc w:val="center"/>
              <w:rPr>
                <w:b/>
                <w:sz w:val="20"/>
                <w:szCs w:val="20"/>
              </w:rPr>
            </w:pPr>
            <w:r>
              <w:rPr>
                <w:b/>
                <w:sz w:val="20"/>
                <w:szCs w:val="20"/>
              </w:rPr>
              <w:t>Žák:</w:t>
            </w:r>
          </w:p>
        </w:tc>
        <w:tc>
          <w:tcPr>
            <w:tcW w:w="5103" w:type="dxa"/>
            <w:vAlign w:val="center"/>
          </w:tcPr>
          <w:p w14:paraId="63DCADB5" w14:textId="77777777" w:rsidR="00714A4B" w:rsidRDefault="00714A4B" w:rsidP="00FC4E42">
            <w:pPr>
              <w:jc w:val="center"/>
              <w:rPr>
                <w:b/>
                <w:sz w:val="20"/>
                <w:szCs w:val="20"/>
              </w:rPr>
            </w:pPr>
            <w:r>
              <w:rPr>
                <w:b/>
                <w:sz w:val="20"/>
                <w:szCs w:val="20"/>
              </w:rPr>
              <w:t>Učivo</w:t>
            </w:r>
          </w:p>
          <w:p w14:paraId="2400EF98" w14:textId="77777777" w:rsidR="00714A4B" w:rsidRDefault="00714A4B" w:rsidP="00FC4E42">
            <w:pPr>
              <w:jc w:val="center"/>
              <w:rPr>
                <w:b/>
                <w:sz w:val="20"/>
                <w:szCs w:val="20"/>
              </w:rPr>
            </w:pPr>
          </w:p>
        </w:tc>
        <w:tc>
          <w:tcPr>
            <w:tcW w:w="1134" w:type="dxa"/>
            <w:vAlign w:val="center"/>
          </w:tcPr>
          <w:p w14:paraId="0F1BFE54" w14:textId="6CEE732D" w:rsidR="00714A4B" w:rsidRDefault="00714A4B" w:rsidP="00714A4B">
            <w:pPr>
              <w:jc w:val="center"/>
              <w:rPr>
                <w:b/>
                <w:sz w:val="20"/>
                <w:szCs w:val="20"/>
              </w:rPr>
            </w:pPr>
            <w:r w:rsidRPr="00ED6A9A">
              <w:rPr>
                <w:b/>
                <w:sz w:val="20"/>
                <w:szCs w:val="20"/>
              </w:rPr>
              <w:t>Hodinová dotace</w:t>
            </w:r>
          </w:p>
        </w:tc>
        <w:tc>
          <w:tcPr>
            <w:tcW w:w="1134" w:type="dxa"/>
            <w:vAlign w:val="center"/>
          </w:tcPr>
          <w:p w14:paraId="52F450D7" w14:textId="0063C8D3" w:rsidR="00714A4B" w:rsidRDefault="00714A4B" w:rsidP="00FC4E42">
            <w:pPr>
              <w:jc w:val="center"/>
              <w:rPr>
                <w:b/>
                <w:sz w:val="20"/>
                <w:szCs w:val="20"/>
              </w:rPr>
            </w:pPr>
            <w:r>
              <w:rPr>
                <w:b/>
                <w:sz w:val="20"/>
                <w:szCs w:val="20"/>
              </w:rPr>
              <w:t>MPV</w:t>
            </w:r>
          </w:p>
        </w:tc>
        <w:tc>
          <w:tcPr>
            <w:tcW w:w="1850" w:type="dxa"/>
            <w:vAlign w:val="center"/>
          </w:tcPr>
          <w:p w14:paraId="01CE31E9" w14:textId="77777777" w:rsidR="00714A4B" w:rsidRDefault="00714A4B" w:rsidP="00FC4E42">
            <w:pPr>
              <w:jc w:val="center"/>
              <w:rPr>
                <w:b/>
                <w:sz w:val="20"/>
                <w:szCs w:val="20"/>
              </w:rPr>
            </w:pPr>
            <w:r>
              <w:rPr>
                <w:b/>
                <w:sz w:val="20"/>
                <w:szCs w:val="20"/>
              </w:rPr>
              <w:t>Poznámky a specifika školy</w:t>
            </w:r>
          </w:p>
        </w:tc>
      </w:tr>
      <w:tr w:rsidR="00714A4B" w14:paraId="7D9FEFEB" w14:textId="77777777" w:rsidTr="00714A4B">
        <w:trPr>
          <w:trHeight w:val="5228"/>
        </w:trPr>
        <w:tc>
          <w:tcPr>
            <w:tcW w:w="5103" w:type="dxa"/>
          </w:tcPr>
          <w:p w14:paraId="3DE0F898" w14:textId="77777777" w:rsidR="00714A4B" w:rsidRDefault="00714A4B" w:rsidP="00FC4E42">
            <w:pPr>
              <w:rPr>
                <w:bCs/>
                <w:sz w:val="20"/>
                <w:szCs w:val="20"/>
              </w:rPr>
            </w:pPr>
          </w:p>
          <w:p w14:paraId="7AADC784" w14:textId="77777777" w:rsidR="00714A4B" w:rsidRDefault="00714A4B" w:rsidP="00FC4E42">
            <w:pPr>
              <w:rPr>
                <w:bCs/>
                <w:sz w:val="20"/>
                <w:szCs w:val="20"/>
              </w:rPr>
            </w:pPr>
          </w:p>
          <w:p w14:paraId="77CC0D28" w14:textId="77777777" w:rsidR="00714A4B" w:rsidRDefault="00714A4B" w:rsidP="0017177E">
            <w:pPr>
              <w:numPr>
                <w:ilvl w:val="0"/>
                <w:numId w:val="131"/>
              </w:numPr>
              <w:rPr>
                <w:bCs/>
                <w:sz w:val="20"/>
                <w:szCs w:val="20"/>
              </w:rPr>
            </w:pPr>
            <w:r>
              <w:rPr>
                <w:bCs/>
                <w:sz w:val="20"/>
                <w:szCs w:val="20"/>
              </w:rPr>
              <w:t>popíše a vysvětlí  výkladové pojmy trestního práva</w:t>
            </w:r>
          </w:p>
          <w:p w14:paraId="6A21C19F" w14:textId="77777777" w:rsidR="00714A4B" w:rsidRDefault="00714A4B" w:rsidP="0017177E">
            <w:pPr>
              <w:numPr>
                <w:ilvl w:val="0"/>
                <w:numId w:val="131"/>
              </w:numPr>
              <w:rPr>
                <w:bCs/>
                <w:sz w:val="20"/>
                <w:szCs w:val="20"/>
              </w:rPr>
            </w:pPr>
            <w:r>
              <w:rPr>
                <w:bCs/>
                <w:sz w:val="20"/>
                <w:szCs w:val="20"/>
              </w:rPr>
              <w:t>vysvětlí systém ukládání trestů</w:t>
            </w:r>
          </w:p>
          <w:p w14:paraId="2C0DE7F9" w14:textId="77777777" w:rsidR="00714A4B" w:rsidRDefault="00714A4B" w:rsidP="0017177E">
            <w:pPr>
              <w:numPr>
                <w:ilvl w:val="0"/>
                <w:numId w:val="131"/>
              </w:numPr>
              <w:rPr>
                <w:bCs/>
                <w:sz w:val="20"/>
                <w:szCs w:val="20"/>
              </w:rPr>
            </w:pPr>
            <w:r>
              <w:rPr>
                <w:bCs/>
                <w:sz w:val="20"/>
                <w:szCs w:val="20"/>
              </w:rPr>
              <w:t>popíše ukládání jednotlivých trestů</w:t>
            </w:r>
          </w:p>
        </w:tc>
        <w:tc>
          <w:tcPr>
            <w:tcW w:w="5103" w:type="dxa"/>
          </w:tcPr>
          <w:p w14:paraId="2C8914EC" w14:textId="77777777" w:rsidR="00714A4B" w:rsidRDefault="00714A4B" w:rsidP="00FC4E42">
            <w:pPr>
              <w:rPr>
                <w:bCs/>
                <w:sz w:val="20"/>
                <w:szCs w:val="20"/>
              </w:rPr>
            </w:pPr>
          </w:p>
          <w:p w14:paraId="21F476EE" w14:textId="77777777" w:rsidR="00714A4B" w:rsidRDefault="00714A4B" w:rsidP="00FC4E42">
            <w:pPr>
              <w:rPr>
                <w:b/>
                <w:sz w:val="20"/>
                <w:szCs w:val="20"/>
              </w:rPr>
            </w:pPr>
          </w:p>
          <w:p w14:paraId="3A835018" w14:textId="77777777" w:rsidR="00714A4B" w:rsidRDefault="00714A4B" w:rsidP="0017177E">
            <w:pPr>
              <w:numPr>
                <w:ilvl w:val="0"/>
                <w:numId w:val="93"/>
              </w:numPr>
              <w:rPr>
                <w:bCs/>
                <w:sz w:val="20"/>
                <w:szCs w:val="20"/>
              </w:rPr>
            </w:pPr>
            <w:r>
              <w:rPr>
                <w:bCs/>
                <w:sz w:val="20"/>
                <w:szCs w:val="20"/>
              </w:rPr>
              <w:t xml:space="preserve">Amnestijní rozhodnutí prezidenta republiky </w:t>
            </w:r>
          </w:p>
          <w:p w14:paraId="5AA47512" w14:textId="77777777" w:rsidR="00714A4B" w:rsidRDefault="00714A4B" w:rsidP="00FC4E42">
            <w:pPr>
              <w:ind w:left="360"/>
              <w:rPr>
                <w:bCs/>
                <w:sz w:val="20"/>
                <w:szCs w:val="20"/>
              </w:rPr>
            </w:pPr>
            <w:r>
              <w:rPr>
                <w:bCs/>
                <w:sz w:val="20"/>
                <w:szCs w:val="20"/>
              </w:rPr>
              <w:t xml:space="preserve">       1993</w:t>
            </w:r>
          </w:p>
          <w:p w14:paraId="722C10E6" w14:textId="77777777" w:rsidR="00714A4B" w:rsidRDefault="00714A4B" w:rsidP="0017177E">
            <w:pPr>
              <w:numPr>
                <w:ilvl w:val="0"/>
                <w:numId w:val="93"/>
              </w:numPr>
              <w:rPr>
                <w:bCs/>
                <w:sz w:val="20"/>
                <w:szCs w:val="20"/>
              </w:rPr>
            </w:pPr>
            <w:r>
              <w:rPr>
                <w:bCs/>
                <w:sz w:val="20"/>
                <w:szCs w:val="20"/>
              </w:rPr>
              <w:t>Nálezy Ústavního soudu</w:t>
            </w:r>
          </w:p>
          <w:p w14:paraId="1F912DD6" w14:textId="77777777" w:rsidR="00714A4B" w:rsidRDefault="00714A4B" w:rsidP="0017177E">
            <w:pPr>
              <w:numPr>
                <w:ilvl w:val="0"/>
                <w:numId w:val="93"/>
              </w:numPr>
              <w:rPr>
                <w:bCs/>
                <w:sz w:val="20"/>
                <w:szCs w:val="20"/>
              </w:rPr>
            </w:pPr>
            <w:r>
              <w:rPr>
                <w:bCs/>
                <w:sz w:val="20"/>
                <w:szCs w:val="20"/>
              </w:rPr>
              <w:t>výkladová ustanovení trestního zákona</w:t>
            </w:r>
          </w:p>
          <w:p w14:paraId="1F981BF9" w14:textId="77777777" w:rsidR="00714A4B" w:rsidRDefault="00714A4B" w:rsidP="0017177E">
            <w:pPr>
              <w:numPr>
                <w:ilvl w:val="0"/>
                <w:numId w:val="93"/>
              </w:numPr>
              <w:rPr>
                <w:bCs/>
                <w:sz w:val="20"/>
                <w:szCs w:val="20"/>
              </w:rPr>
            </w:pPr>
            <w:r>
              <w:rPr>
                <w:bCs/>
                <w:sz w:val="20"/>
                <w:szCs w:val="20"/>
              </w:rPr>
              <w:t>druhy trestů, výjimečný trest</w:t>
            </w:r>
          </w:p>
          <w:p w14:paraId="2975DFE6" w14:textId="77777777" w:rsidR="00714A4B" w:rsidRDefault="00714A4B" w:rsidP="0017177E">
            <w:pPr>
              <w:numPr>
                <w:ilvl w:val="0"/>
                <w:numId w:val="93"/>
              </w:numPr>
              <w:rPr>
                <w:bCs/>
                <w:sz w:val="20"/>
                <w:szCs w:val="20"/>
              </w:rPr>
            </w:pPr>
            <w:r>
              <w:rPr>
                <w:bCs/>
                <w:sz w:val="20"/>
                <w:szCs w:val="20"/>
              </w:rPr>
              <w:t>ukládání více trestů samostatně a vedle sebe</w:t>
            </w:r>
          </w:p>
          <w:p w14:paraId="2A1B3620" w14:textId="77777777" w:rsidR="00714A4B" w:rsidRDefault="00714A4B" w:rsidP="0017177E">
            <w:pPr>
              <w:numPr>
                <w:ilvl w:val="0"/>
                <w:numId w:val="93"/>
              </w:numPr>
              <w:rPr>
                <w:bCs/>
                <w:sz w:val="20"/>
                <w:szCs w:val="20"/>
              </w:rPr>
            </w:pPr>
            <w:r>
              <w:rPr>
                <w:bCs/>
                <w:sz w:val="20"/>
                <w:szCs w:val="20"/>
              </w:rPr>
              <w:t>výjimečný trest</w:t>
            </w:r>
          </w:p>
          <w:p w14:paraId="70F82C9C" w14:textId="77777777" w:rsidR="00714A4B" w:rsidRDefault="00714A4B" w:rsidP="0017177E">
            <w:pPr>
              <w:numPr>
                <w:ilvl w:val="0"/>
                <w:numId w:val="93"/>
              </w:numPr>
              <w:rPr>
                <w:bCs/>
                <w:sz w:val="20"/>
                <w:szCs w:val="20"/>
              </w:rPr>
            </w:pPr>
            <w:r>
              <w:rPr>
                <w:bCs/>
                <w:sz w:val="20"/>
                <w:szCs w:val="20"/>
              </w:rPr>
              <w:t xml:space="preserve">trest odnětí svobody a výkon trestu odnětí </w:t>
            </w:r>
          </w:p>
          <w:p w14:paraId="7BD44558" w14:textId="77777777" w:rsidR="00714A4B" w:rsidRDefault="00714A4B" w:rsidP="00FC4E42">
            <w:pPr>
              <w:ind w:left="360"/>
              <w:rPr>
                <w:bCs/>
                <w:sz w:val="20"/>
                <w:szCs w:val="20"/>
              </w:rPr>
            </w:pPr>
            <w:r>
              <w:rPr>
                <w:bCs/>
                <w:sz w:val="20"/>
                <w:szCs w:val="20"/>
              </w:rPr>
              <w:t xml:space="preserve">       svobody </w:t>
            </w:r>
          </w:p>
          <w:p w14:paraId="197537BC" w14:textId="77777777" w:rsidR="00714A4B" w:rsidRDefault="00714A4B" w:rsidP="0017177E">
            <w:pPr>
              <w:numPr>
                <w:ilvl w:val="0"/>
                <w:numId w:val="93"/>
              </w:numPr>
              <w:rPr>
                <w:bCs/>
                <w:sz w:val="20"/>
                <w:szCs w:val="20"/>
              </w:rPr>
            </w:pPr>
            <w:r>
              <w:rPr>
                <w:bCs/>
                <w:sz w:val="20"/>
                <w:szCs w:val="20"/>
              </w:rPr>
              <w:t>přeřazení odsouzeného do věznice jiného typu</w:t>
            </w:r>
          </w:p>
          <w:p w14:paraId="40E7D707" w14:textId="77777777" w:rsidR="00714A4B" w:rsidRDefault="00714A4B" w:rsidP="0017177E">
            <w:pPr>
              <w:numPr>
                <w:ilvl w:val="0"/>
                <w:numId w:val="93"/>
              </w:numPr>
              <w:rPr>
                <w:bCs/>
                <w:sz w:val="20"/>
                <w:szCs w:val="20"/>
              </w:rPr>
            </w:pPr>
            <w:r>
              <w:rPr>
                <w:bCs/>
                <w:sz w:val="20"/>
                <w:szCs w:val="20"/>
              </w:rPr>
              <w:t xml:space="preserve">mimořádné snížení – zvýšení trestu odnětí  </w:t>
            </w:r>
          </w:p>
          <w:p w14:paraId="1930F612" w14:textId="77777777" w:rsidR="00714A4B" w:rsidRDefault="00714A4B" w:rsidP="00FC4E42">
            <w:pPr>
              <w:ind w:left="360"/>
              <w:rPr>
                <w:bCs/>
                <w:sz w:val="20"/>
                <w:szCs w:val="20"/>
              </w:rPr>
            </w:pPr>
            <w:r>
              <w:rPr>
                <w:bCs/>
                <w:sz w:val="20"/>
                <w:szCs w:val="20"/>
              </w:rPr>
              <w:t xml:space="preserve">       svobody</w:t>
            </w:r>
          </w:p>
          <w:p w14:paraId="065CD1CE" w14:textId="77777777" w:rsidR="00714A4B" w:rsidRDefault="00714A4B" w:rsidP="0017177E">
            <w:pPr>
              <w:numPr>
                <w:ilvl w:val="0"/>
                <w:numId w:val="93"/>
              </w:numPr>
              <w:rPr>
                <w:bCs/>
                <w:sz w:val="20"/>
                <w:szCs w:val="20"/>
              </w:rPr>
            </w:pPr>
            <w:r>
              <w:rPr>
                <w:bCs/>
                <w:sz w:val="20"/>
                <w:szCs w:val="20"/>
              </w:rPr>
              <w:t>domácí vězení, náhradní trest odnětí svobody</w:t>
            </w:r>
          </w:p>
          <w:p w14:paraId="31E98755" w14:textId="77777777" w:rsidR="00714A4B" w:rsidRDefault="00714A4B" w:rsidP="0017177E">
            <w:pPr>
              <w:numPr>
                <w:ilvl w:val="0"/>
                <w:numId w:val="93"/>
              </w:numPr>
              <w:rPr>
                <w:bCs/>
                <w:sz w:val="20"/>
                <w:szCs w:val="20"/>
              </w:rPr>
            </w:pPr>
            <w:r>
              <w:rPr>
                <w:bCs/>
                <w:sz w:val="20"/>
                <w:szCs w:val="20"/>
              </w:rPr>
              <w:t xml:space="preserve">obecně prospěšné práce  </w:t>
            </w:r>
          </w:p>
          <w:p w14:paraId="66F983E5" w14:textId="77777777" w:rsidR="00714A4B" w:rsidRDefault="00714A4B" w:rsidP="0017177E">
            <w:pPr>
              <w:numPr>
                <w:ilvl w:val="0"/>
                <w:numId w:val="93"/>
              </w:numPr>
              <w:rPr>
                <w:bCs/>
                <w:sz w:val="20"/>
                <w:szCs w:val="20"/>
              </w:rPr>
            </w:pPr>
            <w:r>
              <w:rPr>
                <w:bCs/>
                <w:sz w:val="20"/>
                <w:szCs w:val="20"/>
              </w:rPr>
              <w:t>podmíněné odsouzení k trestu odnětí svobody</w:t>
            </w:r>
          </w:p>
          <w:p w14:paraId="0D45D4FE" w14:textId="77777777" w:rsidR="00714A4B" w:rsidRDefault="00714A4B" w:rsidP="0017177E">
            <w:pPr>
              <w:numPr>
                <w:ilvl w:val="0"/>
                <w:numId w:val="93"/>
              </w:numPr>
              <w:rPr>
                <w:bCs/>
                <w:sz w:val="20"/>
                <w:szCs w:val="20"/>
              </w:rPr>
            </w:pPr>
            <w:r>
              <w:rPr>
                <w:bCs/>
                <w:sz w:val="20"/>
                <w:szCs w:val="20"/>
              </w:rPr>
              <w:t>zkušební doba, přiměřená omezení a přiměřené</w:t>
            </w:r>
          </w:p>
          <w:p w14:paraId="4B08BDDC" w14:textId="77777777" w:rsidR="00714A4B" w:rsidRDefault="00714A4B" w:rsidP="00FC4E42">
            <w:pPr>
              <w:ind w:left="720"/>
              <w:rPr>
                <w:bCs/>
                <w:sz w:val="20"/>
                <w:szCs w:val="20"/>
              </w:rPr>
            </w:pPr>
            <w:r>
              <w:rPr>
                <w:bCs/>
                <w:sz w:val="20"/>
                <w:szCs w:val="20"/>
              </w:rPr>
              <w:t>povinnosti, úloha probační a mediační služby</w:t>
            </w:r>
          </w:p>
          <w:p w14:paraId="2968737F" w14:textId="77777777" w:rsidR="00714A4B" w:rsidRDefault="00714A4B" w:rsidP="0017177E">
            <w:pPr>
              <w:numPr>
                <w:ilvl w:val="0"/>
                <w:numId w:val="93"/>
              </w:numPr>
              <w:rPr>
                <w:bCs/>
                <w:sz w:val="20"/>
                <w:szCs w:val="20"/>
              </w:rPr>
            </w:pPr>
            <w:r>
              <w:rPr>
                <w:bCs/>
                <w:sz w:val="20"/>
                <w:szCs w:val="20"/>
              </w:rPr>
              <w:t>zahlazení odsouzení</w:t>
            </w:r>
          </w:p>
          <w:p w14:paraId="2723890F" w14:textId="77777777" w:rsidR="00714A4B" w:rsidRDefault="00714A4B" w:rsidP="00FC4E42">
            <w:pPr>
              <w:rPr>
                <w:bCs/>
                <w:sz w:val="20"/>
                <w:szCs w:val="20"/>
              </w:rPr>
            </w:pPr>
            <w:r>
              <w:rPr>
                <w:b/>
                <w:bCs/>
                <w:sz w:val="20"/>
                <w:szCs w:val="20"/>
              </w:rPr>
              <w:t xml:space="preserve"> </w:t>
            </w:r>
          </w:p>
          <w:p w14:paraId="194DC796" w14:textId="77777777" w:rsidR="00714A4B" w:rsidRDefault="00714A4B" w:rsidP="00FC4E42">
            <w:pPr>
              <w:rPr>
                <w:bCs/>
                <w:sz w:val="20"/>
                <w:szCs w:val="20"/>
              </w:rPr>
            </w:pPr>
            <w:r>
              <w:rPr>
                <w:bCs/>
                <w:sz w:val="20"/>
                <w:szCs w:val="20"/>
              </w:rPr>
              <w:t xml:space="preserve">   </w:t>
            </w:r>
          </w:p>
        </w:tc>
        <w:tc>
          <w:tcPr>
            <w:tcW w:w="1134" w:type="dxa"/>
            <w:vAlign w:val="center"/>
          </w:tcPr>
          <w:p w14:paraId="3D7C8607" w14:textId="751A0EB6" w:rsidR="00714A4B" w:rsidRDefault="003E7A3B" w:rsidP="00714A4B">
            <w:pPr>
              <w:jc w:val="center"/>
              <w:rPr>
                <w:b/>
                <w:sz w:val="20"/>
                <w:szCs w:val="20"/>
              </w:rPr>
            </w:pPr>
            <w:r>
              <w:rPr>
                <w:b/>
                <w:sz w:val="20"/>
                <w:szCs w:val="20"/>
              </w:rPr>
              <w:t>5</w:t>
            </w:r>
          </w:p>
        </w:tc>
        <w:tc>
          <w:tcPr>
            <w:tcW w:w="1134" w:type="dxa"/>
          </w:tcPr>
          <w:p w14:paraId="57EE95BD" w14:textId="3FF88E6B" w:rsidR="00714A4B" w:rsidRDefault="00714A4B" w:rsidP="00FC4E42">
            <w:pPr>
              <w:rPr>
                <w:b/>
                <w:sz w:val="20"/>
                <w:szCs w:val="20"/>
              </w:rPr>
            </w:pPr>
          </w:p>
          <w:p w14:paraId="76F3621A" w14:textId="77777777" w:rsidR="00714A4B" w:rsidRDefault="00714A4B" w:rsidP="00FC4E42">
            <w:pPr>
              <w:rPr>
                <w:b/>
                <w:sz w:val="20"/>
                <w:szCs w:val="20"/>
              </w:rPr>
            </w:pPr>
            <w:r>
              <w:rPr>
                <w:b/>
                <w:sz w:val="20"/>
                <w:szCs w:val="20"/>
              </w:rPr>
              <w:t xml:space="preserve">    </w:t>
            </w:r>
          </w:p>
          <w:p w14:paraId="7207759B" w14:textId="77777777" w:rsidR="00714A4B" w:rsidRDefault="00714A4B" w:rsidP="00FC4E42">
            <w:pPr>
              <w:rPr>
                <w:bCs/>
                <w:sz w:val="20"/>
                <w:szCs w:val="20"/>
              </w:rPr>
            </w:pPr>
            <w:r>
              <w:rPr>
                <w:bCs/>
                <w:sz w:val="20"/>
                <w:szCs w:val="20"/>
              </w:rPr>
              <w:t xml:space="preserve">    SZ,BČ</w:t>
            </w:r>
          </w:p>
          <w:p w14:paraId="2337A662" w14:textId="77777777" w:rsidR="00714A4B" w:rsidRDefault="00714A4B" w:rsidP="00FC4E42">
            <w:pPr>
              <w:rPr>
                <w:b/>
                <w:sz w:val="20"/>
                <w:szCs w:val="20"/>
              </w:rPr>
            </w:pPr>
          </w:p>
          <w:p w14:paraId="28F6C6CF" w14:textId="77777777" w:rsidR="00714A4B" w:rsidRDefault="00714A4B" w:rsidP="00FC4E42">
            <w:pPr>
              <w:rPr>
                <w:bCs/>
                <w:sz w:val="20"/>
                <w:szCs w:val="20"/>
              </w:rPr>
            </w:pPr>
            <w:r>
              <w:rPr>
                <w:bCs/>
                <w:sz w:val="20"/>
                <w:szCs w:val="20"/>
              </w:rPr>
              <w:t xml:space="preserve">     </w:t>
            </w:r>
          </w:p>
          <w:p w14:paraId="1E35B86F" w14:textId="77777777" w:rsidR="00714A4B" w:rsidRDefault="00714A4B" w:rsidP="00FC4E42">
            <w:pPr>
              <w:rPr>
                <w:b/>
                <w:sz w:val="20"/>
                <w:szCs w:val="20"/>
              </w:rPr>
            </w:pPr>
          </w:p>
          <w:p w14:paraId="0DF14DDF" w14:textId="77777777" w:rsidR="00714A4B" w:rsidRDefault="00714A4B" w:rsidP="00FC4E42">
            <w:pPr>
              <w:rPr>
                <w:b/>
                <w:sz w:val="20"/>
                <w:szCs w:val="20"/>
              </w:rPr>
            </w:pPr>
          </w:p>
          <w:p w14:paraId="7D452BCA" w14:textId="77777777" w:rsidR="00714A4B" w:rsidRDefault="00714A4B" w:rsidP="00FC4E42">
            <w:pPr>
              <w:rPr>
                <w:b/>
                <w:sz w:val="20"/>
                <w:szCs w:val="20"/>
              </w:rPr>
            </w:pPr>
          </w:p>
          <w:p w14:paraId="61ADE508" w14:textId="77777777" w:rsidR="00714A4B" w:rsidRDefault="00714A4B" w:rsidP="00FC4E42">
            <w:pPr>
              <w:rPr>
                <w:b/>
                <w:sz w:val="20"/>
                <w:szCs w:val="20"/>
              </w:rPr>
            </w:pPr>
          </w:p>
          <w:p w14:paraId="67385F76" w14:textId="77777777" w:rsidR="00714A4B" w:rsidRDefault="00714A4B" w:rsidP="00FC4E42">
            <w:pPr>
              <w:rPr>
                <w:b/>
                <w:sz w:val="20"/>
                <w:szCs w:val="20"/>
              </w:rPr>
            </w:pPr>
          </w:p>
          <w:p w14:paraId="78B31FDC" w14:textId="77777777" w:rsidR="00714A4B" w:rsidRDefault="00714A4B" w:rsidP="00FC4E42">
            <w:pPr>
              <w:rPr>
                <w:b/>
                <w:sz w:val="20"/>
                <w:szCs w:val="20"/>
              </w:rPr>
            </w:pPr>
          </w:p>
          <w:p w14:paraId="0ADA2DA4" w14:textId="77777777" w:rsidR="00714A4B" w:rsidRDefault="00714A4B" w:rsidP="00FC4E42">
            <w:pPr>
              <w:rPr>
                <w:b/>
                <w:sz w:val="20"/>
                <w:szCs w:val="20"/>
              </w:rPr>
            </w:pPr>
          </w:p>
          <w:p w14:paraId="6F15A3A6" w14:textId="77777777" w:rsidR="00714A4B" w:rsidRDefault="00714A4B" w:rsidP="00FC4E42">
            <w:pPr>
              <w:rPr>
                <w:bCs/>
                <w:sz w:val="20"/>
                <w:szCs w:val="20"/>
              </w:rPr>
            </w:pPr>
            <w:r>
              <w:rPr>
                <w:bCs/>
                <w:sz w:val="20"/>
                <w:szCs w:val="20"/>
              </w:rPr>
              <w:t xml:space="preserve">     </w:t>
            </w:r>
          </w:p>
          <w:p w14:paraId="2C34048D" w14:textId="77777777" w:rsidR="00714A4B" w:rsidRDefault="00714A4B" w:rsidP="00FC4E42">
            <w:pPr>
              <w:rPr>
                <w:b/>
                <w:sz w:val="20"/>
                <w:szCs w:val="20"/>
              </w:rPr>
            </w:pPr>
          </w:p>
          <w:p w14:paraId="629F68C4" w14:textId="77777777" w:rsidR="00714A4B" w:rsidRDefault="00714A4B" w:rsidP="00FC4E42">
            <w:pPr>
              <w:rPr>
                <w:bCs/>
                <w:sz w:val="20"/>
                <w:szCs w:val="20"/>
              </w:rPr>
            </w:pPr>
            <w:r>
              <w:rPr>
                <w:b/>
                <w:sz w:val="20"/>
                <w:szCs w:val="20"/>
              </w:rPr>
              <w:t xml:space="preserve">     </w:t>
            </w:r>
          </w:p>
          <w:p w14:paraId="1883155A" w14:textId="77777777" w:rsidR="00714A4B" w:rsidRDefault="00714A4B" w:rsidP="00FC4E42">
            <w:pPr>
              <w:rPr>
                <w:b/>
                <w:sz w:val="20"/>
                <w:szCs w:val="20"/>
              </w:rPr>
            </w:pPr>
            <w:r>
              <w:rPr>
                <w:b/>
                <w:sz w:val="20"/>
                <w:szCs w:val="20"/>
              </w:rPr>
              <w:t xml:space="preserve">        </w:t>
            </w:r>
          </w:p>
          <w:p w14:paraId="77D6D19E" w14:textId="77777777" w:rsidR="00714A4B" w:rsidRDefault="00714A4B" w:rsidP="00FC4E42">
            <w:pPr>
              <w:rPr>
                <w:b/>
                <w:sz w:val="20"/>
                <w:szCs w:val="20"/>
              </w:rPr>
            </w:pPr>
          </w:p>
          <w:p w14:paraId="073495E2" w14:textId="77777777" w:rsidR="00714A4B" w:rsidRDefault="00714A4B" w:rsidP="00FC4E42">
            <w:pPr>
              <w:rPr>
                <w:b/>
                <w:sz w:val="20"/>
                <w:szCs w:val="20"/>
              </w:rPr>
            </w:pPr>
          </w:p>
          <w:p w14:paraId="0766BFC5" w14:textId="77777777" w:rsidR="00714A4B" w:rsidRDefault="00714A4B" w:rsidP="00FC4E42">
            <w:pPr>
              <w:rPr>
                <w:b/>
                <w:sz w:val="20"/>
                <w:szCs w:val="20"/>
              </w:rPr>
            </w:pPr>
          </w:p>
          <w:p w14:paraId="0BD792AE" w14:textId="77777777" w:rsidR="00714A4B" w:rsidRDefault="00714A4B" w:rsidP="00FC4E42">
            <w:pPr>
              <w:rPr>
                <w:b/>
                <w:sz w:val="20"/>
                <w:szCs w:val="20"/>
              </w:rPr>
            </w:pPr>
          </w:p>
          <w:p w14:paraId="6822D3D5" w14:textId="77777777" w:rsidR="00714A4B" w:rsidRDefault="00714A4B" w:rsidP="00FC4E42">
            <w:pPr>
              <w:rPr>
                <w:b/>
                <w:sz w:val="20"/>
                <w:szCs w:val="20"/>
              </w:rPr>
            </w:pPr>
          </w:p>
          <w:p w14:paraId="1B257C2E" w14:textId="77777777" w:rsidR="00714A4B" w:rsidRDefault="00714A4B" w:rsidP="00FC4E42">
            <w:pPr>
              <w:rPr>
                <w:b/>
                <w:sz w:val="20"/>
                <w:szCs w:val="20"/>
              </w:rPr>
            </w:pPr>
          </w:p>
          <w:p w14:paraId="0819B679" w14:textId="77777777" w:rsidR="00714A4B" w:rsidRDefault="00714A4B" w:rsidP="00FC4E42">
            <w:pPr>
              <w:rPr>
                <w:b/>
                <w:sz w:val="20"/>
                <w:szCs w:val="20"/>
              </w:rPr>
            </w:pPr>
          </w:p>
          <w:p w14:paraId="5D79F78D" w14:textId="77777777" w:rsidR="00714A4B" w:rsidRDefault="00714A4B" w:rsidP="00FC4E42">
            <w:pPr>
              <w:rPr>
                <w:b/>
                <w:sz w:val="20"/>
                <w:szCs w:val="20"/>
              </w:rPr>
            </w:pPr>
            <w:r>
              <w:rPr>
                <w:b/>
                <w:sz w:val="20"/>
                <w:szCs w:val="20"/>
              </w:rPr>
              <w:t xml:space="preserve">    </w:t>
            </w:r>
            <w:r>
              <w:rPr>
                <w:bCs/>
                <w:sz w:val="20"/>
                <w:szCs w:val="20"/>
              </w:rPr>
              <w:t xml:space="preserve"> </w:t>
            </w:r>
            <w:r>
              <w:rPr>
                <w:b/>
                <w:sz w:val="20"/>
                <w:szCs w:val="20"/>
              </w:rPr>
              <w:t xml:space="preserve">   </w:t>
            </w:r>
          </w:p>
          <w:p w14:paraId="2B1AD3E2" w14:textId="77777777" w:rsidR="00714A4B" w:rsidRDefault="00714A4B" w:rsidP="00FC4E42">
            <w:pPr>
              <w:rPr>
                <w:bCs/>
                <w:sz w:val="20"/>
                <w:szCs w:val="20"/>
              </w:rPr>
            </w:pPr>
            <w:r>
              <w:rPr>
                <w:b/>
                <w:sz w:val="20"/>
                <w:szCs w:val="20"/>
              </w:rPr>
              <w:t xml:space="preserve">     </w:t>
            </w:r>
          </w:p>
        </w:tc>
        <w:tc>
          <w:tcPr>
            <w:tcW w:w="1850" w:type="dxa"/>
          </w:tcPr>
          <w:p w14:paraId="3F3F6203" w14:textId="77777777" w:rsidR="00714A4B" w:rsidRDefault="00714A4B" w:rsidP="00FC4E42">
            <w:pPr>
              <w:rPr>
                <w:sz w:val="20"/>
                <w:szCs w:val="20"/>
              </w:rPr>
            </w:pPr>
          </w:p>
        </w:tc>
      </w:tr>
    </w:tbl>
    <w:p w14:paraId="7BC3FA9C" w14:textId="77777777" w:rsidR="00FC4E42" w:rsidRPr="001438D9" w:rsidRDefault="00FC4E42" w:rsidP="00FC4E42">
      <w:pPr>
        <w:rPr>
          <w:b/>
          <w:sz w:val="20"/>
          <w:szCs w:val="20"/>
        </w:rPr>
      </w:pPr>
      <w:r>
        <w:br w:type="page"/>
      </w:r>
    </w:p>
    <w:tbl>
      <w:tblPr>
        <w:tblpPr w:leftFromText="141" w:rightFromText="141" w:vertAnchor="text" w:horzAnchor="margin" w:tblpY="549"/>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714A4B" w14:paraId="734559EF" w14:textId="77777777" w:rsidTr="00714A4B">
        <w:trPr>
          <w:trHeight w:val="852"/>
        </w:trPr>
        <w:tc>
          <w:tcPr>
            <w:tcW w:w="5103" w:type="dxa"/>
            <w:vAlign w:val="center"/>
          </w:tcPr>
          <w:p w14:paraId="287236C6" w14:textId="77777777" w:rsidR="00714A4B" w:rsidRDefault="00714A4B" w:rsidP="00FC4E42">
            <w:pPr>
              <w:jc w:val="center"/>
              <w:rPr>
                <w:b/>
                <w:sz w:val="20"/>
                <w:szCs w:val="20"/>
              </w:rPr>
            </w:pPr>
            <w:r>
              <w:rPr>
                <w:b/>
                <w:sz w:val="20"/>
                <w:szCs w:val="20"/>
              </w:rPr>
              <w:lastRenderedPageBreak/>
              <w:t>Výsledky vzdělávání</w:t>
            </w:r>
          </w:p>
          <w:p w14:paraId="40AC0666" w14:textId="77777777" w:rsidR="00714A4B" w:rsidRDefault="00714A4B" w:rsidP="00FC4E42">
            <w:pPr>
              <w:jc w:val="center"/>
              <w:rPr>
                <w:b/>
                <w:sz w:val="20"/>
                <w:szCs w:val="20"/>
              </w:rPr>
            </w:pPr>
            <w:r>
              <w:rPr>
                <w:b/>
                <w:sz w:val="20"/>
                <w:szCs w:val="20"/>
              </w:rPr>
              <w:t>Očekávaný výstup ŠVP</w:t>
            </w:r>
          </w:p>
          <w:p w14:paraId="227E40F0" w14:textId="77777777" w:rsidR="00714A4B" w:rsidRDefault="00714A4B" w:rsidP="00FC4E42">
            <w:pPr>
              <w:jc w:val="center"/>
              <w:rPr>
                <w:b/>
                <w:sz w:val="20"/>
                <w:szCs w:val="20"/>
              </w:rPr>
            </w:pPr>
            <w:r>
              <w:rPr>
                <w:b/>
                <w:sz w:val="20"/>
                <w:szCs w:val="20"/>
              </w:rPr>
              <w:t>Žák:</w:t>
            </w:r>
          </w:p>
        </w:tc>
        <w:tc>
          <w:tcPr>
            <w:tcW w:w="5103" w:type="dxa"/>
            <w:vAlign w:val="center"/>
          </w:tcPr>
          <w:p w14:paraId="608DEE68" w14:textId="77777777" w:rsidR="00714A4B" w:rsidRDefault="00714A4B" w:rsidP="00FC4E42">
            <w:pPr>
              <w:jc w:val="center"/>
              <w:rPr>
                <w:b/>
                <w:sz w:val="20"/>
                <w:szCs w:val="20"/>
              </w:rPr>
            </w:pPr>
            <w:r>
              <w:rPr>
                <w:b/>
                <w:sz w:val="20"/>
                <w:szCs w:val="20"/>
              </w:rPr>
              <w:t>Učivo</w:t>
            </w:r>
          </w:p>
          <w:p w14:paraId="400006F7" w14:textId="77777777" w:rsidR="00714A4B" w:rsidRDefault="00714A4B" w:rsidP="00FC4E42">
            <w:pPr>
              <w:jc w:val="center"/>
              <w:rPr>
                <w:b/>
                <w:sz w:val="20"/>
                <w:szCs w:val="20"/>
              </w:rPr>
            </w:pPr>
          </w:p>
        </w:tc>
        <w:tc>
          <w:tcPr>
            <w:tcW w:w="1134" w:type="dxa"/>
            <w:vAlign w:val="center"/>
          </w:tcPr>
          <w:p w14:paraId="492137D4" w14:textId="58EAFD02" w:rsidR="00714A4B" w:rsidRDefault="00714A4B" w:rsidP="00714A4B">
            <w:pPr>
              <w:jc w:val="center"/>
              <w:rPr>
                <w:b/>
                <w:sz w:val="20"/>
                <w:szCs w:val="20"/>
              </w:rPr>
            </w:pPr>
            <w:r w:rsidRPr="00ED6A9A">
              <w:rPr>
                <w:b/>
                <w:sz w:val="20"/>
                <w:szCs w:val="20"/>
              </w:rPr>
              <w:t>Hodinová dotace</w:t>
            </w:r>
          </w:p>
        </w:tc>
        <w:tc>
          <w:tcPr>
            <w:tcW w:w="1134" w:type="dxa"/>
            <w:vAlign w:val="center"/>
          </w:tcPr>
          <w:p w14:paraId="5C17FCE2" w14:textId="33290E95" w:rsidR="00714A4B" w:rsidRDefault="00714A4B" w:rsidP="00FC4E42">
            <w:pPr>
              <w:jc w:val="center"/>
              <w:rPr>
                <w:b/>
                <w:sz w:val="20"/>
                <w:szCs w:val="20"/>
              </w:rPr>
            </w:pPr>
            <w:r>
              <w:rPr>
                <w:b/>
                <w:sz w:val="20"/>
                <w:szCs w:val="20"/>
              </w:rPr>
              <w:t>MPV</w:t>
            </w:r>
          </w:p>
        </w:tc>
        <w:tc>
          <w:tcPr>
            <w:tcW w:w="1850" w:type="dxa"/>
            <w:vAlign w:val="center"/>
          </w:tcPr>
          <w:p w14:paraId="1F4D4B10" w14:textId="77777777" w:rsidR="00714A4B" w:rsidRDefault="00714A4B" w:rsidP="00FC4E42">
            <w:pPr>
              <w:jc w:val="center"/>
              <w:rPr>
                <w:b/>
                <w:sz w:val="20"/>
                <w:szCs w:val="20"/>
              </w:rPr>
            </w:pPr>
            <w:r>
              <w:rPr>
                <w:b/>
                <w:sz w:val="20"/>
                <w:szCs w:val="20"/>
              </w:rPr>
              <w:t>Poznámky a specifika školy</w:t>
            </w:r>
          </w:p>
        </w:tc>
      </w:tr>
      <w:tr w:rsidR="00714A4B" w14:paraId="2E51404A" w14:textId="77777777" w:rsidTr="003E7A3B">
        <w:trPr>
          <w:trHeight w:val="5228"/>
        </w:trPr>
        <w:tc>
          <w:tcPr>
            <w:tcW w:w="5103" w:type="dxa"/>
          </w:tcPr>
          <w:p w14:paraId="46981DB6" w14:textId="77777777" w:rsidR="00714A4B" w:rsidRDefault="00714A4B" w:rsidP="00FC4E42">
            <w:pPr>
              <w:rPr>
                <w:b/>
                <w:sz w:val="20"/>
                <w:szCs w:val="20"/>
              </w:rPr>
            </w:pPr>
          </w:p>
          <w:p w14:paraId="54B89A92" w14:textId="77777777" w:rsidR="00714A4B" w:rsidRDefault="00714A4B" w:rsidP="00FC4E42">
            <w:pPr>
              <w:rPr>
                <w:bCs/>
                <w:sz w:val="20"/>
                <w:szCs w:val="20"/>
              </w:rPr>
            </w:pPr>
          </w:p>
          <w:p w14:paraId="490EA982" w14:textId="77777777" w:rsidR="00714A4B" w:rsidRDefault="00714A4B" w:rsidP="0017177E">
            <w:pPr>
              <w:numPr>
                <w:ilvl w:val="0"/>
                <w:numId w:val="94"/>
              </w:numPr>
              <w:rPr>
                <w:bCs/>
                <w:sz w:val="20"/>
                <w:szCs w:val="20"/>
              </w:rPr>
            </w:pPr>
            <w:r>
              <w:rPr>
                <w:bCs/>
                <w:sz w:val="20"/>
                <w:szCs w:val="20"/>
              </w:rPr>
              <w:t>popíše  mladistvého pachatele, provinění</w:t>
            </w:r>
          </w:p>
          <w:p w14:paraId="5289AB3B" w14:textId="77777777" w:rsidR="00714A4B" w:rsidRDefault="00714A4B" w:rsidP="0017177E">
            <w:pPr>
              <w:numPr>
                <w:ilvl w:val="0"/>
                <w:numId w:val="94"/>
              </w:numPr>
              <w:rPr>
                <w:bCs/>
                <w:sz w:val="20"/>
                <w:szCs w:val="20"/>
              </w:rPr>
            </w:pPr>
            <w:r>
              <w:rPr>
                <w:bCs/>
                <w:sz w:val="20"/>
                <w:szCs w:val="20"/>
              </w:rPr>
              <w:t xml:space="preserve">vysvětlí funkci a cíl výchovných, ochranných a trestních opatření  </w:t>
            </w:r>
          </w:p>
          <w:p w14:paraId="067AC975" w14:textId="77777777" w:rsidR="00714A4B" w:rsidRDefault="00714A4B" w:rsidP="00FC4E42">
            <w:pPr>
              <w:rPr>
                <w:bCs/>
                <w:sz w:val="20"/>
                <w:szCs w:val="20"/>
              </w:rPr>
            </w:pPr>
          </w:p>
          <w:p w14:paraId="2F8F4ADF" w14:textId="77777777" w:rsidR="00714A4B" w:rsidRDefault="00714A4B" w:rsidP="00FC4E42">
            <w:pPr>
              <w:rPr>
                <w:bCs/>
                <w:sz w:val="20"/>
                <w:szCs w:val="20"/>
              </w:rPr>
            </w:pPr>
          </w:p>
          <w:p w14:paraId="27381DC9" w14:textId="77777777" w:rsidR="00714A4B" w:rsidRDefault="00714A4B" w:rsidP="00FC4E42">
            <w:pPr>
              <w:rPr>
                <w:bCs/>
                <w:sz w:val="20"/>
                <w:szCs w:val="20"/>
              </w:rPr>
            </w:pPr>
          </w:p>
          <w:p w14:paraId="2EDB7A84" w14:textId="77777777" w:rsidR="00714A4B" w:rsidRDefault="00714A4B" w:rsidP="00FC4E42">
            <w:pPr>
              <w:rPr>
                <w:bCs/>
                <w:sz w:val="20"/>
                <w:szCs w:val="20"/>
              </w:rPr>
            </w:pPr>
          </w:p>
          <w:p w14:paraId="34F7F345" w14:textId="77777777" w:rsidR="00714A4B" w:rsidRDefault="00714A4B" w:rsidP="00FC4E42">
            <w:pPr>
              <w:rPr>
                <w:bCs/>
                <w:sz w:val="20"/>
                <w:szCs w:val="20"/>
              </w:rPr>
            </w:pPr>
          </w:p>
          <w:p w14:paraId="273C6553" w14:textId="77777777" w:rsidR="00714A4B" w:rsidRDefault="00714A4B" w:rsidP="00FC4E42">
            <w:pPr>
              <w:rPr>
                <w:bCs/>
                <w:sz w:val="20"/>
                <w:szCs w:val="20"/>
              </w:rPr>
            </w:pPr>
          </w:p>
          <w:p w14:paraId="5307F106" w14:textId="77777777" w:rsidR="00714A4B" w:rsidRDefault="00714A4B" w:rsidP="00FC4E42">
            <w:pPr>
              <w:rPr>
                <w:bCs/>
                <w:sz w:val="20"/>
                <w:szCs w:val="20"/>
              </w:rPr>
            </w:pPr>
          </w:p>
          <w:p w14:paraId="72B66525" w14:textId="77777777" w:rsidR="00714A4B" w:rsidRDefault="00714A4B" w:rsidP="00FC4E42">
            <w:pPr>
              <w:rPr>
                <w:bCs/>
                <w:sz w:val="20"/>
                <w:szCs w:val="20"/>
              </w:rPr>
            </w:pPr>
          </w:p>
          <w:p w14:paraId="5A5320D8" w14:textId="77777777" w:rsidR="00714A4B" w:rsidRDefault="00714A4B" w:rsidP="00FC4E42">
            <w:pPr>
              <w:rPr>
                <w:bCs/>
                <w:sz w:val="20"/>
                <w:szCs w:val="20"/>
              </w:rPr>
            </w:pPr>
          </w:p>
          <w:p w14:paraId="421FE798" w14:textId="77777777" w:rsidR="00714A4B" w:rsidRDefault="00714A4B" w:rsidP="0017177E">
            <w:pPr>
              <w:numPr>
                <w:ilvl w:val="0"/>
                <w:numId w:val="94"/>
              </w:numPr>
              <w:rPr>
                <w:bCs/>
                <w:sz w:val="20"/>
                <w:szCs w:val="20"/>
              </w:rPr>
            </w:pPr>
            <w:r>
              <w:rPr>
                <w:bCs/>
                <w:sz w:val="20"/>
                <w:szCs w:val="20"/>
              </w:rPr>
              <w:t>vymezí jednotlivé trestné činy, které jsou</w:t>
            </w:r>
          </w:p>
          <w:p w14:paraId="5D0485FD" w14:textId="77777777" w:rsidR="00714A4B" w:rsidRDefault="00714A4B" w:rsidP="00FC4E42">
            <w:pPr>
              <w:ind w:left="360"/>
              <w:rPr>
                <w:bCs/>
                <w:sz w:val="20"/>
                <w:szCs w:val="20"/>
              </w:rPr>
            </w:pPr>
            <w:r>
              <w:rPr>
                <w:bCs/>
                <w:sz w:val="20"/>
                <w:szCs w:val="20"/>
              </w:rPr>
              <w:t xml:space="preserve">       uvedeny ve zvláštní části trestního zákona</w:t>
            </w:r>
          </w:p>
          <w:p w14:paraId="1195179A" w14:textId="77777777" w:rsidR="00714A4B" w:rsidRDefault="00714A4B" w:rsidP="0017177E">
            <w:pPr>
              <w:numPr>
                <w:ilvl w:val="0"/>
                <w:numId w:val="94"/>
              </w:numPr>
              <w:rPr>
                <w:bCs/>
                <w:sz w:val="20"/>
                <w:szCs w:val="20"/>
              </w:rPr>
            </w:pPr>
            <w:r>
              <w:rPr>
                <w:bCs/>
                <w:sz w:val="20"/>
                <w:szCs w:val="20"/>
              </w:rPr>
              <w:t>provede rozbor skutkové podstaty konkrétního</w:t>
            </w:r>
          </w:p>
          <w:p w14:paraId="1FB71682" w14:textId="77777777" w:rsidR="00714A4B" w:rsidRDefault="00714A4B" w:rsidP="00FC4E42">
            <w:pPr>
              <w:ind w:left="360"/>
              <w:rPr>
                <w:bCs/>
                <w:sz w:val="20"/>
                <w:szCs w:val="20"/>
              </w:rPr>
            </w:pPr>
            <w:r>
              <w:rPr>
                <w:bCs/>
                <w:sz w:val="20"/>
                <w:szCs w:val="20"/>
              </w:rPr>
              <w:t xml:space="preserve">       ustanovení trestného činu</w:t>
            </w:r>
          </w:p>
          <w:p w14:paraId="4DE74F78" w14:textId="77777777" w:rsidR="00714A4B" w:rsidRDefault="00714A4B" w:rsidP="00FC4E42">
            <w:pPr>
              <w:ind w:left="360"/>
              <w:rPr>
                <w:bCs/>
                <w:sz w:val="20"/>
                <w:szCs w:val="20"/>
              </w:rPr>
            </w:pPr>
          </w:p>
        </w:tc>
        <w:tc>
          <w:tcPr>
            <w:tcW w:w="5103" w:type="dxa"/>
          </w:tcPr>
          <w:p w14:paraId="6A437778" w14:textId="77777777" w:rsidR="00714A4B" w:rsidRDefault="00714A4B" w:rsidP="00FC4E42">
            <w:pPr>
              <w:rPr>
                <w:b/>
                <w:bCs/>
                <w:sz w:val="20"/>
                <w:szCs w:val="20"/>
              </w:rPr>
            </w:pPr>
            <w:r>
              <w:rPr>
                <w:bCs/>
                <w:sz w:val="20"/>
                <w:szCs w:val="20"/>
              </w:rPr>
              <w:t xml:space="preserve">      </w:t>
            </w:r>
            <w:r>
              <w:rPr>
                <w:b/>
                <w:bCs/>
                <w:sz w:val="20"/>
                <w:szCs w:val="20"/>
              </w:rPr>
              <w:t xml:space="preserve">Odpovědnost mládeže za protiprávní činy  </w:t>
            </w:r>
          </w:p>
          <w:p w14:paraId="394B1933" w14:textId="77777777" w:rsidR="00714A4B" w:rsidRDefault="00714A4B" w:rsidP="00FC4E42">
            <w:pPr>
              <w:rPr>
                <w:bCs/>
                <w:sz w:val="20"/>
                <w:szCs w:val="20"/>
              </w:rPr>
            </w:pPr>
          </w:p>
          <w:p w14:paraId="111294DE" w14:textId="77777777" w:rsidR="00714A4B" w:rsidRDefault="00714A4B" w:rsidP="0017177E">
            <w:pPr>
              <w:numPr>
                <w:ilvl w:val="0"/>
                <w:numId w:val="94"/>
              </w:numPr>
              <w:rPr>
                <w:bCs/>
                <w:sz w:val="20"/>
                <w:szCs w:val="20"/>
              </w:rPr>
            </w:pPr>
            <w:r>
              <w:rPr>
                <w:bCs/>
                <w:sz w:val="20"/>
                <w:szCs w:val="20"/>
              </w:rPr>
              <w:t>trestní odpovědnost spáchání provinění osoby mladistvé</w:t>
            </w:r>
          </w:p>
          <w:p w14:paraId="10E5CC3D" w14:textId="77777777" w:rsidR="00714A4B" w:rsidRDefault="00714A4B" w:rsidP="0017177E">
            <w:pPr>
              <w:numPr>
                <w:ilvl w:val="0"/>
                <w:numId w:val="94"/>
              </w:numPr>
              <w:rPr>
                <w:bCs/>
                <w:sz w:val="20"/>
                <w:szCs w:val="20"/>
              </w:rPr>
            </w:pPr>
            <w:r>
              <w:rPr>
                <w:bCs/>
                <w:sz w:val="20"/>
                <w:szCs w:val="20"/>
              </w:rPr>
              <w:t>účel, výběr a výměra opatření za spáchání provinění</w:t>
            </w:r>
          </w:p>
          <w:p w14:paraId="5AD8ED7E" w14:textId="77777777" w:rsidR="00714A4B" w:rsidRDefault="00714A4B" w:rsidP="0017177E">
            <w:pPr>
              <w:numPr>
                <w:ilvl w:val="0"/>
                <w:numId w:val="94"/>
              </w:numPr>
              <w:rPr>
                <w:bCs/>
                <w:sz w:val="20"/>
                <w:szCs w:val="20"/>
              </w:rPr>
            </w:pPr>
            <w:r>
              <w:rPr>
                <w:bCs/>
                <w:sz w:val="20"/>
                <w:szCs w:val="20"/>
              </w:rPr>
              <w:t xml:space="preserve">výchovná funkce ukládaných opatření  </w:t>
            </w:r>
          </w:p>
          <w:p w14:paraId="4F1BD07E" w14:textId="77777777" w:rsidR="00714A4B" w:rsidRDefault="00714A4B" w:rsidP="0017177E">
            <w:pPr>
              <w:numPr>
                <w:ilvl w:val="0"/>
                <w:numId w:val="94"/>
              </w:numPr>
              <w:rPr>
                <w:bCs/>
                <w:sz w:val="20"/>
                <w:szCs w:val="20"/>
              </w:rPr>
            </w:pPr>
            <w:r>
              <w:rPr>
                <w:bCs/>
                <w:sz w:val="20"/>
                <w:szCs w:val="20"/>
              </w:rPr>
              <w:t>ukládaní výchovných,  ochranných, trestních opatření a druhy trestních opatření</w:t>
            </w:r>
          </w:p>
          <w:p w14:paraId="791A43D1" w14:textId="77777777" w:rsidR="00714A4B" w:rsidRDefault="00714A4B" w:rsidP="00FC4E42">
            <w:pPr>
              <w:rPr>
                <w:bCs/>
                <w:sz w:val="20"/>
                <w:szCs w:val="20"/>
              </w:rPr>
            </w:pPr>
            <w:r>
              <w:rPr>
                <w:bCs/>
                <w:sz w:val="20"/>
                <w:szCs w:val="20"/>
              </w:rPr>
              <w:t xml:space="preserve">       </w:t>
            </w:r>
          </w:p>
          <w:p w14:paraId="7FA8A527" w14:textId="77777777" w:rsidR="00714A4B" w:rsidRDefault="00714A4B" w:rsidP="00FC4E42">
            <w:pPr>
              <w:rPr>
                <w:b/>
                <w:bCs/>
                <w:sz w:val="20"/>
                <w:szCs w:val="20"/>
              </w:rPr>
            </w:pPr>
            <w:r>
              <w:rPr>
                <w:bCs/>
                <w:sz w:val="20"/>
                <w:szCs w:val="20"/>
              </w:rPr>
              <w:t xml:space="preserve">      </w:t>
            </w:r>
            <w:r>
              <w:rPr>
                <w:b/>
                <w:bCs/>
                <w:sz w:val="20"/>
                <w:szCs w:val="20"/>
              </w:rPr>
              <w:t xml:space="preserve"> Opatření ukládaná dětem  mladším 15 let </w:t>
            </w:r>
          </w:p>
          <w:p w14:paraId="162F8866" w14:textId="77777777" w:rsidR="00714A4B" w:rsidRDefault="00714A4B" w:rsidP="00FC4E42">
            <w:pPr>
              <w:rPr>
                <w:bCs/>
                <w:sz w:val="20"/>
                <w:szCs w:val="20"/>
              </w:rPr>
            </w:pPr>
            <w:r>
              <w:rPr>
                <w:b/>
                <w:sz w:val="20"/>
                <w:szCs w:val="20"/>
              </w:rPr>
              <w:t xml:space="preserve">       Zvláštní část trestního zákon</w:t>
            </w:r>
            <w:r>
              <w:rPr>
                <w:b/>
                <w:bCs/>
                <w:sz w:val="20"/>
                <w:szCs w:val="20"/>
              </w:rPr>
              <w:t>a, vybrané trestné činy</w:t>
            </w:r>
          </w:p>
          <w:p w14:paraId="38906A27" w14:textId="77777777" w:rsidR="00714A4B" w:rsidRDefault="00714A4B" w:rsidP="0017177E">
            <w:pPr>
              <w:numPr>
                <w:ilvl w:val="0"/>
                <w:numId w:val="94"/>
              </w:numPr>
              <w:rPr>
                <w:bCs/>
                <w:sz w:val="20"/>
                <w:szCs w:val="20"/>
              </w:rPr>
            </w:pPr>
            <w:r>
              <w:rPr>
                <w:bCs/>
                <w:sz w:val="20"/>
                <w:szCs w:val="20"/>
              </w:rPr>
              <w:t>struktura zvláštní části zákona</w:t>
            </w:r>
          </w:p>
          <w:p w14:paraId="17451D62" w14:textId="77777777" w:rsidR="00714A4B" w:rsidRDefault="00714A4B" w:rsidP="0017177E">
            <w:pPr>
              <w:numPr>
                <w:ilvl w:val="0"/>
                <w:numId w:val="94"/>
              </w:numPr>
              <w:rPr>
                <w:bCs/>
                <w:sz w:val="20"/>
                <w:szCs w:val="20"/>
              </w:rPr>
            </w:pPr>
            <w:r>
              <w:rPr>
                <w:bCs/>
                <w:sz w:val="20"/>
                <w:szCs w:val="20"/>
              </w:rPr>
              <w:t>trestné činy proti životu a zdraví</w:t>
            </w:r>
          </w:p>
          <w:p w14:paraId="5184E974" w14:textId="77777777" w:rsidR="00714A4B" w:rsidRDefault="00714A4B" w:rsidP="0017177E">
            <w:pPr>
              <w:numPr>
                <w:ilvl w:val="0"/>
                <w:numId w:val="94"/>
              </w:numPr>
              <w:rPr>
                <w:bCs/>
                <w:sz w:val="20"/>
                <w:szCs w:val="20"/>
              </w:rPr>
            </w:pPr>
            <w:r>
              <w:rPr>
                <w:bCs/>
                <w:sz w:val="20"/>
                <w:szCs w:val="20"/>
              </w:rPr>
              <w:t>trestné činy proti svobodě a právům na ochranu</w:t>
            </w:r>
          </w:p>
          <w:p w14:paraId="72FCF176" w14:textId="77777777" w:rsidR="00714A4B" w:rsidRDefault="00714A4B" w:rsidP="00FC4E42">
            <w:pPr>
              <w:ind w:left="360"/>
              <w:rPr>
                <w:bCs/>
                <w:sz w:val="20"/>
                <w:szCs w:val="20"/>
              </w:rPr>
            </w:pPr>
            <w:r>
              <w:rPr>
                <w:bCs/>
                <w:sz w:val="20"/>
                <w:szCs w:val="20"/>
              </w:rPr>
              <w:t xml:space="preserve">       osobnosti, soukromí, a listovního tajemství</w:t>
            </w:r>
          </w:p>
          <w:p w14:paraId="6CC83267" w14:textId="77777777" w:rsidR="00714A4B" w:rsidRDefault="00714A4B" w:rsidP="0017177E">
            <w:pPr>
              <w:numPr>
                <w:ilvl w:val="0"/>
                <w:numId w:val="94"/>
              </w:numPr>
              <w:rPr>
                <w:bCs/>
                <w:sz w:val="20"/>
                <w:szCs w:val="20"/>
              </w:rPr>
            </w:pPr>
            <w:r>
              <w:rPr>
                <w:bCs/>
                <w:sz w:val="20"/>
                <w:szCs w:val="20"/>
              </w:rPr>
              <w:t>trestné činy proti lidské důstojnosti v sexuální oblasti a proti rodině a dětem</w:t>
            </w:r>
          </w:p>
          <w:p w14:paraId="5742810B" w14:textId="77777777" w:rsidR="00714A4B" w:rsidRDefault="00714A4B" w:rsidP="0017177E">
            <w:pPr>
              <w:numPr>
                <w:ilvl w:val="0"/>
                <w:numId w:val="94"/>
              </w:numPr>
              <w:rPr>
                <w:bCs/>
                <w:sz w:val="20"/>
                <w:szCs w:val="20"/>
              </w:rPr>
            </w:pPr>
            <w:r>
              <w:rPr>
                <w:bCs/>
                <w:sz w:val="20"/>
                <w:szCs w:val="20"/>
              </w:rPr>
              <w:t>trestné činy proti majetku, hospodářské, obecně nebezpečné a proti životnímu prostředí</w:t>
            </w:r>
          </w:p>
          <w:p w14:paraId="2D5D64EE" w14:textId="77777777" w:rsidR="00714A4B" w:rsidRDefault="00714A4B" w:rsidP="0017177E">
            <w:pPr>
              <w:numPr>
                <w:ilvl w:val="0"/>
                <w:numId w:val="94"/>
              </w:numPr>
              <w:rPr>
                <w:bCs/>
                <w:sz w:val="20"/>
                <w:szCs w:val="20"/>
              </w:rPr>
            </w:pPr>
            <w:r>
              <w:rPr>
                <w:bCs/>
                <w:sz w:val="20"/>
                <w:szCs w:val="20"/>
              </w:rPr>
              <w:t>trestné činy proti  České republice, cizímu státu a mezinárodní organizaci a pořádku ve věcech veřejných, branné povinnosti a vojenské</w:t>
            </w:r>
          </w:p>
          <w:p w14:paraId="72F5C172" w14:textId="77777777" w:rsidR="00714A4B" w:rsidRDefault="00714A4B" w:rsidP="0017177E">
            <w:pPr>
              <w:numPr>
                <w:ilvl w:val="0"/>
                <w:numId w:val="94"/>
              </w:numPr>
              <w:rPr>
                <w:bCs/>
                <w:sz w:val="20"/>
                <w:szCs w:val="20"/>
              </w:rPr>
            </w:pPr>
            <w:r>
              <w:rPr>
                <w:bCs/>
                <w:sz w:val="20"/>
                <w:szCs w:val="20"/>
              </w:rPr>
              <w:t>trestné činy proti lidskosti, proti míru a válečné trestné činy.</w:t>
            </w:r>
          </w:p>
        </w:tc>
        <w:tc>
          <w:tcPr>
            <w:tcW w:w="1134" w:type="dxa"/>
          </w:tcPr>
          <w:p w14:paraId="4DAC8E39" w14:textId="77777777" w:rsidR="00714A4B" w:rsidRDefault="00714A4B" w:rsidP="003E7A3B">
            <w:pPr>
              <w:jc w:val="center"/>
              <w:rPr>
                <w:b/>
                <w:sz w:val="20"/>
                <w:szCs w:val="20"/>
              </w:rPr>
            </w:pPr>
          </w:p>
          <w:p w14:paraId="52E6AE05" w14:textId="77777777" w:rsidR="003E7A3B" w:rsidRDefault="003E7A3B" w:rsidP="003E7A3B">
            <w:pPr>
              <w:jc w:val="center"/>
              <w:rPr>
                <w:b/>
                <w:sz w:val="20"/>
                <w:szCs w:val="20"/>
              </w:rPr>
            </w:pPr>
          </w:p>
          <w:p w14:paraId="159A004F" w14:textId="171A5A80" w:rsidR="003E7A3B" w:rsidRDefault="003E7A3B" w:rsidP="003E7A3B">
            <w:pPr>
              <w:jc w:val="center"/>
              <w:rPr>
                <w:b/>
                <w:sz w:val="20"/>
                <w:szCs w:val="20"/>
              </w:rPr>
            </w:pPr>
            <w:r>
              <w:rPr>
                <w:b/>
                <w:sz w:val="20"/>
                <w:szCs w:val="20"/>
              </w:rPr>
              <w:t>5</w:t>
            </w:r>
          </w:p>
        </w:tc>
        <w:tc>
          <w:tcPr>
            <w:tcW w:w="1134" w:type="dxa"/>
          </w:tcPr>
          <w:p w14:paraId="590B1B16" w14:textId="1A67A7B8" w:rsidR="00714A4B" w:rsidRDefault="00714A4B" w:rsidP="00FC4E42">
            <w:pPr>
              <w:rPr>
                <w:b/>
                <w:sz w:val="20"/>
                <w:szCs w:val="20"/>
              </w:rPr>
            </w:pPr>
          </w:p>
          <w:p w14:paraId="1A1B11C2" w14:textId="77777777" w:rsidR="00714A4B" w:rsidRDefault="00714A4B" w:rsidP="00FC4E42">
            <w:pPr>
              <w:rPr>
                <w:b/>
                <w:sz w:val="20"/>
                <w:szCs w:val="20"/>
              </w:rPr>
            </w:pPr>
            <w:r>
              <w:rPr>
                <w:b/>
                <w:sz w:val="20"/>
                <w:szCs w:val="20"/>
              </w:rPr>
              <w:t xml:space="preserve">    </w:t>
            </w:r>
          </w:p>
          <w:p w14:paraId="1B84EF22" w14:textId="77777777" w:rsidR="00714A4B" w:rsidRDefault="00714A4B" w:rsidP="00FC4E42">
            <w:pPr>
              <w:rPr>
                <w:bCs/>
                <w:sz w:val="20"/>
                <w:szCs w:val="20"/>
              </w:rPr>
            </w:pPr>
            <w:r>
              <w:rPr>
                <w:bCs/>
                <w:sz w:val="20"/>
                <w:szCs w:val="20"/>
              </w:rPr>
              <w:t xml:space="preserve">    </w:t>
            </w:r>
          </w:p>
          <w:p w14:paraId="55D6B2E8" w14:textId="77777777" w:rsidR="00714A4B" w:rsidRDefault="00714A4B" w:rsidP="00FC4E42">
            <w:pPr>
              <w:rPr>
                <w:b/>
                <w:sz w:val="20"/>
                <w:szCs w:val="20"/>
              </w:rPr>
            </w:pPr>
          </w:p>
          <w:p w14:paraId="289A5A08" w14:textId="77777777" w:rsidR="00714A4B" w:rsidRDefault="00714A4B" w:rsidP="00FC4E42">
            <w:pPr>
              <w:rPr>
                <w:bCs/>
                <w:sz w:val="20"/>
                <w:szCs w:val="20"/>
              </w:rPr>
            </w:pPr>
            <w:r>
              <w:rPr>
                <w:bCs/>
                <w:sz w:val="20"/>
                <w:szCs w:val="20"/>
              </w:rPr>
              <w:t xml:space="preserve">     </w:t>
            </w:r>
          </w:p>
          <w:p w14:paraId="447CA006" w14:textId="77777777" w:rsidR="00714A4B" w:rsidRDefault="00714A4B" w:rsidP="00FC4E42">
            <w:pPr>
              <w:rPr>
                <w:b/>
                <w:sz w:val="20"/>
                <w:szCs w:val="20"/>
              </w:rPr>
            </w:pPr>
          </w:p>
          <w:p w14:paraId="7C13EC14" w14:textId="77777777" w:rsidR="00714A4B" w:rsidRDefault="00714A4B" w:rsidP="00FC4E42">
            <w:pPr>
              <w:rPr>
                <w:b/>
                <w:sz w:val="20"/>
                <w:szCs w:val="20"/>
              </w:rPr>
            </w:pPr>
          </w:p>
          <w:p w14:paraId="2354BCAB" w14:textId="77777777" w:rsidR="00714A4B" w:rsidRDefault="00714A4B" w:rsidP="00FC4E42">
            <w:pPr>
              <w:rPr>
                <w:b/>
                <w:sz w:val="20"/>
                <w:szCs w:val="20"/>
              </w:rPr>
            </w:pPr>
          </w:p>
          <w:p w14:paraId="04D6BA46" w14:textId="77777777" w:rsidR="00714A4B" w:rsidRDefault="00714A4B" w:rsidP="00FC4E42">
            <w:pPr>
              <w:rPr>
                <w:b/>
                <w:sz w:val="20"/>
                <w:szCs w:val="20"/>
              </w:rPr>
            </w:pPr>
          </w:p>
          <w:p w14:paraId="3CB4D437" w14:textId="77777777" w:rsidR="00714A4B" w:rsidRDefault="00714A4B" w:rsidP="00FC4E42">
            <w:pPr>
              <w:rPr>
                <w:b/>
                <w:sz w:val="20"/>
                <w:szCs w:val="20"/>
              </w:rPr>
            </w:pPr>
          </w:p>
          <w:p w14:paraId="003E1215" w14:textId="77777777" w:rsidR="00714A4B" w:rsidRDefault="00714A4B" w:rsidP="00FC4E42">
            <w:pPr>
              <w:rPr>
                <w:b/>
                <w:sz w:val="20"/>
                <w:szCs w:val="20"/>
              </w:rPr>
            </w:pPr>
          </w:p>
          <w:p w14:paraId="684869C5" w14:textId="77777777" w:rsidR="00714A4B" w:rsidRDefault="00714A4B" w:rsidP="00FC4E42">
            <w:pPr>
              <w:rPr>
                <w:b/>
                <w:sz w:val="20"/>
                <w:szCs w:val="20"/>
              </w:rPr>
            </w:pPr>
          </w:p>
          <w:p w14:paraId="3D0EA8F9" w14:textId="77777777" w:rsidR="00714A4B" w:rsidRDefault="00714A4B" w:rsidP="00FC4E42">
            <w:pPr>
              <w:rPr>
                <w:bCs/>
                <w:sz w:val="20"/>
                <w:szCs w:val="20"/>
              </w:rPr>
            </w:pPr>
            <w:r>
              <w:rPr>
                <w:bCs/>
                <w:sz w:val="20"/>
                <w:szCs w:val="20"/>
              </w:rPr>
              <w:t xml:space="preserve">     </w:t>
            </w:r>
          </w:p>
          <w:p w14:paraId="76752ABA" w14:textId="77777777" w:rsidR="00714A4B" w:rsidRDefault="00714A4B" w:rsidP="00FC4E42">
            <w:pPr>
              <w:rPr>
                <w:b/>
                <w:sz w:val="20"/>
                <w:szCs w:val="20"/>
              </w:rPr>
            </w:pPr>
          </w:p>
          <w:p w14:paraId="07F50C59" w14:textId="77777777" w:rsidR="00714A4B" w:rsidRDefault="00714A4B" w:rsidP="00FC4E42">
            <w:pPr>
              <w:rPr>
                <w:bCs/>
                <w:sz w:val="20"/>
                <w:szCs w:val="20"/>
              </w:rPr>
            </w:pPr>
            <w:r>
              <w:rPr>
                <w:b/>
                <w:sz w:val="20"/>
                <w:szCs w:val="20"/>
              </w:rPr>
              <w:t xml:space="preserve">    </w:t>
            </w:r>
          </w:p>
          <w:p w14:paraId="5EE75FA9" w14:textId="77777777" w:rsidR="00714A4B" w:rsidRDefault="00714A4B" w:rsidP="00FC4E42">
            <w:pPr>
              <w:rPr>
                <w:b/>
                <w:sz w:val="20"/>
                <w:szCs w:val="20"/>
              </w:rPr>
            </w:pPr>
            <w:r>
              <w:rPr>
                <w:b/>
                <w:sz w:val="20"/>
                <w:szCs w:val="20"/>
              </w:rPr>
              <w:t xml:space="preserve">        </w:t>
            </w:r>
          </w:p>
          <w:p w14:paraId="6D4DD279" w14:textId="77777777" w:rsidR="00714A4B" w:rsidRDefault="00714A4B" w:rsidP="00FC4E42">
            <w:pPr>
              <w:rPr>
                <w:b/>
                <w:sz w:val="20"/>
                <w:szCs w:val="20"/>
              </w:rPr>
            </w:pPr>
          </w:p>
          <w:p w14:paraId="5D90645E" w14:textId="77777777" w:rsidR="00714A4B" w:rsidRDefault="00714A4B" w:rsidP="00FC4E42">
            <w:pPr>
              <w:rPr>
                <w:b/>
                <w:sz w:val="20"/>
                <w:szCs w:val="20"/>
              </w:rPr>
            </w:pPr>
          </w:p>
          <w:p w14:paraId="07674018" w14:textId="77777777" w:rsidR="00714A4B" w:rsidRDefault="00714A4B" w:rsidP="00FC4E42">
            <w:pPr>
              <w:rPr>
                <w:b/>
                <w:sz w:val="20"/>
                <w:szCs w:val="20"/>
              </w:rPr>
            </w:pPr>
          </w:p>
          <w:p w14:paraId="1F12994F" w14:textId="77777777" w:rsidR="00714A4B" w:rsidRDefault="00714A4B" w:rsidP="00FC4E42">
            <w:pPr>
              <w:rPr>
                <w:b/>
                <w:sz w:val="20"/>
                <w:szCs w:val="20"/>
              </w:rPr>
            </w:pPr>
          </w:p>
          <w:p w14:paraId="27903535" w14:textId="77777777" w:rsidR="00714A4B" w:rsidRDefault="00714A4B" w:rsidP="00FC4E42">
            <w:pPr>
              <w:rPr>
                <w:b/>
                <w:sz w:val="20"/>
                <w:szCs w:val="20"/>
              </w:rPr>
            </w:pPr>
          </w:p>
          <w:p w14:paraId="6255ECFF" w14:textId="77777777" w:rsidR="00714A4B" w:rsidRDefault="00714A4B" w:rsidP="00FC4E42">
            <w:pPr>
              <w:rPr>
                <w:b/>
                <w:sz w:val="20"/>
                <w:szCs w:val="20"/>
              </w:rPr>
            </w:pPr>
          </w:p>
          <w:p w14:paraId="1571DC10" w14:textId="77777777" w:rsidR="00714A4B" w:rsidRDefault="00714A4B" w:rsidP="00FC4E42">
            <w:pPr>
              <w:rPr>
                <w:b/>
                <w:sz w:val="20"/>
                <w:szCs w:val="20"/>
              </w:rPr>
            </w:pPr>
          </w:p>
          <w:p w14:paraId="4C141B18" w14:textId="77777777" w:rsidR="00714A4B" w:rsidRDefault="00714A4B" w:rsidP="00FC4E42">
            <w:pPr>
              <w:rPr>
                <w:b/>
                <w:sz w:val="20"/>
                <w:szCs w:val="20"/>
              </w:rPr>
            </w:pPr>
            <w:r>
              <w:rPr>
                <w:b/>
                <w:sz w:val="20"/>
                <w:szCs w:val="20"/>
              </w:rPr>
              <w:t xml:space="preserve">    </w:t>
            </w:r>
            <w:r>
              <w:rPr>
                <w:bCs/>
                <w:sz w:val="20"/>
                <w:szCs w:val="20"/>
              </w:rPr>
              <w:t xml:space="preserve"> </w:t>
            </w:r>
            <w:r>
              <w:rPr>
                <w:b/>
                <w:sz w:val="20"/>
                <w:szCs w:val="20"/>
              </w:rPr>
              <w:t xml:space="preserve">  </w:t>
            </w:r>
          </w:p>
        </w:tc>
        <w:tc>
          <w:tcPr>
            <w:tcW w:w="1850" w:type="dxa"/>
          </w:tcPr>
          <w:p w14:paraId="3A6033EC" w14:textId="77777777" w:rsidR="00714A4B" w:rsidRDefault="00714A4B" w:rsidP="00FC4E42">
            <w:pPr>
              <w:rPr>
                <w:b/>
                <w:sz w:val="20"/>
                <w:szCs w:val="20"/>
              </w:rPr>
            </w:pPr>
          </w:p>
          <w:p w14:paraId="17B4B429" w14:textId="77777777" w:rsidR="00714A4B" w:rsidRDefault="00714A4B" w:rsidP="00FC4E42">
            <w:pPr>
              <w:rPr>
                <w:b/>
                <w:sz w:val="20"/>
                <w:szCs w:val="20"/>
              </w:rPr>
            </w:pPr>
          </w:p>
          <w:p w14:paraId="0A70510E" w14:textId="77777777" w:rsidR="00714A4B" w:rsidRDefault="00714A4B" w:rsidP="00FC4E42">
            <w:pPr>
              <w:rPr>
                <w:b/>
                <w:sz w:val="20"/>
                <w:szCs w:val="20"/>
              </w:rPr>
            </w:pPr>
          </w:p>
          <w:p w14:paraId="11E2367E" w14:textId="77777777" w:rsidR="00714A4B" w:rsidRDefault="00714A4B" w:rsidP="00FC4E42">
            <w:pPr>
              <w:rPr>
                <w:sz w:val="20"/>
                <w:szCs w:val="20"/>
              </w:rPr>
            </w:pPr>
            <w:r>
              <w:rPr>
                <w:sz w:val="20"/>
                <w:szCs w:val="20"/>
              </w:rPr>
              <w:t xml:space="preserve"> </w:t>
            </w:r>
          </w:p>
        </w:tc>
      </w:tr>
    </w:tbl>
    <w:p w14:paraId="7E1C196A" w14:textId="04B3F002" w:rsidR="00FC4E42" w:rsidRDefault="00FC4E42" w:rsidP="00FC4E42">
      <w:r>
        <w:br w:type="page"/>
      </w:r>
    </w:p>
    <w:p w14:paraId="6237A924" w14:textId="77777777" w:rsidR="003E7A3B" w:rsidRDefault="003E7A3B" w:rsidP="003E7A3B">
      <w:pPr>
        <w:rPr>
          <w:b/>
          <w:sz w:val="20"/>
          <w:szCs w:val="20"/>
        </w:rPr>
      </w:pPr>
      <w:r>
        <w:rPr>
          <w:b/>
          <w:sz w:val="20"/>
          <w:szCs w:val="20"/>
        </w:rPr>
        <w:lastRenderedPageBreak/>
        <w:t>Vzdělávací oblast: PRÁVNÍ VZDĚLÁVÁNÍ</w:t>
      </w:r>
    </w:p>
    <w:p w14:paraId="0C60BC46" w14:textId="77777777" w:rsidR="003E7A3B" w:rsidRDefault="003E7A3B" w:rsidP="003E7A3B">
      <w:pPr>
        <w:rPr>
          <w:b/>
          <w:sz w:val="20"/>
          <w:szCs w:val="20"/>
        </w:rPr>
      </w:pPr>
      <w:r>
        <w:rPr>
          <w:b/>
          <w:sz w:val="20"/>
          <w:szCs w:val="20"/>
        </w:rPr>
        <w:t>Učební osnova předmětu: Právo</w:t>
      </w:r>
    </w:p>
    <w:p w14:paraId="76237602" w14:textId="77777777" w:rsidR="003E7A3B" w:rsidRDefault="003E7A3B" w:rsidP="003E7A3B">
      <w:pPr>
        <w:rPr>
          <w:b/>
          <w:sz w:val="20"/>
          <w:szCs w:val="20"/>
        </w:rPr>
      </w:pPr>
      <w:r>
        <w:rPr>
          <w:b/>
          <w:sz w:val="20"/>
          <w:szCs w:val="20"/>
        </w:rPr>
        <w:t>Ročník 3.</w:t>
      </w:r>
    </w:p>
    <w:p w14:paraId="060B2B69" w14:textId="77777777" w:rsidR="003E7A3B" w:rsidRPr="001438D9" w:rsidRDefault="003E7A3B" w:rsidP="00FC4E42">
      <w:pPr>
        <w:rPr>
          <w:b/>
          <w:sz w:val="20"/>
          <w:szCs w:val="20"/>
        </w:rPr>
      </w:pPr>
    </w:p>
    <w:tbl>
      <w:tblPr>
        <w:tblW w:w="142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730"/>
      </w:tblGrid>
      <w:tr w:rsidR="00714A4B" w14:paraId="406EF5AC" w14:textId="77777777" w:rsidTr="00714A4B">
        <w:trPr>
          <w:trHeight w:val="852"/>
        </w:trPr>
        <w:tc>
          <w:tcPr>
            <w:tcW w:w="5103" w:type="dxa"/>
            <w:vAlign w:val="center"/>
          </w:tcPr>
          <w:p w14:paraId="1708031A" w14:textId="77777777" w:rsidR="00714A4B" w:rsidRDefault="00714A4B" w:rsidP="00FC4E42">
            <w:pPr>
              <w:jc w:val="center"/>
              <w:rPr>
                <w:b/>
                <w:sz w:val="20"/>
                <w:szCs w:val="20"/>
              </w:rPr>
            </w:pPr>
            <w:r>
              <w:rPr>
                <w:b/>
                <w:sz w:val="20"/>
                <w:szCs w:val="20"/>
              </w:rPr>
              <w:t>Výsledky vzdělávání</w:t>
            </w:r>
          </w:p>
          <w:p w14:paraId="296BBF35" w14:textId="77777777" w:rsidR="00714A4B" w:rsidRDefault="00714A4B" w:rsidP="00FC4E42">
            <w:pPr>
              <w:jc w:val="center"/>
              <w:rPr>
                <w:b/>
                <w:sz w:val="20"/>
                <w:szCs w:val="20"/>
              </w:rPr>
            </w:pPr>
            <w:r>
              <w:rPr>
                <w:b/>
                <w:sz w:val="20"/>
                <w:szCs w:val="20"/>
              </w:rPr>
              <w:t>Očekávaný výstup ŠVP</w:t>
            </w:r>
          </w:p>
          <w:p w14:paraId="25932807" w14:textId="77777777" w:rsidR="00714A4B" w:rsidRDefault="00714A4B" w:rsidP="00FC4E42">
            <w:pPr>
              <w:jc w:val="center"/>
              <w:rPr>
                <w:b/>
                <w:sz w:val="20"/>
                <w:szCs w:val="20"/>
              </w:rPr>
            </w:pPr>
            <w:r>
              <w:rPr>
                <w:b/>
                <w:sz w:val="20"/>
                <w:szCs w:val="20"/>
              </w:rPr>
              <w:t>Žák:</w:t>
            </w:r>
          </w:p>
        </w:tc>
        <w:tc>
          <w:tcPr>
            <w:tcW w:w="5103" w:type="dxa"/>
            <w:vAlign w:val="center"/>
          </w:tcPr>
          <w:p w14:paraId="19734ADE" w14:textId="77777777" w:rsidR="00714A4B" w:rsidRDefault="00714A4B" w:rsidP="00FC4E42">
            <w:pPr>
              <w:jc w:val="center"/>
              <w:rPr>
                <w:b/>
                <w:sz w:val="20"/>
                <w:szCs w:val="20"/>
              </w:rPr>
            </w:pPr>
            <w:r>
              <w:rPr>
                <w:b/>
                <w:sz w:val="20"/>
                <w:szCs w:val="20"/>
              </w:rPr>
              <w:t>Učivo</w:t>
            </w:r>
          </w:p>
          <w:p w14:paraId="770BF492" w14:textId="77777777" w:rsidR="00714A4B" w:rsidRDefault="00714A4B" w:rsidP="00FC4E42">
            <w:pPr>
              <w:jc w:val="center"/>
              <w:rPr>
                <w:b/>
                <w:sz w:val="20"/>
                <w:szCs w:val="20"/>
              </w:rPr>
            </w:pPr>
          </w:p>
        </w:tc>
        <w:tc>
          <w:tcPr>
            <w:tcW w:w="1134" w:type="dxa"/>
            <w:vAlign w:val="center"/>
          </w:tcPr>
          <w:p w14:paraId="23CE5A28" w14:textId="73842C0C" w:rsidR="00714A4B" w:rsidRDefault="00714A4B" w:rsidP="00714A4B">
            <w:pPr>
              <w:jc w:val="center"/>
              <w:rPr>
                <w:b/>
                <w:sz w:val="20"/>
                <w:szCs w:val="20"/>
              </w:rPr>
            </w:pPr>
            <w:r w:rsidRPr="00ED6A9A">
              <w:rPr>
                <w:b/>
                <w:sz w:val="20"/>
                <w:szCs w:val="20"/>
              </w:rPr>
              <w:t>Hodinová dotace</w:t>
            </w:r>
          </w:p>
        </w:tc>
        <w:tc>
          <w:tcPr>
            <w:tcW w:w="1134" w:type="dxa"/>
            <w:vAlign w:val="center"/>
          </w:tcPr>
          <w:p w14:paraId="20B281A6" w14:textId="408E07CF" w:rsidR="00714A4B" w:rsidRDefault="00714A4B" w:rsidP="00FC4E42">
            <w:pPr>
              <w:jc w:val="center"/>
              <w:rPr>
                <w:b/>
                <w:sz w:val="20"/>
                <w:szCs w:val="20"/>
              </w:rPr>
            </w:pPr>
            <w:r>
              <w:rPr>
                <w:b/>
                <w:sz w:val="20"/>
                <w:szCs w:val="20"/>
              </w:rPr>
              <w:t>MPV</w:t>
            </w:r>
          </w:p>
        </w:tc>
        <w:tc>
          <w:tcPr>
            <w:tcW w:w="1730" w:type="dxa"/>
            <w:vAlign w:val="center"/>
          </w:tcPr>
          <w:p w14:paraId="7B247379" w14:textId="77777777" w:rsidR="00714A4B" w:rsidRDefault="00714A4B" w:rsidP="00FC4E42">
            <w:pPr>
              <w:jc w:val="center"/>
              <w:rPr>
                <w:b/>
                <w:sz w:val="20"/>
                <w:szCs w:val="20"/>
              </w:rPr>
            </w:pPr>
            <w:r>
              <w:rPr>
                <w:b/>
                <w:sz w:val="20"/>
                <w:szCs w:val="20"/>
              </w:rPr>
              <w:t>Poznámky a specifika školy</w:t>
            </w:r>
          </w:p>
        </w:tc>
      </w:tr>
      <w:tr w:rsidR="00714A4B" w14:paraId="2622EC8D" w14:textId="77777777" w:rsidTr="003E7A3B">
        <w:trPr>
          <w:trHeight w:val="5228"/>
        </w:trPr>
        <w:tc>
          <w:tcPr>
            <w:tcW w:w="5103" w:type="dxa"/>
          </w:tcPr>
          <w:p w14:paraId="7BD3A61E" w14:textId="77777777" w:rsidR="00714A4B" w:rsidRDefault="00714A4B" w:rsidP="00FC4E42">
            <w:pPr>
              <w:rPr>
                <w:bCs/>
                <w:sz w:val="20"/>
                <w:szCs w:val="20"/>
              </w:rPr>
            </w:pPr>
          </w:p>
          <w:p w14:paraId="0198B68D" w14:textId="77777777" w:rsidR="00714A4B" w:rsidRDefault="00714A4B" w:rsidP="00FC4E42">
            <w:pPr>
              <w:ind w:left="600"/>
              <w:rPr>
                <w:bCs/>
                <w:sz w:val="20"/>
                <w:szCs w:val="20"/>
              </w:rPr>
            </w:pPr>
          </w:p>
          <w:p w14:paraId="5A9FF731" w14:textId="77777777" w:rsidR="00714A4B" w:rsidRDefault="00714A4B" w:rsidP="00FC4E42">
            <w:pPr>
              <w:ind w:left="600"/>
              <w:rPr>
                <w:bCs/>
                <w:sz w:val="20"/>
                <w:szCs w:val="20"/>
              </w:rPr>
            </w:pPr>
          </w:p>
          <w:p w14:paraId="45DB06F1" w14:textId="77777777" w:rsidR="00714A4B" w:rsidRDefault="00714A4B" w:rsidP="00FC4E42">
            <w:pPr>
              <w:ind w:left="600"/>
              <w:rPr>
                <w:bCs/>
                <w:sz w:val="20"/>
                <w:szCs w:val="20"/>
              </w:rPr>
            </w:pPr>
          </w:p>
          <w:p w14:paraId="7EA61F51" w14:textId="77777777" w:rsidR="00714A4B" w:rsidRDefault="00714A4B" w:rsidP="00FC4E42">
            <w:pPr>
              <w:ind w:left="600"/>
              <w:rPr>
                <w:bCs/>
                <w:sz w:val="20"/>
                <w:szCs w:val="20"/>
              </w:rPr>
            </w:pPr>
          </w:p>
          <w:p w14:paraId="460C697A" w14:textId="77777777" w:rsidR="00714A4B" w:rsidRDefault="00714A4B" w:rsidP="0017177E">
            <w:pPr>
              <w:numPr>
                <w:ilvl w:val="0"/>
                <w:numId w:val="259"/>
              </w:numPr>
              <w:rPr>
                <w:bCs/>
                <w:sz w:val="20"/>
                <w:szCs w:val="20"/>
              </w:rPr>
            </w:pPr>
            <w:r>
              <w:rPr>
                <w:bCs/>
                <w:sz w:val="20"/>
                <w:szCs w:val="20"/>
              </w:rPr>
              <w:t>vymezí základní pojmy správního práva</w:t>
            </w:r>
          </w:p>
          <w:p w14:paraId="65373B52" w14:textId="77777777" w:rsidR="00714A4B" w:rsidRDefault="00714A4B" w:rsidP="0017177E">
            <w:pPr>
              <w:numPr>
                <w:ilvl w:val="0"/>
                <w:numId w:val="259"/>
              </w:numPr>
              <w:rPr>
                <w:bCs/>
                <w:sz w:val="20"/>
                <w:szCs w:val="20"/>
              </w:rPr>
            </w:pPr>
            <w:r>
              <w:rPr>
                <w:bCs/>
                <w:sz w:val="20"/>
                <w:szCs w:val="20"/>
              </w:rPr>
              <w:t xml:space="preserve">objasní pojem  veřejné správy, její znaky, </w:t>
            </w:r>
          </w:p>
          <w:p w14:paraId="12EB9601" w14:textId="77777777" w:rsidR="00714A4B" w:rsidRDefault="00714A4B" w:rsidP="00FC4E42">
            <w:pPr>
              <w:ind w:left="600"/>
              <w:rPr>
                <w:bCs/>
                <w:sz w:val="20"/>
                <w:szCs w:val="20"/>
              </w:rPr>
            </w:pPr>
            <w:r>
              <w:rPr>
                <w:bCs/>
                <w:sz w:val="20"/>
                <w:szCs w:val="20"/>
              </w:rPr>
              <w:t xml:space="preserve">       dělení </w:t>
            </w:r>
          </w:p>
          <w:p w14:paraId="72E65656" w14:textId="77777777" w:rsidR="00714A4B" w:rsidRDefault="00714A4B" w:rsidP="0017177E">
            <w:pPr>
              <w:numPr>
                <w:ilvl w:val="0"/>
                <w:numId w:val="259"/>
              </w:numPr>
              <w:rPr>
                <w:bCs/>
                <w:sz w:val="20"/>
                <w:szCs w:val="20"/>
              </w:rPr>
            </w:pPr>
            <w:r>
              <w:rPr>
                <w:bCs/>
                <w:sz w:val="20"/>
                <w:szCs w:val="20"/>
              </w:rPr>
              <w:t>vysvětlí strukturu orgánů veřejné správy</w:t>
            </w:r>
          </w:p>
          <w:p w14:paraId="098B275E" w14:textId="77777777" w:rsidR="00714A4B" w:rsidRDefault="00714A4B" w:rsidP="0017177E">
            <w:pPr>
              <w:numPr>
                <w:ilvl w:val="0"/>
                <w:numId w:val="259"/>
              </w:numPr>
              <w:rPr>
                <w:bCs/>
                <w:sz w:val="20"/>
                <w:szCs w:val="20"/>
              </w:rPr>
            </w:pPr>
            <w:r>
              <w:rPr>
                <w:bCs/>
                <w:sz w:val="20"/>
                <w:szCs w:val="20"/>
              </w:rPr>
              <w:t>popíše územní samosprávné celky</w:t>
            </w:r>
          </w:p>
          <w:p w14:paraId="3A71FA05" w14:textId="77777777" w:rsidR="00714A4B" w:rsidRDefault="00714A4B" w:rsidP="00FC4E42">
            <w:pPr>
              <w:rPr>
                <w:bCs/>
                <w:sz w:val="20"/>
                <w:szCs w:val="20"/>
              </w:rPr>
            </w:pPr>
          </w:p>
          <w:p w14:paraId="4191667C" w14:textId="77777777" w:rsidR="00714A4B" w:rsidRDefault="00714A4B" w:rsidP="00FC4E42">
            <w:pPr>
              <w:rPr>
                <w:bCs/>
                <w:sz w:val="20"/>
                <w:szCs w:val="20"/>
              </w:rPr>
            </w:pPr>
          </w:p>
          <w:p w14:paraId="021586A1" w14:textId="77777777" w:rsidR="00714A4B" w:rsidRDefault="00714A4B" w:rsidP="00FC4E42">
            <w:pPr>
              <w:rPr>
                <w:bCs/>
                <w:sz w:val="20"/>
                <w:szCs w:val="20"/>
              </w:rPr>
            </w:pPr>
          </w:p>
          <w:p w14:paraId="0EDA9154" w14:textId="77777777" w:rsidR="00714A4B" w:rsidRDefault="00714A4B" w:rsidP="00FC4E42">
            <w:pPr>
              <w:rPr>
                <w:bCs/>
                <w:sz w:val="20"/>
                <w:szCs w:val="20"/>
              </w:rPr>
            </w:pPr>
          </w:p>
          <w:p w14:paraId="7205F7E4" w14:textId="77777777" w:rsidR="00714A4B" w:rsidRDefault="00714A4B" w:rsidP="00FC4E42">
            <w:pPr>
              <w:rPr>
                <w:bCs/>
                <w:sz w:val="20"/>
                <w:szCs w:val="20"/>
              </w:rPr>
            </w:pPr>
          </w:p>
          <w:p w14:paraId="6A03D565" w14:textId="77777777" w:rsidR="00714A4B" w:rsidRDefault="00714A4B" w:rsidP="00FC4E42">
            <w:pPr>
              <w:rPr>
                <w:bCs/>
                <w:sz w:val="20"/>
                <w:szCs w:val="20"/>
              </w:rPr>
            </w:pPr>
          </w:p>
          <w:p w14:paraId="301E6F5D" w14:textId="77777777" w:rsidR="00714A4B" w:rsidRDefault="00714A4B" w:rsidP="00FC4E42">
            <w:pPr>
              <w:rPr>
                <w:bCs/>
                <w:sz w:val="20"/>
                <w:szCs w:val="20"/>
              </w:rPr>
            </w:pPr>
          </w:p>
          <w:p w14:paraId="1AA31D4D" w14:textId="77777777" w:rsidR="00714A4B" w:rsidRDefault="00714A4B" w:rsidP="0017177E">
            <w:pPr>
              <w:numPr>
                <w:ilvl w:val="0"/>
                <w:numId w:val="259"/>
              </w:numPr>
              <w:rPr>
                <w:bCs/>
                <w:sz w:val="20"/>
                <w:szCs w:val="20"/>
              </w:rPr>
            </w:pPr>
            <w:r>
              <w:rPr>
                <w:bCs/>
                <w:sz w:val="20"/>
                <w:szCs w:val="20"/>
              </w:rPr>
              <w:t>vymezí pojem základní územní samosprávné celky</w:t>
            </w:r>
          </w:p>
          <w:p w14:paraId="7EA7D6A1" w14:textId="77777777" w:rsidR="00714A4B" w:rsidRDefault="00714A4B" w:rsidP="0017177E">
            <w:pPr>
              <w:numPr>
                <w:ilvl w:val="0"/>
                <w:numId w:val="259"/>
              </w:numPr>
              <w:rPr>
                <w:bCs/>
                <w:sz w:val="20"/>
                <w:szCs w:val="20"/>
              </w:rPr>
            </w:pPr>
            <w:r>
              <w:rPr>
                <w:bCs/>
                <w:sz w:val="20"/>
                <w:szCs w:val="20"/>
              </w:rPr>
              <w:t>vymezí základ, právní předpisy obcí, jejich samostatnou a přenesenou působnost</w:t>
            </w:r>
          </w:p>
          <w:p w14:paraId="07E1DF85" w14:textId="77777777" w:rsidR="00714A4B" w:rsidRDefault="00714A4B" w:rsidP="0017177E">
            <w:pPr>
              <w:numPr>
                <w:ilvl w:val="0"/>
                <w:numId w:val="259"/>
              </w:numPr>
              <w:rPr>
                <w:bCs/>
                <w:sz w:val="20"/>
                <w:szCs w:val="20"/>
              </w:rPr>
            </w:pPr>
            <w:r>
              <w:rPr>
                <w:bCs/>
                <w:sz w:val="20"/>
                <w:szCs w:val="20"/>
              </w:rPr>
              <w:t>provede charakteristiku činnosti orgánů obce</w:t>
            </w:r>
          </w:p>
          <w:p w14:paraId="7F489CB2" w14:textId="77777777" w:rsidR="00714A4B" w:rsidRDefault="00714A4B" w:rsidP="0017177E">
            <w:pPr>
              <w:numPr>
                <w:ilvl w:val="0"/>
                <w:numId w:val="259"/>
              </w:numPr>
              <w:rPr>
                <w:bCs/>
                <w:sz w:val="20"/>
                <w:szCs w:val="20"/>
              </w:rPr>
            </w:pPr>
            <w:r>
              <w:rPr>
                <w:bCs/>
                <w:sz w:val="20"/>
                <w:szCs w:val="20"/>
              </w:rPr>
              <w:t>vymezí činnost městysů, měst, statutárních měst</w:t>
            </w:r>
          </w:p>
          <w:p w14:paraId="1FB05F63" w14:textId="77777777" w:rsidR="00714A4B" w:rsidRDefault="00714A4B" w:rsidP="00FC4E42">
            <w:pPr>
              <w:ind w:left="720"/>
              <w:rPr>
                <w:bCs/>
                <w:sz w:val="20"/>
                <w:szCs w:val="20"/>
              </w:rPr>
            </w:pPr>
            <w:r>
              <w:rPr>
                <w:bCs/>
                <w:sz w:val="20"/>
                <w:szCs w:val="20"/>
              </w:rPr>
              <w:t xml:space="preserve">     v samostatné a přenesené působnosti</w:t>
            </w:r>
          </w:p>
          <w:p w14:paraId="4C482338" w14:textId="77777777" w:rsidR="00714A4B" w:rsidRDefault="00714A4B" w:rsidP="0017177E">
            <w:pPr>
              <w:numPr>
                <w:ilvl w:val="0"/>
                <w:numId w:val="259"/>
              </w:numPr>
              <w:rPr>
                <w:bCs/>
                <w:sz w:val="20"/>
                <w:szCs w:val="20"/>
              </w:rPr>
            </w:pPr>
            <w:r>
              <w:rPr>
                <w:bCs/>
                <w:sz w:val="20"/>
                <w:szCs w:val="20"/>
              </w:rPr>
              <w:t>vysvětlí dozor a kontrolu orgánů nad samostatnou a přenesenou  působností obcí</w:t>
            </w:r>
          </w:p>
          <w:p w14:paraId="067BF569" w14:textId="77777777" w:rsidR="00714A4B" w:rsidRDefault="00714A4B" w:rsidP="00FC4E42">
            <w:pPr>
              <w:rPr>
                <w:bCs/>
                <w:sz w:val="20"/>
                <w:szCs w:val="20"/>
              </w:rPr>
            </w:pPr>
          </w:p>
        </w:tc>
        <w:tc>
          <w:tcPr>
            <w:tcW w:w="5103" w:type="dxa"/>
          </w:tcPr>
          <w:p w14:paraId="5C827D5B" w14:textId="77777777" w:rsidR="00714A4B" w:rsidRDefault="00714A4B" w:rsidP="00FC4E42">
            <w:pPr>
              <w:rPr>
                <w:bCs/>
                <w:sz w:val="20"/>
                <w:szCs w:val="20"/>
              </w:rPr>
            </w:pPr>
          </w:p>
          <w:p w14:paraId="150FFF73" w14:textId="77777777" w:rsidR="00714A4B" w:rsidRDefault="00714A4B" w:rsidP="00FC4E42">
            <w:pPr>
              <w:rPr>
                <w:b/>
                <w:sz w:val="28"/>
                <w:szCs w:val="28"/>
                <w:u w:val="single"/>
              </w:rPr>
            </w:pPr>
            <w:r>
              <w:rPr>
                <w:b/>
                <w:sz w:val="28"/>
                <w:szCs w:val="28"/>
              </w:rPr>
              <w:t xml:space="preserve">        </w:t>
            </w:r>
            <w:r>
              <w:rPr>
                <w:b/>
                <w:sz w:val="28"/>
                <w:szCs w:val="28"/>
                <w:u w:val="single"/>
              </w:rPr>
              <w:t>Správní právo</w:t>
            </w:r>
          </w:p>
          <w:p w14:paraId="21C7AE21" w14:textId="77777777" w:rsidR="00714A4B" w:rsidRDefault="00714A4B" w:rsidP="0017177E">
            <w:pPr>
              <w:numPr>
                <w:ilvl w:val="0"/>
                <w:numId w:val="259"/>
              </w:numPr>
              <w:rPr>
                <w:bCs/>
                <w:sz w:val="20"/>
                <w:szCs w:val="20"/>
              </w:rPr>
            </w:pPr>
            <w:r>
              <w:rPr>
                <w:bCs/>
                <w:sz w:val="20"/>
                <w:szCs w:val="20"/>
              </w:rPr>
              <w:t>úvod do správního práva a jeho předmět</w:t>
            </w:r>
          </w:p>
          <w:p w14:paraId="046FE92E" w14:textId="77777777" w:rsidR="00714A4B" w:rsidRDefault="00714A4B" w:rsidP="00FC4E42">
            <w:pPr>
              <w:ind w:left="345"/>
              <w:rPr>
                <w:bCs/>
                <w:sz w:val="20"/>
                <w:szCs w:val="20"/>
              </w:rPr>
            </w:pPr>
          </w:p>
          <w:p w14:paraId="54513E3C" w14:textId="77777777" w:rsidR="00714A4B" w:rsidRDefault="00714A4B" w:rsidP="00FC4E42">
            <w:pPr>
              <w:rPr>
                <w:b/>
                <w:bCs/>
                <w:sz w:val="20"/>
                <w:szCs w:val="20"/>
              </w:rPr>
            </w:pPr>
            <w:r>
              <w:rPr>
                <w:b/>
                <w:bCs/>
                <w:sz w:val="20"/>
                <w:szCs w:val="20"/>
              </w:rPr>
              <w:t xml:space="preserve">           Veřejná správa</w:t>
            </w:r>
          </w:p>
          <w:p w14:paraId="4BCD6A4C" w14:textId="77777777" w:rsidR="00714A4B" w:rsidRDefault="00714A4B" w:rsidP="0017177E">
            <w:pPr>
              <w:numPr>
                <w:ilvl w:val="0"/>
                <w:numId w:val="259"/>
              </w:numPr>
              <w:rPr>
                <w:bCs/>
                <w:sz w:val="20"/>
                <w:szCs w:val="20"/>
              </w:rPr>
            </w:pPr>
            <w:r>
              <w:rPr>
                <w:bCs/>
                <w:sz w:val="20"/>
                <w:szCs w:val="20"/>
              </w:rPr>
              <w:t>vymezení pojmu veřejná správa</w:t>
            </w:r>
          </w:p>
          <w:p w14:paraId="2273D208" w14:textId="77777777" w:rsidR="00714A4B" w:rsidRDefault="00714A4B" w:rsidP="0017177E">
            <w:pPr>
              <w:numPr>
                <w:ilvl w:val="0"/>
                <w:numId w:val="259"/>
              </w:numPr>
              <w:rPr>
                <w:bCs/>
                <w:sz w:val="20"/>
                <w:szCs w:val="20"/>
              </w:rPr>
            </w:pPr>
            <w:r>
              <w:rPr>
                <w:bCs/>
                <w:sz w:val="20"/>
                <w:szCs w:val="20"/>
              </w:rPr>
              <w:t>znaky veřejné správy</w:t>
            </w:r>
          </w:p>
          <w:p w14:paraId="504D5060" w14:textId="77777777" w:rsidR="00714A4B" w:rsidRDefault="00714A4B" w:rsidP="0017177E">
            <w:pPr>
              <w:numPr>
                <w:ilvl w:val="0"/>
                <w:numId w:val="259"/>
              </w:numPr>
              <w:rPr>
                <w:bCs/>
                <w:sz w:val="20"/>
                <w:szCs w:val="20"/>
              </w:rPr>
            </w:pPr>
            <w:r>
              <w:rPr>
                <w:bCs/>
                <w:sz w:val="20"/>
                <w:szCs w:val="20"/>
              </w:rPr>
              <w:t>její subsystémy a legalita</w:t>
            </w:r>
          </w:p>
          <w:p w14:paraId="41115A0D" w14:textId="77777777" w:rsidR="00714A4B" w:rsidRDefault="00714A4B" w:rsidP="0017177E">
            <w:pPr>
              <w:numPr>
                <w:ilvl w:val="0"/>
                <w:numId w:val="259"/>
              </w:numPr>
              <w:rPr>
                <w:bCs/>
                <w:sz w:val="20"/>
                <w:szCs w:val="20"/>
              </w:rPr>
            </w:pPr>
            <w:r>
              <w:rPr>
                <w:bCs/>
                <w:sz w:val="20"/>
                <w:szCs w:val="20"/>
              </w:rPr>
              <w:t>prameny a systém správního práva</w:t>
            </w:r>
          </w:p>
          <w:p w14:paraId="51B88322" w14:textId="77777777" w:rsidR="00714A4B" w:rsidRDefault="00714A4B" w:rsidP="0017177E">
            <w:pPr>
              <w:numPr>
                <w:ilvl w:val="0"/>
                <w:numId w:val="259"/>
              </w:numPr>
              <w:rPr>
                <w:bCs/>
                <w:sz w:val="20"/>
                <w:szCs w:val="20"/>
              </w:rPr>
            </w:pPr>
            <w:r>
              <w:rPr>
                <w:bCs/>
                <w:sz w:val="20"/>
                <w:szCs w:val="20"/>
              </w:rPr>
              <w:t>právní normy a vztahy</w:t>
            </w:r>
          </w:p>
          <w:p w14:paraId="2E8B8419" w14:textId="77777777" w:rsidR="00714A4B" w:rsidRDefault="00714A4B" w:rsidP="00FC4E42">
            <w:pPr>
              <w:rPr>
                <w:bCs/>
                <w:sz w:val="20"/>
                <w:szCs w:val="20"/>
              </w:rPr>
            </w:pPr>
          </w:p>
          <w:p w14:paraId="39577744" w14:textId="77777777" w:rsidR="00714A4B" w:rsidRDefault="00714A4B" w:rsidP="00FC4E42">
            <w:pPr>
              <w:rPr>
                <w:b/>
                <w:bCs/>
                <w:sz w:val="20"/>
                <w:szCs w:val="20"/>
              </w:rPr>
            </w:pPr>
            <w:r>
              <w:rPr>
                <w:b/>
                <w:bCs/>
                <w:sz w:val="20"/>
                <w:szCs w:val="20"/>
              </w:rPr>
              <w:t xml:space="preserve">        Nositelé veřejné správy a adresáti veřejné správy    </w:t>
            </w:r>
          </w:p>
          <w:p w14:paraId="6B8750C7" w14:textId="77777777" w:rsidR="00714A4B" w:rsidRDefault="00714A4B" w:rsidP="0017177E">
            <w:pPr>
              <w:numPr>
                <w:ilvl w:val="0"/>
                <w:numId w:val="132"/>
              </w:numPr>
              <w:rPr>
                <w:bCs/>
                <w:sz w:val="20"/>
                <w:szCs w:val="20"/>
              </w:rPr>
            </w:pPr>
            <w:r>
              <w:rPr>
                <w:bCs/>
                <w:sz w:val="20"/>
                <w:szCs w:val="20"/>
              </w:rPr>
              <w:t>organizace veřejné správy,</w:t>
            </w:r>
          </w:p>
          <w:p w14:paraId="4132E3C5" w14:textId="77777777" w:rsidR="00714A4B" w:rsidRDefault="00714A4B" w:rsidP="0017177E">
            <w:pPr>
              <w:numPr>
                <w:ilvl w:val="0"/>
                <w:numId w:val="132"/>
              </w:numPr>
              <w:rPr>
                <w:bCs/>
                <w:sz w:val="20"/>
                <w:szCs w:val="20"/>
              </w:rPr>
            </w:pPr>
            <w:r>
              <w:rPr>
                <w:bCs/>
                <w:sz w:val="20"/>
                <w:szCs w:val="20"/>
              </w:rPr>
              <w:t>státní správa celostátní, dekoncentrovaná,                  samospráva, územní a zájmová</w:t>
            </w:r>
          </w:p>
          <w:p w14:paraId="5858D19C" w14:textId="77777777" w:rsidR="00714A4B" w:rsidRDefault="00714A4B" w:rsidP="00FC4E42">
            <w:pPr>
              <w:ind w:left="653"/>
              <w:rPr>
                <w:bCs/>
                <w:sz w:val="20"/>
                <w:szCs w:val="20"/>
              </w:rPr>
            </w:pPr>
            <w:r>
              <w:rPr>
                <w:bCs/>
                <w:sz w:val="20"/>
                <w:szCs w:val="20"/>
              </w:rPr>
              <w:t xml:space="preserve">  </w:t>
            </w:r>
          </w:p>
          <w:p w14:paraId="626E2DBA" w14:textId="77777777" w:rsidR="00714A4B" w:rsidRDefault="00714A4B" w:rsidP="00FC4E42">
            <w:pPr>
              <w:rPr>
                <w:b/>
                <w:bCs/>
                <w:sz w:val="20"/>
                <w:szCs w:val="20"/>
              </w:rPr>
            </w:pPr>
            <w:r>
              <w:rPr>
                <w:b/>
                <w:bCs/>
                <w:sz w:val="20"/>
                <w:szCs w:val="20"/>
              </w:rPr>
              <w:t xml:space="preserve">        Základní územní samosprávné celky</w:t>
            </w:r>
          </w:p>
          <w:p w14:paraId="37DD3387" w14:textId="77777777" w:rsidR="00714A4B" w:rsidRDefault="00714A4B" w:rsidP="0017177E">
            <w:pPr>
              <w:numPr>
                <w:ilvl w:val="0"/>
                <w:numId w:val="259"/>
              </w:numPr>
              <w:rPr>
                <w:bCs/>
                <w:sz w:val="20"/>
                <w:szCs w:val="20"/>
              </w:rPr>
            </w:pPr>
            <w:r>
              <w:rPr>
                <w:bCs/>
                <w:sz w:val="20"/>
                <w:szCs w:val="20"/>
              </w:rPr>
              <w:t>základ, právní předpisy obcí, jejich samostatná a přenesená působnost</w:t>
            </w:r>
          </w:p>
          <w:p w14:paraId="3C0E9EA8" w14:textId="77777777" w:rsidR="00714A4B" w:rsidRDefault="00714A4B" w:rsidP="0017177E">
            <w:pPr>
              <w:numPr>
                <w:ilvl w:val="0"/>
                <w:numId w:val="259"/>
              </w:numPr>
              <w:rPr>
                <w:bCs/>
                <w:sz w:val="20"/>
                <w:szCs w:val="20"/>
              </w:rPr>
            </w:pPr>
            <w:r>
              <w:rPr>
                <w:bCs/>
                <w:sz w:val="20"/>
                <w:szCs w:val="20"/>
              </w:rPr>
              <w:t>charakteristiku  orgánů obce a jejich činnost</w:t>
            </w:r>
          </w:p>
          <w:p w14:paraId="17E959FE" w14:textId="77777777" w:rsidR="00714A4B" w:rsidRDefault="00714A4B" w:rsidP="0017177E">
            <w:pPr>
              <w:numPr>
                <w:ilvl w:val="0"/>
                <w:numId w:val="259"/>
              </w:numPr>
              <w:rPr>
                <w:bCs/>
                <w:sz w:val="20"/>
                <w:szCs w:val="20"/>
              </w:rPr>
            </w:pPr>
            <w:r>
              <w:rPr>
                <w:bCs/>
                <w:sz w:val="20"/>
                <w:szCs w:val="20"/>
              </w:rPr>
              <w:t>postavení a charakteristika obcí, městysů, měst, statutárních měst v samostatné a přenesené působnosti</w:t>
            </w:r>
          </w:p>
          <w:p w14:paraId="6E2E1945" w14:textId="77777777" w:rsidR="00714A4B" w:rsidRDefault="00714A4B" w:rsidP="0017177E">
            <w:pPr>
              <w:numPr>
                <w:ilvl w:val="0"/>
                <w:numId w:val="259"/>
              </w:numPr>
              <w:rPr>
                <w:bCs/>
                <w:sz w:val="20"/>
                <w:szCs w:val="20"/>
              </w:rPr>
            </w:pPr>
            <w:r>
              <w:rPr>
                <w:bCs/>
                <w:sz w:val="20"/>
                <w:szCs w:val="20"/>
              </w:rPr>
              <w:t>dozor a kontrolu orgánů nad samostatnou a přenesenou  působností obcí</w:t>
            </w:r>
          </w:p>
          <w:p w14:paraId="798C6E83" w14:textId="77777777" w:rsidR="00714A4B" w:rsidRDefault="00714A4B" w:rsidP="00FC4E42">
            <w:pPr>
              <w:tabs>
                <w:tab w:val="num" w:pos="720"/>
              </w:tabs>
              <w:ind w:left="720" w:hanging="67"/>
              <w:rPr>
                <w:bCs/>
                <w:sz w:val="20"/>
                <w:szCs w:val="20"/>
              </w:rPr>
            </w:pPr>
          </w:p>
        </w:tc>
        <w:tc>
          <w:tcPr>
            <w:tcW w:w="1134" w:type="dxa"/>
          </w:tcPr>
          <w:p w14:paraId="6FC7BE07" w14:textId="77777777" w:rsidR="00714A4B" w:rsidRDefault="00714A4B" w:rsidP="003E7A3B">
            <w:pPr>
              <w:jc w:val="center"/>
              <w:rPr>
                <w:b/>
                <w:sz w:val="20"/>
                <w:szCs w:val="20"/>
              </w:rPr>
            </w:pPr>
          </w:p>
          <w:p w14:paraId="4548D4A3" w14:textId="77777777" w:rsidR="003E7A3B" w:rsidRDefault="003E7A3B" w:rsidP="003E7A3B">
            <w:pPr>
              <w:jc w:val="center"/>
              <w:rPr>
                <w:b/>
                <w:sz w:val="20"/>
                <w:szCs w:val="20"/>
              </w:rPr>
            </w:pPr>
          </w:p>
          <w:p w14:paraId="54C52A2C" w14:textId="77777777" w:rsidR="003E7A3B" w:rsidRDefault="003E7A3B" w:rsidP="003E7A3B">
            <w:pPr>
              <w:jc w:val="center"/>
              <w:rPr>
                <w:b/>
                <w:sz w:val="20"/>
                <w:szCs w:val="20"/>
              </w:rPr>
            </w:pPr>
            <w:r>
              <w:rPr>
                <w:b/>
                <w:sz w:val="20"/>
                <w:szCs w:val="20"/>
              </w:rPr>
              <w:t>5</w:t>
            </w:r>
          </w:p>
          <w:p w14:paraId="14C81BCE" w14:textId="77777777" w:rsidR="003E7A3B" w:rsidRDefault="003E7A3B" w:rsidP="003E7A3B">
            <w:pPr>
              <w:jc w:val="center"/>
              <w:rPr>
                <w:b/>
                <w:sz w:val="20"/>
                <w:szCs w:val="20"/>
              </w:rPr>
            </w:pPr>
          </w:p>
          <w:p w14:paraId="5F8749D9" w14:textId="77777777" w:rsidR="003E7A3B" w:rsidRDefault="003E7A3B" w:rsidP="003E7A3B">
            <w:pPr>
              <w:jc w:val="center"/>
              <w:rPr>
                <w:b/>
                <w:sz w:val="20"/>
                <w:szCs w:val="20"/>
              </w:rPr>
            </w:pPr>
          </w:p>
          <w:p w14:paraId="333D13BF" w14:textId="77777777" w:rsidR="003E7A3B" w:rsidRDefault="003E7A3B" w:rsidP="003E7A3B">
            <w:pPr>
              <w:jc w:val="center"/>
              <w:rPr>
                <w:b/>
                <w:sz w:val="20"/>
                <w:szCs w:val="20"/>
              </w:rPr>
            </w:pPr>
          </w:p>
          <w:p w14:paraId="2A862FB3" w14:textId="77777777" w:rsidR="003E7A3B" w:rsidRDefault="003E7A3B" w:rsidP="003E7A3B">
            <w:pPr>
              <w:jc w:val="center"/>
              <w:rPr>
                <w:b/>
                <w:sz w:val="20"/>
                <w:szCs w:val="20"/>
              </w:rPr>
            </w:pPr>
          </w:p>
          <w:p w14:paraId="7170CBCB" w14:textId="77777777" w:rsidR="003E7A3B" w:rsidRDefault="003E7A3B" w:rsidP="003E7A3B">
            <w:pPr>
              <w:jc w:val="center"/>
              <w:rPr>
                <w:b/>
                <w:sz w:val="20"/>
                <w:szCs w:val="20"/>
              </w:rPr>
            </w:pPr>
          </w:p>
          <w:p w14:paraId="61003D6B" w14:textId="77777777" w:rsidR="003E7A3B" w:rsidRDefault="003E7A3B" w:rsidP="003E7A3B">
            <w:pPr>
              <w:jc w:val="center"/>
              <w:rPr>
                <w:b/>
                <w:sz w:val="20"/>
                <w:szCs w:val="20"/>
              </w:rPr>
            </w:pPr>
          </w:p>
          <w:p w14:paraId="21BEA054" w14:textId="77777777" w:rsidR="003E7A3B" w:rsidRDefault="003E7A3B" w:rsidP="003E7A3B">
            <w:pPr>
              <w:jc w:val="center"/>
              <w:rPr>
                <w:b/>
                <w:sz w:val="20"/>
                <w:szCs w:val="20"/>
              </w:rPr>
            </w:pPr>
          </w:p>
          <w:p w14:paraId="038FCCAF" w14:textId="77777777" w:rsidR="003E7A3B" w:rsidRDefault="003E7A3B" w:rsidP="003E7A3B">
            <w:pPr>
              <w:jc w:val="center"/>
              <w:rPr>
                <w:b/>
                <w:sz w:val="20"/>
                <w:szCs w:val="20"/>
              </w:rPr>
            </w:pPr>
          </w:p>
          <w:p w14:paraId="5A68DC25" w14:textId="77777777" w:rsidR="003E7A3B" w:rsidRDefault="003E7A3B" w:rsidP="003E7A3B">
            <w:pPr>
              <w:jc w:val="center"/>
              <w:rPr>
                <w:b/>
                <w:sz w:val="20"/>
                <w:szCs w:val="20"/>
              </w:rPr>
            </w:pPr>
          </w:p>
          <w:p w14:paraId="1CFCE3A7" w14:textId="77777777" w:rsidR="003E7A3B" w:rsidRDefault="003E7A3B" w:rsidP="003E7A3B">
            <w:pPr>
              <w:jc w:val="center"/>
              <w:rPr>
                <w:b/>
                <w:sz w:val="20"/>
                <w:szCs w:val="20"/>
              </w:rPr>
            </w:pPr>
          </w:p>
          <w:p w14:paraId="1ADB07AE" w14:textId="77777777" w:rsidR="003E7A3B" w:rsidRDefault="003E7A3B" w:rsidP="003E7A3B">
            <w:pPr>
              <w:jc w:val="center"/>
              <w:rPr>
                <w:b/>
                <w:sz w:val="20"/>
                <w:szCs w:val="20"/>
              </w:rPr>
            </w:pPr>
          </w:p>
          <w:p w14:paraId="004569C3" w14:textId="77777777" w:rsidR="003E7A3B" w:rsidRDefault="003E7A3B" w:rsidP="003E7A3B">
            <w:pPr>
              <w:jc w:val="center"/>
              <w:rPr>
                <w:b/>
                <w:sz w:val="20"/>
                <w:szCs w:val="20"/>
              </w:rPr>
            </w:pPr>
          </w:p>
          <w:p w14:paraId="471F1F13" w14:textId="77777777" w:rsidR="003E7A3B" w:rsidRDefault="003E7A3B" w:rsidP="003E7A3B">
            <w:pPr>
              <w:jc w:val="center"/>
              <w:rPr>
                <w:b/>
                <w:sz w:val="20"/>
                <w:szCs w:val="20"/>
              </w:rPr>
            </w:pPr>
          </w:p>
          <w:p w14:paraId="66A7DEB8" w14:textId="77777777" w:rsidR="003E7A3B" w:rsidRDefault="003E7A3B" w:rsidP="003E7A3B">
            <w:pPr>
              <w:jc w:val="center"/>
              <w:rPr>
                <w:b/>
                <w:sz w:val="20"/>
                <w:szCs w:val="20"/>
              </w:rPr>
            </w:pPr>
          </w:p>
          <w:p w14:paraId="54557FE7" w14:textId="2AAA17E4" w:rsidR="003E7A3B" w:rsidRDefault="003E7A3B" w:rsidP="003E7A3B">
            <w:pPr>
              <w:jc w:val="center"/>
              <w:rPr>
                <w:b/>
                <w:sz w:val="20"/>
                <w:szCs w:val="20"/>
              </w:rPr>
            </w:pPr>
            <w:r>
              <w:rPr>
                <w:b/>
                <w:sz w:val="20"/>
                <w:szCs w:val="20"/>
              </w:rPr>
              <w:t>3</w:t>
            </w:r>
          </w:p>
        </w:tc>
        <w:tc>
          <w:tcPr>
            <w:tcW w:w="1134" w:type="dxa"/>
          </w:tcPr>
          <w:p w14:paraId="1B78A0F0" w14:textId="3E656EB9" w:rsidR="00714A4B" w:rsidRDefault="00714A4B" w:rsidP="00FC4E42">
            <w:pPr>
              <w:rPr>
                <w:b/>
                <w:sz w:val="20"/>
                <w:szCs w:val="20"/>
              </w:rPr>
            </w:pPr>
          </w:p>
          <w:p w14:paraId="7DC2C8B6" w14:textId="77777777" w:rsidR="00714A4B" w:rsidRDefault="00714A4B" w:rsidP="00FC4E42">
            <w:pPr>
              <w:rPr>
                <w:b/>
                <w:sz w:val="20"/>
                <w:szCs w:val="20"/>
              </w:rPr>
            </w:pPr>
            <w:r>
              <w:rPr>
                <w:b/>
                <w:sz w:val="20"/>
                <w:szCs w:val="20"/>
              </w:rPr>
              <w:t xml:space="preserve">    </w:t>
            </w:r>
          </w:p>
          <w:p w14:paraId="349AF0CB" w14:textId="77777777" w:rsidR="00714A4B" w:rsidRDefault="00714A4B" w:rsidP="00FC4E42">
            <w:pPr>
              <w:rPr>
                <w:bCs/>
                <w:sz w:val="20"/>
                <w:szCs w:val="20"/>
              </w:rPr>
            </w:pPr>
            <w:r>
              <w:rPr>
                <w:bCs/>
                <w:sz w:val="20"/>
                <w:szCs w:val="20"/>
              </w:rPr>
              <w:t xml:space="preserve">    </w:t>
            </w:r>
          </w:p>
          <w:p w14:paraId="37146D32" w14:textId="77777777" w:rsidR="00714A4B" w:rsidRDefault="00714A4B" w:rsidP="00FC4E42">
            <w:pPr>
              <w:rPr>
                <w:b/>
                <w:sz w:val="20"/>
                <w:szCs w:val="20"/>
              </w:rPr>
            </w:pPr>
          </w:p>
          <w:p w14:paraId="25ADDBA7" w14:textId="77777777" w:rsidR="00714A4B" w:rsidRDefault="00714A4B" w:rsidP="00FC4E42">
            <w:pPr>
              <w:rPr>
                <w:bCs/>
                <w:sz w:val="20"/>
                <w:szCs w:val="20"/>
              </w:rPr>
            </w:pPr>
            <w:r>
              <w:rPr>
                <w:bCs/>
                <w:sz w:val="20"/>
                <w:szCs w:val="20"/>
              </w:rPr>
              <w:t xml:space="preserve">     </w:t>
            </w:r>
          </w:p>
          <w:p w14:paraId="19D049E5" w14:textId="77777777" w:rsidR="00714A4B" w:rsidRDefault="00714A4B" w:rsidP="00FC4E42">
            <w:pPr>
              <w:rPr>
                <w:b/>
                <w:sz w:val="20"/>
                <w:szCs w:val="20"/>
              </w:rPr>
            </w:pPr>
          </w:p>
          <w:p w14:paraId="66AFA0D1" w14:textId="77777777" w:rsidR="00714A4B" w:rsidRDefault="00714A4B" w:rsidP="00FC4E42">
            <w:pPr>
              <w:rPr>
                <w:b/>
                <w:sz w:val="20"/>
                <w:szCs w:val="20"/>
              </w:rPr>
            </w:pPr>
          </w:p>
          <w:p w14:paraId="7AB96ED4" w14:textId="77777777" w:rsidR="00714A4B" w:rsidRDefault="00714A4B" w:rsidP="00FC4E42">
            <w:pPr>
              <w:rPr>
                <w:b/>
                <w:sz w:val="20"/>
                <w:szCs w:val="20"/>
              </w:rPr>
            </w:pPr>
          </w:p>
          <w:p w14:paraId="36DDB35A" w14:textId="77777777" w:rsidR="00714A4B" w:rsidRDefault="00714A4B" w:rsidP="00FC4E42">
            <w:pPr>
              <w:rPr>
                <w:b/>
                <w:sz w:val="20"/>
                <w:szCs w:val="20"/>
              </w:rPr>
            </w:pPr>
          </w:p>
          <w:p w14:paraId="723652BE" w14:textId="77777777" w:rsidR="00714A4B" w:rsidRDefault="00714A4B" w:rsidP="00FC4E42">
            <w:pPr>
              <w:rPr>
                <w:b/>
                <w:sz w:val="20"/>
                <w:szCs w:val="20"/>
              </w:rPr>
            </w:pPr>
          </w:p>
          <w:p w14:paraId="29113511" w14:textId="77777777" w:rsidR="00714A4B" w:rsidRDefault="00714A4B" w:rsidP="00FC4E42">
            <w:pPr>
              <w:rPr>
                <w:b/>
                <w:sz w:val="20"/>
                <w:szCs w:val="20"/>
              </w:rPr>
            </w:pPr>
          </w:p>
          <w:p w14:paraId="142D9256" w14:textId="77777777" w:rsidR="00714A4B" w:rsidRDefault="00714A4B" w:rsidP="00FC4E42">
            <w:pPr>
              <w:rPr>
                <w:b/>
                <w:sz w:val="20"/>
                <w:szCs w:val="20"/>
              </w:rPr>
            </w:pPr>
          </w:p>
          <w:p w14:paraId="3353B9D2" w14:textId="77777777" w:rsidR="00714A4B" w:rsidRDefault="00714A4B" w:rsidP="00FC4E42">
            <w:pPr>
              <w:rPr>
                <w:bCs/>
                <w:sz w:val="20"/>
                <w:szCs w:val="20"/>
              </w:rPr>
            </w:pPr>
            <w:r>
              <w:rPr>
                <w:bCs/>
                <w:sz w:val="20"/>
                <w:szCs w:val="20"/>
              </w:rPr>
              <w:t xml:space="preserve">     </w:t>
            </w:r>
          </w:p>
          <w:p w14:paraId="2E0C7931" w14:textId="77777777" w:rsidR="00714A4B" w:rsidRDefault="00714A4B" w:rsidP="00FC4E42">
            <w:pPr>
              <w:rPr>
                <w:b/>
                <w:sz w:val="20"/>
                <w:szCs w:val="20"/>
              </w:rPr>
            </w:pPr>
          </w:p>
          <w:p w14:paraId="2F9226B7" w14:textId="77777777" w:rsidR="00714A4B" w:rsidRDefault="00714A4B" w:rsidP="00FC4E42">
            <w:pPr>
              <w:rPr>
                <w:bCs/>
                <w:sz w:val="20"/>
                <w:szCs w:val="20"/>
              </w:rPr>
            </w:pPr>
            <w:r>
              <w:rPr>
                <w:b/>
                <w:sz w:val="20"/>
                <w:szCs w:val="20"/>
              </w:rPr>
              <w:t xml:space="preserve">     </w:t>
            </w:r>
          </w:p>
          <w:p w14:paraId="14E41320" w14:textId="77777777" w:rsidR="00714A4B" w:rsidRDefault="00714A4B" w:rsidP="00FC4E42">
            <w:pPr>
              <w:rPr>
                <w:b/>
                <w:sz w:val="20"/>
                <w:szCs w:val="20"/>
              </w:rPr>
            </w:pPr>
            <w:r>
              <w:rPr>
                <w:b/>
                <w:sz w:val="20"/>
                <w:szCs w:val="20"/>
              </w:rPr>
              <w:t xml:space="preserve">        </w:t>
            </w:r>
          </w:p>
          <w:p w14:paraId="0CBE6189" w14:textId="77777777" w:rsidR="00714A4B" w:rsidRDefault="00714A4B" w:rsidP="00FC4E42">
            <w:pPr>
              <w:rPr>
                <w:b/>
                <w:sz w:val="20"/>
                <w:szCs w:val="20"/>
              </w:rPr>
            </w:pPr>
          </w:p>
          <w:p w14:paraId="7EB06D01" w14:textId="77777777" w:rsidR="00714A4B" w:rsidRDefault="00714A4B" w:rsidP="00FC4E42">
            <w:pPr>
              <w:rPr>
                <w:b/>
                <w:sz w:val="20"/>
                <w:szCs w:val="20"/>
              </w:rPr>
            </w:pPr>
          </w:p>
          <w:p w14:paraId="5152ADF5" w14:textId="77777777" w:rsidR="00714A4B" w:rsidRDefault="00714A4B" w:rsidP="00FC4E42">
            <w:pPr>
              <w:rPr>
                <w:b/>
                <w:sz w:val="20"/>
                <w:szCs w:val="20"/>
              </w:rPr>
            </w:pPr>
          </w:p>
          <w:p w14:paraId="6BE86DBD" w14:textId="77777777" w:rsidR="00714A4B" w:rsidRDefault="00714A4B" w:rsidP="00FC4E42">
            <w:pPr>
              <w:rPr>
                <w:b/>
                <w:sz w:val="20"/>
                <w:szCs w:val="20"/>
              </w:rPr>
            </w:pPr>
          </w:p>
          <w:p w14:paraId="4EC6CE6A" w14:textId="77777777" w:rsidR="00714A4B" w:rsidRDefault="00714A4B" w:rsidP="00FC4E42">
            <w:pPr>
              <w:rPr>
                <w:b/>
                <w:sz w:val="20"/>
                <w:szCs w:val="20"/>
              </w:rPr>
            </w:pPr>
          </w:p>
          <w:p w14:paraId="3BE9A1EF" w14:textId="77777777" w:rsidR="00714A4B" w:rsidRDefault="00714A4B" w:rsidP="00FC4E42">
            <w:pPr>
              <w:rPr>
                <w:b/>
                <w:sz w:val="20"/>
                <w:szCs w:val="20"/>
              </w:rPr>
            </w:pPr>
          </w:p>
          <w:p w14:paraId="0CF6171C" w14:textId="77777777" w:rsidR="00714A4B" w:rsidRDefault="00714A4B" w:rsidP="00FC4E42">
            <w:pPr>
              <w:rPr>
                <w:b/>
                <w:sz w:val="20"/>
                <w:szCs w:val="20"/>
              </w:rPr>
            </w:pPr>
          </w:p>
          <w:p w14:paraId="57E13302" w14:textId="77777777" w:rsidR="00714A4B" w:rsidRDefault="00714A4B" w:rsidP="00FC4E42">
            <w:pPr>
              <w:rPr>
                <w:b/>
                <w:sz w:val="20"/>
                <w:szCs w:val="20"/>
              </w:rPr>
            </w:pPr>
            <w:r>
              <w:rPr>
                <w:b/>
                <w:sz w:val="20"/>
                <w:szCs w:val="20"/>
              </w:rPr>
              <w:t xml:space="preserve">    </w:t>
            </w:r>
            <w:r>
              <w:rPr>
                <w:bCs/>
                <w:sz w:val="20"/>
                <w:szCs w:val="20"/>
              </w:rPr>
              <w:t xml:space="preserve"> </w:t>
            </w:r>
            <w:r>
              <w:rPr>
                <w:b/>
                <w:sz w:val="20"/>
                <w:szCs w:val="20"/>
              </w:rPr>
              <w:t xml:space="preserve">   </w:t>
            </w:r>
          </w:p>
          <w:p w14:paraId="756EC983" w14:textId="77777777" w:rsidR="00714A4B" w:rsidRDefault="00714A4B" w:rsidP="00FC4E42">
            <w:pPr>
              <w:rPr>
                <w:bCs/>
                <w:sz w:val="20"/>
                <w:szCs w:val="20"/>
              </w:rPr>
            </w:pPr>
            <w:r>
              <w:rPr>
                <w:b/>
                <w:sz w:val="20"/>
                <w:szCs w:val="20"/>
              </w:rPr>
              <w:t xml:space="preserve">     </w:t>
            </w:r>
          </w:p>
        </w:tc>
        <w:tc>
          <w:tcPr>
            <w:tcW w:w="1730" w:type="dxa"/>
          </w:tcPr>
          <w:p w14:paraId="3635951C" w14:textId="77777777" w:rsidR="00714A4B" w:rsidRDefault="00714A4B" w:rsidP="00FC4E42">
            <w:pPr>
              <w:rPr>
                <w:b/>
                <w:sz w:val="20"/>
                <w:szCs w:val="20"/>
              </w:rPr>
            </w:pPr>
          </w:p>
          <w:p w14:paraId="40A62A04" w14:textId="77777777" w:rsidR="00714A4B" w:rsidRDefault="00714A4B" w:rsidP="00FC4E42">
            <w:pPr>
              <w:rPr>
                <w:b/>
                <w:sz w:val="20"/>
                <w:szCs w:val="20"/>
              </w:rPr>
            </w:pPr>
          </w:p>
          <w:p w14:paraId="41A6A2EF" w14:textId="77777777" w:rsidR="00714A4B" w:rsidRDefault="00714A4B" w:rsidP="00FC4E42">
            <w:pPr>
              <w:rPr>
                <w:b/>
                <w:sz w:val="20"/>
                <w:szCs w:val="20"/>
              </w:rPr>
            </w:pPr>
          </w:p>
          <w:p w14:paraId="30C58F9B" w14:textId="77777777" w:rsidR="00714A4B" w:rsidRDefault="00714A4B" w:rsidP="00FC4E42">
            <w:pPr>
              <w:rPr>
                <w:b/>
                <w:sz w:val="20"/>
                <w:szCs w:val="20"/>
              </w:rPr>
            </w:pPr>
          </w:p>
        </w:tc>
      </w:tr>
    </w:tbl>
    <w:p w14:paraId="4B516086" w14:textId="5F35EC78" w:rsidR="001A498E" w:rsidRDefault="001A498E" w:rsidP="00FC4E42">
      <w:pPr>
        <w:rPr>
          <w:b/>
          <w:sz w:val="20"/>
          <w:szCs w:val="20"/>
        </w:rPr>
      </w:pPr>
      <w:r>
        <w:rPr>
          <w:b/>
          <w:sz w:val="20"/>
          <w:szCs w:val="20"/>
        </w:rPr>
        <w:br w:type="page"/>
      </w:r>
    </w:p>
    <w:p w14:paraId="32BD987A" w14:textId="77777777" w:rsidR="00FC4E42" w:rsidRDefault="00FC4E42" w:rsidP="00FC4E42">
      <w:pPr>
        <w:rPr>
          <w:b/>
          <w:sz w:val="20"/>
          <w:szCs w:val="20"/>
        </w:rPr>
      </w:pPr>
    </w:p>
    <w:p w14:paraId="0BF0D75D" w14:textId="77777777" w:rsidR="00FC4E42" w:rsidRDefault="00FC4E42" w:rsidP="00FC4E42">
      <w:pPr>
        <w:rPr>
          <w:b/>
          <w:sz w:val="18"/>
          <w:szCs w:val="18"/>
        </w:rPr>
      </w:pPr>
    </w:p>
    <w:tbl>
      <w:tblPr>
        <w:tblW w:w="143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714A4B" w14:paraId="43EAAC65" w14:textId="77777777" w:rsidTr="00714A4B">
        <w:trPr>
          <w:trHeight w:val="852"/>
        </w:trPr>
        <w:tc>
          <w:tcPr>
            <w:tcW w:w="5103" w:type="dxa"/>
            <w:vAlign w:val="center"/>
          </w:tcPr>
          <w:p w14:paraId="3182C6BB" w14:textId="77777777" w:rsidR="00714A4B" w:rsidRDefault="00714A4B" w:rsidP="00FC4E42">
            <w:pPr>
              <w:jc w:val="center"/>
              <w:rPr>
                <w:b/>
                <w:sz w:val="20"/>
                <w:szCs w:val="20"/>
              </w:rPr>
            </w:pPr>
            <w:r>
              <w:rPr>
                <w:b/>
                <w:sz w:val="20"/>
                <w:szCs w:val="20"/>
              </w:rPr>
              <w:t>Výsledky vzdělávání</w:t>
            </w:r>
          </w:p>
          <w:p w14:paraId="010EB367" w14:textId="77777777" w:rsidR="00714A4B" w:rsidRDefault="00714A4B" w:rsidP="00FC4E42">
            <w:pPr>
              <w:jc w:val="center"/>
              <w:rPr>
                <w:b/>
                <w:sz w:val="20"/>
                <w:szCs w:val="20"/>
              </w:rPr>
            </w:pPr>
            <w:r>
              <w:rPr>
                <w:b/>
                <w:sz w:val="20"/>
                <w:szCs w:val="20"/>
              </w:rPr>
              <w:t>Očekávaný výstup ŠVP</w:t>
            </w:r>
          </w:p>
          <w:p w14:paraId="2C052420" w14:textId="77777777" w:rsidR="00714A4B" w:rsidRDefault="00714A4B" w:rsidP="00FC4E42">
            <w:pPr>
              <w:jc w:val="center"/>
              <w:rPr>
                <w:b/>
                <w:sz w:val="20"/>
                <w:szCs w:val="20"/>
              </w:rPr>
            </w:pPr>
            <w:r>
              <w:rPr>
                <w:b/>
                <w:sz w:val="20"/>
                <w:szCs w:val="20"/>
              </w:rPr>
              <w:t>Žák:</w:t>
            </w:r>
          </w:p>
        </w:tc>
        <w:tc>
          <w:tcPr>
            <w:tcW w:w="5103" w:type="dxa"/>
            <w:vAlign w:val="center"/>
          </w:tcPr>
          <w:p w14:paraId="5C47B1D2" w14:textId="77777777" w:rsidR="00714A4B" w:rsidRDefault="00714A4B" w:rsidP="00FC4E42">
            <w:pPr>
              <w:jc w:val="center"/>
              <w:rPr>
                <w:b/>
                <w:sz w:val="20"/>
                <w:szCs w:val="20"/>
              </w:rPr>
            </w:pPr>
            <w:r>
              <w:rPr>
                <w:b/>
                <w:sz w:val="20"/>
                <w:szCs w:val="20"/>
              </w:rPr>
              <w:t>Učivo</w:t>
            </w:r>
          </w:p>
          <w:p w14:paraId="457DB498" w14:textId="77777777" w:rsidR="00714A4B" w:rsidRDefault="00714A4B" w:rsidP="00FC4E42">
            <w:pPr>
              <w:jc w:val="center"/>
              <w:rPr>
                <w:b/>
                <w:sz w:val="20"/>
                <w:szCs w:val="20"/>
              </w:rPr>
            </w:pPr>
          </w:p>
        </w:tc>
        <w:tc>
          <w:tcPr>
            <w:tcW w:w="1134" w:type="dxa"/>
            <w:vAlign w:val="center"/>
          </w:tcPr>
          <w:p w14:paraId="2FEE044E" w14:textId="796AE40C" w:rsidR="00714A4B" w:rsidRDefault="00714A4B" w:rsidP="00714A4B">
            <w:pPr>
              <w:jc w:val="center"/>
              <w:rPr>
                <w:b/>
                <w:sz w:val="20"/>
                <w:szCs w:val="20"/>
              </w:rPr>
            </w:pPr>
            <w:r w:rsidRPr="00ED6A9A">
              <w:rPr>
                <w:b/>
                <w:sz w:val="20"/>
                <w:szCs w:val="20"/>
              </w:rPr>
              <w:t>Hodinová dotace</w:t>
            </w:r>
          </w:p>
        </w:tc>
        <w:tc>
          <w:tcPr>
            <w:tcW w:w="1134" w:type="dxa"/>
            <w:vAlign w:val="center"/>
          </w:tcPr>
          <w:p w14:paraId="02861193" w14:textId="14D44F2C" w:rsidR="00714A4B" w:rsidRDefault="00714A4B" w:rsidP="00FC4E42">
            <w:pPr>
              <w:jc w:val="center"/>
              <w:rPr>
                <w:b/>
                <w:sz w:val="20"/>
                <w:szCs w:val="20"/>
              </w:rPr>
            </w:pPr>
            <w:r>
              <w:rPr>
                <w:b/>
                <w:sz w:val="20"/>
                <w:szCs w:val="20"/>
              </w:rPr>
              <w:t>MPV</w:t>
            </w:r>
          </w:p>
        </w:tc>
        <w:tc>
          <w:tcPr>
            <w:tcW w:w="1850" w:type="dxa"/>
            <w:vAlign w:val="center"/>
          </w:tcPr>
          <w:p w14:paraId="6C5CEC85" w14:textId="77777777" w:rsidR="00714A4B" w:rsidRDefault="00714A4B" w:rsidP="00FC4E42">
            <w:pPr>
              <w:jc w:val="center"/>
              <w:rPr>
                <w:b/>
                <w:sz w:val="20"/>
                <w:szCs w:val="20"/>
              </w:rPr>
            </w:pPr>
            <w:r>
              <w:rPr>
                <w:b/>
                <w:sz w:val="20"/>
                <w:szCs w:val="20"/>
              </w:rPr>
              <w:t>Poznámky a specifika školy</w:t>
            </w:r>
          </w:p>
        </w:tc>
      </w:tr>
      <w:tr w:rsidR="00714A4B" w14:paraId="57637500" w14:textId="77777777" w:rsidTr="00714A4B">
        <w:trPr>
          <w:trHeight w:val="5228"/>
        </w:trPr>
        <w:tc>
          <w:tcPr>
            <w:tcW w:w="5103" w:type="dxa"/>
          </w:tcPr>
          <w:p w14:paraId="1CE475D6" w14:textId="77777777" w:rsidR="00714A4B" w:rsidRDefault="00714A4B" w:rsidP="00FC4E42">
            <w:pPr>
              <w:rPr>
                <w:b/>
                <w:sz w:val="20"/>
                <w:szCs w:val="20"/>
              </w:rPr>
            </w:pPr>
          </w:p>
          <w:p w14:paraId="03894FBD" w14:textId="77777777" w:rsidR="00714A4B" w:rsidRDefault="00714A4B" w:rsidP="00FC4E42">
            <w:pPr>
              <w:ind w:left="360"/>
              <w:rPr>
                <w:bCs/>
                <w:sz w:val="20"/>
                <w:szCs w:val="20"/>
              </w:rPr>
            </w:pPr>
          </w:p>
          <w:p w14:paraId="45C4B397" w14:textId="77777777" w:rsidR="00714A4B" w:rsidRDefault="00714A4B" w:rsidP="00FC4E42">
            <w:pPr>
              <w:ind w:left="360"/>
              <w:rPr>
                <w:bCs/>
                <w:sz w:val="20"/>
                <w:szCs w:val="20"/>
              </w:rPr>
            </w:pPr>
          </w:p>
          <w:p w14:paraId="262A8EF5" w14:textId="77777777" w:rsidR="00714A4B" w:rsidRDefault="00714A4B" w:rsidP="0017177E">
            <w:pPr>
              <w:numPr>
                <w:ilvl w:val="0"/>
                <w:numId w:val="260"/>
              </w:numPr>
              <w:rPr>
                <w:bCs/>
                <w:sz w:val="20"/>
                <w:szCs w:val="20"/>
              </w:rPr>
            </w:pPr>
            <w:r>
              <w:rPr>
                <w:bCs/>
                <w:sz w:val="20"/>
                <w:szCs w:val="20"/>
              </w:rPr>
              <w:t>vymezí pojem vyšší územní samosprávné celky</w:t>
            </w:r>
          </w:p>
          <w:p w14:paraId="49BB2472" w14:textId="77777777" w:rsidR="00714A4B" w:rsidRDefault="00714A4B" w:rsidP="0017177E">
            <w:pPr>
              <w:numPr>
                <w:ilvl w:val="0"/>
                <w:numId w:val="260"/>
              </w:numPr>
              <w:rPr>
                <w:bCs/>
                <w:sz w:val="20"/>
                <w:szCs w:val="20"/>
              </w:rPr>
            </w:pPr>
            <w:r>
              <w:rPr>
                <w:bCs/>
                <w:sz w:val="20"/>
                <w:szCs w:val="20"/>
              </w:rPr>
              <w:t>vymezí základ, právní předpisy krajů, jejich samostatnou a přenesenou působnost</w:t>
            </w:r>
          </w:p>
          <w:p w14:paraId="2B720248" w14:textId="77777777" w:rsidR="00714A4B" w:rsidRDefault="00714A4B" w:rsidP="0017177E">
            <w:pPr>
              <w:numPr>
                <w:ilvl w:val="0"/>
                <w:numId w:val="260"/>
              </w:numPr>
              <w:rPr>
                <w:bCs/>
                <w:sz w:val="20"/>
                <w:szCs w:val="20"/>
              </w:rPr>
            </w:pPr>
            <w:r>
              <w:rPr>
                <w:bCs/>
                <w:sz w:val="20"/>
                <w:szCs w:val="20"/>
              </w:rPr>
              <w:t>provede charakteristiku činnosti orgánů kraje</w:t>
            </w:r>
          </w:p>
          <w:p w14:paraId="4FCE47F7" w14:textId="77777777" w:rsidR="00714A4B" w:rsidRDefault="00714A4B" w:rsidP="0017177E">
            <w:pPr>
              <w:numPr>
                <w:ilvl w:val="0"/>
                <w:numId w:val="260"/>
              </w:numPr>
              <w:rPr>
                <w:bCs/>
                <w:sz w:val="20"/>
                <w:szCs w:val="20"/>
              </w:rPr>
            </w:pPr>
            <w:r>
              <w:rPr>
                <w:bCs/>
                <w:sz w:val="20"/>
                <w:szCs w:val="20"/>
              </w:rPr>
              <w:t>vysvětlí dozor a kontrolu orgánů nad samostatnou a přenesenou  působností krajů</w:t>
            </w:r>
          </w:p>
          <w:p w14:paraId="37ABB755" w14:textId="77777777" w:rsidR="00714A4B" w:rsidRDefault="00714A4B" w:rsidP="0017177E">
            <w:pPr>
              <w:numPr>
                <w:ilvl w:val="0"/>
                <w:numId w:val="260"/>
              </w:numPr>
              <w:rPr>
                <w:bCs/>
                <w:sz w:val="20"/>
                <w:szCs w:val="20"/>
              </w:rPr>
            </w:pPr>
            <w:r>
              <w:rPr>
                <w:bCs/>
                <w:sz w:val="20"/>
                <w:szCs w:val="20"/>
              </w:rPr>
              <w:t>vysvětlí  podmínky zvláštní odborné způsobilosti</w:t>
            </w:r>
          </w:p>
          <w:p w14:paraId="51A5013C" w14:textId="77777777" w:rsidR="00714A4B" w:rsidRDefault="00714A4B" w:rsidP="00FC4E42">
            <w:pPr>
              <w:ind w:left="360"/>
              <w:rPr>
                <w:bCs/>
                <w:sz w:val="20"/>
                <w:szCs w:val="20"/>
              </w:rPr>
            </w:pPr>
            <w:r>
              <w:rPr>
                <w:bCs/>
                <w:sz w:val="20"/>
                <w:szCs w:val="20"/>
              </w:rPr>
              <w:t xml:space="preserve">       zaměstnanců </w:t>
            </w:r>
          </w:p>
          <w:p w14:paraId="422D2DF8" w14:textId="77777777" w:rsidR="00714A4B" w:rsidRDefault="00714A4B" w:rsidP="0017177E">
            <w:pPr>
              <w:numPr>
                <w:ilvl w:val="0"/>
                <w:numId w:val="260"/>
              </w:numPr>
              <w:rPr>
                <w:bCs/>
                <w:sz w:val="20"/>
                <w:szCs w:val="20"/>
              </w:rPr>
            </w:pPr>
            <w:r>
              <w:rPr>
                <w:bCs/>
                <w:sz w:val="20"/>
                <w:szCs w:val="20"/>
              </w:rPr>
              <w:t>popíše výkon samosprávy a státní správy v Hl. m. ČR  Praha</w:t>
            </w:r>
          </w:p>
          <w:p w14:paraId="5A494E65" w14:textId="77777777" w:rsidR="00714A4B" w:rsidRDefault="00714A4B" w:rsidP="00FC4E42">
            <w:pPr>
              <w:rPr>
                <w:bCs/>
                <w:sz w:val="20"/>
                <w:szCs w:val="20"/>
              </w:rPr>
            </w:pPr>
          </w:p>
          <w:p w14:paraId="49516796" w14:textId="77777777" w:rsidR="00714A4B" w:rsidRDefault="00714A4B" w:rsidP="00FC4E42">
            <w:pPr>
              <w:rPr>
                <w:bCs/>
                <w:sz w:val="20"/>
                <w:szCs w:val="20"/>
              </w:rPr>
            </w:pPr>
            <w:r>
              <w:rPr>
                <w:bCs/>
                <w:sz w:val="20"/>
                <w:szCs w:val="20"/>
              </w:rPr>
              <w:t xml:space="preserve">        </w:t>
            </w:r>
          </w:p>
        </w:tc>
        <w:tc>
          <w:tcPr>
            <w:tcW w:w="5103" w:type="dxa"/>
          </w:tcPr>
          <w:p w14:paraId="52FFB8BD" w14:textId="77777777" w:rsidR="00714A4B" w:rsidRDefault="00714A4B" w:rsidP="00FC4E42">
            <w:pPr>
              <w:rPr>
                <w:bCs/>
                <w:sz w:val="20"/>
                <w:szCs w:val="20"/>
              </w:rPr>
            </w:pPr>
          </w:p>
          <w:p w14:paraId="375EFCEF" w14:textId="77777777" w:rsidR="00714A4B" w:rsidRDefault="00714A4B" w:rsidP="00FC4E42">
            <w:pPr>
              <w:rPr>
                <w:b/>
                <w:bCs/>
                <w:sz w:val="20"/>
                <w:szCs w:val="20"/>
              </w:rPr>
            </w:pPr>
            <w:r>
              <w:rPr>
                <w:bCs/>
                <w:sz w:val="20"/>
                <w:szCs w:val="20"/>
              </w:rPr>
              <w:t xml:space="preserve">     </w:t>
            </w:r>
            <w:r>
              <w:rPr>
                <w:b/>
                <w:bCs/>
                <w:sz w:val="20"/>
                <w:szCs w:val="20"/>
              </w:rPr>
              <w:t>Vyšší územní samosprávné celky</w:t>
            </w:r>
          </w:p>
          <w:p w14:paraId="521A213C" w14:textId="77777777" w:rsidR="00714A4B" w:rsidRDefault="00714A4B" w:rsidP="0017177E">
            <w:pPr>
              <w:numPr>
                <w:ilvl w:val="0"/>
                <w:numId w:val="260"/>
              </w:numPr>
              <w:rPr>
                <w:bCs/>
                <w:sz w:val="20"/>
                <w:szCs w:val="20"/>
              </w:rPr>
            </w:pPr>
            <w:r>
              <w:rPr>
                <w:bCs/>
                <w:sz w:val="20"/>
                <w:szCs w:val="20"/>
              </w:rPr>
              <w:t>základ kraje, právní předpisy krajů, jejich vyhlašování, účinnost, samostatná a přenesená působnost</w:t>
            </w:r>
          </w:p>
          <w:p w14:paraId="4F79CE6B" w14:textId="77777777" w:rsidR="00714A4B" w:rsidRDefault="00714A4B" w:rsidP="0017177E">
            <w:pPr>
              <w:numPr>
                <w:ilvl w:val="0"/>
                <w:numId w:val="260"/>
              </w:numPr>
              <w:rPr>
                <w:bCs/>
                <w:sz w:val="20"/>
                <w:szCs w:val="20"/>
              </w:rPr>
            </w:pPr>
            <w:r>
              <w:rPr>
                <w:bCs/>
                <w:sz w:val="20"/>
                <w:szCs w:val="20"/>
              </w:rPr>
              <w:t>charakteristika a  činnost orgánů kraje</w:t>
            </w:r>
          </w:p>
          <w:p w14:paraId="0EF0ADA0" w14:textId="77777777" w:rsidR="00714A4B" w:rsidRDefault="00714A4B" w:rsidP="0017177E">
            <w:pPr>
              <w:numPr>
                <w:ilvl w:val="0"/>
                <w:numId w:val="260"/>
              </w:numPr>
              <w:rPr>
                <w:bCs/>
                <w:sz w:val="20"/>
                <w:szCs w:val="20"/>
              </w:rPr>
            </w:pPr>
            <w:r>
              <w:rPr>
                <w:bCs/>
                <w:sz w:val="20"/>
                <w:szCs w:val="20"/>
              </w:rPr>
              <w:t>dozor a kontrola orgánů nad samostatnou a přenesenou  působností krajů</w:t>
            </w:r>
          </w:p>
          <w:p w14:paraId="424182EE" w14:textId="77777777" w:rsidR="00714A4B" w:rsidRDefault="00714A4B" w:rsidP="0017177E">
            <w:pPr>
              <w:numPr>
                <w:ilvl w:val="0"/>
                <w:numId w:val="260"/>
              </w:numPr>
              <w:rPr>
                <w:bCs/>
                <w:sz w:val="20"/>
                <w:szCs w:val="20"/>
              </w:rPr>
            </w:pPr>
            <w:r>
              <w:rPr>
                <w:bCs/>
                <w:sz w:val="20"/>
                <w:szCs w:val="20"/>
              </w:rPr>
              <w:t>zvláštní odborná způsobilost zaměstnanců</w:t>
            </w:r>
          </w:p>
          <w:p w14:paraId="6648B9F4" w14:textId="77777777" w:rsidR="00714A4B" w:rsidRDefault="00714A4B" w:rsidP="00FC4E42">
            <w:pPr>
              <w:ind w:left="360"/>
              <w:rPr>
                <w:bCs/>
                <w:sz w:val="20"/>
                <w:szCs w:val="20"/>
              </w:rPr>
            </w:pPr>
            <w:r>
              <w:rPr>
                <w:bCs/>
                <w:sz w:val="20"/>
                <w:szCs w:val="20"/>
              </w:rPr>
              <w:t xml:space="preserve">       obcí a krajů</w:t>
            </w:r>
          </w:p>
          <w:p w14:paraId="0F12A926" w14:textId="77777777" w:rsidR="00714A4B" w:rsidRDefault="00714A4B" w:rsidP="00FC4E42">
            <w:pPr>
              <w:rPr>
                <w:b/>
                <w:sz w:val="20"/>
                <w:szCs w:val="20"/>
              </w:rPr>
            </w:pPr>
          </w:p>
          <w:p w14:paraId="59EFD2AC" w14:textId="77777777" w:rsidR="00714A4B" w:rsidRDefault="00714A4B" w:rsidP="00FC4E42">
            <w:pPr>
              <w:rPr>
                <w:b/>
                <w:bCs/>
                <w:sz w:val="20"/>
                <w:szCs w:val="20"/>
              </w:rPr>
            </w:pPr>
            <w:r>
              <w:rPr>
                <w:b/>
                <w:sz w:val="20"/>
                <w:szCs w:val="20"/>
              </w:rPr>
              <w:t xml:space="preserve">    </w:t>
            </w:r>
            <w:r>
              <w:rPr>
                <w:b/>
                <w:bCs/>
                <w:sz w:val="20"/>
                <w:szCs w:val="20"/>
              </w:rPr>
              <w:t> Hlavní město České republiky  Praha</w:t>
            </w:r>
          </w:p>
          <w:p w14:paraId="6071EF58" w14:textId="77777777" w:rsidR="00714A4B" w:rsidRDefault="00714A4B" w:rsidP="0017177E">
            <w:pPr>
              <w:numPr>
                <w:ilvl w:val="0"/>
                <w:numId w:val="135"/>
              </w:numPr>
              <w:tabs>
                <w:tab w:val="num" w:pos="720"/>
              </w:tabs>
              <w:ind w:hanging="787"/>
              <w:rPr>
                <w:bCs/>
                <w:sz w:val="20"/>
                <w:szCs w:val="20"/>
              </w:rPr>
            </w:pPr>
            <w:r>
              <w:rPr>
                <w:bCs/>
                <w:sz w:val="20"/>
                <w:szCs w:val="20"/>
              </w:rPr>
              <w:t xml:space="preserve">odlišnosti  ve výkonu samosprávy a přenesené  působnosti </w:t>
            </w:r>
          </w:p>
          <w:p w14:paraId="0DF7DB2A" w14:textId="77777777" w:rsidR="00714A4B" w:rsidRDefault="00714A4B" w:rsidP="00FC4E42">
            <w:pPr>
              <w:rPr>
                <w:bCs/>
                <w:sz w:val="20"/>
                <w:szCs w:val="20"/>
              </w:rPr>
            </w:pPr>
          </w:p>
          <w:p w14:paraId="789F85B7" w14:textId="77777777" w:rsidR="00714A4B" w:rsidRDefault="00714A4B" w:rsidP="00FC4E42">
            <w:pPr>
              <w:rPr>
                <w:bCs/>
                <w:sz w:val="20"/>
                <w:szCs w:val="20"/>
              </w:rPr>
            </w:pPr>
            <w:r>
              <w:rPr>
                <w:bCs/>
                <w:sz w:val="20"/>
                <w:szCs w:val="20"/>
              </w:rPr>
              <w:t xml:space="preserve">    </w:t>
            </w:r>
            <w:r>
              <w:rPr>
                <w:b/>
                <w:bCs/>
                <w:sz w:val="20"/>
                <w:szCs w:val="20"/>
              </w:rPr>
              <w:t>Činnost veřejné správy</w:t>
            </w:r>
          </w:p>
          <w:p w14:paraId="1AD9A4CF" w14:textId="77777777" w:rsidR="00714A4B" w:rsidRDefault="00714A4B" w:rsidP="0017177E">
            <w:pPr>
              <w:numPr>
                <w:ilvl w:val="0"/>
                <w:numId w:val="261"/>
              </w:numPr>
              <w:rPr>
                <w:bCs/>
                <w:sz w:val="20"/>
                <w:szCs w:val="20"/>
              </w:rPr>
            </w:pPr>
            <w:r>
              <w:rPr>
                <w:bCs/>
                <w:sz w:val="20"/>
                <w:szCs w:val="20"/>
              </w:rPr>
              <w:t>metody a formy činnosti orgánů veřejné správy</w:t>
            </w:r>
          </w:p>
          <w:p w14:paraId="2A945F42" w14:textId="77777777" w:rsidR="00714A4B" w:rsidRDefault="00714A4B" w:rsidP="0017177E">
            <w:pPr>
              <w:numPr>
                <w:ilvl w:val="0"/>
                <w:numId w:val="261"/>
              </w:numPr>
              <w:rPr>
                <w:bCs/>
                <w:sz w:val="20"/>
                <w:szCs w:val="20"/>
              </w:rPr>
            </w:pPr>
            <w:r>
              <w:rPr>
                <w:bCs/>
                <w:sz w:val="20"/>
                <w:szCs w:val="20"/>
              </w:rPr>
              <w:t>správní akty a  úkony ve správním právu</w:t>
            </w:r>
          </w:p>
          <w:p w14:paraId="19173A73" w14:textId="77777777" w:rsidR="00714A4B" w:rsidRDefault="00714A4B" w:rsidP="00FC4E42">
            <w:pPr>
              <w:rPr>
                <w:bCs/>
                <w:sz w:val="20"/>
                <w:szCs w:val="20"/>
              </w:rPr>
            </w:pPr>
          </w:p>
        </w:tc>
        <w:tc>
          <w:tcPr>
            <w:tcW w:w="1134" w:type="dxa"/>
            <w:vAlign w:val="center"/>
          </w:tcPr>
          <w:p w14:paraId="6E0CB8FE" w14:textId="28A515DB" w:rsidR="00714A4B" w:rsidRDefault="003E7A3B" w:rsidP="00714A4B">
            <w:pPr>
              <w:jc w:val="center"/>
              <w:rPr>
                <w:b/>
                <w:sz w:val="20"/>
                <w:szCs w:val="20"/>
              </w:rPr>
            </w:pPr>
            <w:r>
              <w:rPr>
                <w:b/>
                <w:sz w:val="20"/>
                <w:szCs w:val="20"/>
              </w:rPr>
              <w:t>5</w:t>
            </w:r>
          </w:p>
        </w:tc>
        <w:tc>
          <w:tcPr>
            <w:tcW w:w="1134" w:type="dxa"/>
          </w:tcPr>
          <w:p w14:paraId="2B2A0E98" w14:textId="5927FC73" w:rsidR="00714A4B" w:rsidRDefault="00714A4B" w:rsidP="00FC4E42">
            <w:pPr>
              <w:rPr>
                <w:b/>
                <w:sz w:val="20"/>
                <w:szCs w:val="20"/>
              </w:rPr>
            </w:pPr>
          </w:p>
          <w:p w14:paraId="077E9545" w14:textId="77777777" w:rsidR="00714A4B" w:rsidRDefault="00714A4B" w:rsidP="00FC4E42">
            <w:pPr>
              <w:rPr>
                <w:b/>
                <w:sz w:val="20"/>
                <w:szCs w:val="20"/>
              </w:rPr>
            </w:pPr>
          </w:p>
          <w:p w14:paraId="1E312673" w14:textId="77777777" w:rsidR="00714A4B" w:rsidRDefault="00714A4B" w:rsidP="00FC4E42">
            <w:pPr>
              <w:rPr>
                <w:b/>
                <w:sz w:val="20"/>
                <w:szCs w:val="20"/>
              </w:rPr>
            </w:pPr>
            <w:r>
              <w:rPr>
                <w:b/>
                <w:sz w:val="20"/>
                <w:szCs w:val="20"/>
              </w:rPr>
              <w:t xml:space="preserve">    </w:t>
            </w:r>
          </w:p>
          <w:p w14:paraId="5E9CCDF6" w14:textId="77777777" w:rsidR="00714A4B" w:rsidRDefault="00714A4B" w:rsidP="00FC4E42">
            <w:pPr>
              <w:rPr>
                <w:bCs/>
                <w:sz w:val="20"/>
                <w:szCs w:val="20"/>
              </w:rPr>
            </w:pPr>
            <w:r>
              <w:rPr>
                <w:bCs/>
                <w:sz w:val="20"/>
                <w:szCs w:val="20"/>
              </w:rPr>
              <w:t xml:space="preserve">   </w:t>
            </w:r>
          </w:p>
          <w:p w14:paraId="40963B72" w14:textId="77777777" w:rsidR="00714A4B" w:rsidRDefault="00714A4B" w:rsidP="00FC4E42">
            <w:pPr>
              <w:rPr>
                <w:b/>
                <w:sz w:val="20"/>
                <w:szCs w:val="20"/>
              </w:rPr>
            </w:pPr>
          </w:p>
          <w:p w14:paraId="5E735F86" w14:textId="77777777" w:rsidR="00714A4B" w:rsidRDefault="00714A4B" w:rsidP="00FC4E42">
            <w:pPr>
              <w:rPr>
                <w:bCs/>
                <w:sz w:val="20"/>
                <w:szCs w:val="20"/>
              </w:rPr>
            </w:pPr>
            <w:r>
              <w:rPr>
                <w:bCs/>
                <w:sz w:val="20"/>
                <w:szCs w:val="20"/>
              </w:rPr>
              <w:t xml:space="preserve">    </w:t>
            </w:r>
          </w:p>
          <w:p w14:paraId="0B249317" w14:textId="77777777" w:rsidR="00714A4B" w:rsidRDefault="00714A4B" w:rsidP="00FC4E42">
            <w:pPr>
              <w:rPr>
                <w:b/>
                <w:sz w:val="20"/>
                <w:szCs w:val="20"/>
              </w:rPr>
            </w:pPr>
          </w:p>
          <w:p w14:paraId="152B930E" w14:textId="77777777" w:rsidR="00714A4B" w:rsidRDefault="00714A4B" w:rsidP="00FC4E42">
            <w:pPr>
              <w:rPr>
                <w:b/>
                <w:sz w:val="20"/>
                <w:szCs w:val="20"/>
              </w:rPr>
            </w:pPr>
          </w:p>
          <w:p w14:paraId="43B52E51" w14:textId="77777777" w:rsidR="00714A4B" w:rsidRDefault="00714A4B" w:rsidP="00FC4E42">
            <w:pPr>
              <w:rPr>
                <w:b/>
                <w:sz w:val="20"/>
                <w:szCs w:val="20"/>
              </w:rPr>
            </w:pPr>
          </w:p>
          <w:p w14:paraId="18BEB60A" w14:textId="77777777" w:rsidR="00714A4B" w:rsidRDefault="00714A4B" w:rsidP="00FC4E42">
            <w:pPr>
              <w:rPr>
                <w:b/>
                <w:sz w:val="20"/>
                <w:szCs w:val="20"/>
              </w:rPr>
            </w:pPr>
          </w:p>
          <w:p w14:paraId="675A6496" w14:textId="77777777" w:rsidR="00714A4B" w:rsidRDefault="00714A4B" w:rsidP="00FC4E42">
            <w:pPr>
              <w:rPr>
                <w:b/>
                <w:sz w:val="20"/>
                <w:szCs w:val="20"/>
              </w:rPr>
            </w:pPr>
          </w:p>
          <w:p w14:paraId="11D1CF39" w14:textId="77777777" w:rsidR="00714A4B" w:rsidRDefault="00714A4B" w:rsidP="00FC4E42">
            <w:pPr>
              <w:rPr>
                <w:b/>
                <w:sz w:val="20"/>
                <w:szCs w:val="20"/>
              </w:rPr>
            </w:pPr>
          </w:p>
          <w:p w14:paraId="3907736E" w14:textId="77777777" w:rsidR="00714A4B" w:rsidRDefault="00714A4B" w:rsidP="00FC4E42">
            <w:pPr>
              <w:rPr>
                <w:b/>
                <w:sz w:val="20"/>
                <w:szCs w:val="20"/>
              </w:rPr>
            </w:pPr>
          </w:p>
          <w:p w14:paraId="6DE425DD" w14:textId="77777777" w:rsidR="00714A4B" w:rsidRDefault="00714A4B" w:rsidP="00FC4E42">
            <w:pPr>
              <w:rPr>
                <w:bCs/>
                <w:sz w:val="20"/>
                <w:szCs w:val="20"/>
              </w:rPr>
            </w:pPr>
            <w:r>
              <w:rPr>
                <w:bCs/>
                <w:sz w:val="20"/>
                <w:szCs w:val="20"/>
              </w:rPr>
              <w:t xml:space="preserve">     </w:t>
            </w:r>
          </w:p>
          <w:p w14:paraId="648D867F" w14:textId="77777777" w:rsidR="00714A4B" w:rsidRDefault="00714A4B" w:rsidP="00FC4E42">
            <w:pPr>
              <w:rPr>
                <w:b/>
                <w:sz w:val="20"/>
                <w:szCs w:val="20"/>
              </w:rPr>
            </w:pPr>
          </w:p>
          <w:p w14:paraId="246D8FAE" w14:textId="77777777" w:rsidR="00714A4B" w:rsidRDefault="00714A4B" w:rsidP="00FC4E42">
            <w:pPr>
              <w:rPr>
                <w:bCs/>
                <w:sz w:val="20"/>
                <w:szCs w:val="20"/>
              </w:rPr>
            </w:pPr>
            <w:r>
              <w:rPr>
                <w:b/>
                <w:sz w:val="20"/>
                <w:szCs w:val="20"/>
              </w:rPr>
              <w:t xml:space="preserve">     </w:t>
            </w:r>
          </w:p>
          <w:p w14:paraId="1A2DBC03" w14:textId="77777777" w:rsidR="00714A4B" w:rsidRDefault="00714A4B" w:rsidP="00FC4E42">
            <w:pPr>
              <w:rPr>
                <w:b/>
                <w:sz w:val="20"/>
                <w:szCs w:val="20"/>
              </w:rPr>
            </w:pPr>
            <w:r>
              <w:rPr>
                <w:b/>
                <w:sz w:val="20"/>
                <w:szCs w:val="20"/>
              </w:rPr>
              <w:t xml:space="preserve">        </w:t>
            </w:r>
          </w:p>
          <w:p w14:paraId="67928299" w14:textId="77777777" w:rsidR="00714A4B" w:rsidRDefault="00714A4B" w:rsidP="00FC4E42">
            <w:pPr>
              <w:rPr>
                <w:b/>
                <w:sz w:val="20"/>
                <w:szCs w:val="20"/>
              </w:rPr>
            </w:pPr>
          </w:p>
          <w:p w14:paraId="7AA91AAB" w14:textId="77777777" w:rsidR="00714A4B" w:rsidRDefault="00714A4B" w:rsidP="00FC4E42">
            <w:pPr>
              <w:rPr>
                <w:b/>
                <w:sz w:val="20"/>
                <w:szCs w:val="20"/>
              </w:rPr>
            </w:pPr>
          </w:p>
          <w:p w14:paraId="44711253" w14:textId="77777777" w:rsidR="00714A4B" w:rsidRDefault="00714A4B" w:rsidP="00FC4E42">
            <w:pPr>
              <w:rPr>
                <w:b/>
                <w:sz w:val="20"/>
                <w:szCs w:val="20"/>
              </w:rPr>
            </w:pPr>
          </w:p>
          <w:p w14:paraId="40D8CBE6" w14:textId="77777777" w:rsidR="00714A4B" w:rsidRDefault="00714A4B" w:rsidP="00FC4E42">
            <w:pPr>
              <w:rPr>
                <w:b/>
                <w:sz w:val="20"/>
                <w:szCs w:val="20"/>
              </w:rPr>
            </w:pPr>
          </w:p>
          <w:p w14:paraId="581316E9" w14:textId="77777777" w:rsidR="00714A4B" w:rsidRDefault="00714A4B" w:rsidP="00FC4E42">
            <w:pPr>
              <w:rPr>
                <w:b/>
                <w:sz w:val="20"/>
                <w:szCs w:val="20"/>
              </w:rPr>
            </w:pPr>
          </w:p>
          <w:p w14:paraId="6F62D91C" w14:textId="77777777" w:rsidR="00714A4B" w:rsidRDefault="00714A4B" w:rsidP="00FC4E42">
            <w:pPr>
              <w:rPr>
                <w:b/>
                <w:sz w:val="20"/>
                <w:szCs w:val="20"/>
              </w:rPr>
            </w:pPr>
          </w:p>
          <w:p w14:paraId="3E2FF9AA" w14:textId="77777777" w:rsidR="00714A4B" w:rsidRDefault="00714A4B" w:rsidP="00FC4E42">
            <w:pPr>
              <w:rPr>
                <w:b/>
                <w:sz w:val="20"/>
                <w:szCs w:val="20"/>
              </w:rPr>
            </w:pPr>
          </w:p>
          <w:p w14:paraId="5189B736" w14:textId="77777777" w:rsidR="00714A4B" w:rsidRDefault="00714A4B" w:rsidP="00FC4E42">
            <w:pPr>
              <w:rPr>
                <w:b/>
                <w:sz w:val="20"/>
                <w:szCs w:val="20"/>
              </w:rPr>
            </w:pPr>
            <w:r>
              <w:rPr>
                <w:b/>
                <w:sz w:val="20"/>
                <w:szCs w:val="20"/>
              </w:rPr>
              <w:t xml:space="preserve">    </w:t>
            </w:r>
            <w:r>
              <w:rPr>
                <w:bCs/>
                <w:sz w:val="20"/>
                <w:szCs w:val="20"/>
              </w:rPr>
              <w:t xml:space="preserve"> </w:t>
            </w:r>
            <w:r>
              <w:rPr>
                <w:b/>
                <w:sz w:val="20"/>
                <w:szCs w:val="20"/>
              </w:rPr>
              <w:t xml:space="preserve">   </w:t>
            </w:r>
          </w:p>
          <w:p w14:paraId="2B468542" w14:textId="77777777" w:rsidR="00714A4B" w:rsidRDefault="00714A4B" w:rsidP="00FC4E42">
            <w:pPr>
              <w:rPr>
                <w:bCs/>
                <w:sz w:val="20"/>
                <w:szCs w:val="20"/>
              </w:rPr>
            </w:pPr>
            <w:r>
              <w:rPr>
                <w:b/>
                <w:sz w:val="20"/>
                <w:szCs w:val="20"/>
              </w:rPr>
              <w:t xml:space="preserve">     </w:t>
            </w:r>
          </w:p>
        </w:tc>
        <w:tc>
          <w:tcPr>
            <w:tcW w:w="1850" w:type="dxa"/>
          </w:tcPr>
          <w:p w14:paraId="4B730B5E" w14:textId="77777777" w:rsidR="00714A4B" w:rsidRDefault="00714A4B" w:rsidP="00FC4E42">
            <w:pPr>
              <w:rPr>
                <w:b/>
                <w:sz w:val="20"/>
                <w:szCs w:val="20"/>
              </w:rPr>
            </w:pPr>
          </w:p>
          <w:p w14:paraId="1787FF8D" w14:textId="77777777" w:rsidR="00714A4B" w:rsidRDefault="00714A4B" w:rsidP="00FC4E42">
            <w:pPr>
              <w:rPr>
                <w:b/>
                <w:sz w:val="20"/>
                <w:szCs w:val="20"/>
              </w:rPr>
            </w:pPr>
          </w:p>
        </w:tc>
      </w:tr>
    </w:tbl>
    <w:p w14:paraId="1D8C645B" w14:textId="77777777" w:rsidR="00FC4E42" w:rsidRDefault="00FC4E42" w:rsidP="00FC4E42">
      <w:pPr>
        <w:rPr>
          <w:b/>
          <w:sz w:val="20"/>
          <w:szCs w:val="20"/>
        </w:rPr>
      </w:pPr>
    </w:p>
    <w:p w14:paraId="26F3C38D" w14:textId="48537146" w:rsidR="00FC4E42" w:rsidRDefault="00FC4E42" w:rsidP="003E7A3B">
      <w:pPr>
        <w:rPr>
          <w:b/>
          <w:sz w:val="20"/>
          <w:szCs w:val="20"/>
        </w:rPr>
      </w:pPr>
      <w:r>
        <w:br w:type="page"/>
      </w:r>
    </w:p>
    <w:p w14:paraId="70A1D116" w14:textId="77777777" w:rsidR="00FC4E42" w:rsidRDefault="00FC4E42" w:rsidP="00FC4E42">
      <w:pPr>
        <w:rPr>
          <w:b/>
          <w:sz w:val="18"/>
          <w:szCs w:val="18"/>
        </w:rPr>
      </w:pPr>
    </w:p>
    <w:tbl>
      <w:tblPr>
        <w:tblpPr w:leftFromText="141" w:rightFromText="141" w:vertAnchor="text" w:horzAnchor="margin" w:tblpY="185"/>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69"/>
        <w:gridCol w:w="1072"/>
        <w:gridCol w:w="1072"/>
        <w:gridCol w:w="2641"/>
      </w:tblGrid>
      <w:tr w:rsidR="00FC4E42" w14:paraId="6DA9041E" w14:textId="77777777">
        <w:trPr>
          <w:trHeight w:val="852"/>
        </w:trPr>
        <w:tc>
          <w:tcPr>
            <w:tcW w:w="4770" w:type="dxa"/>
            <w:vAlign w:val="center"/>
          </w:tcPr>
          <w:p w14:paraId="0ADF232B" w14:textId="77777777" w:rsidR="00FC4E42" w:rsidRDefault="00FC4E42" w:rsidP="00FC4E42">
            <w:pPr>
              <w:jc w:val="center"/>
              <w:rPr>
                <w:b/>
                <w:sz w:val="20"/>
                <w:szCs w:val="20"/>
              </w:rPr>
            </w:pPr>
            <w:r>
              <w:rPr>
                <w:b/>
                <w:sz w:val="20"/>
                <w:szCs w:val="20"/>
              </w:rPr>
              <w:t>Výsledky vzdělávání</w:t>
            </w:r>
          </w:p>
          <w:p w14:paraId="2D54EAEF" w14:textId="77777777" w:rsidR="00FC4E42" w:rsidRDefault="00FC4E42" w:rsidP="00FC4E42">
            <w:pPr>
              <w:jc w:val="center"/>
              <w:rPr>
                <w:b/>
                <w:sz w:val="20"/>
                <w:szCs w:val="20"/>
              </w:rPr>
            </w:pPr>
            <w:r>
              <w:rPr>
                <w:b/>
                <w:sz w:val="20"/>
                <w:szCs w:val="20"/>
              </w:rPr>
              <w:t>Očekávaný výstup ŠVP</w:t>
            </w:r>
          </w:p>
          <w:p w14:paraId="2DC5A326" w14:textId="77777777" w:rsidR="00FC4E42" w:rsidRDefault="00FC4E42" w:rsidP="00FC4E42">
            <w:pPr>
              <w:jc w:val="center"/>
              <w:rPr>
                <w:b/>
                <w:sz w:val="20"/>
                <w:szCs w:val="20"/>
              </w:rPr>
            </w:pPr>
            <w:r>
              <w:rPr>
                <w:b/>
                <w:sz w:val="20"/>
                <w:szCs w:val="20"/>
              </w:rPr>
              <w:t>Žák:</w:t>
            </w:r>
          </w:p>
        </w:tc>
        <w:tc>
          <w:tcPr>
            <w:tcW w:w="4769" w:type="dxa"/>
            <w:vAlign w:val="center"/>
          </w:tcPr>
          <w:p w14:paraId="1210B7DB" w14:textId="77777777" w:rsidR="00FC4E42" w:rsidRDefault="00FC4E42" w:rsidP="00FC4E42">
            <w:pPr>
              <w:jc w:val="center"/>
              <w:rPr>
                <w:b/>
                <w:sz w:val="20"/>
                <w:szCs w:val="20"/>
              </w:rPr>
            </w:pPr>
            <w:r>
              <w:rPr>
                <w:b/>
                <w:sz w:val="20"/>
                <w:szCs w:val="20"/>
              </w:rPr>
              <w:t>Učivo</w:t>
            </w:r>
          </w:p>
          <w:p w14:paraId="266A183D" w14:textId="77777777" w:rsidR="00FC4E42" w:rsidRDefault="00FC4E42" w:rsidP="00FC4E42">
            <w:pPr>
              <w:jc w:val="center"/>
              <w:rPr>
                <w:b/>
                <w:sz w:val="20"/>
                <w:szCs w:val="20"/>
              </w:rPr>
            </w:pPr>
          </w:p>
        </w:tc>
        <w:tc>
          <w:tcPr>
            <w:tcW w:w="1072" w:type="dxa"/>
            <w:vAlign w:val="center"/>
          </w:tcPr>
          <w:p w14:paraId="17A3D3A1" w14:textId="3405D31D" w:rsidR="00FC4E42" w:rsidRDefault="00714A4B" w:rsidP="00FC4E42">
            <w:pPr>
              <w:jc w:val="center"/>
              <w:rPr>
                <w:b/>
                <w:sz w:val="20"/>
                <w:szCs w:val="20"/>
              </w:rPr>
            </w:pPr>
            <w:r w:rsidRPr="00ED6A9A">
              <w:rPr>
                <w:b/>
                <w:sz w:val="20"/>
                <w:szCs w:val="20"/>
              </w:rPr>
              <w:t>Hodinová dotace</w:t>
            </w:r>
          </w:p>
        </w:tc>
        <w:tc>
          <w:tcPr>
            <w:tcW w:w="1072" w:type="dxa"/>
            <w:vAlign w:val="center"/>
          </w:tcPr>
          <w:p w14:paraId="02FA7546" w14:textId="77777777" w:rsidR="00FC4E42" w:rsidRDefault="00FC4E42" w:rsidP="00FC4E42">
            <w:pPr>
              <w:jc w:val="center"/>
              <w:rPr>
                <w:b/>
                <w:sz w:val="20"/>
                <w:szCs w:val="20"/>
              </w:rPr>
            </w:pPr>
            <w:r>
              <w:rPr>
                <w:b/>
                <w:sz w:val="20"/>
                <w:szCs w:val="20"/>
              </w:rPr>
              <w:t>MPV</w:t>
            </w:r>
          </w:p>
        </w:tc>
        <w:tc>
          <w:tcPr>
            <w:tcW w:w="2641" w:type="dxa"/>
            <w:vAlign w:val="center"/>
          </w:tcPr>
          <w:p w14:paraId="5D71B13B" w14:textId="77777777" w:rsidR="00FC4E42" w:rsidRDefault="00FC4E42" w:rsidP="00FC4E42">
            <w:pPr>
              <w:jc w:val="center"/>
              <w:rPr>
                <w:b/>
                <w:sz w:val="20"/>
                <w:szCs w:val="20"/>
              </w:rPr>
            </w:pPr>
            <w:r>
              <w:rPr>
                <w:b/>
                <w:sz w:val="20"/>
                <w:szCs w:val="20"/>
              </w:rPr>
              <w:t>Poznámky a specifika školy</w:t>
            </w:r>
          </w:p>
        </w:tc>
      </w:tr>
      <w:tr w:rsidR="00FC4E42" w14:paraId="2F25267A" w14:textId="77777777" w:rsidTr="003E7A3B">
        <w:trPr>
          <w:trHeight w:val="5228"/>
        </w:trPr>
        <w:tc>
          <w:tcPr>
            <w:tcW w:w="4770" w:type="dxa"/>
          </w:tcPr>
          <w:p w14:paraId="080FE205" w14:textId="77777777" w:rsidR="00FC4E42" w:rsidRDefault="00FC4E42" w:rsidP="00FC4E42">
            <w:pPr>
              <w:rPr>
                <w:b/>
                <w:sz w:val="20"/>
                <w:szCs w:val="20"/>
              </w:rPr>
            </w:pPr>
          </w:p>
          <w:p w14:paraId="645E9BAD" w14:textId="77777777" w:rsidR="00FC4E42" w:rsidRDefault="00FC4E42" w:rsidP="00FC4E42">
            <w:pPr>
              <w:ind w:left="360"/>
              <w:rPr>
                <w:bCs/>
                <w:sz w:val="20"/>
                <w:szCs w:val="20"/>
              </w:rPr>
            </w:pPr>
          </w:p>
          <w:p w14:paraId="1C872F17" w14:textId="77777777" w:rsidR="00FC4E42" w:rsidRDefault="00FC4E42" w:rsidP="00FC4E42">
            <w:pPr>
              <w:ind w:left="360"/>
              <w:rPr>
                <w:bCs/>
                <w:sz w:val="20"/>
                <w:szCs w:val="20"/>
              </w:rPr>
            </w:pPr>
          </w:p>
          <w:p w14:paraId="092646C6" w14:textId="77777777" w:rsidR="00FC4E42" w:rsidRDefault="00FC4E42" w:rsidP="0017177E">
            <w:pPr>
              <w:numPr>
                <w:ilvl w:val="0"/>
                <w:numId w:val="95"/>
              </w:numPr>
              <w:rPr>
                <w:bCs/>
                <w:sz w:val="20"/>
                <w:szCs w:val="20"/>
              </w:rPr>
            </w:pPr>
            <w:r>
              <w:rPr>
                <w:bCs/>
                <w:sz w:val="20"/>
                <w:szCs w:val="20"/>
              </w:rPr>
              <w:t xml:space="preserve">popíše vztah trestního práva procesního </w:t>
            </w:r>
          </w:p>
          <w:p w14:paraId="1C75BD00" w14:textId="77777777" w:rsidR="00FC4E42" w:rsidRDefault="00FC4E42" w:rsidP="00FC4E42">
            <w:pPr>
              <w:ind w:left="360"/>
              <w:rPr>
                <w:bCs/>
                <w:sz w:val="20"/>
                <w:szCs w:val="20"/>
              </w:rPr>
            </w:pPr>
            <w:r>
              <w:rPr>
                <w:bCs/>
                <w:sz w:val="20"/>
                <w:szCs w:val="20"/>
              </w:rPr>
              <w:t xml:space="preserve">       k trestnímu právu hmotnému</w:t>
            </w:r>
          </w:p>
          <w:p w14:paraId="6BE05CC6" w14:textId="77777777" w:rsidR="00FC4E42" w:rsidRDefault="00FC4E42" w:rsidP="0017177E">
            <w:pPr>
              <w:numPr>
                <w:ilvl w:val="0"/>
                <w:numId w:val="95"/>
              </w:numPr>
              <w:rPr>
                <w:bCs/>
                <w:sz w:val="20"/>
                <w:szCs w:val="20"/>
              </w:rPr>
            </w:pPr>
            <w:r>
              <w:rPr>
                <w:bCs/>
                <w:sz w:val="20"/>
                <w:szCs w:val="20"/>
              </w:rPr>
              <w:t>vymezí prameny trestního práva procesního</w:t>
            </w:r>
          </w:p>
          <w:p w14:paraId="1954057A" w14:textId="77777777" w:rsidR="00FC4E42" w:rsidRDefault="00FC4E42" w:rsidP="0017177E">
            <w:pPr>
              <w:numPr>
                <w:ilvl w:val="0"/>
                <w:numId w:val="95"/>
              </w:numPr>
              <w:rPr>
                <w:bCs/>
                <w:sz w:val="20"/>
                <w:szCs w:val="20"/>
              </w:rPr>
            </w:pPr>
            <w:r>
              <w:rPr>
                <w:bCs/>
                <w:sz w:val="20"/>
                <w:szCs w:val="20"/>
              </w:rPr>
              <w:t>popíše základní zásady</w:t>
            </w:r>
          </w:p>
          <w:p w14:paraId="4762E260" w14:textId="77777777" w:rsidR="00FC4E42" w:rsidRDefault="00FC4E42" w:rsidP="00FC4E42">
            <w:pPr>
              <w:rPr>
                <w:bCs/>
                <w:sz w:val="20"/>
                <w:szCs w:val="20"/>
              </w:rPr>
            </w:pPr>
          </w:p>
          <w:p w14:paraId="37935A89" w14:textId="77777777" w:rsidR="00FC4E42" w:rsidRDefault="00FC4E42" w:rsidP="00FC4E42">
            <w:pPr>
              <w:rPr>
                <w:bCs/>
                <w:sz w:val="20"/>
                <w:szCs w:val="20"/>
              </w:rPr>
            </w:pPr>
          </w:p>
          <w:p w14:paraId="2B05158F" w14:textId="77777777" w:rsidR="00FC4E42" w:rsidRDefault="00FC4E42" w:rsidP="00FC4E42">
            <w:pPr>
              <w:rPr>
                <w:bCs/>
                <w:sz w:val="20"/>
                <w:szCs w:val="20"/>
              </w:rPr>
            </w:pPr>
          </w:p>
          <w:p w14:paraId="7D18D5FA" w14:textId="77777777" w:rsidR="00FC4E42" w:rsidRDefault="00FC4E42" w:rsidP="00FC4E42">
            <w:pPr>
              <w:rPr>
                <w:bCs/>
                <w:sz w:val="20"/>
                <w:szCs w:val="20"/>
              </w:rPr>
            </w:pPr>
          </w:p>
          <w:p w14:paraId="3CD5DF84" w14:textId="77777777" w:rsidR="00FC4E42" w:rsidRDefault="00FC4E42" w:rsidP="0017177E">
            <w:pPr>
              <w:numPr>
                <w:ilvl w:val="0"/>
                <w:numId w:val="95"/>
              </w:numPr>
              <w:rPr>
                <w:bCs/>
                <w:sz w:val="20"/>
                <w:szCs w:val="20"/>
              </w:rPr>
            </w:pPr>
            <w:r>
              <w:rPr>
                <w:bCs/>
                <w:sz w:val="20"/>
                <w:szCs w:val="20"/>
              </w:rPr>
              <w:t>vymezí subjekty trestního řízení</w:t>
            </w:r>
          </w:p>
          <w:p w14:paraId="73ECA2FE" w14:textId="77777777" w:rsidR="00FC4E42" w:rsidRDefault="00FC4E42" w:rsidP="00FC4E42">
            <w:pPr>
              <w:rPr>
                <w:bCs/>
                <w:sz w:val="20"/>
                <w:szCs w:val="20"/>
              </w:rPr>
            </w:pPr>
          </w:p>
          <w:p w14:paraId="5835D485" w14:textId="77777777" w:rsidR="00FC4E42" w:rsidRDefault="00FC4E42" w:rsidP="00FC4E42">
            <w:pPr>
              <w:rPr>
                <w:bCs/>
                <w:sz w:val="20"/>
                <w:szCs w:val="20"/>
              </w:rPr>
            </w:pPr>
          </w:p>
          <w:p w14:paraId="2426E209" w14:textId="77777777" w:rsidR="00FC4E42" w:rsidRDefault="00FC4E42" w:rsidP="00FC4E42">
            <w:pPr>
              <w:rPr>
                <w:bCs/>
                <w:sz w:val="20"/>
                <w:szCs w:val="20"/>
              </w:rPr>
            </w:pPr>
          </w:p>
          <w:p w14:paraId="02BA4672" w14:textId="77777777" w:rsidR="00FC4E42" w:rsidRDefault="00FC4E42" w:rsidP="00FC4E42">
            <w:pPr>
              <w:rPr>
                <w:bCs/>
                <w:sz w:val="20"/>
                <w:szCs w:val="20"/>
              </w:rPr>
            </w:pPr>
          </w:p>
          <w:p w14:paraId="3F2D285B" w14:textId="77777777" w:rsidR="00FC4E42" w:rsidRDefault="00FC4E42" w:rsidP="00FC4E42">
            <w:pPr>
              <w:rPr>
                <w:bCs/>
                <w:sz w:val="20"/>
                <w:szCs w:val="20"/>
              </w:rPr>
            </w:pPr>
          </w:p>
          <w:p w14:paraId="4271F397" w14:textId="77777777" w:rsidR="00FC4E42" w:rsidRDefault="00FC4E42" w:rsidP="0017177E">
            <w:pPr>
              <w:numPr>
                <w:ilvl w:val="0"/>
                <w:numId w:val="95"/>
              </w:numPr>
              <w:rPr>
                <w:bCs/>
                <w:sz w:val="20"/>
                <w:szCs w:val="20"/>
              </w:rPr>
            </w:pPr>
            <w:r>
              <w:rPr>
                <w:bCs/>
                <w:sz w:val="20"/>
                <w:szCs w:val="20"/>
              </w:rPr>
              <w:t>vymezí soudní soustavu</w:t>
            </w:r>
          </w:p>
          <w:p w14:paraId="289AD21B" w14:textId="77777777" w:rsidR="00FC4E42" w:rsidRDefault="00FC4E42" w:rsidP="00FC4E42">
            <w:pPr>
              <w:rPr>
                <w:bCs/>
                <w:sz w:val="20"/>
                <w:szCs w:val="20"/>
              </w:rPr>
            </w:pPr>
          </w:p>
          <w:p w14:paraId="567B1F03" w14:textId="77777777" w:rsidR="00FC4E42" w:rsidRDefault="00FC4E42" w:rsidP="00FC4E42">
            <w:pPr>
              <w:rPr>
                <w:bCs/>
                <w:sz w:val="20"/>
                <w:szCs w:val="20"/>
              </w:rPr>
            </w:pPr>
            <w:r>
              <w:rPr>
                <w:bCs/>
                <w:sz w:val="20"/>
                <w:szCs w:val="20"/>
              </w:rPr>
              <w:t xml:space="preserve">          </w:t>
            </w:r>
          </w:p>
        </w:tc>
        <w:tc>
          <w:tcPr>
            <w:tcW w:w="4769" w:type="dxa"/>
          </w:tcPr>
          <w:p w14:paraId="4C61A1B0" w14:textId="77777777" w:rsidR="00FC4E42" w:rsidRDefault="00FC4E42" w:rsidP="00FC4E42">
            <w:pPr>
              <w:rPr>
                <w:bCs/>
                <w:sz w:val="20"/>
                <w:szCs w:val="20"/>
              </w:rPr>
            </w:pPr>
          </w:p>
          <w:p w14:paraId="5884B07B" w14:textId="77777777" w:rsidR="00FC4E42" w:rsidRDefault="00FC4E42" w:rsidP="00FC4E42">
            <w:pPr>
              <w:rPr>
                <w:b/>
                <w:sz w:val="28"/>
                <w:szCs w:val="28"/>
                <w:u w:val="single"/>
              </w:rPr>
            </w:pPr>
            <w:r>
              <w:rPr>
                <w:b/>
                <w:sz w:val="28"/>
                <w:szCs w:val="28"/>
              </w:rPr>
              <w:t xml:space="preserve">     </w:t>
            </w:r>
            <w:r>
              <w:rPr>
                <w:b/>
                <w:sz w:val="28"/>
                <w:szCs w:val="28"/>
                <w:u w:val="single"/>
              </w:rPr>
              <w:t>Trestní právo procesní</w:t>
            </w:r>
          </w:p>
          <w:p w14:paraId="75734CD3" w14:textId="77777777" w:rsidR="00FC4E42" w:rsidRDefault="00FC4E42" w:rsidP="0017177E">
            <w:pPr>
              <w:numPr>
                <w:ilvl w:val="0"/>
                <w:numId w:val="96"/>
              </w:numPr>
              <w:rPr>
                <w:bCs/>
                <w:sz w:val="20"/>
                <w:szCs w:val="20"/>
              </w:rPr>
            </w:pPr>
            <w:r>
              <w:rPr>
                <w:bCs/>
                <w:sz w:val="20"/>
                <w:szCs w:val="20"/>
              </w:rPr>
              <w:t>předmět trestního práva procesního</w:t>
            </w:r>
          </w:p>
          <w:p w14:paraId="63573B4D" w14:textId="77777777" w:rsidR="00FC4E42" w:rsidRDefault="00FC4E42" w:rsidP="0017177E">
            <w:pPr>
              <w:numPr>
                <w:ilvl w:val="0"/>
                <w:numId w:val="96"/>
              </w:numPr>
              <w:rPr>
                <w:bCs/>
                <w:sz w:val="20"/>
                <w:szCs w:val="20"/>
              </w:rPr>
            </w:pPr>
            <w:r>
              <w:rPr>
                <w:bCs/>
                <w:sz w:val="20"/>
                <w:szCs w:val="20"/>
              </w:rPr>
              <w:t>pojem trestní řízení</w:t>
            </w:r>
          </w:p>
          <w:p w14:paraId="248AF488" w14:textId="77777777" w:rsidR="00FC4E42" w:rsidRDefault="00FC4E42" w:rsidP="0017177E">
            <w:pPr>
              <w:numPr>
                <w:ilvl w:val="0"/>
                <w:numId w:val="96"/>
              </w:numPr>
              <w:rPr>
                <w:bCs/>
                <w:sz w:val="20"/>
                <w:szCs w:val="20"/>
              </w:rPr>
            </w:pPr>
            <w:r>
              <w:rPr>
                <w:bCs/>
                <w:sz w:val="20"/>
                <w:szCs w:val="20"/>
              </w:rPr>
              <w:t xml:space="preserve">vztah trestního práva procesního k ostatním </w:t>
            </w:r>
          </w:p>
          <w:p w14:paraId="01D3CD0B" w14:textId="77777777" w:rsidR="00FC4E42" w:rsidRDefault="00FC4E42" w:rsidP="00FC4E42">
            <w:pPr>
              <w:ind w:left="360"/>
              <w:rPr>
                <w:bCs/>
                <w:sz w:val="20"/>
                <w:szCs w:val="20"/>
              </w:rPr>
            </w:pPr>
            <w:r>
              <w:rPr>
                <w:bCs/>
                <w:sz w:val="20"/>
                <w:szCs w:val="20"/>
              </w:rPr>
              <w:t xml:space="preserve">       právním odvětvím</w:t>
            </w:r>
          </w:p>
          <w:p w14:paraId="356DC4FC" w14:textId="77777777" w:rsidR="00FC4E42" w:rsidRDefault="00FC4E42" w:rsidP="0017177E">
            <w:pPr>
              <w:numPr>
                <w:ilvl w:val="0"/>
                <w:numId w:val="96"/>
              </w:numPr>
              <w:rPr>
                <w:bCs/>
                <w:sz w:val="20"/>
                <w:szCs w:val="20"/>
              </w:rPr>
            </w:pPr>
            <w:r>
              <w:rPr>
                <w:bCs/>
                <w:sz w:val="20"/>
                <w:szCs w:val="20"/>
              </w:rPr>
              <w:t>trestní právo procesní a související obory</w:t>
            </w:r>
          </w:p>
          <w:p w14:paraId="4F2AD4E9" w14:textId="77777777" w:rsidR="00FC4E42" w:rsidRDefault="00FC4E42" w:rsidP="0017177E">
            <w:pPr>
              <w:numPr>
                <w:ilvl w:val="0"/>
                <w:numId w:val="96"/>
              </w:numPr>
              <w:rPr>
                <w:bCs/>
                <w:sz w:val="20"/>
                <w:szCs w:val="20"/>
              </w:rPr>
            </w:pPr>
            <w:r>
              <w:rPr>
                <w:bCs/>
                <w:sz w:val="20"/>
                <w:szCs w:val="20"/>
              </w:rPr>
              <w:t>systematika a struktura zákona</w:t>
            </w:r>
          </w:p>
          <w:p w14:paraId="3936C590" w14:textId="77777777" w:rsidR="00FC4E42" w:rsidRDefault="00FC4E42" w:rsidP="0017177E">
            <w:pPr>
              <w:numPr>
                <w:ilvl w:val="0"/>
                <w:numId w:val="96"/>
              </w:numPr>
              <w:rPr>
                <w:bCs/>
                <w:sz w:val="20"/>
                <w:szCs w:val="20"/>
              </w:rPr>
            </w:pPr>
            <w:r>
              <w:rPr>
                <w:bCs/>
                <w:sz w:val="20"/>
                <w:szCs w:val="20"/>
              </w:rPr>
              <w:t>prameny trestního práva procesního</w:t>
            </w:r>
          </w:p>
          <w:p w14:paraId="0545F3C4" w14:textId="77777777" w:rsidR="00FC4E42" w:rsidRDefault="00FC4E42" w:rsidP="0017177E">
            <w:pPr>
              <w:numPr>
                <w:ilvl w:val="0"/>
                <w:numId w:val="96"/>
              </w:numPr>
              <w:rPr>
                <w:bCs/>
                <w:sz w:val="20"/>
                <w:szCs w:val="20"/>
              </w:rPr>
            </w:pPr>
            <w:r>
              <w:rPr>
                <w:bCs/>
                <w:sz w:val="20"/>
                <w:szCs w:val="20"/>
              </w:rPr>
              <w:t>základní zásady trestního řízení</w:t>
            </w:r>
          </w:p>
          <w:p w14:paraId="67A5607F" w14:textId="77777777" w:rsidR="00FC4E42" w:rsidRDefault="00FC4E42" w:rsidP="00FC4E42">
            <w:pPr>
              <w:rPr>
                <w:bCs/>
                <w:sz w:val="20"/>
                <w:szCs w:val="20"/>
              </w:rPr>
            </w:pPr>
          </w:p>
          <w:p w14:paraId="4E73CE1D" w14:textId="77777777" w:rsidR="00FC4E42" w:rsidRDefault="00FC4E42" w:rsidP="00FC4E42">
            <w:pPr>
              <w:rPr>
                <w:b/>
                <w:bCs/>
                <w:sz w:val="20"/>
                <w:szCs w:val="20"/>
              </w:rPr>
            </w:pPr>
            <w:r>
              <w:rPr>
                <w:b/>
                <w:bCs/>
                <w:sz w:val="20"/>
                <w:szCs w:val="20"/>
              </w:rPr>
              <w:t xml:space="preserve">        Subjekty trestního řízení</w:t>
            </w:r>
          </w:p>
          <w:p w14:paraId="4BB7108A" w14:textId="77777777" w:rsidR="00FC4E42" w:rsidRDefault="00FC4E42" w:rsidP="0017177E">
            <w:pPr>
              <w:numPr>
                <w:ilvl w:val="0"/>
                <w:numId w:val="97"/>
              </w:numPr>
              <w:rPr>
                <w:bCs/>
                <w:sz w:val="20"/>
                <w:szCs w:val="20"/>
              </w:rPr>
            </w:pPr>
            <w:r>
              <w:rPr>
                <w:bCs/>
                <w:sz w:val="20"/>
                <w:szCs w:val="20"/>
              </w:rPr>
              <w:t>soud, státní zástupce, policejní orgán</w:t>
            </w:r>
          </w:p>
          <w:p w14:paraId="49026E73" w14:textId="77777777" w:rsidR="00FC4E42" w:rsidRDefault="00FC4E42" w:rsidP="0017177E">
            <w:pPr>
              <w:numPr>
                <w:ilvl w:val="0"/>
                <w:numId w:val="97"/>
              </w:numPr>
              <w:rPr>
                <w:bCs/>
                <w:sz w:val="20"/>
                <w:szCs w:val="20"/>
              </w:rPr>
            </w:pPr>
            <w:r>
              <w:rPr>
                <w:bCs/>
                <w:sz w:val="20"/>
                <w:szCs w:val="20"/>
              </w:rPr>
              <w:t>pojem subjektu trestního řízení</w:t>
            </w:r>
          </w:p>
          <w:p w14:paraId="7D541654" w14:textId="77777777" w:rsidR="00FC4E42" w:rsidRDefault="00FC4E42" w:rsidP="0017177E">
            <w:pPr>
              <w:numPr>
                <w:ilvl w:val="0"/>
                <w:numId w:val="97"/>
              </w:numPr>
              <w:rPr>
                <w:bCs/>
                <w:sz w:val="20"/>
                <w:szCs w:val="20"/>
              </w:rPr>
            </w:pPr>
            <w:r>
              <w:rPr>
                <w:bCs/>
                <w:sz w:val="20"/>
                <w:szCs w:val="20"/>
              </w:rPr>
              <w:t>osoba, proti níž se vede trestní řízení</w:t>
            </w:r>
          </w:p>
          <w:p w14:paraId="1DE98B94" w14:textId="77777777" w:rsidR="00FC4E42" w:rsidRDefault="00FC4E42" w:rsidP="0017177E">
            <w:pPr>
              <w:numPr>
                <w:ilvl w:val="0"/>
                <w:numId w:val="97"/>
              </w:numPr>
              <w:rPr>
                <w:bCs/>
                <w:sz w:val="20"/>
                <w:szCs w:val="20"/>
              </w:rPr>
            </w:pPr>
            <w:r>
              <w:rPr>
                <w:bCs/>
                <w:sz w:val="20"/>
                <w:szCs w:val="20"/>
              </w:rPr>
              <w:t>poškozený, zúčastněná osoba</w:t>
            </w:r>
          </w:p>
          <w:p w14:paraId="239C785F" w14:textId="77777777" w:rsidR="00FC4E42" w:rsidRDefault="00FC4E42" w:rsidP="00FC4E42">
            <w:pPr>
              <w:rPr>
                <w:bCs/>
                <w:sz w:val="20"/>
                <w:szCs w:val="20"/>
              </w:rPr>
            </w:pPr>
          </w:p>
          <w:p w14:paraId="44C2928D" w14:textId="77777777" w:rsidR="00FC4E42" w:rsidRDefault="00FC4E42" w:rsidP="00FC4E42">
            <w:pPr>
              <w:rPr>
                <w:b/>
                <w:bCs/>
                <w:sz w:val="20"/>
                <w:szCs w:val="20"/>
              </w:rPr>
            </w:pPr>
            <w:r>
              <w:rPr>
                <w:b/>
                <w:bCs/>
                <w:sz w:val="20"/>
                <w:szCs w:val="20"/>
              </w:rPr>
              <w:t xml:space="preserve">       Soudy</w:t>
            </w:r>
          </w:p>
          <w:p w14:paraId="777D1458" w14:textId="77777777" w:rsidR="00FC4E42" w:rsidRDefault="00FC4E42" w:rsidP="0017177E">
            <w:pPr>
              <w:numPr>
                <w:ilvl w:val="0"/>
                <w:numId w:val="98"/>
              </w:numPr>
              <w:rPr>
                <w:bCs/>
                <w:sz w:val="20"/>
                <w:szCs w:val="20"/>
              </w:rPr>
            </w:pPr>
            <w:r>
              <w:rPr>
                <w:bCs/>
                <w:sz w:val="20"/>
                <w:szCs w:val="20"/>
              </w:rPr>
              <w:t>struktura a úloha soudu</w:t>
            </w:r>
          </w:p>
          <w:p w14:paraId="14826E1B" w14:textId="77777777" w:rsidR="00FC4E42" w:rsidRDefault="00FC4E42" w:rsidP="0017177E">
            <w:pPr>
              <w:numPr>
                <w:ilvl w:val="0"/>
                <w:numId w:val="98"/>
              </w:numPr>
              <w:rPr>
                <w:bCs/>
                <w:sz w:val="20"/>
                <w:szCs w:val="20"/>
              </w:rPr>
            </w:pPr>
            <w:r>
              <w:rPr>
                <w:bCs/>
                <w:sz w:val="20"/>
                <w:szCs w:val="20"/>
              </w:rPr>
              <w:t>pravomoc, příslušnost a obsazení sudu</w:t>
            </w:r>
          </w:p>
          <w:p w14:paraId="6AC6B847" w14:textId="77777777" w:rsidR="00FC4E42" w:rsidRDefault="00FC4E42" w:rsidP="0017177E">
            <w:pPr>
              <w:numPr>
                <w:ilvl w:val="0"/>
                <w:numId w:val="98"/>
              </w:numPr>
              <w:rPr>
                <w:bCs/>
                <w:sz w:val="20"/>
                <w:szCs w:val="20"/>
              </w:rPr>
            </w:pPr>
            <w:r>
              <w:rPr>
                <w:bCs/>
                <w:sz w:val="20"/>
                <w:szCs w:val="20"/>
              </w:rPr>
              <w:t>rozhodování soudů v přípravném řízení</w:t>
            </w:r>
          </w:p>
          <w:p w14:paraId="64987E04" w14:textId="77777777" w:rsidR="00FC4E42" w:rsidRDefault="00FC4E42" w:rsidP="0017177E">
            <w:pPr>
              <w:numPr>
                <w:ilvl w:val="0"/>
                <w:numId w:val="98"/>
              </w:numPr>
              <w:rPr>
                <w:bCs/>
                <w:sz w:val="20"/>
                <w:szCs w:val="20"/>
              </w:rPr>
            </w:pPr>
            <w:r>
              <w:rPr>
                <w:bCs/>
                <w:sz w:val="20"/>
                <w:szCs w:val="20"/>
              </w:rPr>
              <w:t>státní zástupce</w:t>
            </w:r>
          </w:p>
        </w:tc>
        <w:tc>
          <w:tcPr>
            <w:tcW w:w="1072" w:type="dxa"/>
          </w:tcPr>
          <w:p w14:paraId="492753F7" w14:textId="77777777" w:rsidR="00FC4E42" w:rsidRDefault="00FC4E42" w:rsidP="003E7A3B">
            <w:pPr>
              <w:jc w:val="center"/>
              <w:rPr>
                <w:b/>
                <w:sz w:val="20"/>
                <w:szCs w:val="20"/>
              </w:rPr>
            </w:pPr>
          </w:p>
          <w:p w14:paraId="04CD15E2" w14:textId="1C486B55" w:rsidR="00FC4E42" w:rsidRDefault="00FC4E42" w:rsidP="003E7A3B">
            <w:pPr>
              <w:jc w:val="center"/>
              <w:rPr>
                <w:b/>
                <w:sz w:val="20"/>
                <w:szCs w:val="20"/>
              </w:rPr>
            </w:pPr>
          </w:p>
          <w:p w14:paraId="4ACD28D6" w14:textId="214A58F3" w:rsidR="00FC4E42" w:rsidRDefault="003E7A3B" w:rsidP="003E7A3B">
            <w:pPr>
              <w:jc w:val="center"/>
              <w:rPr>
                <w:b/>
                <w:sz w:val="20"/>
                <w:szCs w:val="20"/>
              </w:rPr>
            </w:pPr>
            <w:r>
              <w:rPr>
                <w:b/>
                <w:sz w:val="20"/>
                <w:szCs w:val="20"/>
              </w:rPr>
              <w:t>5</w:t>
            </w:r>
          </w:p>
          <w:p w14:paraId="460DEE79" w14:textId="02DD69FF" w:rsidR="003E7A3B" w:rsidRDefault="003E7A3B" w:rsidP="003E7A3B">
            <w:pPr>
              <w:jc w:val="center"/>
              <w:rPr>
                <w:b/>
                <w:sz w:val="20"/>
                <w:szCs w:val="20"/>
              </w:rPr>
            </w:pPr>
          </w:p>
          <w:p w14:paraId="03380261" w14:textId="4B6FCE9C" w:rsidR="003E7A3B" w:rsidRDefault="003E7A3B" w:rsidP="003E7A3B">
            <w:pPr>
              <w:jc w:val="center"/>
              <w:rPr>
                <w:b/>
                <w:sz w:val="20"/>
                <w:szCs w:val="20"/>
              </w:rPr>
            </w:pPr>
          </w:p>
          <w:p w14:paraId="1B561143" w14:textId="3C88F99F" w:rsidR="003E7A3B" w:rsidRDefault="003E7A3B" w:rsidP="003E7A3B">
            <w:pPr>
              <w:jc w:val="center"/>
              <w:rPr>
                <w:b/>
                <w:sz w:val="20"/>
                <w:szCs w:val="20"/>
              </w:rPr>
            </w:pPr>
          </w:p>
          <w:p w14:paraId="6DDD0D2B" w14:textId="1690492A" w:rsidR="003E7A3B" w:rsidRDefault="003E7A3B" w:rsidP="003E7A3B">
            <w:pPr>
              <w:jc w:val="center"/>
              <w:rPr>
                <w:b/>
                <w:sz w:val="20"/>
                <w:szCs w:val="20"/>
              </w:rPr>
            </w:pPr>
          </w:p>
          <w:p w14:paraId="38539F15" w14:textId="134932AB" w:rsidR="003E7A3B" w:rsidRDefault="003E7A3B" w:rsidP="003E7A3B">
            <w:pPr>
              <w:jc w:val="center"/>
              <w:rPr>
                <w:b/>
                <w:sz w:val="20"/>
                <w:szCs w:val="20"/>
              </w:rPr>
            </w:pPr>
          </w:p>
          <w:p w14:paraId="7A299220" w14:textId="23ED3359" w:rsidR="003E7A3B" w:rsidRDefault="003E7A3B" w:rsidP="003E7A3B">
            <w:pPr>
              <w:jc w:val="center"/>
              <w:rPr>
                <w:b/>
                <w:sz w:val="20"/>
                <w:szCs w:val="20"/>
              </w:rPr>
            </w:pPr>
          </w:p>
          <w:p w14:paraId="5DD7AEC7" w14:textId="71431FF9" w:rsidR="003E7A3B" w:rsidRDefault="003E7A3B" w:rsidP="003E7A3B">
            <w:pPr>
              <w:jc w:val="center"/>
              <w:rPr>
                <w:b/>
                <w:sz w:val="20"/>
                <w:szCs w:val="20"/>
              </w:rPr>
            </w:pPr>
          </w:p>
          <w:p w14:paraId="372E972F" w14:textId="070D395D" w:rsidR="003E7A3B" w:rsidRDefault="003E7A3B" w:rsidP="003E7A3B">
            <w:pPr>
              <w:jc w:val="center"/>
              <w:rPr>
                <w:b/>
                <w:sz w:val="20"/>
                <w:szCs w:val="20"/>
              </w:rPr>
            </w:pPr>
          </w:p>
          <w:p w14:paraId="215E5F62" w14:textId="17639B62" w:rsidR="003E7A3B" w:rsidRDefault="003E7A3B" w:rsidP="003E7A3B">
            <w:pPr>
              <w:jc w:val="center"/>
              <w:rPr>
                <w:b/>
                <w:sz w:val="20"/>
                <w:szCs w:val="20"/>
              </w:rPr>
            </w:pPr>
          </w:p>
          <w:p w14:paraId="634CC58F" w14:textId="37BCFBFB" w:rsidR="003E7A3B" w:rsidRDefault="003E7A3B" w:rsidP="003E7A3B">
            <w:pPr>
              <w:jc w:val="center"/>
              <w:rPr>
                <w:b/>
                <w:sz w:val="20"/>
                <w:szCs w:val="20"/>
              </w:rPr>
            </w:pPr>
          </w:p>
          <w:p w14:paraId="681B8D72" w14:textId="6DA4636C" w:rsidR="003E7A3B" w:rsidRDefault="003E7A3B" w:rsidP="003E7A3B">
            <w:pPr>
              <w:jc w:val="center"/>
              <w:rPr>
                <w:bCs/>
                <w:sz w:val="20"/>
                <w:szCs w:val="20"/>
              </w:rPr>
            </w:pPr>
            <w:r>
              <w:rPr>
                <w:b/>
                <w:sz w:val="20"/>
                <w:szCs w:val="20"/>
              </w:rPr>
              <w:t>2</w:t>
            </w:r>
          </w:p>
          <w:p w14:paraId="3BA47A40" w14:textId="77777777" w:rsidR="00FC4E42" w:rsidRDefault="00FC4E42" w:rsidP="003E7A3B">
            <w:pPr>
              <w:jc w:val="center"/>
              <w:rPr>
                <w:bCs/>
                <w:sz w:val="20"/>
                <w:szCs w:val="20"/>
              </w:rPr>
            </w:pPr>
          </w:p>
          <w:p w14:paraId="2FF2C14B" w14:textId="77777777" w:rsidR="00FC4E42" w:rsidRDefault="00FC4E42" w:rsidP="003E7A3B">
            <w:pPr>
              <w:jc w:val="center"/>
              <w:rPr>
                <w:bCs/>
                <w:sz w:val="20"/>
                <w:szCs w:val="20"/>
              </w:rPr>
            </w:pPr>
          </w:p>
          <w:p w14:paraId="0EEE1E22" w14:textId="77777777" w:rsidR="00FC4E42" w:rsidRDefault="00FC4E42" w:rsidP="003E7A3B">
            <w:pPr>
              <w:jc w:val="center"/>
              <w:rPr>
                <w:bCs/>
                <w:sz w:val="20"/>
                <w:szCs w:val="20"/>
              </w:rPr>
            </w:pPr>
          </w:p>
          <w:p w14:paraId="6006C78E" w14:textId="77777777" w:rsidR="00FC4E42" w:rsidRDefault="00FC4E42" w:rsidP="003E7A3B">
            <w:pPr>
              <w:jc w:val="center"/>
              <w:rPr>
                <w:bCs/>
                <w:sz w:val="20"/>
                <w:szCs w:val="20"/>
              </w:rPr>
            </w:pPr>
          </w:p>
          <w:p w14:paraId="7F227E2E" w14:textId="77777777" w:rsidR="00FC4E42" w:rsidRDefault="00FC4E42" w:rsidP="003E7A3B">
            <w:pPr>
              <w:jc w:val="center"/>
              <w:rPr>
                <w:bCs/>
                <w:sz w:val="20"/>
                <w:szCs w:val="20"/>
              </w:rPr>
            </w:pPr>
          </w:p>
          <w:p w14:paraId="694FA49E" w14:textId="77777777" w:rsidR="00FC4E42" w:rsidRDefault="00FC4E42" w:rsidP="003E7A3B">
            <w:pPr>
              <w:jc w:val="center"/>
              <w:rPr>
                <w:bCs/>
                <w:sz w:val="20"/>
                <w:szCs w:val="20"/>
              </w:rPr>
            </w:pPr>
          </w:p>
          <w:p w14:paraId="2F6B2F9F" w14:textId="3C43172D" w:rsidR="00FC4E42" w:rsidRDefault="00FC4E42" w:rsidP="003E7A3B">
            <w:pPr>
              <w:jc w:val="center"/>
              <w:rPr>
                <w:bCs/>
                <w:sz w:val="20"/>
                <w:szCs w:val="20"/>
              </w:rPr>
            </w:pPr>
          </w:p>
          <w:p w14:paraId="3E0EA1A8" w14:textId="74DCFC53" w:rsidR="00FC4E42" w:rsidRDefault="00FC4E42" w:rsidP="003E7A3B">
            <w:pPr>
              <w:jc w:val="center"/>
              <w:rPr>
                <w:b/>
                <w:sz w:val="20"/>
                <w:szCs w:val="20"/>
              </w:rPr>
            </w:pPr>
          </w:p>
          <w:p w14:paraId="525C7B07" w14:textId="5CC8FA55" w:rsidR="00FC4E42" w:rsidRDefault="00FC4E42" w:rsidP="003E7A3B">
            <w:pPr>
              <w:jc w:val="center"/>
              <w:rPr>
                <w:bCs/>
                <w:sz w:val="20"/>
                <w:szCs w:val="20"/>
              </w:rPr>
            </w:pPr>
          </w:p>
          <w:p w14:paraId="40E8A2F2" w14:textId="77777777" w:rsidR="00FC4E42" w:rsidRDefault="00FC4E42" w:rsidP="003E7A3B">
            <w:pPr>
              <w:jc w:val="center"/>
              <w:rPr>
                <w:bCs/>
                <w:sz w:val="20"/>
                <w:szCs w:val="20"/>
              </w:rPr>
            </w:pPr>
          </w:p>
          <w:p w14:paraId="37BFEADE" w14:textId="25386439" w:rsidR="00FC4E42" w:rsidRDefault="00FC4E42" w:rsidP="003E7A3B">
            <w:pPr>
              <w:jc w:val="center"/>
              <w:rPr>
                <w:bCs/>
                <w:sz w:val="20"/>
                <w:szCs w:val="20"/>
              </w:rPr>
            </w:pPr>
          </w:p>
          <w:p w14:paraId="58A20F07" w14:textId="77777777" w:rsidR="00FC4E42" w:rsidRDefault="00FC4E42" w:rsidP="003E7A3B">
            <w:pPr>
              <w:jc w:val="center"/>
              <w:rPr>
                <w:bCs/>
                <w:sz w:val="20"/>
                <w:szCs w:val="20"/>
              </w:rPr>
            </w:pPr>
          </w:p>
          <w:p w14:paraId="5C276B37" w14:textId="7F69B446" w:rsidR="00FC4E42" w:rsidRDefault="00FC4E42" w:rsidP="003E7A3B">
            <w:pPr>
              <w:jc w:val="center"/>
              <w:rPr>
                <w:bCs/>
                <w:sz w:val="20"/>
                <w:szCs w:val="20"/>
              </w:rPr>
            </w:pPr>
          </w:p>
        </w:tc>
        <w:tc>
          <w:tcPr>
            <w:tcW w:w="1072" w:type="dxa"/>
          </w:tcPr>
          <w:p w14:paraId="6F48F77E" w14:textId="77777777" w:rsidR="00FC4E42" w:rsidRDefault="00FC4E42" w:rsidP="00FC4E42">
            <w:pPr>
              <w:rPr>
                <w:b/>
                <w:sz w:val="20"/>
                <w:szCs w:val="20"/>
              </w:rPr>
            </w:pPr>
          </w:p>
          <w:p w14:paraId="5D4B86CC" w14:textId="77777777" w:rsidR="00FC4E42" w:rsidRDefault="00FC4E42" w:rsidP="00FC4E42">
            <w:pPr>
              <w:rPr>
                <w:b/>
                <w:sz w:val="20"/>
                <w:szCs w:val="20"/>
              </w:rPr>
            </w:pPr>
            <w:r>
              <w:rPr>
                <w:b/>
                <w:sz w:val="20"/>
                <w:szCs w:val="20"/>
              </w:rPr>
              <w:t xml:space="preserve">    </w:t>
            </w:r>
          </w:p>
          <w:p w14:paraId="357F1AD9" w14:textId="77777777" w:rsidR="00FC4E42" w:rsidRDefault="00FC4E42" w:rsidP="00FC4E42">
            <w:pPr>
              <w:rPr>
                <w:bCs/>
                <w:sz w:val="20"/>
                <w:szCs w:val="20"/>
              </w:rPr>
            </w:pPr>
            <w:r>
              <w:rPr>
                <w:bCs/>
                <w:sz w:val="20"/>
                <w:szCs w:val="20"/>
              </w:rPr>
              <w:t xml:space="preserve">    </w:t>
            </w:r>
          </w:p>
          <w:p w14:paraId="6835CF65" w14:textId="77777777" w:rsidR="00FC4E42" w:rsidRDefault="00FC4E42" w:rsidP="00FC4E42">
            <w:pPr>
              <w:rPr>
                <w:b/>
                <w:sz w:val="20"/>
                <w:szCs w:val="20"/>
              </w:rPr>
            </w:pPr>
          </w:p>
          <w:p w14:paraId="73624A5A" w14:textId="77777777" w:rsidR="00FC4E42" w:rsidRDefault="00FC4E42" w:rsidP="00FC4E42">
            <w:pPr>
              <w:rPr>
                <w:bCs/>
                <w:sz w:val="20"/>
                <w:szCs w:val="20"/>
              </w:rPr>
            </w:pPr>
            <w:r>
              <w:rPr>
                <w:bCs/>
                <w:sz w:val="20"/>
                <w:szCs w:val="20"/>
              </w:rPr>
              <w:t xml:space="preserve">    </w:t>
            </w:r>
          </w:p>
          <w:p w14:paraId="1CCB57C8" w14:textId="77777777" w:rsidR="00FC4E42" w:rsidRDefault="00FC4E42" w:rsidP="00FC4E42">
            <w:pPr>
              <w:rPr>
                <w:b/>
                <w:sz w:val="20"/>
                <w:szCs w:val="20"/>
              </w:rPr>
            </w:pPr>
          </w:p>
          <w:p w14:paraId="3FF35B83" w14:textId="77777777" w:rsidR="00FC4E42" w:rsidRDefault="00FC4E42" w:rsidP="00FC4E42">
            <w:pPr>
              <w:rPr>
                <w:b/>
                <w:sz w:val="20"/>
                <w:szCs w:val="20"/>
              </w:rPr>
            </w:pPr>
          </w:p>
          <w:p w14:paraId="760A91D8" w14:textId="77777777" w:rsidR="00FC4E42" w:rsidRDefault="00FC4E42" w:rsidP="00FC4E42">
            <w:pPr>
              <w:rPr>
                <w:b/>
                <w:sz w:val="20"/>
                <w:szCs w:val="20"/>
              </w:rPr>
            </w:pPr>
          </w:p>
          <w:p w14:paraId="0E8A02D5" w14:textId="77777777" w:rsidR="00FC4E42" w:rsidRDefault="00FC4E42" w:rsidP="00FC4E42">
            <w:pPr>
              <w:rPr>
                <w:b/>
                <w:sz w:val="20"/>
                <w:szCs w:val="20"/>
              </w:rPr>
            </w:pPr>
          </w:p>
          <w:p w14:paraId="5F9B667D" w14:textId="77777777" w:rsidR="00FC4E42" w:rsidRDefault="00FC4E42" w:rsidP="00FC4E42">
            <w:pPr>
              <w:rPr>
                <w:b/>
                <w:sz w:val="20"/>
                <w:szCs w:val="20"/>
              </w:rPr>
            </w:pPr>
          </w:p>
          <w:p w14:paraId="67B7C3B1" w14:textId="77777777" w:rsidR="00FC4E42" w:rsidRDefault="00FC4E42" w:rsidP="00FC4E42">
            <w:pPr>
              <w:rPr>
                <w:b/>
                <w:sz w:val="20"/>
                <w:szCs w:val="20"/>
              </w:rPr>
            </w:pPr>
          </w:p>
          <w:p w14:paraId="0FDB47ED" w14:textId="77777777" w:rsidR="00FC4E42" w:rsidRDefault="00FC4E42" w:rsidP="00FC4E42">
            <w:pPr>
              <w:rPr>
                <w:b/>
                <w:sz w:val="20"/>
                <w:szCs w:val="20"/>
              </w:rPr>
            </w:pPr>
          </w:p>
          <w:p w14:paraId="6A6314C7" w14:textId="77777777" w:rsidR="00FC4E42" w:rsidRDefault="00FC4E42" w:rsidP="00FC4E42">
            <w:pPr>
              <w:rPr>
                <w:bCs/>
                <w:sz w:val="20"/>
                <w:szCs w:val="20"/>
              </w:rPr>
            </w:pPr>
            <w:r>
              <w:rPr>
                <w:bCs/>
                <w:sz w:val="20"/>
                <w:szCs w:val="20"/>
              </w:rPr>
              <w:t xml:space="preserve">     </w:t>
            </w:r>
          </w:p>
          <w:p w14:paraId="762113A5" w14:textId="77777777" w:rsidR="00FC4E42" w:rsidRDefault="00FC4E42" w:rsidP="00FC4E42">
            <w:pPr>
              <w:rPr>
                <w:b/>
                <w:sz w:val="20"/>
                <w:szCs w:val="20"/>
              </w:rPr>
            </w:pPr>
          </w:p>
          <w:p w14:paraId="6DFB9CB8" w14:textId="77777777" w:rsidR="00FC4E42" w:rsidRDefault="00FC4E42" w:rsidP="00FC4E42">
            <w:pPr>
              <w:rPr>
                <w:bCs/>
                <w:sz w:val="20"/>
                <w:szCs w:val="20"/>
              </w:rPr>
            </w:pPr>
            <w:r>
              <w:rPr>
                <w:b/>
                <w:sz w:val="20"/>
                <w:szCs w:val="20"/>
              </w:rPr>
              <w:t xml:space="preserve">     </w:t>
            </w:r>
          </w:p>
          <w:p w14:paraId="68B841BE" w14:textId="77777777" w:rsidR="00FC4E42" w:rsidRDefault="00FC4E42" w:rsidP="00FC4E42">
            <w:pPr>
              <w:rPr>
                <w:b/>
                <w:sz w:val="20"/>
                <w:szCs w:val="20"/>
              </w:rPr>
            </w:pPr>
            <w:r>
              <w:rPr>
                <w:b/>
                <w:sz w:val="20"/>
                <w:szCs w:val="20"/>
              </w:rPr>
              <w:t xml:space="preserve">        </w:t>
            </w:r>
          </w:p>
          <w:p w14:paraId="7FBEFC72" w14:textId="77777777" w:rsidR="00FC4E42" w:rsidRDefault="00FC4E42" w:rsidP="00FC4E42">
            <w:pPr>
              <w:rPr>
                <w:b/>
                <w:sz w:val="20"/>
                <w:szCs w:val="20"/>
              </w:rPr>
            </w:pPr>
          </w:p>
          <w:p w14:paraId="5CE7AD3B" w14:textId="77777777" w:rsidR="00FC4E42" w:rsidRDefault="00FC4E42" w:rsidP="00FC4E42">
            <w:pPr>
              <w:rPr>
                <w:b/>
                <w:sz w:val="20"/>
                <w:szCs w:val="20"/>
              </w:rPr>
            </w:pPr>
          </w:p>
          <w:p w14:paraId="3EED882D" w14:textId="77777777" w:rsidR="00FC4E42" w:rsidRDefault="00FC4E42" w:rsidP="00FC4E42">
            <w:pPr>
              <w:rPr>
                <w:b/>
                <w:sz w:val="20"/>
                <w:szCs w:val="20"/>
              </w:rPr>
            </w:pPr>
          </w:p>
          <w:p w14:paraId="398DF4B9" w14:textId="77777777" w:rsidR="00FC4E42" w:rsidRDefault="00FC4E42" w:rsidP="00FC4E42">
            <w:pPr>
              <w:rPr>
                <w:b/>
                <w:sz w:val="20"/>
                <w:szCs w:val="20"/>
              </w:rPr>
            </w:pPr>
          </w:p>
          <w:p w14:paraId="15F236E6" w14:textId="77777777" w:rsidR="00FC4E42" w:rsidRDefault="00FC4E42" w:rsidP="00FC4E42">
            <w:pPr>
              <w:rPr>
                <w:b/>
                <w:sz w:val="20"/>
                <w:szCs w:val="20"/>
              </w:rPr>
            </w:pPr>
          </w:p>
          <w:p w14:paraId="0830D94B" w14:textId="77777777" w:rsidR="00FC4E42" w:rsidRDefault="00FC4E42" w:rsidP="00FC4E42">
            <w:pPr>
              <w:rPr>
                <w:b/>
                <w:sz w:val="20"/>
                <w:szCs w:val="20"/>
              </w:rPr>
            </w:pPr>
          </w:p>
          <w:p w14:paraId="797764C1" w14:textId="7A32FDD4" w:rsidR="00457761" w:rsidRPr="00457761" w:rsidRDefault="00FC4E42" w:rsidP="00FC4E42">
            <w:pPr>
              <w:rPr>
                <w:b/>
                <w:sz w:val="20"/>
                <w:szCs w:val="20"/>
              </w:rPr>
            </w:pPr>
            <w:r>
              <w:rPr>
                <w:b/>
                <w:sz w:val="20"/>
                <w:szCs w:val="20"/>
              </w:rPr>
              <w:t xml:space="preserve">    </w:t>
            </w:r>
            <w:r>
              <w:rPr>
                <w:bCs/>
                <w:sz w:val="20"/>
                <w:szCs w:val="20"/>
              </w:rPr>
              <w:t xml:space="preserve"> </w:t>
            </w:r>
            <w:r>
              <w:rPr>
                <w:b/>
                <w:sz w:val="20"/>
                <w:szCs w:val="20"/>
              </w:rPr>
              <w:t xml:space="preserve"> </w:t>
            </w:r>
          </w:p>
        </w:tc>
        <w:tc>
          <w:tcPr>
            <w:tcW w:w="2641" w:type="dxa"/>
          </w:tcPr>
          <w:p w14:paraId="7461354C" w14:textId="77777777" w:rsidR="00FC4E42" w:rsidRDefault="00FC4E42" w:rsidP="00FC4E42">
            <w:pPr>
              <w:rPr>
                <w:b/>
                <w:sz w:val="20"/>
                <w:szCs w:val="20"/>
              </w:rPr>
            </w:pPr>
          </w:p>
          <w:p w14:paraId="5046A81C" w14:textId="77777777" w:rsidR="00FC4E42" w:rsidRDefault="00FC4E42" w:rsidP="00FC4E42">
            <w:pPr>
              <w:rPr>
                <w:b/>
                <w:sz w:val="20"/>
                <w:szCs w:val="20"/>
              </w:rPr>
            </w:pPr>
          </w:p>
          <w:p w14:paraId="41AC0B9F" w14:textId="77777777" w:rsidR="00FC4E42" w:rsidRDefault="00FC4E42" w:rsidP="00FC4E42">
            <w:pPr>
              <w:rPr>
                <w:b/>
                <w:sz w:val="20"/>
                <w:szCs w:val="20"/>
              </w:rPr>
            </w:pPr>
          </w:p>
          <w:p w14:paraId="00469740" w14:textId="77777777" w:rsidR="00FC4E42" w:rsidRDefault="00FC4E42" w:rsidP="00FC4E42">
            <w:pPr>
              <w:rPr>
                <w:sz w:val="20"/>
                <w:szCs w:val="20"/>
              </w:rPr>
            </w:pPr>
            <w:r>
              <w:rPr>
                <w:sz w:val="20"/>
                <w:szCs w:val="20"/>
              </w:rPr>
              <w:t>.</w:t>
            </w:r>
          </w:p>
        </w:tc>
      </w:tr>
    </w:tbl>
    <w:p w14:paraId="5D5FAF34" w14:textId="13197773" w:rsidR="00457761" w:rsidRDefault="00457761">
      <w:pPr>
        <w:rPr>
          <w:b/>
          <w:sz w:val="20"/>
          <w:szCs w:val="20"/>
        </w:rPr>
      </w:pPr>
      <w:r>
        <w:rPr>
          <w:b/>
          <w:sz w:val="20"/>
          <w:szCs w:val="20"/>
        </w:rPr>
        <w:br w:type="page"/>
      </w:r>
    </w:p>
    <w:tbl>
      <w:tblPr>
        <w:tblpPr w:leftFromText="141" w:rightFromText="141" w:vertAnchor="text" w:horzAnchor="margin" w:tblpY="240"/>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0"/>
        <w:gridCol w:w="5120"/>
        <w:gridCol w:w="1137"/>
        <w:gridCol w:w="1137"/>
        <w:gridCol w:w="1856"/>
      </w:tblGrid>
      <w:tr w:rsidR="00714A4B" w14:paraId="4C404AF8" w14:textId="77777777" w:rsidTr="00714A4B">
        <w:trPr>
          <w:trHeight w:val="822"/>
        </w:trPr>
        <w:tc>
          <w:tcPr>
            <w:tcW w:w="5120" w:type="dxa"/>
            <w:vAlign w:val="center"/>
          </w:tcPr>
          <w:p w14:paraId="28CCEBA3" w14:textId="77777777" w:rsidR="00714A4B" w:rsidRDefault="00714A4B" w:rsidP="00457761">
            <w:pPr>
              <w:jc w:val="center"/>
              <w:rPr>
                <w:b/>
                <w:sz w:val="20"/>
                <w:szCs w:val="20"/>
              </w:rPr>
            </w:pPr>
            <w:r>
              <w:rPr>
                <w:b/>
                <w:sz w:val="20"/>
                <w:szCs w:val="20"/>
              </w:rPr>
              <w:lastRenderedPageBreak/>
              <w:t>Výsledky vzdělávání</w:t>
            </w:r>
          </w:p>
          <w:p w14:paraId="58788C94" w14:textId="77777777" w:rsidR="00714A4B" w:rsidRDefault="00714A4B" w:rsidP="00457761">
            <w:pPr>
              <w:jc w:val="center"/>
              <w:rPr>
                <w:b/>
                <w:sz w:val="20"/>
                <w:szCs w:val="20"/>
              </w:rPr>
            </w:pPr>
            <w:r>
              <w:rPr>
                <w:b/>
                <w:sz w:val="20"/>
                <w:szCs w:val="20"/>
              </w:rPr>
              <w:t>Očekávaný výstup ŠVP</w:t>
            </w:r>
          </w:p>
          <w:p w14:paraId="23B5E4BB" w14:textId="77777777" w:rsidR="00714A4B" w:rsidRDefault="00714A4B" w:rsidP="00457761">
            <w:pPr>
              <w:jc w:val="center"/>
              <w:rPr>
                <w:b/>
                <w:sz w:val="20"/>
                <w:szCs w:val="20"/>
              </w:rPr>
            </w:pPr>
            <w:r>
              <w:rPr>
                <w:b/>
                <w:sz w:val="20"/>
                <w:szCs w:val="20"/>
              </w:rPr>
              <w:t>Žák:</w:t>
            </w:r>
          </w:p>
        </w:tc>
        <w:tc>
          <w:tcPr>
            <w:tcW w:w="5120" w:type="dxa"/>
            <w:vAlign w:val="center"/>
          </w:tcPr>
          <w:p w14:paraId="1414A10B" w14:textId="77777777" w:rsidR="00714A4B" w:rsidRDefault="00714A4B" w:rsidP="00457761">
            <w:pPr>
              <w:jc w:val="center"/>
              <w:rPr>
                <w:b/>
                <w:sz w:val="20"/>
                <w:szCs w:val="20"/>
              </w:rPr>
            </w:pPr>
            <w:r>
              <w:rPr>
                <w:b/>
                <w:sz w:val="20"/>
                <w:szCs w:val="20"/>
              </w:rPr>
              <w:t>Učivo</w:t>
            </w:r>
          </w:p>
          <w:p w14:paraId="7672E4EE" w14:textId="77777777" w:rsidR="00714A4B" w:rsidRDefault="00714A4B" w:rsidP="00457761">
            <w:pPr>
              <w:jc w:val="center"/>
              <w:rPr>
                <w:b/>
                <w:sz w:val="20"/>
                <w:szCs w:val="20"/>
              </w:rPr>
            </w:pPr>
          </w:p>
        </w:tc>
        <w:tc>
          <w:tcPr>
            <w:tcW w:w="1137" w:type="dxa"/>
            <w:vAlign w:val="center"/>
          </w:tcPr>
          <w:p w14:paraId="5718E9D1" w14:textId="44604265" w:rsidR="00714A4B" w:rsidRDefault="00714A4B" w:rsidP="00714A4B">
            <w:pPr>
              <w:jc w:val="center"/>
              <w:rPr>
                <w:b/>
                <w:sz w:val="20"/>
                <w:szCs w:val="20"/>
              </w:rPr>
            </w:pPr>
            <w:r w:rsidRPr="00ED6A9A">
              <w:rPr>
                <w:b/>
                <w:sz w:val="20"/>
                <w:szCs w:val="20"/>
              </w:rPr>
              <w:t>Hodinová dotace</w:t>
            </w:r>
          </w:p>
        </w:tc>
        <w:tc>
          <w:tcPr>
            <w:tcW w:w="1137" w:type="dxa"/>
            <w:vAlign w:val="center"/>
          </w:tcPr>
          <w:p w14:paraId="30C578AC" w14:textId="45CFFC90" w:rsidR="00714A4B" w:rsidRDefault="00714A4B" w:rsidP="00457761">
            <w:pPr>
              <w:jc w:val="center"/>
              <w:rPr>
                <w:b/>
                <w:sz w:val="20"/>
                <w:szCs w:val="20"/>
              </w:rPr>
            </w:pPr>
            <w:r>
              <w:rPr>
                <w:b/>
                <w:sz w:val="20"/>
                <w:szCs w:val="20"/>
              </w:rPr>
              <w:t>MPV</w:t>
            </w:r>
          </w:p>
        </w:tc>
        <w:tc>
          <w:tcPr>
            <w:tcW w:w="1856" w:type="dxa"/>
            <w:vAlign w:val="center"/>
          </w:tcPr>
          <w:p w14:paraId="22B31BDA" w14:textId="77777777" w:rsidR="00714A4B" w:rsidRDefault="00714A4B" w:rsidP="00457761">
            <w:pPr>
              <w:jc w:val="center"/>
              <w:rPr>
                <w:b/>
                <w:sz w:val="20"/>
                <w:szCs w:val="20"/>
              </w:rPr>
            </w:pPr>
            <w:r>
              <w:rPr>
                <w:b/>
                <w:sz w:val="20"/>
                <w:szCs w:val="20"/>
              </w:rPr>
              <w:t>Poznámky a specifika školy</w:t>
            </w:r>
          </w:p>
        </w:tc>
      </w:tr>
      <w:tr w:rsidR="00714A4B" w14:paraId="7C3C7ECD" w14:textId="77777777" w:rsidTr="00714A4B">
        <w:trPr>
          <w:trHeight w:val="5046"/>
        </w:trPr>
        <w:tc>
          <w:tcPr>
            <w:tcW w:w="5120" w:type="dxa"/>
          </w:tcPr>
          <w:p w14:paraId="5988DE97" w14:textId="77777777" w:rsidR="00714A4B" w:rsidRDefault="00714A4B" w:rsidP="00457761">
            <w:pPr>
              <w:rPr>
                <w:b/>
                <w:sz w:val="20"/>
                <w:szCs w:val="20"/>
              </w:rPr>
            </w:pPr>
          </w:p>
          <w:p w14:paraId="72D0202B" w14:textId="77777777" w:rsidR="00714A4B" w:rsidRDefault="00714A4B" w:rsidP="00457761">
            <w:pPr>
              <w:rPr>
                <w:bCs/>
                <w:sz w:val="20"/>
                <w:szCs w:val="20"/>
              </w:rPr>
            </w:pPr>
          </w:p>
          <w:p w14:paraId="356EFF3E" w14:textId="77777777" w:rsidR="00714A4B" w:rsidRDefault="00714A4B" w:rsidP="00457761">
            <w:pPr>
              <w:rPr>
                <w:bCs/>
                <w:sz w:val="20"/>
                <w:szCs w:val="20"/>
              </w:rPr>
            </w:pPr>
          </w:p>
          <w:p w14:paraId="7E42BD78" w14:textId="77777777" w:rsidR="00714A4B" w:rsidRDefault="00714A4B" w:rsidP="0017177E">
            <w:pPr>
              <w:numPr>
                <w:ilvl w:val="0"/>
                <w:numId w:val="99"/>
              </w:numPr>
              <w:rPr>
                <w:bCs/>
                <w:sz w:val="20"/>
                <w:szCs w:val="20"/>
              </w:rPr>
            </w:pPr>
            <w:r>
              <w:rPr>
                <w:bCs/>
                <w:sz w:val="20"/>
                <w:szCs w:val="20"/>
              </w:rPr>
              <w:t xml:space="preserve">vysvětlí činnost orgánů činných v trestním </w:t>
            </w:r>
          </w:p>
          <w:p w14:paraId="616B9D87" w14:textId="77777777" w:rsidR="00714A4B" w:rsidRDefault="00714A4B" w:rsidP="00457761">
            <w:pPr>
              <w:ind w:left="360"/>
              <w:rPr>
                <w:bCs/>
                <w:sz w:val="20"/>
                <w:szCs w:val="20"/>
              </w:rPr>
            </w:pPr>
            <w:r>
              <w:rPr>
                <w:bCs/>
                <w:sz w:val="20"/>
                <w:szCs w:val="20"/>
              </w:rPr>
              <w:t xml:space="preserve">       řízení</w:t>
            </w:r>
          </w:p>
          <w:p w14:paraId="78872479" w14:textId="77777777" w:rsidR="00714A4B" w:rsidRDefault="00714A4B" w:rsidP="0017177E">
            <w:pPr>
              <w:numPr>
                <w:ilvl w:val="0"/>
                <w:numId w:val="99"/>
              </w:numPr>
              <w:rPr>
                <w:bCs/>
                <w:sz w:val="20"/>
                <w:szCs w:val="20"/>
              </w:rPr>
            </w:pPr>
            <w:r>
              <w:rPr>
                <w:bCs/>
                <w:sz w:val="20"/>
                <w:szCs w:val="20"/>
              </w:rPr>
              <w:t xml:space="preserve">vymezí  práva a povinnosti obviněného </w:t>
            </w:r>
          </w:p>
          <w:p w14:paraId="738F2D64" w14:textId="77777777" w:rsidR="00714A4B" w:rsidRDefault="00714A4B" w:rsidP="00457761">
            <w:pPr>
              <w:ind w:left="360"/>
              <w:rPr>
                <w:bCs/>
                <w:sz w:val="20"/>
                <w:szCs w:val="20"/>
              </w:rPr>
            </w:pPr>
            <w:r>
              <w:rPr>
                <w:bCs/>
                <w:sz w:val="20"/>
                <w:szCs w:val="20"/>
              </w:rPr>
              <w:t xml:space="preserve">       a obhájce</w:t>
            </w:r>
          </w:p>
          <w:p w14:paraId="56CD43D9" w14:textId="77777777" w:rsidR="00714A4B" w:rsidRDefault="00714A4B" w:rsidP="00457761">
            <w:pPr>
              <w:ind w:left="360"/>
              <w:rPr>
                <w:bCs/>
                <w:sz w:val="20"/>
                <w:szCs w:val="20"/>
              </w:rPr>
            </w:pPr>
          </w:p>
          <w:p w14:paraId="1BB0B2AD" w14:textId="77777777" w:rsidR="00714A4B" w:rsidRDefault="00714A4B" w:rsidP="00457761">
            <w:pPr>
              <w:ind w:left="360"/>
              <w:rPr>
                <w:bCs/>
                <w:sz w:val="20"/>
                <w:szCs w:val="20"/>
              </w:rPr>
            </w:pPr>
          </w:p>
          <w:p w14:paraId="64C35E54" w14:textId="77777777" w:rsidR="00714A4B" w:rsidRDefault="00714A4B" w:rsidP="0017177E">
            <w:pPr>
              <w:numPr>
                <w:ilvl w:val="0"/>
                <w:numId w:val="99"/>
              </w:numPr>
              <w:rPr>
                <w:bCs/>
                <w:sz w:val="20"/>
                <w:szCs w:val="20"/>
              </w:rPr>
            </w:pPr>
            <w:r>
              <w:rPr>
                <w:bCs/>
                <w:sz w:val="20"/>
                <w:szCs w:val="20"/>
              </w:rPr>
              <w:t xml:space="preserve">vymezí  práva poškozeného a zúčastněné </w:t>
            </w:r>
          </w:p>
          <w:p w14:paraId="3606A14C" w14:textId="77777777" w:rsidR="00714A4B" w:rsidRDefault="00714A4B" w:rsidP="00457761">
            <w:pPr>
              <w:ind w:left="360"/>
              <w:rPr>
                <w:bCs/>
                <w:sz w:val="20"/>
                <w:szCs w:val="20"/>
              </w:rPr>
            </w:pPr>
            <w:r>
              <w:rPr>
                <w:bCs/>
                <w:sz w:val="20"/>
                <w:szCs w:val="20"/>
              </w:rPr>
              <w:t xml:space="preserve">       osoby</w:t>
            </w:r>
          </w:p>
          <w:p w14:paraId="37669FDA" w14:textId="77777777" w:rsidR="00714A4B" w:rsidRDefault="00714A4B" w:rsidP="00457761">
            <w:pPr>
              <w:ind w:left="360"/>
              <w:rPr>
                <w:bCs/>
                <w:sz w:val="20"/>
                <w:szCs w:val="20"/>
              </w:rPr>
            </w:pPr>
          </w:p>
          <w:p w14:paraId="770F2D5B" w14:textId="77777777" w:rsidR="00714A4B" w:rsidRDefault="00714A4B" w:rsidP="00457761">
            <w:pPr>
              <w:ind w:left="360"/>
              <w:rPr>
                <w:bCs/>
                <w:sz w:val="20"/>
                <w:szCs w:val="20"/>
              </w:rPr>
            </w:pPr>
          </w:p>
          <w:p w14:paraId="1C4C00FC" w14:textId="77777777" w:rsidR="00714A4B" w:rsidRDefault="00714A4B" w:rsidP="00457761">
            <w:pPr>
              <w:ind w:left="360"/>
              <w:rPr>
                <w:bCs/>
                <w:sz w:val="20"/>
                <w:szCs w:val="20"/>
              </w:rPr>
            </w:pPr>
          </w:p>
          <w:p w14:paraId="2ACE8004" w14:textId="77777777" w:rsidR="00714A4B" w:rsidRDefault="00714A4B" w:rsidP="0017177E">
            <w:pPr>
              <w:numPr>
                <w:ilvl w:val="0"/>
                <w:numId w:val="99"/>
              </w:numPr>
              <w:rPr>
                <w:bCs/>
                <w:sz w:val="20"/>
                <w:szCs w:val="20"/>
              </w:rPr>
            </w:pPr>
            <w:r>
              <w:rPr>
                <w:bCs/>
                <w:sz w:val="20"/>
                <w:szCs w:val="20"/>
              </w:rPr>
              <w:t>vymezí  procesní úkony a jejich význam pro</w:t>
            </w:r>
          </w:p>
          <w:p w14:paraId="4F11E355" w14:textId="77777777" w:rsidR="00714A4B" w:rsidRDefault="00714A4B" w:rsidP="00457761">
            <w:pPr>
              <w:ind w:left="360"/>
              <w:rPr>
                <w:bCs/>
                <w:sz w:val="20"/>
                <w:szCs w:val="20"/>
              </w:rPr>
            </w:pPr>
            <w:r>
              <w:rPr>
                <w:bCs/>
                <w:sz w:val="20"/>
                <w:szCs w:val="20"/>
              </w:rPr>
              <w:t xml:space="preserve">       trestní řízení</w:t>
            </w:r>
          </w:p>
        </w:tc>
        <w:tc>
          <w:tcPr>
            <w:tcW w:w="5120" w:type="dxa"/>
          </w:tcPr>
          <w:p w14:paraId="7C4B1176" w14:textId="77777777" w:rsidR="00714A4B" w:rsidRDefault="00714A4B" w:rsidP="00457761">
            <w:pPr>
              <w:rPr>
                <w:bCs/>
                <w:sz w:val="20"/>
                <w:szCs w:val="20"/>
              </w:rPr>
            </w:pPr>
          </w:p>
          <w:p w14:paraId="66E9D70C" w14:textId="77777777" w:rsidR="00714A4B" w:rsidRDefault="00714A4B" w:rsidP="00457761">
            <w:pPr>
              <w:rPr>
                <w:bCs/>
                <w:sz w:val="20"/>
                <w:szCs w:val="20"/>
              </w:rPr>
            </w:pPr>
            <w:r>
              <w:rPr>
                <w:bCs/>
                <w:sz w:val="20"/>
                <w:szCs w:val="20"/>
              </w:rPr>
              <w:t xml:space="preserve">  </w:t>
            </w:r>
          </w:p>
          <w:p w14:paraId="33EBD8E0" w14:textId="77777777" w:rsidR="00714A4B" w:rsidRDefault="00714A4B" w:rsidP="00457761">
            <w:pPr>
              <w:rPr>
                <w:b/>
                <w:bCs/>
                <w:sz w:val="20"/>
                <w:szCs w:val="20"/>
              </w:rPr>
            </w:pPr>
            <w:r>
              <w:rPr>
                <w:b/>
                <w:bCs/>
                <w:sz w:val="20"/>
                <w:szCs w:val="20"/>
              </w:rPr>
              <w:t xml:space="preserve">       Obviněný a obhájce</w:t>
            </w:r>
          </w:p>
          <w:p w14:paraId="79EBEA54" w14:textId="77777777" w:rsidR="00714A4B" w:rsidRDefault="00714A4B" w:rsidP="0017177E">
            <w:pPr>
              <w:numPr>
                <w:ilvl w:val="0"/>
                <w:numId w:val="99"/>
              </w:numPr>
              <w:rPr>
                <w:bCs/>
                <w:sz w:val="20"/>
                <w:szCs w:val="20"/>
              </w:rPr>
            </w:pPr>
            <w:r>
              <w:rPr>
                <w:bCs/>
                <w:sz w:val="20"/>
                <w:szCs w:val="20"/>
              </w:rPr>
              <w:t>postavení a práva obviněného</w:t>
            </w:r>
          </w:p>
          <w:p w14:paraId="6A899A5D" w14:textId="77777777" w:rsidR="00714A4B" w:rsidRDefault="00714A4B" w:rsidP="0017177E">
            <w:pPr>
              <w:numPr>
                <w:ilvl w:val="0"/>
                <w:numId w:val="99"/>
              </w:numPr>
              <w:rPr>
                <w:bCs/>
                <w:sz w:val="20"/>
                <w:szCs w:val="20"/>
              </w:rPr>
            </w:pPr>
            <w:r>
              <w:rPr>
                <w:bCs/>
                <w:sz w:val="20"/>
                <w:szCs w:val="20"/>
              </w:rPr>
              <w:t>právo obviněného na obhajobu</w:t>
            </w:r>
          </w:p>
          <w:p w14:paraId="3BF3D9BF" w14:textId="77777777" w:rsidR="00714A4B" w:rsidRDefault="00714A4B" w:rsidP="0017177E">
            <w:pPr>
              <w:numPr>
                <w:ilvl w:val="0"/>
                <w:numId w:val="99"/>
              </w:numPr>
              <w:rPr>
                <w:bCs/>
                <w:sz w:val="20"/>
                <w:szCs w:val="20"/>
              </w:rPr>
            </w:pPr>
            <w:r>
              <w:rPr>
                <w:bCs/>
                <w:sz w:val="20"/>
                <w:szCs w:val="20"/>
              </w:rPr>
              <w:t>obhájce, jeho úkoly, činnost</w:t>
            </w:r>
          </w:p>
          <w:p w14:paraId="14F546D0" w14:textId="77777777" w:rsidR="00714A4B" w:rsidRDefault="00714A4B" w:rsidP="0017177E">
            <w:pPr>
              <w:numPr>
                <w:ilvl w:val="0"/>
                <w:numId w:val="99"/>
              </w:numPr>
              <w:rPr>
                <w:bCs/>
                <w:sz w:val="20"/>
                <w:szCs w:val="20"/>
              </w:rPr>
            </w:pPr>
            <w:r>
              <w:rPr>
                <w:bCs/>
                <w:sz w:val="20"/>
                <w:szCs w:val="20"/>
              </w:rPr>
              <w:t>zákonný zástupce obviněného</w:t>
            </w:r>
          </w:p>
          <w:p w14:paraId="20AA458C" w14:textId="77777777" w:rsidR="00714A4B" w:rsidRDefault="00714A4B" w:rsidP="0017177E">
            <w:pPr>
              <w:numPr>
                <w:ilvl w:val="0"/>
                <w:numId w:val="99"/>
              </w:numPr>
              <w:rPr>
                <w:bCs/>
                <w:sz w:val="20"/>
                <w:szCs w:val="20"/>
              </w:rPr>
            </w:pPr>
            <w:r>
              <w:rPr>
                <w:bCs/>
                <w:sz w:val="20"/>
                <w:szCs w:val="20"/>
              </w:rPr>
              <w:t>osoby se samostatnými právy obhajovacími</w:t>
            </w:r>
          </w:p>
          <w:p w14:paraId="3F3AD73D" w14:textId="77777777" w:rsidR="00714A4B" w:rsidRDefault="00714A4B" w:rsidP="00457761">
            <w:pPr>
              <w:rPr>
                <w:bCs/>
                <w:sz w:val="20"/>
                <w:szCs w:val="20"/>
              </w:rPr>
            </w:pPr>
          </w:p>
          <w:p w14:paraId="4F600EA9" w14:textId="77777777" w:rsidR="00714A4B" w:rsidRDefault="00714A4B" w:rsidP="00457761">
            <w:pPr>
              <w:rPr>
                <w:b/>
                <w:bCs/>
                <w:sz w:val="20"/>
                <w:szCs w:val="20"/>
              </w:rPr>
            </w:pPr>
            <w:r>
              <w:rPr>
                <w:b/>
                <w:bCs/>
                <w:sz w:val="20"/>
                <w:szCs w:val="20"/>
              </w:rPr>
              <w:t xml:space="preserve">       Poškozený a zúčastněná osoba</w:t>
            </w:r>
          </w:p>
          <w:p w14:paraId="331F3885" w14:textId="77777777" w:rsidR="00714A4B" w:rsidRDefault="00714A4B" w:rsidP="0017177E">
            <w:pPr>
              <w:numPr>
                <w:ilvl w:val="0"/>
                <w:numId w:val="100"/>
              </w:numPr>
              <w:rPr>
                <w:bCs/>
                <w:sz w:val="20"/>
                <w:szCs w:val="20"/>
              </w:rPr>
            </w:pPr>
            <w:r>
              <w:rPr>
                <w:bCs/>
                <w:sz w:val="20"/>
                <w:szCs w:val="20"/>
              </w:rPr>
              <w:t>poškozený a jeho práva</w:t>
            </w:r>
          </w:p>
          <w:p w14:paraId="4FC818F6" w14:textId="77777777" w:rsidR="00714A4B" w:rsidRDefault="00714A4B" w:rsidP="0017177E">
            <w:pPr>
              <w:numPr>
                <w:ilvl w:val="0"/>
                <w:numId w:val="100"/>
              </w:numPr>
              <w:rPr>
                <w:bCs/>
                <w:sz w:val="20"/>
                <w:szCs w:val="20"/>
              </w:rPr>
            </w:pPr>
            <w:r>
              <w:rPr>
                <w:bCs/>
                <w:sz w:val="20"/>
                <w:szCs w:val="20"/>
              </w:rPr>
              <w:t>zúčastněná osoba</w:t>
            </w:r>
          </w:p>
          <w:p w14:paraId="4A727C9E" w14:textId="77777777" w:rsidR="00714A4B" w:rsidRDefault="00714A4B" w:rsidP="0017177E">
            <w:pPr>
              <w:numPr>
                <w:ilvl w:val="0"/>
                <w:numId w:val="100"/>
              </w:numPr>
              <w:rPr>
                <w:bCs/>
                <w:sz w:val="20"/>
                <w:szCs w:val="20"/>
              </w:rPr>
            </w:pPr>
            <w:r>
              <w:rPr>
                <w:bCs/>
                <w:sz w:val="20"/>
                <w:szCs w:val="20"/>
              </w:rPr>
              <w:t>svědek, znalec, tlumočník</w:t>
            </w:r>
          </w:p>
          <w:p w14:paraId="25239EC7" w14:textId="77777777" w:rsidR="00714A4B" w:rsidRDefault="00714A4B" w:rsidP="00457761">
            <w:pPr>
              <w:rPr>
                <w:bCs/>
                <w:sz w:val="20"/>
                <w:szCs w:val="20"/>
              </w:rPr>
            </w:pPr>
          </w:p>
          <w:p w14:paraId="628F08EA" w14:textId="77777777" w:rsidR="00714A4B" w:rsidRDefault="00714A4B" w:rsidP="00457761">
            <w:pPr>
              <w:rPr>
                <w:b/>
                <w:bCs/>
                <w:sz w:val="20"/>
                <w:szCs w:val="20"/>
              </w:rPr>
            </w:pPr>
            <w:r>
              <w:rPr>
                <w:b/>
                <w:bCs/>
                <w:sz w:val="20"/>
                <w:szCs w:val="20"/>
              </w:rPr>
              <w:t xml:space="preserve">        Procesní úkony</w:t>
            </w:r>
          </w:p>
          <w:p w14:paraId="2455E3EF" w14:textId="77777777" w:rsidR="00714A4B" w:rsidRDefault="00714A4B" w:rsidP="0017177E">
            <w:pPr>
              <w:numPr>
                <w:ilvl w:val="0"/>
                <w:numId w:val="101"/>
              </w:numPr>
              <w:rPr>
                <w:bCs/>
                <w:sz w:val="20"/>
                <w:szCs w:val="20"/>
              </w:rPr>
            </w:pPr>
            <w:r>
              <w:rPr>
                <w:bCs/>
                <w:sz w:val="20"/>
                <w:szCs w:val="20"/>
              </w:rPr>
              <w:t>pojem, obsah místo, čas procesních úkonů</w:t>
            </w:r>
          </w:p>
          <w:p w14:paraId="0E160305" w14:textId="77777777" w:rsidR="00714A4B" w:rsidRDefault="00714A4B" w:rsidP="0017177E">
            <w:pPr>
              <w:numPr>
                <w:ilvl w:val="0"/>
                <w:numId w:val="101"/>
              </w:numPr>
              <w:rPr>
                <w:bCs/>
                <w:sz w:val="20"/>
                <w:szCs w:val="20"/>
              </w:rPr>
            </w:pPr>
            <w:r>
              <w:rPr>
                <w:bCs/>
                <w:sz w:val="20"/>
                <w:szCs w:val="20"/>
              </w:rPr>
              <w:t>sepisování protokolu</w:t>
            </w:r>
          </w:p>
          <w:p w14:paraId="7D7E9D52" w14:textId="77777777" w:rsidR="00714A4B" w:rsidRDefault="00714A4B" w:rsidP="0017177E">
            <w:pPr>
              <w:numPr>
                <w:ilvl w:val="0"/>
                <w:numId w:val="101"/>
              </w:numPr>
              <w:rPr>
                <w:bCs/>
                <w:sz w:val="20"/>
                <w:szCs w:val="20"/>
              </w:rPr>
            </w:pPr>
            <w:r>
              <w:rPr>
                <w:bCs/>
                <w:sz w:val="20"/>
                <w:szCs w:val="20"/>
              </w:rPr>
              <w:t>podání, lhůty, doručování, nahlížení do spisu</w:t>
            </w:r>
          </w:p>
        </w:tc>
        <w:tc>
          <w:tcPr>
            <w:tcW w:w="1137" w:type="dxa"/>
            <w:vAlign w:val="center"/>
          </w:tcPr>
          <w:p w14:paraId="538FE273" w14:textId="3A7B0841" w:rsidR="00714A4B" w:rsidRDefault="003E7A3B" w:rsidP="00714A4B">
            <w:pPr>
              <w:jc w:val="center"/>
              <w:rPr>
                <w:b/>
                <w:sz w:val="20"/>
                <w:szCs w:val="20"/>
              </w:rPr>
            </w:pPr>
            <w:r>
              <w:rPr>
                <w:b/>
                <w:sz w:val="20"/>
                <w:szCs w:val="20"/>
              </w:rPr>
              <w:t>5</w:t>
            </w:r>
          </w:p>
          <w:p w14:paraId="1CF878C9" w14:textId="37A689E6" w:rsidR="003E7A3B" w:rsidRDefault="003E7A3B" w:rsidP="00714A4B">
            <w:pPr>
              <w:jc w:val="center"/>
              <w:rPr>
                <w:b/>
                <w:sz w:val="20"/>
                <w:szCs w:val="20"/>
              </w:rPr>
            </w:pPr>
          </w:p>
          <w:p w14:paraId="0B04FCB3" w14:textId="251A727A" w:rsidR="003E7A3B" w:rsidRDefault="003E7A3B" w:rsidP="00714A4B">
            <w:pPr>
              <w:jc w:val="center"/>
              <w:rPr>
                <w:b/>
                <w:sz w:val="20"/>
                <w:szCs w:val="20"/>
              </w:rPr>
            </w:pPr>
          </w:p>
          <w:p w14:paraId="02A67828" w14:textId="614B1511" w:rsidR="003E7A3B" w:rsidRDefault="003E7A3B" w:rsidP="00714A4B">
            <w:pPr>
              <w:jc w:val="center"/>
              <w:rPr>
                <w:b/>
                <w:sz w:val="20"/>
                <w:szCs w:val="20"/>
              </w:rPr>
            </w:pPr>
          </w:p>
          <w:p w14:paraId="18742164" w14:textId="43B1EB34" w:rsidR="003E7A3B" w:rsidRDefault="003E7A3B" w:rsidP="00714A4B">
            <w:pPr>
              <w:jc w:val="center"/>
              <w:rPr>
                <w:b/>
                <w:sz w:val="20"/>
                <w:szCs w:val="20"/>
              </w:rPr>
            </w:pPr>
          </w:p>
          <w:p w14:paraId="1B98F220" w14:textId="56F78549" w:rsidR="003E7A3B" w:rsidRDefault="003E7A3B" w:rsidP="00714A4B">
            <w:pPr>
              <w:jc w:val="center"/>
              <w:rPr>
                <w:b/>
                <w:sz w:val="20"/>
                <w:szCs w:val="20"/>
              </w:rPr>
            </w:pPr>
          </w:p>
          <w:p w14:paraId="70C12B3E" w14:textId="4E326DE8" w:rsidR="003E7A3B" w:rsidRDefault="003E7A3B" w:rsidP="00714A4B">
            <w:pPr>
              <w:jc w:val="center"/>
              <w:rPr>
                <w:b/>
                <w:sz w:val="20"/>
                <w:szCs w:val="20"/>
              </w:rPr>
            </w:pPr>
          </w:p>
          <w:p w14:paraId="7FAF358B" w14:textId="5979916E" w:rsidR="003E7A3B" w:rsidRDefault="003E7A3B" w:rsidP="00714A4B">
            <w:pPr>
              <w:jc w:val="center"/>
              <w:rPr>
                <w:b/>
                <w:sz w:val="20"/>
                <w:szCs w:val="20"/>
              </w:rPr>
            </w:pPr>
          </w:p>
          <w:p w14:paraId="27CD195B" w14:textId="1C7A3FDB" w:rsidR="003E7A3B" w:rsidRDefault="003E7A3B" w:rsidP="00714A4B">
            <w:pPr>
              <w:jc w:val="center"/>
              <w:rPr>
                <w:b/>
                <w:sz w:val="20"/>
                <w:szCs w:val="20"/>
              </w:rPr>
            </w:pPr>
          </w:p>
          <w:p w14:paraId="18F08110" w14:textId="47F58670" w:rsidR="003E7A3B" w:rsidRDefault="003E7A3B" w:rsidP="00714A4B">
            <w:pPr>
              <w:jc w:val="center"/>
              <w:rPr>
                <w:b/>
                <w:sz w:val="20"/>
                <w:szCs w:val="20"/>
              </w:rPr>
            </w:pPr>
          </w:p>
          <w:p w14:paraId="31334C1B" w14:textId="77777777" w:rsidR="003E7A3B" w:rsidRDefault="003E7A3B" w:rsidP="00714A4B">
            <w:pPr>
              <w:jc w:val="center"/>
              <w:rPr>
                <w:b/>
                <w:sz w:val="20"/>
                <w:szCs w:val="20"/>
              </w:rPr>
            </w:pPr>
          </w:p>
          <w:p w14:paraId="4B89088D" w14:textId="77777777" w:rsidR="003E7A3B" w:rsidRDefault="003E7A3B" w:rsidP="00714A4B">
            <w:pPr>
              <w:jc w:val="center"/>
              <w:rPr>
                <w:b/>
                <w:sz w:val="20"/>
                <w:szCs w:val="20"/>
              </w:rPr>
            </w:pPr>
            <w:r>
              <w:rPr>
                <w:b/>
                <w:sz w:val="20"/>
                <w:szCs w:val="20"/>
              </w:rPr>
              <w:t>3</w:t>
            </w:r>
          </w:p>
          <w:p w14:paraId="27429455" w14:textId="2F61871C" w:rsidR="003E7A3B" w:rsidRDefault="003E7A3B" w:rsidP="00714A4B">
            <w:pPr>
              <w:jc w:val="center"/>
              <w:rPr>
                <w:b/>
                <w:sz w:val="20"/>
                <w:szCs w:val="20"/>
              </w:rPr>
            </w:pPr>
          </w:p>
        </w:tc>
        <w:tc>
          <w:tcPr>
            <w:tcW w:w="1137" w:type="dxa"/>
          </w:tcPr>
          <w:p w14:paraId="7D665011" w14:textId="71CED808" w:rsidR="00714A4B" w:rsidRDefault="00714A4B" w:rsidP="00457761">
            <w:pPr>
              <w:rPr>
                <w:b/>
                <w:sz w:val="20"/>
                <w:szCs w:val="20"/>
              </w:rPr>
            </w:pPr>
          </w:p>
          <w:p w14:paraId="591A90FD" w14:textId="77777777" w:rsidR="00714A4B" w:rsidRDefault="00714A4B" w:rsidP="00457761">
            <w:pPr>
              <w:rPr>
                <w:b/>
                <w:sz w:val="20"/>
                <w:szCs w:val="20"/>
              </w:rPr>
            </w:pPr>
            <w:r>
              <w:rPr>
                <w:b/>
                <w:sz w:val="20"/>
                <w:szCs w:val="20"/>
              </w:rPr>
              <w:t xml:space="preserve">    </w:t>
            </w:r>
          </w:p>
          <w:p w14:paraId="6B391AA4" w14:textId="77777777" w:rsidR="00714A4B" w:rsidRDefault="00714A4B" w:rsidP="00457761">
            <w:pPr>
              <w:rPr>
                <w:bCs/>
                <w:sz w:val="20"/>
                <w:szCs w:val="20"/>
              </w:rPr>
            </w:pPr>
            <w:r>
              <w:rPr>
                <w:bCs/>
                <w:sz w:val="20"/>
                <w:szCs w:val="20"/>
              </w:rPr>
              <w:t xml:space="preserve">    </w:t>
            </w:r>
          </w:p>
          <w:p w14:paraId="08BFF287" w14:textId="77777777" w:rsidR="00714A4B" w:rsidRDefault="00714A4B" w:rsidP="00457761">
            <w:pPr>
              <w:rPr>
                <w:b/>
                <w:sz w:val="20"/>
                <w:szCs w:val="20"/>
              </w:rPr>
            </w:pPr>
          </w:p>
          <w:p w14:paraId="46C7DCB7" w14:textId="77777777" w:rsidR="00714A4B" w:rsidRDefault="00714A4B" w:rsidP="00457761">
            <w:pPr>
              <w:rPr>
                <w:bCs/>
                <w:sz w:val="20"/>
                <w:szCs w:val="20"/>
              </w:rPr>
            </w:pPr>
            <w:r>
              <w:rPr>
                <w:bCs/>
                <w:sz w:val="20"/>
                <w:szCs w:val="20"/>
              </w:rPr>
              <w:t xml:space="preserve">     </w:t>
            </w:r>
          </w:p>
          <w:p w14:paraId="7C6B30BE" w14:textId="77777777" w:rsidR="00714A4B" w:rsidRDefault="00714A4B" w:rsidP="00457761">
            <w:pPr>
              <w:rPr>
                <w:b/>
                <w:sz w:val="20"/>
                <w:szCs w:val="20"/>
              </w:rPr>
            </w:pPr>
          </w:p>
          <w:p w14:paraId="3739E82D" w14:textId="77777777" w:rsidR="00714A4B" w:rsidRDefault="00714A4B" w:rsidP="00457761">
            <w:pPr>
              <w:rPr>
                <w:b/>
                <w:sz w:val="20"/>
                <w:szCs w:val="20"/>
              </w:rPr>
            </w:pPr>
          </w:p>
          <w:p w14:paraId="438CE9A1" w14:textId="77777777" w:rsidR="00714A4B" w:rsidRDefault="00714A4B" w:rsidP="00457761">
            <w:pPr>
              <w:rPr>
                <w:b/>
                <w:sz w:val="20"/>
                <w:szCs w:val="20"/>
              </w:rPr>
            </w:pPr>
          </w:p>
          <w:p w14:paraId="0FEB92D1" w14:textId="77777777" w:rsidR="00714A4B" w:rsidRDefault="00714A4B" w:rsidP="00457761">
            <w:pPr>
              <w:rPr>
                <w:b/>
                <w:sz w:val="20"/>
                <w:szCs w:val="20"/>
              </w:rPr>
            </w:pPr>
          </w:p>
          <w:p w14:paraId="5B6C20C9" w14:textId="77777777" w:rsidR="00714A4B" w:rsidRDefault="00714A4B" w:rsidP="00457761">
            <w:pPr>
              <w:rPr>
                <w:b/>
                <w:sz w:val="20"/>
                <w:szCs w:val="20"/>
              </w:rPr>
            </w:pPr>
          </w:p>
          <w:p w14:paraId="5E329616" w14:textId="77777777" w:rsidR="00714A4B" w:rsidRDefault="00714A4B" w:rsidP="00457761">
            <w:pPr>
              <w:rPr>
                <w:b/>
                <w:sz w:val="20"/>
                <w:szCs w:val="20"/>
              </w:rPr>
            </w:pPr>
          </w:p>
          <w:p w14:paraId="55B4A661" w14:textId="77777777" w:rsidR="00714A4B" w:rsidRDefault="00714A4B" w:rsidP="00457761">
            <w:pPr>
              <w:rPr>
                <w:b/>
                <w:sz w:val="20"/>
                <w:szCs w:val="20"/>
              </w:rPr>
            </w:pPr>
          </w:p>
          <w:p w14:paraId="0E5FAFA8" w14:textId="77777777" w:rsidR="00714A4B" w:rsidRDefault="00714A4B" w:rsidP="00457761">
            <w:pPr>
              <w:rPr>
                <w:bCs/>
                <w:sz w:val="20"/>
                <w:szCs w:val="20"/>
              </w:rPr>
            </w:pPr>
            <w:r>
              <w:rPr>
                <w:bCs/>
                <w:sz w:val="20"/>
                <w:szCs w:val="20"/>
              </w:rPr>
              <w:t xml:space="preserve">     </w:t>
            </w:r>
          </w:p>
          <w:p w14:paraId="07E28066" w14:textId="77777777" w:rsidR="00714A4B" w:rsidRDefault="00714A4B" w:rsidP="00457761">
            <w:pPr>
              <w:rPr>
                <w:b/>
                <w:sz w:val="20"/>
                <w:szCs w:val="20"/>
              </w:rPr>
            </w:pPr>
          </w:p>
          <w:p w14:paraId="17647DA8" w14:textId="77777777" w:rsidR="00714A4B" w:rsidRDefault="00714A4B" w:rsidP="00457761">
            <w:pPr>
              <w:rPr>
                <w:bCs/>
                <w:sz w:val="20"/>
                <w:szCs w:val="20"/>
              </w:rPr>
            </w:pPr>
            <w:r>
              <w:rPr>
                <w:b/>
                <w:sz w:val="20"/>
                <w:szCs w:val="20"/>
              </w:rPr>
              <w:t xml:space="preserve">     </w:t>
            </w:r>
          </w:p>
          <w:p w14:paraId="05355D24" w14:textId="77777777" w:rsidR="00714A4B" w:rsidRDefault="00714A4B" w:rsidP="00457761">
            <w:pPr>
              <w:rPr>
                <w:b/>
                <w:sz w:val="20"/>
                <w:szCs w:val="20"/>
              </w:rPr>
            </w:pPr>
            <w:r>
              <w:rPr>
                <w:b/>
                <w:sz w:val="20"/>
                <w:szCs w:val="20"/>
              </w:rPr>
              <w:t xml:space="preserve">        </w:t>
            </w:r>
          </w:p>
          <w:p w14:paraId="6B42F003" w14:textId="77777777" w:rsidR="00714A4B" w:rsidRDefault="00714A4B" w:rsidP="00457761">
            <w:pPr>
              <w:rPr>
                <w:b/>
                <w:sz w:val="20"/>
                <w:szCs w:val="20"/>
              </w:rPr>
            </w:pPr>
          </w:p>
          <w:p w14:paraId="01FE9D4D" w14:textId="77777777" w:rsidR="00714A4B" w:rsidRDefault="00714A4B" w:rsidP="00457761">
            <w:pPr>
              <w:rPr>
                <w:b/>
                <w:sz w:val="20"/>
                <w:szCs w:val="20"/>
              </w:rPr>
            </w:pPr>
          </w:p>
          <w:p w14:paraId="22C34F5F" w14:textId="77777777" w:rsidR="00714A4B" w:rsidRDefault="00714A4B" w:rsidP="00457761">
            <w:pPr>
              <w:rPr>
                <w:b/>
                <w:sz w:val="20"/>
                <w:szCs w:val="20"/>
              </w:rPr>
            </w:pPr>
            <w:r>
              <w:rPr>
                <w:b/>
                <w:sz w:val="20"/>
                <w:szCs w:val="20"/>
              </w:rPr>
              <w:t xml:space="preserve">    </w:t>
            </w:r>
            <w:r>
              <w:rPr>
                <w:bCs/>
                <w:sz w:val="20"/>
                <w:szCs w:val="20"/>
              </w:rPr>
              <w:t xml:space="preserve"> </w:t>
            </w:r>
            <w:r>
              <w:rPr>
                <w:b/>
                <w:sz w:val="20"/>
                <w:szCs w:val="20"/>
              </w:rPr>
              <w:t xml:space="preserve">   </w:t>
            </w:r>
          </w:p>
          <w:p w14:paraId="39C8B426" w14:textId="77777777" w:rsidR="00714A4B" w:rsidRDefault="00714A4B" w:rsidP="00457761">
            <w:pPr>
              <w:rPr>
                <w:bCs/>
                <w:sz w:val="20"/>
                <w:szCs w:val="20"/>
              </w:rPr>
            </w:pPr>
            <w:r>
              <w:rPr>
                <w:b/>
                <w:sz w:val="20"/>
                <w:szCs w:val="20"/>
              </w:rPr>
              <w:t xml:space="preserve">     </w:t>
            </w:r>
          </w:p>
        </w:tc>
        <w:tc>
          <w:tcPr>
            <w:tcW w:w="1856" w:type="dxa"/>
          </w:tcPr>
          <w:p w14:paraId="63B3D7F7" w14:textId="77777777" w:rsidR="00714A4B" w:rsidRDefault="00714A4B" w:rsidP="00457761">
            <w:pPr>
              <w:rPr>
                <w:b/>
                <w:sz w:val="20"/>
                <w:szCs w:val="20"/>
              </w:rPr>
            </w:pPr>
          </w:p>
          <w:p w14:paraId="0571077C" w14:textId="77777777" w:rsidR="00714A4B" w:rsidRDefault="00714A4B" w:rsidP="00457761">
            <w:pPr>
              <w:rPr>
                <w:b/>
                <w:sz w:val="20"/>
                <w:szCs w:val="20"/>
              </w:rPr>
            </w:pPr>
          </w:p>
          <w:p w14:paraId="5C38D0F9" w14:textId="77777777" w:rsidR="00714A4B" w:rsidRDefault="00714A4B" w:rsidP="00457761">
            <w:pPr>
              <w:rPr>
                <w:b/>
                <w:sz w:val="20"/>
                <w:szCs w:val="20"/>
              </w:rPr>
            </w:pPr>
          </w:p>
          <w:p w14:paraId="0AB5D1C1" w14:textId="77777777" w:rsidR="00714A4B" w:rsidRDefault="00714A4B" w:rsidP="00457761">
            <w:pPr>
              <w:rPr>
                <w:sz w:val="20"/>
                <w:szCs w:val="20"/>
              </w:rPr>
            </w:pPr>
          </w:p>
        </w:tc>
      </w:tr>
    </w:tbl>
    <w:p w14:paraId="530822FC" w14:textId="77777777" w:rsidR="00FC4E42" w:rsidRPr="001438D9" w:rsidRDefault="00FC4E42" w:rsidP="00FC4E42">
      <w:pPr>
        <w:rPr>
          <w:b/>
          <w:sz w:val="20"/>
          <w:szCs w:val="20"/>
        </w:rPr>
      </w:pPr>
    </w:p>
    <w:p w14:paraId="31DCB7D3" w14:textId="77777777" w:rsidR="00FC4E42" w:rsidRDefault="00FC4E42" w:rsidP="00FC4E42"/>
    <w:p w14:paraId="7B84F3A3" w14:textId="77777777" w:rsidR="00FC4E42" w:rsidRPr="001438D9" w:rsidRDefault="00FC4E42" w:rsidP="00FC4E42">
      <w:pPr>
        <w:rPr>
          <w:b/>
          <w:sz w:val="20"/>
          <w:szCs w:val="20"/>
        </w:rPr>
      </w:pPr>
      <w:r>
        <w:br w:type="page"/>
      </w:r>
    </w:p>
    <w:tbl>
      <w:tblPr>
        <w:tblpPr w:leftFromText="141" w:rightFromText="141" w:vertAnchor="text" w:horzAnchor="margin" w:tblpY="1367"/>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850"/>
      </w:tblGrid>
      <w:tr w:rsidR="00714A4B" w14:paraId="7456295F" w14:textId="77777777" w:rsidTr="00714A4B">
        <w:trPr>
          <w:trHeight w:val="852"/>
        </w:trPr>
        <w:tc>
          <w:tcPr>
            <w:tcW w:w="5103" w:type="dxa"/>
            <w:vAlign w:val="center"/>
          </w:tcPr>
          <w:p w14:paraId="3683BA30" w14:textId="77777777" w:rsidR="00714A4B" w:rsidRDefault="00714A4B" w:rsidP="00FC4E42">
            <w:pPr>
              <w:jc w:val="center"/>
              <w:rPr>
                <w:b/>
                <w:sz w:val="20"/>
                <w:szCs w:val="20"/>
              </w:rPr>
            </w:pPr>
            <w:r>
              <w:rPr>
                <w:b/>
                <w:sz w:val="20"/>
                <w:szCs w:val="20"/>
              </w:rPr>
              <w:lastRenderedPageBreak/>
              <w:t>Výsledky vzdělávání</w:t>
            </w:r>
          </w:p>
          <w:p w14:paraId="768A9495" w14:textId="77777777" w:rsidR="00714A4B" w:rsidRDefault="00714A4B" w:rsidP="00FC4E42">
            <w:pPr>
              <w:jc w:val="center"/>
              <w:rPr>
                <w:b/>
                <w:sz w:val="20"/>
                <w:szCs w:val="20"/>
              </w:rPr>
            </w:pPr>
            <w:r>
              <w:rPr>
                <w:b/>
                <w:sz w:val="20"/>
                <w:szCs w:val="20"/>
              </w:rPr>
              <w:t>Očekávaný výstup ŠVP</w:t>
            </w:r>
          </w:p>
          <w:p w14:paraId="3D730D78" w14:textId="77777777" w:rsidR="00714A4B" w:rsidRDefault="00714A4B" w:rsidP="00FC4E42">
            <w:pPr>
              <w:jc w:val="center"/>
              <w:rPr>
                <w:b/>
                <w:sz w:val="20"/>
                <w:szCs w:val="20"/>
              </w:rPr>
            </w:pPr>
            <w:r>
              <w:rPr>
                <w:b/>
                <w:sz w:val="20"/>
                <w:szCs w:val="20"/>
              </w:rPr>
              <w:t>Žák:</w:t>
            </w:r>
          </w:p>
        </w:tc>
        <w:tc>
          <w:tcPr>
            <w:tcW w:w="5103" w:type="dxa"/>
            <w:vAlign w:val="center"/>
          </w:tcPr>
          <w:p w14:paraId="01D87975" w14:textId="77777777" w:rsidR="00714A4B" w:rsidRDefault="00714A4B" w:rsidP="00FC4E42">
            <w:pPr>
              <w:jc w:val="center"/>
              <w:rPr>
                <w:b/>
                <w:sz w:val="20"/>
                <w:szCs w:val="20"/>
              </w:rPr>
            </w:pPr>
            <w:r>
              <w:rPr>
                <w:b/>
                <w:sz w:val="20"/>
                <w:szCs w:val="20"/>
              </w:rPr>
              <w:t>Učivo</w:t>
            </w:r>
          </w:p>
          <w:p w14:paraId="68B82E35" w14:textId="77777777" w:rsidR="00714A4B" w:rsidRDefault="00714A4B" w:rsidP="00FC4E42">
            <w:pPr>
              <w:jc w:val="center"/>
              <w:rPr>
                <w:b/>
                <w:sz w:val="20"/>
                <w:szCs w:val="20"/>
              </w:rPr>
            </w:pPr>
          </w:p>
        </w:tc>
        <w:tc>
          <w:tcPr>
            <w:tcW w:w="1134" w:type="dxa"/>
            <w:vAlign w:val="center"/>
          </w:tcPr>
          <w:p w14:paraId="75E45F42" w14:textId="3F03E980" w:rsidR="00714A4B" w:rsidRDefault="00714A4B" w:rsidP="00714A4B">
            <w:pPr>
              <w:jc w:val="center"/>
              <w:rPr>
                <w:b/>
                <w:sz w:val="20"/>
                <w:szCs w:val="20"/>
              </w:rPr>
            </w:pPr>
            <w:r w:rsidRPr="00ED6A9A">
              <w:rPr>
                <w:b/>
                <w:sz w:val="20"/>
                <w:szCs w:val="20"/>
              </w:rPr>
              <w:t>Hodinová dotace</w:t>
            </w:r>
          </w:p>
        </w:tc>
        <w:tc>
          <w:tcPr>
            <w:tcW w:w="1134" w:type="dxa"/>
            <w:vAlign w:val="center"/>
          </w:tcPr>
          <w:p w14:paraId="7CD183A4" w14:textId="4378370A" w:rsidR="00714A4B" w:rsidRDefault="00714A4B" w:rsidP="00FC4E42">
            <w:pPr>
              <w:jc w:val="center"/>
              <w:rPr>
                <w:b/>
                <w:sz w:val="20"/>
                <w:szCs w:val="20"/>
              </w:rPr>
            </w:pPr>
            <w:r>
              <w:rPr>
                <w:b/>
                <w:sz w:val="20"/>
                <w:szCs w:val="20"/>
              </w:rPr>
              <w:t>MPV</w:t>
            </w:r>
          </w:p>
        </w:tc>
        <w:tc>
          <w:tcPr>
            <w:tcW w:w="1850" w:type="dxa"/>
            <w:vAlign w:val="center"/>
          </w:tcPr>
          <w:p w14:paraId="0CB41A00" w14:textId="77777777" w:rsidR="00714A4B" w:rsidRDefault="00714A4B" w:rsidP="00FC4E42">
            <w:pPr>
              <w:jc w:val="center"/>
              <w:rPr>
                <w:b/>
                <w:sz w:val="20"/>
                <w:szCs w:val="20"/>
              </w:rPr>
            </w:pPr>
            <w:r>
              <w:rPr>
                <w:b/>
                <w:sz w:val="20"/>
                <w:szCs w:val="20"/>
              </w:rPr>
              <w:t>Poznámky a specifika školy</w:t>
            </w:r>
          </w:p>
        </w:tc>
      </w:tr>
      <w:tr w:rsidR="00714A4B" w14:paraId="0D05DDDC" w14:textId="77777777" w:rsidTr="00714A4B">
        <w:trPr>
          <w:trHeight w:val="5228"/>
        </w:trPr>
        <w:tc>
          <w:tcPr>
            <w:tcW w:w="5103" w:type="dxa"/>
          </w:tcPr>
          <w:p w14:paraId="287E0445" w14:textId="77777777" w:rsidR="00714A4B" w:rsidRDefault="00714A4B" w:rsidP="00FC4E42">
            <w:pPr>
              <w:rPr>
                <w:b/>
                <w:sz w:val="20"/>
                <w:szCs w:val="20"/>
              </w:rPr>
            </w:pPr>
          </w:p>
          <w:p w14:paraId="05768E22" w14:textId="77777777" w:rsidR="00714A4B" w:rsidRDefault="00714A4B" w:rsidP="00FC4E42">
            <w:pPr>
              <w:rPr>
                <w:b/>
                <w:sz w:val="20"/>
                <w:szCs w:val="20"/>
              </w:rPr>
            </w:pPr>
          </w:p>
          <w:p w14:paraId="30375145" w14:textId="77777777" w:rsidR="00714A4B" w:rsidRDefault="00714A4B" w:rsidP="0017177E">
            <w:pPr>
              <w:numPr>
                <w:ilvl w:val="0"/>
                <w:numId w:val="102"/>
              </w:numPr>
              <w:ind w:left="720"/>
              <w:rPr>
                <w:bCs/>
                <w:sz w:val="20"/>
                <w:szCs w:val="20"/>
              </w:rPr>
            </w:pPr>
            <w:r>
              <w:rPr>
                <w:bCs/>
                <w:sz w:val="20"/>
                <w:szCs w:val="20"/>
              </w:rPr>
              <w:t>popíše procesní úkony k zajištění osob a věcí pro účely trestního řízení</w:t>
            </w:r>
          </w:p>
          <w:p w14:paraId="55359044" w14:textId="77777777" w:rsidR="00714A4B" w:rsidRDefault="00714A4B" w:rsidP="00FC4E42">
            <w:pPr>
              <w:rPr>
                <w:bCs/>
                <w:sz w:val="20"/>
                <w:szCs w:val="20"/>
              </w:rPr>
            </w:pPr>
          </w:p>
          <w:p w14:paraId="02EC767F" w14:textId="77777777" w:rsidR="00714A4B" w:rsidRDefault="00714A4B" w:rsidP="00FC4E42">
            <w:pPr>
              <w:rPr>
                <w:bCs/>
                <w:sz w:val="20"/>
                <w:szCs w:val="20"/>
              </w:rPr>
            </w:pPr>
          </w:p>
          <w:p w14:paraId="448A87EE" w14:textId="77777777" w:rsidR="00714A4B" w:rsidRDefault="00714A4B" w:rsidP="00FC4E42">
            <w:pPr>
              <w:rPr>
                <w:bCs/>
                <w:sz w:val="20"/>
                <w:szCs w:val="20"/>
              </w:rPr>
            </w:pPr>
          </w:p>
          <w:p w14:paraId="118D8C3C" w14:textId="77777777" w:rsidR="00714A4B" w:rsidRDefault="00714A4B" w:rsidP="00FC4E42">
            <w:pPr>
              <w:rPr>
                <w:bCs/>
                <w:sz w:val="20"/>
                <w:szCs w:val="20"/>
              </w:rPr>
            </w:pPr>
          </w:p>
          <w:p w14:paraId="7E498AF2" w14:textId="77777777" w:rsidR="00714A4B" w:rsidRDefault="00714A4B" w:rsidP="00FC4E42">
            <w:pPr>
              <w:rPr>
                <w:bCs/>
                <w:sz w:val="20"/>
                <w:szCs w:val="20"/>
              </w:rPr>
            </w:pPr>
          </w:p>
          <w:p w14:paraId="66646C1C" w14:textId="77777777" w:rsidR="00714A4B" w:rsidRDefault="00714A4B" w:rsidP="0017177E">
            <w:pPr>
              <w:numPr>
                <w:ilvl w:val="0"/>
                <w:numId w:val="102"/>
              </w:numPr>
              <w:ind w:hanging="795"/>
              <w:rPr>
                <w:bCs/>
                <w:sz w:val="20"/>
                <w:szCs w:val="20"/>
              </w:rPr>
            </w:pPr>
            <w:r>
              <w:rPr>
                <w:bCs/>
                <w:sz w:val="20"/>
                <w:szCs w:val="20"/>
              </w:rPr>
              <w:t xml:space="preserve">vysvětlí význam dokazování a hodnocení   </w:t>
            </w:r>
          </w:p>
          <w:p w14:paraId="3594544D" w14:textId="77777777" w:rsidR="00714A4B" w:rsidRDefault="00714A4B" w:rsidP="00FC4E42">
            <w:pPr>
              <w:ind w:left="360"/>
              <w:rPr>
                <w:bCs/>
                <w:sz w:val="20"/>
                <w:szCs w:val="20"/>
              </w:rPr>
            </w:pPr>
            <w:r>
              <w:rPr>
                <w:bCs/>
                <w:sz w:val="20"/>
                <w:szCs w:val="20"/>
              </w:rPr>
              <w:t xml:space="preserve">       jednotlivých důkazních prostředků</w:t>
            </w:r>
          </w:p>
        </w:tc>
        <w:tc>
          <w:tcPr>
            <w:tcW w:w="5103" w:type="dxa"/>
          </w:tcPr>
          <w:p w14:paraId="1672D78E" w14:textId="77777777" w:rsidR="00714A4B" w:rsidRDefault="00714A4B" w:rsidP="00FC4E42">
            <w:pPr>
              <w:rPr>
                <w:bCs/>
                <w:sz w:val="20"/>
                <w:szCs w:val="20"/>
              </w:rPr>
            </w:pPr>
          </w:p>
          <w:p w14:paraId="4EC4244C" w14:textId="77777777" w:rsidR="00714A4B" w:rsidRDefault="00714A4B" w:rsidP="00FC4E42">
            <w:pPr>
              <w:rPr>
                <w:b/>
                <w:bCs/>
                <w:sz w:val="20"/>
                <w:szCs w:val="20"/>
              </w:rPr>
            </w:pPr>
            <w:r>
              <w:rPr>
                <w:b/>
                <w:bCs/>
                <w:sz w:val="20"/>
                <w:szCs w:val="20"/>
              </w:rPr>
              <w:t xml:space="preserve">     Zajištění osob a věcí pro účely trestního řízení </w:t>
            </w:r>
          </w:p>
          <w:p w14:paraId="55B15CE9" w14:textId="77777777" w:rsidR="00714A4B" w:rsidRDefault="00714A4B" w:rsidP="0017177E">
            <w:pPr>
              <w:numPr>
                <w:ilvl w:val="0"/>
                <w:numId w:val="102"/>
              </w:numPr>
              <w:ind w:hanging="885"/>
              <w:rPr>
                <w:bCs/>
                <w:sz w:val="20"/>
                <w:szCs w:val="20"/>
              </w:rPr>
            </w:pPr>
            <w:r>
              <w:rPr>
                <w:bCs/>
                <w:sz w:val="20"/>
                <w:szCs w:val="20"/>
              </w:rPr>
              <w:t>zajištění osob, předvolání, předvedení</w:t>
            </w:r>
          </w:p>
          <w:p w14:paraId="104646AA" w14:textId="77777777" w:rsidR="00714A4B" w:rsidRDefault="00714A4B" w:rsidP="0017177E">
            <w:pPr>
              <w:numPr>
                <w:ilvl w:val="0"/>
                <w:numId w:val="102"/>
              </w:numPr>
              <w:ind w:hanging="885"/>
              <w:rPr>
                <w:bCs/>
                <w:sz w:val="20"/>
                <w:szCs w:val="20"/>
              </w:rPr>
            </w:pPr>
            <w:r>
              <w:rPr>
                <w:bCs/>
                <w:sz w:val="20"/>
                <w:szCs w:val="20"/>
              </w:rPr>
              <w:t>pořádková pokuta, vazba a její důvody</w:t>
            </w:r>
          </w:p>
          <w:p w14:paraId="7311B06F" w14:textId="77777777" w:rsidR="00714A4B" w:rsidRDefault="00714A4B" w:rsidP="0017177E">
            <w:pPr>
              <w:numPr>
                <w:ilvl w:val="0"/>
                <w:numId w:val="102"/>
              </w:numPr>
              <w:ind w:hanging="885"/>
              <w:rPr>
                <w:bCs/>
                <w:sz w:val="20"/>
                <w:szCs w:val="20"/>
              </w:rPr>
            </w:pPr>
            <w:r>
              <w:rPr>
                <w:bCs/>
                <w:sz w:val="20"/>
                <w:szCs w:val="20"/>
              </w:rPr>
              <w:t>zajištění věcí pro účely trestního řízení</w:t>
            </w:r>
          </w:p>
          <w:p w14:paraId="08AA99E0" w14:textId="77777777" w:rsidR="00714A4B" w:rsidRDefault="00714A4B" w:rsidP="0017177E">
            <w:pPr>
              <w:numPr>
                <w:ilvl w:val="0"/>
                <w:numId w:val="102"/>
              </w:numPr>
              <w:ind w:hanging="885"/>
              <w:rPr>
                <w:bCs/>
                <w:sz w:val="20"/>
                <w:szCs w:val="20"/>
              </w:rPr>
            </w:pPr>
            <w:r>
              <w:rPr>
                <w:bCs/>
                <w:sz w:val="20"/>
                <w:szCs w:val="20"/>
              </w:rPr>
              <w:t>domovní a osobní prohlídka</w:t>
            </w:r>
          </w:p>
          <w:p w14:paraId="13DDCA1E" w14:textId="77777777" w:rsidR="00714A4B" w:rsidRDefault="00714A4B" w:rsidP="0017177E">
            <w:pPr>
              <w:numPr>
                <w:ilvl w:val="0"/>
                <w:numId w:val="102"/>
              </w:numPr>
              <w:ind w:hanging="885"/>
              <w:rPr>
                <w:bCs/>
                <w:sz w:val="20"/>
                <w:szCs w:val="20"/>
              </w:rPr>
            </w:pPr>
            <w:r>
              <w:rPr>
                <w:bCs/>
                <w:sz w:val="20"/>
                <w:szCs w:val="20"/>
              </w:rPr>
              <w:t>zadržení zásilky</w:t>
            </w:r>
          </w:p>
          <w:p w14:paraId="3E9FAD07" w14:textId="77777777" w:rsidR="00714A4B" w:rsidRDefault="00714A4B" w:rsidP="00FC4E42">
            <w:pPr>
              <w:rPr>
                <w:bCs/>
                <w:sz w:val="20"/>
                <w:szCs w:val="20"/>
              </w:rPr>
            </w:pPr>
          </w:p>
          <w:p w14:paraId="0EBDAE01" w14:textId="77777777" w:rsidR="00714A4B" w:rsidRDefault="00714A4B" w:rsidP="00FC4E42">
            <w:pPr>
              <w:rPr>
                <w:b/>
                <w:bCs/>
                <w:sz w:val="20"/>
                <w:szCs w:val="20"/>
              </w:rPr>
            </w:pPr>
            <w:r>
              <w:rPr>
                <w:b/>
                <w:bCs/>
                <w:sz w:val="20"/>
                <w:szCs w:val="20"/>
              </w:rPr>
              <w:t xml:space="preserve">     Dokazování v trestním řízení</w:t>
            </w:r>
          </w:p>
          <w:p w14:paraId="1DC90248" w14:textId="77777777" w:rsidR="00714A4B" w:rsidRDefault="00714A4B" w:rsidP="0017177E">
            <w:pPr>
              <w:numPr>
                <w:ilvl w:val="0"/>
                <w:numId w:val="103"/>
              </w:numPr>
              <w:tabs>
                <w:tab w:val="num" w:pos="720"/>
              </w:tabs>
              <w:ind w:hanging="690"/>
              <w:rPr>
                <w:bCs/>
                <w:sz w:val="20"/>
                <w:szCs w:val="20"/>
              </w:rPr>
            </w:pPr>
            <w:r>
              <w:rPr>
                <w:bCs/>
                <w:sz w:val="20"/>
                <w:szCs w:val="20"/>
              </w:rPr>
              <w:t>význam dokazování</w:t>
            </w:r>
          </w:p>
          <w:p w14:paraId="4369342F" w14:textId="77777777" w:rsidR="00714A4B" w:rsidRDefault="00714A4B" w:rsidP="0017177E">
            <w:pPr>
              <w:numPr>
                <w:ilvl w:val="0"/>
                <w:numId w:val="103"/>
              </w:numPr>
              <w:tabs>
                <w:tab w:val="num" w:pos="720"/>
              </w:tabs>
              <w:ind w:hanging="690"/>
              <w:rPr>
                <w:bCs/>
                <w:sz w:val="20"/>
                <w:szCs w:val="20"/>
              </w:rPr>
            </w:pPr>
            <w:r>
              <w:rPr>
                <w:bCs/>
                <w:sz w:val="20"/>
                <w:szCs w:val="20"/>
              </w:rPr>
              <w:t>předmět a rozsah dokazování</w:t>
            </w:r>
          </w:p>
          <w:p w14:paraId="3603D979" w14:textId="77777777" w:rsidR="00714A4B" w:rsidRDefault="00714A4B" w:rsidP="0017177E">
            <w:pPr>
              <w:numPr>
                <w:ilvl w:val="0"/>
                <w:numId w:val="103"/>
              </w:numPr>
              <w:tabs>
                <w:tab w:val="num" w:pos="720"/>
              </w:tabs>
              <w:ind w:hanging="690"/>
              <w:rPr>
                <w:bCs/>
                <w:sz w:val="20"/>
                <w:szCs w:val="20"/>
              </w:rPr>
            </w:pPr>
            <w:r>
              <w:rPr>
                <w:bCs/>
                <w:sz w:val="20"/>
                <w:szCs w:val="20"/>
              </w:rPr>
              <w:t>důkazní prostředky, dělení důkazů</w:t>
            </w:r>
          </w:p>
          <w:p w14:paraId="4CBACE19" w14:textId="77777777" w:rsidR="00714A4B" w:rsidRDefault="00714A4B" w:rsidP="0017177E">
            <w:pPr>
              <w:numPr>
                <w:ilvl w:val="0"/>
                <w:numId w:val="103"/>
              </w:numPr>
              <w:tabs>
                <w:tab w:val="num" w:pos="720"/>
              </w:tabs>
              <w:ind w:hanging="690"/>
              <w:rPr>
                <w:bCs/>
                <w:sz w:val="20"/>
                <w:szCs w:val="20"/>
              </w:rPr>
            </w:pPr>
            <w:r>
              <w:rPr>
                <w:bCs/>
                <w:sz w:val="20"/>
                <w:szCs w:val="20"/>
              </w:rPr>
              <w:t>výpověď obviněného, obžalovaného, svědka</w:t>
            </w:r>
          </w:p>
          <w:p w14:paraId="35817870" w14:textId="77777777" w:rsidR="00714A4B" w:rsidRDefault="00714A4B" w:rsidP="0017177E">
            <w:pPr>
              <w:numPr>
                <w:ilvl w:val="0"/>
                <w:numId w:val="103"/>
              </w:numPr>
              <w:tabs>
                <w:tab w:val="num" w:pos="720"/>
              </w:tabs>
              <w:ind w:hanging="690"/>
              <w:rPr>
                <w:bCs/>
                <w:sz w:val="20"/>
                <w:szCs w:val="20"/>
              </w:rPr>
            </w:pPr>
            <w:r>
              <w:rPr>
                <w:bCs/>
                <w:sz w:val="20"/>
                <w:szCs w:val="20"/>
              </w:rPr>
              <w:t>procesní postup při výslech svědka</w:t>
            </w:r>
          </w:p>
          <w:p w14:paraId="42F634FB" w14:textId="77777777" w:rsidR="00714A4B" w:rsidRDefault="00714A4B" w:rsidP="0017177E">
            <w:pPr>
              <w:numPr>
                <w:ilvl w:val="0"/>
                <w:numId w:val="103"/>
              </w:numPr>
              <w:tabs>
                <w:tab w:val="num" w:pos="720"/>
              </w:tabs>
              <w:ind w:hanging="690"/>
              <w:rPr>
                <w:bCs/>
                <w:sz w:val="20"/>
                <w:szCs w:val="20"/>
              </w:rPr>
            </w:pPr>
            <w:r>
              <w:rPr>
                <w:bCs/>
                <w:sz w:val="20"/>
                <w:szCs w:val="20"/>
              </w:rPr>
              <w:t xml:space="preserve">výslech osob, které nedosahují věku, </w:t>
            </w:r>
          </w:p>
          <w:p w14:paraId="7A5B6848" w14:textId="77777777" w:rsidR="00714A4B" w:rsidRDefault="00714A4B" w:rsidP="00FC4E42">
            <w:pPr>
              <w:ind w:left="270"/>
              <w:rPr>
                <w:bCs/>
                <w:sz w:val="20"/>
                <w:szCs w:val="20"/>
              </w:rPr>
            </w:pPr>
            <w:r>
              <w:rPr>
                <w:bCs/>
                <w:sz w:val="20"/>
                <w:szCs w:val="20"/>
              </w:rPr>
              <w:t xml:space="preserve">       trestní odpovědnosti</w:t>
            </w:r>
          </w:p>
          <w:p w14:paraId="1FBC8FF7" w14:textId="77777777" w:rsidR="00714A4B" w:rsidRDefault="00714A4B" w:rsidP="0017177E">
            <w:pPr>
              <w:numPr>
                <w:ilvl w:val="0"/>
                <w:numId w:val="103"/>
              </w:numPr>
              <w:tabs>
                <w:tab w:val="num" w:pos="720"/>
              </w:tabs>
              <w:ind w:hanging="690"/>
              <w:rPr>
                <w:bCs/>
                <w:sz w:val="20"/>
                <w:szCs w:val="20"/>
              </w:rPr>
            </w:pPr>
            <w:r>
              <w:rPr>
                <w:bCs/>
                <w:sz w:val="20"/>
                <w:szCs w:val="20"/>
              </w:rPr>
              <w:t>hodnocení svědecké výpovědi jako důkazu</w:t>
            </w:r>
          </w:p>
          <w:p w14:paraId="1FEBA94F" w14:textId="77777777" w:rsidR="00714A4B" w:rsidRDefault="00714A4B" w:rsidP="0017177E">
            <w:pPr>
              <w:numPr>
                <w:ilvl w:val="0"/>
                <w:numId w:val="103"/>
              </w:numPr>
              <w:tabs>
                <w:tab w:val="num" w:pos="720"/>
              </w:tabs>
              <w:ind w:hanging="690"/>
              <w:rPr>
                <w:bCs/>
                <w:sz w:val="20"/>
                <w:szCs w:val="20"/>
              </w:rPr>
            </w:pPr>
            <w:r>
              <w:rPr>
                <w:bCs/>
                <w:sz w:val="20"/>
                <w:szCs w:val="20"/>
              </w:rPr>
              <w:t>znalecký posudek, přibrání znalce,</w:t>
            </w:r>
          </w:p>
          <w:p w14:paraId="2ECB067B" w14:textId="77777777" w:rsidR="00714A4B" w:rsidRDefault="00714A4B" w:rsidP="00FC4E42">
            <w:pPr>
              <w:ind w:left="270"/>
              <w:rPr>
                <w:bCs/>
                <w:sz w:val="20"/>
                <w:szCs w:val="20"/>
              </w:rPr>
            </w:pPr>
            <w:r>
              <w:rPr>
                <w:bCs/>
                <w:sz w:val="20"/>
                <w:szCs w:val="20"/>
              </w:rPr>
              <w:t xml:space="preserve">       věcné a listinné důkazy</w:t>
            </w:r>
          </w:p>
          <w:p w14:paraId="3DC45ACD" w14:textId="77777777" w:rsidR="00714A4B" w:rsidRDefault="00714A4B" w:rsidP="00FC4E42">
            <w:pPr>
              <w:rPr>
                <w:b/>
                <w:sz w:val="20"/>
                <w:szCs w:val="20"/>
              </w:rPr>
            </w:pPr>
          </w:p>
        </w:tc>
        <w:tc>
          <w:tcPr>
            <w:tcW w:w="1134" w:type="dxa"/>
            <w:vAlign w:val="center"/>
          </w:tcPr>
          <w:p w14:paraId="635AC548" w14:textId="03D0350F" w:rsidR="00714A4B" w:rsidRDefault="003E7A3B" w:rsidP="00714A4B">
            <w:pPr>
              <w:jc w:val="center"/>
              <w:rPr>
                <w:b/>
                <w:sz w:val="20"/>
                <w:szCs w:val="20"/>
              </w:rPr>
            </w:pPr>
            <w:r>
              <w:rPr>
                <w:b/>
                <w:sz w:val="20"/>
                <w:szCs w:val="20"/>
              </w:rPr>
              <w:t>5</w:t>
            </w:r>
          </w:p>
        </w:tc>
        <w:tc>
          <w:tcPr>
            <w:tcW w:w="1134" w:type="dxa"/>
          </w:tcPr>
          <w:p w14:paraId="30DC3434" w14:textId="55276501" w:rsidR="00714A4B" w:rsidRDefault="00714A4B" w:rsidP="00FC4E42">
            <w:pPr>
              <w:rPr>
                <w:b/>
                <w:sz w:val="20"/>
                <w:szCs w:val="20"/>
              </w:rPr>
            </w:pPr>
          </w:p>
          <w:p w14:paraId="0ACB7E8B" w14:textId="77777777" w:rsidR="00714A4B" w:rsidRDefault="00714A4B" w:rsidP="00FC4E42">
            <w:pPr>
              <w:rPr>
                <w:b/>
                <w:sz w:val="20"/>
                <w:szCs w:val="20"/>
              </w:rPr>
            </w:pPr>
            <w:r>
              <w:rPr>
                <w:b/>
                <w:sz w:val="20"/>
                <w:szCs w:val="20"/>
              </w:rPr>
              <w:t xml:space="preserve">    </w:t>
            </w:r>
          </w:p>
          <w:p w14:paraId="3BC25132" w14:textId="77777777" w:rsidR="00714A4B" w:rsidRDefault="00714A4B" w:rsidP="00FC4E42">
            <w:pPr>
              <w:rPr>
                <w:bCs/>
                <w:sz w:val="20"/>
                <w:szCs w:val="20"/>
              </w:rPr>
            </w:pPr>
            <w:r>
              <w:rPr>
                <w:bCs/>
                <w:sz w:val="20"/>
                <w:szCs w:val="20"/>
              </w:rPr>
              <w:t xml:space="preserve">    </w:t>
            </w:r>
          </w:p>
          <w:p w14:paraId="28B1B592" w14:textId="77777777" w:rsidR="00714A4B" w:rsidRDefault="00714A4B" w:rsidP="00FC4E42">
            <w:pPr>
              <w:rPr>
                <w:b/>
                <w:sz w:val="20"/>
                <w:szCs w:val="20"/>
              </w:rPr>
            </w:pPr>
          </w:p>
          <w:p w14:paraId="448F63AD" w14:textId="77777777" w:rsidR="00714A4B" w:rsidRDefault="00714A4B" w:rsidP="00FC4E42">
            <w:pPr>
              <w:rPr>
                <w:bCs/>
                <w:sz w:val="20"/>
                <w:szCs w:val="20"/>
              </w:rPr>
            </w:pPr>
            <w:r>
              <w:rPr>
                <w:bCs/>
                <w:sz w:val="20"/>
                <w:szCs w:val="20"/>
              </w:rPr>
              <w:t xml:space="preserve">    </w:t>
            </w:r>
          </w:p>
          <w:p w14:paraId="4BEFC22F" w14:textId="77777777" w:rsidR="00714A4B" w:rsidRDefault="00714A4B" w:rsidP="00FC4E42">
            <w:pPr>
              <w:rPr>
                <w:b/>
                <w:sz w:val="20"/>
                <w:szCs w:val="20"/>
              </w:rPr>
            </w:pPr>
          </w:p>
          <w:p w14:paraId="47F952DA" w14:textId="77777777" w:rsidR="00714A4B" w:rsidRDefault="00714A4B" w:rsidP="00FC4E42">
            <w:pPr>
              <w:rPr>
                <w:b/>
                <w:sz w:val="20"/>
                <w:szCs w:val="20"/>
              </w:rPr>
            </w:pPr>
          </w:p>
          <w:p w14:paraId="42EC3D80" w14:textId="77777777" w:rsidR="00714A4B" w:rsidRDefault="00714A4B" w:rsidP="00FC4E42">
            <w:pPr>
              <w:rPr>
                <w:b/>
                <w:sz w:val="20"/>
                <w:szCs w:val="20"/>
              </w:rPr>
            </w:pPr>
          </w:p>
          <w:p w14:paraId="7C003C33" w14:textId="77777777" w:rsidR="00714A4B" w:rsidRDefault="00714A4B" w:rsidP="00FC4E42">
            <w:pPr>
              <w:rPr>
                <w:b/>
                <w:sz w:val="20"/>
                <w:szCs w:val="20"/>
              </w:rPr>
            </w:pPr>
          </w:p>
          <w:p w14:paraId="30127587" w14:textId="77777777" w:rsidR="00714A4B" w:rsidRDefault="00714A4B" w:rsidP="00FC4E42">
            <w:pPr>
              <w:rPr>
                <w:sz w:val="20"/>
                <w:szCs w:val="20"/>
              </w:rPr>
            </w:pPr>
            <w:r>
              <w:rPr>
                <w:sz w:val="20"/>
                <w:szCs w:val="20"/>
              </w:rPr>
              <w:t xml:space="preserve">     KRI</w:t>
            </w:r>
          </w:p>
          <w:p w14:paraId="4F337F67" w14:textId="77777777" w:rsidR="00714A4B" w:rsidRDefault="00714A4B" w:rsidP="00FC4E42">
            <w:pPr>
              <w:rPr>
                <w:b/>
                <w:sz w:val="20"/>
                <w:szCs w:val="20"/>
              </w:rPr>
            </w:pPr>
          </w:p>
          <w:p w14:paraId="05AB7793" w14:textId="77777777" w:rsidR="00714A4B" w:rsidRDefault="00714A4B" w:rsidP="00FC4E42">
            <w:pPr>
              <w:rPr>
                <w:b/>
                <w:sz w:val="20"/>
                <w:szCs w:val="20"/>
              </w:rPr>
            </w:pPr>
          </w:p>
          <w:p w14:paraId="1E16FE1F" w14:textId="77777777" w:rsidR="00714A4B" w:rsidRDefault="00714A4B" w:rsidP="00FC4E42">
            <w:pPr>
              <w:rPr>
                <w:bCs/>
                <w:sz w:val="20"/>
                <w:szCs w:val="20"/>
              </w:rPr>
            </w:pPr>
            <w:r>
              <w:rPr>
                <w:bCs/>
                <w:sz w:val="20"/>
                <w:szCs w:val="20"/>
              </w:rPr>
              <w:t xml:space="preserve">     </w:t>
            </w:r>
          </w:p>
          <w:p w14:paraId="731FBC2E" w14:textId="77777777" w:rsidR="00714A4B" w:rsidRDefault="00714A4B" w:rsidP="00FC4E42">
            <w:pPr>
              <w:rPr>
                <w:b/>
                <w:sz w:val="20"/>
                <w:szCs w:val="20"/>
              </w:rPr>
            </w:pPr>
          </w:p>
          <w:p w14:paraId="23833782" w14:textId="77777777" w:rsidR="00714A4B" w:rsidRDefault="00714A4B" w:rsidP="00FC4E42">
            <w:pPr>
              <w:rPr>
                <w:bCs/>
                <w:sz w:val="20"/>
                <w:szCs w:val="20"/>
              </w:rPr>
            </w:pPr>
            <w:r>
              <w:rPr>
                <w:b/>
                <w:sz w:val="20"/>
                <w:szCs w:val="20"/>
              </w:rPr>
              <w:t xml:space="preserve">    </w:t>
            </w:r>
          </w:p>
          <w:p w14:paraId="7BF5475F" w14:textId="77777777" w:rsidR="00714A4B" w:rsidRDefault="00714A4B" w:rsidP="00FC4E42">
            <w:pPr>
              <w:rPr>
                <w:b/>
                <w:sz w:val="20"/>
                <w:szCs w:val="20"/>
              </w:rPr>
            </w:pPr>
            <w:r>
              <w:rPr>
                <w:b/>
                <w:sz w:val="20"/>
                <w:szCs w:val="20"/>
              </w:rPr>
              <w:t xml:space="preserve">        </w:t>
            </w:r>
          </w:p>
          <w:p w14:paraId="0BBFFCDA" w14:textId="77777777" w:rsidR="00714A4B" w:rsidRDefault="00714A4B" w:rsidP="00FC4E42">
            <w:pPr>
              <w:rPr>
                <w:b/>
                <w:sz w:val="20"/>
                <w:szCs w:val="20"/>
              </w:rPr>
            </w:pPr>
          </w:p>
          <w:p w14:paraId="5F53FC0E" w14:textId="77777777" w:rsidR="00714A4B" w:rsidRDefault="00714A4B" w:rsidP="00FC4E42">
            <w:pPr>
              <w:rPr>
                <w:b/>
                <w:sz w:val="20"/>
                <w:szCs w:val="20"/>
              </w:rPr>
            </w:pPr>
          </w:p>
          <w:p w14:paraId="33F97C27" w14:textId="77777777" w:rsidR="00714A4B" w:rsidRDefault="00714A4B" w:rsidP="00FC4E42">
            <w:pPr>
              <w:rPr>
                <w:b/>
                <w:sz w:val="20"/>
                <w:szCs w:val="20"/>
              </w:rPr>
            </w:pPr>
          </w:p>
          <w:p w14:paraId="051CC08F" w14:textId="77777777" w:rsidR="00714A4B" w:rsidRDefault="00714A4B" w:rsidP="00FC4E42">
            <w:pPr>
              <w:rPr>
                <w:b/>
                <w:sz w:val="20"/>
                <w:szCs w:val="20"/>
              </w:rPr>
            </w:pPr>
          </w:p>
          <w:p w14:paraId="3B13E000" w14:textId="77777777" w:rsidR="00714A4B" w:rsidRDefault="00714A4B" w:rsidP="00FC4E42">
            <w:pPr>
              <w:rPr>
                <w:b/>
                <w:sz w:val="20"/>
                <w:szCs w:val="20"/>
              </w:rPr>
            </w:pPr>
          </w:p>
          <w:p w14:paraId="048546BB" w14:textId="77777777" w:rsidR="00714A4B" w:rsidRDefault="00714A4B" w:rsidP="00FC4E42">
            <w:pPr>
              <w:rPr>
                <w:b/>
                <w:sz w:val="20"/>
                <w:szCs w:val="20"/>
              </w:rPr>
            </w:pPr>
          </w:p>
          <w:p w14:paraId="797237AC" w14:textId="360FC485" w:rsidR="00714A4B" w:rsidRDefault="00714A4B" w:rsidP="00457761">
            <w:pPr>
              <w:rPr>
                <w:bCs/>
                <w:sz w:val="20"/>
                <w:szCs w:val="20"/>
              </w:rPr>
            </w:pPr>
            <w:r>
              <w:rPr>
                <w:b/>
                <w:sz w:val="20"/>
                <w:szCs w:val="20"/>
              </w:rPr>
              <w:t xml:space="preserve">     </w:t>
            </w:r>
          </w:p>
        </w:tc>
        <w:tc>
          <w:tcPr>
            <w:tcW w:w="1850" w:type="dxa"/>
          </w:tcPr>
          <w:p w14:paraId="2DCEBBB2" w14:textId="77777777" w:rsidR="00714A4B" w:rsidRDefault="00714A4B" w:rsidP="00FC4E42">
            <w:pPr>
              <w:rPr>
                <w:sz w:val="20"/>
                <w:szCs w:val="20"/>
              </w:rPr>
            </w:pPr>
          </w:p>
          <w:p w14:paraId="6F035907" w14:textId="77777777" w:rsidR="00714A4B" w:rsidRDefault="00714A4B" w:rsidP="00FC4E42">
            <w:pPr>
              <w:rPr>
                <w:sz w:val="20"/>
                <w:szCs w:val="20"/>
              </w:rPr>
            </w:pPr>
          </w:p>
          <w:p w14:paraId="6E7B58AD" w14:textId="77777777" w:rsidR="00714A4B" w:rsidRDefault="00714A4B" w:rsidP="00FC4E42">
            <w:pPr>
              <w:rPr>
                <w:sz w:val="20"/>
                <w:szCs w:val="20"/>
              </w:rPr>
            </w:pPr>
          </w:p>
        </w:tc>
      </w:tr>
    </w:tbl>
    <w:p w14:paraId="34DE2773" w14:textId="77777777" w:rsidR="00FC4E42" w:rsidRDefault="00FC4E42" w:rsidP="00FC4E42">
      <w:pPr>
        <w:rPr>
          <w:b/>
          <w:sz w:val="18"/>
          <w:szCs w:val="18"/>
        </w:rPr>
      </w:pPr>
      <w:r w:rsidRPr="008E20B9">
        <w:br w:type="page"/>
      </w:r>
    </w:p>
    <w:tbl>
      <w:tblPr>
        <w:tblpPr w:leftFromText="141" w:rightFromText="141" w:vertAnchor="text" w:horzAnchor="margin" w:tblpY="1185"/>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1906"/>
      </w:tblGrid>
      <w:tr w:rsidR="00714A4B" w14:paraId="07CC0022" w14:textId="77777777" w:rsidTr="00714A4B">
        <w:trPr>
          <w:trHeight w:val="852"/>
        </w:trPr>
        <w:tc>
          <w:tcPr>
            <w:tcW w:w="5103" w:type="dxa"/>
            <w:vAlign w:val="center"/>
          </w:tcPr>
          <w:p w14:paraId="499C3347" w14:textId="77777777" w:rsidR="00714A4B" w:rsidRDefault="00714A4B" w:rsidP="00FC4E42">
            <w:pPr>
              <w:jc w:val="center"/>
              <w:rPr>
                <w:b/>
                <w:sz w:val="20"/>
                <w:szCs w:val="20"/>
              </w:rPr>
            </w:pPr>
            <w:r>
              <w:rPr>
                <w:b/>
                <w:sz w:val="20"/>
                <w:szCs w:val="20"/>
              </w:rPr>
              <w:lastRenderedPageBreak/>
              <w:t>Výsledky vzdělávání</w:t>
            </w:r>
          </w:p>
          <w:p w14:paraId="08681618" w14:textId="77777777" w:rsidR="00714A4B" w:rsidRDefault="00714A4B" w:rsidP="00FC4E42">
            <w:pPr>
              <w:jc w:val="center"/>
              <w:rPr>
                <w:b/>
                <w:sz w:val="20"/>
                <w:szCs w:val="20"/>
              </w:rPr>
            </w:pPr>
            <w:r>
              <w:rPr>
                <w:b/>
                <w:sz w:val="20"/>
                <w:szCs w:val="20"/>
              </w:rPr>
              <w:t>Očekávaný výstup ŠVP</w:t>
            </w:r>
          </w:p>
          <w:p w14:paraId="1C244E65" w14:textId="77777777" w:rsidR="00714A4B" w:rsidRDefault="00714A4B" w:rsidP="00FC4E42">
            <w:pPr>
              <w:jc w:val="center"/>
              <w:rPr>
                <w:b/>
                <w:sz w:val="20"/>
                <w:szCs w:val="20"/>
              </w:rPr>
            </w:pPr>
            <w:r>
              <w:rPr>
                <w:b/>
                <w:sz w:val="20"/>
                <w:szCs w:val="20"/>
              </w:rPr>
              <w:t>Žák:</w:t>
            </w:r>
          </w:p>
        </w:tc>
        <w:tc>
          <w:tcPr>
            <w:tcW w:w="5103" w:type="dxa"/>
            <w:vAlign w:val="center"/>
          </w:tcPr>
          <w:p w14:paraId="37E02A98" w14:textId="77777777" w:rsidR="00714A4B" w:rsidRDefault="00714A4B" w:rsidP="00FC4E42">
            <w:pPr>
              <w:jc w:val="center"/>
              <w:rPr>
                <w:b/>
                <w:sz w:val="20"/>
                <w:szCs w:val="20"/>
              </w:rPr>
            </w:pPr>
            <w:r>
              <w:rPr>
                <w:b/>
                <w:sz w:val="20"/>
                <w:szCs w:val="20"/>
              </w:rPr>
              <w:t>Učivo</w:t>
            </w:r>
          </w:p>
          <w:p w14:paraId="2DCEE203" w14:textId="77777777" w:rsidR="00714A4B" w:rsidRDefault="00714A4B" w:rsidP="00FC4E42">
            <w:pPr>
              <w:jc w:val="center"/>
              <w:rPr>
                <w:b/>
                <w:sz w:val="20"/>
                <w:szCs w:val="20"/>
              </w:rPr>
            </w:pPr>
          </w:p>
        </w:tc>
        <w:tc>
          <w:tcPr>
            <w:tcW w:w="1134" w:type="dxa"/>
            <w:vAlign w:val="center"/>
          </w:tcPr>
          <w:p w14:paraId="618D9960" w14:textId="59DD335F" w:rsidR="00714A4B" w:rsidRDefault="00714A4B" w:rsidP="00714A4B">
            <w:pPr>
              <w:jc w:val="center"/>
              <w:rPr>
                <w:b/>
                <w:sz w:val="20"/>
                <w:szCs w:val="20"/>
              </w:rPr>
            </w:pPr>
            <w:r w:rsidRPr="00ED6A9A">
              <w:rPr>
                <w:b/>
                <w:sz w:val="20"/>
                <w:szCs w:val="20"/>
              </w:rPr>
              <w:t>Hodinová dotace</w:t>
            </w:r>
          </w:p>
        </w:tc>
        <w:tc>
          <w:tcPr>
            <w:tcW w:w="1134" w:type="dxa"/>
            <w:vAlign w:val="center"/>
          </w:tcPr>
          <w:p w14:paraId="74C149EE" w14:textId="28626370" w:rsidR="00714A4B" w:rsidRDefault="00714A4B" w:rsidP="00FC4E42">
            <w:pPr>
              <w:jc w:val="center"/>
              <w:rPr>
                <w:b/>
                <w:sz w:val="20"/>
                <w:szCs w:val="20"/>
              </w:rPr>
            </w:pPr>
            <w:r>
              <w:rPr>
                <w:b/>
                <w:sz w:val="20"/>
                <w:szCs w:val="20"/>
              </w:rPr>
              <w:t>MPV</w:t>
            </w:r>
          </w:p>
        </w:tc>
        <w:tc>
          <w:tcPr>
            <w:tcW w:w="1906" w:type="dxa"/>
            <w:vAlign w:val="center"/>
          </w:tcPr>
          <w:p w14:paraId="363E1C2F" w14:textId="77777777" w:rsidR="00714A4B" w:rsidRDefault="00714A4B" w:rsidP="00FC4E42">
            <w:pPr>
              <w:jc w:val="center"/>
              <w:rPr>
                <w:b/>
                <w:sz w:val="20"/>
                <w:szCs w:val="20"/>
              </w:rPr>
            </w:pPr>
            <w:r>
              <w:rPr>
                <w:b/>
                <w:sz w:val="20"/>
                <w:szCs w:val="20"/>
              </w:rPr>
              <w:t>Poznámky a specifika školy</w:t>
            </w:r>
          </w:p>
        </w:tc>
      </w:tr>
      <w:tr w:rsidR="00714A4B" w14:paraId="653B7137" w14:textId="77777777" w:rsidTr="00714A4B">
        <w:trPr>
          <w:trHeight w:val="5228"/>
        </w:trPr>
        <w:tc>
          <w:tcPr>
            <w:tcW w:w="5103" w:type="dxa"/>
          </w:tcPr>
          <w:p w14:paraId="5083EF17" w14:textId="77777777" w:rsidR="00714A4B" w:rsidRDefault="00714A4B" w:rsidP="00FC4E42">
            <w:pPr>
              <w:rPr>
                <w:b/>
                <w:sz w:val="20"/>
                <w:szCs w:val="20"/>
              </w:rPr>
            </w:pPr>
          </w:p>
          <w:p w14:paraId="707832C0" w14:textId="77777777" w:rsidR="00714A4B" w:rsidRDefault="00714A4B" w:rsidP="00FC4E42">
            <w:pPr>
              <w:rPr>
                <w:b/>
                <w:sz w:val="20"/>
                <w:szCs w:val="20"/>
              </w:rPr>
            </w:pPr>
          </w:p>
          <w:p w14:paraId="4E3FD115" w14:textId="77777777" w:rsidR="00714A4B" w:rsidRDefault="00714A4B" w:rsidP="0017177E">
            <w:pPr>
              <w:numPr>
                <w:ilvl w:val="0"/>
                <w:numId w:val="104"/>
              </w:numPr>
              <w:rPr>
                <w:bCs/>
                <w:sz w:val="20"/>
                <w:szCs w:val="20"/>
              </w:rPr>
            </w:pPr>
            <w:r>
              <w:rPr>
                <w:bCs/>
                <w:sz w:val="20"/>
                <w:szCs w:val="20"/>
              </w:rPr>
              <w:t>popíše rozhodnutí orgánu činného</w:t>
            </w:r>
          </w:p>
          <w:p w14:paraId="0144EAAC" w14:textId="77777777" w:rsidR="00714A4B" w:rsidRDefault="00714A4B" w:rsidP="00FC4E42">
            <w:pPr>
              <w:ind w:left="600"/>
              <w:rPr>
                <w:bCs/>
                <w:sz w:val="20"/>
                <w:szCs w:val="20"/>
              </w:rPr>
            </w:pPr>
            <w:r>
              <w:rPr>
                <w:bCs/>
                <w:sz w:val="20"/>
                <w:szCs w:val="20"/>
              </w:rPr>
              <w:t xml:space="preserve">       v trestním řízení</w:t>
            </w:r>
          </w:p>
          <w:p w14:paraId="4BEB8C5E" w14:textId="77777777" w:rsidR="00714A4B" w:rsidRDefault="00714A4B" w:rsidP="00FC4E42">
            <w:pPr>
              <w:ind w:left="600"/>
              <w:rPr>
                <w:bCs/>
                <w:sz w:val="20"/>
                <w:szCs w:val="20"/>
              </w:rPr>
            </w:pPr>
          </w:p>
          <w:p w14:paraId="2674E1B8" w14:textId="77777777" w:rsidR="00714A4B" w:rsidRDefault="00714A4B" w:rsidP="00FC4E42">
            <w:pPr>
              <w:ind w:left="600"/>
              <w:rPr>
                <w:bCs/>
                <w:sz w:val="20"/>
                <w:szCs w:val="20"/>
              </w:rPr>
            </w:pPr>
          </w:p>
          <w:p w14:paraId="6D04208A" w14:textId="77777777" w:rsidR="00714A4B" w:rsidRDefault="00714A4B" w:rsidP="00FC4E42">
            <w:pPr>
              <w:ind w:left="600"/>
              <w:rPr>
                <w:bCs/>
                <w:sz w:val="20"/>
                <w:szCs w:val="20"/>
              </w:rPr>
            </w:pPr>
          </w:p>
          <w:p w14:paraId="52614006" w14:textId="77777777" w:rsidR="00714A4B" w:rsidRDefault="00714A4B" w:rsidP="00FC4E42">
            <w:pPr>
              <w:ind w:left="600"/>
              <w:rPr>
                <w:bCs/>
                <w:sz w:val="20"/>
                <w:szCs w:val="20"/>
              </w:rPr>
            </w:pPr>
          </w:p>
          <w:p w14:paraId="77E2039D" w14:textId="77777777" w:rsidR="00714A4B" w:rsidRDefault="00714A4B" w:rsidP="0017177E">
            <w:pPr>
              <w:numPr>
                <w:ilvl w:val="0"/>
                <w:numId w:val="104"/>
              </w:numPr>
              <w:rPr>
                <w:bCs/>
                <w:sz w:val="20"/>
                <w:szCs w:val="20"/>
              </w:rPr>
            </w:pPr>
            <w:r>
              <w:rPr>
                <w:bCs/>
                <w:sz w:val="20"/>
                <w:szCs w:val="20"/>
              </w:rPr>
              <w:t>vymezí jednotlivá stádia trestního</w:t>
            </w:r>
          </w:p>
          <w:p w14:paraId="34B18B48" w14:textId="77777777" w:rsidR="00714A4B" w:rsidRDefault="00714A4B" w:rsidP="00FC4E42">
            <w:pPr>
              <w:ind w:left="600"/>
              <w:rPr>
                <w:bCs/>
                <w:sz w:val="20"/>
                <w:szCs w:val="20"/>
              </w:rPr>
            </w:pPr>
            <w:r>
              <w:rPr>
                <w:bCs/>
                <w:sz w:val="20"/>
                <w:szCs w:val="20"/>
              </w:rPr>
              <w:t xml:space="preserve">       řízení a jejich význam</w:t>
            </w:r>
          </w:p>
          <w:p w14:paraId="1A391CB4" w14:textId="77777777" w:rsidR="00714A4B" w:rsidRDefault="00714A4B" w:rsidP="00FC4E42">
            <w:pPr>
              <w:ind w:left="600"/>
              <w:rPr>
                <w:bCs/>
                <w:sz w:val="20"/>
                <w:szCs w:val="20"/>
              </w:rPr>
            </w:pPr>
          </w:p>
          <w:p w14:paraId="1C0EED2D" w14:textId="77777777" w:rsidR="00714A4B" w:rsidRDefault="00714A4B" w:rsidP="00FC4E42">
            <w:pPr>
              <w:ind w:left="600"/>
              <w:rPr>
                <w:bCs/>
                <w:sz w:val="20"/>
                <w:szCs w:val="20"/>
              </w:rPr>
            </w:pPr>
          </w:p>
          <w:p w14:paraId="03AD8B47" w14:textId="77777777" w:rsidR="00714A4B" w:rsidRDefault="00714A4B" w:rsidP="00FC4E42">
            <w:pPr>
              <w:ind w:left="600"/>
              <w:rPr>
                <w:bCs/>
                <w:sz w:val="20"/>
                <w:szCs w:val="20"/>
              </w:rPr>
            </w:pPr>
          </w:p>
          <w:p w14:paraId="33C4D18D" w14:textId="77777777" w:rsidR="00714A4B" w:rsidRDefault="00714A4B" w:rsidP="00FC4E42">
            <w:pPr>
              <w:ind w:left="600"/>
              <w:rPr>
                <w:bCs/>
                <w:sz w:val="20"/>
                <w:szCs w:val="20"/>
              </w:rPr>
            </w:pPr>
          </w:p>
          <w:p w14:paraId="20A7CEE3" w14:textId="77777777" w:rsidR="00714A4B" w:rsidRDefault="00714A4B" w:rsidP="00FC4E42">
            <w:pPr>
              <w:ind w:left="600"/>
              <w:rPr>
                <w:bCs/>
                <w:sz w:val="20"/>
                <w:szCs w:val="20"/>
              </w:rPr>
            </w:pPr>
          </w:p>
          <w:p w14:paraId="60B8AAF0" w14:textId="77777777" w:rsidR="00714A4B" w:rsidRDefault="00714A4B" w:rsidP="00FC4E42">
            <w:pPr>
              <w:ind w:left="600"/>
              <w:rPr>
                <w:bCs/>
                <w:sz w:val="20"/>
                <w:szCs w:val="20"/>
              </w:rPr>
            </w:pPr>
          </w:p>
          <w:p w14:paraId="2782962D" w14:textId="77777777" w:rsidR="00714A4B" w:rsidRDefault="00714A4B" w:rsidP="00FC4E42">
            <w:pPr>
              <w:ind w:left="600"/>
              <w:rPr>
                <w:bCs/>
                <w:sz w:val="20"/>
                <w:szCs w:val="20"/>
              </w:rPr>
            </w:pPr>
          </w:p>
          <w:p w14:paraId="57C7FFC8" w14:textId="77777777" w:rsidR="00714A4B" w:rsidRDefault="00714A4B" w:rsidP="00FC4E42">
            <w:pPr>
              <w:rPr>
                <w:bCs/>
                <w:sz w:val="20"/>
                <w:szCs w:val="20"/>
              </w:rPr>
            </w:pPr>
          </w:p>
          <w:p w14:paraId="2EAC87C7" w14:textId="77777777" w:rsidR="00714A4B" w:rsidRDefault="00714A4B" w:rsidP="0017177E">
            <w:pPr>
              <w:numPr>
                <w:ilvl w:val="0"/>
                <w:numId w:val="104"/>
              </w:numPr>
              <w:rPr>
                <w:bCs/>
                <w:sz w:val="20"/>
                <w:szCs w:val="20"/>
              </w:rPr>
            </w:pPr>
            <w:r>
              <w:rPr>
                <w:bCs/>
                <w:sz w:val="20"/>
                <w:szCs w:val="20"/>
              </w:rPr>
              <w:t>popíše zvláštní způsoby trestního řízení</w:t>
            </w:r>
          </w:p>
          <w:p w14:paraId="2BE1BB41" w14:textId="77777777" w:rsidR="00714A4B" w:rsidRDefault="00714A4B" w:rsidP="00FC4E42">
            <w:pPr>
              <w:rPr>
                <w:bCs/>
                <w:sz w:val="20"/>
                <w:szCs w:val="20"/>
              </w:rPr>
            </w:pPr>
          </w:p>
          <w:p w14:paraId="0DD97DEA" w14:textId="77777777" w:rsidR="00714A4B" w:rsidRDefault="00714A4B" w:rsidP="00FC4E42">
            <w:pPr>
              <w:rPr>
                <w:bCs/>
                <w:sz w:val="20"/>
                <w:szCs w:val="20"/>
              </w:rPr>
            </w:pPr>
          </w:p>
          <w:p w14:paraId="6BC0308E" w14:textId="77777777" w:rsidR="00714A4B" w:rsidRDefault="00714A4B" w:rsidP="00FC4E42">
            <w:pPr>
              <w:rPr>
                <w:bCs/>
                <w:sz w:val="20"/>
                <w:szCs w:val="20"/>
              </w:rPr>
            </w:pPr>
            <w:r>
              <w:rPr>
                <w:bCs/>
                <w:sz w:val="20"/>
                <w:szCs w:val="20"/>
              </w:rPr>
              <w:t xml:space="preserve">          </w:t>
            </w:r>
          </w:p>
        </w:tc>
        <w:tc>
          <w:tcPr>
            <w:tcW w:w="5103" w:type="dxa"/>
          </w:tcPr>
          <w:p w14:paraId="5617C4D3" w14:textId="15F2F005" w:rsidR="00714A4B" w:rsidRDefault="00714A4B" w:rsidP="00FC4E42">
            <w:pPr>
              <w:rPr>
                <w:b/>
                <w:bCs/>
                <w:sz w:val="20"/>
                <w:szCs w:val="20"/>
              </w:rPr>
            </w:pPr>
            <w:r>
              <w:rPr>
                <w:b/>
                <w:sz w:val="20"/>
                <w:szCs w:val="20"/>
              </w:rPr>
              <w:t xml:space="preserve"> </w:t>
            </w:r>
            <w:r>
              <w:rPr>
                <w:b/>
                <w:bCs/>
                <w:sz w:val="20"/>
                <w:szCs w:val="20"/>
              </w:rPr>
              <w:t xml:space="preserve">     Rozhodnutí</w:t>
            </w:r>
          </w:p>
          <w:p w14:paraId="68E6B734" w14:textId="77777777" w:rsidR="00714A4B" w:rsidRDefault="00714A4B" w:rsidP="0017177E">
            <w:pPr>
              <w:numPr>
                <w:ilvl w:val="0"/>
                <w:numId w:val="104"/>
              </w:numPr>
              <w:tabs>
                <w:tab w:val="left" w:pos="657"/>
                <w:tab w:val="num" w:pos="1080"/>
              </w:tabs>
              <w:ind w:hanging="690"/>
              <w:rPr>
                <w:bCs/>
                <w:sz w:val="20"/>
                <w:szCs w:val="20"/>
              </w:rPr>
            </w:pPr>
            <w:r>
              <w:rPr>
                <w:bCs/>
                <w:sz w:val="20"/>
                <w:szCs w:val="20"/>
              </w:rPr>
              <w:t>rozsudek, obsahové náležitosti rozsudku</w:t>
            </w:r>
          </w:p>
          <w:p w14:paraId="760F3CF3" w14:textId="77777777" w:rsidR="00714A4B" w:rsidRDefault="00714A4B" w:rsidP="0017177E">
            <w:pPr>
              <w:numPr>
                <w:ilvl w:val="0"/>
                <w:numId w:val="104"/>
              </w:numPr>
              <w:tabs>
                <w:tab w:val="left" w:pos="657"/>
                <w:tab w:val="num" w:pos="1080"/>
              </w:tabs>
              <w:ind w:hanging="690"/>
              <w:rPr>
                <w:bCs/>
                <w:sz w:val="20"/>
                <w:szCs w:val="20"/>
              </w:rPr>
            </w:pPr>
            <w:r>
              <w:rPr>
                <w:bCs/>
                <w:sz w:val="20"/>
                <w:szCs w:val="20"/>
              </w:rPr>
              <w:t>usnesení</w:t>
            </w:r>
          </w:p>
          <w:p w14:paraId="41A2282B" w14:textId="77777777" w:rsidR="00714A4B" w:rsidRDefault="00714A4B" w:rsidP="0017177E">
            <w:pPr>
              <w:numPr>
                <w:ilvl w:val="0"/>
                <w:numId w:val="104"/>
              </w:numPr>
              <w:tabs>
                <w:tab w:val="left" w:pos="657"/>
                <w:tab w:val="num" w:pos="1080"/>
              </w:tabs>
              <w:ind w:hanging="690"/>
              <w:rPr>
                <w:bCs/>
                <w:sz w:val="20"/>
                <w:szCs w:val="20"/>
              </w:rPr>
            </w:pPr>
            <w:r>
              <w:rPr>
                <w:bCs/>
                <w:sz w:val="20"/>
                <w:szCs w:val="20"/>
              </w:rPr>
              <w:t>další způsoby rozhodování</w:t>
            </w:r>
          </w:p>
          <w:p w14:paraId="04EBD710" w14:textId="77777777" w:rsidR="00714A4B" w:rsidRDefault="00714A4B" w:rsidP="0017177E">
            <w:pPr>
              <w:numPr>
                <w:ilvl w:val="0"/>
                <w:numId w:val="104"/>
              </w:numPr>
              <w:tabs>
                <w:tab w:val="left" w:pos="657"/>
                <w:tab w:val="num" w:pos="1080"/>
              </w:tabs>
              <w:ind w:hanging="690"/>
              <w:rPr>
                <w:bCs/>
                <w:sz w:val="20"/>
                <w:szCs w:val="20"/>
              </w:rPr>
            </w:pPr>
            <w:r>
              <w:rPr>
                <w:bCs/>
                <w:sz w:val="20"/>
                <w:szCs w:val="20"/>
              </w:rPr>
              <w:t>vyhlášení, vyhotovení rozhodnutí, doručování</w:t>
            </w:r>
          </w:p>
          <w:p w14:paraId="66A62154" w14:textId="77777777" w:rsidR="00714A4B" w:rsidRDefault="00714A4B" w:rsidP="0017177E">
            <w:pPr>
              <w:numPr>
                <w:ilvl w:val="0"/>
                <w:numId w:val="104"/>
              </w:numPr>
              <w:tabs>
                <w:tab w:val="left" w:pos="657"/>
                <w:tab w:val="num" w:pos="1080"/>
              </w:tabs>
              <w:ind w:hanging="690"/>
              <w:rPr>
                <w:bCs/>
                <w:sz w:val="20"/>
                <w:szCs w:val="20"/>
              </w:rPr>
            </w:pPr>
            <w:r>
              <w:rPr>
                <w:bCs/>
                <w:sz w:val="20"/>
                <w:szCs w:val="20"/>
              </w:rPr>
              <w:t>náklady řízení</w:t>
            </w:r>
          </w:p>
          <w:p w14:paraId="1C8D96A4" w14:textId="77777777" w:rsidR="00714A4B" w:rsidRDefault="00714A4B" w:rsidP="00FC4E42">
            <w:pPr>
              <w:tabs>
                <w:tab w:val="left" w:pos="439"/>
              </w:tabs>
              <w:rPr>
                <w:b/>
                <w:bCs/>
                <w:sz w:val="20"/>
                <w:szCs w:val="20"/>
              </w:rPr>
            </w:pPr>
            <w:r>
              <w:rPr>
                <w:b/>
                <w:bCs/>
                <w:sz w:val="20"/>
                <w:szCs w:val="20"/>
              </w:rPr>
              <w:t xml:space="preserve">      Trestní řízení a jeho stádia</w:t>
            </w:r>
          </w:p>
          <w:p w14:paraId="7ED8CDBE" w14:textId="77777777" w:rsidR="00714A4B" w:rsidRDefault="00714A4B" w:rsidP="0017177E">
            <w:pPr>
              <w:numPr>
                <w:ilvl w:val="0"/>
                <w:numId w:val="105"/>
              </w:numPr>
              <w:tabs>
                <w:tab w:val="left" w:pos="297"/>
              </w:tabs>
              <w:rPr>
                <w:bCs/>
                <w:sz w:val="20"/>
                <w:szCs w:val="20"/>
              </w:rPr>
            </w:pPr>
            <w:r>
              <w:rPr>
                <w:bCs/>
                <w:sz w:val="20"/>
                <w:szCs w:val="20"/>
              </w:rPr>
              <w:t xml:space="preserve">stádia trestního řízení, postup před zahájením  trestního stíhání, rozhodnutí před zahájením </w:t>
            </w:r>
          </w:p>
          <w:p w14:paraId="5E59ECC1" w14:textId="77777777" w:rsidR="00714A4B" w:rsidRDefault="00714A4B" w:rsidP="00FC4E42">
            <w:pPr>
              <w:tabs>
                <w:tab w:val="left" w:pos="439"/>
              </w:tabs>
              <w:ind w:left="360" w:hanging="450"/>
              <w:rPr>
                <w:bCs/>
                <w:sz w:val="20"/>
                <w:szCs w:val="20"/>
              </w:rPr>
            </w:pPr>
            <w:r>
              <w:rPr>
                <w:bCs/>
                <w:sz w:val="20"/>
                <w:szCs w:val="20"/>
              </w:rPr>
              <w:t xml:space="preserve">                trestního stíhání</w:t>
            </w:r>
          </w:p>
          <w:p w14:paraId="3ADC9655" w14:textId="77777777" w:rsidR="00714A4B" w:rsidRDefault="00714A4B" w:rsidP="0017177E">
            <w:pPr>
              <w:numPr>
                <w:ilvl w:val="0"/>
                <w:numId w:val="105"/>
              </w:numPr>
              <w:tabs>
                <w:tab w:val="left" w:pos="439"/>
              </w:tabs>
              <w:rPr>
                <w:bCs/>
                <w:sz w:val="20"/>
                <w:szCs w:val="20"/>
              </w:rPr>
            </w:pPr>
            <w:r>
              <w:rPr>
                <w:bCs/>
                <w:sz w:val="20"/>
                <w:szCs w:val="20"/>
              </w:rPr>
              <w:t xml:space="preserve">přípravné řízení, forma, průběh, zahájení </w:t>
            </w:r>
          </w:p>
          <w:p w14:paraId="3B801C23" w14:textId="77777777" w:rsidR="00714A4B" w:rsidRDefault="00714A4B" w:rsidP="0017177E">
            <w:pPr>
              <w:numPr>
                <w:ilvl w:val="0"/>
                <w:numId w:val="105"/>
              </w:numPr>
              <w:tabs>
                <w:tab w:val="left" w:pos="439"/>
              </w:tabs>
              <w:rPr>
                <w:bCs/>
                <w:sz w:val="20"/>
                <w:szCs w:val="20"/>
              </w:rPr>
            </w:pPr>
            <w:r>
              <w:rPr>
                <w:bCs/>
                <w:sz w:val="20"/>
                <w:szCs w:val="20"/>
              </w:rPr>
              <w:t>vyšetřování, ukončen vyšetřování</w:t>
            </w:r>
          </w:p>
          <w:p w14:paraId="3CC43BB6" w14:textId="77777777" w:rsidR="00714A4B" w:rsidRDefault="00714A4B" w:rsidP="0017177E">
            <w:pPr>
              <w:numPr>
                <w:ilvl w:val="0"/>
                <w:numId w:val="105"/>
              </w:numPr>
              <w:tabs>
                <w:tab w:val="left" w:pos="439"/>
              </w:tabs>
              <w:rPr>
                <w:bCs/>
                <w:sz w:val="20"/>
                <w:szCs w:val="20"/>
              </w:rPr>
            </w:pPr>
            <w:r>
              <w:rPr>
                <w:bCs/>
                <w:sz w:val="20"/>
                <w:szCs w:val="20"/>
              </w:rPr>
              <w:t>předběžné projednávání obžaloby, podstata a účel, důvody, způsob a rozsah</w:t>
            </w:r>
          </w:p>
          <w:p w14:paraId="4F339C85" w14:textId="77777777" w:rsidR="00714A4B" w:rsidRDefault="00714A4B" w:rsidP="0017177E">
            <w:pPr>
              <w:numPr>
                <w:ilvl w:val="0"/>
                <w:numId w:val="105"/>
              </w:numPr>
              <w:tabs>
                <w:tab w:val="left" w:pos="439"/>
              </w:tabs>
              <w:rPr>
                <w:bCs/>
                <w:sz w:val="20"/>
                <w:szCs w:val="20"/>
              </w:rPr>
            </w:pPr>
            <w:r>
              <w:rPr>
                <w:bCs/>
                <w:sz w:val="20"/>
                <w:szCs w:val="20"/>
              </w:rPr>
              <w:t>rozhodnutí a účinky</w:t>
            </w:r>
          </w:p>
          <w:p w14:paraId="0A086745" w14:textId="77777777" w:rsidR="00714A4B" w:rsidRDefault="00714A4B" w:rsidP="0017177E">
            <w:pPr>
              <w:numPr>
                <w:ilvl w:val="0"/>
                <w:numId w:val="105"/>
              </w:numPr>
              <w:tabs>
                <w:tab w:val="left" w:pos="439"/>
              </w:tabs>
              <w:rPr>
                <w:bCs/>
                <w:sz w:val="20"/>
                <w:szCs w:val="20"/>
              </w:rPr>
            </w:pPr>
            <w:r>
              <w:rPr>
                <w:bCs/>
                <w:sz w:val="20"/>
                <w:szCs w:val="20"/>
              </w:rPr>
              <w:t>hlavní líčení, účel, příprava, průběh, dokazování</w:t>
            </w:r>
          </w:p>
          <w:p w14:paraId="7F6E8A72" w14:textId="77777777" w:rsidR="00714A4B" w:rsidRDefault="00714A4B" w:rsidP="0017177E">
            <w:pPr>
              <w:numPr>
                <w:ilvl w:val="0"/>
                <w:numId w:val="105"/>
              </w:numPr>
              <w:tabs>
                <w:tab w:val="left" w:pos="439"/>
              </w:tabs>
              <w:rPr>
                <w:bCs/>
                <w:sz w:val="20"/>
                <w:szCs w:val="20"/>
              </w:rPr>
            </w:pPr>
            <w:r>
              <w:rPr>
                <w:bCs/>
                <w:sz w:val="20"/>
                <w:szCs w:val="20"/>
              </w:rPr>
              <w:t>rozhodnutí</w:t>
            </w:r>
          </w:p>
          <w:p w14:paraId="4EC22316" w14:textId="77777777" w:rsidR="00714A4B" w:rsidRDefault="00714A4B" w:rsidP="0017177E">
            <w:pPr>
              <w:numPr>
                <w:ilvl w:val="0"/>
                <w:numId w:val="105"/>
              </w:numPr>
              <w:tabs>
                <w:tab w:val="left" w:pos="439"/>
              </w:tabs>
              <w:rPr>
                <w:bCs/>
                <w:sz w:val="20"/>
                <w:szCs w:val="20"/>
              </w:rPr>
            </w:pPr>
            <w:r>
              <w:rPr>
                <w:bCs/>
                <w:sz w:val="20"/>
                <w:szCs w:val="20"/>
              </w:rPr>
              <w:t>veřejné a neveřejné zasedání, opravné prostředky</w:t>
            </w:r>
          </w:p>
          <w:p w14:paraId="08C8DD96" w14:textId="77777777" w:rsidR="00714A4B" w:rsidRDefault="00714A4B" w:rsidP="00FC4E42">
            <w:pPr>
              <w:rPr>
                <w:b/>
                <w:bCs/>
                <w:sz w:val="20"/>
                <w:szCs w:val="20"/>
              </w:rPr>
            </w:pPr>
            <w:r>
              <w:rPr>
                <w:b/>
                <w:bCs/>
                <w:sz w:val="20"/>
                <w:szCs w:val="20"/>
              </w:rPr>
              <w:t xml:space="preserve">       Zvláštní způsoby trestního řízení proti mladistvým</w:t>
            </w:r>
          </w:p>
          <w:p w14:paraId="1CE967C3" w14:textId="77777777" w:rsidR="00714A4B" w:rsidRDefault="00714A4B" w:rsidP="00FC4E42">
            <w:pPr>
              <w:rPr>
                <w:b/>
                <w:bCs/>
                <w:sz w:val="20"/>
                <w:szCs w:val="20"/>
              </w:rPr>
            </w:pPr>
          </w:p>
          <w:p w14:paraId="413E5405" w14:textId="77777777" w:rsidR="00714A4B" w:rsidRDefault="00714A4B" w:rsidP="00FC4E42">
            <w:pPr>
              <w:tabs>
                <w:tab w:val="left" w:pos="540"/>
              </w:tabs>
              <w:rPr>
                <w:b/>
                <w:bCs/>
                <w:sz w:val="20"/>
                <w:szCs w:val="20"/>
              </w:rPr>
            </w:pPr>
            <w:r>
              <w:rPr>
                <w:b/>
                <w:bCs/>
                <w:sz w:val="20"/>
                <w:szCs w:val="20"/>
              </w:rPr>
              <w:t xml:space="preserve">       Zaměření k praktické zkoušce (příklady a jejich           řešení, zpracování základních dokumentů z trestního řízení</w:t>
            </w:r>
          </w:p>
        </w:tc>
        <w:tc>
          <w:tcPr>
            <w:tcW w:w="1134" w:type="dxa"/>
            <w:vAlign w:val="center"/>
          </w:tcPr>
          <w:p w14:paraId="13A9B529" w14:textId="65E88DEB" w:rsidR="00714A4B" w:rsidRDefault="003E7A3B" w:rsidP="00714A4B">
            <w:pPr>
              <w:jc w:val="center"/>
              <w:rPr>
                <w:b/>
                <w:sz w:val="20"/>
                <w:szCs w:val="20"/>
              </w:rPr>
            </w:pPr>
            <w:r>
              <w:rPr>
                <w:b/>
                <w:sz w:val="20"/>
                <w:szCs w:val="20"/>
              </w:rPr>
              <w:t>5</w:t>
            </w:r>
          </w:p>
          <w:p w14:paraId="25996530" w14:textId="0D1347D8" w:rsidR="003E7A3B" w:rsidRDefault="003E7A3B" w:rsidP="00714A4B">
            <w:pPr>
              <w:jc w:val="center"/>
              <w:rPr>
                <w:b/>
                <w:sz w:val="20"/>
                <w:szCs w:val="20"/>
              </w:rPr>
            </w:pPr>
          </w:p>
          <w:p w14:paraId="37B7E8DC" w14:textId="5458918C" w:rsidR="003E7A3B" w:rsidRDefault="003E7A3B" w:rsidP="00714A4B">
            <w:pPr>
              <w:jc w:val="center"/>
              <w:rPr>
                <w:b/>
                <w:sz w:val="20"/>
                <w:szCs w:val="20"/>
              </w:rPr>
            </w:pPr>
          </w:p>
          <w:p w14:paraId="64D497A7" w14:textId="53FD6C7D" w:rsidR="003E7A3B" w:rsidRDefault="003E7A3B" w:rsidP="00714A4B">
            <w:pPr>
              <w:jc w:val="center"/>
              <w:rPr>
                <w:b/>
                <w:sz w:val="20"/>
                <w:szCs w:val="20"/>
              </w:rPr>
            </w:pPr>
          </w:p>
          <w:p w14:paraId="3C37D7C5" w14:textId="32081C30" w:rsidR="003E7A3B" w:rsidRDefault="003E7A3B" w:rsidP="00714A4B">
            <w:pPr>
              <w:jc w:val="center"/>
              <w:rPr>
                <w:b/>
                <w:sz w:val="20"/>
                <w:szCs w:val="20"/>
              </w:rPr>
            </w:pPr>
          </w:p>
          <w:p w14:paraId="7C2E2C69" w14:textId="3A66EF7A" w:rsidR="003E7A3B" w:rsidRDefault="003E7A3B" w:rsidP="00714A4B">
            <w:pPr>
              <w:jc w:val="center"/>
              <w:rPr>
                <w:b/>
                <w:sz w:val="20"/>
                <w:szCs w:val="20"/>
              </w:rPr>
            </w:pPr>
          </w:p>
          <w:p w14:paraId="19FDDB89" w14:textId="69371DE5" w:rsidR="003E7A3B" w:rsidRDefault="003E7A3B" w:rsidP="00714A4B">
            <w:pPr>
              <w:jc w:val="center"/>
              <w:rPr>
                <w:b/>
                <w:sz w:val="20"/>
                <w:szCs w:val="20"/>
              </w:rPr>
            </w:pPr>
          </w:p>
          <w:p w14:paraId="0282BCCD" w14:textId="748D478E" w:rsidR="003E7A3B" w:rsidRDefault="003E7A3B" w:rsidP="00714A4B">
            <w:pPr>
              <w:jc w:val="center"/>
              <w:rPr>
                <w:b/>
                <w:sz w:val="20"/>
                <w:szCs w:val="20"/>
              </w:rPr>
            </w:pPr>
          </w:p>
          <w:p w14:paraId="6AFF0AB2" w14:textId="77777777" w:rsidR="003E7A3B" w:rsidRDefault="003E7A3B" w:rsidP="00714A4B">
            <w:pPr>
              <w:jc w:val="center"/>
              <w:rPr>
                <w:b/>
                <w:sz w:val="20"/>
                <w:szCs w:val="20"/>
              </w:rPr>
            </w:pPr>
          </w:p>
          <w:p w14:paraId="6564B13F" w14:textId="77777777" w:rsidR="003E7A3B" w:rsidRDefault="003E7A3B" w:rsidP="00714A4B">
            <w:pPr>
              <w:jc w:val="center"/>
              <w:rPr>
                <w:b/>
                <w:sz w:val="20"/>
                <w:szCs w:val="20"/>
              </w:rPr>
            </w:pPr>
            <w:r>
              <w:rPr>
                <w:b/>
                <w:sz w:val="20"/>
                <w:szCs w:val="20"/>
              </w:rPr>
              <w:t>2</w:t>
            </w:r>
          </w:p>
          <w:p w14:paraId="4A86EF17" w14:textId="6A374526" w:rsidR="003E7A3B" w:rsidRDefault="003E7A3B" w:rsidP="00714A4B">
            <w:pPr>
              <w:jc w:val="center"/>
              <w:rPr>
                <w:b/>
                <w:sz w:val="20"/>
                <w:szCs w:val="20"/>
              </w:rPr>
            </w:pPr>
          </w:p>
        </w:tc>
        <w:tc>
          <w:tcPr>
            <w:tcW w:w="1134" w:type="dxa"/>
          </w:tcPr>
          <w:p w14:paraId="0F2A15CB" w14:textId="1041E1FA" w:rsidR="00714A4B" w:rsidRDefault="00714A4B" w:rsidP="00FC4E42">
            <w:pPr>
              <w:rPr>
                <w:b/>
                <w:sz w:val="20"/>
                <w:szCs w:val="20"/>
              </w:rPr>
            </w:pPr>
          </w:p>
          <w:p w14:paraId="5C92B548" w14:textId="77777777" w:rsidR="00714A4B" w:rsidRDefault="00714A4B" w:rsidP="00FC4E42">
            <w:pPr>
              <w:rPr>
                <w:b/>
                <w:sz w:val="20"/>
                <w:szCs w:val="20"/>
              </w:rPr>
            </w:pPr>
            <w:r>
              <w:rPr>
                <w:b/>
                <w:sz w:val="20"/>
                <w:szCs w:val="20"/>
              </w:rPr>
              <w:t xml:space="preserve">    </w:t>
            </w:r>
          </w:p>
          <w:p w14:paraId="03416F44" w14:textId="77777777" w:rsidR="00714A4B" w:rsidRDefault="00714A4B" w:rsidP="00FC4E42">
            <w:pPr>
              <w:rPr>
                <w:bCs/>
                <w:sz w:val="20"/>
                <w:szCs w:val="20"/>
              </w:rPr>
            </w:pPr>
            <w:r>
              <w:rPr>
                <w:bCs/>
                <w:sz w:val="20"/>
                <w:szCs w:val="20"/>
              </w:rPr>
              <w:t xml:space="preserve">    </w:t>
            </w:r>
          </w:p>
          <w:p w14:paraId="00562A98" w14:textId="77777777" w:rsidR="00714A4B" w:rsidRDefault="00714A4B" w:rsidP="00FC4E42">
            <w:pPr>
              <w:rPr>
                <w:b/>
                <w:sz w:val="20"/>
                <w:szCs w:val="20"/>
              </w:rPr>
            </w:pPr>
          </w:p>
          <w:p w14:paraId="04ACC71E" w14:textId="77777777" w:rsidR="00714A4B" w:rsidRDefault="00714A4B" w:rsidP="00FC4E42">
            <w:pPr>
              <w:rPr>
                <w:bCs/>
                <w:sz w:val="20"/>
                <w:szCs w:val="20"/>
              </w:rPr>
            </w:pPr>
            <w:r>
              <w:rPr>
                <w:bCs/>
                <w:sz w:val="20"/>
                <w:szCs w:val="20"/>
              </w:rPr>
              <w:t xml:space="preserve">     </w:t>
            </w:r>
          </w:p>
          <w:p w14:paraId="735F6F5B" w14:textId="77777777" w:rsidR="00714A4B" w:rsidRDefault="00714A4B" w:rsidP="00FC4E42">
            <w:pPr>
              <w:rPr>
                <w:b/>
                <w:sz w:val="20"/>
                <w:szCs w:val="20"/>
              </w:rPr>
            </w:pPr>
          </w:p>
          <w:p w14:paraId="2F3FDF1E" w14:textId="77777777" w:rsidR="00714A4B" w:rsidRDefault="00714A4B" w:rsidP="00FC4E42">
            <w:pPr>
              <w:rPr>
                <w:b/>
                <w:sz w:val="20"/>
                <w:szCs w:val="20"/>
              </w:rPr>
            </w:pPr>
          </w:p>
          <w:p w14:paraId="405F5DFC" w14:textId="77777777" w:rsidR="00714A4B" w:rsidRDefault="00714A4B" w:rsidP="00FC4E42">
            <w:pPr>
              <w:rPr>
                <w:b/>
                <w:sz w:val="20"/>
                <w:szCs w:val="20"/>
              </w:rPr>
            </w:pPr>
          </w:p>
          <w:p w14:paraId="25A56F74" w14:textId="77777777" w:rsidR="00714A4B" w:rsidRDefault="00714A4B" w:rsidP="00FC4E42">
            <w:pPr>
              <w:rPr>
                <w:b/>
                <w:sz w:val="20"/>
                <w:szCs w:val="20"/>
              </w:rPr>
            </w:pPr>
          </w:p>
          <w:p w14:paraId="56B185FD" w14:textId="77777777" w:rsidR="00714A4B" w:rsidRDefault="00714A4B" w:rsidP="00FC4E42">
            <w:pPr>
              <w:rPr>
                <w:b/>
                <w:sz w:val="20"/>
                <w:szCs w:val="20"/>
              </w:rPr>
            </w:pPr>
          </w:p>
          <w:p w14:paraId="736E145F" w14:textId="77777777" w:rsidR="00714A4B" w:rsidRDefault="00714A4B" w:rsidP="00FC4E42">
            <w:pPr>
              <w:rPr>
                <w:b/>
                <w:sz w:val="20"/>
                <w:szCs w:val="20"/>
              </w:rPr>
            </w:pPr>
          </w:p>
          <w:p w14:paraId="61107C11" w14:textId="77777777" w:rsidR="00714A4B" w:rsidRDefault="00714A4B" w:rsidP="00FC4E42">
            <w:pPr>
              <w:rPr>
                <w:b/>
                <w:sz w:val="20"/>
                <w:szCs w:val="20"/>
              </w:rPr>
            </w:pPr>
          </w:p>
          <w:p w14:paraId="5074863F" w14:textId="77777777" w:rsidR="00714A4B" w:rsidRDefault="00714A4B" w:rsidP="00FC4E42">
            <w:pPr>
              <w:rPr>
                <w:bCs/>
                <w:sz w:val="20"/>
                <w:szCs w:val="20"/>
              </w:rPr>
            </w:pPr>
            <w:r>
              <w:rPr>
                <w:bCs/>
                <w:sz w:val="20"/>
                <w:szCs w:val="20"/>
              </w:rPr>
              <w:t xml:space="preserve">     </w:t>
            </w:r>
          </w:p>
          <w:p w14:paraId="214EF236" w14:textId="77777777" w:rsidR="00714A4B" w:rsidRDefault="00714A4B" w:rsidP="00FC4E42">
            <w:pPr>
              <w:rPr>
                <w:b/>
                <w:sz w:val="20"/>
                <w:szCs w:val="20"/>
              </w:rPr>
            </w:pPr>
          </w:p>
          <w:p w14:paraId="6CAEB47E" w14:textId="77777777" w:rsidR="00714A4B" w:rsidRDefault="00714A4B" w:rsidP="00FC4E42">
            <w:pPr>
              <w:rPr>
                <w:bCs/>
                <w:sz w:val="20"/>
                <w:szCs w:val="20"/>
              </w:rPr>
            </w:pPr>
            <w:r>
              <w:rPr>
                <w:b/>
                <w:sz w:val="20"/>
                <w:szCs w:val="20"/>
              </w:rPr>
              <w:t xml:space="preserve">     </w:t>
            </w:r>
          </w:p>
          <w:p w14:paraId="054F2C6E" w14:textId="77777777" w:rsidR="00714A4B" w:rsidRDefault="00714A4B" w:rsidP="00FC4E42">
            <w:pPr>
              <w:rPr>
                <w:b/>
                <w:sz w:val="20"/>
                <w:szCs w:val="20"/>
              </w:rPr>
            </w:pPr>
            <w:r>
              <w:rPr>
                <w:b/>
                <w:sz w:val="20"/>
                <w:szCs w:val="20"/>
              </w:rPr>
              <w:t xml:space="preserve">        </w:t>
            </w:r>
          </w:p>
          <w:p w14:paraId="496825BE" w14:textId="77777777" w:rsidR="00714A4B" w:rsidRDefault="00714A4B" w:rsidP="00FC4E42">
            <w:pPr>
              <w:rPr>
                <w:b/>
                <w:sz w:val="20"/>
                <w:szCs w:val="20"/>
              </w:rPr>
            </w:pPr>
          </w:p>
          <w:p w14:paraId="3B7CC330" w14:textId="77777777" w:rsidR="00714A4B" w:rsidRDefault="00714A4B" w:rsidP="00FC4E42">
            <w:pPr>
              <w:rPr>
                <w:b/>
                <w:sz w:val="20"/>
                <w:szCs w:val="20"/>
              </w:rPr>
            </w:pPr>
          </w:p>
          <w:p w14:paraId="3C58E81F" w14:textId="77777777" w:rsidR="00714A4B" w:rsidRDefault="00714A4B" w:rsidP="00FC4E42">
            <w:pPr>
              <w:rPr>
                <w:b/>
                <w:sz w:val="20"/>
                <w:szCs w:val="20"/>
              </w:rPr>
            </w:pPr>
          </w:p>
          <w:p w14:paraId="39CDC561" w14:textId="77777777" w:rsidR="00714A4B" w:rsidRDefault="00714A4B" w:rsidP="00FC4E42">
            <w:pPr>
              <w:rPr>
                <w:b/>
                <w:sz w:val="20"/>
                <w:szCs w:val="20"/>
              </w:rPr>
            </w:pPr>
          </w:p>
          <w:p w14:paraId="2619E518" w14:textId="77777777" w:rsidR="00714A4B" w:rsidRDefault="00714A4B" w:rsidP="00FC4E42">
            <w:pPr>
              <w:rPr>
                <w:b/>
                <w:sz w:val="20"/>
                <w:szCs w:val="20"/>
              </w:rPr>
            </w:pPr>
          </w:p>
          <w:p w14:paraId="4A768ECD" w14:textId="77777777" w:rsidR="00714A4B" w:rsidRDefault="00714A4B" w:rsidP="00FC4E42">
            <w:pPr>
              <w:rPr>
                <w:b/>
                <w:sz w:val="20"/>
                <w:szCs w:val="20"/>
              </w:rPr>
            </w:pPr>
          </w:p>
          <w:p w14:paraId="6B905D39" w14:textId="31AE3B43" w:rsidR="00714A4B" w:rsidRPr="00457761" w:rsidRDefault="00714A4B" w:rsidP="00FC4E42">
            <w:pPr>
              <w:rPr>
                <w:b/>
                <w:sz w:val="20"/>
                <w:szCs w:val="20"/>
              </w:rPr>
            </w:pPr>
          </w:p>
        </w:tc>
        <w:tc>
          <w:tcPr>
            <w:tcW w:w="1906" w:type="dxa"/>
          </w:tcPr>
          <w:p w14:paraId="1C55563C" w14:textId="77777777" w:rsidR="00714A4B" w:rsidRDefault="00714A4B" w:rsidP="00FC4E42">
            <w:pPr>
              <w:rPr>
                <w:b/>
                <w:sz w:val="20"/>
                <w:szCs w:val="20"/>
              </w:rPr>
            </w:pPr>
          </w:p>
          <w:p w14:paraId="10D9FF76" w14:textId="77777777" w:rsidR="00714A4B" w:rsidRDefault="00714A4B" w:rsidP="00FC4E42">
            <w:pPr>
              <w:rPr>
                <w:b/>
                <w:sz w:val="20"/>
                <w:szCs w:val="20"/>
              </w:rPr>
            </w:pPr>
          </w:p>
          <w:p w14:paraId="162A062C" w14:textId="77777777" w:rsidR="00714A4B" w:rsidRDefault="00714A4B" w:rsidP="00FC4E42">
            <w:pPr>
              <w:rPr>
                <w:sz w:val="20"/>
                <w:szCs w:val="20"/>
              </w:rPr>
            </w:pPr>
            <w:r>
              <w:rPr>
                <w:sz w:val="20"/>
                <w:szCs w:val="20"/>
              </w:rPr>
              <w:t>.</w:t>
            </w:r>
          </w:p>
        </w:tc>
      </w:tr>
    </w:tbl>
    <w:p w14:paraId="347343C4" w14:textId="77777777" w:rsidR="00FC4E42" w:rsidRDefault="00FC4E42" w:rsidP="00FC4E42">
      <w:pPr>
        <w:rPr>
          <w:b/>
          <w:sz w:val="20"/>
          <w:szCs w:val="20"/>
        </w:rPr>
      </w:pPr>
      <w:r>
        <w:br w:type="page"/>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2030"/>
      </w:tblGrid>
      <w:tr w:rsidR="00714A4B" w14:paraId="1302C606" w14:textId="77777777" w:rsidTr="00714A4B">
        <w:trPr>
          <w:trHeight w:val="852"/>
        </w:trPr>
        <w:tc>
          <w:tcPr>
            <w:tcW w:w="5103" w:type="dxa"/>
            <w:vAlign w:val="center"/>
          </w:tcPr>
          <w:p w14:paraId="44FB888D" w14:textId="77777777" w:rsidR="00714A4B" w:rsidRDefault="00714A4B" w:rsidP="00FF4BBB">
            <w:pPr>
              <w:jc w:val="center"/>
              <w:rPr>
                <w:b/>
                <w:sz w:val="20"/>
                <w:szCs w:val="20"/>
              </w:rPr>
            </w:pPr>
            <w:r>
              <w:rPr>
                <w:b/>
                <w:sz w:val="20"/>
                <w:szCs w:val="20"/>
              </w:rPr>
              <w:lastRenderedPageBreak/>
              <w:t>Výsledky vzdělávání</w:t>
            </w:r>
          </w:p>
          <w:p w14:paraId="00B2549B" w14:textId="77777777" w:rsidR="00714A4B" w:rsidRDefault="00714A4B" w:rsidP="00FF4BBB">
            <w:pPr>
              <w:jc w:val="center"/>
              <w:rPr>
                <w:b/>
                <w:sz w:val="20"/>
                <w:szCs w:val="20"/>
              </w:rPr>
            </w:pPr>
            <w:r>
              <w:rPr>
                <w:b/>
                <w:sz w:val="20"/>
                <w:szCs w:val="20"/>
              </w:rPr>
              <w:t>Očekávaný výstup ŠVP</w:t>
            </w:r>
          </w:p>
          <w:p w14:paraId="54646771" w14:textId="77777777" w:rsidR="00714A4B" w:rsidRDefault="00714A4B" w:rsidP="00FF4BBB">
            <w:pPr>
              <w:jc w:val="center"/>
              <w:rPr>
                <w:b/>
                <w:sz w:val="20"/>
                <w:szCs w:val="20"/>
              </w:rPr>
            </w:pPr>
            <w:r>
              <w:rPr>
                <w:b/>
                <w:sz w:val="20"/>
                <w:szCs w:val="20"/>
              </w:rPr>
              <w:t>Žák:</w:t>
            </w:r>
          </w:p>
        </w:tc>
        <w:tc>
          <w:tcPr>
            <w:tcW w:w="5103" w:type="dxa"/>
            <w:vAlign w:val="center"/>
          </w:tcPr>
          <w:p w14:paraId="2AE14F8B" w14:textId="77777777" w:rsidR="00714A4B" w:rsidRDefault="00714A4B" w:rsidP="00FF4BBB">
            <w:pPr>
              <w:jc w:val="center"/>
              <w:rPr>
                <w:b/>
                <w:sz w:val="20"/>
                <w:szCs w:val="20"/>
              </w:rPr>
            </w:pPr>
            <w:r>
              <w:rPr>
                <w:b/>
                <w:sz w:val="20"/>
                <w:szCs w:val="20"/>
              </w:rPr>
              <w:t>Učivo</w:t>
            </w:r>
          </w:p>
          <w:p w14:paraId="20B53F3F" w14:textId="77777777" w:rsidR="00714A4B" w:rsidRDefault="00714A4B" w:rsidP="00FF4BBB">
            <w:pPr>
              <w:jc w:val="center"/>
              <w:rPr>
                <w:b/>
                <w:sz w:val="20"/>
                <w:szCs w:val="20"/>
              </w:rPr>
            </w:pPr>
          </w:p>
        </w:tc>
        <w:tc>
          <w:tcPr>
            <w:tcW w:w="1134" w:type="dxa"/>
            <w:vAlign w:val="center"/>
          </w:tcPr>
          <w:p w14:paraId="3FF01780" w14:textId="4D9415BF" w:rsidR="00714A4B" w:rsidRDefault="00714A4B" w:rsidP="00714A4B">
            <w:pPr>
              <w:jc w:val="center"/>
              <w:rPr>
                <w:b/>
                <w:sz w:val="20"/>
                <w:szCs w:val="20"/>
              </w:rPr>
            </w:pPr>
            <w:r w:rsidRPr="00ED6A9A">
              <w:rPr>
                <w:b/>
                <w:sz w:val="20"/>
                <w:szCs w:val="20"/>
              </w:rPr>
              <w:t>Hodinová dotace</w:t>
            </w:r>
          </w:p>
        </w:tc>
        <w:tc>
          <w:tcPr>
            <w:tcW w:w="1134" w:type="dxa"/>
            <w:vAlign w:val="center"/>
          </w:tcPr>
          <w:p w14:paraId="64480CC1" w14:textId="1AC2D849" w:rsidR="00714A4B" w:rsidRDefault="00714A4B" w:rsidP="00FF4BBB">
            <w:pPr>
              <w:jc w:val="center"/>
              <w:rPr>
                <w:b/>
                <w:sz w:val="20"/>
                <w:szCs w:val="20"/>
              </w:rPr>
            </w:pPr>
            <w:r>
              <w:rPr>
                <w:b/>
                <w:sz w:val="20"/>
                <w:szCs w:val="20"/>
              </w:rPr>
              <w:t>MPV</w:t>
            </w:r>
          </w:p>
        </w:tc>
        <w:tc>
          <w:tcPr>
            <w:tcW w:w="2030" w:type="dxa"/>
            <w:vAlign w:val="center"/>
          </w:tcPr>
          <w:p w14:paraId="3B1E4325" w14:textId="77777777" w:rsidR="00714A4B" w:rsidRDefault="00714A4B" w:rsidP="00FF4BBB">
            <w:pPr>
              <w:jc w:val="center"/>
              <w:rPr>
                <w:b/>
                <w:sz w:val="20"/>
                <w:szCs w:val="20"/>
              </w:rPr>
            </w:pPr>
            <w:r>
              <w:rPr>
                <w:b/>
                <w:sz w:val="20"/>
                <w:szCs w:val="20"/>
              </w:rPr>
              <w:t>Poznámky a specifika školy</w:t>
            </w:r>
          </w:p>
        </w:tc>
      </w:tr>
      <w:tr w:rsidR="00714A4B" w14:paraId="6E578EE7" w14:textId="77777777" w:rsidTr="003E7A3B">
        <w:trPr>
          <w:trHeight w:val="5228"/>
        </w:trPr>
        <w:tc>
          <w:tcPr>
            <w:tcW w:w="5103" w:type="dxa"/>
          </w:tcPr>
          <w:p w14:paraId="6C739703" w14:textId="77777777" w:rsidR="00714A4B" w:rsidRDefault="00714A4B" w:rsidP="00FF4BBB">
            <w:pPr>
              <w:rPr>
                <w:b/>
                <w:sz w:val="20"/>
                <w:szCs w:val="20"/>
              </w:rPr>
            </w:pPr>
          </w:p>
          <w:p w14:paraId="29754F31" w14:textId="77777777" w:rsidR="00714A4B" w:rsidRDefault="00714A4B" w:rsidP="00FF4BBB">
            <w:pPr>
              <w:ind w:left="360"/>
              <w:rPr>
                <w:bCs/>
                <w:sz w:val="20"/>
                <w:szCs w:val="20"/>
              </w:rPr>
            </w:pPr>
          </w:p>
          <w:p w14:paraId="146BE372" w14:textId="77777777" w:rsidR="00714A4B" w:rsidRDefault="00714A4B" w:rsidP="00FF4BBB">
            <w:pPr>
              <w:ind w:left="360"/>
              <w:rPr>
                <w:bCs/>
                <w:sz w:val="20"/>
                <w:szCs w:val="20"/>
              </w:rPr>
            </w:pPr>
          </w:p>
          <w:p w14:paraId="0A013B53" w14:textId="77777777" w:rsidR="00714A4B" w:rsidRDefault="00714A4B" w:rsidP="0017177E">
            <w:pPr>
              <w:numPr>
                <w:ilvl w:val="0"/>
                <w:numId w:val="106"/>
              </w:numPr>
              <w:rPr>
                <w:bCs/>
                <w:sz w:val="20"/>
                <w:szCs w:val="20"/>
              </w:rPr>
            </w:pPr>
            <w:r>
              <w:rPr>
                <w:bCs/>
                <w:sz w:val="20"/>
                <w:szCs w:val="20"/>
              </w:rPr>
              <w:t>vymezí správní akty, jejich dělení a náležitosti,</w:t>
            </w:r>
          </w:p>
          <w:p w14:paraId="6C4D8763" w14:textId="77777777" w:rsidR="00714A4B" w:rsidRDefault="00714A4B" w:rsidP="0017177E">
            <w:pPr>
              <w:numPr>
                <w:ilvl w:val="0"/>
                <w:numId w:val="106"/>
              </w:numPr>
              <w:rPr>
                <w:bCs/>
                <w:sz w:val="20"/>
                <w:szCs w:val="20"/>
              </w:rPr>
            </w:pPr>
            <w:r>
              <w:rPr>
                <w:bCs/>
                <w:sz w:val="20"/>
                <w:szCs w:val="20"/>
              </w:rPr>
              <w:t>popíše  individuální správní akt, jeho dělení, náležitosti a vady</w:t>
            </w:r>
          </w:p>
          <w:p w14:paraId="754FCF8E" w14:textId="77777777" w:rsidR="00714A4B" w:rsidRDefault="00714A4B" w:rsidP="0017177E">
            <w:pPr>
              <w:numPr>
                <w:ilvl w:val="0"/>
                <w:numId w:val="106"/>
              </w:numPr>
              <w:rPr>
                <w:bCs/>
                <w:sz w:val="20"/>
                <w:szCs w:val="20"/>
              </w:rPr>
            </w:pPr>
            <w:r>
              <w:rPr>
                <w:bCs/>
                <w:sz w:val="20"/>
                <w:szCs w:val="20"/>
              </w:rPr>
              <w:t>popíše veřejnoprávní smlouvy, faktické pokyny  a jiné úkony</w:t>
            </w:r>
          </w:p>
          <w:p w14:paraId="11DA7EB0" w14:textId="77777777" w:rsidR="00714A4B" w:rsidRDefault="00714A4B" w:rsidP="00FF4BBB">
            <w:pPr>
              <w:rPr>
                <w:bCs/>
                <w:sz w:val="20"/>
                <w:szCs w:val="20"/>
              </w:rPr>
            </w:pPr>
          </w:p>
          <w:p w14:paraId="063AE269" w14:textId="77777777" w:rsidR="00714A4B" w:rsidRDefault="00714A4B" w:rsidP="00FF4BBB">
            <w:pPr>
              <w:rPr>
                <w:bCs/>
                <w:sz w:val="20"/>
                <w:szCs w:val="20"/>
              </w:rPr>
            </w:pPr>
          </w:p>
          <w:p w14:paraId="1C0C79AA" w14:textId="77777777" w:rsidR="00714A4B" w:rsidRDefault="00714A4B" w:rsidP="00FF4BBB">
            <w:pPr>
              <w:rPr>
                <w:bCs/>
                <w:sz w:val="20"/>
                <w:szCs w:val="20"/>
              </w:rPr>
            </w:pPr>
          </w:p>
          <w:p w14:paraId="25A425FB" w14:textId="77777777" w:rsidR="00714A4B" w:rsidRDefault="00714A4B" w:rsidP="0017177E">
            <w:pPr>
              <w:numPr>
                <w:ilvl w:val="0"/>
                <w:numId w:val="106"/>
              </w:numPr>
              <w:rPr>
                <w:bCs/>
                <w:sz w:val="20"/>
                <w:szCs w:val="20"/>
              </w:rPr>
            </w:pPr>
            <w:r>
              <w:rPr>
                <w:bCs/>
                <w:sz w:val="20"/>
                <w:szCs w:val="20"/>
              </w:rPr>
              <w:t>popíše správní trestání</w:t>
            </w:r>
          </w:p>
          <w:p w14:paraId="2551E301" w14:textId="77777777" w:rsidR="00714A4B" w:rsidRDefault="00714A4B" w:rsidP="0017177E">
            <w:pPr>
              <w:numPr>
                <w:ilvl w:val="0"/>
                <w:numId w:val="106"/>
              </w:numPr>
              <w:rPr>
                <w:bCs/>
                <w:sz w:val="20"/>
                <w:szCs w:val="20"/>
              </w:rPr>
            </w:pPr>
            <w:r>
              <w:rPr>
                <w:bCs/>
                <w:sz w:val="20"/>
                <w:szCs w:val="20"/>
              </w:rPr>
              <w:t>popíše přestupek, odpovědnost, zavinění, sankce, promlčení</w:t>
            </w:r>
          </w:p>
          <w:p w14:paraId="517E6884" w14:textId="77777777" w:rsidR="00714A4B" w:rsidRDefault="00714A4B" w:rsidP="0017177E">
            <w:pPr>
              <w:numPr>
                <w:ilvl w:val="0"/>
                <w:numId w:val="106"/>
              </w:numPr>
              <w:rPr>
                <w:bCs/>
                <w:sz w:val="20"/>
                <w:szCs w:val="20"/>
              </w:rPr>
            </w:pPr>
            <w:r>
              <w:rPr>
                <w:bCs/>
                <w:sz w:val="20"/>
                <w:szCs w:val="20"/>
              </w:rPr>
              <w:t>popíše jiné správní delikty</w:t>
            </w:r>
          </w:p>
          <w:p w14:paraId="797C70E8" w14:textId="77777777" w:rsidR="00714A4B" w:rsidRDefault="00714A4B" w:rsidP="0017177E">
            <w:pPr>
              <w:numPr>
                <w:ilvl w:val="0"/>
                <w:numId w:val="106"/>
              </w:numPr>
              <w:rPr>
                <w:bCs/>
                <w:sz w:val="20"/>
                <w:szCs w:val="20"/>
              </w:rPr>
            </w:pPr>
            <w:r>
              <w:rPr>
                <w:bCs/>
                <w:sz w:val="20"/>
                <w:szCs w:val="20"/>
              </w:rPr>
              <w:t>popíše  pořádkové, disciplinární a kárné delikty</w:t>
            </w:r>
          </w:p>
          <w:p w14:paraId="36047622" w14:textId="77777777" w:rsidR="00714A4B" w:rsidRDefault="00714A4B" w:rsidP="00FF4BBB">
            <w:pPr>
              <w:rPr>
                <w:bCs/>
                <w:sz w:val="20"/>
                <w:szCs w:val="20"/>
              </w:rPr>
            </w:pPr>
          </w:p>
          <w:p w14:paraId="6434C7F2" w14:textId="77777777" w:rsidR="00714A4B" w:rsidRDefault="00714A4B" w:rsidP="0017177E">
            <w:pPr>
              <w:numPr>
                <w:ilvl w:val="0"/>
                <w:numId w:val="106"/>
              </w:numPr>
              <w:rPr>
                <w:bCs/>
                <w:sz w:val="20"/>
                <w:szCs w:val="20"/>
              </w:rPr>
            </w:pPr>
            <w:r>
              <w:rPr>
                <w:bCs/>
                <w:sz w:val="20"/>
                <w:szCs w:val="20"/>
              </w:rPr>
              <w:t xml:space="preserve">objasní kontrolu veřejné správy   </w:t>
            </w:r>
          </w:p>
          <w:p w14:paraId="57E787B3" w14:textId="77777777" w:rsidR="00714A4B" w:rsidRDefault="00714A4B" w:rsidP="0017177E">
            <w:pPr>
              <w:numPr>
                <w:ilvl w:val="0"/>
                <w:numId w:val="106"/>
              </w:numPr>
              <w:rPr>
                <w:bCs/>
                <w:sz w:val="20"/>
                <w:szCs w:val="20"/>
              </w:rPr>
            </w:pPr>
            <w:r>
              <w:rPr>
                <w:bCs/>
                <w:sz w:val="20"/>
                <w:szCs w:val="20"/>
              </w:rPr>
              <w:t xml:space="preserve">vymezí správní soudnictví a činnost Správního soudu </w:t>
            </w:r>
          </w:p>
          <w:p w14:paraId="684DB05F" w14:textId="77777777" w:rsidR="00714A4B" w:rsidRDefault="00714A4B" w:rsidP="0017177E">
            <w:pPr>
              <w:numPr>
                <w:ilvl w:val="0"/>
                <w:numId w:val="106"/>
              </w:numPr>
              <w:rPr>
                <w:bCs/>
                <w:sz w:val="20"/>
                <w:szCs w:val="20"/>
              </w:rPr>
            </w:pPr>
            <w:r>
              <w:rPr>
                <w:bCs/>
                <w:sz w:val="20"/>
                <w:szCs w:val="20"/>
              </w:rPr>
              <w:t>rozvede postavení a činnost Ústavního soudu</w:t>
            </w:r>
          </w:p>
          <w:p w14:paraId="07741E42" w14:textId="77777777" w:rsidR="00714A4B" w:rsidRDefault="00714A4B" w:rsidP="0017177E">
            <w:pPr>
              <w:numPr>
                <w:ilvl w:val="0"/>
                <w:numId w:val="106"/>
              </w:numPr>
              <w:rPr>
                <w:bCs/>
                <w:sz w:val="20"/>
                <w:szCs w:val="20"/>
              </w:rPr>
            </w:pPr>
            <w:r>
              <w:rPr>
                <w:bCs/>
                <w:sz w:val="20"/>
                <w:szCs w:val="20"/>
              </w:rPr>
              <w:t>vysvětlí  právo na přístup k informacím a ochraně osobních údajů</w:t>
            </w:r>
          </w:p>
          <w:p w14:paraId="0CB9731E" w14:textId="77777777" w:rsidR="00714A4B" w:rsidRDefault="00714A4B" w:rsidP="0017177E">
            <w:pPr>
              <w:numPr>
                <w:ilvl w:val="0"/>
                <w:numId w:val="106"/>
              </w:numPr>
              <w:rPr>
                <w:bCs/>
                <w:sz w:val="20"/>
                <w:szCs w:val="20"/>
              </w:rPr>
            </w:pPr>
            <w:r>
              <w:rPr>
                <w:bCs/>
                <w:sz w:val="20"/>
                <w:szCs w:val="20"/>
              </w:rPr>
              <w:t>objasní úlohu stížností, petic a veřejného ochránce práv</w:t>
            </w:r>
          </w:p>
          <w:p w14:paraId="4181EEA9" w14:textId="77777777" w:rsidR="00714A4B" w:rsidRDefault="00714A4B" w:rsidP="00FF4BBB">
            <w:pPr>
              <w:ind w:left="360"/>
              <w:rPr>
                <w:bCs/>
                <w:sz w:val="20"/>
                <w:szCs w:val="20"/>
              </w:rPr>
            </w:pPr>
          </w:p>
          <w:p w14:paraId="30AD9C0B" w14:textId="77777777" w:rsidR="00714A4B" w:rsidRDefault="00714A4B" w:rsidP="00FF4BBB">
            <w:pPr>
              <w:rPr>
                <w:bCs/>
                <w:sz w:val="20"/>
                <w:szCs w:val="20"/>
              </w:rPr>
            </w:pPr>
          </w:p>
          <w:p w14:paraId="0F4812E3" w14:textId="77777777" w:rsidR="00714A4B" w:rsidRDefault="00714A4B" w:rsidP="00FF4BBB">
            <w:pPr>
              <w:rPr>
                <w:bCs/>
                <w:sz w:val="20"/>
                <w:szCs w:val="20"/>
              </w:rPr>
            </w:pPr>
            <w:r>
              <w:rPr>
                <w:bCs/>
                <w:sz w:val="20"/>
                <w:szCs w:val="20"/>
              </w:rPr>
              <w:t xml:space="preserve">   </w:t>
            </w:r>
          </w:p>
        </w:tc>
        <w:tc>
          <w:tcPr>
            <w:tcW w:w="5103" w:type="dxa"/>
          </w:tcPr>
          <w:p w14:paraId="5B094D7A" w14:textId="77777777" w:rsidR="00714A4B" w:rsidRDefault="00714A4B" w:rsidP="00FF4BBB">
            <w:pPr>
              <w:rPr>
                <w:bCs/>
                <w:sz w:val="20"/>
                <w:szCs w:val="20"/>
              </w:rPr>
            </w:pPr>
          </w:p>
          <w:p w14:paraId="0EEE384F" w14:textId="77777777" w:rsidR="00714A4B" w:rsidRDefault="00714A4B" w:rsidP="00FF4BBB">
            <w:pPr>
              <w:rPr>
                <w:b/>
                <w:sz w:val="28"/>
                <w:szCs w:val="28"/>
                <w:u w:val="single"/>
              </w:rPr>
            </w:pPr>
            <w:r>
              <w:rPr>
                <w:b/>
                <w:sz w:val="28"/>
                <w:szCs w:val="28"/>
              </w:rPr>
              <w:t xml:space="preserve">     </w:t>
            </w:r>
            <w:r>
              <w:rPr>
                <w:b/>
                <w:sz w:val="28"/>
                <w:szCs w:val="28"/>
                <w:u w:val="single"/>
              </w:rPr>
              <w:t>Správní právo</w:t>
            </w:r>
          </w:p>
          <w:p w14:paraId="63F2F342" w14:textId="77777777" w:rsidR="00714A4B" w:rsidRDefault="00714A4B" w:rsidP="00FF4BBB">
            <w:pPr>
              <w:rPr>
                <w:b/>
                <w:bCs/>
                <w:sz w:val="20"/>
                <w:szCs w:val="20"/>
              </w:rPr>
            </w:pPr>
          </w:p>
          <w:p w14:paraId="7A6B0C88" w14:textId="77777777" w:rsidR="00714A4B" w:rsidRDefault="00714A4B" w:rsidP="00FF4BBB">
            <w:pPr>
              <w:rPr>
                <w:b/>
                <w:bCs/>
                <w:sz w:val="20"/>
                <w:szCs w:val="20"/>
              </w:rPr>
            </w:pPr>
            <w:r>
              <w:rPr>
                <w:b/>
                <w:bCs/>
                <w:sz w:val="20"/>
                <w:szCs w:val="20"/>
              </w:rPr>
              <w:t xml:space="preserve">       Správní akty</w:t>
            </w:r>
          </w:p>
          <w:p w14:paraId="77CCAA46" w14:textId="77777777" w:rsidR="00714A4B" w:rsidRDefault="00714A4B" w:rsidP="0017177E">
            <w:pPr>
              <w:numPr>
                <w:ilvl w:val="0"/>
                <w:numId w:val="108"/>
              </w:numPr>
              <w:rPr>
                <w:bCs/>
                <w:sz w:val="20"/>
                <w:szCs w:val="20"/>
              </w:rPr>
            </w:pPr>
            <w:r>
              <w:rPr>
                <w:bCs/>
                <w:sz w:val="20"/>
                <w:szCs w:val="20"/>
              </w:rPr>
              <w:t>normativní správní akty</w:t>
            </w:r>
          </w:p>
          <w:p w14:paraId="01AD3CCA" w14:textId="77777777" w:rsidR="00714A4B" w:rsidRDefault="00714A4B" w:rsidP="0017177E">
            <w:pPr>
              <w:numPr>
                <w:ilvl w:val="0"/>
                <w:numId w:val="108"/>
              </w:numPr>
              <w:rPr>
                <w:bCs/>
                <w:sz w:val="20"/>
                <w:szCs w:val="20"/>
              </w:rPr>
            </w:pPr>
            <w:r>
              <w:rPr>
                <w:bCs/>
                <w:sz w:val="20"/>
                <w:szCs w:val="20"/>
              </w:rPr>
              <w:t>individuální správní akty</w:t>
            </w:r>
          </w:p>
          <w:p w14:paraId="6E01C083" w14:textId="77777777" w:rsidR="00714A4B" w:rsidRDefault="00714A4B" w:rsidP="0017177E">
            <w:pPr>
              <w:numPr>
                <w:ilvl w:val="0"/>
                <w:numId w:val="108"/>
              </w:numPr>
              <w:rPr>
                <w:bCs/>
                <w:sz w:val="20"/>
                <w:szCs w:val="20"/>
              </w:rPr>
            </w:pPr>
            <w:r>
              <w:rPr>
                <w:bCs/>
                <w:sz w:val="20"/>
                <w:szCs w:val="20"/>
              </w:rPr>
              <w:t>faktické pokyny</w:t>
            </w:r>
          </w:p>
          <w:p w14:paraId="54434519" w14:textId="77777777" w:rsidR="00714A4B" w:rsidRDefault="00714A4B" w:rsidP="0017177E">
            <w:pPr>
              <w:numPr>
                <w:ilvl w:val="0"/>
                <w:numId w:val="108"/>
              </w:numPr>
              <w:rPr>
                <w:bCs/>
                <w:sz w:val="20"/>
                <w:szCs w:val="20"/>
              </w:rPr>
            </w:pPr>
            <w:r>
              <w:rPr>
                <w:bCs/>
                <w:sz w:val="20"/>
                <w:szCs w:val="20"/>
              </w:rPr>
              <w:t xml:space="preserve">veřejnoprávní  smlouvy </w:t>
            </w:r>
          </w:p>
          <w:p w14:paraId="33BEA307" w14:textId="77777777" w:rsidR="00714A4B" w:rsidRDefault="00714A4B" w:rsidP="0017177E">
            <w:pPr>
              <w:numPr>
                <w:ilvl w:val="0"/>
                <w:numId w:val="108"/>
              </w:numPr>
              <w:rPr>
                <w:bCs/>
                <w:sz w:val="20"/>
                <w:szCs w:val="20"/>
              </w:rPr>
            </w:pPr>
            <w:r>
              <w:rPr>
                <w:bCs/>
                <w:sz w:val="20"/>
                <w:szCs w:val="20"/>
              </w:rPr>
              <w:t>jiné úkony</w:t>
            </w:r>
          </w:p>
          <w:p w14:paraId="3381204E" w14:textId="77777777" w:rsidR="00714A4B" w:rsidRDefault="00714A4B" w:rsidP="00FF4BBB">
            <w:pPr>
              <w:ind w:left="360"/>
              <w:rPr>
                <w:bCs/>
                <w:sz w:val="20"/>
                <w:szCs w:val="20"/>
              </w:rPr>
            </w:pPr>
          </w:p>
          <w:p w14:paraId="7BC1253A" w14:textId="77777777" w:rsidR="00714A4B" w:rsidRDefault="00714A4B" w:rsidP="00FF4BBB">
            <w:pPr>
              <w:rPr>
                <w:b/>
                <w:bCs/>
                <w:sz w:val="20"/>
                <w:szCs w:val="20"/>
              </w:rPr>
            </w:pPr>
            <w:r>
              <w:rPr>
                <w:b/>
                <w:bCs/>
                <w:sz w:val="20"/>
                <w:szCs w:val="20"/>
              </w:rPr>
              <w:t xml:space="preserve">       Správní trestání</w:t>
            </w:r>
          </w:p>
          <w:p w14:paraId="3BBE1A8E" w14:textId="77777777" w:rsidR="00714A4B" w:rsidRDefault="00714A4B" w:rsidP="0017177E">
            <w:pPr>
              <w:numPr>
                <w:ilvl w:val="0"/>
                <w:numId w:val="107"/>
              </w:numPr>
              <w:rPr>
                <w:bCs/>
                <w:sz w:val="20"/>
                <w:szCs w:val="20"/>
              </w:rPr>
            </w:pPr>
            <w:r>
              <w:rPr>
                <w:bCs/>
                <w:sz w:val="20"/>
                <w:szCs w:val="20"/>
              </w:rPr>
              <w:t xml:space="preserve">přestupek a jeho znaky </w:t>
            </w:r>
          </w:p>
          <w:p w14:paraId="070D966D" w14:textId="77777777" w:rsidR="00714A4B" w:rsidRDefault="00714A4B" w:rsidP="0017177E">
            <w:pPr>
              <w:numPr>
                <w:ilvl w:val="0"/>
                <w:numId w:val="108"/>
              </w:numPr>
              <w:rPr>
                <w:bCs/>
                <w:sz w:val="20"/>
                <w:szCs w:val="20"/>
              </w:rPr>
            </w:pPr>
            <w:r>
              <w:rPr>
                <w:bCs/>
                <w:sz w:val="20"/>
                <w:szCs w:val="20"/>
              </w:rPr>
              <w:t>jiné správní delikty fyzických a právnických osob,</w:t>
            </w:r>
          </w:p>
          <w:p w14:paraId="2F508919" w14:textId="77777777" w:rsidR="00714A4B" w:rsidRDefault="00714A4B" w:rsidP="0017177E">
            <w:pPr>
              <w:numPr>
                <w:ilvl w:val="0"/>
                <w:numId w:val="108"/>
              </w:numPr>
              <w:rPr>
                <w:bCs/>
                <w:sz w:val="20"/>
                <w:szCs w:val="20"/>
              </w:rPr>
            </w:pPr>
            <w:r>
              <w:rPr>
                <w:bCs/>
                <w:sz w:val="20"/>
                <w:szCs w:val="20"/>
              </w:rPr>
              <w:t>pořádkové a disciplinární delikty</w:t>
            </w:r>
          </w:p>
          <w:p w14:paraId="3FA85215" w14:textId="77777777" w:rsidR="00714A4B" w:rsidRDefault="00714A4B" w:rsidP="00FF4BBB">
            <w:pPr>
              <w:rPr>
                <w:b/>
                <w:bCs/>
                <w:sz w:val="20"/>
                <w:szCs w:val="20"/>
              </w:rPr>
            </w:pPr>
          </w:p>
          <w:p w14:paraId="3761CCD7" w14:textId="77777777" w:rsidR="00714A4B" w:rsidRDefault="00714A4B" w:rsidP="00FF4BBB">
            <w:pPr>
              <w:rPr>
                <w:b/>
                <w:bCs/>
                <w:sz w:val="20"/>
                <w:szCs w:val="20"/>
              </w:rPr>
            </w:pPr>
            <w:r>
              <w:rPr>
                <w:b/>
                <w:bCs/>
                <w:sz w:val="20"/>
                <w:szCs w:val="20"/>
              </w:rPr>
              <w:t xml:space="preserve">      </w:t>
            </w:r>
          </w:p>
          <w:p w14:paraId="3DFC2C72" w14:textId="77777777" w:rsidR="00714A4B" w:rsidRDefault="00714A4B" w:rsidP="00FF4BBB">
            <w:pPr>
              <w:rPr>
                <w:b/>
                <w:bCs/>
                <w:sz w:val="20"/>
                <w:szCs w:val="20"/>
              </w:rPr>
            </w:pPr>
            <w:r>
              <w:rPr>
                <w:b/>
                <w:bCs/>
                <w:sz w:val="20"/>
                <w:szCs w:val="20"/>
              </w:rPr>
              <w:t xml:space="preserve">       Kontrola veřejné správy</w:t>
            </w:r>
          </w:p>
          <w:p w14:paraId="0E41F12D" w14:textId="77777777" w:rsidR="00714A4B" w:rsidRDefault="00714A4B" w:rsidP="0017177E">
            <w:pPr>
              <w:numPr>
                <w:ilvl w:val="0"/>
                <w:numId w:val="134"/>
              </w:numPr>
              <w:rPr>
                <w:bCs/>
                <w:sz w:val="20"/>
                <w:szCs w:val="20"/>
              </w:rPr>
            </w:pPr>
            <w:r>
              <w:rPr>
                <w:bCs/>
                <w:sz w:val="20"/>
                <w:szCs w:val="20"/>
              </w:rPr>
              <w:t>parlamentní kontrola, kontrola NKÚ</w:t>
            </w:r>
          </w:p>
          <w:p w14:paraId="12CE0412" w14:textId="77777777" w:rsidR="00714A4B" w:rsidRDefault="00714A4B" w:rsidP="0017177E">
            <w:pPr>
              <w:numPr>
                <w:ilvl w:val="0"/>
                <w:numId w:val="134"/>
              </w:numPr>
              <w:rPr>
                <w:bCs/>
                <w:sz w:val="20"/>
                <w:szCs w:val="20"/>
              </w:rPr>
            </w:pPr>
            <w:r>
              <w:rPr>
                <w:bCs/>
                <w:sz w:val="20"/>
                <w:szCs w:val="20"/>
              </w:rPr>
              <w:t>kontrola prováděná Správním soudem a Ústavním soudem</w:t>
            </w:r>
          </w:p>
          <w:p w14:paraId="047EED46" w14:textId="77777777" w:rsidR="00714A4B" w:rsidRDefault="00714A4B" w:rsidP="0017177E">
            <w:pPr>
              <w:numPr>
                <w:ilvl w:val="0"/>
                <w:numId w:val="134"/>
              </w:numPr>
              <w:rPr>
                <w:bCs/>
                <w:sz w:val="20"/>
                <w:szCs w:val="20"/>
              </w:rPr>
            </w:pPr>
            <w:r>
              <w:rPr>
                <w:bCs/>
                <w:sz w:val="20"/>
                <w:szCs w:val="20"/>
              </w:rPr>
              <w:t>právo na přístup k informacím, ochrana osobních údajů</w:t>
            </w:r>
          </w:p>
          <w:p w14:paraId="14615BE4" w14:textId="77777777" w:rsidR="00714A4B" w:rsidRDefault="00714A4B" w:rsidP="0017177E">
            <w:pPr>
              <w:numPr>
                <w:ilvl w:val="0"/>
                <w:numId w:val="134"/>
              </w:numPr>
              <w:rPr>
                <w:bCs/>
                <w:sz w:val="20"/>
                <w:szCs w:val="20"/>
              </w:rPr>
            </w:pPr>
            <w:r>
              <w:rPr>
                <w:bCs/>
                <w:sz w:val="20"/>
                <w:szCs w:val="20"/>
              </w:rPr>
              <w:t>státní kontrola systém ochrany proti zásahům úředních osob, petice, stížnosti, veřejný ochránce práv</w:t>
            </w:r>
          </w:p>
          <w:p w14:paraId="760EFBE9" w14:textId="77777777" w:rsidR="00714A4B" w:rsidRDefault="00714A4B" w:rsidP="00FF4BBB">
            <w:pPr>
              <w:rPr>
                <w:bCs/>
                <w:sz w:val="20"/>
                <w:szCs w:val="20"/>
              </w:rPr>
            </w:pPr>
            <w:r>
              <w:rPr>
                <w:bCs/>
                <w:sz w:val="20"/>
                <w:szCs w:val="20"/>
              </w:rPr>
              <w:t xml:space="preserve">    </w:t>
            </w:r>
          </w:p>
        </w:tc>
        <w:tc>
          <w:tcPr>
            <w:tcW w:w="1134" w:type="dxa"/>
          </w:tcPr>
          <w:p w14:paraId="07CB4059" w14:textId="77777777" w:rsidR="00714A4B" w:rsidRDefault="00714A4B" w:rsidP="003E7A3B">
            <w:pPr>
              <w:jc w:val="center"/>
              <w:rPr>
                <w:b/>
                <w:sz w:val="20"/>
                <w:szCs w:val="20"/>
              </w:rPr>
            </w:pPr>
          </w:p>
          <w:p w14:paraId="4C375EA1" w14:textId="77777777" w:rsidR="003E7A3B" w:rsidRDefault="003E7A3B" w:rsidP="003E7A3B">
            <w:pPr>
              <w:jc w:val="center"/>
              <w:rPr>
                <w:b/>
                <w:sz w:val="20"/>
                <w:szCs w:val="20"/>
              </w:rPr>
            </w:pPr>
          </w:p>
          <w:p w14:paraId="53C5F9A6" w14:textId="1C1AC76F" w:rsidR="003E7A3B" w:rsidRDefault="003E7A3B" w:rsidP="003E7A3B">
            <w:pPr>
              <w:jc w:val="center"/>
              <w:rPr>
                <w:b/>
                <w:sz w:val="20"/>
                <w:szCs w:val="20"/>
              </w:rPr>
            </w:pPr>
            <w:r>
              <w:rPr>
                <w:b/>
                <w:sz w:val="20"/>
                <w:szCs w:val="20"/>
              </w:rPr>
              <w:t>5</w:t>
            </w:r>
          </w:p>
        </w:tc>
        <w:tc>
          <w:tcPr>
            <w:tcW w:w="1134" w:type="dxa"/>
          </w:tcPr>
          <w:p w14:paraId="37E321CA" w14:textId="78C25F11" w:rsidR="00714A4B" w:rsidRDefault="00714A4B" w:rsidP="00FF4BBB">
            <w:pPr>
              <w:rPr>
                <w:b/>
                <w:sz w:val="20"/>
                <w:szCs w:val="20"/>
              </w:rPr>
            </w:pPr>
          </w:p>
          <w:p w14:paraId="1F941DDF" w14:textId="77777777" w:rsidR="00714A4B" w:rsidRDefault="00714A4B" w:rsidP="00FF4BBB">
            <w:pPr>
              <w:rPr>
                <w:b/>
                <w:sz w:val="20"/>
                <w:szCs w:val="20"/>
              </w:rPr>
            </w:pPr>
            <w:r>
              <w:rPr>
                <w:b/>
                <w:sz w:val="20"/>
                <w:szCs w:val="20"/>
              </w:rPr>
              <w:t xml:space="preserve">    </w:t>
            </w:r>
          </w:p>
          <w:p w14:paraId="104AC589" w14:textId="77777777" w:rsidR="00714A4B" w:rsidRDefault="00714A4B" w:rsidP="00FF4BBB">
            <w:pPr>
              <w:rPr>
                <w:bCs/>
                <w:sz w:val="20"/>
                <w:szCs w:val="20"/>
              </w:rPr>
            </w:pPr>
            <w:r>
              <w:rPr>
                <w:bCs/>
                <w:sz w:val="20"/>
                <w:szCs w:val="20"/>
              </w:rPr>
              <w:t xml:space="preserve">    </w:t>
            </w:r>
          </w:p>
          <w:p w14:paraId="1F88E43A" w14:textId="77777777" w:rsidR="00714A4B" w:rsidRDefault="00714A4B" w:rsidP="00FF4BBB">
            <w:pPr>
              <w:rPr>
                <w:b/>
                <w:sz w:val="20"/>
                <w:szCs w:val="20"/>
              </w:rPr>
            </w:pPr>
          </w:p>
          <w:p w14:paraId="61A8352C" w14:textId="77777777" w:rsidR="00714A4B" w:rsidRDefault="00714A4B" w:rsidP="00FF4BBB">
            <w:pPr>
              <w:rPr>
                <w:bCs/>
                <w:sz w:val="20"/>
                <w:szCs w:val="20"/>
              </w:rPr>
            </w:pPr>
            <w:r>
              <w:rPr>
                <w:bCs/>
                <w:sz w:val="20"/>
                <w:szCs w:val="20"/>
              </w:rPr>
              <w:t xml:space="preserve">     </w:t>
            </w:r>
          </w:p>
          <w:p w14:paraId="0D0CCA5B" w14:textId="77777777" w:rsidR="00714A4B" w:rsidRDefault="00714A4B" w:rsidP="00FF4BBB">
            <w:pPr>
              <w:rPr>
                <w:b/>
                <w:sz w:val="20"/>
                <w:szCs w:val="20"/>
              </w:rPr>
            </w:pPr>
          </w:p>
          <w:p w14:paraId="3EBBB1B7" w14:textId="77777777" w:rsidR="00714A4B" w:rsidRDefault="00714A4B" w:rsidP="00FF4BBB">
            <w:pPr>
              <w:rPr>
                <w:b/>
                <w:sz w:val="20"/>
                <w:szCs w:val="20"/>
              </w:rPr>
            </w:pPr>
          </w:p>
          <w:p w14:paraId="419D9D36" w14:textId="77777777" w:rsidR="00714A4B" w:rsidRDefault="00714A4B" w:rsidP="00FF4BBB">
            <w:pPr>
              <w:rPr>
                <w:b/>
                <w:sz w:val="20"/>
                <w:szCs w:val="20"/>
              </w:rPr>
            </w:pPr>
          </w:p>
          <w:p w14:paraId="56A4F164" w14:textId="77777777" w:rsidR="00714A4B" w:rsidRDefault="00714A4B" w:rsidP="00FF4BBB">
            <w:pPr>
              <w:rPr>
                <w:b/>
                <w:sz w:val="20"/>
                <w:szCs w:val="20"/>
              </w:rPr>
            </w:pPr>
          </w:p>
          <w:p w14:paraId="10CD5BD4" w14:textId="77777777" w:rsidR="00714A4B" w:rsidRDefault="00714A4B" w:rsidP="00FF4BBB">
            <w:pPr>
              <w:rPr>
                <w:b/>
                <w:sz w:val="20"/>
                <w:szCs w:val="20"/>
              </w:rPr>
            </w:pPr>
          </w:p>
          <w:p w14:paraId="314886F8" w14:textId="77777777" w:rsidR="00714A4B" w:rsidRDefault="00714A4B" w:rsidP="00FF4BBB">
            <w:pPr>
              <w:rPr>
                <w:b/>
                <w:sz w:val="20"/>
                <w:szCs w:val="20"/>
              </w:rPr>
            </w:pPr>
          </w:p>
          <w:p w14:paraId="466E9F5A" w14:textId="77777777" w:rsidR="00714A4B" w:rsidRDefault="00714A4B" w:rsidP="00FF4BBB">
            <w:pPr>
              <w:rPr>
                <w:b/>
                <w:sz w:val="20"/>
                <w:szCs w:val="20"/>
              </w:rPr>
            </w:pPr>
          </w:p>
          <w:p w14:paraId="1CE40F92" w14:textId="77777777" w:rsidR="00714A4B" w:rsidRDefault="00714A4B" w:rsidP="00FF4BBB">
            <w:pPr>
              <w:rPr>
                <w:bCs/>
                <w:sz w:val="20"/>
                <w:szCs w:val="20"/>
              </w:rPr>
            </w:pPr>
            <w:r>
              <w:rPr>
                <w:bCs/>
                <w:sz w:val="20"/>
                <w:szCs w:val="20"/>
              </w:rPr>
              <w:t xml:space="preserve">     </w:t>
            </w:r>
          </w:p>
          <w:p w14:paraId="74361FA4" w14:textId="77777777" w:rsidR="00714A4B" w:rsidRDefault="00714A4B" w:rsidP="00FF4BBB">
            <w:pPr>
              <w:rPr>
                <w:b/>
                <w:sz w:val="20"/>
                <w:szCs w:val="20"/>
              </w:rPr>
            </w:pPr>
          </w:p>
          <w:p w14:paraId="5B68BAFB" w14:textId="77777777" w:rsidR="00714A4B" w:rsidRDefault="00714A4B" w:rsidP="00FF4BBB">
            <w:pPr>
              <w:rPr>
                <w:bCs/>
                <w:sz w:val="20"/>
                <w:szCs w:val="20"/>
              </w:rPr>
            </w:pPr>
            <w:r>
              <w:rPr>
                <w:b/>
                <w:sz w:val="20"/>
                <w:szCs w:val="20"/>
              </w:rPr>
              <w:t xml:space="preserve">     </w:t>
            </w:r>
          </w:p>
          <w:p w14:paraId="5BDA184E" w14:textId="77777777" w:rsidR="00714A4B" w:rsidRDefault="00714A4B" w:rsidP="00FF4BBB">
            <w:pPr>
              <w:rPr>
                <w:b/>
                <w:sz w:val="20"/>
                <w:szCs w:val="20"/>
              </w:rPr>
            </w:pPr>
            <w:r>
              <w:rPr>
                <w:b/>
                <w:sz w:val="20"/>
                <w:szCs w:val="20"/>
              </w:rPr>
              <w:t xml:space="preserve">        </w:t>
            </w:r>
          </w:p>
          <w:p w14:paraId="58E36278" w14:textId="77777777" w:rsidR="00714A4B" w:rsidRDefault="00714A4B" w:rsidP="00FF4BBB">
            <w:pPr>
              <w:rPr>
                <w:b/>
                <w:sz w:val="20"/>
                <w:szCs w:val="20"/>
              </w:rPr>
            </w:pPr>
          </w:p>
          <w:p w14:paraId="26457248" w14:textId="77777777" w:rsidR="00714A4B" w:rsidRDefault="00714A4B" w:rsidP="00FF4BBB">
            <w:pPr>
              <w:rPr>
                <w:b/>
                <w:sz w:val="20"/>
                <w:szCs w:val="20"/>
              </w:rPr>
            </w:pPr>
          </w:p>
          <w:p w14:paraId="513E0215" w14:textId="77777777" w:rsidR="00714A4B" w:rsidRDefault="00714A4B" w:rsidP="00FF4BBB">
            <w:pPr>
              <w:rPr>
                <w:b/>
                <w:sz w:val="20"/>
                <w:szCs w:val="20"/>
              </w:rPr>
            </w:pPr>
          </w:p>
          <w:p w14:paraId="52E2B5DF" w14:textId="77777777" w:rsidR="00714A4B" w:rsidRDefault="00714A4B" w:rsidP="00FF4BBB">
            <w:pPr>
              <w:rPr>
                <w:b/>
                <w:sz w:val="20"/>
                <w:szCs w:val="20"/>
              </w:rPr>
            </w:pPr>
          </w:p>
          <w:p w14:paraId="5E680879" w14:textId="77777777" w:rsidR="00714A4B" w:rsidRDefault="00714A4B" w:rsidP="00FF4BBB">
            <w:pPr>
              <w:rPr>
                <w:b/>
                <w:sz w:val="20"/>
                <w:szCs w:val="20"/>
              </w:rPr>
            </w:pPr>
          </w:p>
          <w:p w14:paraId="5819E957" w14:textId="77777777" w:rsidR="00714A4B" w:rsidRDefault="00714A4B" w:rsidP="00FF4BBB">
            <w:pPr>
              <w:rPr>
                <w:b/>
                <w:sz w:val="20"/>
                <w:szCs w:val="20"/>
              </w:rPr>
            </w:pPr>
          </w:p>
          <w:p w14:paraId="75199135" w14:textId="77777777" w:rsidR="00714A4B" w:rsidRDefault="00714A4B" w:rsidP="00FF4BBB">
            <w:pPr>
              <w:rPr>
                <w:b/>
                <w:sz w:val="20"/>
                <w:szCs w:val="20"/>
              </w:rPr>
            </w:pPr>
          </w:p>
          <w:p w14:paraId="70E49FF4" w14:textId="77777777" w:rsidR="00714A4B" w:rsidRDefault="00714A4B" w:rsidP="00FF4BBB">
            <w:pPr>
              <w:rPr>
                <w:b/>
                <w:sz w:val="20"/>
                <w:szCs w:val="20"/>
              </w:rPr>
            </w:pPr>
            <w:r>
              <w:rPr>
                <w:b/>
                <w:sz w:val="20"/>
                <w:szCs w:val="20"/>
              </w:rPr>
              <w:t xml:space="preserve">    </w:t>
            </w:r>
            <w:r>
              <w:rPr>
                <w:bCs/>
                <w:sz w:val="20"/>
                <w:szCs w:val="20"/>
              </w:rPr>
              <w:t xml:space="preserve"> </w:t>
            </w:r>
            <w:r>
              <w:rPr>
                <w:b/>
                <w:sz w:val="20"/>
                <w:szCs w:val="20"/>
              </w:rPr>
              <w:t xml:space="preserve">  </w:t>
            </w:r>
          </w:p>
          <w:p w14:paraId="0DD93DAB" w14:textId="77777777" w:rsidR="00714A4B" w:rsidRDefault="00714A4B" w:rsidP="00FF4BBB">
            <w:pPr>
              <w:rPr>
                <w:bCs/>
                <w:sz w:val="20"/>
                <w:szCs w:val="20"/>
              </w:rPr>
            </w:pPr>
            <w:r>
              <w:rPr>
                <w:b/>
                <w:sz w:val="20"/>
                <w:szCs w:val="20"/>
              </w:rPr>
              <w:t xml:space="preserve">     </w:t>
            </w:r>
          </w:p>
        </w:tc>
        <w:tc>
          <w:tcPr>
            <w:tcW w:w="2030" w:type="dxa"/>
          </w:tcPr>
          <w:p w14:paraId="621F7D7F" w14:textId="77777777" w:rsidR="00714A4B" w:rsidRDefault="00714A4B" w:rsidP="00FF4BBB">
            <w:pPr>
              <w:rPr>
                <w:b/>
                <w:sz w:val="20"/>
                <w:szCs w:val="20"/>
              </w:rPr>
            </w:pPr>
          </w:p>
          <w:p w14:paraId="6D1E49B3" w14:textId="77777777" w:rsidR="00714A4B" w:rsidRDefault="00714A4B" w:rsidP="00FF4BBB">
            <w:pPr>
              <w:rPr>
                <w:b/>
                <w:sz w:val="20"/>
                <w:szCs w:val="20"/>
              </w:rPr>
            </w:pPr>
          </w:p>
          <w:p w14:paraId="3DFE4CB1" w14:textId="77777777" w:rsidR="00714A4B" w:rsidRDefault="00714A4B" w:rsidP="00FF4BBB">
            <w:pPr>
              <w:rPr>
                <w:b/>
                <w:sz w:val="20"/>
                <w:szCs w:val="20"/>
              </w:rPr>
            </w:pPr>
          </w:p>
          <w:p w14:paraId="5FD0F518" w14:textId="77777777" w:rsidR="00714A4B" w:rsidRDefault="00714A4B" w:rsidP="00FF4BBB">
            <w:pPr>
              <w:rPr>
                <w:b/>
                <w:sz w:val="20"/>
                <w:szCs w:val="20"/>
              </w:rPr>
            </w:pPr>
          </w:p>
        </w:tc>
      </w:tr>
    </w:tbl>
    <w:p w14:paraId="3012376B" w14:textId="3BF3BAEE" w:rsidR="001A498E" w:rsidRDefault="001A498E" w:rsidP="00FC4E42">
      <w:pPr>
        <w:rPr>
          <w:b/>
          <w:sz w:val="20"/>
          <w:szCs w:val="20"/>
        </w:rPr>
      </w:pPr>
      <w:r>
        <w:rPr>
          <w:b/>
          <w:sz w:val="20"/>
          <w:szCs w:val="20"/>
        </w:rPr>
        <w:br w:type="page"/>
      </w:r>
    </w:p>
    <w:p w14:paraId="10570119" w14:textId="77777777" w:rsidR="00FC4E42" w:rsidRDefault="00FC4E42" w:rsidP="00FC4E42">
      <w:pPr>
        <w:rPr>
          <w:b/>
          <w:sz w:val="20"/>
          <w:szCs w:val="20"/>
        </w:rPr>
      </w:pP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gridCol w:w="1134"/>
        <w:gridCol w:w="1134"/>
        <w:gridCol w:w="2030"/>
      </w:tblGrid>
      <w:tr w:rsidR="00714A4B" w14:paraId="66E6C2C7" w14:textId="77777777" w:rsidTr="00714A4B">
        <w:trPr>
          <w:trHeight w:val="852"/>
        </w:trPr>
        <w:tc>
          <w:tcPr>
            <w:tcW w:w="5103" w:type="dxa"/>
            <w:vAlign w:val="center"/>
          </w:tcPr>
          <w:p w14:paraId="45E4D551" w14:textId="77777777" w:rsidR="00714A4B" w:rsidRDefault="00714A4B" w:rsidP="00FF4BBB">
            <w:pPr>
              <w:jc w:val="center"/>
              <w:rPr>
                <w:b/>
                <w:sz w:val="20"/>
                <w:szCs w:val="20"/>
              </w:rPr>
            </w:pPr>
            <w:r>
              <w:rPr>
                <w:b/>
                <w:sz w:val="20"/>
                <w:szCs w:val="20"/>
              </w:rPr>
              <w:t>Výsledky vzdělávání</w:t>
            </w:r>
          </w:p>
          <w:p w14:paraId="76D86F45" w14:textId="77777777" w:rsidR="00714A4B" w:rsidRDefault="00714A4B" w:rsidP="00FF4BBB">
            <w:pPr>
              <w:jc w:val="center"/>
              <w:rPr>
                <w:b/>
                <w:sz w:val="20"/>
                <w:szCs w:val="20"/>
              </w:rPr>
            </w:pPr>
            <w:r>
              <w:rPr>
                <w:b/>
                <w:sz w:val="20"/>
                <w:szCs w:val="20"/>
              </w:rPr>
              <w:t>Očekávaný výstup ŠVP</w:t>
            </w:r>
          </w:p>
          <w:p w14:paraId="6831AB04" w14:textId="77777777" w:rsidR="00714A4B" w:rsidRDefault="00714A4B" w:rsidP="00FF4BBB">
            <w:pPr>
              <w:jc w:val="center"/>
              <w:rPr>
                <w:b/>
                <w:sz w:val="20"/>
                <w:szCs w:val="20"/>
              </w:rPr>
            </w:pPr>
            <w:r>
              <w:rPr>
                <w:b/>
                <w:sz w:val="20"/>
                <w:szCs w:val="20"/>
              </w:rPr>
              <w:t>Žák:</w:t>
            </w:r>
          </w:p>
        </w:tc>
        <w:tc>
          <w:tcPr>
            <w:tcW w:w="5103" w:type="dxa"/>
            <w:vAlign w:val="center"/>
          </w:tcPr>
          <w:p w14:paraId="547AA985" w14:textId="77777777" w:rsidR="00714A4B" w:rsidRDefault="00714A4B" w:rsidP="00FF4BBB">
            <w:pPr>
              <w:jc w:val="center"/>
              <w:rPr>
                <w:b/>
                <w:sz w:val="20"/>
                <w:szCs w:val="20"/>
              </w:rPr>
            </w:pPr>
            <w:r>
              <w:rPr>
                <w:b/>
                <w:sz w:val="20"/>
                <w:szCs w:val="20"/>
              </w:rPr>
              <w:t>Učivo</w:t>
            </w:r>
          </w:p>
          <w:p w14:paraId="00C630D5" w14:textId="77777777" w:rsidR="00714A4B" w:rsidRDefault="00714A4B" w:rsidP="00FF4BBB">
            <w:pPr>
              <w:jc w:val="center"/>
              <w:rPr>
                <w:b/>
                <w:sz w:val="20"/>
                <w:szCs w:val="20"/>
              </w:rPr>
            </w:pPr>
          </w:p>
        </w:tc>
        <w:tc>
          <w:tcPr>
            <w:tcW w:w="1134" w:type="dxa"/>
            <w:vAlign w:val="center"/>
          </w:tcPr>
          <w:p w14:paraId="1E5AAD28" w14:textId="1D52D8F7" w:rsidR="00714A4B" w:rsidRDefault="00714A4B" w:rsidP="00714A4B">
            <w:pPr>
              <w:jc w:val="center"/>
              <w:rPr>
                <w:b/>
                <w:sz w:val="20"/>
                <w:szCs w:val="20"/>
              </w:rPr>
            </w:pPr>
            <w:r w:rsidRPr="00ED6A9A">
              <w:rPr>
                <w:b/>
                <w:sz w:val="20"/>
                <w:szCs w:val="20"/>
              </w:rPr>
              <w:t>Hodinová dotace</w:t>
            </w:r>
          </w:p>
        </w:tc>
        <w:tc>
          <w:tcPr>
            <w:tcW w:w="1134" w:type="dxa"/>
            <w:vAlign w:val="center"/>
          </w:tcPr>
          <w:p w14:paraId="4E4C02DE" w14:textId="70F266B2" w:rsidR="00714A4B" w:rsidRDefault="00714A4B" w:rsidP="00FF4BBB">
            <w:pPr>
              <w:jc w:val="center"/>
              <w:rPr>
                <w:b/>
                <w:sz w:val="20"/>
                <w:szCs w:val="20"/>
              </w:rPr>
            </w:pPr>
            <w:r>
              <w:rPr>
                <w:b/>
                <w:sz w:val="20"/>
                <w:szCs w:val="20"/>
              </w:rPr>
              <w:t>MPV</w:t>
            </w:r>
          </w:p>
        </w:tc>
        <w:tc>
          <w:tcPr>
            <w:tcW w:w="2030" w:type="dxa"/>
            <w:vAlign w:val="center"/>
          </w:tcPr>
          <w:p w14:paraId="5516CDEC" w14:textId="77777777" w:rsidR="00714A4B" w:rsidRDefault="00714A4B" w:rsidP="00FF4BBB">
            <w:pPr>
              <w:jc w:val="center"/>
              <w:rPr>
                <w:b/>
                <w:sz w:val="20"/>
                <w:szCs w:val="20"/>
              </w:rPr>
            </w:pPr>
            <w:r>
              <w:rPr>
                <w:b/>
                <w:sz w:val="20"/>
                <w:szCs w:val="20"/>
              </w:rPr>
              <w:t>Poznámky a specifika školy</w:t>
            </w:r>
          </w:p>
        </w:tc>
      </w:tr>
      <w:tr w:rsidR="00714A4B" w14:paraId="19C3636D" w14:textId="77777777" w:rsidTr="00714A4B">
        <w:trPr>
          <w:trHeight w:val="70"/>
        </w:trPr>
        <w:tc>
          <w:tcPr>
            <w:tcW w:w="5103" w:type="dxa"/>
          </w:tcPr>
          <w:p w14:paraId="3DCB49A6" w14:textId="77777777" w:rsidR="00714A4B" w:rsidRDefault="00714A4B" w:rsidP="00FF4BBB">
            <w:pPr>
              <w:rPr>
                <w:b/>
                <w:sz w:val="20"/>
                <w:szCs w:val="20"/>
              </w:rPr>
            </w:pPr>
          </w:p>
          <w:p w14:paraId="3AD53AB9" w14:textId="77777777" w:rsidR="00714A4B" w:rsidRDefault="00714A4B" w:rsidP="00FF4BBB">
            <w:pPr>
              <w:rPr>
                <w:bCs/>
                <w:sz w:val="20"/>
                <w:szCs w:val="20"/>
              </w:rPr>
            </w:pPr>
          </w:p>
          <w:p w14:paraId="213AA7BF" w14:textId="77777777" w:rsidR="00714A4B" w:rsidRDefault="00714A4B" w:rsidP="00FF4BBB">
            <w:pPr>
              <w:rPr>
                <w:bCs/>
                <w:sz w:val="20"/>
                <w:szCs w:val="20"/>
              </w:rPr>
            </w:pPr>
          </w:p>
          <w:p w14:paraId="62420A60" w14:textId="77777777" w:rsidR="00714A4B" w:rsidRDefault="00714A4B" w:rsidP="0017177E">
            <w:pPr>
              <w:numPr>
                <w:ilvl w:val="0"/>
                <w:numId w:val="106"/>
              </w:numPr>
              <w:rPr>
                <w:bCs/>
                <w:sz w:val="20"/>
                <w:szCs w:val="20"/>
              </w:rPr>
            </w:pPr>
            <w:r>
              <w:rPr>
                <w:bCs/>
                <w:sz w:val="20"/>
                <w:szCs w:val="20"/>
              </w:rPr>
              <w:t>popíše správní řízení, vymezí vztah mezi obecným a zvláštním řízením</w:t>
            </w:r>
          </w:p>
          <w:p w14:paraId="1A94E35D" w14:textId="77777777" w:rsidR="00714A4B" w:rsidRDefault="00714A4B" w:rsidP="0017177E">
            <w:pPr>
              <w:numPr>
                <w:ilvl w:val="0"/>
                <w:numId w:val="106"/>
              </w:numPr>
              <w:rPr>
                <w:bCs/>
                <w:sz w:val="20"/>
                <w:szCs w:val="20"/>
              </w:rPr>
            </w:pPr>
            <w:r>
              <w:rPr>
                <w:bCs/>
                <w:sz w:val="20"/>
                <w:szCs w:val="20"/>
              </w:rPr>
              <w:t>vysvětlí  zásady, podjatost, subjekty a účastníky správního řízení</w:t>
            </w:r>
          </w:p>
          <w:p w14:paraId="5CE31C22" w14:textId="77777777" w:rsidR="00714A4B" w:rsidRDefault="00714A4B" w:rsidP="0017177E">
            <w:pPr>
              <w:numPr>
                <w:ilvl w:val="0"/>
                <w:numId w:val="106"/>
              </w:numPr>
              <w:rPr>
                <w:bCs/>
                <w:sz w:val="20"/>
                <w:szCs w:val="20"/>
              </w:rPr>
            </w:pPr>
            <w:r>
              <w:rPr>
                <w:bCs/>
                <w:sz w:val="20"/>
                <w:szCs w:val="20"/>
              </w:rPr>
              <w:t>popíše průběh správního řízení, uvede zvláštní  druhy správního řízení</w:t>
            </w:r>
          </w:p>
          <w:p w14:paraId="0FBB2AC8" w14:textId="77777777" w:rsidR="00714A4B" w:rsidRDefault="00714A4B" w:rsidP="0017177E">
            <w:pPr>
              <w:numPr>
                <w:ilvl w:val="0"/>
                <w:numId w:val="106"/>
              </w:numPr>
              <w:rPr>
                <w:bCs/>
                <w:sz w:val="20"/>
                <w:szCs w:val="20"/>
              </w:rPr>
            </w:pPr>
            <w:r>
              <w:rPr>
                <w:bCs/>
                <w:sz w:val="20"/>
                <w:szCs w:val="20"/>
              </w:rPr>
              <w:t>popíše ukončení správního řízení, vymezí druhy ukončení správního řízení a užití opravných prostředků</w:t>
            </w:r>
          </w:p>
          <w:p w14:paraId="1A64F9C0" w14:textId="77777777" w:rsidR="00714A4B" w:rsidRDefault="00714A4B" w:rsidP="0017177E">
            <w:pPr>
              <w:numPr>
                <w:ilvl w:val="0"/>
                <w:numId w:val="106"/>
              </w:numPr>
              <w:rPr>
                <w:bCs/>
                <w:sz w:val="20"/>
                <w:szCs w:val="20"/>
              </w:rPr>
            </w:pPr>
            <w:r>
              <w:rPr>
                <w:bCs/>
                <w:sz w:val="20"/>
                <w:szCs w:val="20"/>
              </w:rPr>
              <w:t>popíše  správní exekuci, exekuční titul, exekuci na peněžité a nepeněžité plnění</w:t>
            </w:r>
          </w:p>
          <w:p w14:paraId="2ECDEBFB" w14:textId="77777777" w:rsidR="00714A4B" w:rsidRDefault="00714A4B" w:rsidP="0017177E">
            <w:pPr>
              <w:numPr>
                <w:ilvl w:val="0"/>
                <w:numId w:val="106"/>
              </w:numPr>
              <w:rPr>
                <w:bCs/>
                <w:sz w:val="20"/>
                <w:szCs w:val="20"/>
              </w:rPr>
            </w:pPr>
            <w:r>
              <w:rPr>
                <w:bCs/>
                <w:sz w:val="20"/>
                <w:szCs w:val="20"/>
              </w:rPr>
              <w:t xml:space="preserve">vysvětlí průběh přestupkového řízení před správním orgánem </w:t>
            </w:r>
          </w:p>
          <w:p w14:paraId="2CE2BCA0" w14:textId="77777777" w:rsidR="00714A4B" w:rsidRDefault="00714A4B" w:rsidP="0017177E">
            <w:pPr>
              <w:numPr>
                <w:ilvl w:val="0"/>
                <w:numId w:val="106"/>
              </w:numPr>
              <w:rPr>
                <w:bCs/>
                <w:sz w:val="20"/>
                <w:szCs w:val="20"/>
              </w:rPr>
            </w:pPr>
            <w:r>
              <w:rPr>
                <w:bCs/>
                <w:sz w:val="20"/>
                <w:szCs w:val="20"/>
              </w:rPr>
              <w:t>vymezí zvláštní druhy přestupkového řízení a objasní základní podmínky</w:t>
            </w:r>
          </w:p>
          <w:p w14:paraId="116B01B2" w14:textId="77777777" w:rsidR="00714A4B" w:rsidRDefault="00714A4B" w:rsidP="0017177E">
            <w:pPr>
              <w:numPr>
                <w:ilvl w:val="0"/>
                <w:numId w:val="106"/>
              </w:numPr>
              <w:rPr>
                <w:bCs/>
                <w:sz w:val="20"/>
                <w:szCs w:val="20"/>
              </w:rPr>
            </w:pPr>
            <w:r>
              <w:rPr>
                <w:bCs/>
                <w:sz w:val="20"/>
                <w:szCs w:val="20"/>
              </w:rPr>
              <w:t>vysvětlí  blokové řízení, příkazní řízení a řízení u návrhových přestupků.</w:t>
            </w:r>
          </w:p>
          <w:p w14:paraId="512CCCA6" w14:textId="77777777" w:rsidR="00714A4B" w:rsidRDefault="00714A4B" w:rsidP="00FF4BBB">
            <w:pPr>
              <w:ind w:left="360"/>
              <w:rPr>
                <w:bCs/>
                <w:sz w:val="20"/>
                <w:szCs w:val="20"/>
              </w:rPr>
            </w:pPr>
          </w:p>
          <w:p w14:paraId="3EB3E4FB" w14:textId="77777777" w:rsidR="00714A4B" w:rsidRDefault="00714A4B" w:rsidP="00FF4BBB">
            <w:pPr>
              <w:rPr>
                <w:bCs/>
                <w:sz w:val="20"/>
                <w:szCs w:val="20"/>
              </w:rPr>
            </w:pPr>
          </w:p>
          <w:p w14:paraId="16644182" w14:textId="77777777" w:rsidR="00714A4B" w:rsidRDefault="00714A4B" w:rsidP="00FF4BBB">
            <w:pPr>
              <w:rPr>
                <w:bCs/>
                <w:sz w:val="20"/>
                <w:szCs w:val="20"/>
              </w:rPr>
            </w:pPr>
          </w:p>
          <w:p w14:paraId="1F31E747" w14:textId="77777777" w:rsidR="00714A4B" w:rsidRDefault="00714A4B" w:rsidP="00FF4BBB">
            <w:pPr>
              <w:ind w:left="360"/>
              <w:rPr>
                <w:bCs/>
                <w:sz w:val="20"/>
                <w:szCs w:val="20"/>
              </w:rPr>
            </w:pPr>
          </w:p>
          <w:p w14:paraId="58825A78" w14:textId="77777777" w:rsidR="00714A4B" w:rsidRDefault="00714A4B" w:rsidP="00FF4BBB">
            <w:pPr>
              <w:ind w:left="360"/>
              <w:rPr>
                <w:bCs/>
                <w:sz w:val="20"/>
                <w:szCs w:val="20"/>
              </w:rPr>
            </w:pPr>
          </w:p>
          <w:p w14:paraId="1BD598F8" w14:textId="77777777" w:rsidR="00714A4B" w:rsidRDefault="00714A4B" w:rsidP="00FF4BBB">
            <w:pPr>
              <w:ind w:left="360"/>
              <w:rPr>
                <w:bCs/>
                <w:sz w:val="20"/>
                <w:szCs w:val="20"/>
              </w:rPr>
            </w:pPr>
          </w:p>
          <w:p w14:paraId="36A6666F" w14:textId="77777777" w:rsidR="00714A4B" w:rsidRDefault="00714A4B" w:rsidP="00457761">
            <w:pPr>
              <w:rPr>
                <w:bCs/>
                <w:sz w:val="20"/>
                <w:szCs w:val="20"/>
              </w:rPr>
            </w:pPr>
          </w:p>
        </w:tc>
        <w:tc>
          <w:tcPr>
            <w:tcW w:w="5103" w:type="dxa"/>
          </w:tcPr>
          <w:p w14:paraId="28B471E3" w14:textId="77777777" w:rsidR="00714A4B" w:rsidRDefault="00714A4B" w:rsidP="00FF4BBB">
            <w:pPr>
              <w:rPr>
                <w:b/>
                <w:bCs/>
                <w:sz w:val="20"/>
                <w:szCs w:val="20"/>
              </w:rPr>
            </w:pPr>
          </w:p>
          <w:p w14:paraId="2D81E8D5" w14:textId="77777777" w:rsidR="00714A4B" w:rsidRDefault="00714A4B" w:rsidP="00FF4BBB">
            <w:pPr>
              <w:rPr>
                <w:b/>
                <w:bCs/>
                <w:sz w:val="20"/>
                <w:szCs w:val="20"/>
              </w:rPr>
            </w:pPr>
            <w:r>
              <w:rPr>
                <w:b/>
                <w:bCs/>
                <w:sz w:val="20"/>
                <w:szCs w:val="20"/>
              </w:rPr>
              <w:t xml:space="preserve">      Správní řízení</w:t>
            </w:r>
          </w:p>
          <w:p w14:paraId="6BCE0546" w14:textId="77777777" w:rsidR="00714A4B" w:rsidRDefault="00714A4B" w:rsidP="00FF4BBB">
            <w:pPr>
              <w:rPr>
                <w:bCs/>
                <w:sz w:val="20"/>
                <w:szCs w:val="20"/>
              </w:rPr>
            </w:pPr>
          </w:p>
          <w:p w14:paraId="59AD3CB9" w14:textId="77777777" w:rsidR="00714A4B" w:rsidRDefault="00714A4B" w:rsidP="0017177E">
            <w:pPr>
              <w:numPr>
                <w:ilvl w:val="0"/>
                <w:numId w:val="125"/>
              </w:numPr>
              <w:rPr>
                <w:b/>
                <w:bCs/>
                <w:sz w:val="20"/>
                <w:szCs w:val="20"/>
              </w:rPr>
            </w:pPr>
            <w:r>
              <w:rPr>
                <w:bCs/>
                <w:sz w:val="20"/>
                <w:szCs w:val="20"/>
              </w:rPr>
              <w:t>právní řízení, subsidiarita, zásady, subjekty</w:t>
            </w:r>
          </w:p>
          <w:p w14:paraId="65FF6D6E" w14:textId="77777777" w:rsidR="00714A4B" w:rsidRDefault="00714A4B" w:rsidP="00FF4BBB">
            <w:pPr>
              <w:rPr>
                <w:bCs/>
                <w:sz w:val="20"/>
                <w:szCs w:val="20"/>
              </w:rPr>
            </w:pPr>
            <w:r>
              <w:rPr>
                <w:b/>
                <w:bCs/>
                <w:sz w:val="20"/>
                <w:szCs w:val="20"/>
              </w:rPr>
              <w:t xml:space="preserve">              </w:t>
            </w:r>
            <w:r>
              <w:rPr>
                <w:bCs/>
                <w:sz w:val="20"/>
                <w:szCs w:val="20"/>
              </w:rPr>
              <w:t>a průběh správního řízení</w:t>
            </w:r>
          </w:p>
          <w:p w14:paraId="13160834" w14:textId="77777777" w:rsidR="00714A4B" w:rsidRDefault="00714A4B" w:rsidP="0017177E">
            <w:pPr>
              <w:numPr>
                <w:ilvl w:val="0"/>
                <w:numId w:val="124"/>
              </w:numPr>
              <w:rPr>
                <w:bCs/>
                <w:sz w:val="20"/>
                <w:szCs w:val="20"/>
              </w:rPr>
            </w:pPr>
            <w:r>
              <w:rPr>
                <w:bCs/>
                <w:sz w:val="20"/>
                <w:szCs w:val="20"/>
              </w:rPr>
              <w:t>zajištění průběhu, přerušení a zastavení řízení</w:t>
            </w:r>
          </w:p>
          <w:p w14:paraId="4F45744D" w14:textId="77777777" w:rsidR="00714A4B" w:rsidRDefault="00714A4B" w:rsidP="0017177E">
            <w:pPr>
              <w:numPr>
                <w:ilvl w:val="0"/>
                <w:numId w:val="124"/>
              </w:numPr>
              <w:rPr>
                <w:bCs/>
                <w:sz w:val="20"/>
                <w:szCs w:val="20"/>
              </w:rPr>
            </w:pPr>
            <w:r>
              <w:rPr>
                <w:bCs/>
                <w:sz w:val="20"/>
                <w:szCs w:val="20"/>
              </w:rPr>
              <w:t>vydání rozhodnutí, smíru usnesení a zvláštních   rozhodnutí, přezkoumání rozhodnutí</w:t>
            </w:r>
          </w:p>
          <w:p w14:paraId="368B9DC4" w14:textId="77777777" w:rsidR="00714A4B" w:rsidRDefault="00714A4B" w:rsidP="0017177E">
            <w:pPr>
              <w:numPr>
                <w:ilvl w:val="0"/>
                <w:numId w:val="124"/>
              </w:numPr>
              <w:rPr>
                <w:bCs/>
                <w:sz w:val="20"/>
                <w:szCs w:val="20"/>
              </w:rPr>
            </w:pPr>
            <w:r>
              <w:rPr>
                <w:bCs/>
                <w:sz w:val="20"/>
                <w:szCs w:val="20"/>
              </w:rPr>
              <w:t>postup v ostatních činnostech podle správního řádu</w:t>
            </w:r>
          </w:p>
          <w:p w14:paraId="25304258" w14:textId="77777777" w:rsidR="00714A4B" w:rsidRDefault="00714A4B" w:rsidP="00FF4BBB">
            <w:pPr>
              <w:rPr>
                <w:b/>
                <w:bCs/>
                <w:sz w:val="20"/>
                <w:szCs w:val="20"/>
              </w:rPr>
            </w:pPr>
          </w:p>
          <w:p w14:paraId="476DF127" w14:textId="77777777" w:rsidR="00714A4B" w:rsidRDefault="00714A4B" w:rsidP="00FF4BBB">
            <w:pPr>
              <w:rPr>
                <w:b/>
                <w:bCs/>
                <w:sz w:val="20"/>
                <w:szCs w:val="20"/>
              </w:rPr>
            </w:pPr>
          </w:p>
          <w:p w14:paraId="5FC92E12" w14:textId="77777777" w:rsidR="00714A4B" w:rsidRDefault="00714A4B" w:rsidP="00FF4BBB">
            <w:pPr>
              <w:rPr>
                <w:b/>
                <w:bCs/>
                <w:sz w:val="20"/>
                <w:szCs w:val="20"/>
              </w:rPr>
            </w:pPr>
            <w:r>
              <w:rPr>
                <w:b/>
                <w:bCs/>
                <w:sz w:val="20"/>
                <w:szCs w:val="20"/>
              </w:rPr>
              <w:t xml:space="preserve">        Správní exekuce </w:t>
            </w:r>
          </w:p>
          <w:p w14:paraId="43F95EA0" w14:textId="77777777" w:rsidR="00714A4B" w:rsidRDefault="00714A4B" w:rsidP="00FF4BBB">
            <w:pPr>
              <w:rPr>
                <w:b/>
                <w:bCs/>
                <w:sz w:val="20"/>
                <w:szCs w:val="20"/>
              </w:rPr>
            </w:pPr>
          </w:p>
          <w:p w14:paraId="50B00427" w14:textId="77777777" w:rsidR="00714A4B" w:rsidRDefault="00714A4B" w:rsidP="00FF4BBB">
            <w:pPr>
              <w:rPr>
                <w:b/>
                <w:bCs/>
                <w:sz w:val="20"/>
                <w:szCs w:val="20"/>
              </w:rPr>
            </w:pPr>
            <w:r>
              <w:rPr>
                <w:b/>
                <w:bCs/>
                <w:sz w:val="20"/>
                <w:szCs w:val="20"/>
              </w:rPr>
              <w:t xml:space="preserve">        Přestupkové řízení</w:t>
            </w:r>
          </w:p>
          <w:p w14:paraId="0B9C38D1" w14:textId="77777777" w:rsidR="00714A4B" w:rsidRDefault="00714A4B" w:rsidP="0017177E">
            <w:pPr>
              <w:numPr>
                <w:ilvl w:val="0"/>
                <w:numId w:val="111"/>
              </w:numPr>
              <w:rPr>
                <w:bCs/>
                <w:sz w:val="20"/>
                <w:szCs w:val="20"/>
              </w:rPr>
            </w:pPr>
            <w:r>
              <w:rPr>
                <w:bCs/>
                <w:sz w:val="20"/>
                <w:szCs w:val="20"/>
              </w:rPr>
              <w:t>zásady přestupkového řízení</w:t>
            </w:r>
          </w:p>
          <w:p w14:paraId="033C6BF1" w14:textId="77777777" w:rsidR="00714A4B" w:rsidRDefault="00714A4B" w:rsidP="0017177E">
            <w:pPr>
              <w:numPr>
                <w:ilvl w:val="0"/>
                <w:numId w:val="111"/>
              </w:numPr>
              <w:rPr>
                <w:bCs/>
                <w:sz w:val="20"/>
                <w:szCs w:val="20"/>
              </w:rPr>
            </w:pPr>
            <w:r>
              <w:rPr>
                <w:bCs/>
                <w:sz w:val="20"/>
                <w:szCs w:val="20"/>
              </w:rPr>
              <w:t>přestupkové řízení před přestupkovou komisí nebo odpovědnou úřední osobou</w:t>
            </w:r>
          </w:p>
          <w:p w14:paraId="4005B100" w14:textId="77777777" w:rsidR="00714A4B" w:rsidRDefault="00714A4B" w:rsidP="0017177E">
            <w:pPr>
              <w:numPr>
                <w:ilvl w:val="0"/>
                <w:numId w:val="111"/>
              </w:numPr>
              <w:rPr>
                <w:bCs/>
                <w:sz w:val="20"/>
                <w:szCs w:val="20"/>
              </w:rPr>
            </w:pPr>
            <w:r>
              <w:rPr>
                <w:bCs/>
                <w:sz w:val="20"/>
                <w:szCs w:val="20"/>
              </w:rPr>
              <w:t>přípravné řízení, zahájení, dokazování, rozhodnutí o přestupku, přezkumné řízení</w:t>
            </w:r>
          </w:p>
          <w:p w14:paraId="35642C89" w14:textId="77777777" w:rsidR="00714A4B" w:rsidRDefault="00714A4B" w:rsidP="0017177E">
            <w:pPr>
              <w:numPr>
                <w:ilvl w:val="0"/>
                <w:numId w:val="111"/>
              </w:numPr>
              <w:rPr>
                <w:bCs/>
                <w:sz w:val="20"/>
                <w:szCs w:val="20"/>
              </w:rPr>
            </w:pPr>
            <w:r>
              <w:rPr>
                <w:bCs/>
                <w:sz w:val="20"/>
                <w:szCs w:val="20"/>
              </w:rPr>
              <w:t>zvláštní druhy přestupkového řízení</w:t>
            </w:r>
          </w:p>
          <w:p w14:paraId="5F0D64F3" w14:textId="77777777" w:rsidR="00714A4B" w:rsidRDefault="00714A4B" w:rsidP="00FF4BBB">
            <w:pPr>
              <w:ind w:left="405"/>
              <w:rPr>
                <w:bCs/>
                <w:sz w:val="20"/>
                <w:szCs w:val="20"/>
              </w:rPr>
            </w:pPr>
          </w:p>
          <w:p w14:paraId="1FE6AEAC" w14:textId="77777777" w:rsidR="00714A4B" w:rsidRDefault="00714A4B" w:rsidP="00FF4BBB">
            <w:pPr>
              <w:rPr>
                <w:b/>
                <w:bCs/>
                <w:sz w:val="20"/>
                <w:szCs w:val="20"/>
              </w:rPr>
            </w:pPr>
            <w:r>
              <w:rPr>
                <w:bCs/>
                <w:sz w:val="20"/>
                <w:szCs w:val="20"/>
              </w:rPr>
              <w:t xml:space="preserve">        </w:t>
            </w:r>
            <w:r>
              <w:rPr>
                <w:b/>
                <w:bCs/>
                <w:sz w:val="20"/>
                <w:szCs w:val="20"/>
              </w:rPr>
              <w:t>Základy zvláštní části správního práva</w:t>
            </w:r>
          </w:p>
          <w:p w14:paraId="6FC7C1A4" w14:textId="77777777" w:rsidR="00714A4B" w:rsidRDefault="00714A4B" w:rsidP="00FF4BBB">
            <w:pPr>
              <w:rPr>
                <w:b/>
                <w:bCs/>
              </w:rPr>
            </w:pPr>
            <w:r>
              <w:rPr>
                <w:b/>
                <w:bCs/>
              </w:rPr>
              <w:t xml:space="preserve">  </w:t>
            </w:r>
          </w:p>
          <w:p w14:paraId="5D5CA384" w14:textId="77777777" w:rsidR="00714A4B" w:rsidRDefault="00714A4B" w:rsidP="00FF4BBB">
            <w:pPr>
              <w:rPr>
                <w:b/>
                <w:bCs/>
                <w:sz w:val="20"/>
                <w:szCs w:val="20"/>
              </w:rPr>
            </w:pPr>
            <w:r>
              <w:rPr>
                <w:b/>
                <w:bCs/>
                <w:sz w:val="20"/>
                <w:szCs w:val="20"/>
              </w:rPr>
              <w:t xml:space="preserve">       Zaměření k praktické zkoušce (příklady a jejich  </w:t>
            </w:r>
          </w:p>
          <w:p w14:paraId="45F9F15E" w14:textId="77777777" w:rsidR="00714A4B" w:rsidRDefault="00714A4B" w:rsidP="00FF4BBB">
            <w:pPr>
              <w:rPr>
                <w:b/>
                <w:bCs/>
                <w:sz w:val="20"/>
                <w:szCs w:val="20"/>
              </w:rPr>
            </w:pPr>
            <w:r>
              <w:rPr>
                <w:b/>
                <w:bCs/>
                <w:sz w:val="20"/>
                <w:szCs w:val="20"/>
              </w:rPr>
              <w:t xml:space="preserve">       řešení).</w:t>
            </w:r>
          </w:p>
          <w:p w14:paraId="20AD8B00" w14:textId="77777777" w:rsidR="00714A4B" w:rsidRDefault="00714A4B" w:rsidP="00FF4BBB">
            <w:pPr>
              <w:rPr>
                <w:b/>
                <w:bCs/>
                <w:sz w:val="20"/>
                <w:szCs w:val="20"/>
              </w:rPr>
            </w:pPr>
            <w:r>
              <w:rPr>
                <w:b/>
                <w:bCs/>
                <w:sz w:val="20"/>
                <w:szCs w:val="20"/>
              </w:rPr>
              <w:t xml:space="preserve"> </w:t>
            </w:r>
          </w:p>
          <w:p w14:paraId="3CBA4F66" w14:textId="77777777" w:rsidR="00714A4B" w:rsidRDefault="00714A4B" w:rsidP="00FF4BBB">
            <w:pPr>
              <w:pStyle w:val="Zkladntext"/>
            </w:pPr>
          </w:p>
        </w:tc>
        <w:tc>
          <w:tcPr>
            <w:tcW w:w="1134" w:type="dxa"/>
            <w:vAlign w:val="center"/>
          </w:tcPr>
          <w:p w14:paraId="14537931" w14:textId="2F592D96" w:rsidR="00714A4B" w:rsidRDefault="003E7A3B" w:rsidP="00714A4B">
            <w:pPr>
              <w:jc w:val="center"/>
              <w:rPr>
                <w:b/>
                <w:sz w:val="20"/>
                <w:szCs w:val="20"/>
              </w:rPr>
            </w:pPr>
            <w:r>
              <w:rPr>
                <w:b/>
                <w:sz w:val="20"/>
                <w:szCs w:val="20"/>
              </w:rPr>
              <w:t>5</w:t>
            </w:r>
          </w:p>
        </w:tc>
        <w:tc>
          <w:tcPr>
            <w:tcW w:w="1134" w:type="dxa"/>
          </w:tcPr>
          <w:p w14:paraId="5284D212" w14:textId="17B19FFD" w:rsidR="00714A4B" w:rsidRDefault="00714A4B" w:rsidP="00FF4BBB">
            <w:pPr>
              <w:rPr>
                <w:b/>
                <w:sz w:val="20"/>
                <w:szCs w:val="20"/>
              </w:rPr>
            </w:pPr>
          </w:p>
          <w:p w14:paraId="4C7BEA75" w14:textId="77777777" w:rsidR="00714A4B" w:rsidRDefault="00714A4B" w:rsidP="00FF4BBB">
            <w:pPr>
              <w:rPr>
                <w:b/>
                <w:sz w:val="20"/>
                <w:szCs w:val="20"/>
              </w:rPr>
            </w:pPr>
            <w:r>
              <w:rPr>
                <w:b/>
                <w:sz w:val="20"/>
                <w:szCs w:val="20"/>
              </w:rPr>
              <w:t xml:space="preserve">    </w:t>
            </w:r>
          </w:p>
          <w:p w14:paraId="48DE7640" w14:textId="77777777" w:rsidR="00714A4B" w:rsidRDefault="00714A4B" w:rsidP="00FF4BBB">
            <w:pPr>
              <w:rPr>
                <w:bCs/>
                <w:sz w:val="20"/>
                <w:szCs w:val="20"/>
              </w:rPr>
            </w:pPr>
            <w:r>
              <w:rPr>
                <w:bCs/>
                <w:sz w:val="20"/>
                <w:szCs w:val="20"/>
              </w:rPr>
              <w:t xml:space="preserve">  </w:t>
            </w:r>
          </w:p>
          <w:p w14:paraId="196B56BC" w14:textId="77777777" w:rsidR="00714A4B" w:rsidRDefault="00714A4B" w:rsidP="00FF4BBB">
            <w:pPr>
              <w:rPr>
                <w:b/>
                <w:sz w:val="20"/>
                <w:szCs w:val="20"/>
              </w:rPr>
            </w:pPr>
          </w:p>
          <w:p w14:paraId="45EB29D6" w14:textId="77777777" w:rsidR="00714A4B" w:rsidRDefault="00714A4B" w:rsidP="00FF4BBB">
            <w:pPr>
              <w:rPr>
                <w:b/>
                <w:sz w:val="20"/>
                <w:szCs w:val="20"/>
              </w:rPr>
            </w:pPr>
          </w:p>
          <w:p w14:paraId="69B0D1C7" w14:textId="77777777" w:rsidR="00714A4B" w:rsidRDefault="00714A4B" w:rsidP="00FF4BBB">
            <w:pPr>
              <w:rPr>
                <w:b/>
                <w:sz w:val="20"/>
                <w:szCs w:val="20"/>
              </w:rPr>
            </w:pPr>
          </w:p>
          <w:p w14:paraId="3F6CB3BB" w14:textId="77777777" w:rsidR="00714A4B" w:rsidRDefault="00714A4B" w:rsidP="00FF4BBB">
            <w:pPr>
              <w:rPr>
                <w:b/>
                <w:sz w:val="20"/>
                <w:szCs w:val="20"/>
              </w:rPr>
            </w:pPr>
          </w:p>
          <w:p w14:paraId="4837F11D" w14:textId="77777777" w:rsidR="00714A4B" w:rsidRDefault="00714A4B" w:rsidP="00FF4BBB">
            <w:pPr>
              <w:rPr>
                <w:b/>
                <w:sz w:val="20"/>
                <w:szCs w:val="20"/>
              </w:rPr>
            </w:pPr>
          </w:p>
          <w:p w14:paraId="2529B9C2" w14:textId="77777777" w:rsidR="00714A4B" w:rsidRDefault="00714A4B" w:rsidP="00FF4BBB">
            <w:pPr>
              <w:rPr>
                <w:b/>
                <w:sz w:val="20"/>
                <w:szCs w:val="20"/>
              </w:rPr>
            </w:pPr>
          </w:p>
          <w:p w14:paraId="4CC8013F" w14:textId="77777777" w:rsidR="00714A4B" w:rsidRDefault="00714A4B" w:rsidP="00FF4BBB">
            <w:pPr>
              <w:rPr>
                <w:b/>
                <w:sz w:val="20"/>
                <w:szCs w:val="20"/>
              </w:rPr>
            </w:pPr>
          </w:p>
          <w:p w14:paraId="2FE4A973" w14:textId="77777777" w:rsidR="00714A4B" w:rsidRDefault="00714A4B" w:rsidP="00FF4BBB">
            <w:pPr>
              <w:rPr>
                <w:bCs/>
                <w:sz w:val="20"/>
                <w:szCs w:val="20"/>
              </w:rPr>
            </w:pPr>
            <w:r>
              <w:rPr>
                <w:bCs/>
                <w:sz w:val="20"/>
                <w:szCs w:val="20"/>
              </w:rPr>
              <w:t xml:space="preserve">    </w:t>
            </w:r>
          </w:p>
          <w:p w14:paraId="72457944" w14:textId="77777777" w:rsidR="00714A4B" w:rsidRDefault="00714A4B" w:rsidP="00FF4BBB">
            <w:pPr>
              <w:rPr>
                <w:b/>
                <w:sz w:val="20"/>
                <w:szCs w:val="20"/>
              </w:rPr>
            </w:pPr>
          </w:p>
          <w:p w14:paraId="6E4A1365" w14:textId="77777777" w:rsidR="00714A4B" w:rsidRDefault="00714A4B" w:rsidP="00FF4BBB">
            <w:pPr>
              <w:rPr>
                <w:b/>
                <w:sz w:val="20"/>
                <w:szCs w:val="20"/>
              </w:rPr>
            </w:pPr>
            <w:r>
              <w:rPr>
                <w:b/>
                <w:sz w:val="20"/>
                <w:szCs w:val="20"/>
              </w:rPr>
              <w:t xml:space="preserve">        </w:t>
            </w:r>
          </w:p>
          <w:p w14:paraId="2AD706E6" w14:textId="77777777" w:rsidR="00714A4B" w:rsidRDefault="00714A4B" w:rsidP="00FF4BBB">
            <w:pPr>
              <w:rPr>
                <w:b/>
                <w:sz w:val="20"/>
                <w:szCs w:val="20"/>
              </w:rPr>
            </w:pPr>
          </w:p>
          <w:p w14:paraId="16306D1D" w14:textId="77777777" w:rsidR="00714A4B" w:rsidRDefault="00714A4B" w:rsidP="00FF4BBB">
            <w:pPr>
              <w:rPr>
                <w:b/>
                <w:sz w:val="20"/>
                <w:szCs w:val="20"/>
              </w:rPr>
            </w:pPr>
            <w:r>
              <w:rPr>
                <w:b/>
                <w:sz w:val="20"/>
                <w:szCs w:val="20"/>
              </w:rPr>
              <w:t xml:space="preserve">        </w:t>
            </w:r>
          </w:p>
          <w:p w14:paraId="5AD6B6EB" w14:textId="77777777" w:rsidR="00714A4B" w:rsidRDefault="00714A4B" w:rsidP="00FF4BBB">
            <w:pPr>
              <w:rPr>
                <w:bCs/>
                <w:sz w:val="20"/>
                <w:szCs w:val="20"/>
              </w:rPr>
            </w:pPr>
            <w:r>
              <w:rPr>
                <w:b/>
                <w:sz w:val="20"/>
                <w:szCs w:val="20"/>
              </w:rPr>
              <w:t xml:space="preserve">     </w:t>
            </w:r>
          </w:p>
        </w:tc>
        <w:tc>
          <w:tcPr>
            <w:tcW w:w="2030" w:type="dxa"/>
          </w:tcPr>
          <w:p w14:paraId="7A3436D9" w14:textId="77777777" w:rsidR="00714A4B" w:rsidRDefault="00714A4B" w:rsidP="00FF4BBB">
            <w:pPr>
              <w:rPr>
                <w:b/>
                <w:sz w:val="20"/>
                <w:szCs w:val="20"/>
              </w:rPr>
            </w:pPr>
          </w:p>
          <w:p w14:paraId="40292F19" w14:textId="77777777" w:rsidR="00714A4B" w:rsidRDefault="00714A4B" w:rsidP="00FF4BBB">
            <w:pPr>
              <w:rPr>
                <w:b/>
                <w:sz w:val="20"/>
                <w:szCs w:val="20"/>
              </w:rPr>
            </w:pPr>
          </w:p>
          <w:p w14:paraId="0700AD20" w14:textId="77777777" w:rsidR="00714A4B" w:rsidRDefault="00714A4B" w:rsidP="00FF4BBB">
            <w:pPr>
              <w:rPr>
                <w:b/>
                <w:sz w:val="20"/>
                <w:szCs w:val="20"/>
              </w:rPr>
            </w:pPr>
          </w:p>
          <w:p w14:paraId="3FFE4C56" w14:textId="77777777" w:rsidR="00714A4B" w:rsidRDefault="00714A4B" w:rsidP="00FF4BBB">
            <w:pPr>
              <w:rPr>
                <w:sz w:val="20"/>
                <w:szCs w:val="20"/>
              </w:rPr>
            </w:pPr>
            <w:r>
              <w:rPr>
                <w:sz w:val="20"/>
                <w:szCs w:val="20"/>
              </w:rPr>
              <w:t>.</w:t>
            </w:r>
          </w:p>
        </w:tc>
      </w:tr>
    </w:tbl>
    <w:p w14:paraId="77C9FA73" w14:textId="77777777" w:rsidR="00FC4E42" w:rsidRDefault="00FC4E42" w:rsidP="00FC4E42">
      <w:pPr>
        <w:rPr>
          <w:b/>
          <w:sz w:val="20"/>
          <w:szCs w:val="20"/>
        </w:rPr>
        <w:sectPr w:rsidR="00FC4E42" w:rsidSect="00E348E6">
          <w:footerReference w:type="even" r:id="rId25"/>
          <w:footerReference w:type="default" r:id="rId26"/>
          <w:pgSz w:w="16838" w:h="11906" w:orient="landscape"/>
          <w:pgMar w:top="1418" w:right="1259" w:bottom="1418" w:left="1418" w:header="709" w:footer="709" w:gutter="0"/>
          <w:cols w:space="708"/>
          <w:docGrid w:linePitch="360"/>
        </w:sectPr>
      </w:pPr>
    </w:p>
    <w:p w14:paraId="7CB094DF" w14:textId="2D6AD3AE" w:rsidR="00741F6C" w:rsidRPr="00741F6C" w:rsidRDefault="00741F6C" w:rsidP="00822051">
      <w:pPr>
        <w:pStyle w:val="podkapitolasvp"/>
        <w:rPr>
          <w:sz w:val="20"/>
          <w:szCs w:val="20"/>
        </w:rPr>
      </w:pPr>
      <w:bookmarkStart w:id="94" w:name="_Toc194309753"/>
      <w:bookmarkStart w:id="95" w:name="_Toc242449999"/>
      <w:r w:rsidRPr="00741F6C">
        <w:lastRenderedPageBreak/>
        <w:t>Školní</w:t>
      </w:r>
      <w:r>
        <w:t xml:space="preserve"> vzdělávací </w:t>
      </w:r>
      <w:r w:rsidRPr="00091275">
        <w:t>program</w:t>
      </w:r>
      <w:r>
        <w:t xml:space="preserve"> předmětu</w:t>
      </w:r>
      <w:r w:rsidR="001A498E">
        <w:t xml:space="preserve"> BEZPEČNOSTNÍ ČINNOST</w:t>
      </w:r>
      <w:bookmarkEnd w:id="94"/>
    </w:p>
    <w:p w14:paraId="7A8E2783" w14:textId="77777777" w:rsidR="00741F6C" w:rsidRDefault="00741F6C" w:rsidP="009371F5">
      <w:pPr>
        <w:tabs>
          <w:tab w:val="left" w:pos="4536"/>
        </w:tabs>
        <w:outlineLvl w:val="1"/>
        <w:rPr>
          <w:b/>
        </w:rPr>
      </w:pPr>
    </w:p>
    <w:p w14:paraId="1A9A1447" w14:textId="3FDF74BC" w:rsidR="009371F5" w:rsidRDefault="009371F5" w:rsidP="009371F5">
      <w:pPr>
        <w:tabs>
          <w:tab w:val="left" w:pos="4536"/>
        </w:tabs>
        <w:outlineLvl w:val="1"/>
        <w:rPr>
          <w:b/>
        </w:rPr>
      </w:pPr>
      <w:r>
        <w:rPr>
          <w:b/>
        </w:rPr>
        <w:t>Název vyučovacího předmětu:</w:t>
      </w:r>
      <w:r>
        <w:rPr>
          <w:b/>
        </w:rPr>
        <w:tab/>
        <w:t>BEZPEČNOSTNÍ ČINNOST</w:t>
      </w:r>
    </w:p>
    <w:p w14:paraId="24089D12" w14:textId="77777777" w:rsidR="009371F5" w:rsidRDefault="008E20B9" w:rsidP="009371F5">
      <w:pPr>
        <w:tabs>
          <w:tab w:val="left" w:pos="4536"/>
        </w:tabs>
        <w:rPr>
          <w:b/>
        </w:rPr>
      </w:pPr>
      <w:r>
        <w:rPr>
          <w:b/>
        </w:rPr>
        <w:t>Kód a název oboru vzdělá</w:t>
      </w:r>
      <w:r w:rsidR="009371F5">
        <w:rPr>
          <w:b/>
        </w:rPr>
        <w:t>ní:</w:t>
      </w:r>
      <w:r w:rsidR="009371F5">
        <w:rPr>
          <w:b/>
        </w:rPr>
        <w:tab/>
        <w:t>68-42-L/51 Bezpečnostní služby</w:t>
      </w:r>
    </w:p>
    <w:p w14:paraId="797E74A2" w14:textId="77777777" w:rsidR="009371F5" w:rsidRDefault="009371F5" w:rsidP="009371F5">
      <w:pPr>
        <w:tabs>
          <w:tab w:val="left" w:pos="4536"/>
        </w:tabs>
        <w:rPr>
          <w:b/>
        </w:rPr>
      </w:pPr>
      <w:r>
        <w:rPr>
          <w:b/>
        </w:rPr>
        <w:t>Název školního vzdělávacího programu:</w:t>
      </w:r>
      <w:r>
        <w:rPr>
          <w:b/>
        </w:rPr>
        <w:tab/>
        <w:t>Veřejnoprávní ochrana</w:t>
      </w:r>
    </w:p>
    <w:p w14:paraId="034D546E" w14:textId="77777777" w:rsidR="009371F5" w:rsidRDefault="009371F5" w:rsidP="009371F5">
      <w:pPr>
        <w:tabs>
          <w:tab w:val="left" w:pos="4536"/>
        </w:tabs>
        <w:rPr>
          <w:b/>
        </w:rPr>
      </w:pPr>
      <w:r>
        <w:rPr>
          <w:b/>
        </w:rPr>
        <w:t>Délka a forma vzdělávání:</w:t>
      </w:r>
      <w:r>
        <w:rPr>
          <w:b/>
        </w:rPr>
        <w:tab/>
        <w:t>tříleté dálkové nástavbové vzdělávání</w:t>
      </w:r>
    </w:p>
    <w:p w14:paraId="48ACB0E4" w14:textId="7E3EC99F" w:rsidR="009371F5" w:rsidRDefault="009371F5" w:rsidP="009371F5">
      <w:pPr>
        <w:tabs>
          <w:tab w:val="left" w:pos="4536"/>
        </w:tabs>
        <w:rPr>
          <w:b/>
        </w:rPr>
      </w:pPr>
      <w:r>
        <w:rPr>
          <w:b/>
        </w:rPr>
        <w:t>Celková hodinová dotace:</w:t>
      </w:r>
      <w:r>
        <w:rPr>
          <w:b/>
        </w:rPr>
        <w:tab/>
        <w:t>3</w:t>
      </w:r>
      <w:r w:rsidR="00242FF4">
        <w:rPr>
          <w:b/>
        </w:rPr>
        <w:t>0</w:t>
      </w:r>
      <w:r>
        <w:rPr>
          <w:b/>
        </w:rPr>
        <w:t xml:space="preserve"> hodin</w:t>
      </w:r>
    </w:p>
    <w:p w14:paraId="240AE5C3" w14:textId="417E299E" w:rsidR="009371F5" w:rsidRDefault="009371F5" w:rsidP="009371F5">
      <w:pPr>
        <w:tabs>
          <w:tab w:val="left" w:pos="4536"/>
        </w:tabs>
        <w:rPr>
          <w:b/>
        </w:rPr>
      </w:pPr>
      <w:r>
        <w:rPr>
          <w:b/>
        </w:rPr>
        <w:t xml:space="preserve">Datum platnosti: </w:t>
      </w:r>
      <w:r>
        <w:rPr>
          <w:b/>
        </w:rPr>
        <w:tab/>
        <w:t>od 1. 9. 201</w:t>
      </w:r>
      <w:r w:rsidR="00396622">
        <w:rPr>
          <w:b/>
        </w:rPr>
        <w:t>1</w:t>
      </w:r>
    </w:p>
    <w:p w14:paraId="511D2688" w14:textId="77777777" w:rsidR="009371F5" w:rsidRDefault="009371F5" w:rsidP="009371F5">
      <w:pPr>
        <w:tabs>
          <w:tab w:val="left" w:pos="4536"/>
        </w:tabs>
        <w:rPr>
          <w:b/>
        </w:rPr>
      </w:pPr>
    </w:p>
    <w:p w14:paraId="665C0E30" w14:textId="77777777" w:rsidR="009371F5" w:rsidRDefault="009371F5" w:rsidP="009371F5">
      <w:pPr>
        <w:autoSpaceDE w:val="0"/>
        <w:autoSpaceDN w:val="0"/>
        <w:adjustRightInd w:val="0"/>
      </w:pPr>
    </w:p>
    <w:p w14:paraId="74993F05" w14:textId="77777777" w:rsidR="009371F5" w:rsidRDefault="009371F5" w:rsidP="009371F5">
      <w:pPr>
        <w:autoSpaceDE w:val="0"/>
        <w:autoSpaceDN w:val="0"/>
        <w:adjustRightInd w:val="0"/>
        <w:rPr>
          <w:b/>
        </w:rPr>
      </w:pPr>
      <w:r>
        <w:rPr>
          <w:b/>
        </w:rPr>
        <w:t>Pojetí vyučovacího předmětu</w:t>
      </w:r>
    </w:p>
    <w:p w14:paraId="36139F20" w14:textId="77777777" w:rsidR="009371F5" w:rsidRDefault="009371F5" w:rsidP="009371F5">
      <w:pPr>
        <w:autoSpaceDE w:val="0"/>
        <w:autoSpaceDN w:val="0"/>
        <w:adjustRightInd w:val="0"/>
      </w:pPr>
    </w:p>
    <w:p w14:paraId="29CC4F4A" w14:textId="77777777" w:rsidR="009371F5" w:rsidRDefault="009371F5" w:rsidP="009371F5">
      <w:pPr>
        <w:autoSpaceDE w:val="0"/>
        <w:autoSpaceDN w:val="0"/>
        <w:adjustRightInd w:val="0"/>
        <w:outlineLvl w:val="2"/>
        <w:rPr>
          <w:b/>
          <w:caps/>
          <w:u w:val="single"/>
        </w:rPr>
      </w:pPr>
      <w:r>
        <w:rPr>
          <w:b/>
          <w:u w:val="single"/>
        </w:rPr>
        <w:t>1. Obecný cíl vyučovacího předmětu</w:t>
      </w:r>
    </w:p>
    <w:p w14:paraId="1E0A9A5C" w14:textId="77777777" w:rsidR="009371F5" w:rsidRDefault="009371F5" w:rsidP="009371F5">
      <w:pPr>
        <w:autoSpaceDE w:val="0"/>
        <w:autoSpaceDN w:val="0"/>
        <w:adjustRightInd w:val="0"/>
      </w:pPr>
      <w:r>
        <w:tab/>
      </w:r>
    </w:p>
    <w:p w14:paraId="17D0720C" w14:textId="77777777" w:rsidR="009371F5" w:rsidRDefault="009371F5" w:rsidP="009371F5">
      <w:pPr>
        <w:autoSpaceDE w:val="0"/>
        <w:autoSpaceDN w:val="0"/>
        <w:adjustRightInd w:val="0"/>
        <w:jc w:val="both"/>
      </w:pPr>
      <w:r>
        <w:t xml:space="preserve">    Cílem vzdělávání obsahového okruhu bezpečnostní příprava je vybavení žáků základními znalostmi obecně závazných právních norem a dovednostmi využívanými v bezpečnostních sborech, zejména v Policii ČR, a formovat jejich právní vědomí a postoje. </w:t>
      </w:r>
    </w:p>
    <w:p w14:paraId="64991BBC" w14:textId="77777777" w:rsidR="006B66D8" w:rsidRDefault="009371F5" w:rsidP="006B66D8">
      <w:pPr>
        <w:autoSpaceDE w:val="0"/>
        <w:autoSpaceDN w:val="0"/>
        <w:adjustRightInd w:val="0"/>
        <w:jc w:val="both"/>
      </w:pPr>
      <w:r>
        <w:t xml:space="preserve">    Obsahový okruh bezpečnostní přípravy seznámí žáky s právní úpravou činnosti a úkolů bezpečnostních sborů, především Policie České republiky, vězeňské služby, vojenské policie včetně obecní policie jako orgánů obce na úseku vnitřních záležitostí veřejného pořádku. Žáci jsou vedeni k odpovědnosti za bezpečnost občanů a službu občanům, k efektivnímu jednání a pomoci při vzniku mimořádných a pro občany nebezpečných událostí.</w:t>
      </w:r>
    </w:p>
    <w:p w14:paraId="7C77BF9B" w14:textId="77777777" w:rsidR="006B66D8" w:rsidRDefault="006B66D8" w:rsidP="006B66D8">
      <w:pPr>
        <w:autoSpaceDE w:val="0"/>
        <w:autoSpaceDN w:val="0"/>
        <w:adjustRightInd w:val="0"/>
        <w:jc w:val="both"/>
      </w:pPr>
    </w:p>
    <w:p w14:paraId="6440B7F8" w14:textId="0CD68E6D" w:rsidR="009371F5" w:rsidRDefault="009371F5" w:rsidP="006B66D8">
      <w:pPr>
        <w:autoSpaceDE w:val="0"/>
        <w:autoSpaceDN w:val="0"/>
        <w:adjustRightInd w:val="0"/>
        <w:jc w:val="both"/>
      </w:pPr>
      <w:r>
        <w:rPr>
          <w:b/>
          <w:bCs/>
          <w:u w:val="single"/>
        </w:rPr>
        <w:t>2. Charakteristika učiva</w:t>
      </w:r>
    </w:p>
    <w:p w14:paraId="1E22AAEA" w14:textId="77777777" w:rsidR="006B66D8" w:rsidRPr="006B66D8" w:rsidRDefault="006B66D8" w:rsidP="006B66D8">
      <w:pPr>
        <w:autoSpaceDE w:val="0"/>
        <w:autoSpaceDN w:val="0"/>
        <w:adjustRightInd w:val="0"/>
        <w:jc w:val="both"/>
      </w:pPr>
    </w:p>
    <w:p w14:paraId="21DE8202" w14:textId="77777777" w:rsidR="009371F5" w:rsidRDefault="009371F5" w:rsidP="009371F5">
      <w:pPr>
        <w:shd w:val="clear" w:color="auto" w:fill="FFFFFF"/>
        <w:tabs>
          <w:tab w:val="left" w:pos="475"/>
        </w:tabs>
        <w:jc w:val="both"/>
      </w:pPr>
      <w:r>
        <w:t xml:space="preserve">   Předmět bezpečnostní činnost vychází ze vzdělávací oblasti bezpečnostní příprava.  Jednotlivé celky jsou řazeny v logické návaznosti tak, aby zahrnovaly všechna témata zařazená do RVP.  Vyučující může </w:t>
      </w:r>
      <w:r>
        <w:rPr>
          <w:spacing w:val="-1"/>
        </w:rPr>
        <w:t xml:space="preserve">provést podle svého uvážení úpravy obsahu i rozsahu </w:t>
      </w:r>
      <w:r w:rsidR="006507F5">
        <w:rPr>
          <w:spacing w:val="-1"/>
        </w:rPr>
        <w:t xml:space="preserve"> </w:t>
      </w:r>
      <w:r>
        <w:rPr>
          <w:spacing w:val="-1"/>
        </w:rPr>
        <w:t xml:space="preserve">učiva s přihlédnutím k úrovni konkrétní třídy. </w:t>
      </w:r>
      <w:r>
        <w:t xml:space="preserve">Změny nesmějí narušit logickou návaznost učiva. Obsah učiva je rozdělen do následujících oblastí: bezpečnostní sbory a obecní policie, Policie ČR, problematika pobytu osob na území ČR, zbraně a střelivo, organizační struktura služby dopravní policie, obecní policie, vězeňská služba a justiční stráž, činnost služby cizinecké policie. </w:t>
      </w:r>
    </w:p>
    <w:p w14:paraId="702E4331" w14:textId="2A87F6AB" w:rsidR="009371F5" w:rsidRPr="00FD4EF6" w:rsidRDefault="009371F5" w:rsidP="009371F5">
      <w:pPr>
        <w:autoSpaceDE w:val="0"/>
        <w:autoSpaceDN w:val="0"/>
        <w:adjustRightInd w:val="0"/>
        <w:jc w:val="both"/>
      </w:pPr>
      <w:r>
        <w:t>Vyučovací předmět má časovou dotaci 3</w:t>
      </w:r>
      <w:r w:rsidR="00D1367E">
        <w:t>0</w:t>
      </w:r>
      <w:r>
        <w:t xml:space="preserve"> hodin (2. ročník – </w:t>
      </w:r>
      <w:r w:rsidR="00457761">
        <w:t>1</w:t>
      </w:r>
      <w:r w:rsidR="00D1367E">
        <w:t>0</w:t>
      </w:r>
      <w:r>
        <w:t xml:space="preserve"> hodin, 3. ročník -  </w:t>
      </w:r>
      <w:r w:rsidR="00D1367E">
        <w:t>20</w:t>
      </w:r>
      <w:r>
        <w:t xml:space="preserve"> hodin).</w:t>
      </w:r>
    </w:p>
    <w:p w14:paraId="39D49F0B" w14:textId="77777777" w:rsidR="009371F5" w:rsidRDefault="009371F5" w:rsidP="009371F5"/>
    <w:p w14:paraId="2CE646BC" w14:textId="77777777" w:rsidR="009371F5" w:rsidRDefault="009371F5" w:rsidP="009371F5">
      <w:pPr>
        <w:outlineLvl w:val="2"/>
        <w:rPr>
          <w:b/>
          <w:u w:val="single"/>
        </w:rPr>
      </w:pPr>
      <w:r>
        <w:rPr>
          <w:b/>
          <w:u w:val="single"/>
        </w:rPr>
        <w:t>3. Směřování výuky v oblasti citů, postojů, hodnot a preferencí</w:t>
      </w:r>
    </w:p>
    <w:p w14:paraId="193456B1" w14:textId="77777777" w:rsidR="009371F5" w:rsidRDefault="009371F5" w:rsidP="009371F5">
      <w:pPr>
        <w:shd w:val="clear" w:color="auto" w:fill="FFFFFF"/>
        <w:tabs>
          <w:tab w:val="left" w:pos="456"/>
        </w:tabs>
      </w:pPr>
    </w:p>
    <w:p w14:paraId="07EE8737" w14:textId="77777777" w:rsidR="009371F5" w:rsidRDefault="009371F5" w:rsidP="009371F5">
      <w:r>
        <w:t xml:space="preserve">    Výuka bezpečnostní činnosti směřuje k tomu, aby žáci:</w:t>
      </w:r>
    </w:p>
    <w:p w14:paraId="64C60452" w14:textId="77777777" w:rsidR="009371F5" w:rsidRDefault="009371F5" w:rsidP="0017177E">
      <w:pPr>
        <w:numPr>
          <w:ilvl w:val="0"/>
          <w:numId w:val="138"/>
        </w:numPr>
        <w:autoSpaceDE w:val="0"/>
        <w:autoSpaceDN w:val="0"/>
        <w:adjustRightInd w:val="0"/>
        <w:jc w:val="both"/>
      </w:pPr>
      <w:r>
        <w:t>dodržovali etiku policejní práce a plnili co nejlépe povinnosti pracovníka bezpečnostních sborů a služeb podle právních norem;</w:t>
      </w:r>
    </w:p>
    <w:p w14:paraId="1BA0B899" w14:textId="77777777" w:rsidR="009371F5" w:rsidRDefault="009371F5" w:rsidP="0017177E">
      <w:pPr>
        <w:numPr>
          <w:ilvl w:val="0"/>
          <w:numId w:val="138"/>
        </w:numPr>
        <w:autoSpaceDE w:val="0"/>
        <w:autoSpaceDN w:val="0"/>
        <w:adjustRightInd w:val="0"/>
        <w:jc w:val="both"/>
      </w:pPr>
      <w:r>
        <w:t xml:space="preserve">projevovali empatii k poškozeným a obětem trestných činů, zdrželi se způsobení bezdůvodné újmy vůči podezřelým, </w:t>
      </w:r>
    </w:p>
    <w:p w14:paraId="7FD69441" w14:textId="77777777" w:rsidR="009371F5" w:rsidRDefault="009371F5" w:rsidP="0017177E">
      <w:pPr>
        <w:numPr>
          <w:ilvl w:val="0"/>
          <w:numId w:val="138"/>
        </w:numPr>
        <w:autoSpaceDE w:val="0"/>
        <w:autoSpaceDN w:val="0"/>
        <w:adjustRightInd w:val="0"/>
        <w:jc w:val="both"/>
      </w:pPr>
      <w:r>
        <w:t>chránili životy a lidské zdraví - své, svých kolegů a především občanů,</w:t>
      </w:r>
    </w:p>
    <w:p w14:paraId="6602772C" w14:textId="77777777" w:rsidR="009371F5" w:rsidRDefault="009371F5" w:rsidP="0017177E">
      <w:pPr>
        <w:numPr>
          <w:ilvl w:val="0"/>
          <w:numId w:val="138"/>
        </w:numPr>
        <w:autoSpaceDE w:val="0"/>
        <w:autoSpaceDN w:val="0"/>
        <w:adjustRightInd w:val="0"/>
        <w:jc w:val="both"/>
      </w:pPr>
      <w:r>
        <w:t>uvědomovali si význam prevence před protiprávním jednáním;</w:t>
      </w:r>
    </w:p>
    <w:p w14:paraId="07A2D30A" w14:textId="77777777" w:rsidR="009371F5" w:rsidRDefault="009371F5" w:rsidP="0017177E">
      <w:pPr>
        <w:numPr>
          <w:ilvl w:val="0"/>
          <w:numId w:val="138"/>
        </w:numPr>
        <w:autoSpaceDE w:val="0"/>
        <w:autoSpaceDN w:val="0"/>
        <w:adjustRightInd w:val="0"/>
        <w:jc w:val="both"/>
      </w:pPr>
      <w:r>
        <w:t xml:space="preserve">přistupovali bez averze a předsudků vůči cizincům a příslušníkům minorit, </w:t>
      </w:r>
    </w:p>
    <w:p w14:paraId="0C86EA5F" w14:textId="77777777" w:rsidR="009371F5" w:rsidRDefault="009371F5" w:rsidP="0017177E">
      <w:pPr>
        <w:numPr>
          <w:ilvl w:val="0"/>
          <w:numId w:val="138"/>
        </w:numPr>
        <w:autoSpaceDE w:val="0"/>
        <w:autoSpaceDN w:val="0"/>
        <w:adjustRightInd w:val="0"/>
        <w:jc w:val="both"/>
      </w:pPr>
      <w:r>
        <w:t>byli ochotni v mezích svých možností angažovat se pro záchranu lidí v mimořádných situacích, za živelních pohrom a ekologických havárií,</w:t>
      </w:r>
    </w:p>
    <w:p w14:paraId="2ED9F9C8" w14:textId="77777777" w:rsidR="009371F5" w:rsidRDefault="009371F5" w:rsidP="0017177E">
      <w:pPr>
        <w:numPr>
          <w:ilvl w:val="0"/>
          <w:numId w:val="138"/>
        </w:numPr>
        <w:autoSpaceDE w:val="0"/>
        <w:autoSpaceDN w:val="0"/>
        <w:adjustRightInd w:val="0"/>
        <w:jc w:val="both"/>
      </w:pPr>
      <w:r>
        <w:t>obezřetně a odpovědně nakládali se zbraněmi a střelivem;</w:t>
      </w:r>
    </w:p>
    <w:p w14:paraId="7B503B21" w14:textId="77777777" w:rsidR="009371F5" w:rsidRDefault="009371F5" w:rsidP="0017177E">
      <w:pPr>
        <w:numPr>
          <w:ilvl w:val="0"/>
          <w:numId w:val="138"/>
        </w:numPr>
        <w:autoSpaceDE w:val="0"/>
        <w:autoSpaceDN w:val="0"/>
        <w:adjustRightInd w:val="0"/>
        <w:jc w:val="both"/>
      </w:pPr>
      <w:r>
        <w:t>jednali v souladu s ochranou živé a neživé přírody, udržitelného rozvoje a kulturních a historických hodnot;</w:t>
      </w:r>
    </w:p>
    <w:p w14:paraId="4FF95A26" w14:textId="77777777" w:rsidR="009371F5" w:rsidRDefault="009371F5" w:rsidP="0017177E">
      <w:pPr>
        <w:numPr>
          <w:ilvl w:val="0"/>
          <w:numId w:val="140"/>
        </w:numPr>
        <w:tabs>
          <w:tab w:val="clear" w:pos="960"/>
          <w:tab w:val="num" w:pos="720"/>
        </w:tabs>
        <w:ind w:left="720"/>
      </w:pPr>
      <w:r>
        <w:lastRenderedPageBreak/>
        <w:t>se naučili kriticky myslet, nenechali se manipulovat,</w:t>
      </w:r>
    </w:p>
    <w:p w14:paraId="2C0432B5" w14:textId="77777777" w:rsidR="009371F5" w:rsidRDefault="009371F5" w:rsidP="0017177E">
      <w:pPr>
        <w:numPr>
          <w:ilvl w:val="0"/>
          <w:numId w:val="140"/>
        </w:numPr>
        <w:tabs>
          <w:tab w:val="clear" w:pos="960"/>
          <w:tab w:val="num" w:pos="720"/>
        </w:tabs>
        <w:ind w:left="720"/>
      </w:pPr>
      <w:r>
        <w:t>směřovali k mravně odpovědnému jednání, měli odpovědnost za vlastní život a další životní dráhu, za důsledky svého rozhodování, za kvalitu svěřené práce, mezilidských vztahů a životního prostředí,</w:t>
      </w:r>
    </w:p>
    <w:p w14:paraId="381A077F" w14:textId="77777777" w:rsidR="009371F5" w:rsidRDefault="009371F5" w:rsidP="0017177E">
      <w:pPr>
        <w:numPr>
          <w:ilvl w:val="0"/>
          <w:numId w:val="140"/>
        </w:numPr>
        <w:tabs>
          <w:tab w:val="clear" w:pos="960"/>
          <w:tab w:val="num" w:pos="720"/>
        </w:tabs>
        <w:ind w:left="720"/>
      </w:pPr>
      <w:r>
        <w:t>přijímali pozitivní životní hodnoty,</w:t>
      </w:r>
    </w:p>
    <w:p w14:paraId="599E6063" w14:textId="77777777" w:rsidR="009371F5" w:rsidRDefault="009371F5" w:rsidP="0017177E">
      <w:pPr>
        <w:numPr>
          <w:ilvl w:val="0"/>
          <w:numId w:val="84"/>
        </w:numPr>
        <w:tabs>
          <w:tab w:val="clear" w:pos="900"/>
          <w:tab w:val="left" w:pos="709"/>
        </w:tabs>
        <w:ind w:left="720"/>
        <w:jc w:val="both"/>
      </w:pPr>
      <w:r>
        <w:t xml:space="preserve"> se chovali racionálně v osobním i profesním životě.</w:t>
      </w:r>
    </w:p>
    <w:p w14:paraId="2BE49A38" w14:textId="77777777" w:rsidR="009371F5" w:rsidRDefault="009371F5" w:rsidP="009371F5">
      <w:pPr>
        <w:tabs>
          <w:tab w:val="left" w:pos="709"/>
        </w:tabs>
        <w:ind w:left="540"/>
        <w:jc w:val="both"/>
      </w:pPr>
    </w:p>
    <w:p w14:paraId="7BFD3187" w14:textId="77777777" w:rsidR="009371F5" w:rsidRDefault="009371F5" w:rsidP="009371F5">
      <w:pPr>
        <w:shd w:val="clear" w:color="auto" w:fill="FFFFFF"/>
        <w:spacing w:before="86"/>
        <w:outlineLvl w:val="2"/>
        <w:rPr>
          <w:b/>
          <w:bCs/>
          <w:u w:val="single"/>
        </w:rPr>
      </w:pPr>
      <w:r>
        <w:rPr>
          <w:b/>
          <w:bCs/>
          <w:u w:val="single"/>
        </w:rPr>
        <w:t xml:space="preserve">4. Strategie výuky </w:t>
      </w:r>
    </w:p>
    <w:p w14:paraId="3B620A6B" w14:textId="77777777" w:rsidR="009371F5" w:rsidRDefault="009371F5" w:rsidP="009371F5">
      <w:pPr>
        <w:shd w:val="clear" w:color="auto" w:fill="FFFFFF"/>
        <w:tabs>
          <w:tab w:val="left" w:pos="216"/>
        </w:tabs>
        <w:spacing w:before="10"/>
      </w:pPr>
    </w:p>
    <w:p w14:paraId="3B3686CF" w14:textId="77777777" w:rsidR="009371F5" w:rsidRDefault="009371F5" w:rsidP="009371F5">
      <w:pPr>
        <w:autoSpaceDE w:val="0"/>
        <w:autoSpaceDN w:val="0"/>
        <w:adjustRightInd w:val="0"/>
        <w:ind w:right="-528"/>
        <w:jc w:val="both"/>
      </w:pPr>
      <w:r>
        <w:t xml:space="preserve">    Metody a formy výuky využívají učitelé na základě posouzení cíle a záměrů výuky, dále podle konkrétních učebních podmínek. V předmětu bezpečnostní činnost jsou realizovány následující strategie, které vedou k dosažení požadovaných znalostí a dovedností:</w:t>
      </w:r>
    </w:p>
    <w:p w14:paraId="35DE882B" w14:textId="77777777" w:rsidR="009371F5" w:rsidRDefault="009371F5" w:rsidP="0017177E">
      <w:pPr>
        <w:numPr>
          <w:ilvl w:val="0"/>
          <w:numId w:val="18"/>
        </w:numPr>
        <w:autoSpaceDE w:val="0"/>
        <w:autoSpaceDN w:val="0"/>
        <w:adjustRightInd w:val="0"/>
        <w:ind w:right="-528"/>
        <w:jc w:val="both"/>
      </w:pPr>
      <w:r>
        <w:t>slovní metoda (vyprávění, vysvětlování, přednášky, práce s textem, rozhovor),</w:t>
      </w:r>
    </w:p>
    <w:p w14:paraId="351AB2B6" w14:textId="77777777" w:rsidR="009371F5" w:rsidRDefault="009371F5" w:rsidP="0017177E">
      <w:pPr>
        <w:numPr>
          <w:ilvl w:val="0"/>
          <w:numId w:val="18"/>
        </w:numPr>
        <w:autoSpaceDE w:val="0"/>
        <w:autoSpaceDN w:val="0"/>
        <w:adjustRightInd w:val="0"/>
        <w:ind w:right="-528"/>
        <w:jc w:val="both"/>
      </w:pPr>
      <w:r>
        <w:t xml:space="preserve">metody demonstračně praktické, </w:t>
      </w:r>
    </w:p>
    <w:p w14:paraId="5C46C8D5" w14:textId="77777777" w:rsidR="009371F5" w:rsidRDefault="009371F5" w:rsidP="0017177E">
      <w:pPr>
        <w:numPr>
          <w:ilvl w:val="0"/>
          <w:numId w:val="18"/>
        </w:numPr>
        <w:autoSpaceDE w:val="0"/>
        <w:autoSpaceDN w:val="0"/>
        <w:adjustRightInd w:val="0"/>
        <w:ind w:right="-528"/>
        <w:jc w:val="both"/>
      </w:pPr>
      <w:r>
        <w:t>aktivizující/aktivizační výukové metody (řešení problémů),</w:t>
      </w:r>
    </w:p>
    <w:p w14:paraId="22936F9E" w14:textId="77777777" w:rsidR="009371F5" w:rsidRDefault="009371F5" w:rsidP="0017177E">
      <w:pPr>
        <w:numPr>
          <w:ilvl w:val="0"/>
          <w:numId w:val="18"/>
        </w:numPr>
        <w:autoSpaceDE w:val="0"/>
        <w:autoSpaceDN w:val="0"/>
        <w:adjustRightInd w:val="0"/>
        <w:ind w:right="-528"/>
        <w:jc w:val="both"/>
      </w:pPr>
      <w:r>
        <w:t xml:space="preserve">aktivizující inscenační metody, </w:t>
      </w:r>
    </w:p>
    <w:p w14:paraId="0D2DCAE1" w14:textId="77777777" w:rsidR="009371F5" w:rsidRDefault="009371F5" w:rsidP="0017177E">
      <w:pPr>
        <w:numPr>
          <w:ilvl w:val="0"/>
          <w:numId w:val="18"/>
        </w:numPr>
        <w:autoSpaceDE w:val="0"/>
        <w:autoSpaceDN w:val="0"/>
        <w:adjustRightInd w:val="0"/>
        <w:ind w:right="-528"/>
        <w:jc w:val="both"/>
      </w:pPr>
      <w:r>
        <w:t xml:space="preserve">frontální výuka, </w:t>
      </w:r>
    </w:p>
    <w:p w14:paraId="30CCE258" w14:textId="77777777" w:rsidR="009371F5" w:rsidRDefault="009371F5" w:rsidP="0017177E">
      <w:pPr>
        <w:numPr>
          <w:ilvl w:val="0"/>
          <w:numId w:val="18"/>
        </w:numPr>
        <w:autoSpaceDE w:val="0"/>
        <w:autoSpaceDN w:val="0"/>
        <w:adjustRightInd w:val="0"/>
        <w:ind w:right="-528"/>
        <w:jc w:val="both"/>
      </w:pPr>
      <w:r>
        <w:t>učení v životních situacích,</w:t>
      </w:r>
    </w:p>
    <w:p w14:paraId="3F14242F" w14:textId="77777777" w:rsidR="009371F5" w:rsidRDefault="009371F5" w:rsidP="0017177E">
      <w:pPr>
        <w:numPr>
          <w:ilvl w:val="0"/>
          <w:numId w:val="18"/>
        </w:numPr>
        <w:autoSpaceDE w:val="0"/>
        <w:autoSpaceDN w:val="0"/>
        <w:adjustRightInd w:val="0"/>
        <w:ind w:right="-528"/>
        <w:jc w:val="both"/>
      </w:pPr>
      <w:r>
        <w:t>učení se z textu a vyhledávání informací (práce s internetem a médii),</w:t>
      </w:r>
    </w:p>
    <w:p w14:paraId="02BCED3A" w14:textId="77777777" w:rsidR="009371F5" w:rsidRDefault="009371F5" w:rsidP="0017177E">
      <w:pPr>
        <w:numPr>
          <w:ilvl w:val="0"/>
          <w:numId w:val="18"/>
        </w:numPr>
        <w:autoSpaceDE w:val="0"/>
        <w:autoSpaceDN w:val="0"/>
        <w:adjustRightInd w:val="0"/>
        <w:ind w:right="-528"/>
        <w:jc w:val="both"/>
      </w:pPr>
      <w:r>
        <w:t>samostudium a domácí úkoly.</w:t>
      </w:r>
    </w:p>
    <w:p w14:paraId="24E58EDB" w14:textId="77777777" w:rsidR="009371F5" w:rsidRDefault="009371F5" w:rsidP="009371F5">
      <w:pPr>
        <w:autoSpaceDE w:val="0"/>
        <w:autoSpaceDN w:val="0"/>
        <w:adjustRightInd w:val="0"/>
        <w:ind w:right="-528"/>
        <w:jc w:val="both"/>
      </w:pPr>
    </w:p>
    <w:p w14:paraId="15A637AA" w14:textId="77777777" w:rsidR="009371F5" w:rsidRDefault="009371F5" w:rsidP="009371F5">
      <w:pPr>
        <w:autoSpaceDE w:val="0"/>
        <w:autoSpaceDN w:val="0"/>
        <w:adjustRightInd w:val="0"/>
        <w:ind w:right="-528"/>
        <w:jc w:val="both"/>
      </w:pPr>
    </w:p>
    <w:p w14:paraId="2224933E" w14:textId="77777777" w:rsidR="006B66D8" w:rsidRDefault="009371F5" w:rsidP="006B66D8">
      <w:pPr>
        <w:shd w:val="clear" w:color="auto" w:fill="FFFFFF"/>
        <w:outlineLvl w:val="2"/>
        <w:rPr>
          <w:b/>
          <w:bCs/>
          <w:u w:val="single"/>
        </w:rPr>
      </w:pPr>
      <w:r>
        <w:rPr>
          <w:b/>
          <w:bCs/>
          <w:u w:val="single"/>
        </w:rPr>
        <w:t>5. Hodnocení výsledků žáků</w:t>
      </w:r>
    </w:p>
    <w:p w14:paraId="399F317D" w14:textId="77777777" w:rsidR="006B66D8" w:rsidRDefault="006B66D8" w:rsidP="006B66D8">
      <w:pPr>
        <w:shd w:val="clear" w:color="auto" w:fill="FFFFFF"/>
        <w:outlineLvl w:val="2"/>
      </w:pPr>
    </w:p>
    <w:p w14:paraId="664674AA" w14:textId="2D8DF28F" w:rsidR="009371F5" w:rsidRPr="006B66D8" w:rsidRDefault="009371F5" w:rsidP="00BC40DE">
      <w:pPr>
        <w:shd w:val="clear" w:color="auto" w:fill="FFFFFF"/>
        <w:jc w:val="both"/>
        <w:outlineLvl w:val="2"/>
        <w:rPr>
          <w:b/>
          <w:bCs/>
          <w:u w:val="single"/>
        </w:rPr>
      </w:pPr>
      <w:r>
        <w:t>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14:paraId="37F68D40" w14:textId="77777777" w:rsidR="009371F5" w:rsidRDefault="009371F5" w:rsidP="009371F5">
      <w:pPr>
        <w:autoSpaceDE w:val="0"/>
        <w:autoSpaceDN w:val="0"/>
        <w:adjustRightInd w:val="0"/>
        <w:ind w:right="-528"/>
        <w:jc w:val="both"/>
      </w:pPr>
      <w:r>
        <w:t xml:space="preserve">    Z bezpečnostní činnosti při hodnocení klademe důraz zvláště na:</w:t>
      </w:r>
    </w:p>
    <w:p w14:paraId="0895B4E2" w14:textId="77777777" w:rsidR="009371F5" w:rsidRDefault="009371F5" w:rsidP="0017177E">
      <w:pPr>
        <w:numPr>
          <w:ilvl w:val="0"/>
          <w:numId w:val="19"/>
        </w:numPr>
        <w:autoSpaceDE w:val="0"/>
        <w:autoSpaceDN w:val="0"/>
        <w:adjustRightInd w:val="0"/>
        <w:ind w:right="-528"/>
        <w:jc w:val="both"/>
      </w:pPr>
      <w:r>
        <w:t>správnost, přesnost a pečlivost,</w:t>
      </w:r>
    </w:p>
    <w:p w14:paraId="7248F367" w14:textId="77777777" w:rsidR="009371F5" w:rsidRDefault="009371F5" w:rsidP="0017177E">
      <w:pPr>
        <w:numPr>
          <w:ilvl w:val="0"/>
          <w:numId w:val="19"/>
        </w:numPr>
        <w:autoSpaceDE w:val="0"/>
        <w:autoSpaceDN w:val="0"/>
        <w:adjustRightInd w:val="0"/>
        <w:ind w:right="-528"/>
        <w:jc w:val="both"/>
      </w:pPr>
      <w:r>
        <w:t>schopnost samostatného úsudku,</w:t>
      </w:r>
    </w:p>
    <w:p w14:paraId="73AEA42F" w14:textId="77777777" w:rsidR="009371F5" w:rsidRDefault="009371F5" w:rsidP="0017177E">
      <w:pPr>
        <w:numPr>
          <w:ilvl w:val="0"/>
          <w:numId w:val="19"/>
        </w:numPr>
        <w:autoSpaceDE w:val="0"/>
        <w:autoSpaceDN w:val="0"/>
        <w:adjustRightInd w:val="0"/>
        <w:ind w:right="-528"/>
        <w:jc w:val="both"/>
      </w:pPr>
      <w:r>
        <w:t>schopnost výstižné formulace s využitím odborné terminologie,</w:t>
      </w:r>
    </w:p>
    <w:p w14:paraId="0DDDA353" w14:textId="77777777" w:rsidR="009371F5" w:rsidRDefault="009371F5" w:rsidP="0017177E">
      <w:pPr>
        <w:numPr>
          <w:ilvl w:val="0"/>
          <w:numId w:val="19"/>
        </w:numPr>
        <w:autoSpaceDE w:val="0"/>
        <w:autoSpaceDN w:val="0"/>
        <w:adjustRightInd w:val="0"/>
        <w:ind w:right="-528"/>
        <w:jc w:val="both"/>
      </w:pPr>
      <w:r>
        <w:t xml:space="preserve">vypracování seminárních prací. </w:t>
      </w:r>
    </w:p>
    <w:p w14:paraId="0ACF718F" w14:textId="77777777" w:rsidR="009371F5" w:rsidRDefault="009371F5" w:rsidP="009371F5">
      <w:pPr>
        <w:autoSpaceDE w:val="0"/>
        <w:autoSpaceDN w:val="0"/>
        <w:adjustRightInd w:val="0"/>
        <w:ind w:right="-528"/>
        <w:jc w:val="both"/>
      </w:pPr>
    </w:p>
    <w:p w14:paraId="6319B658" w14:textId="379AAD91" w:rsidR="00430930" w:rsidRDefault="009371F5" w:rsidP="00BC40DE">
      <w:pPr>
        <w:autoSpaceDE w:val="0"/>
        <w:autoSpaceDN w:val="0"/>
        <w:adjustRightInd w:val="0"/>
        <w:ind w:right="-2"/>
        <w:jc w:val="both"/>
      </w:pPr>
      <w:r>
        <w:t xml:space="preserve">Při pololetní a závěrečné klasifikaci budou vyučující vycházet nejen z výsledků písemného a ústního zkoušení, ale i z celkového přístupu žáka k vyučovacímu procesu a k plnění studijních povinností (vedení zápisů, aktivita v hodinách apod.). </w:t>
      </w:r>
    </w:p>
    <w:p w14:paraId="44015D8E" w14:textId="3BBBBEAC" w:rsidR="00430930" w:rsidRDefault="00430930" w:rsidP="00430930">
      <w:pPr>
        <w:autoSpaceDE w:val="0"/>
        <w:autoSpaceDN w:val="0"/>
        <w:adjustRightInd w:val="0"/>
        <w:ind w:right="-528"/>
        <w:jc w:val="both"/>
      </w:pPr>
    </w:p>
    <w:p w14:paraId="7BD524D3" w14:textId="20D79B6D" w:rsidR="009371F5" w:rsidRDefault="009371F5" w:rsidP="00430930">
      <w:pPr>
        <w:autoSpaceDE w:val="0"/>
        <w:autoSpaceDN w:val="0"/>
        <w:adjustRightInd w:val="0"/>
        <w:ind w:right="-528"/>
        <w:jc w:val="both"/>
        <w:rPr>
          <w:b/>
          <w:u w:val="single"/>
        </w:rPr>
      </w:pPr>
      <w:r>
        <w:rPr>
          <w:b/>
          <w:u w:val="single"/>
        </w:rPr>
        <w:t>6. Přínos předmětu k rozvoji klíčových kompetencí a k aplikaci průřezových témat</w:t>
      </w:r>
    </w:p>
    <w:p w14:paraId="3AF2A6CB" w14:textId="77777777" w:rsidR="009371F5" w:rsidRDefault="009371F5" w:rsidP="009371F5">
      <w:pPr>
        <w:autoSpaceDE w:val="0"/>
        <w:autoSpaceDN w:val="0"/>
        <w:adjustRightInd w:val="0"/>
        <w:jc w:val="both"/>
      </w:pPr>
    </w:p>
    <w:p w14:paraId="09F58235" w14:textId="77777777" w:rsidR="009371F5" w:rsidRDefault="009371F5" w:rsidP="009371F5">
      <w:pPr>
        <w:autoSpaceDE w:val="0"/>
        <w:autoSpaceDN w:val="0"/>
        <w:adjustRightInd w:val="0"/>
        <w:jc w:val="both"/>
      </w:pPr>
      <w:r>
        <w:t>Bezpečnostní činnost rozvíjí, a to hlavně v souvislosti s vhodnými výukovými strategiemi:</w:t>
      </w:r>
    </w:p>
    <w:p w14:paraId="2A90D12B" w14:textId="77777777" w:rsidR="009371F5" w:rsidRDefault="009371F5" w:rsidP="009371F5">
      <w:pPr>
        <w:autoSpaceDE w:val="0"/>
        <w:autoSpaceDN w:val="0"/>
        <w:adjustRightInd w:val="0"/>
        <w:jc w:val="both"/>
        <w:outlineLvl w:val="4"/>
      </w:pPr>
    </w:p>
    <w:p w14:paraId="10B53504" w14:textId="2FB7AB82" w:rsidR="009371F5" w:rsidRDefault="009371F5" w:rsidP="009371F5">
      <w:pPr>
        <w:autoSpaceDE w:val="0"/>
        <w:autoSpaceDN w:val="0"/>
        <w:adjustRightInd w:val="0"/>
        <w:jc w:val="both"/>
      </w:pPr>
      <w:r>
        <w:rPr>
          <w:b/>
        </w:rPr>
        <w:lastRenderedPageBreak/>
        <w:t>kompetence k celoživotnímu učení</w:t>
      </w:r>
      <w:r w:rsidR="006B66D8">
        <w:rPr>
          <w:b/>
        </w:rPr>
        <w:t>:</w:t>
      </w:r>
    </w:p>
    <w:p w14:paraId="12BF9E7E" w14:textId="77777777" w:rsidR="009371F5" w:rsidRDefault="009371F5" w:rsidP="0017177E">
      <w:pPr>
        <w:numPr>
          <w:ilvl w:val="0"/>
          <w:numId w:val="14"/>
        </w:numPr>
        <w:autoSpaceDE w:val="0"/>
        <w:autoSpaceDN w:val="0"/>
        <w:adjustRightInd w:val="0"/>
        <w:jc w:val="both"/>
      </w:pPr>
      <w:r>
        <w:t xml:space="preserve">znát možnosti svého dalšího vzdělávání, zejména v oboru a povolání, </w:t>
      </w:r>
    </w:p>
    <w:p w14:paraId="5C2FF88D" w14:textId="77777777" w:rsidR="009371F5" w:rsidRDefault="009371F5" w:rsidP="0017177E">
      <w:pPr>
        <w:numPr>
          <w:ilvl w:val="0"/>
          <w:numId w:val="14"/>
        </w:numPr>
        <w:autoSpaceDE w:val="0"/>
        <w:autoSpaceDN w:val="0"/>
        <w:adjustRightInd w:val="0"/>
        <w:jc w:val="both"/>
      </w:pPr>
      <w:r>
        <w:t>ovládat různé techniky učení, umět vytvořit vhodný studijní režim a podmínky,</w:t>
      </w:r>
    </w:p>
    <w:p w14:paraId="375F1C94" w14:textId="77777777" w:rsidR="009371F5" w:rsidRDefault="009371F5"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56D82E0F" w14:textId="77777777" w:rsidR="009371F5" w:rsidRDefault="009371F5"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3E6BDC8D" w14:textId="77777777" w:rsidR="009371F5" w:rsidRDefault="009371F5" w:rsidP="0017177E">
      <w:pPr>
        <w:numPr>
          <w:ilvl w:val="0"/>
          <w:numId w:val="14"/>
        </w:numPr>
        <w:autoSpaceDE w:val="0"/>
        <w:autoSpaceDN w:val="0"/>
        <w:adjustRightInd w:val="0"/>
        <w:jc w:val="both"/>
      </w:pPr>
      <w:r>
        <w:t xml:space="preserve">uplatňovat různé způsoby práce s textem, efektivně vyhledávat a zpracovávat informace,   </w:t>
      </w:r>
    </w:p>
    <w:p w14:paraId="4AF8E4AA" w14:textId="77777777" w:rsidR="009371F5" w:rsidRDefault="009371F5" w:rsidP="0017177E">
      <w:pPr>
        <w:numPr>
          <w:ilvl w:val="0"/>
          <w:numId w:val="14"/>
        </w:numPr>
        <w:autoSpaceDE w:val="0"/>
        <w:autoSpaceDN w:val="0"/>
        <w:adjustRightInd w:val="0"/>
        <w:ind w:right="-2"/>
        <w:jc w:val="both"/>
      </w:pPr>
      <w:r>
        <w:t xml:space="preserve">využívat k učení různé informační zdroje, umět systematizovat aplikovat získané znalosti a zkušenosti v práci i v životě, </w:t>
      </w:r>
    </w:p>
    <w:p w14:paraId="4969269F" w14:textId="77777777" w:rsidR="009371F5" w:rsidRDefault="009371F5" w:rsidP="0017177E">
      <w:pPr>
        <w:numPr>
          <w:ilvl w:val="0"/>
          <w:numId w:val="14"/>
        </w:numPr>
        <w:autoSpaceDE w:val="0"/>
        <w:autoSpaceDN w:val="0"/>
        <w:adjustRightInd w:val="0"/>
        <w:ind w:right="-468"/>
        <w:jc w:val="both"/>
      </w:pPr>
      <w:r>
        <w:t>přijímat hodnocení výsledků svého učení od jiných lidí,</w:t>
      </w:r>
    </w:p>
    <w:p w14:paraId="61FB8BEF" w14:textId="77777777" w:rsidR="009371F5" w:rsidRDefault="009371F5" w:rsidP="0017177E">
      <w:pPr>
        <w:numPr>
          <w:ilvl w:val="0"/>
          <w:numId w:val="14"/>
        </w:numPr>
        <w:autoSpaceDE w:val="0"/>
        <w:autoSpaceDN w:val="0"/>
        <w:adjustRightInd w:val="0"/>
        <w:ind w:right="-468"/>
        <w:jc w:val="both"/>
      </w:pPr>
      <w:r>
        <w:t>sledovat a hodnotit pokrok při dosahování cílů svého učení;</w:t>
      </w:r>
    </w:p>
    <w:p w14:paraId="0A34386D" w14:textId="77777777" w:rsidR="009371F5" w:rsidRDefault="009371F5" w:rsidP="009371F5">
      <w:pPr>
        <w:autoSpaceDE w:val="0"/>
        <w:autoSpaceDN w:val="0"/>
        <w:adjustRightInd w:val="0"/>
        <w:ind w:right="-468"/>
        <w:jc w:val="both"/>
        <w:outlineLvl w:val="2"/>
      </w:pPr>
    </w:p>
    <w:p w14:paraId="106576F5" w14:textId="77777777" w:rsidR="009371F5" w:rsidRDefault="009371F5" w:rsidP="009371F5">
      <w:pPr>
        <w:autoSpaceDE w:val="0"/>
        <w:autoSpaceDN w:val="0"/>
        <w:adjustRightInd w:val="0"/>
        <w:jc w:val="both"/>
        <w:outlineLvl w:val="4"/>
        <w:rPr>
          <w:b/>
        </w:rPr>
      </w:pPr>
      <w:r>
        <w:rPr>
          <w:b/>
        </w:rPr>
        <w:t>kompetence k pracovnímu uplatnění a podnikání:</w:t>
      </w:r>
    </w:p>
    <w:p w14:paraId="1F9141D0"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odpovědný postoj k vlastní profesní kariéře, být připraven přizpůsobovat se měnícím pracovním podmínkám a celoživotně se vzdělávat, </w:t>
      </w:r>
    </w:p>
    <w:p w14:paraId="229693DE"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možnostech uplatnění na trhu práce v daném oboru, požadavcích na výkon odborné kvalifikace a o základních pracovně-právních vztazích, </w:t>
      </w:r>
    </w:p>
    <w:p w14:paraId="05B3742F"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507CDBF5"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610F1846"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rozumět podstatě a principům podnikání,  mít představu o právních, osobnostních a etických aspektech soukromého podnikání.  </w:t>
      </w:r>
    </w:p>
    <w:p w14:paraId="1B232034" w14:textId="77777777" w:rsidR="009371F5" w:rsidRDefault="009371F5" w:rsidP="009371F5">
      <w:pPr>
        <w:autoSpaceDE w:val="0"/>
        <w:autoSpaceDN w:val="0"/>
        <w:adjustRightInd w:val="0"/>
        <w:jc w:val="both"/>
        <w:outlineLvl w:val="4"/>
        <w:rPr>
          <w:b/>
        </w:rPr>
      </w:pPr>
    </w:p>
    <w:p w14:paraId="2D973E83" w14:textId="77777777" w:rsidR="009371F5" w:rsidRDefault="009371F5" w:rsidP="009371F5">
      <w:pPr>
        <w:autoSpaceDE w:val="0"/>
        <w:autoSpaceDN w:val="0"/>
        <w:adjustRightInd w:val="0"/>
        <w:jc w:val="both"/>
        <w:outlineLvl w:val="4"/>
        <w:rPr>
          <w:b/>
        </w:rPr>
      </w:pPr>
      <w:r>
        <w:rPr>
          <w:b/>
        </w:rPr>
        <w:t>personální a sociální kompetence:</w:t>
      </w:r>
    </w:p>
    <w:p w14:paraId="1E45F658" w14:textId="77777777" w:rsidR="009371F5" w:rsidRDefault="009371F5"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7D083DC5"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4036AA6C"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0C34D4D1" w14:textId="77777777" w:rsidR="009371F5" w:rsidRDefault="009371F5" w:rsidP="0017177E">
      <w:pPr>
        <w:numPr>
          <w:ilvl w:val="0"/>
          <w:numId w:val="11"/>
        </w:numPr>
        <w:tabs>
          <w:tab w:val="clear" w:pos="402"/>
          <w:tab w:val="num" w:pos="360"/>
        </w:tabs>
        <w:autoSpaceDE w:val="0"/>
        <w:autoSpaceDN w:val="0"/>
        <w:adjustRightInd w:val="0"/>
        <w:ind w:left="360"/>
        <w:jc w:val="both"/>
      </w:pPr>
      <w:r>
        <w:t>být připraven vyrovnávat se se stresem v osobním i pracovním životě.</w:t>
      </w:r>
    </w:p>
    <w:p w14:paraId="61D518C3" w14:textId="77777777" w:rsidR="009371F5" w:rsidRDefault="009371F5" w:rsidP="009371F5">
      <w:pPr>
        <w:autoSpaceDE w:val="0"/>
        <w:autoSpaceDN w:val="0"/>
        <w:adjustRightInd w:val="0"/>
        <w:jc w:val="both"/>
        <w:rPr>
          <w:b/>
        </w:rPr>
      </w:pPr>
    </w:p>
    <w:p w14:paraId="6C5E3517" w14:textId="2655F4ED" w:rsidR="009371F5" w:rsidRDefault="009371F5" w:rsidP="004C7481">
      <w:pPr>
        <w:autoSpaceDE w:val="0"/>
        <w:autoSpaceDN w:val="0"/>
        <w:adjustRightInd w:val="0"/>
        <w:ind w:right="-468"/>
        <w:jc w:val="both"/>
        <w:outlineLvl w:val="2"/>
        <w:rPr>
          <w:b/>
        </w:rPr>
      </w:pPr>
      <w:r>
        <w:rPr>
          <w:b/>
        </w:rPr>
        <w:t>kompetence k řešení problémů:</w:t>
      </w:r>
    </w:p>
    <w:p w14:paraId="75279AC1" w14:textId="77777777" w:rsidR="009371F5" w:rsidRDefault="009371F5" w:rsidP="0017177E">
      <w:pPr>
        <w:numPr>
          <w:ilvl w:val="0"/>
          <w:numId w:val="15"/>
        </w:numPr>
        <w:autoSpaceDE w:val="0"/>
        <w:autoSpaceDN w:val="0"/>
        <w:adjustRightInd w:val="0"/>
        <w:ind w:right="-468"/>
        <w:jc w:val="both"/>
      </w:pPr>
      <w:r>
        <w:t xml:space="preserve">pojmenovat a analyzovat vzniklý problém v celém jeho kontextu, </w:t>
      </w:r>
    </w:p>
    <w:p w14:paraId="0B68D16E" w14:textId="77777777" w:rsidR="009371F5" w:rsidRDefault="009371F5"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4F37316A" w14:textId="77777777" w:rsidR="009371F5" w:rsidRDefault="009371F5" w:rsidP="0017177E">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136FA227" w14:textId="77777777" w:rsidR="009371F5" w:rsidRDefault="009371F5" w:rsidP="0017177E">
      <w:pPr>
        <w:numPr>
          <w:ilvl w:val="0"/>
          <w:numId w:val="15"/>
        </w:numPr>
        <w:autoSpaceDE w:val="0"/>
        <w:autoSpaceDN w:val="0"/>
        <w:adjustRightInd w:val="0"/>
        <w:ind w:right="-468"/>
        <w:jc w:val="both"/>
      </w:pPr>
      <w:r>
        <w:t>uplatňovat při řešení problému různé metody myšlení,</w:t>
      </w:r>
    </w:p>
    <w:p w14:paraId="3CAC6233" w14:textId="77777777" w:rsidR="009371F5" w:rsidRDefault="009371F5" w:rsidP="0017177E">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59822225" w14:textId="77777777" w:rsidR="007B60A4" w:rsidRDefault="009371F5" w:rsidP="0017177E">
      <w:pPr>
        <w:numPr>
          <w:ilvl w:val="0"/>
          <w:numId w:val="15"/>
        </w:numPr>
        <w:autoSpaceDE w:val="0"/>
        <w:autoSpaceDN w:val="0"/>
        <w:adjustRightInd w:val="0"/>
        <w:ind w:right="-468"/>
        <w:jc w:val="both"/>
      </w:pPr>
      <w:r>
        <w:t xml:space="preserve">spolupracovat při řešení problémů s jinými lidmi (týmové řešení); </w:t>
      </w:r>
    </w:p>
    <w:p w14:paraId="00670E97" w14:textId="77777777" w:rsidR="007B60A4" w:rsidRDefault="007B60A4" w:rsidP="007B60A4">
      <w:pPr>
        <w:autoSpaceDE w:val="0"/>
        <w:autoSpaceDN w:val="0"/>
        <w:adjustRightInd w:val="0"/>
        <w:ind w:right="-468"/>
        <w:jc w:val="both"/>
      </w:pPr>
    </w:p>
    <w:p w14:paraId="203CB67F" w14:textId="7649985D" w:rsidR="009371F5" w:rsidRPr="007B60A4" w:rsidRDefault="009371F5" w:rsidP="007B60A4">
      <w:pPr>
        <w:autoSpaceDE w:val="0"/>
        <w:autoSpaceDN w:val="0"/>
        <w:adjustRightInd w:val="0"/>
        <w:ind w:right="-468"/>
        <w:jc w:val="both"/>
      </w:pPr>
      <w:r w:rsidRPr="007B60A4">
        <w:rPr>
          <w:b/>
        </w:rPr>
        <w:t>komunikativní kompetence:</w:t>
      </w:r>
    </w:p>
    <w:p w14:paraId="5431FA94" w14:textId="77777777" w:rsidR="009371F5" w:rsidRDefault="009371F5"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1C66F4CE" w14:textId="77777777" w:rsidR="009371F5" w:rsidRDefault="009371F5" w:rsidP="0017177E">
      <w:pPr>
        <w:numPr>
          <w:ilvl w:val="0"/>
          <w:numId w:val="16"/>
        </w:numPr>
        <w:autoSpaceDE w:val="0"/>
        <w:autoSpaceDN w:val="0"/>
        <w:adjustRightInd w:val="0"/>
        <w:jc w:val="both"/>
      </w:pPr>
      <w:r>
        <w:lastRenderedPageBreak/>
        <w:t xml:space="preserve">vést konstruktivní dialog, formulovat a obhajovat své názory a postoje ústně i písemně a způsobem odpovídajícím dané situaci, adekvátně reagovat na projevy druhých, </w:t>
      </w:r>
    </w:p>
    <w:p w14:paraId="34CA5209" w14:textId="77777777" w:rsidR="009371F5" w:rsidRDefault="009371F5"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0A274D3C" w14:textId="77777777" w:rsidR="009371F5" w:rsidRDefault="009371F5" w:rsidP="009371F5">
      <w:pPr>
        <w:autoSpaceDE w:val="0"/>
        <w:autoSpaceDN w:val="0"/>
        <w:adjustRightInd w:val="0"/>
        <w:jc w:val="both"/>
        <w:rPr>
          <w:b/>
        </w:rPr>
      </w:pPr>
    </w:p>
    <w:p w14:paraId="20CAB630" w14:textId="77777777" w:rsidR="009371F5" w:rsidRDefault="009371F5" w:rsidP="009371F5">
      <w:pPr>
        <w:autoSpaceDE w:val="0"/>
        <w:autoSpaceDN w:val="0"/>
        <w:adjustRightInd w:val="0"/>
        <w:jc w:val="both"/>
        <w:outlineLvl w:val="4"/>
      </w:pPr>
      <w:r>
        <w:rPr>
          <w:b/>
        </w:rPr>
        <w:t xml:space="preserve">občanská kompetence a kulturní povědomí: </w:t>
      </w:r>
    </w:p>
    <w:p w14:paraId="1BBC1C8B" w14:textId="77777777" w:rsidR="009371F5" w:rsidRDefault="009371F5" w:rsidP="0017177E">
      <w:pPr>
        <w:numPr>
          <w:ilvl w:val="0"/>
          <w:numId w:val="20"/>
        </w:numPr>
        <w:tabs>
          <w:tab w:val="num" w:pos="360"/>
        </w:tabs>
        <w:autoSpaceDE w:val="0"/>
        <w:autoSpaceDN w:val="0"/>
        <w:adjustRightInd w:val="0"/>
        <w:ind w:left="360"/>
        <w:jc w:val="both"/>
      </w:pPr>
      <w:r>
        <w:t xml:space="preserve">dodržovat zákony, respektovat práva a osobnost druhých lidí, přispívat k uplatňování hodnot demokracie, </w:t>
      </w:r>
    </w:p>
    <w:p w14:paraId="1A9FB074" w14:textId="77777777" w:rsidR="009371F5" w:rsidRDefault="009371F5"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7B410F34" w14:textId="77777777" w:rsidR="009371F5" w:rsidRDefault="009371F5"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09F13F85" w14:textId="77777777" w:rsidR="009371F5" w:rsidRDefault="009371F5" w:rsidP="0017177E">
      <w:pPr>
        <w:numPr>
          <w:ilvl w:val="0"/>
          <w:numId w:val="20"/>
        </w:numPr>
        <w:tabs>
          <w:tab w:val="num" w:pos="360"/>
        </w:tabs>
        <w:autoSpaceDE w:val="0"/>
        <w:autoSpaceDN w:val="0"/>
        <w:adjustRightInd w:val="0"/>
        <w:ind w:left="360"/>
        <w:jc w:val="both"/>
      </w:pPr>
      <w:r>
        <w:t xml:space="preserve">chápat význam kvalitního životního prostředí pro člověka a jednat v duchu udržitelného rozvoje, uvědomovat si odpovědnost za vlastní život a spoluodpovědnost při zabezpečování ochrany života a zdraví ostatních, </w:t>
      </w:r>
    </w:p>
    <w:p w14:paraId="3A91E96F" w14:textId="77777777" w:rsidR="007B60A4" w:rsidRDefault="007B60A4" w:rsidP="007B60A4">
      <w:pPr>
        <w:rPr>
          <w:b/>
        </w:rPr>
      </w:pPr>
    </w:p>
    <w:p w14:paraId="4AA77A04" w14:textId="75F10677" w:rsidR="007B60A4" w:rsidRPr="00771C22" w:rsidRDefault="007B60A4" w:rsidP="007B60A4">
      <w:pPr>
        <w:rPr>
          <w:b/>
        </w:rPr>
      </w:pPr>
      <w:r>
        <w:rPr>
          <w:b/>
        </w:rPr>
        <w:t>digitální kompetence</w:t>
      </w:r>
      <w:r w:rsidRPr="00771C22">
        <w:rPr>
          <w:b/>
        </w:rPr>
        <w:t>:</w:t>
      </w:r>
    </w:p>
    <w:p w14:paraId="1600BDA7" w14:textId="77777777" w:rsidR="007B60A4" w:rsidRDefault="007B60A4" w:rsidP="0017177E">
      <w:pPr>
        <w:pStyle w:val="Odstavecseseznamem"/>
        <w:numPr>
          <w:ilvl w:val="0"/>
          <w:numId w:val="408"/>
        </w:numPr>
        <w:spacing w:after="160" w:line="259" w:lineRule="auto"/>
        <w:contextualSpacing/>
      </w:pPr>
      <w:r>
        <w:t>učíme žáky používat specifický software, digitální nástroje a zařízení potřebné pro jejich oborové zaměření,</w:t>
      </w:r>
    </w:p>
    <w:p w14:paraId="35786D1C" w14:textId="77777777" w:rsidR="007B60A4" w:rsidRDefault="007B60A4" w:rsidP="0017177E">
      <w:pPr>
        <w:pStyle w:val="Odstavecseseznamem"/>
        <w:numPr>
          <w:ilvl w:val="0"/>
          <w:numId w:val="408"/>
        </w:numPr>
        <w:spacing w:after="160" w:line="259" w:lineRule="auto"/>
        <w:contextualSpacing/>
      </w:pPr>
      <w:r>
        <w:t>podporujeme žáky při využívání digitálních technologií pro efektivní organizaci práce a plnění odborných úkolů,</w:t>
      </w:r>
    </w:p>
    <w:p w14:paraId="67FEA2E9" w14:textId="77777777" w:rsidR="007B60A4" w:rsidRDefault="007B60A4" w:rsidP="0017177E">
      <w:pPr>
        <w:pStyle w:val="Odstavecseseznamem"/>
        <w:numPr>
          <w:ilvl w:val="0"/>
          <w:numId w:val="408"/>
        </w:numPr>
        <w:spacing w:after="160" w:line="259" w:lineRule="auto"/>
        <w:contextualSpacing/>
      </w:pPr>
      <w:r>
        <w:t>vedeme žáky k aplikaci digitálních nástrojů při praktických cvičeních, simulacích a projektech, které odpovídají jejich budoucí profesní dráze,</w:t>
      </w:r>
    </w:p>
    <w:p w14:paraId="2EBCB962" w14:textId="49224BEF" w:rsidR="007B60A4" w:rsidRDefault="007B60A4" w:rsidP="0017177E">
      <w:pPr>
        <w:pStyle w:val="Odstavecseseznamem"/>
        <w:numPr>
          <w:ilvl w:val="0"/>
          <w:numId w:val="408"/>
        </w:numPr>
        <w:spacing w:after="160" w:line="259" w:lineRule="auto"/>
        <w:contextualSpacing/>
      </w:pPr>
      <w:r>
        <w:t>podporujeme žáky v integraci digitálních technologií do odborné komunikace, prezentací a tvorby dokumentace</w:t>
      </w:r>
      <w:r w:rsidR="00F82890">
        <w:t>.</w:t>
      </w:r>
    </w:p>
    <w:p w14:paraId="071E8E16" w14:textId="77777777" w:rsidR="009371F5" w:rsidRDefault="009371F5" w:rsidP="009371F5">
      <w:pPr>
        <w:pStyle w:val="Zkladntext"/>
        <w:tabs>
          <w:tab w:val="left" w:pos="540"/>
        </w:tabs>
        <w:jc w:val="both"/>
        <w:rPr>
          <w:sz w:val="24"/>
        </w:rPr>
      </w:pPr>
    </w:p>
    <w:p w14:paraId="3A3DA162" w14:textId="23D41C74" w:rsidR="009371F5" w:rsidRDefault="006B66D8" w:rsidP="009371F5">
      <w:pPr>
        <w:pStyle w:val="Zkladntext"/>
        <w:tabs>
          <w:tab w:val="left" w:pos="540"/>
        </w:tabs>
        <w:jc w:val="both"/>
        <w:rPr>
          <w:b/>
          <w:bCs w:val="0"/>
          <w:sz w:val="24"/>
        </w:rPr>
      </w:pPr>
      <w:r>
        <w:rPr>
          <w:b/>
          <w:bCs w:val="0"/>
          <w:sz w:val="24"/>
        </w:rPr>
        <w:t>O</w:t>
      </w:r>
      <w:r w:rsidR="009371F5">
        <w:rPr>
          <w:b/>
          <w:bCs w:val="0"/>
          <w:sz w:val="24"/>
        </w:rPr>
        <w:t>dborné kompetence</w:t>
      </w:r>
    </w:p>
    <w:p w14:paraId="6964F9B3" w14:textId="77777777" w:rsidR="009371F5" w:rsidRDefault="009371F5" w:rsidP="009371F5">
      <w:pPr>
        <w:autoSpaceDE w:val="0"/>
        <w:autoSpaceDN w:val="0"/>
        <w:adjustRightInd w:val="0"/>
        <w:jc w:val="both"/>
        <w:rPr>
          <w:rFonts w:ascii="TimesNewRoman" w:hAnsi="TimesNewRoman" w:cs="TimesNewRoman"/>
        </w:rPr>
      </w:pPr>
    </w:p>
    <w:p w14:paraId="61CC44B5"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Zvládat jednání s klientem, </w:t>
      </w:r>
      <w:r>
        <w:rPr>
          <w:rFonts w:ascii="TimesNewRoman" w:hAnsi="TimesNewRoman" w:cs="TimesNewRoman"/>
        </w:rPr>
        <w:t>tzn. aby absolventi:</w:t>
      </w:r>
    </w:p>
    <w:p w14:paraId="7474B72E"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dovedli přijmout oznámení, </w:t>
      </w:r>
    </w:p>
    <w:p w14:paraId="3CA46156"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dovedli jednat s klientem na profesionální úrovni,</w:t>
      </w:r>
    </w:p>
    <w:p w14:paraId="09370360"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dodržovali pracovní postupy v souladu s etickým kodexem,</w:t>
      </w:r>
    </w:p>
    <w:p w14:paraId="1E893944"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zapisovali průběh jednání formálně a věcně správně, </w:t>
      </w:r>
    </w:p>
    <w:p w14:paraId="1166B2CF"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ve svém praktické činnosti uplatňovali poznatky o působnosti ministerstev dopravy, vnitra a financí, krajských úřadů, obecních úřadů obcí s rozšířenou působností, Policie ČR a obecní policie. </w:t>
      </w:r>
    </w:p>
    <w:p w14:paraId="2BE65F28" w14:textId="77777777" w:rsidR="009371F5" w:rsidRDefault="009371F5" w:rsidP="009371F5">
      <w:pPr>
        <w:autoSpaceDE w:val="0"/>
        <w:autoSpaceDN w:val="0"/>
        <w:adjustRightInd w:val="0"/>
        <w:jc w:val="both"/>
        <w:rPr>
          <w:rFonts w:ascii="TimesNewRoman,Bold" w:hAnsi="TimesNewRoman,Bold" w:cs="TimesNewRoman,Bold"/>
          <w:b/>
          <w:bCs/>
        </w:rPr>
      </w:pPr>
      <w:r>
        <w:rPr>
          <w:rFonts w:ascii="TimesNewRoman,Bold" w:hAnsi="TimesNewRoman,Bold" w:cs="TimesNewRoman,Bold"/>
          <w:b/>
          <w:bCs/>
        </w:rPr>
        <w:t xml:space="preserve"> </w:t>
      </w:r>
    </w:p>
    <w:p w14:paraId="3FDD3E99"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Provádět právní činnosti, </w:t>
      </w:r>
      <w:r>
        <w:rPr>
          <w:rFonts w:ascii="TimesNewRoman" w:hAnsi="TimesNewRoman" w:cs="TimesNewRoman"/>
        </w:rPr>
        <w:t>tzn. aby absolventi:</w:t>
      </w:r>
    </w:p>
    <w:p w14:paraId="25B74ED9"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rozpoznali protiprávní chování a jednání a uměli je právně kvalifikovat,</w:t>
      </w:r>
    </w:p>
    <w:p w14:paraId="04589774" w14:textId="77777777" w:rsidR="009371F5" w:rsidRDefault="009371F5" w:rsidP="0017177E">
      <w:pPr>
        <w:numPr>
          <w:ilvl w:val="0"/>
          <w:numId w:val="83"/>
        </w:numPr>
        <w:autoSpaceDE w:val="0"/>
        <w:autoSpaceDN w:val="0"/>
        <w:adjustRightInd w:val="0"/>
        <w:ind w:right="-50"/>
        <w:rPr>
          <w:rFonts w:ascii="TimesNewRoman" w:hAnsi="TimesNewRoman" w:cs="TimesNewRoman"/>
        </w:rPr>
      </w:pPr>
      <w:r>
        <w:rPr>
          <w:rFonts w:ascii="TimesNewRoman" w:hAnsi="TimesNewRoman" w:cs="TimesNewRoman"/>
        </w:rPr>
        <w:t>dovedli zahájit a vést trestní a správní řízení zejména o trestných činech a přestupcích   dle právní kvalifikace a v rozsahu daných kompetencí,</w:t>
      </w:r>
    </w:p>
    <w:p w14:paraId="55B6EE98" w14:textId="77777777" w:rsidR="009371F5" w:rsidRDefault="009371F5" w:rsidP="0017177E">
      <w:pPr>
        <w:numPr>
          <w:ilvl w:val="0"/>
          <w:numId w:val="83"/>
        </w:numPr>
        <w:autoSpaceDE w:val="0"/>
        <w:autoSpaceDN w:val="0"/>
        <w:adjustRightInd w:val="0"/>
        <w:ind w:right="-50"/>
        <w:rPr>
          <w:rFonts w:ascii="TimesNewRoman" w:hAnsi="TimesNewRoman" w:cs="TimesNewRoman"/>
        </w:rPr>
      </w:pPr>
      <w:r>
        <w:rPr>
          <w:rFonts w:ascii="TimesNewRoman" w:hAnsi="TimesNewRoman" w:cs="TimesNewRoman"/>
        </w:rPr>
        <w:t xml:space="preserve">prováděli nezbytná šetření ve věci včetně dokazování, </w:t>
      </w:r>
    </w:p>
    <w:p w14:paraId="65EC128F" w14:textId="77777777" w:rsidR="009371F5" w:rsidRDefault="009371F5" w:rsidP="0017177E">
      <w:pPr>
        <w:numPr>
          <w:ilvl w:val="0"/>
          <w:numId w:val="83"/>
        </w:numPr>
        <w:autoSpaceDE w:val="0"/>
        <w:autoSpaceDN w:val="0"/>
        <w:adjustRightInd w:val="0"/>
        <w:ind w:right="-50"/>
        <w:rPr>
          <w:rFonts w:ascii="TimesNewRoman" w:hAnsi="TimesNewRoman" w:cs="TimesNewRoman"/>
        </w:rPr>
      </w:pPr>
      <w:r>
        <w:rPr>
          <w:rFonts w:ascii="TimesNewRoman" w:hAnsi="TimesNewRoman" w:cs="TimesNewRoman"/>
        </w:rPr>
        <w:t xml:space="preserve">vedli příslušnou právní dokumentaci, </w:t>
      </w:r>
    </w:p>
    <w:p w14:paraId="2C90F3E2"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navrhovali právní postupy při řešení šetřených případů,</w:t>
      </w:r>
    </w:p>
    <w:p w14:paraId="4FE8E936"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reagovali na změny zákonů týkajících se bezpečnostně právní činnosti,</w:t>
      </w:r>
    </w:p>
    <w:p w14:paraId="35479ABA"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odhadovali důsledky protiprávního jednání,</w:t>
      </w:r>
    </w:p>
    <w:p w14:paraId="1707B0CF"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 xml:space="preserve">navrhovali a zdůvodňovali postupy určené k zabránění a předcházení protiprávnímu   </w:t>
      </w:r>
    </w:p>
    <w:p w14:paraId="1D16A382" w14:textId="0A64F4B4" w:rsidR="009371F5" w:rsidRDefault="006B66D8" w:rsidP="009371F5">
      <w:pPr>
        <w:autoSpaceDE w:val="0"/>
        <w:autoSpaceDN w:val="0"/>
        <w:adjustRightInd w:val="0"/>
        <w:ind w:left="720"/>
        <w:jc w:val="both"/>
        <w:rPr>
          <w:rFonts w:ascii="TimesNewRoman" w:hAnsi="TimesNewRoman" w:cs="TimesNewRoman"/>
        </w:rPr>
      </w:pPr>
      <w:r>
        <w:rPr>
          <w:rFonts w:ascii="TimesNewRoman" w:hAnsi="TimesNewRoman" w:cs="TimesNewRoman"/>
        </w:rPr>
        <w:t>jednání.</w:t>
      </w:r>
    </w:p>
    <w:p w14:paraId="00979E7E" w14:textId="77777777" w:rsidR="006B66D8" w:rsidRDefault="006B66D8" w:rsidP="009371F5">
      <w:pPr>
        <w:autoSpaceDE w:val="0"/>
        <w:autoSpaceDN w:val="0"/>
        <w:adjustRightInd w:val="0"/>
        <w:ind w:left="720"/>
        <w:jc w:val="both"/>
        <w:rPr>
          <w:rFonts w:ascii="TimesNewRoman" w:hAnsi="TimesNewRoman" w:cs="TimesNewRoman"/>
        </w:rPr>
      </w:pPr>
    </w:p>
    <w:p w14:paraId="088B6F72" w14:textId="77777777" w:rsidR="009371F5" w:rsidRDefault="009371F5" w:rsidP="009371F5">
      <w:pPr>
        <w:autoSpaceDE w:val="0"/>
        <w:autoSpaceDN w:val="0"/>
        <w:adjustRightInd w:val="0"/>
        <w:jc w:val="both"/>
        <w:rPr>
          <w:rFonts w:ascii="TimesNewRoman,Bold" w:hAnsi="TimesNewRoman,Bold" w:cs="TimesNewRoman,Bold"/>
          <w:bCs/>
        </w:rPr>
      </w:pPr>
      <w:r>
        <w:rPr>
          <w:rFonts w:ascii="TimesNewRoman,Bold" w:hAnsi="TimesNewRoman,Bold" w:cs="TimesNewRoman,Bold"/>
          <w:b/>
          <w:bCs/>
        </w:rPr>
        <w:lastRenderedPageBreak/>
        <w:t xml:space="preserve">Provádět místní šetření v terénu, </w:t>
      </w:r>
      <w:r>
        <w:rPr>
          <w:rFonts w:ascii="TimesNewRoman,Bold" w:hAnsi="TimesNewRoman,Bold" w:cs="TimesNewRoman,Bold"/>
          <w:bCs/>
        </w:rPr>
        <w:t xml:space="preserve">tzn. aby absolventi: </w:t>
      </w:r>
    </w:p>
    <w:p w14:paraId="683F2B3F"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dodržovali obecně závazné předpisy, vyhlášky a pravidla,</w:t>
      </w:r>
    </w:p>
    <w:p w14:paraId="5A6B10FD"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aplikovali znalost systému vedení agendy registrace vozidel, </w:t>
      </w:r>
    </w:p>
    <w:p w14:paraId="58779279"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analyzovali situace a navrhovali postupy při řešení šetřených problémů,</w:t>
      </w:r>
    </w:p>
    <w:p w14:paraId="7E3B209E"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navrhovali, eventuálně prováděli místní opatření ve spolupráci s ostatními bezpečnostními a záchrannými složkami, </w:t>
      </w:r>
    </w:p>
    <w:p w14:paraId="3D5F467C"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zpracovali zápis o šetření.</w:t>
      </w:r>
    </w:p>
    <w:p w14:paraId="0B1FCAE8" w14:textId="77777777" w:rsidR="009371F5" w:rsidRDefault="009371F5" w:rsidP="009371F5">
      <w:pPr>
        <w:autoSpaceDE w:val="0"/>
        <w:autoSpaceDN w:val="0"/>
        <w:adjustRightInd w:val="0"/>
        <w:jc w:val="both"/>
        <w:rPr>
          <w:rFonts w:ascii="TimesNewRoman,Bold" w:hAnsi="TimesNewRoman,Bold" w:cs="TimesNewRoman,Bold"/>
          <w:b/>
          <w:bCs/>
        </w:rPr>
      </w:pPr>
    </w:p>
    <w:p w14:paraId="5DB7E12C" w14:textId="77777777" w:rsidR="009371F5" w:rsidRDefault="009371F5" w:rsidP="009371F5">
      <w:pPr>
        <w:autoSpaceDE w:val="0"/>
        <w:autoSpaceDN w:val="0"/>
        <w:adjustRightInd w:val="0"/>
        <w:jc w:val="both"/>
        <w:rPr>
          <w:rFonts w:ascii="TimesNewRoman,Bold" w:hAnsi="TimesNewRoman,Bold" w:cs="TimesNewRoman,Bold"/>
          <w:bCs/>
        </w:rPr>
      </w:pPr>
      <w:r>
        <w:rPr>
          <w:rFonts w:ascii="TimesNewRoman,Bold" w:hAnsi="TimesNewRoman,Bold" w:cs="TimesNewRoman,Bold"/>
          <w:b/>
          <w:bCs/>
        </w:rPr>
        <w:t xml:space="preserve">Provádět kontrolní činnost, </w:t>
      </w:r>
      <w:r>
        <w:rPr>
          <w:rFonts w:ascii="TimesNewRoman,Bold" w:hAnsi="TimesNewRoman,Bold" w:cs="TimesNewRoman,Bold"/>
          <w:bCs/>
        </w:rPr>
        <w:t xml:space="preserve">tzn. aby absolventi: </w:t>
      </w:r>
    </w:p>
    <w:p w14:paraId="72464C58" w14:textId="77777777" w:rsidR="009371F5" w:rsidRDefault="009371F5" w:rsidP="0017177E">
      <w:pPr>
        <w:numPr>
          <w:ilvl w:val="0"/>
          <w:numId w:val="86"/>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aplikovali zásady postupů kontroly veřejného pořádku, ochrany bezpečnosti osob a majetku, </w:t>
      </w:r>
    </w:p>
    <w:p w14:paraId="0DEBB360" w14:textId="77777777" w:rsidR="009371F5" w:rsidRDefault="009371F5" w:rsidP="0017177E">
      <w:pPr>
        <w:numPr>
          <w:ilvl w:val="0"/>
          <w:numId w:val="86"/>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prováděli kontrolu platných dokladů občanů ČR a cizinců, </w:t>
      </w:r>
    </w:p>
    <w:p w14:paraId="264D1077" w14:textId="77777777" w:rsidR="009371F5" w:rsidRDefault="009371F5" w:rsidP="0017177E">
      <w:pPr>
        <w:numPr>
          <w:ilvl w:val="0"/>
          <w:numId w:val="86"/>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kontrolovali dodržování bezpečnostních předpisů a dodržování právních norem při současném využití technických a jiných prostředků při dohledu, </w:t>
      </w:r>
    </w:p>
    <w:p w14:paraId="757D6D9C" w14:textId="77777777" w:rsidR="009371F5" w:rsidRDefault="009371F5" w:rsidP="0017177E">
      <w:pPr>
        <w:numPr>
          <w:ilvl w:val="0"/>
          <w:numId w:val="86"/>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poskytovali poradenskou a konzultační činnost k problematice ochrany pořádku a bezpečnosti. </w:t>
      </w:r>
    </w:p>
    <w:p w14:paraId="67E2E557" w14:textId="77777777" w:rsidR="00851A1E" w:rsidRDefault="00851A1E" w:rsidP="004C7481">
      <w:pPr>
        <w:autoSpaceDE w:val="0"/>
        <w:autoSpaceDN w:val="0"/>
        <w:adjustRightInd w:val="0"/>
        <w:ind w:left="360"/>
        <w:jc w:val="both"/>
        <w:rPr>
          <w:rFonts w:ascii="TimesNewRoman,Bold" w:hAnsi="TimesNewRoman,Bold" w:cs="TimesNewRoman,Bold"/>
          <w:b/>
          <w:bCs/>
        </w:rPr>
      </w:pPr>
    </w:p>
    <w:p w14:paraId="06853B90" w14:textId="77777777" w:rsidR="009371F5" w:rsidRDefault="009371F5" w:rsidP="00851A1E">
      <w:pPr>
        <w:autoSpaceDE w:val="0"/>
        <w:autoSpaceDN w:val="0"/>
        <w:adjustRightInd w:val="0"/>
        <w:ind w:left="360" w:hanging="360"/>
        <w:jc w:val="both"/>
        <w:rPr>
          <w:rFonts w:ascii="TimesNewRoman" w:hAnsi="TimesNewRoman" w:cs="TimesNewRoman"/>
        </w:rPr>
      </w:pPr>
      <w:r>
        <w:rPr>
          <w:rFonts w:ascii="TimesNewRoman,Bold" w:hAnsi="TimesNewRoman,Bold" w:cs="TimesNewRoman,Bold"/>
          <w:b/>
          <w:bCs/>
        </w:rPr>
        <w:t xml:space="preserve">Pracovat s informační, výpočetní a kancelářskou technikou, </w:t>
      </w:r>
      <w:r>
        <w:rPr>
          <w:rFonts w:ascii="TimesNewRoman" w:hAnsi="TimesNewRoman" w:cs="TimesNewRoman"/>
        </w:rPr>
        <w:t xml:space="preserve">tzn. aby absolventi: </w:t>
      </w:r>
    </w:p>
    <w:p w14:paraId="404AA794"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dodržovali zásady vedení korespondence při administrativních a správních činnostech, </w:t>
      </w:r>
    </w:p>
    <w:p w14:paraId="0B0BAF50"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získávali a třídili informace s využitím Internetu a vnitřních sítí, </w:t>
      </w:r>
    </w:p>
    <w:p w14:paraId="5A513BAB"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zpracovávali formuláře a výkazy, </w:t>
      </w:r>
    </w:p>
    <w:p w14:paraId="796B0461"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vyhodnocovali získaná data, </w:t>
      </w:r>
    </w:p>
    <w:p w14:paraId="199407B5"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zajišťovali ochranu osobních dat,</w:t>
      </w:r>
    </w:p>
    <w:p w14:paraId="5EF87801"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 využívali zdroje právních informací a dokázali je analyzovat,</w:t>
      </w:r>
    </w:p>
    <w:p w14:paraId="7D20A29D" w14:textId="77777777" w:rsidR="009371F5" w:rsidRDefault="009371F5" w:rsidP="009371F5">
      <w:pPr>
        <w:autoSpaceDE w:val="0"/>
        <w:autoSpaceDN w:val="0"/>
        <w:adjustRightInd w:val="0"/>
        <w:jc w:val="both"/>
        <w:rPr>
          <w:rFonts w:ascii="TimesNewRoman" w:hAnsi="TimesNewRoman" w:cs="TimesNewRoman"/>
        </w:rPr>
      </w:pPr>
    </w:p>
    <w:p w14:paraId="680B6296" w14:textId="77777777" w:rsidR="009371F5" w:rsidRDefault="009371F5" w:rsidP="009371F5">
      <w:pPr>
        <w:autoSpaceDE w:val="0"/>
        <w:autoSpaceDN w:val="0"/>
        <w:adjustRightInd w:val="0"/>
        <w:jc w:val="both"/>
        <w:rPr>
          <w:rFonts w:ascii="TimesNewRoman" w:hAnsi="TimesNewRoman" w:cs="TimesNewRoman"/>
        </w:rPr>
      </w:pPr>
      <w:r>
        <w:rPr>
          <w:rFonts w:ascii="TimesNewRoman" w:hAnsi="TimesNewRoman" w:cs="TimesNewRoman"/>
          <w:b/>
        </w:rPr>
        <w:t xml:space="preserve">Zajišťovali bezpečnostní přípravu, </w:t>
      </w:r>
      <w:r>
        <w:rPr>
          <w:rFonts w:ascii="TimesNewRoman" w:hAnsi="TimesNewRoman" w:cs="TimesNewRoman"/>
        </w:rPr>
        <w:t xml:space="preserve">tzn. aby absolventi: </w:t>
      </w:r>
    </w:p>
    <w:p w14:paraId="17D1F095"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se orientovali  systému veřejné správy, samosprávy  a v systému bezpečnostních složek, v jejich oprávněních a povinnostech,  </w:t>
      </w:r>
    </w:p>
    <w:p w14:paraId="6C0740AB"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aplikovali právní normy, zejména normy pořádku a bezpečnosti v běžných pracovních situacích,</w:t>
      </w:r>
    </w:p>
    <w:p w14:paraId="6D48D754"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prováděli dohled nad bezpečností a dopravou s možným využíváním technických pomůcek, </w:t>
      </w:r>
    </w:p>
    <w:p w14:paraId="1E79B16C"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využívali rozbory dopravní  nehodovosti na území ČR a z nich vyvozovali preventivní opatření, </w:t>
      </w:r>
    </w:p>
    <w:p w14:paraId="3D98321C"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orientovali se v provozování silniční dopravy, </w:t>
      </w:r>
    </w:p>
    <w:p w14:paraId="12C726A7"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řešili dopravní přestupky, </w:t>
      </w:r>
    </w:p>
    <w:p w14:paraId="7D229D45"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využívali evidence řidičů, motorových a přípojných vozidel, </w:t>
      </w:r>
    </w:p>
    <w:p w14:paraId="33F860A5"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rozlišovali různé řidičské průkazy a řidičská oprávnění, </w:t>
      </w:r>
    </w:p>
    <w:p w14:paraId="5AA06817"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aplikovali poznatky ostrahy osob a majetku, </w:t>
      </w:r>
    </w:p>
    <w:p w14:paraId="56C62580"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odhalovali, objasňovali a vyřizovali přestupky v rámci příslušných kompetencí, </w:t>
      </w:r>
    </w:p>
    <w:p w14:paraId="0A9995F7"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aplikovali zásady výkonu „dozorčí služby“ a dokumentace o jejich průběhu, </w:t>
      </w:r>
    </w:p>
    <w:p w14:paraId="411ADEE0"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orientovali se v mezinárodní spolupráci. </w:t>
      </w:r>
    </w:p>
    <w:p w14:paraId="3EE50F6B" w14:textId="78940300" w:rsidR="009371F5" w:rsidRDefault="009371F5" w:rsidP="009371F5">
      <w:pPr>
        <w:jc w:val="both"/>
        <w:rPr>
          <w:szCs w:val="32"/>
          <w:u w:val="single"/>
        </w:rPr>
      </w:pPr>
    </w:p>
    <w:p w14:paraId="61440944" w14:textId="673FFEBD" w:rsidR="006B66D8" w:rsidRDefault="006B66D8" w:rsidP="009371F5">
      <w:pPr>
        <w:jc w:val="both"/>
        <w:rPr>
          <w:szCs w:val="32"/>
          <w:u w:val="single"/>
        </w:rPr>
      </w:pPr>
    </w:p>
    <w:p w14:paraId="1D1C7F3D" w14:textId="1E22C6D3" w:rsidR="00A207FA" w:rsidRDefault="00A207FA" w:rsidP="009371F5">
      <w:pPr>
        <w:jc w:val="both"/>
        <w:rPr>
          <w:szCs w:val="32"/>
          <w:u w:val="single"/>
        </w:rPr>
      </w:pPr>
    </w:p>
    <w:p w14:paraId="37323D35" w14:textId="66F2A3B4" w:rsidR="00A207FA" w:rsidRDefault="00A207FA" w:rsidP="009371F5">
      <w:pPr>
        <w:jc w:val="both"/>
        <w:rPr>
          <w:szCs w:val="32"/>
          <w:u w:val="single"/>
        </w:rPr>
      </w:pPr>
    </w:p>
    <w:p w14:paraId="057F2CDA" w14:textId="317C98E9" w:rsidR="00A207FA" w:rsidRDefault="00A207FA" w:rsidP="009371F5">
      <w:pPr>
        <w:jc w:val="both"/>
        <w:rPr>
          <w:szCs w:val="32"/>
          <w:u w:val="single"/>
        </w:rPr>
      </w:pPr>
    </w:p>
    <w:p w14:paraId="1402E94E" w14:textId="77777777" w:rsidR="00A207FA" w:rsidRDefault="00A207FA" w:rsidP="009371F5">
      <w:pPr>
        <w:jc w:val="both"/>
        <w:rPr>
          <w:szCs w:val="32"/>
          <w:u w:val="single"/>
        </w:rPr>
      </w:pPr>
    </w:p>
    <w:p w14:paraId="748D3FC1" w14:textId="77777777" w:rsidR="009371F5" w:rsidRPr="006B66D8" w:rsidRDefault="009371F5" w:rsidP="009371F5">
      <w:pPr>
        <w:autoSpaceDE w:val="0"/>
        <w:autoSpaceDN w:val="0"/>
        <w:adjustRightInd w:val="0"/>
        <w:rPr>
          <w:b/>
        </w:rPr>
      </w:pPr>
      <w:r w:rsidRPr="006B66D8">
        <w:rPr>
          <w:b/>
        </w:rPr>
        <w:lastRenderedPageBreak/>
        <w:t xml:space="preserve">V předmětu bezpečnostní činnost jsou realizována následující průřezová témata a jejich tematické okruhy: </w:t>
      </w:r>
    </w:p>
    <w:p w14:paraId="69D3BEAE" w14:textId="77777777" w:rsidR="009371F5" w:rsidRDefault="009371F5" w:rsidP="009371F5">
      <w:pPr>
        <w:autoSpaceDE w:val="0"/>
        <w:autoSpaceDN w:val="0"/>
        <w:adjustRightInd w:val="0"/>
      </w:pPr>
    </w:p>
    <w:p w14:paraId="7B4704E1" w14:textId="6415DF65" w:rsidR="009371F5" w:rsidRDefault="006B66D8" w:rsidP="009371F5">
      <w:pPr>
        <w:autoSpaceDE w:val="0"/>
        <w:autoSpaceDN w:val="0"/>
        <w:adjustRightInd w:val="0"/>
        <w:jc w:val="both"/>
      </w:pPr>
      <w:r>
        <w:rPr>
          <w:b/>
        </w:rPr>
        <w:t xml:space="preserve">Člověk </w:t>
      </w:r>
      <w:r w:rsidR="009371F5">
        <w:rPr>
          <w:b/>
        </w:rPr>
        <w:t xml:space="preserve">v demokratické společnosti </w:t>
      </w:r>
    </w:p>
    <w:p w14:paraId="6E932C9D" w14:textId="77777777" w:rsidR="009371F5" w:rsidRDefault="009371F5" w:rsidP="0017177E">
      <w:pPr>
        <w:numPr>
          <w:ilvl w:val="0"/>
          <w:numId w:val="21"/>
        </w:numPr>
        <w:autoSpaceDE w:val="0"/>
        <w:autoSpaceDN w:val="0"/>
        <w:adjustRightInd w:val="0"/>
        <w:jc w:val="both"/>
      </w:pPr>
      <w:r>
        <w:t>vyjednávání,</w:t>
      </w:r>
    </w:p>
    <w:p w14:paraId="1F236D10" w14:textId="77777777" w:rsidR="009371F5" w:rsidRDefault="009371F5" w:rsidP="0017177E">
      <w:pPr>
        <w:numPr>
          <w:ilvl w:val="0"/>
          <w:numId w:val="21"/>
        </w:numPr>
        <w:autoSpaceDE w:val="0"/>
        <w:autoSpaceDN w:val="0"/>
        <w:adjustRightInd w:val="0"/>
        <w:jc w:val="both"/>
      </w:pPr>
      <w:r>
        <w:t xml:space="preserve">řešení konfliktů. </w:t>
      </w:r>
    </w:p>
    <w:p w14:paraId="2D1BB330" w14:textId="77777777" w:rsidR="009371F5" w:rsidRDefault="009371F5" w:rsidP="009371F5">
      <w:pPr>
        <w:autoSpaceDE w:val="0"/>
        <w:autoSpaceDN w:val="0"/>
        <w:adjustRightInd w:val="0"/>
        <w:jc w:val="both"/>
      </w:pPr>
    </w:p>
    <w:p w14:paraId="1AB61101" w14:textId="77777777" w:rsidR="009371F5" w:rsidRDefault="009371F5" w:rsidP="009371F5">
      <w:pPr>
        <w:autoSpaceDE w:val="0"/>
        <w:autoSpaceDN w:val="0"/>
        <w:adjustRightInd w:val="0"/>
        <w:jc w:val="both"/>
        <w:rPr>
          <w:b/>
        </w:rPr>
      </w:pPr>
      <w:r>
        <w:rPr>
          <w:b/>
        </w:rPr>
        <w:t>Člověk a životní prostředí</w:t>
      </w:r>
    </w:p>
    <w:p w14:paraId="55B721AA" w14:textId="77777777" w:rsidR="009371F5" w:rsidRDefault="009371F5" w:rsidP="0017177E">
      <w:pPr>
        <w:numPr>
          <w:ilvl w:val="0"/>
          <w:numId w:val="13"/>
        </w:numPr>
        <w:jc w:val="both"/>
      </w:pPr>
      <w:r>
        <w:t>nástroje právní při řešení environmentálních problémů a udržitelnosti rozvoje v daném oboru vzdělání a v občanském životě,</w:t>
      </w:r>
    </w:p>
    <w:p w14:paraId="6D93497A" w14:textId="77777777" w:rsidR="009371F5" w:rsidRDefault="009371F5" w:rsidP="009371F5">
      <w:pPr>
        <w:autoSpaceDE w:val="0"/>
        <w:autoSpaceDN w:val="0"/>
        <w:adjustRightInd w:val="0"/>
        <w:ind w:firstLine="708"/>
        <w:jc w:val="both"/>
        <w:rPr>
          <w:b/>
        </w:rPr>
      </w:pPr>
    </w:p>
    <w:bookmarkEnd w:id="95"/>
    <w:p w14:paraId="73E977E0" w14:textId="77777777" w:rsidR="007B60A4" w:rsidRPr="00441426" w:rsidRDefault="007B60A4" w:rsidP="007B60A4">
      <w:pPr>
        <w:rPr>
          <w:b/>
        </w:rPr>
      </w:pPr>
      <w:r>
        <w:rPr>
          <w:b/>
        </w:rPr>
        <w:t>Člověk a digitální svět</w:t>
      </w:r>
    </w:p>
    <w:p w14:paraId="5EA8CB27" w14:textId="77777777" w:rsidR="007B60A4" w:rsidRPr="00441426" w:rsidRDefault="007B60A4" w:rsidP="0017177E">
      <w:pPr>
        <w:pStyle w:val="Odstavecseseznamem"/>
        <w:numPr>
          <w:ilvl w:val="0"/>
          <w:numId w:val="416"/>
        </w:numPr>
        <w:spacing w:after="160" w:line="259" w:lineRule="auto"/>
        <w:contextualSpacing/>
      </w:pPr>
      <w:r>
        <w:t>používat základní</w:t>
      </w:r>
      <w:r w:rsidRPr="00441426">
        <w:t xml:space="preserve"> a</w:t>
      </w:r>
      <w:r>
        <w:t xml:space="preserve"> aplikační programové</w:t>
      </w:r>
      <w:r w:rsidRPr="00441426">
        <w:t xml:space="preserve"> vybavení počítače,</w:t>
      </w:r>
    </w:p>
    <w:p w14:paraId="0C868970" w14:textId="77777777" w:rsidR="007B60A4" w:rsidRDefault="007B60A4" w:rsidP="0017177E">
      <w:pPr>
        <w:pStyle w:val="Odstavecseseznamem"/>
        <w:numPr>
          <w:ilvl w:val="0"/>
          <w:numId w:val="416"/>
        </w:numPr>
        <w:spacing w:after="160" w:line="259" w:lineRule="auto"/>
        <w:contextualSpacing/>
      </w:pPr>
      <w:r>
        <w:t>podporovat</w:t>
      </w:r>
      <w:r w:rsidRPr="00882529">
        <w:t xml:space="preserve"> žáky v práci s informacemi a s komunikačními prostředky</w:t>
      </w:r>
    </w:p>
    <w:p w14:paraId="2053413E" w14:textId="77777777" w:rsidR="007B60A4" w:rsidRPr="00F94A12" w:rsidRDefault="007B60A4" w:rsidP="0017177E">
      <w:pPr>
        <w:pStyle w:val="Odstavecseseznamem"/>
        <w:numPr>
          <w:ilvl w:val="0"/>
          <w:numId w:val="415"/>
        </w:numPr>
        <w:spacing w:after="160" w:line="259" w:lineRule="auto"/>
        <w:contextualSpacing/>
      </w:pPr>
      <w:r>
        <w:t>p</w:t>
      </w:r>
      <w:r w:rsidRPr="00F94A12">
        <w:t>oužívat komunikační a informační systémy pro rychlou a efektivní výměnu informa</w:t>
      </w:r>
      <w:r>
        <w:t>cí mezi bezpečnostními složkami,</w:t>
      </w:r>
    </w:p>
    <w:p w14:paraId="34FA99CD" w14:textId="77777777" w:rsidR="007B60A4" w:rsidRPr="00F94A12" w:rsidRDefault="007B60A4" w:rsidP="0017177E">
      <w:pPr>
        <w:pStyle w:val="Odstavecseseznamem"/>
        <w:numPr>
          <w:ilvl w:val="0"/>
          <w:numId w:val="415"/>
        </w:numPr>
        <w:spacing w:after="160" w:line="259" w:lineRule="auto"/>
        <w:contextualSpacing/>
      </w:pPr>
      <w:r>
        <w:t>a</w:t>
      </w:r>
      <w:r w:rsidRPr="00F94A12">
        <w:t xml:space="preserve">nalyzovat a interpretovat data z různých zdrojů (např. kamerové systémy, senzory) pro prevenci a </w:t>
      </w:r>
      <w:r>
        <w:t>řešení bezpečnostních incidentů,</w:t>
      </w:r>
    </w:p>
    <w:p w14:paraId="0CEB22BF" w14:textId="77777777" w:rsidR="007B60A4" w:rsidRPr="00F94A12" w:rsidRDefault="007B60A4" w:rsidP="0017177E">
      <w:pPr>
        <w:pStyle w:val="Odstavecseseznamem"/>
        <w:numPr>
          <w:ilvl w:val="0"/>
          <w:numId w:val="415"/>
        </w:numPr>
        <w:spacing w:after="160" w:line="259" w:lineRule="auto"/>
        <w:contextualSpacing/>
      </w:pPr>
      <w:r>
        <w:t>v</w:t>
      </w:r>
      <w:r w:rsidRPr="00F94A12">
        <w:t>ytvářet digitální záznamy a dok</w:t>
      </w:r>
      <w:r>
        <w:t>umentaci,</w:t>
      </w:r>
    </w:p>
    <w:p w14:paraId="33A0A1A0" w14:textId="77777777" w:rsidR="007B60A4" w:rsidRPr="00F94A12" w:rsidRDefault="007B60A4" w:rsidP="0017177E">
      <w:pPr>
        <w:pStyle w:val="Odstavecseseznamem"/>
        <w:numPr>
          <w:ilvl w:val="0"/>
          <w:numId w:val="415"/>
        </w:numPr>
        <w:spacing w:after="160" w:line="259" w:lineRule="auto"/>
        <w:contextualSpacing/>
      </w:pPr>
      <w:r>
        <w:t>b</w:t>
      </w:r>
      <w:r w:rsidRPr="00F94A12">
        <w:t>ezpečně a eticky nakládat s citlivými informacemi a chránit</w:t>
      </w:r>
      <w:r>
        <w:t xml:space="preserve"> data před zneužitím,</w:t>
      </w:r>
    </w:p>
    <w:p w14:paraId="34653F5B" w14:textId="77777777" w:rsidR="007B60A4" w:rsidRPr="00FD1606" w:rsidRDefault="007B60A4" w:rsidP="0017177E">
      <w:pPr>
        <w:pStyle w:val="Odstavecseseznamem"/>
        <w:numPr>
          <w:ilvl w:val="0"/>
          <w:numId w:val="415"/>
        </w:numPr>
        <w:contextualSpacing/>
        <w:jc w:val="both"/>
      </w:pPr>
      <w:r>
        <w:t>využívat digitální technologie</w:t>
      </w:r>
      <w:r w:rsidRPr="00FD1606">
        <w:t xml:space="preserve"> k vlastnímu vzdělávání a osobnímu rozvoji</w:t>
      </w:r>
      <w:r>
        <w:t>,</w:t>
      </w:r>
    </w:p>
    <w:p w14:paraId="2B3C63CC" w14:textId="77777777" w:rsidR="007B60A4" w:rsidRPr="00FD1606" w:rsidRDefault="007B60A4" w:rsidP="0017177E">
      <w:pPr>
        <w:pStyle w:val="Odstavecseseznamem"/>
        <w:numPr>
          <w:ilvl w:val="0"/>
          <w:numId w:val="415"/>
        </w:numPr>
        <w:contextualSpacing/>
        <w:jc w:val="both"/>
      </w:pPr>
      <w:r w:rsidRPr="00FD1606">
        <w:t>chr</w:t>
      </w:r>
      <w:r>
        <w:t>ánit</w:t>
      </w:r>
      <w:r w:rsidRPr="00FD1606">
        <w:t xml:space="preserve"> sebe a ostatní před možným nebezpečím v digitálním prostředí</w:t>
      </w:r>
      <w:r>
        <w:t>.</w:t>
      </w:r>
    </w:p>
    <w:p w14:paraId="71D17332" w14:textId="69025561" w:rsidR="009371F5" w:rsidRDefault="009371F5" w:rsidP="007B60A4">
      <w:pPr>
        <w:autoSpaceDE w:val="0"/>
        <w:autoSpaceDN w:val="0"/>
        <w:adjustRightInd w:val="0"/>
        <w:ind w:left="720"/>
        <w:jc w:val="both"/>
      </w:pPr>
    </w:p>
    <w:p w14:paraId="0B3D2873" w14:textId="77777777" w:rsidR="00BB1AB7" w:rsidRDefault="00BB1AB7" w:rsidP="009371F5">
      <w:pPr>
        <w:jc w:val="center"/>
        <w:sectPr w:rsidR="00BB1AB7" w:rsidSect="00E348E6">
          <w:headerReference w:type="default" r:id="rId27"/>
          <w:pgSz w:w="11906" w:h="16838"/>
          <w:pgMar w:top="1418" w:right="1418" w:bottom="1259" w:left="1418" w:header="709" w:footer="709" w:gutter="0"/>
          <w:cols w:space="708"/>
          <w:docGrid w:linePitch="360"/>
        </w:sectPr>
      </w:pPr>
    </w:p>
    <w:p w14:paraId="44456AD1" w14:textId="77777777" w:rsidR="009371F5" w:rsidRDefault="009371F5" w:rsidP="009371F5">
      <w:pPr>
        <w:jc w:val="center"/>
      </w:pPr>
    </w:p>
    <w:p w14:paraId="361F9FC1" w14:textId="77777777" w:rsidR="00FB09D0" w:rsidRDefault="00FB09D0" w:rsidP="004C7481">
      <w:pPr>
        <w:jc w:val="center"/>
        <w:rPr>
          <w:b/>
          <w:color w:val="000000"/>
          <w:sz w:val="22"/>
          <w:szCs w:val="22"/>
        </w:rPr>
      </w:pPr>
    </w:p>
    <w:p w14:paraId="7640820E" w14:textId="77777777" w:rsidR="009371F5" w:rsidRDefault="009371F5" w:rsidP="009371F5">
      <w:pPr>
        <w:ind w:left="180"/>
        <w:rPr>
          <w:b/>
          <w:color w:val="000000"/>
          <w:sz w:val="20"/>
          <w:szCs w:val="20"/>
        </w:rPr>
      </w:pPr>
      <w:r>
        <w:rPr>
          <w:b/>
          <w:color w:val="000000"/>
          <w:sz w:val="22"/>
          <w:szCs w:val="22"/>
        </w:rPr>
        <w:t>Oblast vzdělávání</w:t>
      </w:r>
      <w:r>
        <w:rPr>
          <w:b/>
          <w:color w:val="000000"/>
          <w:sz w:val="20"/>
          <w:szCs w:val="20"/>
        </w:rPr>
        <w:t xml:space="preserve">: </w:t>
      </w:r>
      <w:r>
        <w:rPr>
          <w:b/>
          <w:caps/>
          <w:color w:val="000000"/>
          <w:sz w:val="20"/>
          <w:szCs w:val="20"/>
        </w:rPr>
        <w:t>Bezpečnostní příprava</w:t>
      </w:r>
    </w:p>
    <w:p w14:paraId="23CA5636" w14:textId="77777777" w:rsidR="009371F5" w:rsidRDefault="00D669F2" w:rsidP="009371F5">
      <w:pPr>
        <w:ind w:left="180"/>
        <w:rPr>
          <w:b/>
          <w:color w:val="000000"/>
          <w:sz w:val="20"/>
          <w:szCs w:val="20"/>
        </w:rPr>
      </w:pPr>
      <w:r>
        <w:rPr>
          <w:b/>
          <w:color w:val="000000"/>
          <w:sz w:val="20"/>
          <w:szCs w:val="20"/>
        </w:rPr>
        <w:t>Vyučovací předmět: B</w:t>
      </w:r>
      <w:r w:rsidR="009371F5">
        <w:rPr>
          <w:b/>
          <w:color w:val="000000"/>
          <w:sz w:val="20"/>
          <w:szCs w:val="20"/>
        </w:rPr>
        <w:t>ezpečnostní činnost</w:t>
      </w:r>
    </w:p>
    <w:p w14:paraId="245A2AAA" w14:textId="77777777" w:rsidR="009371F5" w:rsidRDefault="009371F5" w:rsidP="009371F5">
      <w:pPr>
        <w:ind w:left="180"/>
        <w:rPr>
          <w:b/>
          <w:color w:val="000000"/>
          <w:sz w:val="20"/>
          <w:szCs w:val="20"/>
        </w:rPr>
      </w:pPr>
      <w:r>
        <w:rPr>
          <w:b/>
          <w:color w:val="000000"/>
          <w:sz w:val="20"/>
          <w:szCs w:val="20"/>
        </w:rPr>
        <w:t>Ročník 2.</w:t>
      </w:r>
    </w:p>
    <w:p w14:paraId="32237574" w14:textId="77777777" w:rsidR="009371F5" w:rsidRDefault="009371F5" w:rsidP="009371F5">
      <w:pPr>
        <w:rPr>
          <w:color w:val="000000"/>
        </w:rPr>
      </w:pPr>
    </w:p>
    <w:tbl>
      <w:tblPr>
        <w:tblW w:w="140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8"/>
        <w:gridCol w:w="4696"/>
        <w:gridCol w:w="1057"/>
        <w:gridCol w:w="1057"/>
        <w:gridCol w:w="1506"/>
      </w:tblGrid>
      <w:tr w:rsidR="00C074E7" w14:paraId="3228DA61" w14:textId="77777777" w:rsidTr="00C074E7">
        <w:trPr>
          <w:trHeight w:val="881"/>
          <w:tblHeader/>
        </w:trPr>
        <w:tc>
          <w:tcPr>
            <w:tcW w:w="5708" w:type="dxa"/>
            <w:tcBorders>
              <w:bottom w:val="double" w:sz="4" w:space="0" w:color="auto"/>
            </w:tcBorders>
            <w:vAlign w:val="center"/>
          </w:tcPr>
          <w:p w14:paraId="155DB7BD" w14:textId="77777777" w:rsidR="00C074E7" w:rsidRDefault="00C074E7" w:rsidP="009371F5">
            <w:pPr>
              <w:jc w:val="center"/>
              <w:rPr>
                <w:b/>
                <w:color w:val="000000"/>
                <w:sz w:val="20"/>
                <w:szCs w:val="20"/>
              </w:rPr>
            </w:pPr>
            <w:r>
              <w:rPr>
                <w:b/>
                <w:color w:val="000000"/>
                <w:sz w:val="20"/>
                <w:szCs w:val="20"/>
              </w:rPr>
              <w:t>Výsledky vzdělávání</w:t>
            </w:r>
          </w:p>
          <w:p w14:paraId="475E83E8" w14:textId="77777777" w:rsidR="00C074E7" w:rsidRDefault="00C074E7" w:rsidP="009371F5">
            <w:pPr>
              <w:jc w:val="center"/>
              <w:rPr>
                <w:b/>
                <w:color w:val="000000"/>
                <w:sz w:val="20"/>
                <w:szCs w:val="20"/>
              </w:rPr>
            </w:pPr>
            <w:r>
              <w:rPr>
                <w:b/>
                <w:color w:val="000000"/>
                <w:sz w:val="20"/>
                <w:szCs w:val="20"/>
              </w:rPr>
              <w:t>Očekávaný výstup ŠVP</w:t>
            </w:r>
          </w:p>
          <w:p w14:paraId="0FF7489B" w14:textId="77777777" w:rsidR="00C074E7" w:rsidRDefault="00C074E7" w:rsidP="009371F5">
            <w:pPr>
              <w:jc w:val="center"/>
              <w:rPr>
                <w:b/>
                <w:color w:val="000000"/>
                <w:sz w:val="20"/>
                <w:szCs w:val="20"/>
              </w:rPr>
            </w:pPr>
            <w:r>
              <w:rPr>
                <w:b/>
                <w:color w:val="000000"/>
                <w:sz w:val="20"/>
                <w:szCs w:val="20"/>
              </w:rPr>
              <w:t>Žák:</w:t>
            </w:r>
          </w:p>
        </w:tc>
        <w:tc>
          <w:tcPr>
            <w:tcW w:w="4696" w:type="dxa"/>
            <w:tcBorders>
              <w:bottom w:val="double" w:sz="4" w:space="0" w:color="auto"/>
            </w:tcBorders>
            <w:vAlign w:val="center"/>
          </w:tcPr>
          <w:p w14:paraId="1CA91650" w14:textId="77777777" w:rsidR="00C074E7" w:rsidRDefault="00C074E7" w:rsidP="009371F5">
            <w:pPr>
              <w:jc w:val="center"/>
              <w:rPr>
                <w:b/>
                <w:color w:val="000000"/>
                <w:sz w:val="20"/>
                <w:szCs w:val="20"/>
              </w:rPr>
            </w:pPr>
            <w:r>
              <w:rPr>
                <w:b/>
                <w:color w:val="000000"/>
                <w:sz w:val="20"/>
                <w:szCs w:val="20"/>
              </w:rPr>
              <w:t>Učivo</w:t>
            </w:r>
          </w:p>
          <w:p w14:paraId="1DC9B0CA" w14:textId="77777777" w:rsidR="00C074E7" w:rsidRDefault="00C074E7" w:rsidP="009371F5">
            <w:pPr>
              <w:jc w:val="center"/>
              <w:rPr>
                <w:b/>
                <w:color w:val="000000"/>
                <w:sz w:val="20"/>
                <w:szCs w:val="20"/>
              </w:rPr>
            </w:pPr>
          </w:p>
        </w:tc>
        <w:tc>
          <w:tcPr>
            <w:tcW w:w="1057" w:type="dxa"/>
            <w:tcBorders>
              <w:bottom w:val="double" w:sz="4" w:space="0" w:color="auto"/>
            </w:tcBorders>
            <w:vAlign w:val="center"/>
          </w:tcPr>
          <w:p w14:paraId="7F8C3FC1" w14:textId="3880D82C" w:rsidR="00C074E7" w:rsidRDefault="00C074E7" w:rsidP="00C074E7">
            <w:pPr>
              <w:jc w:val="center"/>
              <w:rPr>
                <w:b/>
                <w:color w:val="000000"/>
                <w:sz w:val="20"/>
                <w:szCs w:val="20"/>
              </w:rPr>
            </w:pPr>
            <w:r w:rsidRPr="00ED6A9A">
              <w:rPr>
                <w:b/>
                <w:sz w:val="20"/>
                <w:szCs w:val="20"/>
              </w:rPr>
              <w:t>Hodinová dotace</w:t>
            </w:r>
          </w:p>
        </w:tc>
        <w:tc>
          <w:tcPr>
            <w:tcW w:w="1057" w:type="dxa"/>
            <w:tcBorders>
              <w:bottom w:val="double" w:sz="4" w:space="0" w:color="auto"/>
            </w:tcBorders>
            <w:vAlign w:val="center"/>
          </w:tcPr>
          <w:p w14:paraId="5D8FF1EC" w14:textId="0DCFFF92" w:rsidR="00C074E7" w:rsidRDefault="00C074E7" w:rsidP="009371F5">
            <w:pPr>
              <w:jc w:val="center"/>
              <w:rPr>
                <w:b/>
                <w:color w:val="000000"/>
                <w:sz w:val="20"/>
                <w:szCs w:val="20"/>
              </w:rPr>
            </w:pPr>
            <w:r>
              <w:rPr>
                <w:b/>
                <w:color w:val="000000"/>
                <w:sz w:val="20"/>
                <w:szCs w:val="20"/>
              </w:rPr>
              <w:t>MPV</w:t>
            </w:r>
          </w:p>
        </w:tc>
        <w:tc>
          <w:tcPr>
            <w:tcW w:w="1506" w:type="dxa"/>
            <w:tcBorders>
              <w:bottom w:val="double" w:sz="4" w:space="0" w:color="auto"/>
            </w:tcBorders>
            <w:vAlign w:val="center"/>
          </w:tcPr>
          <w:p w14:paraId="7640E1F1" w14:textId="77777777" w:rsidR="00C074E7" w:rsidRDefault="00C074E7" w:rsidP="009371F5">
            <w:pPr>
              <w:jc w:val="center"/>
              <w:rPr>
                <w:b/>
                <w:color w:val="000000"/>
                <w:sz w:val="20"/>
                <w:szCs w:val="20"/>
              </w:rPr>
            </w:pPr>
            <w:r>
              <w:rPr>
                <w:b/>
                <w:color w:val="000000"/>
                <w:sz w:val="20"/>
                <w:szCs w:val="20"/>
              </w:rPr>
              <w:t>Poznámky</w:t>
            </w:r>
          </w:p>
        </w:tc>
      </w:tr>
      <w:tr w:rsidR="00C074E7" w14:paraId="5B6D8A22" w14:textId="77777777" w:rsidTr="00C074E7">
        <w:trPr>
          <w:trHeight w:val="1419"/>
        </w:trPr>
        <w:tc>
          <w:tcPr>
            <w:tcW w:w="5708" w:type="dxa"/>
            <w:tcBorders>
              <w:top w:val="double" w:sz="4" w:space="0" w:color="auto"/>
              <w:bottom w:val="single" w:sz="4" w:space="0" w:color="auto"/>
            </w:tcBorders>
          </w:tcPr>
          <w:p w14:paraId="644E9094"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úkoly, organizaci a řízení policie ČR a vysvětlí povinnosti a oprávnění policistů;</w:t>
            </w:r>
          </w:p>
          <w:p w14:paraId="350D79B3" w14:textId="77777777" w:rsidR="00C074E7" w:rsidRDefault="00C074E7" w:rsidP="009371F5">
            <w:pPr>
              <w:rPr>
                <w:b/>
                <w:color w:val="000000"/>
                <w:sz w:val="20"/>
                <w:szCs w:val="20"/>
              </w:rPr>
            </w:pPr>
          </w:p>
        </w:tc>
        <w:tc>
          <w:tcPr>
            <w:tcW w:w="4696" w:type="dxa"/>
            <w:tcBorders>
              <w:top w:val="double" w:sz="4" w:space="0" w:color="auto"/>
              <w:bottom w:val="single" w:sz="4" w:space="0" w:color="auto"/>
            </w:tcBorders>
          </w:tcPr>
          <w:p w14:paraId="61028C23" w14:textId="77777777" w:rsidR="00C074E7" w:rsidRDefault="00C074E7" w:rsidP="009371F5">
            <w:pPr>
              <w:autoSpaceDE w:val="0"/>
              <w:autoSpaceDN w:val="0"/>
              <w:adjustRightInd w:val="0"/>
              <w:rPr>
                <w:b/>
                <w:bCs/>
                <w:color w:val="000000"/>
                <w:sz w:val="20"/>
                <w:szCs w:val="20"/>
              </w:rPr>
            </w:pPr>
            <w:r>
              <w:rPr>
                <w:b/>
                <w:bCs/>
                <w:color w:val="000000"/>
                <w:sz w:val="20"/>
                <w:szCs w:val="20"/>
              </w:rPr>
              <w:t>1.  Bezpečnostní sbory</w:t>
            </w:r>
          </w:p>
          <w:p w14:paraId="39C6F8D3"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právní úprava postavení Policie České republiky</w:t>
            </w:r>
          </w:p>
          <w:p w14:paraId="214495E3"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právní úprava činnosti bezpečnostních sborů upravující organizaci a úkoly</w:t>
            </w:r>
          </w:p>
          <w:p w14:paraId="5F36FA22" w14:textId="77777777" w:rsidR="00C074E7" w:rsidRDefault="00C074E7" w:rsidP="009371F5">
            <w:pPr>
              <w:rPr>
                <w:b/>
                <w:color w:val="000000"/>
                <w:sz w:val="20"/>
                <w:szCs w:val="20"/>
              </w:rPr>
            </w:pPr>
          </w:p>
        </w:tc>
        <w:tc>
          <w:tcPr>
            <w:tcW w:w="1057" w:type="dxa"/>
            <w:tcBorders>
              <w:top w:val="double" w:sz="4" w:space="0" w:color="auto"/>
              <w:bottom w:val="single" w:sz="4" w:space="0" w:color="auto"/>
            </w:tcBorders>
            <w:vAlign w:val="center"/>
          </w:tcPr>
          <w:p w14:paraId="61A6177C" w14:textId="6AD18B16" w:rsidR="00C074E7" w:rsidRDefault="00D1367E" w:rsidP="00C074E7">
            <w:pPr>
              <w:jc w:val="center"/>
              <w:rPr>
                <w:b/>
                <w:color w:val="000000"/>
                <w:sz w:val="20"/>
                <w:szCs w:val="20"/>
              </w:rPr>
            </w:pPr>
            <w:r>
              <w:rPr>
                <w:b/>
                <w:color w:val="000000"/>
                <w:sz w:val="20"/>
                <w:szCs w:val="20"/>
              </w:rPr>
              <w:t>1</w:t>
            </w:r>
          </w:p>
        </w:tc>
        <w:tc>
          <w:tcPr>
            <w:tcW w:w="1057" w:type="dxa"/>
            <w:tcBorders>
              <w:top w:val="double" w:sz="4" w:space="0" w:color="auto"/>
              <w:bottom w:val="single" w:sz="4" w:space="0" w:color="auto"/>
            </w:tcBorders>
          </w:tcPr>
          <w:p w14:paraId="5B26CDEE" w14:textId="4276C666" w:rsidR="00C074E7" w:rsidRDefault="00C074E7" w:rsidP="009371F5">
            <w:pPr>
              <w:rPr>
                <w:b/>
                <w:color w:val="000000"/>
                <w:sz w:val="20"/>
                <w:szCs w:val="20"/>
              </w:rPr>
            </w:pPr>
          </w:p>
        </w:tc>
        <w:tc>
          <w:tcPr>
            <w:tcW w:w="1506" w:type="dxa"/>
            <w:tcBorders>
              <w:top w:val="double" w:sz="4" w:space="0" w:color="auto"/>
              <w:bottom w:val="single" w:sz="4" w:space="0" w:color="auto"/>
            </w:tcBorders>
          </w:tcPr>
          <w:p w14:paraId="7AB70CA8" w14:textId="77777777" w:rsidR="00C074E7" w:rsidRDefault="00C074E7" w:rsidP="009371F5">
            <w:pPr>
              <w:rPr>
                <w:b/>
                <w:color w:val="000000"/>
                <w:sz w:val="20"/>
                <w:szCs w:val="20"/>
              </w:rPr>
            </w:pPr>
          </w:p>
        </w:tc>
      </w:tr>
      <w:tr w:rsidR="00C074E7" w14:paraId="0364651D" w14:textId="77777777" w:rsidTr="00C074E7">
        <w:trPr>
          <w:trHeight w:val="1670"/>
        </w:trPr>
        <w:tc>
          <w:tcPr>
            <w:tcW w:w="5708" w:type="dxa"/>
            <w:tcBorders>
              <w:top w:val="single" w:sz="4" w:space="0" w:color="auto"/>
              <w:bottom w:val="single" w:sz="4" w:space="0" w:color="auto"/>
            </w:tcBorders>
          </w:tcPr>
          <w:p w14:paraId="145912FF"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objasní práci Policie ČR jako službu veřejnosti a vysvětlí povinnosti policisty podle příslušných právních norem;</w:t>
            </w:r>
          </w:p>
          <w:p w14:paraId="383A6F8B"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vymezí zákonné důvody a podmínky spojené s realizací jednotlivých oprávnění, včetně časových lhůt při omezení osobní svobody osob;</w:t>
            </w:r>
          </w:p>
          <w:p w14:paraId="34D5F619"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kategorie osob umístěných do policejní cely;</w:t>
            </w:r>
          </w:p>
          <w:p w14:paraId="0F4EE551"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etické aspekty jednání s osobami umístěnými v policejní cele;</w:t>
            </w:r>
          </w:p>
          <w:p w14:paraId="60C00BCC"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vysvětlí režim v policejní cele;</w:t>
            </w:r>
          </w:p>
          <w:p w14:paraId="429173DD"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jednotlivé druhy donucovacích prostředků;</w:t>
            </w:r>
          </w:p>
          <w:p w14:paraId="6116CE8F"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vysvětlí zákonné důvody a oprávněnost použití donucovacích prostředků;</w:t>
            </w:r>
          </w:p>
          <w:p w14:paraId="42FF25A8"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objasní součinnost a spolupráci policistů s orgány státní správy a samosprávy na úseku bezpečnosti;</w:t>
            </w:r>
          </w:p>
          <w:p w14:paraId="5154727A"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oprávněné subjekty a hlavní zásady součinnosti a spolupráce s orgány státní správy a samosprávy na úseku ochrany a bezpečnosti, včetně významu prevence;</w:t>
            </w:r>
          </w:p>
          <w:p w14:paraId="2FB880FF" w14:textId="77777777" w:rsidR="00C074E7" w:rsidRDefault="00C074E7" w:rsidP="009371F5">
            <w:pPr>
              <w:autoSpaceDE w:val="0"/>
              <w:autoSpaceDN w:val="0"/>
              <w:adjustRightInd w:val="0"/>
              <w:rPr>
                <w:color w:val="000000"/>
                <w:sz w:val="20"/>
                <w:szCs w:val="20"/>
              </w:rPr>
            </w:pPr>
          </w:p>
          <w:p w14:paraId="543985D6" w14:textId="77777777" w:rsidR="00C074E7" w:rsidRDefault="00C074E7" w:rsidP="009371F5">
            <w:pPr>
              <w:autoSpaceDE w:val="0"/>
              <w:autoSpaceDN w:val="0"/>
              <w:adjustRightInd w:val="0"/>
              <w:rPr>
                <w:color w:val="000000"/>
                <w:sz w:val="20"/>
                <w:szCs w:val="20"/>
              </w:rPr>
            </w:pPr>
          </w:p>
          <w:p w14:paraId="3DD03C5B" w14:textId="77777777" w:rsidR="00C074E7" w:rsidRDefault="00C074E7" w:rsidP="009371F5">
            <w:pPr>
              <w:autoSpaceDE w:val="0"/>
              <w:autoSpaceDN w:val="0"/>
              <w:adjustRightInd w:val="0"/>
              <w:rPr>
                <w:color w:val="000000"/>
                <w:sz w:val="20"/>
                <w:szCs w:val="20"/>
              </w:rPr>
            </w:pPr>
          </w:p>
          <w:p w14:paraId="78A85230" w14:textId="77777777" w:rsidR="00C074E7" w:rsidRDefault="00C074E7" w:rsidP="009371F5">
            <w:pPr>
              <w:autoSpaceDE w:val="0"/>
              <w:autoSpaceDN w:val="0"/>
              <w:adjustRightInd w:val="0"/>
              <w:rPr>
                <w:color w:val="000000"/>
                <w:sz w:val="20"/>
                <w:szCs w:val="20"/>
              </w:rPr>
            </w:pPr>
          </w:p>
          <w:p w14:paraId="6C65E130" w14:textId="77777777" w:rsidR="00C074E7" w:rsidRDefault="00C074E7" w:rsidP="009371F5">
            <w:pPr>
              <w:autoSpaceDE w:val="0"/>
              <w:autoSpaceDN w:val="0"/>
              <w:adjustRightInd w:val="0"/>
              <w:rPr>
                <w:color w:val="000000"/>
                <w:sz w:val="20"/>
                <w:szCs w:val="20"/>
              </w:rPr>
            </w:pPr>
          </w:p>
          <w:p w14:paraId="6A4241EB" w14:textId="77777777" w:rsidR="00C074E7" w:rsidRDefault="00C074E7" w:rsidP="009371F5">
            <w:pPr>
              <w:autoSpaceDE w:val="0"/>
              <w:autoSpaceDN w:val="0"/>
              <w:adjustRightInd w:val="0"/>
              <w:rPr>
                <w:color w:val="000000"/>
                <w:sz w:val="20"/>
                <w:szCs w:val="20"/>
              </w:rPr>
            </w:pPr>
          </w:p>
          <w:p w14:paraId="0AE7BF39" w14:textId="77777777" w:rsidR="00C074E7" w:rsidRDefault="00C074E7" w:rsidP="009371F5">
            <w:pPr>
              <w:autoSpaceDE w:val="0"/>
              <w:autoSpaceDN w:val="0"/>
              <w:adjustRightInd w:val="0"/>
              <w:rPr>
                <w:color w:val="000000"/>
                <w:sz w:val="20"/>
                <w:szCs w:val="20"/>
              </w:rPr>
            </w:pPr>
          </w:p>
          <w:p w14:paraId="779FA1EE" w14:textId="77777777" w:rsidR="00C074E7" w:rsidRDefault="00C074E7" w:rsidP="009371F5">
            <w:pPr>
              <w:autoSpaceDE w:val="0"/>
              <w:autoSpaceDN w:val="0"/>
              <w:adjustRightInd w:val="0"/>
              <w:rPr>
                <w:color w:val="000000"/>
                <w:sz w:val="20"/>
                <w:szCs w:val="20"/>
              </w:rPr>
            </w:pPr>
          </w:p>
          <w:p w14:paraId="42141874" w14:textId="77777777" w:rsidR="00C074E7" w:rsidRDefault="00C074E7" w:rsidP="009371F5">
            <w:pPr>
              <w:autoSpaceDE w:val="0"/>
              <w:autoSpaceDN w:val="0"/>
              <w:adjustRightInd w:val="0"/>
              <w:rPr>
                <w:color w:val="000000"/>
                <w:sz w:val="20"/>
                <w:szCs w:val="20"/>
              </w:rPr>
            </w:pPr>
          </w:p>
          <w:p w14:paraId="17FAF0B0" w14:textId="77777777" w:rsidR="00C074E7" w:rsidRDefault="00C074E7" w:rsidP="009371F5">
            <w:pPr>
              <w:autoSpaceDE w:val="0"/>
              <w:autoSpaceDN w:val="0"/>
              <w:adjustRightInd w:val="0"/>
              <w:rPr>
                <w:color w:val="000000"/>
                <w:sz w:val="20"/>
                <w:szCs w:val="20"/>
              </w:rPr>
            </w:pPr>
          </w:p>
          <w:p w14:paraId="10F03B8D" w14:textId="77777777" w:rsidR="00C074E7" w:rsidRDefault="00C074E7" w:rsidP="009371F5">
            <w:pPr>
              <w:autoSpaceDE w:val="0"/>
              <w:autoSpaceDN w:val="0"/>
              <w:adjustRightInd w:val="0"/>
              <w:rPr>
                <w:color w:val="000000"/>
                <w:sz w:val="20"/>
                <w:szCs w:val="20"/>
              </w:rPr>
            </w:pPr>
          </w:p>
          <w:p w14:paraId="6B2938C2" w14:textId="77777777" w:rsidR="00C074E7" w:rsidRDefault="00C074E7" w:rsidP="009371F5">
            <w:pPr>
              <w:autoSpaceDE w:val="0"/>
              <w:autoSpaceDN w:val="0"/>
              <w:adjustRightInd w:val="0"/>
              <w:rPr>
                <w:color w:val="000000"/>
                <w:sz w:val="20"/>
                <w:szCs w:val="20"/>
              </w:rPr>
            </w:pPr>
          </w:p>
          <w:p w14:paraId="27734E95" w14:textId="77777777" w:rsidR="00C074E7" w:rsidRDefault="00C074E7" w:rsidP="009371F5">
            <w:pPr>
              <w:autoSpaceDE w:val="0"/>
              <w:autoSpaceDN w:val="0"/>
              <w:adjustRightInd w:val="0"/>
              <w:rPr>
                <w:color w:val="000000"/>
                <w:sz w:val="20"/>
                <w:szCs w:val="20"/>
              </w:rPr>
            </w:pPr>
          </w:p>
          <w:p w14:paraId="0D9A7762" w14:textId="77777777" w:rsidR="00C074E7" w:rsidRDefault="00C074E7" w:rsidP="009371F5">
            <w:pPr>
              <w:autoSpaceDE w:val="0"/>
              <w:autoSpaceDN w:val="0"/>
              <w:adjustRightInd w:val="0"/>
              <w:rPr>
                <w:color w:val="000000"/>
                <w:sz w:val="20"/>
                <w:szCs w:val="20"/>
              </w:rPr>
            </w:pPr>
          </w:p>
          <w:p w14:paraId="79E2A87D" w14:textId="77777777" w:rsidR="00C074E7" w:rsidRDefault="00C074E7" w:rsidP="009371F5">
            <w:pPr>
              <w:autoSpaceDE w:val="0"/>
              <w:autoSpaceDN w:val="0"/>
              <w:adjustRightInd w:val="0"/>
              <w:rPr>
                <w:color w:val="000000"/>
                <w:sz w:val="20"/>
                <w:szCs w:val="20"/>
              </w:rPr>
            </w:pPr>
          </w:p>
          <w:p w14:paraId="0766C4F7" w14:textId="77777777" w:rsidR="00C074E7" w:rsidRDefault="00C074E7" w:rsidP="009371F5">
            <w:pPr>
              <w:autoSpaceDE w:val="0"/>
              <w:autoSpaceDN w:val="0"/>
              <w:adjustRightInd w:val="0"/>
              <w:rPr>
                <w:color w:val="000000"/>
                <w:sz w:val="20"/>
                <w:szCs w:val="20"/>
              </w:rPr>
            </w:pPr>
          </w:p>
          <w:p w14:paraId="0C9EED75" w14:textId="77777777" w:rsidR="00C074E7" w:rsidRDefault="00C074E7" w:rsidP="009371F5">
            <w:pPr>
              <w:autoSpaceDE w:val="0"/>
              <w:autoSpaceDN w:val="0"/>
              <w:adjustRightInd w:val="0"/>
              <w:rPr>
                <w:color w:val="000000"/>
                <w:sz w:val="20"/>
                <w:szCs w:val="20"/>
              </w:rPr>
            </w:pPr>
          </w:p>
          <w:p w14:paraId="48085E0C" w14:textId="77777777" w:rsidR="00C074E7" w:rsidRDefault="00C074E7" w:rsidP="009371F5">
            <w:pPr>
              <w:autoSpaceDE w:val="0"/>
              <w:autoSpaceDN w:val="0"/>
              <w:adjustRightInd w:val="0"/>
              <w:rPr>
                <w:color w:val="000000"/>
                <w:sz w:val="20"/>
                <w:szCs w:val="20"/>
              </w:rPr>
            </w:pPr>
          </w:p>
          <w:p w14:paraId="040CC336" w14:textId="77777777" w:rsidR="00C074E7" w:rsidRDefault="00C074E7" w:rsidP="009371F5">
            <w:pPr>
              <w:autoSpaceDE w:val="0"/>
              <w:autoSpaceDN w:val="0"/>
              <w:adjustRightInd w:val="0"/>
              <w:rPr>
                <w:color w:val="000000"/>
                <w:sz w:val="20"/>
                <w:szCs w:val="20"/>
              </w:rPr>
            </w:pPr>
          </w:p>
          <w:p w14:paraId="78A9A1B7" w14:textId="77777777" w:rsidR="00C074E7" w:rsidRDefault="00C074E7" w:rsidP="009371F5">
            <w:pPr>
              <w:autoSpaceDE w:val="0"/>
              <w:autoSpaceDN w:val="0"/>
              <w:adjustRightInd w:val="0"/>
              <w:rPr>
                <w:color w:val="000000"/>
                <w:sz w:val="20"/>
                <w:szCs w:val="20"/>
              </w:rPr>
            </w:pPr>
          </w:p>
          <w:p w14:paraId="1EADE50A" w14:textId="77777777" w:rsidR="00C074E7" w:rsidRDefault="00C074E7" w:rsidP="009371F5">
            <w:pPr>
              <w:autoSpaceDE w:val="0"/>
              <w:autoSpaceDN w:val="0"/>
              <w:adjustRightInd w:val="0"/>
              <w:rPr>
                <w:color w:val="000000"/>
                <w:sz w:val="20"/>
                <w:szCs w:val="20"/>
              </w:rPr>
            </w:pPr>
          </w:p>
          <w:p w14:paraId="10387858" w14:textId="77777777" w:rsidR="00C074E7" w:rsidRDefault="00C074E7" w:rsidP="009371F5">
            <w:pPr>
              <w:autoSpaceDE w:val="0"/>
              <w:autoSpaceDN w:val="0"/>
              <w:adjustRightInd w:val="0"/>
              <w:rPr>
                <w:color w:val="000000"/>
                <w:sz w:val="20"/>
                <w:szCs w:val="20"/>
              </w:rPr>
            </w:pPr>
          </w:p>
          <w:p w14:paraId="616D74ED" w14:textId="77777777" w:rsidR="00C074E7" w:rsidRDefault="00C074E7" w:rsidP="009371F5">
            <w:pPr>
              <w:autoSpaceDE w:val="0"/>
              <w:autoSpaceDN w:val="0"/>
              <w:adjustRightInd w:val="0"/>
              <w:rPr>
                <w:color w:val="000000"/>
                <w:sz w:val="20"/>
                <w:szCs w:val="20"/>
              </w:rPr>
            </w:pPr>
          </w:p>
          <w:p w14:paraId="3F2B8156" w14:textId="77777777" w:rsidR="00C074E7" w:rsidRDefault="00C074E7" w:rsidP="009371F5">
            <w:pPr>
              <w:autoSpaceDE w:val="0"/>
              <w:autoSpaceDN w:val="0"/>
              <w:adjustRightInd w:val="0"/>
              <w:rPr>
                <w:color w:val="000000"/>
                <w:sz w:val="20"/>
                <w:szCs w:val="20"/>
              </w:rPr>
            </w:pPr>
          </w:p>
          <w:p w14:paraId="030DA6E6" w14:textId="77777777" w:rsidR="00C074E7" w:rsidRDefault="00C074E7" w:rsidP="009371F5">
            <w:pPr>
              <w:autoSpaceDE w:val="0"/>
              <w:autoSpaceDN w:val="0"/>
              <w:adjustRightInd w:val="0"/>
              <w:rPr>
                <w:color w:val="000000"/>
                <w:sz w:val="20"/>
                <w:szCs w:val="20"/>
              </w:rPr>
            </w:pPr>
          </w:p>
          <w:p w14:paraId="3DC87330" w14:textId="77777777" w:rsidR="00C074E7" w:rsidRDefault="00C074E7" w:rsidP="009371F5">
            <w:pPr>
              <w:autoSpaceDE w:val="0"/>
              <w:autoSpaceDN w:val="0"/>
              <w:adjustRightInd w:val="0"/>
              <w:rPr>
                <w:color w:val="000000"/>
                <w:sz w:val="20"/>
                <w:szCs w:val="20"/>
              </w:rPr>
            </w:pPr>
          </w:p>
          <w:p w14:paraId="4DF7C3AB" w14:textId="77777777" w:rsidR="00C074E7" w:rsidRDefault="00C074E7" w:rsidP="009371F5">
            <w:pPr>
              <w:autoSpaceDE w:val="0"/>
              <w:autoSpaceDN w:val="0"/>
              <w:adjustRightInd w:val="0"/>
              <w:rPr>
                <w:color w:val="000000"/>
                <w:sz w:val="20"/>
                <w:szCs w:val="20"/>
              </w:rPr>
            </w:pPr>
          </w:p>
          <w:p w14:paraId="351A4FB0" w14:textId="77777777" w:rsidR="00C074E7" w:rsidRDefault="00C074E7" w:rsidP="009371F5">
            <w:pPr>
              <w:autoSpaceDE w:val="0"/>
              <w:autoSpaceDN w:val="0"/>
              <w:adjustRightInd w:val="0"/>
              <w:rPr>
                <w:color w:val="000000"/>
                <w:sz w:val="20"/>
                <w:szCs w:val="20"/>
              </w:rPr>
            </w:pPr>
          </w:p>
          <w:p w14:paraId="4D6FE13D" w14:textId="77777777" w:rsidR="00C074E7" w:rsidRDefault="00C074E7" w:rsidP="009371F5">
            <w:pPr>
              <w:autoSpaceDE w:val="0"/>
              <w:autoSpaceDN w:val="0"/>
              <w:adjustRightInd w:val="0"/>
              <w:rPr>
                <w:color w:val="000000"/>
                <w:sz w:val="20"/>
                <w:szCs w:val="20"/>
              </w:rPr>
            </w:pPr>
          </w:p>
          <w:p w14:paraId="5820B3E1" w14:textId="77777777" w:rsidR="00C074E7" w:rsidRDefault="00C074E7" w:rsidP="009371F5">
            <w:pPr>
              <w:autoSpaceDE w:val="0"/>
              <w:autoSpaceDN w:val="0"/>
              <w:adjustRightInd w:val="0"/>
              <w:rPr>
                <w:color w:val="000000"/>
                <w:sz w:val="20"/>
                <w:szCs w:val="20"/>
              </w:rPr>
            </w:pPr>
          </w:p>
          <w:p w14:paraId="79A1ACF4" w14:textId="77777777" w:rsidR="00C074E7" w:rsidRDefault="00C074E7" w:rsidP="009371F5">
            <w:pPr>
              <w:autoSpaceDE w:val="0"/>
              <w:autoSpaceDN w:val="0"/>
              <w:adjustRightInd w:val="0"/>
              <w:rPr>
                <w:color w:val="000000"/>
                <w:sz w:val="20"/>
                <w:szCs w:val="20"/>
              </w:rPr>
            </w:pPr>
          </w:p>
          <w:p w14:paraId="4A751443"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doklady prokazující totožnost osoby;</w:t>
            </w:r>
          </w:p>
          <w:p w14:paraId="08971F7E"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správní řízení na úseku občanských průkazů;</w:t>
            </w:r>
          </w:p>
          <w:p w14:paraId="289FCD63"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právní úpravu pobytu občanů na území ČR;</w:t>
            </w:r>
          </w:p>
          <w:p w14:paraId="159713AD"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systém evidence obyvatel;</w:t>
            </w:r>
          </w:p>
          <w:p w14:paraId="5FDA9CFA" w14:textId="77777777" w:rsidR="00C074E7" w:rsidRDefault="00C074E7" w:rsidP="0017177E">
            <w:pPr>
              <w:numPr>
                <w:ilvl w:val="0"/>
                <w:numId w:val="143"/>
              </w:numPr>
              <w:tabs>
                <w:tab w:val="clear" w:pos="360"/>
              </w:tabs>
              <w:autoSpaceDE w:val="0"/>
              <w:autoSpaceDN w:val="0"/>
              <w:adjustRightInd w:val="0"/>
              <w:rPr>
                <w:color w:val="000000"/>
                <w:sz w:val="20"/>
                <w:szCs w:val="20"/>
              </w:rPr>
            </w:pPr>
          </w:p>
          <w:p w14:paraId="60C50773" w14:textId="77777777" w:rsidR="00C074E7" w:rsidRDefault="00C074E7" w:rsidP="009371F5">
            <w:pPr>
              <w:rPr>
                <w:color w:val="000000"/>
                <w:sz w:val="20"/>
                <w:szCs w:val="20"/>
              </w:rPr>
            </w:pPr>
            <w:r>
              <w:rPr>
                <w:color w:val="000000"/>
                <w:sz w:val="20"/>
                <w:szCs w:val="20"/>
              </w:rPr>
              <w:t>orientuje se v právní úpravě a průběhu správního řízení na úseku zbraní a střeliva a v podmínkách vydání zbrojního průkazu;</w:t>
            </w:r>
          </w:p>
          <w:p w14:paraId="01BB9E73"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lastRenderedPageBreak/>
              <w:t>objasní působnost jednotlivých ministerstev v silniční dopravě;</w:t>
            </w:r>
          </w:p>
          <w:p w14:paraId="15BA42D3"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vysvětlí oprávnění Policie ČR, obecní policie a Celní správy při dohledu nad silničním provozem a jejich úkoly v oblasti prevence;</w:t>
            </w:r>
          </w:p>
          <w:p w14:paraId="25A2501B"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právní úpravu provozu na pozemních komunikacích a povinnosti účastníků;</w:t>
            </w:r>
          </w:p>
          <w:p w14:paraId="5EE7CFCF"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technické podmínky provozu vozidel na pozemních komunikacích;</w:t>
            </w:r>
          </w:p>
          <w:p w14:paraId="7E1C1448"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zásady práce policisty při objasňování dopravní nehody a povinnosti účastníka dopravní nehody;</w:t>
            </w:r>
          </w:p>
          <w:p w14:paraId="1643176E"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definuje přestupek v dopravě včetně sankcí;</w:t>
            </w:r>
          </w:p>
          <w:p w14:paraId="26E68172"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objasní blokové řízení;</w:t>
            </w:r>
          </w:p>
          <w:p w14:paraId="7400CBE0" w14:textId="77777777" w:rsidR="00C074E7" w:rsidRDefault="00C074E7" w:rsidP="0017177E">
            <w:pPr>
              <w:numPr>
                <w:ilvl w:val="0"/>
                <w:numId w:val="143"/>
              </w:numPr>
              <w:tabs>
                <w:tab w:val="clear" w:pos="360"/>
              </w:tabs>
              <w:autoSpaceDE w:val="0"/>
              <w:autoSpaceDN w:val="0"/>
              <w:adjustRightInd w:val="0"/>
              <w:rPr>
                <w:b/>
                <w:color w:val="000000"/>
                <w:sz w:val="20"/>
                <w:szCs w:val="20"/>
              </w:rPr>
            </w:pPr>
            <w:r>
              <w:rPr>
                <w:b/>
                <w:color w:val="000000"/>
                <w:sz w:val="20"/>
                <w:szCs w:val="20"/>
              </w:rPr>
              <w:t>zpracuje oznámení o dopravním přestupku;</w:t>
            </w:r>
          </w:p>
          <w:p w14:paraId="5D9A4BEE"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objasní postup policie při podezření z požití alkoholických či jiných návykových látek účastníkem provozu na pozemních komunikacích;</w:t>
            </w:r>
          </w:p>
          <w:p w14:paraId="035FD789" w14:textId="77777777" w:rsidR="00C074E7" w:rsidRDefault="00C074E7" w:rsidP="001F0981">
            <w:pPr>
              <w:autoSpaceDE w:val="0"/>
              <w:autoSpaceDN w:val="0"/>
              <w:adjustRightInd w:val="0"/>
              <w:rPr>
                <w:color w:val="000000"/>
                <w:sz w:val="20"/>
                <w:szCs w:val="20"/>
              </w:rPr>
            </w:pPr>
          </w:p>
          <w:p w14:paraId="0EDC4FBB" w14:textId="77777777" w:rsidR="00C074E7" w:rsidRDefault="00C074E7" w:rsidP="001F0981">
            <w:pPr>
              <w:autoSpaceDE w:val="0"/>
              <w:autoSpaceDN w:val="0"/>
              <w:adjustRightInd w:val="0"/>
              <w:rPr>
                <w:color w:val="000000"/>
                <w:sz w:val="20"/>
                <w:szCs w:val="20"/>
              </w:rPr>
            </w:pPr>
          </w:p>
          <w:p w14:paraId="34EB6BD0"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evidenci řidičů, evidenci motorových a přípojných vozidel;</w:t>
            </w:r>
          </w:p>
          <w:p w14:paraId="4693CADA"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uvede druhy řidičských průkazů včetně skupin a podskupin řidičských oprávnění;</w:t>
            </w:r>
          </w:p>
          <w:p w14:paraId="2ED9E131" w14:textId="77777777" w:rsidR="00C074E7" w:rsidRDefault="00C074E7" w:rsidP="0017177E">
            <w:pPr>
              <w:numPr>
                <w:ilvl w:val="0"/>
                <w:numId w:val="143"/>
              </w:numPr>
              <w:tabs>
                <w:tab w:val="clear" w:pos="360"/>
              </w:tabs>
              <w:autoSpaceDE w:val="0"/>
              <w:autoSpaceDN w:val="0"/>
              <w:adjustRightInd w:val="0"/>
              <w:rPr>
                <w:color w:val="000000"/>
                <w:sz w:val="20"/>
                <w:szCs w:val="20"/>
              </w:rPr>
            </w:pPr>
            <w:r>
              <w:rPr>
                <w:color w:val="000000"/>
                <w:sz w:val="20"/>
                <w:szCs w:val="20"/>
              </w:rPr>
              <w:t>vyplní formuláře o dopravní nehodě</w:t>
            </w:r>
          </w:p>
          <w:p w14:paraId="77A0E007" w14:textId="77777777" w:rsidR="00C074E7" w:rsidRDefault="00C074E7" w:rsidP="001F0981">
            <w:pPr>
              <w:autoSpaceDE w:val="0"/>
              <w:autoSpaceDN w:val="0"/>
              <w:adjustRightInd w:val="0"/>
              <w:rPr>
                <w:color w:val="000000"/>
                <w:sz w:val="20"/>
                <w:szCs w:val="20"/>
              </w:rPr>
            </w:pPr>
          </w:p>
          <w:p w14:paraId="71BF5477" w14:textId="77777777" w:rsidR="00C074E7" w:rsidRDefault="00C074E7" w:rsidP="001F0981">
            <w:pPr>
              <w:autoSpaceDE w:val="0"/>
              <w:autoSpaceDN w:val="0"/>
              <w:adjustRightInd w:val="0"/>
              <w:rPr>
                <w:color w:val="000000"/>
                <w:sz w:val="20"/>
                <w:szCs w:val="20"/>
              </w:rPr>
            </w:pPr>
          </w:p>
          <w:p w14:paraId="54185709" w14:textId="77777777" w:rsidR="00C074E7" w:rsidRDefault="00C074E7" w:rsidP="001F0981">
            <w:pPr>
              <w:autoSpaceDE w:val="0"/>
              <w:autoSpaceDN w:val="0"/>
              <w:adjustRightInd w:val="0"/>
              <w:rPr>
                <w:color w:val="000000"/>
                <w:sz w:val="20"/>
                <w:szCs w:val="20"/>
              </w:rPr>
            </w:pPr>
          </w:p>
          <w:p w14:paraId="44CFCD36" w14:textId="77777777" w:rsidR="00C074E7" w:rsidRDefault="00C074E7" w:rsidP="001F0981">
            <w:pPr>
              <w:autoSpaceDE w:val="0"/>
              <w:autoSpaceDN w:val="0"/>
              <w:adjustRightInd w:val="0"/>
              <w:rPr>
                <w:color w:val="000000"/>
                <w:sz w:val="20"/>
                <w:szCs w:val="20"/>
              </w:rPr>
            </w:pPr>
          </w:p>
          <w:p w14:paraId="73005B65" w14:textId="77777777" w:rsidR="00C074E7" w:rsidRDefault="00C074E7" w:rsidP="0017177E">
            <w:pPr>
              <w:numPr>
                <w:ilvl w:val="0"/>
                <w:numId w:val="144"/>
              </w:numPr>
              <w:autoSpaceDE w:val="0"/>
              <w:autoSpaceDN w:val="0"/>
              <w:adjustRightInd w:val="0"/>
              <w:rPr>
                <w:color w:val="000000"/>
                <w:sz w:val="20"/>
                <w:szCs w:val="20"/>
              </w:rPr>
            </w:pPr>
            <w:r>
              <w:rPr>
                <w:color w:val="000000"/>
                <w:sz w:val="20"/>
                <w:szCs w:val="20"/>
              </w:rPr>
              <w:t>zpracuje záznam o dopravní nehodě</w:t>
            </w:r>
          </w:p>
          <w:p w14:paraId="6FBF162B" w14:textId="77777777" w:rsidR="00C074E7" w:rsidRDefault="00C074E7" w:rsidP="0017177E">
            <w:pPr>
              <w:numPr>
                <w:ilvl w:val="0"/>
                <w:numId w:val="144"/>
              </w:numPr>
              <w:autoSpaceDE w:val="0"/>
              <w:autoSpaceDN w:val="0"/>
              <w:adjustRightInd w:val="0"/>
              <w:rPr>
                <w:color w:val="000000"/>
                <w:sz w:val="20"/>
                <w:szCs w:val="20"/>
              </w:rPr>
            </w:pPr>
            <w:r>
              <w:rPr>
                <w:color w:val="000000"/>
                <w:sz w:val="20"/>
                <w:szCs w:val="20"/>
              </w:rPr>
              <w:t>zpracuje oznámení o dopravním přestupku</w:t>
            </w:r>
          </w:p>
          <w:p w14:paraId="10C25FCB" w14:textId="77777777" w:rsidR="00C074E7" w:rsidRDefault="00C074E7" w:rsidP="001F0981">
            <w:pPr>
              <w:rPr>
                <w:color w:val="000000"/>
                <w:sz w:val="20"/>
                <w:szCs w:val="20"/>
              </w:rPr>
            </w:pPr>
            <w:r>
              <w:rPr>
                <w:color w:val="000000"/>
                <w:sz w:val="20"/>
                <w:szCs w:val="20"/>
              </w:rPr>
              <w:t>popíše právní kvalifikace přestupků proti bezpečnosti a plynulosti provozu na pozemních komunikacích</w:t>
            </w:r>
          </w:p>
        </w:tc>
        <w:tc>
          <w:tcPr>
            <w:tcW w:w="4696" w:type="dxa"/>
            <w:tcBorders>
              <w:top w:val="single" w:sz="4" w:space="0" w:color="auto"/>
              <w:bottom w:val="single" w:sz="4" w:space="0" w:color="auto"/>
            </w:tcBorders>
          </w:tcPr>
          <w:p w14:paraId="0BE19F14" w14:textId="77777777" w:rsidR="00C074E7" w:rsidRDefault="00C074E7" w:rsidP="009371F5">
            <w:pPr>
              <w:autoSpaceDE w:val="0"/>
              <w:autoSpaceDN w:val="0"/>
              <w:adjustRightInd w:val="0"/>
              <w:rPr>
                <w:b/>
                <w:color w:val="000000"/>
                <w:sz w:val="20"/>
                <w:szCs w:val="20"/>
              </w:rPr>
            </w:pPr>
            <w:r>
              <w:rPr>
                <w:b/>
                <w:color w:val="000000"/>
                <w:sz w:val="20"/>
                <w:szCs w:val="20"/>
              </w:rPr>
              <w:lastRenderedPageBreak/>
              <w:t>2.  Policie ČR</w:t>
            </w:r>
          </w:p>
          <w:p w14:paraId="69A07BCF"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postavení, úkolů, organizace a řízení Policie České republiky;</w:t>
            </w:r>
          </w:p>
          <w:p w14:paraId="4CBAA138"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rozsah a obsah úkolů Policie České republiky na úsecích vnitřního pořádku a bezpečnosti a při vyšetřování trestných činů;</w:t>
            </w:r>
          </w:p>
          <w:p w14:paraId="2EC7C633"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povinnosti vyplývající ze služebního zákona a dodržování služební kázně;</w:t>
            </w:r>
          </w:p>
          <w:p w14:paraId="410B58BC"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základní povinnosti policistů při služebních úkonech;</w:t>
            </w:r>
          </w:p>
          <w:p w14:paraId="6B5805B4"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při omezení osobní svobody;</w:t>
            </w:r>
          </w:p>
          <w:p w14:paraId="2ADFA954"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připoutání osoby a k  zajištění osob a cizinců;</w:t>
            </w:r>
          </w:p>
          <w:p w14:paraId="616FB462"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umístit osobu do policejní cely;</w:t>
            </w:r>
          </w:p>
          <w:p w14:paraId="15680EA3"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 xml:space="preserve">oprávnění k podání vysvětlení </w:t>
            </w:r>
          </w:p>
          <w:p w14:paraId="5406406E"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prokázání totožnosti a v souvislosti s tím znalost právní úpravy pobytu osob a vydávání osobních dokladů;</w:t>
            </w:r>
          </w:p>
          <w:p w14:paraId="0EE2A52A"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odnětí věci, k zajištění, odstranění a zničení věci;</w:t>
            </w:r>
          </w:p>
          <w:p w14:paraId="27E6F0A2"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lastRenderedPageBreak/>
              <w:t>oprávnění k vydání a odebrání zbraně a prohlídce osoby;</w:t>
            </w:r>
          </w:p>
          <w:p w14:paraId="61AA4F6A" w14:textId="77777777" w:rsidR="00C074E7" w:rsidRDefault="00C074E7" w:rsidP="009371F5">
            <w:pPr>
              <w:autoSpaceDE w:val="0"/>
              <w:autoSpaceDN w:val="0"/>
              <w:adjustRightInd w:val="0"/>
              <w:ind w:left="72"/>
              <w:rPr>
                <w:color w:val="000000"/>
                <w:sz w:val="20"/>
                <w:szCs w:val="20"/>
              </w:rPr>
            </w:pPr>
          </w:p>
          <w:p w14:paraId="5DB58A2B"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použití technického prostředku k zamezení odjezdu vozidla;</w:t>
            </w:r>
          </w:p>
          <w:p w14:paraId="18828CB5"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ke vstupu do obydlí, jiného prostoru, na pozemek a do živnostenské provozovny;</w:t>
            </w:r>
          </w:p>
          <w:p w14:paraId="635CC39C"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zákazu vstupu na určená místa;</w:t>
            </w:r>
          </w:p>
          <w:p w14:paraId="78C918ED"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zastavení a prohlídce dopravního prostředku;</w:t>
            </w:r>
          </w:p>
          <w:p w14:paraId="55CE3375"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vykázání z bytu nebo domu;</w:t>
            </w:r>
          </w:p>
          <w:p w14:paraId="6298F6FA"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při zajišťování bezpečnosti chráněných objektů, prostorů a určených osob</w:t>
            </w:r>
          </w:p>
          <w:p w14:paraId="2147CF1B"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použití donucovacích prostředků a zbraně;</w:t>
            </w:r>
          </w:p>
          <w:p w14:paraId="5AE10311"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získávání osobních údajů a informací z evidencí;</w:t>
            </w:r>
          </w:p>
          <w:p w14:paraId="053F8F3A"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k získávání informací v souvislosti s odhalováním a šetřením přestupků;</w:t>
            </w:r>
          </w:p>
          <w:p w14:paraId="726654B2"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oprávnění v souvislosti s pátrání po osobách a věcech a k získávání poznatků o trestné činnosti;</w:t>
            </w:r>
          </w:p>
          <w:p w14:paraId="5ACC2C72"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spolupráce Policie České republiky s obcemi, s ostatními právnickými a fyzickými osobami, ozbrojenými silami, bezpečnostními sbory a dalšími orgány veřejné správy a vyžadování pomoci;</w:t>
            </w:r>
          </w:p>
          <w:p w14:paraId="65D1EDF3"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právní úprava pravidel provozu na pozemních komunikacích včetně vedení správních evidencí a vydávání řidičských průkazů;</w:t>
            </w:r>
          </w:p>
          <w:p w14:paraId="41A269A1"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právní úprava odhalování a blokového řízení při projednávání přestupků souvisejících s provozem na pozemních komunikacích;</w:t>
            </w:r>
          </w:p>
          <w:p w14:paraId="0EBB23FA" w14:textId="77777777" w:rsidR="00C074E7" w:rsidRDefault="00C074E7" w:rsidP="001F0981">
            <w:pPr>
              <w:autoSpaceDE w:val="0"/>
              <w:autoSpaceDN w:val="0"/>
              <w:adjustRightInd w:val="0"/>
              <w:ind w:left="72"/>
              <w:rPr>
                <w:color w:val="000000"/>
                <w:sz w:val="20"/>
                <w:szCs w:val="20"/>
              </w:rPr>
            </w:pPr>
          </w:p>
          <w:p w14:paraId="3C5FE32B" w14:textId="77777777" w:rsidR="00C074E7" w:rsidRDefault="00C074E7" w:rsidP="0017177E">
            <w:pPr>
              <w:numPr>
                <w:ilvl w:val="0"/>
                <w:numId w:val="142"/>
              </w:numPr>
              <w:tabs>
                <w:tab w:val="clear" w:pos="360"/>
              </w:tabs>
              <w:autoSpaceDE w:val="0"/>
              <w:autoSpaceDN w:val="0"/>
              <w:adjustRightInd w:val="0"/>
              <w:ind w:left="252" w:hanging="180"/>
              <w:rPr>
                <w:b/>
                <w:color w:val="000000"/>
                <w:sz w:val="20"/>
                <w:szCs w:val="20"/>
              </w:rPr>
            </w:pPr>
            <w:r>
              <w:rPr>
                <w:b/>
                <w:color w:val="000000"/>
                <w:sz w:val="20"/>
                <w:szCs w:val="20"/>
              </w:rPr>
              <w:t>Problematika pobytu osob na území ČR</w:t>
            </w:r>
          </w:p>
          <w:p w14:paraId="459ACF0C"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lastRenderedPageBreak/>
              <w:t>doklady totožnosti občana</w:t>
            </w:r>
          </w:p>
          <w:p w14:paraId="5F05E4D0" w14:textId="77777777" w:rsidR="00C074E7" w:rsidRDefault="00C074E7" w:rsidP="000247B7">
            <w:pPr>
              <w:autoSpaceDE w:val="0"/>
              <w:autoSpaceDN w:val="0"/>
              <w:adjustRightInd w:val="0"/>
              <w:rPr>
                <w:b/>
                <w:color w:val="000000"/>
                <w:sz w:val="20"/>
                <w:szCs w:val="20"/>
              </w:rPr>
            </w:pPr>
          </w:p>
          <w:p w14:paraId="0027D728" w14:textId="77777777" w:rsidR="00C074E7" w:rsidRDefault="00C074E7" w:rsidP="000247B7">
            <w:pPr>
              <w:autoSpaceDE w:val="0"/>
              <w:autoSpaceDN w:val="0"/>
              <w:adjustRightInd w:val="0"/>
              <w:rPr>
                <w:b/>
                <w:color w:val="000000"/>
                <w:sz w:val="20"/>
                <w:szCs w:val="20"/>
              </w:rPr>
            </w:pPr>
          </w:p>
          <w:p w14:paraId="1375D9F9" w14:textId="77777777" w:rsidR="00C074E7" w:rsidRDefault="00C074E7" w:rsidP="000247B7">
            <w:pPr>
              <w:autoSpaceDE w:val="0"/>
              <w:autoSpaceDN w:val="0"/>
              <w:adjustRightInd w:val="0"/>
              <w:rPr>
                <w:b/>
                <w:color w:val="000000"/>
                <w:sz w:val="20"/>
                <w:szCs w:val="20"/>
              </w:rPr>
            </w:pPr>
            <w:r>
              <w:rPr>
                <w:b/>
                <w:color w:val="000000"/>
                <w:sz w:val="20"/>
                <w:szCs w:val="20"/>
              </w:rPr>
              <w:t>Zbraně a střelivo</w:t>
            </w:r>
          </w:p>
          <w:p w14:paraId="2B37E107" w14:textId="77777777" w:rsidR="00C074E7" w:rsidRDefault="00C074E7" w:rsidP="001F0981">
            <w:pPr>
              <w:autoSpaceDE w:val="0"/>
              <w:autoSpaceDN w:val="0"/>
              <w:adjustRightInd w:val="0"/>
              <w:rPr>
                <w:b/>
                <w:bCs/>
                <w:color w:val="000000"/>
                <w:sz w:val="20"/>
                <w:szCs w:val="20"/>
              </w:rPr>
            </w:pPr>
            <w:r>
              <w:rPr>
                <w:b/>
                <w:bCs/>
                <w:color w:val="000000"/>
                <w:sz w:val="20"/>
                <w:szCs w:val="20"/>
              </w:rPr>
              <w:t>3.  Organizační struktura služby dopravní policie</w:t>
            </w:r>
          </w:p>
          <w:p w14:paraId="19C09AE6"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doprava a společnost</w:t>
            </w:r>
          </w:p>
          <w:p w14:paraId="0D032EF1"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rozdělení působnosti Ministerstva vnitra ČR, Ministerstva dopravy ČR a Ministerstva financí ČR na úseku silniční dopravy</w:t>
            </w:r>
          </w:p>
          <w:p w14:paraId="4E2C8EAB"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pozemní komunikace</w:t>
            </w:r>
          </w:p>
          <w:p w14:paraId="1E6A1C07"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pravidla provozu na pozemních komunikacích</w:t>
            </w:r>
          </w:p>
          <w:p w14:paraId="67C1ED37"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podmínky provozu silničních vozidel na pozemních komunikacích</w:t>
            </w:r>
          </w:p>
          <w:p w14:paraId="15B64B6C"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provozování silniční dopravy</w:t>
            </w:r>
          </w:p>
          <w:p w14:paraId="0D782C0E"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přestupky související s provozem na pozemních komunikacích</w:t>
            </w:r>
          </w:p>
          <w:p w14:paraId="563EC2F1"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správní evidence na úseku provozu na pozemních komunikacích</w:t>
            </w:r>
          </w:p>
          <w:p w14:paraId="40C977AF" w14:textId="77777777" w:rsidR="00C074E7" w:rsidRDefault="00C074E7" w:rsidP="001F0981">
            <w:pPr>
              <w:tabs>
                <w:tab w:val="left" w:pos="1380"/>
              </w:tabs>
              <w:autoSpaceDE w:val="0"/>
              <w:autoSpaceDN w:val="0"/>
              <w:adjustRightInd w:val="0"/>
              <w:ind w:left="72"/>
              <w:rPr>
                <w:color w:val="000000"/>
                <w:sz w:val="20"/>
                <w:szCs w:val="20"/>
              </w:rPr>
            </w:pPr>
            <w:r>
              <w:rPr>
                <w:color w:val="000000"/>
                <w:sz w:val="20"/>
                <w:szCs w:val="20"/>
              </w:rPr>
              <w:tab/>
            </w:r>
          </w:p>
          <w:p w14:paraId="0C015024" w14:textId="77777777" w:rsidR="00C074E7" w:rsidRDefault="00C074E7" w:rsidP="001F0981">
            <w:pPr>
              <w:autoSpaceDE w:val="0"/>
              <w:autoSpaceDN w:val="0"/>
              <w:adjustRightInd w:val="0"/>
              <w:ind w:left="72"/>
              <w:rPr>
                <w:color w:val="000000"/>
                <w:sz w:val="20"/>
                <w:szCs w:val="20"/>
              </w:rPr>
            </w:pPr>
          </w:p>
          <w:p w14:paraId="296C2735" w14:textId="77777777" w:rsidR="00C074E7" w:rsidRDefault="00C074E7" w:rsidP="001F0981">
            <w:pPr>
              <w:autoSpaceDE w:val="0"/>
              <w:autoSpaceDN w:val="0"/>
              <w:adjustRightInd w:val="0"/>
              <w:ind w:left="72"/>
              <w:rPr>
                <w:color w:val="000000"/>
                <w:sz w:val="20"/>
                <w:szCs w:val="20"/>
              </w:rPr>
            </w:pPr>
          </w:p>
          <w:p w14:paraId="3528E396" w14:textId="77777777" w:rsidR="00C074E7" w:rsidRDefault="00C074E7" w:rsidP="001F0981">
            <w:pPr>
              <w:autoSpaceDE w:val="0"/>
              <w:autoSpaceDN w:val="0"/>
              <w:adjustRightInd w:val="0"/>
              <w:ind w:left="72"/>
              <w:rPr>
                <w:color w:val="000000"/>
                <w:sz w:val="20"/>
                <w:szCs w:val="20"/>
              </w:rPr>
            </w:pPr>
          </w:p>
          <w:p w14:paraId="7CAFC855"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řidičské průkazy a řidičská oprávnění</w:t>
            </w:r>
          </w:p>
          <w:p w14:paraId="7EA552B8"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vedení správních evidencí a vydávání řidičských průkazů</w:t>
            </w:r>
          </w:p>
          <w:p w14:paraId="27636823"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color w:val="000000"/>
                <w:sz w:val="20"/>
                <w:szCs w:val="20"/>
              </w:rPr>
              <w:t>vyplňování formulářů o dopravní nehodě</w:t>
            </w:r>
          </w:p>
          <w:p w14:paraId="2B9ED3F8" w14:textId="77777777" w:rsidR="00C074E7" w:rsidRDefault="00C074E7" w:rsidP="001F0981">
            <w:pPr>
              <w:autoSpaceDE w:val="0"/>
              <w:autoSpaceDN w:val="0"/>
              <w:adjustRightInd w:val="0"/>
              <w:ind w:left="72"/>
              <w:rPr>
                <w:color w:val="000000"/>
                <w:sz w:val="20"/>
                <w:szCs w:val="20"/>
              </w:rPr>
            </w:pPr>
          </w:p>
          <w:p w14:paraId="17C23830" w14:textId="77777777" w:rsidR="00C074E7" w:rsidRDefault="00C074E7" w:rsidP="001F0981">
            <w:pPr>
              <w:autoSpaceDE w:val="0"/>
              <w:autoSpaceDN w:val="0"/>
              <w:adjustRightInd w:val="0"/>
              <w:rPr>
                <w:b/>
                <w:bCs/>
                <w:color w:val="000000"/>
                <w:sz w:val="20"/>
                <w:szCs w:val="20"/>
              </w:rPr>
            </w:pPr>
            <w:r>
              <w:rPr>
                <w:b/>
                <w:bCs/>
                <w:color w:val="000000"/>
                <w:sz w:val="20"/>
                <w:szCs w:val="20"/>
              </w:rPr>
              <w:t xml:space="preserve">4.  Praktické zpracování </w:t>
            </w:r>
          </w:p>
          <w:p w14:paraId="10F23C51" w14:textId="77777777" w:rsidR="00C074E7" w:rsidRDefault="00C074E7" w:rsidP="0017177E">
            <w:pPr>
              <w:numPr>
                <w:ilvl w:val="0"/>
                <w:numId w:val="142"/>
              </w:numPr>
              <w:tabs>
                <w:tab w:val="clear" w:pos="360"/>
              </w:tabs>
              <w:autoSpaceDE w:val="0"/>
              <w:autoSpaceDN w:val="0"/>
              <w:adjustRightInd w:val="0"/>
              <w:ind w:left="252" w:hanging="180"/>
              <w:rPr>
                <w:color w:val="000000"/>
                <w:sz w:val="20"/>
                <w:szCs w:val="20"/>
              </w:rPr>
            </w:pPr>
            <w:r>
              <w:rPr>
                <w:bCs/>
                <w:color w:val="000000"/>
                <w:sz w:val="20"/>
                <w:szCs w:val="20"/>
              </w:rPr>
              <w:t>záznamu o dopravní nehodě</w:t>
            </w:r>
          </w:p>
          <w:p w14:paraId="3800AFB7" w14:textId="77777777" w:rsidR="00C074E7" w:rsidRDefault="00C074E7" w:rsidP="0017177E">
            <w:pPr>
              <w:numPr>
                <w:ilvl w:val="0"/>
                <w:numId w:val="142"/>
              </w:numPr>
              <w:tabs>
                <w:tab w:val="clear" w:pos="360"/>
              </w:tabs>
              <w:autoSpaceDE w:val="0"/>
              <w:autoSpaceDN w:val="0"/>
              <w:adjustRightInd w:val="0"/>
              <w:ind w:left="252" w:hanging="180"/>
              <w:rPr>
                <w:bCs/>
                <w:color w:val="000000"/>
                <w:sz w:val="20"/>
                <w:szCs w:val="20"/>
              </w:rPr>
            </w:pPr>
            <w:r>
              <w:rPr>
                <w:bCs/>
                <w:color w:val="000000"/>
                <w:sz w:val="20"/>
                <w:szCs w:val="20"/>
              </w:rPr>
              <w:t>oznámení o dopravním přestupku</w:t>
            </w:r>
          </w:p>
          <w:p w14:paraId="39D374C9" w14:textId="156103A3" w:rsidR="00C074E7" w:rsidRDefault="00C074E7" w:rsidP="00A207FA">
            <w:pPr>
              <w:numPr>
                <w:ilvl w:val="0"/>
                <w:numId w:val="142"/>
              </w:numPr>
              <w:tabs>
                <w:tab w:val="clear" w:pos="360"/>
              </w:tabs>
              <w:autoSpaceDE w:val="0"/>
              <w:autoSpaceDN w:val="0"/>
              <w:adjustRightInd w:val="0"/>
              <w:ind w:left="252" w:hanging="180"/>
              <w:rPr>
                <w:color w:val="000000"/>
                <w:sz w:val="20"/>
                <w:szCs w:val="20"/>
              </w:rPr>
            </w:pPr>
            <w:r w:rsidRPr="00A207FA">
              <w:rPr>
                <w:color w:val="000000"/>
                <w:sz w:val="20"/>
                <w:szCs w:val="20"/>
              </w:rPr>
              <w:t>praktická právní kvalifikace přestupků proti bezpečnosti a plynulosti provozu na pozemních komunikacích</w:t>
            </w:r>
          </w:p>
        </w:tc>
        <w:tc>
          <w:tcPr>
            <w:tcW w:w="1057" w:type="dxa"/>
            <w:tcBorders>
              <w:top w:val="single" w:sz="4" w:space="0" w:color="auto"/>
              <w:bottom w:val="single" w:sz="4" w:space="0" w:color="auto"/>
            </w:tcBorders>
            <w:vAlign w:val="center"/>
          </w:tcPr>
          <w:p w14:paraId="6C6D2314" w14:textId="77777777" w:rsidR="00D1367E" w:rsidRDefault="00D1367E" w:rsidP="00C074E7">
            <w:pPr>
              <w:jc w:val="center"/>
              <w:rPr>
                <w:b/>
                <w:color w:val="000000"/>
                <w:sz w:val="20"/>
                <w:szCs w:val="20"/>
              </w:rPr>
            </w:pPr>
          </w:p>
          <w:p w14:paraId="0942B87D" w14:textId="77777777" w:rsidR="00D1367E" w:rsidRDefault="00D1367E" w:rsidP="00C074E7">
            <w:pPr>
              <w:jc w:val="center"/>
              <w:rPr>
                <w:b/>
                <w:color w:val="000000"/>
                <w:sz w:val="20"/>
                <w:szCs w:val="20"/>
              </w:rPr>
            </w:pPr>
          </w:p>
          <w:p w14:paraId="116D0CB9" w14:textId="77777777" w:rsidR="00D1367E" w:rsidRDefault="00D1367E" w:rsidP="00C074E7">
            <w:pPr>
              <w:jc w:val="center"/>
              <w:rPr>
                <w:b/>
                <w:color w:val="000000"/>
                <w:sz w:val="20"/>
                <w:szCs w:val="20"/>
              </w:rPr>
            </w:pPr>
          </w:p>
          <w:p w14:paraId="75C8A66F" w14:textId="77777777" w:rsidR="00D1367E" w:rsidRDefault="00D1367E" w:rsidP="00C074E7">
            <w:pPr>
              <w:jc w:val="center"/>
              <w:rPr>
                <w:b/>
                <w:color w:val="000000"/>
                <w:sz w:val="20"/>
                <w:szCs w:val="20"/>
              </w:rPr>
            </w:pPr>
          </w:p>
          <w:p w14:paraId="3019F39E" w14:textId="77777777" w:rsidR="00D1367E" w:rsidRDefault="00D1367E" w:rsidP="00C074E7">
            <w:pPr>
              <w:jc w:val="center"/>
              <w:rPr>
                <w:b/>
                <w:color w:val="000000"/>
                <w:sz w:val="20"/>
                <w:szCs w:val="20"/>
              </w:rPr>
            </w:pPr>
          </w:p>
          <w:p w14:paraId="115F2B47" w14:textId="77777777" w:rsidR="00D1367E" w:rsidRDefault="00D1367E" w:rsidP="00C074E7">
            <w:pPr>
              <w:jc w:val="center"/>
              <w:rPr>
                <w:b/>
                <w:color w:val="000000"/>
                <w:sz w:val="20"/>
                <w:szCs w:val="20"/>
              </w:rPr>
            </w:pPr>
          </w:p>
          <w:p w14:paraId="23583363" w14:textId="77777777" w:rsidR="00D1367E" w:rsidRDefault="00D1367E" w:rsidP="00C074E7">
            <w:pPr>
              <w:jc w:val="center"/>
              <w:rPr>
                <w:b/>
                <w:color w:val="000000"/>
                <w:sz w:val="20"/>
                <w:szCs w:val="20"/>
              </w:rPr>
            </w:pPr>
          </w:p>
          <w:p w14:paraId="553AD5DA" w14:textId="77777777" w:rsidR="00D1367E" w:rsidRDefault="00D1367E" w:rsidP="00C074E7">
            <w:pPr>
              <w:jc w:val="center"/>
              <w:rPr>
                <w:b/>
                <w:color w:val="000000"/>
                <w:sz w:val="20"/>
                <w:szCs w:val="20"/>
              </w:rPr>
            </w:pPr>
          </w:p>
          <w:p w14:paraId="2EC35D95" w14:textId="77777777" w:rsidR="00D1367E" w:rsidRDefault="00D1367E" w:rsidP="00C074E7">
            <w:pPr>
              <w:jc w:val="center"/>
              <w:rPr>
                <w:b/>
                <w:color w:val="000000"/>
                <w:sz w:val="20"/>
                <w:szCs w:val="20"/>
              </w:rPr>
            </w:pPr>
          </w:p>
          <w:p w14:paraId="2A0893BA" w14:textId="77777777" w:rsidR="00D1367E" w:rsidRDefault="00D1367E" w:rsidP="00C074E7">
            <w:pPr>
              <w:jc w:val="center"/>
              <w:rPr>
                <w:b/>
                <w:color w:val="000000"/>
                <w:sz w:val="20"/>
                <w:szCs w:val="20"/>
              </w:rPr>
            </w:pPr>
          </w:p>
          <w:p w14:paraId="170E4A16" w14:textId="726B0BD4" w:rsidR="00D1367E" w:rsidRDefault="00D1367E" w:rsidP="00C074E7">
            <w:pPr>
              <w:jc w:val="center"/>
              <w:rPr>
                <w:b/>
                <w:color w:val="000000"/>
                <w:sz w:val="20"/>
                <w:szCs w:val="20"/>
              </w:rPr>
            </w:pPr>
            <w:r>
              <w:rPr>
                <w:b/>
                <w:color w:val="000000"/>
                <w:sz w:val="20"/>
                <w:szCs w:val="20"/>
              </w:rPr>
              <w:t>2</w:t>
            </w:r>
          </w:p>
          <w:p w14:paraId="643C5BD7" w14:textId="77777777" w:rsidR="00D1367E" w:rsidRDefault="00D1367E" w:rsidP="00C074E7">
            <w:pPr>
              <w:jc w:val="center"/>
              <w:rPr>
                <w:b/>
                <w:color w:val="000000"/>
                <w:sz w:val="20"/>
                <w:szCs w:val="20"/>
              </w:rPr>
            </w:pPr>
          </w:p>
          <w:p w14:paraId="5F82FC64" w14:textId="77777777" w:rsidR="00D1367E" w:rsidRDefault="00D1367E" w:rsidP="00C074E7">
            <w:pPr>
              <w:jc w:val="center"/>
              <w:rPr>
                <w:b/>
                <w:color w:val="000000"/>
                <w:sz w:val="20"/>
                <w:szCs w:val="20"/>
              </w:rPr>
            </w:pPr>
          </w:p>
          <w:p w14:paraId="399CBD10" w14:textId="77777777" w:rsidR="00D1367E" w:rsidRDefault="00D1367E" w:rsidP="00C074E7">
            <w:pPr>
              <w:jc w:val="center"/>
              <w:rPr>
                <w:b/>
                <w:color w:val="000000"/>
                <w:sz w:val="20"/>
                <w:szCs w:val="20"/>
              </w:rPr>
            </w:pPr>
          </w:p>
          <w:p w14:paraId="53152894" w14:textId="77777777" w:rsidR="00D1367E" w:rsidRDefault="00D1367E" w:rsidP="00C074E7">
            <w:pPr>
              <w:jc w:val="center"/>
              <w:rPr>
                <w:b/>
                <w:color w:val="000000"/>
                <w:sz w:val="20"/>
                <w:szCs w:val="20"/>
              </w:rPr>
            </w:pPr>
          </w:p>
          <w:p w14:paraId="644218B3" w14:textId="77777777" w:rsidR="00D1367E" w:rsidRDefault="00D1367E" w:rsidP="00C074E7">
            <w:pPr>
              <w:jc w:val="center"/>
              <w:rPr>
                <w:b/>
                <w:color w:val="000000"/>
                <w:sz w:val="20"/>
                <w:szCs w:val="20"/>
              </w:rPr>
            </w:pPr>
          </w:p>
          <w:p w14:paraId="54E1385E" w14:textId="77777777" w:rsidR="00D1367E" w:rsidRDefault="00D1367E" w:rsidP="00C074E7">
            <w:pPr>
              <w:jc w:val="center"/>
              <w:rPr>
                <w:b/>
                <w:color w:val="000000"/>
                <w:sz w:val="20"/>
                <w:szCs w:val="20"/>
              </w:rPr>
            </w:pPr>
          </w:p>
          <w:p w14:paraId="2511CE92" w14:textId="77777777" w:rsidR="00D1367E" w:rsidRDefault="00D1367E" w:rsidP="00C074E7">
            <w:pPr>
              <w:jc w:val="center"/>
              <w:rPr>
                <w:b/>
                <w:color w:val="000000"/>
                <w:sz w:val="20"/>
                <w:szCs w:val="20"/>
              </w:rPr>
            </w:pPr>
          </w:p>
          <w:p w14:paraId="63A5A1C9" w14:textId="77777777" w:rsidR="00D1367E" w:rsidRDefault="00D1367E" w:rsidP="00C074E7">
            <w:pPr>
              <w:jc w:val="center"/>
              <w:rPr>
                <w:b/>
                <w:color w:val="000000"/>
                <w:sz w:val="20"/>
                <w:szCs w:val="20"/>
              </w:rPr>
            </w:pPr>
          </w:p>
          <w:p w14:paraId="25C0DD2C" w14:textId="77777777" w:rsidR="00D1367E" w:rsidRDefault="00D1367E" w:rsidP="00C074E7">
            <w:pPr>
              <w:jc w:val="center"/>
              <w:rPr>
                <w:b/>
                <w:color w:val="000000"/>
                <w:sz w:val="20"/>
                <w:szCs w:val="20"/>
              </w:rPr>
            </w:pPr>
          </w:p>
          <w:p w14:paraId="1229F770" w14:textId="77777777" w:rsidR="00D1367E" w:rsidRDefault="00D1367E" w:rsidP="00C074E7">
            <w:pPr>
              <w:jc w:val="center"/>
              <w:rPr>
                <w:b/>
                <w:color w:val="000000"/>
                <w:sz w:val="20"/>
                <w:szCs w:val="20"/>
              </w:rPr>
            </w:pPr>
          </w:p>
          <w:p w14:paraId="2C68FC13" w14:textId="77777777" w:rsidR="00D1367E" w:rsidRDefault="00D1367E" w:rsidP="00C074E7">
            <w:pPr>
              <w:jc w:val="center"/>
              <w:rPr>
                <w:b/>
                <w:color w:val="000000"/>
                <w:sz w:val="20"/>
                <w:szCs w:val="20"/>
              </w:rPr>
            </w:pPr>
          </w:p>
          <w:p w14:paraId="47A770A8" w14:textId="77777777" w:rsidR="00D1367E" w:rsidRDefault="00D1367E" w:rsidP="00C074E7">
            <w:pPr>
              <w:jc w:val="center"/>
              <w:rPr>
                <w:b/>
                <w:color w:val="000000"/>
                <w:sz w:val="20"/>
                <w:szCs w:val="20"/>
              </w:rPr>
            </w:pPr>
          </w:p>
          <w:p w14:paraId="4EAD45E7" w14:textId="77777777" w:rsidR="00D1367E" w:rsidRDefault="00D1367E" w:rsidP="00C074E7">
            <w:pPr>
              <w:jc w:val="center"/>
              <w:rPr>
                <w:b/>
                <w:color w:val="000000"/>
                <w:sz w:val="20"/>
                <w:szCs w:val="20"/>
              </w:rPr>
            </w:pPr>
          </w:p>
          <w:p w14:paraId="2CD73977" w14:textId="77777777" w:rsidR="00D1367E" w:rsidRDefault="00D1367E" w:rsidP="00C074E7">
            <w:pPr>
              <w:jc w:val="center"/>
              <w:rPr>
                <w:b/>
                <w:color w:val="000000"/>
                <w:sz w:val="20"/>
                <w:szCs w:val="20"/>
              </w:rPr>
            </w:pPr>
          </w:p>
          <w:p w14:paraId="027F20D3" w14:textId="77777777" w:rsidR="00D1367E" w:rsidRDefault="00D1367E" w:rsidP="00C074E7">
            <w:pPr>
              <w:jc w:val="center"/>
              <w:rPr>
                <w:b/>
                <w:color w:val="000000"/>
                <w:sz w:val="20"/>
                <w:szCs w:val="20"/>
              </w:rPr>
            </w:pPr>
          </w:p>
          <w:p w14:paraId="65C4FB86" w14:textId="77777777" w:rsidR="00D1367E" w:rsidRDefault="00D1367E" w:rsidP="00C074E7">
            <w:pPr>
              <w:jc w:val="center"/>
              <w:rPr>
                <w:b/>
                <w:color w:val="000000"/>
                <w:sz w:val="20"/>
                <w:szCs w:val="20"/>
              </w:rPr>
            </w:pPr>
          </w:p>
          <w:p w14:paraId="189B020B" w14:textId="77777777" w:rsidR="00D1367E" w:rsidRDefault="00D1367E" w:rsidP="00C074E7">
            <w:pPr>
              <w:jc w:val="center"/>
              <w:rPr>
                <w:b/>
                <w:color w:val="000000"/>
                <w:sz w:val="20"/>
                <w:szCs w:val="20"/>
              </w:rPr>
            </w:pPr>
          </w:p>
          <w:p w14:paraId="1A3F5D88" w14:textId="77777777" w:rsidR="00D1367E" w:rsidRDefault="00D1367E" w:rsidP="00C074E7">
            <w:pPr>
              <w:jc w:val="center"/>
              <w:rPr>
                <w:b/>
                <w:color w:val="000000"/>
                <w:sz w:val="20"/>
                <w:szCs w:val="20"/>
              </w:rPr>
            </w:pPr>
          </w:p>
          <w:p w14:paraId="5DAEC7C1" w14:textId="77777777" w:rsidR="00D1367E" w:rsidRDefault="00D1367E" w:rsidP="00C074E7">
            <w:pPr>
              <w:jc w:val="center"/>
              <w:rPr>
                <w:b/>
                <w:color w:val="000000"/>
                <w:sz w:val="20"/>
                <w:szCs w:val="20"/>
              </w:rPr>
            </w:pPr>
          </w:p>
          <w:p w14:paraId="14DFD6C4" w14:textId="77777777" w:rsidR="00D1367E" w:rsidRDefault="00D1367E" w:rsidP="00C074E7">
            <w:pPr>
              <w:jc w:val="center"/>
              <w:rPr>
                <w:b/>
                <w:color w:val="000000"/>
                <w:sz w:val="20"/>
                <w:szCs w:val="20"/>
              </w:rPr>
            </w:pPr>
          </w:p>
          <w:p w14:paraId="02929B31" w14:textId="77777777" w:rsidR="00C074E7" w:rsidRDefault="00D1367E" w:rsidP="00C074E7">
            <w:pPr>
              <w:jc w:val="center"/>
              <w:rPr>
                <w:b/>
                <w:color w:val="000000"/>
                <w:sz w:val="20"/>
                <w:szCs w:val="20"/>
              </w:rPr>
            </w:pPr>
            <w:r>
              <w:rPr>
                <w:b/>
                <w:color w:val="000000"/>
                <w:sz w:val="20"/>
                <w:szCs w:val="20"/>
              </w:rPr>
              <w:t>2</w:t>
            </w:r>
          </w:p>
          <w:p w14:paraId="642EF20B" w14:textId="77777777" w:rsidR="00D1367E" w:rsidRDefault="00D1367E" w:rsidP="00C074E7">
            <w:pPr>
              <w:jc w:val="center"/>
              <w:rPr>
                <w:b/>
                <w:color w:val="000000"/>
                <w:sz w:val="20"/>
                <w:szCs w:val="20"/>
              </w:rPr>
            </w:pPr>
          </w:p>
          <w:p w14:paraId="370A5C41" w14:textId="77777777" w:rsidR="00D1367E" w:rsidRDefault="00D1367E" w:rsidP="00C074E7">
            <w:pPr>
              <w:jc w:val="center"/>
              <w:rPr>
                <w:b/>
                <w:color w:val="000000"/>
                <w:sz w:val="20"/>
                <w:szCs w:val="20"/>
              </w:rPr>
            </w:pPr>
          </w:p>
          <w:p w14:paraId="529AC748" w14:textId="77777777" w:rsidR="00D1367E" w:rsidRDefault="00D1367E" w:rsidP="00C074E7">
            <w:pPr>
              <w:jc w:val="center"/>
              <w:rPr>
                <w:b/>
                <w:color w:val="000000"/>
                <w:sz w:val="20"/>
                <w:szCs w:val="20"/>
              </w:rPr>
            </w:pPr>
          </w:p>
          <w:p w14:paraId="19A941C8" w14:textId="77777777" w:rsidR="00D1367E" w:rsidRDefault="00D1367E" w:rsidP="00C074E7">
            <w:pPr>
              <w:jc w:val="center"/>
              <w:rPr>
                <w:b/>
                <w:color w:val="000000"/>
                <w:sz w:val="20"/>
                <w:szCs w:val="20"/>
              </w:rPr>
            </w:pPr>
          </w:p>
          <w:p w14:paraId="24F3CA69" w14:textId="77777777" w:rsidR="00D1367E" w:rsidRDefault="00D1367E" w:rsidP="00C074E7">
            <w:pPr>
              <w:jc w:val="center"/>
              <w:rPr>
                <w:b/>
                <w:color w:val="000000"/>
                <w:sz w:val="20"/>
                <w:szCs w:val="20"/>
              </w:rPr>
            </w:pPr>
          </w:p>
          <w:p w14:paraId="635D4C78" w14:textId="77777777" w:rsidR="00D1367E" w:rsidRDefault="00D1367E" w:rsidP="00C074E7">
            <w:pPr>
              <w:jc w:val="center"/>
              <w:rPr>
                <w:b/>
                <w:color w:val="000000"/>
                <w:sz w:val="20"/>
                <w:szCs w:val="20"/>
              </w:rPr>
            </w:pPr>
          </w:p>
          <w:p w14:paraId="284169F5" w14:textId="77777777" w:rsidR="00D1367E" w:rsidRDefault="00D1367E" w:rsidP="00C074E7">
            <w:pPr>
              <w:jc w:val="center"/>
              <w:rPr>
                <w:b/>
                <w:color w:val="000000"/>
                <w:sz w:val="20"/>
                <w:szCs w:val="20"/>
              </w:rPr>
            </w:pPr>
          </w:p>
          <w:p w14:paraId="401267E3" w14:textId="77777777" w:rsidR="00D1367E" w:rsidRDefault="00D1367E" w:rsidP="00C074E7">
            <w:pPr>
              <w:jc w:val="center"/>
              <w:rPr>
                <w:b/>
                <w:color w:val="000000"/>
                <w:sz w:val="20"/>
                <w:szCs w:val="20"/>
              </w:rPr>
            </w:pPr>
          </w:p>
          <w:p w14:paraId="3EB2F375" w14:textId="77777777" w:rsidR="00D1367E" w:rsidRDefault="00D1367E" w:rsidP="00C074E7">
            <w:pPr>
              <w:jc w:val="center"/>
              <w:rPr>
                <w:b/>
                <w:color w:val="000000"/>
                <w:sz w:val="20"/>
                <w:szCs w:val="20"/>
              </w:rPr>
            </w:pPr>
          </w:p>
          <w:p w14:paraId="796594C1" w14:textId="77777777" w:rsidR="00D1367E" w:rsidRDefault="00D1367E" w:rsidP="00C074E7">
            <w:pPr>
              <w:jc w:val="center"/>
              <w:rPr>
                <w:b/>
                <w:color w:val="000000"/>
                <w:sz w:val="20"/>
                <w:szCs w:val="20"/>
              </w:rPr>
            </w:pPr>
          </w:p>
          <w:p w14:paraId="6D3BC934" w14:textId="77777777" w:rsidR="00D1367E" w:rsidRDefault="00D1367E" w:rsidP="00C074E7">
            <w:pPr>
              <w:jc w:val="center"/>
              <w:rPr>
                <w:b/>
                <w:color w:val="000000"/>
                <w:sz w:val="20"/>
                <w:szCs w:val="20"/>
              </w:rPr>
            </w:pPr>
          </w:p>
          <w:p w14:paraId="5F3E8ADD" w14:textId="77777777" w:rsidR="00D1367E" w:rsidRDefault="00D1367E" w:rsidP="00C074E7">
            <w:pPr>
              <w:jc w:val="center"/>
              <w:rPr>
                <w:b/>
                <w:color w:val="000000"/>
                <w:sz w:val="20"/>
                <w:szCs w:val="20"/>
              </w:rPr>
            </w:pPr>
          </w:p>
          <w:p w14:paraId="266220EB" w14:textId="77777777" w:rsidR="00D1367E" w:rsidRDefault="00D1367E" w:rsidP="00C074E7">
            <w:pPr>
              <w:jc w:val="center"/>
              <w:rPr>
                <w:b/>
                <w:color w:val="000000"/>
                <w:sz w:val="20"/>
                <w:szCs w:val="20"/>
              </w:rPr>
            </w:pPr>
          </w:p>
          <w:p w14:paraId="37C7317E" w14:textId="77777777" w:rsidR="00D1367E" w:rsidRDefault="00D1367E" w:rsidP="00C074E7">
            <w:pPr>
              <w:jc w:val="center"/>
              <w:rPr>
                <w:b/>
                <w:color w:val="000000"/>
                <w:sz w:val="20"/>
                <w:szCs w:val="20"/>
              </w:rPr>
            </w:pPr>
          </w:p>
          <w:p w14:paraId="7AAD4314" w14:textId="77777777" w:rsidR="00D1367E" w:rsidRDefault="00D1367E" w:rsidP="00C074E7">
            <w:pPr>
              <w:jc w:val="center"/>
              <w:rPr>
                <w:b/>
                <w:color w:val="000000"/>
                <w:sz w:val="20"/>
                <w:szCs w:val="20"/>
              </w:rPr>
            </w:pPr>
          </w:p>
          <w:p w14:paraId="24728387" w14:textId="77777777" w:rsidR="00D1367E" w:rsidRDefault="00D1367E" w:rsidP="00C074E7">
            <w:pPr>
              <w:jc w:val="center"/>
              <w:rPr>
                <w:b/>
                <w:color w:val="000000"/>
                <w:sz w:val="20"/>
                <w:szCs w:val="20"/>
              </w:rPr>
            </w:pPr>
          </w:p>
          <w:p w14:paraId="386F1171" w14:textId="77777777" w:rsidR="00D1367E" w:rsidRDefault="00D1367E" w:rsidP="00C074E7">
            <w:pPr>
              <w:jc w:val="center"/>
              <w:rPr>
                <w:b/>
                <w:color w:val="000000"/>
                <w:sz w:val="20"/>
                <w:szCs w:val="20"/>
              </w:rPr>
            </w:pPr>
          </w:p>
          <w:p w14:paraId="64A8B47E" w14:textId="77777777" w:rsidR="00D1367E" w:rsidRDefault="00D1367E" w:rsidP="00C074E7">
            <w:pPr>
              <w:jc w:val="center"/>
              <w:rPr>
                <w:b/>
                <w:color w:val="000000"/>
                <w:sz w:val="20"/>
                <w:szCs w:val="20"/>
              </w:rPr>
            </w:pPr>
          </w:p>
          <w:p w14:paraId="6907278C" w14:textId="77777777" w:rsidR="00D1367E" w:rsidRDefault="00D1367E" w:rsidP="00C074E7">
            <w:pPr>
              <w:jc w:val="center"/>
              <w:rPr>
                <w:b/>
                <w:color w:val="000000"/>
                <w:sz w:val="20"/>
                <w:szCs w:val="20"/>
              </w:rPr>
            </w:pPr>
          </w:p>
          <w:p w14:paraId="04B432CE" w14:textId="77777777" w:rsidR="00D1367E" w:rsidRDefault="00D1367E" w:rsidP="00C074E7">
            <w:pPr>
              <w:jc w:val="center"/>
              <w:rPr>
                <w:b/>
                <w:color w:val="000000"/>
                <w:sz w:val="20"/>
                <w:szCs w:val="20"/>
              </w:rPr>
            </w:pPr>
          </w:p>
          <w:p w14:paraId="0C78287D" w14:textId="77777777" w:rsidR="00D1367E" w:rsidRDefault="00D1367E" w:rsidP="00C074E7">
            <w:pPr>
              <w:jc w:val="center"/>
              <w:rPr>
                <w:b/>
                <w:color w:val="000000"/>
                <w:sz w:val="20"/>
                <w:szCs w:val="20"/>
              </w:rPr>
            </w:pPr>
          </w:p>
          <w:p w14:paraId="205BEAD1" w14:textId="77777777" w:rsidR="00D1367E" w:rsidRDefault="00D1367E" w:rsidP="00C074E7">
            <w:pPr>
              <w:jc w:val="center"/>
              <w:rPr>
                <w:b/>
                <w:color w:val="000000"/>
                <w:sz w:val="20"/>
                <w:szCs w:val="20"/>
              </w:rPr>
            </w:pPr>
          </w:p>
          <w:p w14:paraId="6123E31E" w14:textId="77777777" w:rsidR="00D1367E" w:rsidRDefault="00D1367E" w:rsidP="00C074E7">
            <w:pPr>
              <w:jc w:val="center"/>
              <w:rPr>
                <w:b/>
                <w:color w:val="000000"/>
                <w:sz w:val="20"/>
                <w:szCs w:val="20"/>
              </w:rPr>
            </w:pPr>
          </w:p>
          <w:p w14:paraId="6F43D441" w14:textId="77777777" w:rsidR="00D1367E" w:rsidRDefault="00D1367E" w:rsidP="00C074E7">
            <w:pPr>
              <w:jc w:val="center"/>
              <w:rPr>
                <w:b/>
                <w:color w:val="000000"/>
                <w:sz w:val="20"/>
                <w:szCs w:val="20"/>
              </w:rPr>
            </w:pPr>
          </w:p>
          <w:p w14:paraId="4E096DF8" w14:textId="30DE416F" w:rsidR="00D1367E" w:rsidRDefault="00D1367E" w:rsidP="00C074E7">
            <w:pPr>
              <w:jc w:val="center"/>
              <w:rPr>
                <w:b/>
                <w:color w:val="000000"/>
                <w:sz w:val="20"/>
                <w:szCs w:val="20"/>
              </w:rPr>
            </w:pPr>
            <w:r>
              <w:rPr>
                <w:b/>
                <w:color w:val="000000"/>
                <w:sz w:val="20"/>
                <w:szCs w:val="20"/>
              </w:rPr>
              <w:lastRenderedPageBreak/>
              <w:t>1</w:t>
            </w:r>
          </w:p>
          <w:p w14:paraId="38B3EE0D" w14:textId="77777777" w:rsidR="00D1367E" w:rsidRDefault="00D1367E" w:rsidP="00C074E7">
            <w:pPr>
              <w:jc w:val="center"/>
              <w:rPr>
                <w:b/>
                <w:color w:val="000000"/>
                <w:sz w:val="20"/>
                <w:szCs w:val="20"/>
              </w:rPr>
            </w:pPr>
          </w:p>
          <w:p w14:paraId="4A233358" w14:textId="77777777" w:rsidR="00D1367E" w:rsidRDefault="00D1367E" w:rsidP="00C074E7">
            <w:pPr>
              <w:jc w:val="center"/>
              <w:rPr>
                <w:b/>
                <w:color w:val="000000"/>
                <w:sz w:val="20"/>
                <w:szCs w:val="20"/>
              </w:rPr>
            </w:pPr>
          </w:p>
          <w:p w14:paraId="174326A3" w14:textId="4778B080" w:rsidR="00D1367E" w:rsidRDefault="00D1367E" w:rsidP="00C074E7">
            <w:pPr>
              <w:jc w:val="center"/>
              <w:rPr>
                <w:b/>
                <w:color w:val="000000"/>
                <w:sz w:val="20"/>
                <w:szCs w:val="20"/>
              </w:rPr>
            </w:pPr>
          </w:p>
          <w:p w14:paraId="7C180586" w14:textId="0B5FBF4E" w:rsidR="00D1367E" w:rsidRDefault="00D1367E" w:rsidP="00C074E7">
            <w:pPr>
              <w:jc w:val="center"/>
              <w:rPr>
                <w:b/>
                <w:color w:val="000000"/>
                <w:sz w:val="20"/>
                <w:szCs w:val="20"/>
              </w:rPr>
            </w:pPr>
            <w:r>
              <w:rPr>
                <w:b/>
                <w:color w:val="000000"/>
                <w:sz w:val="20"/>
                <w:szCs w:val="20"/>
              </w:rPr>
              <w:t>2</w:t>
            </w:r>
          </w:p>
          <w:p w14:paraId="392289B5" w14:textId="4D22E7EF" w:rsidR="00D1367E" w:rsidRDefault="00D1367E" w:rsidP="00C074E7">
            <w:pPr>
              <w:jc w:val="center"/>
              <w:rPr>
                <w:b/>
                <w:color w:val="000000"/>
                <w:sz w:val="20"/>
                <w:szCs w:val="20"/>
              </w:rPr>
            </w:pPr>
          </w:p>
          <w:p w14:paraId="4F289EA7" w14:textId="0AE8E1A5" w:rsidR="00D1367E" w:rsidRDefault="00D1367E" w:rsidP="00C074E7">
            <w:pPr>
              <w:jc w:val="center"/>
              <w:rPr>
                <w:b/>
                <w:color w:val="000000"/>
                <w:sz w:val="20"/>
                <w:szCs w:val="20"/>
              </w:rPr>
            </w:pPr>
          </w:p>
          <w:p w14:paraId="23251F8E" w14:textId="6EB6E440" w:rsidR="00D1367E" w:rsidRDefault="00D1367E" w:rsidP="00C074E7">
            <w:pPr>
              <w:jc w:val="center"/>
              <w:rPr>
                <w:b/>
                <w:color w:val="000000"/>
                <w:sz w:val="20"/>
                <w:szCs w:val="20"/>
              </w:rPr>
            </w:pPr>
          </w:p>
          <w:p w14:paraId="795F6C20" w14:textId="54799012" w:rsidR="00D1367E" w:rsidRDefault="00D1367E" w:rsidP="00C074E7">
            <w:pPr>
              <w:jc w:val="center"/>
              <w:rPr>
                <w:b/>
                <w:color w:val="000000"/>
                <w:sz w:val="20"/>
                <w:szCs w:val="20"/>
              </w:rPr>
            </w:pPr>
          </w:p>
          <w:p w14:paraId="5698D2A3" w14:textId="0C0F3A0F" w:rsidR="00D1367E" w:rsidRDefault="00D1367E" w:rsidP="00C074E7">
            <w:pPr>
              <w:jc w:val="center"/>
              <w:rPr>
                <w:b/>
                <w:color w:val="000000"/>
                <w:sz w:val="20"/>
                <w:szCs w:val="20"/>
              </w:rPr>
            </w:pPr>
          </w:p>
          <w:p w14:paraId="3F3303A7" w14:textId="648D4439" w:rsidR="00D1367E" w:rsidRDefault="00D1367E" w:rsidP="00C074E7">
            <w:pPr>
              <w:jc w:val="center"/>
              <w:rPr>
                <w:b/>
                <w:color w:val="000000"/>
                <w:sz w:val="20"/>
                <w:szCs w:val="20"/>
              </w:rPr>
            </w:pPr>
          </w:p>
          <w:p w14:paraId="1A7F358C" w14:textId="37AF2816" w:rsidR="00D1367E" w:rsidRDefault="00D1367E" w:rsidP="00C074E7">
            <w:pPr>
              <w:jc w:val="center"/>
              <w:rPr>
                <w:b/>
                <w:color w:val="000000"/>
                <w:sz w:val="20"/>
                <w:szCs w:val="20"/>
              </w:rPr>
            </w:pPr>
          </w:p>
          <w:p w14:paraId="55A1B39A" w14:textId="6AED9F11" w:rsidR="00D1367E" w:rsidRDefault="00D1367E" w:rsidP="00C074E7">
            <w:pPr>
              <w:jc w:val="center"/>
              <w:rPr>
                <w:b/>
                <w:color w:val="000000"/>
                <w:sz w:val="20"/>
                <w:szCs w:val="20"/>
              </w:rPr>
            </w:pPr>
          </w:p>
          <w:p w14:paraId="38FC3B00" w14:textId="22E5218C" w:rsidR="00D1367E" w:rsidRDefault="00D1367E" w:rsidP="00C074E7">
            <w:pPr>
              <w:jc w:val="center"/>
              <w:rPr>
                <w:b/>
                <w:color w:val="000000"/>
                <w:sz w:val="20"/>
                <w:szCs w:val="20"/>
              </w:rPr>
            </w:pPr>
          </w:p>
          <w:p w14:paraId="4B44AC89" w14:textId="3F5CC0B4" w:rsidR="00D1367E" w:rsidRDefault="00D1367E" w:rsidP="00C074E7">
            <w:pPr>
              <w:jc w:val="center"/>
              <w:rPr>
                <w:b/>
                <w:color w:val="000000"/>
                <w:sz w:val="20"/>
                <w:szCs w:val="20"/>
              </w:rPr>
            </w:pPr>
          </w:p>
          <w:p w14:paraId="645995ED" w14:textId="4E688150" w:rsidR="00D1367E" w:rsidRDefault="00D1367E" w:rsidP="00C074E7">
            <w:pPr>
              <w:jc w:val="center"/>
              <w:rPr>
                <w:b/>
                <w:color w:val="000000"/>
                <w:sz w:val="20"/>
                <w:szCs w:val="20"/>
              </w:rPr>
            </w:pPr>
          </w:p>
          <w:p w14:paraId="1A35C24A" w14:textId="3FA5E7D4" w:rsidR="00D1367E" w:rsidRDefault="00D1367E" w:rsidP="00C074E7">
            <w:pPr>
              <w:jc w:val="center"/>
              <w:rPr>
                <w:b/>
                <w:color w:val="000000"/>
                <w:sz w:val="20"/>
                <w:szCs w:val="20"/>
              </w:rPr>
            </w:pPr>
          </w:p>
          <w:p w14:paraId="5ABB995D" w14:textId="04C23177" w:rsidR="00D1367E" w:rsidRDefault="00D1367E" w:rsidP="00C074E7">
            <w:pPr>
              <w:jc w:val="center"/>
              <w:rPr>
                <w:b/>
                <w:color w:val="000000"/>
                <w:sz w:val="20"/>
                <w:szCs w:val="20"/>
              </w:rPr>
            </w:pPr>
          </w:p>
          <w:p w14:paraId="28F055A2" w14:textId="39B1C61A" w:rsidR="00D1367E" w:rsidRDefault="00D1367E" w:rsidP="00C074E7">
            <w:pPr>
              <w:jc w:val="center"/>
              <w:rPr>
                <w:b/>
                <w:color w:val="000000"/>
                <w:sz w:val="20"/>
                <w:szCs w:val="20"/>
              </w:rPr>
            </w:pPr>
          </w:p>
          <w:p w14:paraId="7409AF3B" w14:textId="7463E53A" w:rsidR="00D1367E" w:rsidRDefault="00D1367E" w:rsidP="00C074E7">
            <w:pPr>
              <w:jc w:val="center"/>
              <w:rPr>
                <w:b/>
                <w:color w:val="000000"/>
                <w:sz w:val="20"/>
                <w:szCs w:val="20"/>
              </w:rPr>
            </w:pPr>
          </w:p>
          <w:p w14:paraId="375DC8CC" w14:textId="467F442C" w:rsidR="00D1367E" w:rsidRDefault="00D1367E" w:rsidP="00C074E7">
            <w:pPr>
              <w:jc w:val="center"/>
              <w:rPr>
                <w:b/>
                <w:color w:val="000000"/>
                <w:sz w:val="20"/>
                <w:szCs w:val="20"/>
              </w:rPr>
            </w:pPr>
          </w:p>
          <w:p w14:paraId="1B67309E" w14:textId="79B268D9" w:rsidR="00D1367E" w:rsidRDefault="00D1367E" w:rsidP="00C074E7">
            <w:pPr>
              <w:jc w:val="center"/>
              <w:rPr>
                <w:b/>
                <w:color w:val="000000"/>
                <w:sz w:val="20"/>
                <w:szCs w:val="20"/>
              </w:rPr>
            </w:pPr>
          </w:p>
          <w:p w14:paraId="4C6D4099" w14:textId="6A8DA4E8" w:rsidR="00D1367E" w:rsidRDefault="00D1367E" w:rsidP="00C074E7">
            <w:pPr>
              <w:jc w:val="center"/>
              <w:rPr>
                <w:b/>
                <w:color w:val="000000"/>
                <w:sz w:val="20"/>
                <w:szCs w:val="20"/>
              </w:rPr>
            </w:pPr>
          </w:p>
          <w:p w14:paraId="56FC5483" w14:textId="6F5BD6DF" w:rsidR="00D1367E" w:rsidRDefault="00D1367E" w:rsidP="00C074E7">
            <w:pPr>
              <w:jc w:val="center"/>
              <w:rPr>
                <w:b/>
                <w:color w:val="000000"/>
                <w:sz w:val="20"/>
                <w:szCs w:val="20"/>
              </w:rPr>
            </w:pPr>
          </w:p>
          <w:p w14:paraId="314F24A5" w14:textId="0FE9C554" w:rsidR="00D1367E" w:rsidRDefault="00D1367E" w:rsidP="00C074E7">
            <w:pPr>
              <w:jc w:val="center"/>
              <w:rPr>
                <w:b/>
                <w:color w:val="000000"/>
                <w:sz w:val="20"/>
                <w:szCs w:val="20"/>
              </w:rPr>
            </w:pPr>
          </w:p>
          <w:p w14:paraId="1643D2D4" w14:textId="4FEC41B5" w:rsidR="00D1367E" w:rsidRDefault="00D1367E" w:rsidP="00C074E7">
            <w:pPr>
              <w:jc w:val="center"/>
              <w:rPr>
                <w:b/>
                <w:color w:val="000000"/>
                <w:sz w:val="20"/>
                <w:szCs w:val="20"/>
              </w:rPr>
            </w:pPr>
          </w:p>
          <w:p w14:paraId="35A1A0C9" w14:textId="7B3AA05F" w:rsidR="00D1367E" w:rsidRDefault="00D1367E" w:rsidP="00C074E7">
            <w:pPr>
              <w:jc w:val="center"/>
              <w:rPr>
                <w:b/>
                <w:color w:val="000000"/>
                <w:sz w:val="20"/>
                <w:szCs w:val="20"/>
              </w:rPr>
            </w:pPr>
          </w:p>
          <w:p w14:paraId="16AB2768" w14:textId="01E80F98" w:rsidR="00D1367E" w:rsidRDefault="00D1367E" w:rsidP="00C074E7">
            <w:pPr>
              <w:jc w:val="center"/>
              <w:rPr>
                <w:b/>
                <w:color w:val="000000"/>
                <w:sz w:val="20"/>
                <w:szCs w:val="20"/>
              </w:rPr>
            </w:pPr>
          </w:p>
          <w:p w14:paraId="3EAAE6BA" w14:textId="6C9A89FB" w:rsidR="00D1367E" w:rsidRDefault="00D1367E" w:rsidP="00C074E7">
            <w:pPr>
              <w:jc w:val="center"/>
              <w:rPr>
                <w:b/>
                <w:color w:val="000000"/>
                <w:sz w:val="20"/>
                <w:szCs w:val="20"/>
              </w:rPr>
            </w:pPr>
          </w:p>
          <w:p w14:paraId="7FAC49A8" w14:textId="77777777" w:rsidR="00D1367E" w:rsidRDefault="00D1367E" w:rsidP="00C074E7">
            <w:pPr>
              <w:jc w:val="center"/>
              <w:rPr>
                <w:b/>
                <w:color w:val="000000"/>
                <w:sz w:val="20"/>
                <w:szCs w:val="20"/>
              </w:rPr>
            </w:pPr>
          </w:p>
          <w:p w14:paraId="39FBE52C" w14:textId="77777777" w:rsidR="00D1367E" w:rsidRDefault="00D1367E" w:rsidP="00C074E7">
            <w:pPr>
              <w:jc w:val="center"/>
              <w:rPr>
                <w:b/>
                <w:color w:val="000000"/>
                <w:sz w:val="20"/>
                <w:szCs w:val="20"/>
              </w:rPr>
            </w:pPr>
          </w:p>
          <w:p w14:paraId="427B411D" w14:textId="3B490DBA" w:rsidR="00D1367E" w:rsidRDefault="00D1367E" w:rsidP="00C074E7">
            <w:pPr>
              <w:jc w:val="center"/>
              <w:rPr>
                <w:b/>
                <w:color w:val="000000"/>
                <w:sz w:val="20"/>
                <w:szCs w:val="20"/>
              </w:rPr>
            </w:pPr>
            <w:r>
              <w:rPr>
                <w:b/>
                <w:color w:val="000000"/>
                <w:sz w:val="20"/>
                <w:szCs w:val="20"/>
              </w:rPr>
              <w:t>2</w:t>
            </w:r>
          </w:p>
          <w:p w14:paraId="17C0480E" w14:textId="162271FA" w:rsidR="00D1367E" w:rsidRDefault="00D1367E" w:rsidP="00C074E7">
            <w:pPr>
              <w:jc w:val="center"/>
              <w:rPr>
                <w:b/>
                <w:color w:val="000000"/>
                <w:sz w:val="20"/>
                <w:szCs w:val="20"/>
              </w:rPr>
            </w:pPr>
          </w:p>
        </w:tc>
        <w:tc>
          <w:tcPr>
            <w:tcW w:w="1057" w:type="dxa"/>
            <w:tcBorders>
              <w:top w:val="single" w:sz="4" w:space="0" w:color="auto"/>
              <w:bottom w:val="single" w:sz="4" w:space="0" w:color="auto"/>
            </w:tcBorders>
          </w:tcPr>
          <w:p w14:paraId="00341A77" w14:textId="3BDFE77C" w:rsidR="00C074E7" w:rsidRDefault="00C074E7" w:rsidP="009371F5">
            <w:pPr>
              <w:rPr>
                <w:b/>
                <w:color w:val="000000"/>
                <w:sz w:val="20"/>
                <w:szCs w:val="20"/>
              </w:rPr>
            </w:pPr>
          </w:p>
        </w:tc>
        <w:tc>
          <w:tcPr>
            <w:tcW w:w="1506" w:type="dxa"/>
            <w:tcBorders>
              <w:top w:val="single" w:sz="4" w:space="0" w:color="auto"/>
              <w:bottom w:val="single" w:sz="4" w:space="0" w:color="auto"/>
            </w:tcBorders>
          </w:tcPr>
          <w:p w14:paraId="69E7F9BB" w14:textId="77777777" w:rsidR="00C074E7" w:rsidRDefault="00C074E7" w:rsidP="009371F5">
            <w:pPr>
              <w:rPr>
                <w:b/>
                <w:color w:val="000000"/>
                <w:sz w:val="20"/>
                <w:szCs w:val="20"/>
              </w:rPr>
            </w:pPr>
          </w:p>
        </w:tc>
      </w:tr>
    </w:tbl>
    <w:p w14:paraId="3D87B3CC" w14:textId="77777777" w:rsidR="001F0981" w:rsidRDefault="001F0981" w:rsidP="009371F5">
      <w:pPr>
        <w:rPr>
          <w:b/>
          <w:color w:val="000000"/>
          <w:sz w:val="18"/>
          <w:szCs w:val="18"/>
        </w:rPr>
      </w:pPr>
    </w:p>
    <w:p w14:paraId="33CA58D6" w14:textId="490B70CF" w:rsidR="009371F5" w:rsidRDefault="001F0981" w:rsidP="009371F5">
      <w:pPr>
        <w:rPr>
          <w:b/>
          <w:color w:val="000000"/>
          <w:sz w:val="20"/>
          <w:szCs w:val="20"/>
        </w:rPr>
      </w:pPr>
      <w:r>
        <w:rPr>
          <w:b/>
          <w:color w:val="000000"/>
          <w:sz w:val="18"/>
          <w:szCs w:val="18"/>
        </w:rPr>
        <w:br w:type="page"/>
      </w:r>
      <w:r w:rsidR="009371F5">
        <w:rPr>
          <w:b/>
          <w:color w:val="000000"/>
          <w:sz w:val="20"/>
          <w:szCs w:val="20"/>
        </w:rPr>
        <w:lastRenderedPageBreak/>
        <w:t xml:space="preserve">   Oblast vzdělávání:  BEZPEČNOSTNÍ PŘÍPRAVA</w:t>
      </w:r>
    </w:p>
    <w:p w14:paraId="74BEDF3C" w14:textId="77777777" w:rsidR="009371F5" w:rsidRDefault="00D669F2" w:rsidP="009371F5">
      <w:pPr>
        <w:rPr>
          <w:b/>
          <w:color w:val="000000"/>
          <w:sz w:val="20"/>
          <w:szCs w:val="20"/>
        </w:rPr>
      </w:pPr>
      <w:r>
        <w:rPr>
          <w:b/>
          <w:color w:val="000000"/>
          <w:sz w:val="20"/>
          <w:szCs w:val="20"/>
        </w:rPr>
        <w:t xml:space="preserve">   Vyučovací předmět: B</w:t>
      </w:r>
      <w:r w:rsidR="009371F5">
        <w:rPr>
          <w:b/>
          <w:color w:val="000000"/>
          <w:sz w:val="20"/>
          <w:szCs w:val="20"/>
        </w:rPr>
        <w:t>ezpečnostní činnost</w:t>
      </w:r>
    </w:p>
    <w:p w14:paraId="5986E44D" w14:textId="77777777" w:rsidR="009371F5" w:rsidRDefault="009371F5" w:rsidP="009371F5">
      <w:pPr>
        <w:rPr>
          <w:b/>
          <w:color w:val="000000"/>
          <w:sz w:val="20"/>
          <w:szCs w:val="20"/>
        </w:rPr>
      </w:pPr>
      <w:r>
        <w:rPr>
          <w:b/>
          <w:color w:val="000000"/>
          <w:sz w:val="20"/>
          <w:szCs w:val="20"/>
        </w:rPr>
        <w:t xml:space="preserve">   Ročník 3.</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4860"/>
        <w:gridCol w:w="1080"/>
        <w:gridCol w:w="1080"/>
        <w:gridCol w:w="1566"/>
      </w:tblGrid>
      <w:tr w:rsidR="00BC40DE" w14:paraId="0ACE98EF" w14:textId="77777777" w:rsidTr="00BC40DE">
        <w:trPr>
          <w:trHeight w:val="852"/>
        </w:trPr>
        <w:tc>
          <w:tcPr>
            <w:tcW w:w="5580" w:type="dxa"/>
            <w:tcBorders>
              <w:bottom w:val="double" w:sz="4" w:space="0" w:color="auto"/>
            </w:tcBorders>
            <w:vAlign w:val="center"/>
          </w:tcPr>
          <w:p w14:paraId="26F14035" w14:textId="77777777" w:rsidR="00BC40DE" w:rsidRDefault="00BC40DE" w:rsidP="009371F5">
            <w:pPr>
              <w:jc w:val="center"/>
              <w:rPr>
                <w:b/>
                <w:color w:val="000000"/>
                <w:sz w:val="20"/>
                <w:szCs w:val="20"/>
              </w:rPr>
            </w:pPr>
            <w:r>
              <w:rPr>
                <w:b/>
                <w:color w:val="000000"/>
                <w:sz w:val="20"/>
                <w:szCs w:val="20"/>
              </w:rPr>
              <w:t>Výsledky vzdělávání</w:t>
            </w:r>
          </w:p>
          <w:p w14:paraId="1038E9C1" w14:textId="77777777" w:rsidR="00BC40DE" w:rsidRDefault="00BC40DE" w:rsidP="009371F5">
            <w:pPr>
              <w:jc w:val="center"/>
              <w:rPr>
                <w:b/>
                <w:color w:val="000000"/>
                <w:sz w:val="20"/>
                <w:szCs w:val="20"/>
              </w:rPr>
            </w:pPr>
            <w:r>
              <w:rPr>
                <w:b/>
                <w:color w:val="000000"/>
                <w:sz w:val="20"/>
                <w:szCs w:val="20"/>
              </w:rPr>
              <w:t>Očekávaný výstup ŠVP</w:t>
            </w:r>
          </w:p>
          <w:p w14:paraId="726C42F0" w14:textId="77777777" w:rsidR="00BC40DE" w:rsidRDefault="00BC40DE" w:rsidP="009371F5">
            <w:pPr>
              <w:jc w:val="center"/>
              <w:rPr>
                <w:b/>
                <w:color w:val="000000"/>
                <w:sz w:val="20"/>
                <w:szCs w:val="20"/>
              </w:rPr>
            </w:pPr>
            <w:r>
              <w:rPr>
                <w:b/>
                <w:color w:val="000000"/>
                <w:sz w:val="20"/>
                <w:szCs w:val="20"/>
              </w:rPr>
              <w:t>Žák:</w:t>
            </w:r>
          </w:p>
        </w:tc>
        <w:tc>
          <w:tcPr>
            <w:tcW w:w="4860" w:type="dxa"/>
            <w:tcBorders>
              <w:bottom w:val="double" w:sz="4" w:space="0" w:color="auto"/>
            </w:tcBorders>
            <w:vAlign w:val="center"/>
          </w:tcPr>
          <w:p w14:paraId="3E50E95F" w14:textId="77777777" w:rsidR="00BC40DE" w:rsidRDefault="00BC40DE" w:rsidP="009371F5">
            <w:pPr>
              <w:jc w:val="center"/>
              <w:rPr>
                <w:b/>
                <w:color w:val="000000"/>
                <w:sz w:val="20"/>
                <w:szCs w:val="20"/>
              </w:rPr>
            </w:pPr>
            <w:r>
              <w:rPr>
                <w:b/>
                <w:color w:val="000000"/>
                <w:sz w:val="20"/>
                <w:szCs w:val="20"/>
              </w:rPr>
              <w:t>Učivo</w:t>
            </w:r>
          </w:p>
          <w:p w14:paraId="4115C8D7" w14:textId="77777777" w:rsidR="00BC40DE" w:rsidRDefault="00BC40DE" w:rsidP="009371F5">
            <w:pPr>
              <w:jc w:val="center"/>
              <w:rPr>
                <w:b/>
                <w:color w:val="000000"/>
                <w:sz w:val="20"/>
                <w:szCs w:val="20"/>
              </w:rPr>
            </w:pPr>
          </w:p>
        </w:tc>
        <w:tc>
          <w:tcPr>
            <w:tcW w:w="1080" w:type="dxa"/>
            <w:tcBorders>
              <w:bottom w:val="double" w:sz="4" w:space="0" w:color="auto"/>
            </w:tcBorders>
            <w:vAlign w:val="center"/>
          </w:tcPr>
          <w:p w14:paraId="6148AAC1" w14:textId="7A91D9E0" w:rsidR="00BC40DE" w:rsidRDefault="00BC40DE" w:rsidP="00BC40DE">
            <w:pPr>
              <w:jc w:val="center"/>
              <w:rPr>
                <w:b/>
                <w:color w:val="000000"/>
                <w:sz w:val="20"/>
                <w:szCs w:val="20"/>
              </w:rPr>
            </w:pPr>
            <w:r w:rsidRPr="00ED6A9A">
              <w:rPr>
                <w:b/>
                <w:sz w:val="20"/>
                <w:szCs w:val="20"/>
              </w:rPr>
              <w:t>Hodinová dotace</w:t>
            </w:r>
          </w:p>
        </w:tc>
        <w:tc>
          <w:tcPr>
            <w:tcW w:w="1080" w:type="dxa"/>
            <w:tcBorders>
              <w:bottom w:val="double" w:sz="4" w:space="0" w:color="auto"/>
            </w:tcBorders>
            <w:vAlign w:val="center"/>
          </w:tcPr>
          <w:p w14:paraId="7BC6A616" w14:textId="383EEE4C" w:rsidR="00BC40DE" w:rsidRDefault="00BC40DE" w:rsidP="009371F5">
            <w:pPr>
              <w:jc w:val="center"/>
              <w:rPr>
                <w:b/>
                <w:color w:val="000000"/>
                <w:sz w:val="20"/>
                <w:szCs w:val="20"/>
              </w:rPr>
            </w:pPr>
            <w:r>
              <w:rPr>
                <w:b/>
                <w:color w:val="000000"/>
                <w:sz w:val="20"/>
                <w:szCs w:val="20"/>
              </w:rPr>
              <w:t>MPV</w:t>
            </w:r>
          </w:p>
        </w:tc>
        <w:tc>
          <w:tcPr>
            <w:tcW w:w="1566" w:type="dxa"/>
            <w:tcBorders>
              <w:bottom w:val="double" w:sz="4" w:space="0" w:color="auto"/>
            </w:tcBorders>
            <w:vAlign w:val="center"/>
          </w:tcPr>
          <w:p w14:paraId="0EDE8CDC" w14:textId="77777777" w:rsidR="00BC40DE" w:rsidRDefault="00BC40DE" w:rsidP="009371F5">
            <w:pPr>
              <w:jc w:val="center"/>
              <w:rPr>
                <w:b/>
                <w:color w:val="000000"/>
                <w:sz w:val="20"/>
                <w:szCs w:val="20"/>
              </w:rPr>
            </w:pPr>
            <w:r>
              <w:rPr>
                <w:b/>
                <w:color w:val="000000"/>
                <w:sz w:val="20"/>
                <w:szCs w:val="20"/>
              </w:rPr>
              <w:t>Poznámky</w:t>
            </w:r>
          </w:p>
        </w:tc>
      </w:tr>
      <w:tr w:rsidR="00BC40DE" w14:paraId="1F7DDD26" w14:textId="77777777" w:rsidTr="00D1367E">
        <w:trPr>
          <w:trHeight w:val="1875"/>
        </w:trPr>
        <w:tc>
          <w:tcPr>
            <w:tcW w:w="5580" w:type="dxa"/>
            <w:tcBorders>
              <w:top w:val="double" w:sz="4" w:space="0" w:color="auto"/>
              <w:bottom w:val="single" w:sz="4" w:space="0" w:color="auto"/>
            </w:tcBorders>
          </w:tcPr>
          <w:p w14:paraId="32CDC777" w14:textId="77777777" w:rsidR="00BC40DE" w:rsidRDefault="00BC40DE" w:rsidP="0017177E">
            <w:pPr>
              <w:numPr>
                <w:ilvl w:val="0"/>
                <w:numId w:val="143"/>
              </w:numPr>
              <w:tabs>
                <w:tab w:val="clear" w:pos="360"/>
              </w:tabs>
              <w:autoSpaceDE w:val="0"/>
              <w:autoSpaceDN w:val="0"/>
              <w:adjustRightInd w:val="0"/>
              <w:rPr>
                <w:color w:val="000000"/>
                <w:sz w:val="20"/>
                <w:szCs w:val="20"/>
              </w:rPr>
            </w:pPr>
            <w:r>
              <w:rPr>
                <w:color w:val="000000"/>
                <w:sz w:val="20"/>
                <w:szCs w:val="20"/>
              </w:rPr>
              <w:t>charakterizuje postavení obecní policie, popíše její věcnou a místní působnost, úkoly a její organizaci, povinnosti strážníka a jeho oprávnění;</w:t>
            </w:r>
          </w:p>
          <w:p w14:paraId="1B69F461" w14:textId="77777777" w:rsidR="00BC40DE" w:rsidRDefault="00BC40DE" w:rsidP="009371F5">
            <w:pPr>
              <w:autoSpaceDE w:val="0"/>
              <w:autoSpaceDN w:val="0"/>
              <w:adjustRightInd w:val="0"/>
              <w:rPr>
                <w:color w:val="000000"/>
                <w:sz w:val="20"/>
                <w:szCs w:val="20"/>
              </w:rPr>
            </w:pPr>
          </w:p>
          <w:p w14:paraId="4AD0E00A" w14:textId="77777777" w:rsidR="00BC40DE" w:rsidRDefault="00BC40DE" w:rsidP="009371F5">
            <w:pPr>
              <w:autoSpaceDE w:val="0"/>
              <w:autoSpaceDN w:val="0"/>
              <w:adjustRightInd w:val="0"/>
              <w:rPr>
                <w:color w:val="000000"/>
                <w:sz w:val="20"/>
                <w:szCs w:val="20"/>
              </w:rPr>
            </w:pPr>
          </w:p>
          <w:p w14:paraId="4A2FBF51" w14:textId="77777777" w:rsidR="00BC40DE" w:rsidRDefault="00BC40DE" w:rsidP="009371F5">
            <w:pPr>
              <w:autoSpaceDE w:val="0"/>
              <w:autoSpaceDN w:val="0"/>
              <w:adjustRightInd w:val="0"/>
              <w:rPr>
                <w:color w:val="000000"/>
                <w:sz w:val="20"/>
                <w:szCs w:val="20"/>
              </w:rPr>
            </w:pPr>
          </w:p>
          <w:p w14:paraId="24CB5E8B" w14:textId="77777777" w:rsidR="00BC40DE" w:rsidRDefault="00BC40DE" w:rsidP="009371F5">
            <w:pPr>
              <w:autoSpaceDE w:val="0"/>
              <w:autoSpaceDN w:val="0"/>
              <w:adjustRightInd w:val="0"/>
              <w:rPr>
                <w:color w:val="000000"/>
                <w:sz w:val="20"/>
                <w:szCs w:val="20"/>
              </w:rPr>
            </w:pPr>
          </w:p>
          <w:p w14:paraId="28F6C55A" w14:textId="77777777" w:rsidR="00BC40DE" w:rsidRDefault="00BC40DE"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úkoly, organizaci a řízení vězeňské služby, povinnosti a oprávnění příslušníka vězeňské služby;</w:t>
            </w:r>
          </w:p>
          <w:p w14:paraId="1DFDD2C8" w14:textId="77777777" w:rsidR="00BC40DE" w:rsidRDefault="00BC40DE"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povinnosti a oprávnění příslušníka při plnění úkolů justiční stráže;</w:t>
            </w:r>
          </w:p>
          <w:p w14:paraId="2D8C0844" w14:textId="77777777" w:rsidR="00BC40DE" w:rsidRDefault="00BC40DE" w:rsidP="0017177E">
            <w:pPr>
              <w:numPr>
                <w:ilvl w:val="0"/>
                <w:numId w:val="143"/>
              </w:numPr>
              <w:tabs>
                <w:tab w:val="clear" w:pos="360"/>
              </w:tabs>
              <w:autoSpaceDE w:val="0"/>
              <w:autoSpaceDN w:val="0"/>
              <w:adjustRightInd w:val="0"/>
              <w:rPr>
                <w:color w:val="000000"/>
                <w:sz w:val="20"/>
                <w:szCs w:val="20"/>
              </w:rPr>
            </w:pPr>
            <w:r>
              <w:rPr>
                <w:color w:val="000000"/>
                <w:sz w:val="20"/>
                <w:szCs w:val="20"/>
              </w:rPr>
              <w:t>rozliší působnost jednotlivých bezpečnostních sborů;</w:t>
            </w:r>
          </w:p>
        </w:tc>
        <w:tc>
          <w:tcPr>
            <w:tcW w:w="4860" w:type="dxa"/>
            <w:tcBorders>
              <w:top w:val="double" w:sz="4" w:space="0" w:color="auto"/>
              <w:bottom w:val="single" w:sz="4" w:space="0" w:color="auto"/>
            </w:tcBorders>
          </w:tcPr>
          <w:p w14:paraId="7025E8B9" w14:textId="77777777" w:rsidR="00BC40DE" w:rsidRDefault="00BC40DE" w:rsidP="009371F5">
            <w:pPr>
              <w:autoSpaceDE w:val="0"/>
              <w:autoSpaceDN w:val="0"/>
              <w:adjustRightInd w:val="0"/>
              <w:ind w:left="180" w:hanging="180"/>
              <w:rPr>
                <w:b/>
                <w:color w:val="000000"/>
              </w:rPr>
            </w:pPr>
            <w:r>
              <w:rPr>
                <w:b/>
                <w:color w:val="000000"/>
              </w:rPr>
              <w:t>4. Obecní policie</w:t>
            </w:r>
          </w:p>
          <w:p w14:paraId="795E011B"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vznik, úkoly a postavení  obecní policie</w:t>
            </w:r>
          </w:p>
          <w:p w14:paraId="265D6B69"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povinnosti a oprávnění strážníků</w:t>
            </w:r>
          </w:p>
          <w:p w14:paraId="68EE65B2"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donucovací prostředky a použití služební zbraně strážníkem</w:t>
            </w:r>
          </w:p>
          <w:p w14:paraId="1CC0539B" w14:textId="77777777" w:rsidR="00BC40DE" w:rsidRDefault="00BC40DE" w:rsidP="009371F5">
            <w:pPr>
              <w:autoSpaceDE w:val="0"/>
              <w:autoSpaceDN w:val="0"/>
              <w:adjustRightInd w:val="0"/>
              <w:ind w:left="180" w:hanging="180"/>
              <w:rPr>
                <w:b/>
                <w:color w:val="000000"/>
              </w:rPr>
            </w:pPr>
          </w:p>
          <w:p w14:paraId="1954110A" w14:textId="77777777" w:rsidR="00BC40DE" w:rsidRDefault="00BC40DE" w:rsidP="009371F5">
            <w:pPr>
              <w:autoSpaceDE w:val="0"/>
              <w:autoSpaceDN w:val="0"/>
              <w:adjustRightInd w:val="0"/>
              <w:ind w:left="180" w:hanging="180"/>
              <w:rPr>
                <w:b/>
                <w:color w:val="000000"/>
              </w:rPr>
            </w:pPr>
            <w:r>
              <w:rPr>
                <w:b/>
                <w:color w:val="000000"/>
              </w:rPr>
              <w:t>5. Vězeňská služba a justiční stráž</w:t>
            </w:r>
          </w:p>
          <w:p w14:paraId="491E7B28" w14:textId="77777777" w:rsidR="00BC40DE" w:rsidRDefault="00BC40DE" w:rsidP="009371F5">
            <w:pPr>
              <w:autoSpaceDE w:val="0"/>
              <w:autoSpaceDN w:val="0"/>
              <w:adjustRightInd w:val="0"/>
              <w:ind w:left="180" w:hanging="180"/>
              <w:rPr>
                <w:b/>
                <w:color w:val="000000"/>
              </w:rPr>
            </w:pPr>
          </w:p>
          <w:p w14:paraId="31679529" w14:textId="77777777" w:rsidR="00BC40DE" w:rsidRDefault="00BC40DE" w:rsidP="009371F5">
            <w:pPr>
              <w:autoSpaceDE w:val="0"/>
              <w:autoSpaceDN w:val="0"/>
              <w:adjustRightInd w:val="0"/>
              <w:ind w:left="180" w:hanging="180"/>
              <w:rPr>
                <w:b/>
                <w:color w:val="000000"/>
              </w:rPr>
            </w:pPr>
          </w:p>
          <w:p w14:paraId="6DD20163" w14:textId="77777777" w:rsidR="00BC40DE" w:rsidRDefault="00BC40DE" w:rsidP="009371F5">
            <w:pPr>
              <w:autoSpaceDE w:val="0"/>
              <w:autoSpaceDN w:val="0"/>
              <w:adjustRightInd w:val="0"/>
              <w:ind w:left="180" w:hanging="180"/>
              <w:rPr>
                <w:b/>
                <w:color w:val="000000"/>
              </w:rPr>
            </w:pPr>
          </w:p>
          <w:p w14:paraId="2C8C1559" w14:textId="77777777" w:rsidR="00BC40DE" w:rsidRDefault="00BC40DE" w:rsidP="009371F5">
            <w:pPr>
              <w:autoSpaceDE w:val="0"/>
              <w:autoSpaceDN w:val="0"/>
              <w:adjustRightInd w:val="0"/>
              <w:ind w:left="180" w:hanging="180"/>
              <w:rPr>
                <w:b/>
                <w:color w:val="000000"/>
              </w:rPr>
            </w:pPr>
          </w:p>
          <w:p w14:paraId="151BBDD8" w14:textId="77777777" w:rsidR="00BC40DE" w:rsidRDefault="00BC40DE" w:rsidP="009371F5">
            <w:pPr>
              <w:ind w:left="360"/>
              <w:rPr>
                <w:b/>
                <w:color w:val="000000"/>
                <w:sz w:val="20"/>
                <w:szCs w:val="20"/>
              </w:rPr>
            </w:pPr>
          </w:p>
        </w:tc>
        <w:tc>
          <w:tcPr>
            <w:tcW w:w="1080" w:type="dxa"/>
            <w:tcBorders>
              <w:top w:val="double" w:sz="4" w:space="0" w:color="auto"/>
              <w:bottom w:val="single" w:sz="4" w:space="0" w:color="auto"/>
            </w:tcBorders>
            <w:vAlign w:val="center"/>
          </w:tcPr>
          <w:p w14:paraId="5EF55BD2" w14:textId="49A14C0A" w:rsidR="00BC40DE" w:rsidRDefault="00D1367E" w:rsidP="00D1367E">
            <w:pPr>
              <w:jc w:val="center"/>
              <w:rPr>
                <w:b/>
                <w:color w:val="000000"/>
                <w:sz w:val="20"/>
                <w:szCs w:val="20"/>
              </w:rPr>
            </w:pPr>
            <w:r>
              <w:rPr>
                <w:b/>
                <w:color w:val="000000"/>
                <w:sz w:val="20"/>
                <w:szCs w:val="20"/>
              </w:rPr>
              <w:t>4</w:t>
            </w:r>
          </w:p>
          <w:p w14:paraId="4874BCD4" w14:textId="77777777" w:rsidR="00D1367E" w:rsidRDefault="00D1367E" w:rsidP="00D1367E">
            <w:pPr>
              <w:jc w:val="center"/>
              <w:rPr>
                <w:b/>
                <w:color w:val="000000"/>
                <w:sz w:val="20"/>
                <w:szCs w:val="20"/>
              </w:rPr>
            </w:pPr>
          </w:p>
          <w:p w14:paraId="337E86A9" w14:textId="77777777" w:rsidR="00D1367E" w:rsidRDefault="00D1367E" w:rsidP="00D1367E">
            <w:pPr>
              <w:jc w:val="center"/>
              <w:rPr>
                <w:b/>
                <w:color w:val="000000"/>
                <w:sz w:val="20"/>
                <w:szCs w:val="20"/>
              </w:rPr>
            </w:pPr>
          </w:p>
          <w:p w14:paraId="5299DC9A" w14:textId="77777777" w:rsidR="00D1367E" w:rsidRDefault="00D1367E" w:rsidP="00D1367E">
            <w:pPr>
              <w:jc w:val="center"/>
              <w:rPr>
                <w:b/>
                <w:color w:val="000000"/>
                <w:sz w:val="20"/>
                <w:szCs w:val="20"/>
              </w:rPr>
            </w:pPr>
          </w:p>
          <w:p w14:paraId="24C098FD" w14:textId="54FCD4A1" w:rsidR="00D1367E" w:rsidRDefault="00D1367E" w:rsidP="00D1367E">
            <w:pPr>
              <w:jc w:val="center"/>
              <w:rPr>
                <w:b/>
                <w:color w:val="000000"/>
                <w:sz w:val="20"/>
                <w:szCs w:val="20"/>
              </w:rPr>
            </w:pPr>
            <w:r>
              <w:rPr>
                <w:b/>
                <w:color w:val="000000"/>
                <w:sz w:val="20"/>
                <w:szCs w:val="20"/>
              </w:rPr>
              <w:t>2</w:t>
            </w:r>
          </w:p>
          <w:p w14:paraId="0E4A5DDA" w14:textId="0F936619" w:rsidR="00D1367E" w:rsidRDefault="00D1367E" w:rsidP="00D1367E">
            <w:pPr>
              <w:jc w:val="center"/>
              <w:rPr>
                <w:b/>
                <w:color w:val="000000"/>
                <w:sz w:val="20"/>
                <w:szCs w:val="20"/>
              </w:rPr>
            </w:pPr>
          </w:p>
        </w:tc>
        <w:tc>
          <w:tcPr>
            <w:tcW w:w="1080" w:type="dxa"/>
            <w:tcBorders>
              <w:top w:val="double" w:sz="4" w:space="0" w:color="auto"/>
              <w:bottom w:val="single" w:sz="4" w:space="0" w:color="auto"/>
            </w:tcBorders>
          </w:tcPr>
          <w:p w14:paraId="644EB805" w14:textId="3BCBA374" w:rsidR="00BC40DE" w:rsidRDefault="00BC40DE" w:rsidP="009371F5">
            <w:pPr>
              <w:rPr>
                <w:b/>
                <w:color w:val="000000"/>
                <w:sz w:val="20"/>
                <w:szCs w:val="20"/>
              </w:rPr>
            </w:pPr>
          </w:p>
        </w:tc>
        <w:tc>
          <w:tcPr>
            <w:tcW w:w="1566" w:type="dxa"/>
            <w:tcBorders>
              <w:top w:val="double" w:sz="4" w:space="0" w:color="auto"/>
              <w:bottom w:val="single" w:sz="4" w:space="0" w:color="auto"/>
            </w:tcBorders>
          </w:tcPr>
          <w:p w14:paraId="3AF68CA1" w14:textId="77777777" w:rsidR="00BC40DE" w:rsidRDefault="00BC40DE" w:rsidP="009371F5">
            <w:pPr>
              <w:rPr>
                <w:b/>
                <w:color w:val="000000"/>
                <w:sz w:val="20"/>
                <w:szCs w:val="20"/>
              </w:rPr>
            </w:pPr>
          </w:p>
        </w:tc>
      </w:tr>
      <w:tr w:rsidR="00BC40DE" w14:paraId="6890DA42" w14:textId="77777777" w:rsidTr="00D1367E">
        <w:trPr>
          <w:trHeight w:val="3210"/>
        </w:trPr>
        <w:tc>
          <w:tcPr>
            <w:tcW w:w="5580" w:type="dxa"/>
            <w:tcBorders>
              <w:top w:val="single" w:sz="4" w:space="0" w:color="auto"/>
              <w:bottom w:val="single" w:sz="4" w:space="0" w:color="auto"/>
            </w:tcBorders>
          </w:tcPr>
          <w:p w14:paraId="3A99BA6B" w14:textId="77777777" w:rsidR="00BC40DE" w:rsidRDefault="00BC40DE" w:rsidP="0017177E">
            <w:pPr>
              <w:numPr>
                <w:ilvl w:val="0"/>
                <w:numId w:val="143"/>
              </w:numPr>
              <w:tabs>
                <w:tab w:val="clear" w:pos="360"/>
              </w:tabs>
              <w:autoSpaceDE w:val="0"/>
              <w:autoSpaceDN w:val="0"/>
              <w:adjustRightInd w:val="0"/>
              <w:rPr>
                <w:color w:val="000000"/>
                <w:sz w:val="20"/>
                <w:szCs w:val="20"/>
              </w:rPr>
            </w:pPr>
            <w:r>
              <w:rPr>
                <w:color w:val="000000"/>
                <w:sz w:val="20"/>
                <w:szCs w:val="20"/>
              </w:rPr>
              <w:t>uvede jednotlivé druhy cestovních dokladů občanů ČR;</w:t>
            </w:r>
          </w:p>
          <w:p w14:paraId="36917CE1" w14:textId="77777777" w:rsidR="00BC40DE" w:rsidRDefault="00BC40DE"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druhy víz ČR a jednotné schengenské vízum;</w:t>
            </w:r>
          </w:p>
          <w:p w14:paraId="06708DB2" w14:textId="77777777" w:rsidR="00BC40DE" w:rsidRDefault="00BC40DE" w:rsidP="0017177E">
            <w:pPr>
              <w:numPr>
                <w:ilvl w:val="0"/>
                <w:numId w:val="143"/>
              </w:numPr>
              <w:tabs>
                <w:tab w:val="clear" w:pos="360"/>
              </w:tabs>
              <w:autoSpaceDE w:val="0"/>
              <w:autoSpaceDN w:val="0"/>
              <w:adjustRightInd w:val="0"/>
              <w:rPr>
                <w:color w:val="000000"/>
                <w:sz w:val="20"/>
                <w:szCs w:val="20"/>
              </w:rPr>
            </w:pPr>
            <w:r>
              <w:rPr>
                <w:color w:val="000000"/>
                <w:sz w:val="20"/>
                <w:szCs w:val="20"/>
              </w:rPr>
              <w:t>vysvětlí smysl, účel a základní pojmy Schengenského acquis;</w:t>
            </w:r>
          </w:p>
          <w:p w14:paraId="26F8A3DB" w14:textId="77777777" w:rsidR="00BC40DE" w:rsidRDefault="00BC40DE" w:rsidP="0017177E">
            <w:pPr>
              <w:numPr>
                <w:ilvl w:val="0"/>
                <w:numId w:val="143"/>
              </w:numPr>
              <w:tabs>
                <w:tab w:val="clear" w:pos="360"/>
              </w:tabs>
              <w:autoSpaceDE w:val="0"/>
              <w:autoSpaceDN w:val="0"/>
              <w:adjustRightInd w:val="0"/>
              <w:rPr>
                <w:color w:val="000000"/>
                <w:sz w:val="20"/>
                <w:szCs w:val="20"/>
              </w:rPr>
            </w:pPr>
            <w:r>
              <w:rPr>
                <w:color w:val="000000"/>
                <w:sz w:val="20"/>
                <w:szCs w:val="20"/>
              </w:rPr>
              <w:t>popíše úkoly Europolu a charakterizuje systém mezinárodní policejní spolupráce;</w:t>
            </w:r>
          </w:p>
          <w:p w14:paraId="2BB2D942" w14:textId="77777777" w:rsidR="00BC40DE" w:rsidRDefault="00BC40DE" w:rsidP="009371F5">
            <w:pPr>
              <w:autoSpaceDE w:val="0"/>
              <w:autoSpaceDN w:val="0"/>
              <w:adjustRightInd w:val="0"/>
              <w:rPr>
                <w:color w:val="000000"/>
                <w:sz w:val="20"/>
                <w:szCs w:val="20"/>
              </w:rPr>
            </w:pPr>
          </w:p>
          <w:p w14:paraId="07458482" w14:textId="77777777" w:rsidR="00BC40DE" w:rsidRDefault="00BC40DE" w:rsidP="009371F5">
            <w:pPr>
              <w:autoSpaceDE w:val="0"/>
              <w:autoSpaceDN w:val="0"/>
              <w:adjustRightInd w:val="0"/>
              <w:rPr>
                <w:color w:val="000000"/>
                <w:sz w:val="20"/>
                <w:szCs w:val="20"/>
              </w:rPr>
            </w:pPr>
          </w:p>
          <w:p w14:paraId="10F9264D" w14:textId="77777777" w:rsidR="00BC40DE" w:rsidRDefault="00BC40DE" w:rsidP="009371F5">
            <w:pPr>
              <w:autoSpaceDE w:val="0"/>
              <w:autoSpaceDN w:val="0"/>
              <w:adjustRightInd w:val="0"/>
              <w:rPr>
                <w:color w:val="000000"/>
                <w:sz w:val="20"/>
                <w:szCs w:val="20"/>
              </w:rPr>
            </w:pPr>
          </w:p>
          <w:p w14:paraId="413F1EDB" w14:textId="77777777" w:rsidR="00BC40DE" w:rsidRDefault="00BC40DE" w:rsidP="0017177E">
            <w:pPr>
              <w:numPr>
                <w:ilvl w:val="0"/>
                <w:numId w:val="145"/>
              </w:numPr>
              <w:autoSpaceDE w:val="0"/>
              <w:autoSpaceDN w:val="0"/>
              <w:adjustRightInd w:val="0"/>
              <w:rPr>
                <w:color w:val="000000"/>
                <w:sz w:val="20"/>
                <w:szCs w:val="20"/>
              </w:rPr>
            </w:pPr>
            <w:r>
              <w:rPr>
                <w:color w:val="000000"/>
                <w:sz w:val="20"/>
                <w:szCs w:val="20"/>
              </w:rPr>
              <w:t>popíše úkoly a činnost obvodních oddělení v základních formách – hlídkové, obchůzkové a dozorčí služby</w:t>
            </w:r>
          </w:p>
          <w:p w14:paraId="2D8F8AF5" w14:textId="77777777" w:rsidR="00BC40DE" w:rsidRDefault="00BC40DE" w:rsidP="0017177E">
            <w:pPr>
              <w:numPr>
                <w:ilvl w:val="0"/>
                <w:numId w:val="145"/>
              </w:numPr>
              <w:autoSpaceDE w:val="0"/>
              <w:autoSpaceDN w:val="0"/>
              <w:adjustRightInd w:val="0"/>
              <w:rPr>
                <w:color w:val="000000"/>
                <w:sz w:val="20"/>
                <w:szCs w:val="20"/>
              </w:rPr>
            </w:pPr>
            <w:r>
              <w:rPr>
                <w:color w:val="000000"/>
                <w:sz w:val="20"/>
                <w:szCs w:val="20"/>
              </w:rPr>
              <w:t>popíše působnost a úkoly pořádkových jednotek při zákrocích proti extremistickým hnutím, plánovaným a neplánovaným shromážděním a rizikovým hudebním produkcím.</w:t>
            </w:r>
          </w:p>
          <w:p w14:paraId="76D292D8" w14:textId="77777777" w:rsidR="00BC40DE" w:rsidRDefault="00BC40DE" w:rsidP="009371F5">
            <w:pPr>
              <w:autoSpaceDE w:val="0"/>
              <w:autoSpaceDN w:val="0"/>
              <w:adjustRightInd w:val="0"/>
              <w:rPr>
                <w:color w:val="000000"/>
                <w:sz w:val="20"/>
                <w:szCs w:val="20"/>
              </w:rPr>
            </w:pPr>
          </w:p>
          <w:p w14:paraId="0758715E" w14:textId="77777777" w:rsidR="00BC40DE" w:rsidRDefault="00BC40DE" w:rsidP="009371F5">
            <w:pPr>
              <w:autoSpaceDE w:val="0"/>
              <w:autoSpaceDN w:val="0"/>
              <w:adjustRightInd w:val="0"/>
              <w:rPr>
                <w:color w:val="000000"/>
                <w:sz w:val="20"/>
                <w:szCs w:val="20"/>
              </w:rPr>
            </w:pPr>
          </w:p>
          <w:p w14:paraId="6701D13A" w14:textId="77777777" w:rsidR="00BC40DE" w:rsidRDefault="00BC40DE" w:rsidP="0017177E">
            <w:pPr>
              <w:numPr>
                <w:ilvl w:val="0"/>
                <w:numId w:val="145"/>
              </w:numPr>
              <w:autoSpaceDE w:val="0"/>
              <w:autoSpaceDN w:val="0"/>
              <w:adjustRightInd w:val="0"/>
              <w:rPr>
                <w:color w:val="000000"/>
                <w:sz w:val="20"/>
                <w:szCs w:val="20"/>
              </w:rPr>
            </w:pPr>
            <w:r>
              <w:rPr>
                <w:color w:val="000000"/>
                <w:sz w:val="20"/>
                <w:szCs w:val="20"/>
              </w:rPr>
              <w:t xml:space="preserve">popíše působnost, řízení a organizace útvarů pro odhalování korupce a finanční kriminality, organizovaného zločinu, </w:t>
            </w:r>
            <w:r>
              <w:rPr>
                <w:color w:val="000000"/>
                <w:sz w:val="20"/>
                <w:szCs w:val="20"/>
              </w:rPr>
              <w:lastRenderedPageBreak/>
              <w:t>národní protidrogové brigády, ochranné služby a služby rychlého nasazení</w:t>
            </w:r>
          </w:p>
          <w:p w14:paraId="4BC4931C" w14:textId="77777777" w:rsidR="00BC40DE" w:rsidRDefault="00BC40DE" w:rsidP="0017177E">
            <w:pPr>
              <w:numPr>
                <w:ilvl w:val="0"/>
                <w:numId w:val="145"/>
              </w:numPr>
              <w:autoSpaceDE w:val="0"/>
              <w:autoSpaceDN w:val="0"/>
              <w:adjustRightInd w:val="0"/>
              <w:rPr>
                <w:color w:val="000000"/>
                <w:sz w:val="20"/>
                <w:szCs w:val="20"/>
              </w:rPr>
            </w:pPr>
            <w:r>
              <w:rPr>
                <w:color w:val="000000"/>
                <w:sz w:val="20"/>
                <w:szCs w:val="20"/>
              </w:rPr>
              <w:t>popíše úkoly celní správy, vojenské policie</w:t>
            </w:r>
          </w:p>
          <w:p w14:paraId="4F4C685F" w14:textId="77777777" w:rsidR="00BC40DE" w:rsidRDefault="00BC40DE" w:rsidP="009371F5">
            <w:pPr>
              <w:autoSpaceDE w:val="0"/>
              <w:autoSpaceDN w:val="0"/>
              <w:adjustRightInd w:val="0"/>
              <w:rPr>
                <w:color w:val="000000"/>
                <w:sz w:val="20"/>
                <w:szCs w:val="20"/>
              </w:rPr>
            </w:pPr>
          </w:p>
          <w:p w14:paraId="414CDE20" w14:textId="77777777" w:rsidR="00BC40DE" w:rsidRDefault="00BC40DE" w:rsidP="009371F5">
            <w:pPr>
              <w:autoSpaceDE w:val="0"/>
              <w:autoSpaceDN w:val="0"/>
              <w:adjustRightInd w:val="0"/>
              <w:rPr>
                <w:color w:val="000000"/>
                <w:sz w:val="20"/>
                <w:szCs w:val="20"/>
              </w:rPr>
            </w:pPr>
          </w:p>
          <w:p w14:paraId="3CF254C1" w14:textId="77777777" w:rsidR="00BC40DE" w:rsidRDefault="00BC40DE" w:rsidP="009371F5">
            <w:pPr>
              <w:autoSpaceDE w:val="0"/>
              <w:autoSpaceDN w:val="0"/>
              <w:adjustRightInd w:val="0"/>
              <w:rPr>
                <w:color w:val="000000"/>
                <w:sz w:val="20"/>
                <w:szCs w:val="20"/>
              </w:rPr>
            </w:pPr>
          </w:p>
        </w:tc>
        <w:tc>
          <w:tcPr>
            <w:tcW w:w="4860" w:type="dxa"/>
            <w:tcBorders>
              <w:top w:val="single" w:sz="4" w:space="0" w:color="auto"/>
              <w:bottom w:val="single" w:sz="4" w:space="0" w:color="auto"/>
            </w:tcBorders>
          </w:tcPr>
          <w:p w14:paraId="37AA55DE" w14:textId="77777777" w:rsidR="00BC40DE" w:rsidRDefault="00BC40DE" w:rsidP="009371F5">
            <w:pPr>
              <w:autoSpaceDE w:val="0"/>
              <w:autoSpaceDN w:val="0"/>
              <w:adjustRightInd w:val="0"/>
              <w:ind w:left="180" w:hanging="180"/>
              <w:rPr>
                <w:b/>
                <w:color w:val="000000"/>
              </w:rPr>
            </w:pPr>
            <w:r>
              <w:rPr>
                <w:b/>
                <w:color w:val="000000"/>
              </w:rPr>
              <w:lastRenderedPageBreak/>
              <w:t>6. Činnost služby cizinecké policie</w:t>
            </w:r>
          </w:p>
          <w:p w14:paraId="1CACF2C1"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úkoly a činnost služby cizinecké policie</w:t>
            </w:r>
          </w:p>
          <w:p w14:paraId="31E98612"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cestovní doklady</w:t>
            </w:r>
          </w:p>
          <w:p w14:paraId="66C91D9B"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pobyt cizinců na území ČR</w:t>
            </w:r>
          </w:p>
          <w:p w14:paraId="4C819E92"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doklady totožnosti cizince</w:t>
            </w:r>
          </w:p>
          <w:p w14:paraId="23AD2A05"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evropské právo a Schengenské acquis</w:t>
            </w:r>
          </w:p>
          <w:p w14:paraId="4531D9A2" w14:textId="77777777" w:rsidR="00BC40DE" w:rsidRDefault="00BC40DE" w:rsidP="009371F5">
            <w:pPr>
              <w:rPr>
                <w:b/>
                <w:color w:val="000000"/>
                <w:sz w:val="20"/>
                <w:szCs w:val="20"/>
              </w:rPr>
            </w:pPr>
          </w:p>
          <w:p w14:paraId="2476F132" w14:textId="77777777" w:rsidR="00BC40DE" w:rsidRDefault="00BC40DE" w:rsidP="009371F5">
            <w:pPr>
              <w:rPr>
                <w:b/>
                <w:color w:val="000000"/>
                <w:sz w:val="20"/>
                <w:szCs w:val="20"/>
              </w:rPr>
            </w:pPr>
            <w:r>
              <w:rPr>
                <w:b/>
                <w:color w:val="000000"/>
                <w:sz w:val="20"/>
                <w:szCs w:val="20"/>
              </w:rPr>
              <w:t>Činnost pořádkové policie</w:t>
            </w:r>
          </w:p>
          <w:p w14:paraId="020FE0BC"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úkoly a činnost obvodních oddělení v základních formách -hlídkové, obchůzkové a dozorčí služby;</w:t>
            </w:r>
          </w:p>
          <w:p w14:paraId="362D5068"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 xml:space="preserve">působnost a úkoly pořádkových jednotek při zákrocích proti extremistickým hnutím, plánovaným a  neplánovaným shromážděním  a rizikovým hudebním produkcím apod. </w:t>
            </w:r>
          </w:p>
          <w:p w14:paraId="037283E6" w14:textId="77777777" w:rsidR="00BC40DE" w:rsidRDefault="00BC40DE" w:rsidP="009371F5">
            <w:pPr>
              <w:autoSpaceDE w:val="0"/>
              <w:autoSpaceDN w:val="0"/>
              <w:adjustRightInd w:val="0"/>
              <w:rPr>
                <w:color w:val="000000"/>
                <w:sz w:val="20"/>
                <w:szCs w:val="20"/>
              </w:rPr>
            </w:pPr>
          </w:p>
          <w:p w14:paraId="5B3AB810"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 xml:space="preserve">informativní seznámení  s působností, řízením a organizací útvarů pro odhalování korupce a finanční </w:t>
            </w:r>
            <w:r>
              <w:rPr>
                <w:color w:val="000000"/>
                <w:sz w:val="20"/>
                <w:szCs w:val="20"/>
              </w:rPr>
              <w:lastRenderedPageBreak/>
              <w:t>kriminality, organizovaného zločinu, národní protidrogové brigády, ochranné služby a služby rychlého nasazení</w:t>
            </w:r>
          </w:p>
          <w:p w14:paraId="76B42FC7"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úkoly celní správy, vojenské policie apod.;</w:t>
            </w:r>
          </w:p>
          <w:p w14:paraId="7999C9B2" w14:textId="77777777" w:rsidR="00BC40DE" w:rsidRDefault="00BC40DE" w:rsidP="009371F5">
            <w:pPr>
              <w:autoSpaceDE w:val="0"/>
              <w:autoSpaceDN w:val="0"/>
              <w:adjustRightInd w:val="0"/>
              <w:rPr>
                <w:color w:val="000000"/>
                <w:sz w:val="20"/>
                <w:szCs w:val="20"/>
              </w:rPr>
            </w:pPr>
          </w:p>
          <w:p w14:paraId="1BDB9ACA"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praktická cvičení na řešení právní kvalifikace protiprávních jednání se zaměřením na vypracování oznámení o přestupku, úředního záznamu a příslušných potvrzení např. při vydání věci apod.</w:t>
            </w:r>
          </w:p>
          <w:p w14:paraId="52CE0B3A" w14:textId="77777777" w:rsidR="00BC40DE" w:rsidRDefault="00BC40DE" w:rsidP="009371F5">
            <w:pPr>
              <w:autoSpaceDE w:val="0"/>
              <w:autoSpaceDN w:val="0"/>
              <w:adjustRightInd w:val="0"/>
              <w:rPr>
                <w:color w:val="000000"/>
                <w:sz w:val="20"/>
                <w:szCs w:val="20"/>
              </w:rPr>
            </w:pPr>
          </w:p>
          <w:p w14:paraId="459193BA" w14:textId="77777777" w:rsidR="00BC40DE" w:rsidRDefault="00BC40DE" w:rsidP="0017177E">
            <w:pPr>
              <w:numPr>
                <w:ilvl w:val="0"/>
                <w:numId w:val="142"/>
              </w:numPr>
              <w:tabs>
                <w:tab w:val="clear" w:pos="360"/>
              </w:tabs>
              <w:autoSpaceDE w:val="0"/>
              <w:autoSpaceDN w:val="0"/>
              <w:adjustRightInd w:val="0"/>
              <w:ind w:left="180" w:hanging="180"/>
              <w:rPr>
                <w:color w:val="000000"/>
                <w:sz w:val="20"/>
                <w:szCs w:val="20"/>
              </w:rPr>
            </w:pPr>
            <w:r>
              <w:rPr>
                <w:color w:val="000000"/>
                <w:sz w:val="20"/>
                <w:szCs w:val="20"/>
              </w:rPr>
              <w:t>opakování probíraných témat k maturitní zkoušce a příprava k písemné praktické maturitní zkoušce z odborných předmětů;</w:t>
            </w:r>
          </w:p>
          <w:p w14:paraId="7CDD105F" w14:textId="77777777" w:rsidR="00BC40DE" w:rsidRDefault="00BC40DE" w:rsidP="009371F5">
            <w:pPr>
              <w:rPr>
                <w:b/>
                <w:color w:val="000000"/>
              </w:rPr>
            </w:pPr>
          </w:p>
        </w:tc>
        <w:tc>
          <w:tcPr>
            <w:tcW w:w="1080" w:type="dxa"/>
            <w:tcBorders>
              <w:top w:val="single" w:sz="4" w:space="0" w:color="auto"/>
              <w:bottom w:val="single" w:sz="4" w:space="0" w:color="auto"/>
            </w:tcBorders>
          </w:tcPr>
          <w:p w14:paraId="108C9A59" w14:textId="22909D60" w:rsidR="00BC40DE" w:rsidRDefault="00D1367E" w:rsidP="00D1367E">
            <w:pPr>
              <w:jc w:val="center"/>
              <w:rPr>
                <w:b/>
                <w:color w:val="000000"/>
                <w:sz w:val="20"/>
                <w:szCs w:val="20"/>
              </w:rPr>
            </w:pPr>
            <w:r>
              <w:rPr>
                <w:b/>
                <w:color w:val="000000"/>
                <w:sz w:val="20"/>
                <w:szCs w:val="20"/>
              </w:rPr>
              <w:lastRenderedPageBreak/>
              <w:t>4</w:t>
            </w:r>
          </w:p>
          <w:p w14:paraId="7D559301" w14:textId="77777777" w:rsidR="00D1367E" w:rsidRDefault="00D1367E" w:rsidP="00D1367E">
            <w:pPr>
              <w:jc w:val="center"/>
              <w:rPr>
                <w:b/>
                <w:color w:val="000000"/>
                <w:sz w:val="20"/>
                <w:szCs w:val="20"/>
              </w:rPr>
            </w:pPr>
          </w:p>
          <w:p w14:paraId="5184BB55" w14:textId="77777777" w:rsidR="00D1367E" w:rsidRDefault="00D1367E" w:rsidP="00D1367E">
            <w:pPr>
              <w:jc w:val="center"/>
              <w:rPr>
                <w:b/>
                <w:color w:val="000000"/>
                <w:sz w:val="20"/>
                <w:szCs w:val="20"/>
              </w:rPr>
            </w:pPr>
          </w:p>
          <w:p w14:paraId="09EF4803" w14:textId="77777777" w:rsidR="00D1367E" w:rsidRDefault="00D1367E" w:rsidP="00D1367E">
            <w:pPr>
              <w:jc w:val="center"/>
              <w:rPr>
                <w:b/>
                <w:color w:val="000000"/>
                <w:sz w:val="20"/>
                <w:szCs w:val="20"/>
              </w:rPr>
            </w:pPr>
          </w:p>
          <w:p w14:paraId="1CFC1CBA" w14:textId="77777777" w:rsidR="00D1367E" w:rsidRDefault="00D1367E" w:rsidP="00D1367E">
            <w:pPr>
              <w:jc w:val="center"/>
              <w:rPr>
                <w:b/>
                <w:color w:val="000000"/>
                <w:sz w:val="20"/>
                <w:szCs w:val="20"/>
              </w:rPr>
            </w:pPr>
          </w:p>
          <w:p w14:paraId="4CDDDEF5" w14:textId="77777777" w:rsidR="00D1367E" w:rsidRDefault="00D1367E" w:rsidP="00D1367E">
            <w:pPr>
              <w:jc w:val="center"/>
              <w:rPr>
                <w:b/>
                <w:color w:val="000000"/>
                <w:sz w:val="20"/>
                <w:szCs w:val="20"/>
              </w:rPr>
            </w:pPr>
          </w:p>
          <w:p w14:paraId="6CAACBD7" w14:textId="77777777" w:rsidR="00D1367E" w:rsidRDefault="00D1367E" w:rsidP="00D1367E">
            <w:pPr>
              <w:jc w:val="center"/>
              <w:rPr>
                <w:b/>
                <w:color w:val="000000"/>
                <w:sz w:val="20"/>
                <w:szCs w:val="20"/>
              </w:rPr>
            </w:pPr>
          </w:p>
          <w:p w14:paraId="3D7FEC5B" w14:textId="77777777" w:rsidR="00D1367E" w:rsidRDefault="00D1367E" w:rsidP="00D1367E">
            <w:pPr>
              <w:jc w:val="center"/>
              <w:rPr>
                <w:b/>
                <w:color w:val="000000"/>
                <w:sz w:val="20"/>
                <w:szCs w:val="20"/>
              </w:rPr>
            </w:pPr>
          </w:p>
          <w:p w14:paraId="6A141733" w14:textId="77777777" w:rsidR="00D1367E" w:rsidRDefault="00D1367E" w:rsidP="00D1367E">
            <w:pPr>
              <w:jc w:val="center"/>
              <w:rPr>
                <w:b/>
                <w:color w:val="000000"/>
                <w:sz w:val="20"/>
                <w:szCs w:val="20"/>
              </w:rPr>
            </w:pPr>
            <w:r>
              <w:rPr>
                <w:b/>
                <w:color w:val="000000"/>
                <w:sz w:val="20"/>
                <w:szCs w:val="20"/>
              </w:rPr>
              <w:t>4</w:t>
            </w:r>
          </w:p>
          <w:p w14:paraId="0EFFD0E9" w14:textId="77777777" w:rsidR="00D1367E" w:rsidRDefault="00D1367E" w:rsidP="00D1367E">
            <w:pPr>
              <w:jc w:val="center"/>
              <w:rPr>
                <w:b/>
                <w:color w:val="000000"/>
                <w:sz w:val="20"/>
                <w:szCs w:val="20"/>
              </w:rPr>
            </w:pPr>
          </w:p>
          <w:p w14:paraId="711EB9CB" w14:textId="77777777" w:rsidR="00D1367E" w:rsidRDefault="00D1367E" w:rsidP="00D1367E">
            <w:pPr>
              <w:jc w:val="center"/>
              <w:rPr>
                <w:b/>
                <w:color w:val="000000"/>
                <w:sz w:val="20"/>
                <w:szCs w:val="20"/>
              </w:rPr>
            </w:pPr>
          </w:p>
          <w:p w14:paraId="67240BBD" w14:textId="77777777" w:rsidR="00D1367E" w:rsidRDefault="00D1367E" w:rsidP="00D1367E">
            <w:pPr>
              <w:jc w:val="center"/>
              <w:rPr>
                <w:b/>
                <w:color w:val="000000"/>
                <w:sz w:val="20"/>
                <w:szCs w:val="20"/>
              </w:rPr>
            </w:pPr>
          </w:p>
          <w:p w14:paraId="1DD2C7C6" w14:textId="77777777" w:rsidR="00D1367E" w:rsidRDefault="00D1367E" w:rsidP="00D1367E">
            <w:pPr>
              <w:jc w:val="center"/>
              <w:rPr>
                <w:b/>
                <w:color w:val="000000"/>
                <w:sz w:val="20"/>
                <w:szCs w:val="20"/>
              </w:rPr>
            </w:pPr>
          </w:p>
          <w:p w14:paraId="666138CA" w14:textId="77777777" w:rsidR="00D1367E" w:rsidRDefault="00D1367E" w:rsidP="00D1367E">
            <w:pPr>
              <w:jc w:val="center"/>
              <w:rPr>
                <w:b/>
                <w:color w:val="000000"/>
                <w:sz w:val="20"/>
                <w:szCs w:val="20"/>
              </w:rPr>
            </w:pPr>
          </w:p>
          <w:p w14:paraId="789173D3" w14:textId="77777777" w:rsidR="00D1367E" w:rsidRDefault="00D1367E" w:rsidP="00D1367E">
            <w:pPr>
              <w:jc w:val="center"/>
              <w:rPr>
                <w:b/>
                <w:color w:val="000000"/>
                <w:sz w:val="20"/>
                <w:szCs w:val="20"/>
              </w:rPr>
            </w:pPr>
          </w:p>
          <w:p w14:paraId="6F2FBE46" w14:textId="77777777" w:rsidR="00D1367E" w:rsidRDefault="00D1367E" w:rsidP="00D1367E">
            <w:pPr>
              <w:jc w:val="center"/>
              <w:rPr>
                <w:b/>
                <w:color w:val="000000"/>
                <w:sz w:val="20"/>
                <w:szCs w:val="20"/>
              </w:rPr>
            </w:pPr>
          </w:p>
          <w:p w14:paraId="7CBE94CD" w14:textId="77777777" w:rsidR="00D1367E" w:rsidRDefault="00D1367E" w:rsidP="00D1367E">
            <w:pPr>
              <w:jc w:val="center"/>
              <w:rPr>
                <w:b/>
                <w:color w:val="000000"/>
                <w:sz w:val="20"/>
                <w:szCs w:val="20"/>
              </w:rPr>
            </w:pPr>
          </w:p>
          <w:p w14:paraId="6198196D" w14:textId="45BFC83F" w:rsidR="00D1367E" w:rsidRDefault="00D1367E" w:rsidP="00D1367E">
            <w:pPr>
              <w:jc w:val="center"/>
              <w:rPr>
                <w:b/>
                <w:color w:val="000000"/>
                <w:sz w:val="20"/>
                <w:szCs w:val="20"/>
              </w:rPr>
            </w:pPr>
            <w:r>
              <w:rPr>
                <w:b/>
                <w:color w:val="000000"/>
                <w:sz w:val="20"/>
                <w:szCs w:val="20"/>
              </w:rPr>
              <w:t>2</w:t>
            </w:r>
          </w:p>
          <w:p w14:paraId="6971FE0A" w14:textId="5D73967D" w:rsidR="00D1367E" w:rsidRDefault="00D1367E" w:rsidP="00D1367E">
            <w:pPr>
              <w:jc w:val="center"/>
              <w:rPr>
                <w:b/>
                <w:color w:val="000000"/>
                <w:sz w:val="20"/>
                <w:szCs w:val="20"/>
              </w:rPr>
            </w:pPr>
          </w:p>
          <w:p w14:paraId="36611B31" w14:textId="4EFBF0C5" w:rsidR="00D1367E" w:rsidRDefault="00D1367E" w:rsidP="00D1367E">
            <w:pPr>
              <w:jc w:val="center"/>
              <w:rPr>
                <w:b/>
                <w:color w:val="000000"/>
                <w:sz w:val="20"/>
                <w:szCs w:val="20"/>
              </w:rPr>
            </w:pPr>
          </w:p>
          <w:p w14:paraId="325099E6" w14:textId="19B79E47" w:rsidR="00D1367E" w:rsidRDefault="00D1367E" w:rsidP="00D1367E">
            <w:pPr>
              <w:jc w:val="center"/>
              <w:rPr>
                <w:b/>
                <w:color w:val="000000"/>
                <w:sz w:val="20"/>
                <w:szCs w:val="20"/>
              </w:rPr>
            </w:pPr>
          </w:p>
          <w:p w14:paraId="343FD998" w14:textId="7BC58096" w:rsidR="00D1367E" w:rsidRDefault="00D1367E" w:rsidP="00D1367E">
            <w:pPr>
              <w:jc w:val="center"/>
              <w:rPr>
                <w:b/>
                <w:color w:val="000000"/>
                <w:sz w:val="20"/>
                <w:szCs w:val="20"/>
              </w:rPr>
            </w:pPr>
          </w:p>
          <w:p w14:paraId="62E3021C" w14:textId="6F44F414" w:rsidR="00D1367E" w:rsidRDefault="00D1367E" w:rsidP="00D1367E">
            <w:pPr>
              <w:jc w:val="center"/>
              <w:rPr>
                <w:b/>
                <w:color w:val="000000"/>
                <w:sz w:val="20"/>
                <w:szCs w:val="20"/>
              </w:rPr>
            </w:pPr>
          </w:p>
          <w:p w14:paraId="435483B3" w14:textId="7991D560" w:rsidR="00D1367E" w:rsidRDefault="00D1367E" w:rsidP="00D1367E">
            <w:pPr>
              <w:jc w:val="center"/>
              <w:rPr>
                <w:b/>
                <w:color w:val="000000"/>
                <w:sz w:val="20"/>
                <w:szCs w:val="20"/>
              </w:rPr>
            </w:pPr>
            <w:r>
              <w:rPr>
                <w:b/>
                <w:color w:val="000000"/>
                <w:sz w:val="20"/>
                <w:szCs w:val="20"/>
              </w:rPr>
              <w:t>2</w:t>
            </w:r>
          </w:p>
          <w:p w14:paraId="6AB3BCBB" w14:textId="7D1532D9" w:rsidR="00D1367E" w:rsidRDefault="00D1367E" w:rsidP="00D1367E">
            <w:pPr>
              <w:jc w:val="center"/>
              <w:rPr>
                <w:b/>
                <w:color w:val="000000"/>
                <w:sz w:val="20"/>
                <w:szCs w:val="20"/>
              </w:rPr>
            </w:pPr>
          </w:p>
          <w:p w14:paraId="314C9735" w14:textId="7D3EA1FD" w:rsidR="00D1367E" w:rsidRDefault="00D1367E" w:rsidP="00D1367E">
            <w:pPr>
              <w:jc w:val="center"/>
              <w:rPr>
                <w:b/>
                <w:color w:val="000000"/>
                <w:sz w:val="20"/>
                <w:szCs w:val="20"/>
              </w:rPr>
            </w:pPr>
          </w:p>
          <w:p w14:paraId="66D95367" w14:textId="4CF7E283" w:rsidR="00D1367E" w:rsidRDefault="00D1367E" w:rsidP="00D1367E">
            <w:pPr>
              <w:jc w:val="center"/>
              <w:rPr>
                <w:b/>
                <w:color w:val="000000"/>
                <w:sz w:val="20"/>
                <w:szCs w:val="20"/>
              </w:rPr>
            </w:pPr>
          </w:p>
          <w:p w14:paraId="5CB99DAB" w14:textId="6C1C906F" w:rsidR="00D1367E" w:rsidRDefault="00D1367E" w:rsidP="00D1367E">
            <w:pPr>
              <w:jc w:val="center"/>
              <w:rPr>
                <w:b/>
                <w:color w:val="000000"/>
                <w:sz w:val="20"/>
                <w:szCs w:val="20"/>
              </w:rPr>
            </w:pPr>
          </w:p>
          <w:p w14:paraId="1EDDDFF2" w14:textId="2FBD0738" w:rsidR="00D1367E" w:rsidRDefault="00D1367E" w:rsidP="00D1367E">
            <w:pPr>
              <w:jc w:val="center"/>
              <w:rPr>
                <w:b/>
                <w:color w:val="000000"/>
                <w:sz w:val="20"/>
                <w:szCs w:val="20"/>
              </w:rPr>
            </w:pPr>
            <w:r>
              <w:rPr>
                <w:b/>
                <w:color w:val="000000"/>
                <w:sz w:val="20"/>
                <w:szCs w:val="20"/>
              </w:rPr>
              <w:t>2</w:t>
            </w:r>
          </w:p>
          <w:p w14:paraId="42913478" w14:textId="77777777" w:rsidR="00D1367E" w:rsidRDefault="00D1367E" w:rsidP="00D1367E">
            <w:pPr>
              <w:jc w:val="center"/>
              <w:rPr>
                <w:b/>
                <w:color w:val="000000"/>
                <w:sz w:val="20"/>
                <w:szCs w:val="20"/>
              </w:rPr>
            </w:pPr>
          </w:p>
          <w:p w14:paraId="18CB3946" w14:textId="77777777" w:rsidR="00D1367E" w:rsidRDefault="00D1367E" w:rsidP="00D1367E">
            <w:pPr>
              <w:jc w:val="center"/>
              <w:rPr>
                <w:b/>
                <w:color w:val="000000"/>
                <w:sz w:val="20"/>
                <w:szCs w:val="20"/>
              </w:rPr>
            </w:pPr>
          </w:p>
          <w:p w14:paraId="1B885EB3" w14:textId="77777777" w:rsidR="00D1367E" w:rsidRDefault="00D1367E" w:rsidP="00D1367E">
            <w:pPr>
              <w:jc w:val="center"/>
              <w:rPr>
                <w:b/>
                <w:color w:val="000000"/>
                <w:sz w:val="20"/>
                <w:szCs w:val="20"/>
              </w:rPr>
            </w:pPr>
          </w:p>
          <w:p w14:paraId="6605FA91" w14:textId="77777777" w:rsidR="00D1367E" w:rsidRDefault="00D1367E" w:rsidP="00D1367E">
            <w:pPr>
              <w:jc w:val="center"/>
              <w:rPr>
                <w:b/>
                <w:color w:val="000000"/>
                <w:sz w:val="20"/>
                <w:szCs w:val="20"/>
              </w:rPr>
            </w:pPr>
          </w:p>
          <w:p w14:paraId="652540BD" w14:textId="77777777" w:rsidR="00D1367E" w:rsidRDefault="00D1367E" w:rsidP="00D1367E">
            <w:pPr>
              <w:jc w:val="center"/>
              <w:rPr>
                <w:b/>
                <w:color w:val="000000"/>
                <w:sz w:val="20"/>
                <w:szCs w:val="20"/>
              </w:rPr>
            </w:pPr>
          </w:p>
          <w:p w14:paraId="15374189" w14:textId="77777777" w:rsidR="00D1367E" w:rsidRDefault="00D1367E" w:rsidP="00D1367E">
            <w:pPr>
              <w:jc w:val="center"/>
              <w:rPr>
                <w:b/>
                <w:color w:val="000000"/>
                <w:sz w:val="20"/>
                <w:szCs w:val="20"/>
              </w:rPr>
            </w:pPr>
          </w:p>
          <w:p w14:paraId="557225A1" w14:textId="77777777" w:rsidR="00D1367E" w:rsidRDefault="00D1367E" w:rsidP="00D1367E">
            <w:pPr>
              <w:jc w:val="center"/>
              <w:rPr>
                <w:b/>
                <w:color w:val="000000"/>
                <w:sz w:val="20"/>
                <w:szCs w:val="20"/>
              </w:rPr>
            </w:pPr>
          </w:p>
          <w:p w14:paraId="4100DF84" w14:textId="77777777" w:rsidR="00D1367E" w:rsidRDefault="00D1367E" w:rsidP="00D1367E">
            <w:pPr>
              <w:jc w:val="center"/>
              <w:rPr>
                <w:b/>
                <w:color w:val="000000"/>
                <w:sz w:val="20"/>
                <w:szCs w:val="20"/>
              </w:rPr>
            </w:pPr>
          </w:p>
          <w:p w14:paraId="3DBAB701" w14:textId="77777777" w:rsidR="00D1367E" w:rsidRDefault="00D1367E" w:rsidP="00D1367E">
            <w:pPr>
              <w:jc w:val="center"/>
              <w:rPr>
                <w:b/>
                <w:color w:val="000000"/>
                <w:sz w:val="20"/>
                <w:szCs w:val="20"/>
              </w:rPr>
            </w:pPr>
          </w:p>
          <w:p w14:paraId="30DB6D83" w14:textId="77777777" w:rsidR="00D1367E" w:rsidRDefault="00D1367E" w:rsidP="00D1367E">
            <w:pPr>
              <w:jc w:val="center"/>
              <w:rPr>
                <w:b/>
                <w:color w:val="000000"/>
                <w:sz w:val="20"/>
                <w:szCs w:val="20"/>
              </w:rPr>
            </w:pPr>
          </w:p>
          <w:p w14:paraId="72A6E662" w14:textId="77777777" w:rsidR="00D1367E" w:rsidRDefault="00D1367E" w:rsidP="00D1367E">
            <w:pPr>
              <w:jc w:val="center"/>
              <w:rPr>
                <w:b/>
                <w:color w:val="000000"/>
                <w:sz w:val="20"/>
                <w:szCs w:val="20"/>
              </w:rPr>
            </w:pPr>
          </w:p>
          <w:p w14:paraId="696B6558" w14:textId="77777777" w:rsidR="00D1367E" w:rsidRDefault="00D1367E" w:rsidP="00D1367E">
            <w:pPr>
              <w:jc w:val="center"/>
              <w:rPr>
                <w:b/>
                <w:color w:val="000000"/>
                <w:sz w:val="20"/>
                <w:szCs w:val="20"/>
              </w:rPr>
            </w:pPr>
          </w:p>
          <w:p w14:paraId="0EC5C1CB" w14:textId="77777777" w:rsidR="00D1367E" w:rsidRDefault="00D1367E" w:rsidP="00D1367E">
            <w:pPr>
              <w:jc w:val="center"/>
              <w:rPr>
                <w:b/>
                <w:color w:val="000000"/>
                <w:sz w:val="20"/>
                <w:szCs w:val="20"/>
              </w:rPr>
            </w:pPr>
          </w:p>
          <w:p w14:paraId="345C06B0" w14:textId="77777777" w:rsidR="00D1367E" w:rsidRDefault="00D1367E" w:rsidP="00D1367E">
            <w:pPr>
              <w:jc w:val="center"/>
              <w:rPr>
                <w:b/>
                <w:color w:val="000000"/>
                <w:sz w:val="20"/>
                <w:szCs w:val="20"/>
              </w:rPr>
            </w:pPr>
          </w:p>
          <w:p w14:paraId="4F4D737B" w14:textId="77777777" w:rsidR="00D1367E" w:rsidRDefault="00D1367E" w:rsidP="00D1367E">
            <w:pPr>
              <w:jc w:val="center"/>
              <w:rPr>
                <w:b/>
                <w:color w:val="000000"/>
                <w:sz w:val="20"/>
                <w:szCs w:val="20"/>
              </w:rPr>
            </w:pPr>
          </w:p>
          <w:p w14:paraId="486196BE" w14:textId="77777777" w:rsidR="00D1367E" w:rsidRDefault="00D1367E" w:rsidP="00D1367E">
            <w:pPr>
              <w:jc w:val="center"/>
              <w:rPr>
                <w:b/>
                <w:color w:val="000000"/>
                <w:sz w:val="20"/>
                <w:szCs w:val="20"/>
              </w:rPr>
            </w:pPr>
          </w:p>
          <w:p w14:paraId="7221E659" w14:textId="77777777" w:rsidR="00D1367E" w:rsidRDefault="00D1367E" w:rsidP="00D1367E">
            <w:pPr>
              <w:jc w:val="center"/>
              <w:rPr>
                <w:b/>
                <w:color w:val="000000"/>
                <w:sz w:val="20"/>
                <w:szCs w:val="20"/>
              </w:rPr>
            </w:pPr>
          </w:p>
          <w:p w14:paraId="5D14DAE2" w14:textId="77777777" w:rsidR="00D1367E" w:rsidRDefault="00D1367E" w:rsidP="00D1367E">
            <w:pPr>
              <w:jc w:val="center"/>
              <w:rPr>
                <w:b/>
                <w:color w:val="000000"/>
                <w:sz w:val="20"/>
                <w:szCs w:val="20"/>
              </w:rPr>
            </w:pPr>
          </w:p>
          <w:p w14:paraId="05395195" w14:textId="77777777" w:rsidR="00D1367E" w:rsidRDefault="00D1367E" w:rsidP="00D1367E">
            <w:pPr>
              <w:jc w:val="center"/>
              <w:rPr>
                <w:b/>
                <w:color w:val="000000"/>
                <w:sz w:val="20"/>
                <w:szCs w:val="20"/>
              </w:rPr>
            </w:pPr>
          </w:p>
          <w:p w14:paraId="3BE07DC8" w14:textId="72F3921D" w:rsidR="00D1367E" w:rsidRDefault="00D1367E" w:rsidP="00D1367E">
            <w:pPr>
              <w:jc w:val="center"/>
              <w:rPr>
                <w:b/>
                <w:color w:val="000000"/>
                <w:sz w:val="20"/>
                <w:szCs w:val="20"/>
              </w:rPr>
            </w:pPr>
          </w:p>
        </w:tc>
        <w:tc>
          <w:tcPr>
            <w:tcW w:w="1080" w:type="dxa"/>
            <w:tcBorders>
              <w:top w:val="single" w:sz="4" w:space="0" w:color="auto"/>
              <w:bottom w:val="single" w:sz="4" w:space="0" w:color="auto"/>
            </w:tcBorders>
          </w:tcPr>
          <w:p w14:paraId="47CA097E" w14:textId="55FF3D53" w:rsidR="00BC40DE" w:rsidRDefault="00BC40DE" w:rsidP="009371F5">
            <w:pPr>
              <w:rPr>
                <w:b/>
                <w:color w:val="000000"/>
                <w:sz w:val="20"/>
                <w:szCs w:val="20"/>
              </w:rPr>
            </w:pPr>
          </w:p>
        </w:tc>
        <w:tc>
          <w:tcPr>
            <w:tcW w:w="1566" w:type="dxa"/>
            <w:tcBorders>
              <w:top w:val="single" w:sz="4" w:space="0" w:color="auto"/>
              <w:bottom w:val="single" w:sz="4" w:space="0" w:color="auto"/>
            </w:tcBorders>
          </w:tcPr>
          <w:p w14:paraId="2CDAFFB7" w14:textId="77777777" w:rsidR="00BC40DE" w:rsidRDefault="00BC40DE" w:rsidP="009371F5">
            <w:pPr>
              <w:rPr>
                <w:b/>
                <w:color w:val="000000"/>
                <w:sz w:val="20"/>
                <w:szCs w:val="20"/>
              </w:rPr>
            </w:pPr>
          </w:p>
        </w:tc>
      </w:tr>
    </w:tbl>
    <w:p w14:paraId="1811FA75" w14:textId="77777777" w:rsidR="009371F5" w:rsidRDefault="009371F5"/>
    <w:p w14:paraId="04C2243D" w14:textId="77777777" w:rsidR="00FB09D0" w:rsidRDefault="00FB09D0">
      <w:pPr>
        <w:sectPr w:rsidR="00FB09D0" w:rsidSect="00E348E6">
          <w:pgSz w:w="16838" w:h="11906" w:orient="landscape"/>
          <w:pgMar w:top="1418" w:right="1259" w:bottom="1418" w:left="1418" w:header="709" w:footer="709" w:gutter="0"/>
          <w:cols w:space="708"/>
          <w:docGrid w:linePitch="360"/>
        </w:sectPr>
      </w:pPr>
    </w:p>
    <w:p w14:paraId="7F162830" w14:textId="285EA258" w:rsidR="003261A3" w:rsidRPr="00741F6C" w:rsidRDefault="003261A3" w:rsidP="00822051">
      <w:pPr>
        <w:pStyle w:val="podkapitolasvp"/>
        <w:rPr>
          <w:sz w:val="20"/>
          <w:szCs w:val="20"/>
        </w:rPr>
      </w:pPr>
      <w:bookmarkStart w:id="96" w:name="_Toc194309754"/>
      <w:r>
        <w:lastRenderedPageBreak/>
        <w:t xml:space="preserve">Školní vzdělávací </w:t>
      </w:r>
      <w:r w:rsidRPr="00091275">
        <w:t>program</w:t>
      </w:r>
      <w:r>
        <w:t xml:space="preserve"> předmětu</w:t>
      </w:r>
      <w:r w:rsidR="001A498E">
        <w:t xml:space="preserve"> INTEGROVANÝ ZÁCHRANNÝ SYSTÉM</w:t>
      </w:r>
      <w:bookmarkEnd w:id="96"/>
    </w:p>
    <w:p w14:paraId="5E97FA6F" w14:textId="77777777" w:rsidR="00741F6C" w:rsidRDefault="00741F6C" w:rsidP="009371F5">
      <w:pPr>
        <w:tabs>
          <w:tab w:val="left" w:pos="4536"/>
        </w:tabs>
        <w:outlineLvl w:val="1"/>
        <w:rPr>
          <w:b/>
        </w:rPr>
      </w:pPr>
    </w:p>
    <w:p w14:paraId="26F4E173" w14:textId="487228E7" w:rsidR="009371F5" w:rsidRDefault="009371F5" w:rsidP="009371F5">
      <w:pPr>
        <w:tabs>
          <w:tab w:val="left" w:pos="4536"/>
        </w:tabs>
        <w:outlineLvl w:val="1"/>
        <w:rPr>
          <w:b/>
        </w:rPr>
      </w:pPr>
      <w:r>
        <w:rPr>
          <w:b/>
        </w:rPr>
        <w:t xml:space="preserve">Název vyučovacího předmětu:        </w:t>
      </w:r>
      <w:r w:rsidR="00054222">
        <w:rPr>
          <w:b/>
        </w:rPr>
        <w:t xml:space="preserve">                INTEGROVANÝ ZÁCHRANNÝ </w:t>
      </w:r>
      <w:r>
        <w:rPr>
          <w:b/>
        </w:rPr>
        <w:t>SYSTÉM</w:t>
      </w:r>
    </w:p>
    <w:p w14:paraId="1B79AF7A" w14:textId="77777777" w:rsidR="009371F5" w:rsidRDefault="009371F5" w:rsidP="009371F5">
      <w:pPr>
        <w:tabs>
          <w:tab w:val="left" w:pos="4536"/>
        </w:tabs>
        <w:rPr>
          <w:b/>
        </w:rPr>
      </w:pPr>
      <w:r>
        <w:rPr>
          <w:b/>
        </w:rPr>
        <w:t>Kód a název o</w:t>
      </w:r>
      <w:r w:rsidR="008E20B9">
        <w:rPr>
          <w:b/>
        </w:rPr>
        <w:t>boru vzdělá</w:t>
      </w:r>
      <w:r>
        <w:rPr>
          <w:b/>
        </w:rPr>
        <w:t>ní:</w:t>
      </w:r>
      <w:r>
        <w:rPr>
          <w:b/>
        </w:rPr>
        <w:tab/>
        <w:t>68-42-L/51Bezpečnostní služby</w:t>
      </w:r>
    </w:p>
    <w:p w14:paraId="264DA5BA" w14:textId="77777777" w:rsidR="009371F5" w:rsidRDefault="009371F5" w:rsidP="009371F5">
      <w:pPr>
        <w:tabs>
          <w:tab w:val="left" w:pos="4536"/>
        </w:tabs>
        <w:rPr>
          <w:b/>
        </w:rPr>
      </w:pPr>
      <w:r>
        <w:rPr>
          <w:b/>
        </w:rPr>
        <w:t>Název školního vzdělávacího programu:</w:t>
      </w:r>
      <w:r>
        <w:rPr>
          <w:b/>
        </w:rPr>
        <w:tab/>
        <w:t>Veřejnoprávní ochrana</w:t>
      </w:r>
    </w:p>
    <w:p w14:paraId="0BDB9236" w14:textId="77777777" w:rsidR="009371F5" w:rsidRDefault="009371F5" w:rsidP="009371F5">
      <w:pPr>
        <w:tabs>
          <w:tab w:val="left" w:pos="4536"/>
        </w:tabs>
        <w:rPr>
          <w:b/>
        </w:rPr>
      </w:pPr>
      <w:r>
        <w:rPr>
          <w:b/>
        </w:rPr>
        <w:t>Délka a forma vzdělávání:</w:t>
      </w:r>
      <w:r>
        <w:rPr>
          <w:b/>
        </w:rPr>
        <w:tab/>
        <w:t>tříleté dálkové nástavbové vzdělávání</w:t>
      </w:r>
    </w:p>
    <w:p w14:paraId="0184D998" w14:textId="2E49BA3D" w:rsidR="009371F5" w:rsidRDefault="009371F5" w:rsidP="009371F5">
      <w:pPr>
        <w:tabs>
          <w:tab w:val="left" w:pos="4536"/>
        </w:tabs>
        <w:rPr>
          <w:b/>
        </w:rPr>
      </w:pPr>
      <w:r>
        <w:rPr>
          <w:b/>
        </w:rPr>
        <w:t>Celková hodinová dotace:</w:t>
      </w:r>
      <w:r>
        <w:rPr>
          <w:b/>
        </w:rPr>
        <w:tab/>
        <w:t>5</w:t>
      </w:r>
      <w:r w:rsidR="00242FF4">
        <w:rPr>
          <w:b/>
        </w:rPr>
        <w:t>5</w:t>
      </w:r>
      <w:r>
        <w:rPr>
          <w:b/>
        </w:rPr>
        <w:t xml:space="preserve"> hodin</w:t>
      </w:r>
    </w:p>
    <w:p w14:paraId="609C43A1" w14:textId="7A2E6C54" w:rsidR="009371F5" w:rsidRDefault="00396622" w:rsidP="009371F5">
      <w:pPr>
        <w:tabs>
          <w:tab w:val="left" w:pos="4536"/>
        </w:tabs>
        <w:rPr>
          <w:b/>
        </w:rPr>
      </w:pPr>
      <w:r>
        <w:rPr>
          <w:b/>
        </w:rPr>
        <w:t xml:space="preserve">Datum platnosti: </w:t>
      </w:r>
      <w:r>
        <w:rPr>
          <w:b/>
        </w:rPr>
        <w:tab/>
        <w:t>od 1. 9. 2011</w:t>
      </w:r>
    </w:p>
    <w:p w14:paraId="65DB6628" w14:textId="77777777" w:rsidR="009371F5" w:rsidRDefault="009371F5" w:rsidP="009371F5">
      <w:pPr>
        <w:jc w:val="both"/>
      </w:pPr>
    </w:p>
    <w:p w14:paraId="2CEAFCB3" w14:textId="77777777" w:rsidR="009371F5" w:rsidRDefault="009371F5" w:rsidP="009371F5">
      <w:pPr>
        <w:jc w:val="both"/>
      </w:pPr>
    </w:p>
    <w:p w14:paraId="4DED35A5" w14:textId="77777777" w:rsidR="009371F5" w:rsidRDefault="009371F5" w:rsidP="009371F5">
      <w:pPr>
        <w:spacing w:line="360" w:lineRule="auto"/>
        <w:rPr>
          <w:b/>
        </w:rPr>
      </w:pPr>
      <w:r>
        <w:rPr>
          <w:b/>
        </w:rPr>
        <w:t>Pojetí vyučovacího předmětu</w:t>
      </w:r>
    </w:p>
    <w:p w14:paraId="202FD3E2" w14:textId="77777777" w:rsidR="009371F5" w:rsidRDefault="009371F5" w:rsidP="009371F5">
      <w:pPr>
        <w:rPr>
          <w:b/>
        </w:rPr>
      </w:pPr>
    </w:p>
    <w:p w14:paraId="65E04FE1" w14:textId="77777777" w:rsidR="009371F5" w:rsidRDefault="009371F5" w:rsidP="009371F5">
      <w:pPr>
        <w:outlineLvl w:val="2"/>
        <w:rPr>
          <w:b/>
          <w:u w:val="single"/>
        </w:rPr>
      </w:pPr>
      <w:r>
        <w:rPr>
          <w:b/>
          <w:u w:val="single"/>
        </w:rPr>
        <w:t>1. Obecný cíl vyučovacího předmětu</w:t>
      </w:r>
    </w:p>
    <w:p w14:paraId="69654F37" w14:textId="77777777" w:rsidR="009371F5" w:rsidRDefault="009371F5" w:rsidP="009371F5">
      <w:pPr>
        <w:rPr>
          <w:b/>
        </w:rPr>
      </w:pPr>
    </w:p>
    <w:p w14:paraId="6E9CE112" w14:textId="77777777" w:rsidR="009371F5" w:rsidRDefault="009371F5" w:rsidP="009371F5">
      <w:pPr>
        <w:jc w:val="both"/>
      </w:pPr>
      <w:r>
        <w:t xml:space="preserve">    Obecným cílem výuky předmětu IZS je pochopení významu preventivní aktivní péče o zdraví člověka, která spočívá převážně v přijetí zdravého způsobu života, v kvalitě mezilidských vztahů, bezpečí člověka a uvědomělém rozvíjení vlastní identity, poskytnutí první pomoci, vysoké odborné připravenosti pracovníků působících v oblasti krizového řízení, plánování a ochrany obyvatelstva složkami IZS, státní správy a samosprávy i dalších subjektů při řešení každodenních mimořádných situací i řešení katastrof velkého rozsahu – krizových stavů.</w:t>
      </w:r>
    </w:p>
    <w:p w14:paraId="1373658E" w14:textId="77777777" w:rsidR="009371F5" w:rsidRDefault="009371F5" w:rsidP="009371F5">
      <w:pPr>
        <w:jc w:val="both"/>
      </w:pPr>
      <w:r>
        <w:t xml:space="preserve">    Předmět je zaměřen na získávání teoretických znalostí  působnosti, úkolů a činnosti IZS jako celku a jeho základních i ostatních složek. Cílem výuky je také položit základy pro další vzdělávání v oblasti krizového managementu seznámením s vybranou krizovou legislativou a úlohou IZS v procesu realizace jednotlivých opatření krizového řízení a při zabezpečení ochrany obyvatelstva v mimořádných situacích. K tomu jsou směrována témata k poznání možných rizik a ohrožení způsobených přírodními silami nebo lidskou činností a dále kapitoly zabývající se jejich prevencí, analýzou a řešením včetně příkladů.</w:t>
      </w:r>
    </w:p>
    <w:p w14:paraId="4D0BAF5C" w14:textId="77777777" w:rsidR="009371F5" w:rsidRDefault="009371F5" w:rsidP="009371F5">
      <w:pPr>
        <w:rPr>
          <w:u w:val="single"/>
        </w:rPr>
      </w:pPr>
    </w:p>
    <w:p w14:paraId="54532DCB" w14:textId="77777777" w:rsidR="009371F5" w:rsidRDefault="009371F5" w:rsidP="009371F5">
      <w:pPr>
        <w:keepNext/>
        <w:jc w:val="both"/>
        <w:outlineLvl w:val="2"/>
        <w:rPr>
          <w:b/>
          <w:u w:val="single"/>
        </w:rPr>
      </w:pPr>
      <w:r>
        <w:rPr>
          <w:b/>
          <w:u w:val="single"/>
        </w:rPr>
        <w:t xml:space="preserve">2. Charakteristika učiva </w:t>
      </w:r>
    </w:p>
    <w:p w14:paraId="1610A8A1" w14:textId="77777777" w:rsidR="009371F5" w:rsidRDefault="009371F5" w:rsidP="009371F5">
      <w:pPr>
        <w:keepNext/>
        <w:jc w:val="both"/>
      </w:pPr>
    </w:p>
    <w:p w14:paraId="1821E0D6" w14:textId="77777777" w:rsidR="009371F5" w:rsidRDefault="009371F5" w:rsidP="009371F5">
      <w:pPr>
        <w:keepNext/>
        <w:jc w:val="both"/>
      </w:pPr>
      <w:r>
        <w:t xml:space="preserve">    Předmět integrovaný záchranný systém vychází ze vzdělávacích oblastí bezpečnostní příprava a vzdělávání pro zdraví.  Předmět vznikl integrací dvou zmíněných vzdělávacích oblastí. Jednotlivé celky jsou řazeny v logické návaznosti tak, aby zahrnovaly všechna témata zařazená do RVP.  Předmět je zaměřen na získání především teoretických znalostí v oblasti působnosti jednotlivých základních složek </w:t>
      </w:r>
      <w:r>
        <w:rPr>
          <w:i/>
        </w:rPr>
        <w:t>Integrovaného záchranného systému</w:t>
      </w:r>
      <w:r>
        <w:t xml:space="preserve"> jako celku a zdůrazňuje </w:t>
      </w:r>
      <w:r>
        <w:rPr>
          <w:i/>
        </w:rPr>
        <w:t>Hasičský záchranný sbor</w:t>
      </w:r>
      <w:r>
        <w:t xml:space="preserve"> jako jeho nejdůležitější součást, vyzdvihuje jeho místo a úlohu v systému řízení záchranných, vyprošťovacích a likvidačních prací i při řešení různých druhů mimořádných situací. Učivo integrovaného záchranného systému je rozděleno do následujících oblastí: činitelé ovlivňující zdraví, péče o duševní zdraví a rozvoj osobnosti, odpovědnost za zdraví a péče o zdraví, partnerské vztahy, zásady jednání v situaci ohrožení a za mimořádných události, první pomoc, živelní pohromy,  chemické havárie, radiační havárie, poruchy v zásobování energiemi a dopravní nehody, zbraně hromadného ničení, ochrana obyvatelstva, požární ochrana a prevence, terorismus, integrovaný záchranný systém a bezpečnost a ochrana zdraví při práci. </w:t>
      </w:r>
    </w:p>
    <w:p w14:paraId="66BB3BFE" w14:textId="7578F32B" w:rsidR="009371F5" w:rsidRDefault="009371F5" w:rsidP="009371F5">
      <w:pPr>
        <w:jc w:val="both"/>
        <w:outlineLvl w:val="2"/>
        <w:rPr>
          <w:b/>
        </w:rPr>
      </w:pPr>
      <w:r>
        <w:t xml:space="preserve">    Vyučovací předmět má časovou dotaci 5</w:t>
      </w:r>
      <w:r w:rsidR="00D1367E">
        <w:t>5</w:t>
      </w:r>
      <w:r>
        <w:t xml:space="preserve"> hodin (1. ročník - 10 hodin, 2. ročník -  </w:t>
      </w:r>
      <w:r w:rsidR="00457761">
        <w:t>15</w:t>
      </w:r>
      <w:r w:rsidR="00D1367E">
        <w:t xml:space="preserve"> hodin, 3. ročník – 30</w:t>
      </w:r>
      <w:r>
        <w:t xml:space="preserve"> hodin).</w:t>
      </w:r>
    </w:p>
    <w:p w14:paraId="37F97FB4" w14:textId="77777777" w:rsidR="009371F5" w:rsidRDefault="00C76B0C" w:rsidP="009371F5">
      <w:pPr>
        <w:jc w:val="both"/>
        <w:outlineLvl w:val="2"/>
        <w:rPr>
          <w:b/>
          <w:u w:val="single"/>
        </w:rPr>
      </w:pPr>
      <w:r>
        <w:rPr>
          <w:b/>
        </w:rPr>
        <w:br w:type="page"/>
      </w:r>
      <w:r w:rsidR="009371F5">
        <w:rPr>
          <w:b/>
          <w:u w:val="single"/>
        </w:rPr>
        <w:lastRenderedPageBreak/>
        <w:t>3. Směřování výuky v oblasti citů, postojů, hodnot a preferencí</w:t>
      </w:r>
    </w:p>
    <w:p w14:paraId="79A4DC9A" w14:textId="77777777" w:rsidR="009371F5" w:rsidRDefault="009371F5" w:rsidP="009371F5">
      <w:pPr>
        <w:jc w:val="both"/>
      </w:pPr>
    </w:p>
    <w:p w14:paraId="44AFF356" w14:textId="77777777" w:rsidR="009371F5" w:rsidRDefault="009371F5" w:rsidP="009371F5">
      <w:pPr>
        <w:jc w:val="both"/>
      </w:pPr>
      <w:r>
        <w:t xml:space="preserve">    Výuka integrovaného záchranného systému směřuje k tomu, aby žáci:</w:t>
      </w:r>
    </w:p>
    <w:p w14:paraId="2D16F998" w14:textId="77777777" w:rsidR="009371F5" w:rsidRDefault="009371F5" w:rsidP="0017177E">
      <w:pPr>
        <w:numPr>
          <w:ilvl w:val="0"/>
          <w:numId w:val="84"/>
        </w:numPr>
        <w:jc w:val="both"/>
      </w:pPr>
      <w:r>
        <w:t>racionálně jednali v situacích osobního a veřejného ohrožení života a zdraví,</w:t>
      </w:r>
    </w:p>
    <w:p w14:paraId="6571FD68" w14:textId="77777777" w:rsidR="009371F5" w:rsidRDefault="009371F5" w:rsidP="0017177E">
      <w:pPr>
        <w:numPr>
          <w:ilvl w:val="0"/>
          <w:numId w:val="84"/>
        </w:numPr>
        <w:jc w:val="both"/>
      </w:pPr>
      <w:r>
        <w:t xml:space="preserve">dokázali efektivně řešit různé úkoly, když nastanou mimořádné události přírodního nebo antropogenního charakteru, </w:t>
      </w:r>
    </w:p>
    <w:p w14:paraId="611359AB" w14:textId="77777777" w:rsidR="009371F5" w:rsidRDefault="009371F5" w:rsidP="0017177E">
      <w:pPr>
        <w:numPr>
          <w:ilvl w:val="0"/>
          <w:numId w:val="84"/>
        </w:numPr>
        <w:autoSpaceDE w:val="0"/>
        <w:autoSpaceDN w:val="0"/>
        <w:adjustRightInd w:val="0"/>
        <w:jc w:val="both"/>
      </w:pPr>
      <w:r>
        <w:t>uvědomovali si význam prevence před protiprávním jednáním;</w:t>
      </w:r>
    </w:p>
    <w:p w14:paraId="3E63DBA0" w14:textId="77777777" w:rsidR="009371F5" w:rsidRDefault="009371F5" w:rsidP="0017177E">
      <w:pPr>
        <w:numPr>
          <w:ilvl w:val="0"/>
          <w:numId w:val="84"/>
        </w:numPr>
        <w:autoSpaceDE w:val="0"/>
        <w:autoSpaceDN w:val="0"/>
        <w:adjustRightInd w:val="0"/>
        <w:jc w:val="both"/>
      </w:pPr>
      <w:r>
        <w:t>byli ochotni v mezích svých možností angažovat se pro záchranu lidí v mimořádných situacích, za živelních pohrom a ekologických havárií;</w:t>
      </w:r>
    </w:p>
    <w:p w14:paraId="17ED4F30" w14:textId="77777777" w:rsidR="009371F5" w:rsidRDefault="009371F5" w:rsidP="0017177E">
      <w:pPr>
        <w:numPr>
          <w:ilvl w:val="0"/>
          <w:numId w:val="84"/>
        </w:numPr>
        <w:jc w:val="both"/>
      </w:pPr>
      <w:r>
        <w:t>dodržovali zásady a předpisy BOZP a PO</w:t>
      </w:r>
    </w:p>
    <w:p w14:paraId="0603918C" w14:textId="77777777" w:rsidR="009371F5" w:rsidRDefault="009371F5" w:rsidP="009371F5">
      <w:pPr>
        <w:jc w:val="both"/>
      </w:pPr>
    </w:p>
    <w:p w14:paraId="51F368AC" w14:textId="77777777" w:rsidR="009371F5" w:rsidRDefault="009371F5" w:rsidP="009371F5">
      <w:pPr>
        <w:jc w:val="both"/>
        <w:outlineLvl w:val="2"/>
        <w:rPr>
          <w:b/>
          <w:u w:val="single"/>
        </w:rPr>
      </w:pPr>
      <w:r>
        <w:rPr>
          <w:b/>
          <w:u w:val="single"/>
        </w:rPr>
        <w:t>4. Strategie výuky</w:t>
      </w:r>
    </w:p>
    <w:p w14:paraId="02036CE6" w14:textId="77777777" w:rsidR="009371F5" w:rsidRDefault="009371F5" w:rsidP="009371F5">
      <w:pPr>
        <w:jc w:val="both"/>
      </w:pPr>
    </w:p>
    <w:p w14:paraId="587561EF" w14:textId="77777777" w:rsidR="009371F5" w:rsidRDefault="009371F5" w:rsidP="00BC40DE">
      <w:pPr>
        <w:autoSpaceDE w:val="0"/>
        <w:autoSpaceDN w:val="0"/>
        <w:adjustRightInd w:val="0"/>
        <w:ind w:right="-2"/>
        <w:jc w:val="both"/>
      </w:pPr>
      <w:r>
        <w:t xml:space="preserve">    Metody a formy výuky využívají učitelé na základě posouzení cíle a záměrů výuky, úrovně fyzické a psychické vyspělosti žáků, zvláštností třídy. V předmětu integrovaný záchranný systém jsou realizovány následující strategie, které vedou k dosažení požadovaných znalostí a dovedností:</w:t>
      </w:r>
    </w:p>
    <w:p w14:paraId="2A3AF860" w14:textId="77777777" w:rsidR="009371F5" w:rsidRDefault="009371F5" w:rsidP="0017177E">
      <w:pPr>
        <w:numPr>
          <w:ilvl w:val="0"/>
          <w:numId w:val="18"/>
        </w:numPr>
        <w:autoSpaceDE w:val="0"/>
        <w:autoSpaceDN w:val="0"/>
        <w:adjustRightInd w:val="0"/>
        <w:ind w:right="-528"/>
        <w:jc w:val="both"/>
      </w:pPr>
      <w:r>
        <w:t>slovní metoda (vyprávění, vysvětlování, přednášky, práce s textem, rozhovor),</w:t>
      </w:r>
    </w:p>
    <w:p w14:paraId="33575098" w14:textId="77777777" w:rsidR="009371F5" w:rsidRDefault="009371F5" w:rsidP="0017177E">
      <w:pPr>
        <w:numPr>
          <w:ilvl w:val="0"/>
          <w:numId w:val="18"/>
        </w:numPr>
        <w:autoSpaceDE w:val="0"/>
        <w:autoSpaceDN w:val="0"/>
        <w:adjustRightInd w:val="0"/>
        <w:ind w:right="-528"/>
        <w:jc w:val="both"/>
      </w:pPr>
      <w:r>
        <w:t>názorně demonstrační metody ( předvádění a pozorování, práce s obrazem),</w:t>
      </w:r>
    </w:p>
    <w:p w14:paraId="37BBA944" w14:textId="77777777" w:rsidR="009371F5" w:rsidRDefault="009371F5" w:rsidP="0017177E">
      <w:pPr>
        <w:numPr>
          <w:ilvl w:val="0"/>
          <w:numId w:val="18"/>
        </w:numPr>
        <w:autoSpaceDE w:val="0"/>
        <w:autoSpaceDN w:val="0"/>
        <w:adjustRightInd w:val="0"/>
        <w:ind w:right="-528"/>
        <w:jc w:val="both"/>
      </w:pPr>
      <w:r>
        <w:t xml:space="preserve">metody demonstračně praktické, </w:t>
      </w:r>
    </w:p>
    <w:p w14:paraId="35596B92" w14:textId="77777777" w:rsidR="009371F5" w:rsidRDefault="009371F5" w:rsidP="0017177E">
      <w:pPr>
        <w:numPr>
          <w:ilvl w:val="0"/>
          <w:numId w:val="18"/>
        </w:numPr>
        <w:autoSpaceDE w:val="0"/>
        <w:autoSpaceDN w:val="0"/>
        <w:adjustRightInd w:val="0"/>
        <w:ind w:right="-528"/>
        <w:jc w:val="both"/>
      </w:pPr>
      <w:r>
        <w:t>aktivizující/aktivizační výukové metody (řešení problémů),</w:t>
      </w:r>
    </w:p>
    <w:p w14:paraId="4280A006" w14:textId="77777777" w:rsidR="009371F5" w:rsidRDefault="009371F5" w:rsidP="0017177E">
      <w:pPr>
        <w:numPr>
          <w:ilvl w:val="0"/>
          <w:numId w:val="18"/>
        </w:numPr>
        <w:autoSpaceDE w:val="0"/>
        <w:autoSpaceDN w:val="0"/>
        <w:adjustRightInd w:val="0"/>
        <w:ind w:right="-528"/>
        <w:jc w:val="both"/>
      </w:pPr>
      <w:r>
        <w:t xml:space="preserve">aktivizační metody diskusní, </w:t>
      </w:r>
    </w:p>
    <w:p w14:paraId="5B87D3CE" w14:textId="77777777" w:rsidR="009371F5" w:rsidRDefault="009371F5" w:rsidP="0017177E">
      <w:pPr>
        <w:numPr>
          <w:ilvl w:val="0"/>
          <w:numId w:val="18"/>
        </w:numPr>
        <w:autoSpaceDE w:val="0"/>
        <w:autoSpaceDN w:val="0"/>
        <w:adjustRightInd w:val="0"/>
        <w:ind w:right="-528"/>
        <w:jc w:val="both"/>
      </w:pPr>
      <w:r>
        <w:t xml:space="preserve">frontální výuka, </w:t>
      </w:r>
    </w:p>
    <w:p w14:paraId="04D56693" w14:textId="77777777" w:rsidR="009371F5" w:rsidRDefault="009371F5" w:rsidP="0017177E">
      <w:pPr>
        <w:numPr>
          <w:ilvl w:val="0"/>
          <w:numId w:val="18"/>
        </w:numPr>
        <w:autoSpaceDE w:val="0"/>
        <w:autoSpaceDN w:val="0"/>
        <w:adjustRightInd w:val="0"/>
        <w:ind w:right="-528"/>
        <w:jc w:val="both"/>
      </w:pPr>
      <w:r>
        <w:t>učení v životních situacích,</w:t>
      </w:r>
    </w:p>
    <w:p w14:paraId="09CCB5A0" w14:textId="77777777" w:rsidR="009371F5" w:rsidRDefault="009371F5" w:rsidP="0017177E">
      <w:pPr>
        <w:numPr>
          <w:ilvl w:val="0"/>
          <w:numId w:val="18"/>
        </w:numPr>
        <w:autoSpaceDE w:val="0"/>
        <w:autoSpaceDN w:val="0"/>
        <w:adjustRightInd w:val="0"/>
        <w:ind w:right="-528"/>
        <w:jc w:val="both"/>
      </w:pPr>
      <w:r>
        <w:t>učení se z textu a vyhledávání informací (práce s internetem a médii),</w:t>
      </w:r>
    </w:p>
    <w:p w14:paraId="0D6072A6" w14:textId="77777777" w:rsidR="009371F5" w:rsidRDefault="009371F5" w:rsidP="0017177E">
      <w:pPr>
        <w:numPr>
          <w:ilvl w:val="0"/>
          <w:numId w:val="18"/>
        </w:numPr>
        <w:autoSpaceDE w:val="0"/>
        <w:autoSpaceDN w:val="0"/>
        <w:adjustRightInd w:val="0"/>
        <w:ind w:right="-528"/>
        <w:jc w:val="both"/>
      </w:pPr>
      <w:r>
        <w:t>samostudium a domácí úkoly.</w:t>
      </w:r>
    </w:p>
    <w:p w14:paraId="481B14A2" w14:textId="77777777" w:rsidR="009371F5" w:rsidRDefault="009371F5" w:rsidP="009371F5">
      <w:pPr>
        <w:autoSpaceDE w:val="0"/>
        <w:autoSpaceDN w:val="0"/>
        <w:adjustRightInd w:val="0"/>
        <w:ind w:left="600" w:right="-528"/>
        <w:jc w:val="both"/>
      </w:pPr>
    </w:p>
    <w:p w14:paraId="51F36BE2" w14:textId="77777777" w:rsidR="009371F5" w:rsidRDefault="009371F5" w:rsidP="009371F5">
      <w:pPr>
        <w:jc w:val="both"/>
        <w:outlineLvl w:val="2"/>
        <w:rPr>
          <w:b/>
          <w:u w:val="single"/>
        </w:rPr>
      </w:pPr>
      <w:r>
        <w:rPr>
          <w:b/>
          <w:u w:val="single"/>
        </w:rPr>
        <w:t>5. Hodnocení výsledků žáků</w:t>
      </w:r>
    </w:p>
    <w:p w14:paraId="027E9F90" w14:textId="77777777" w:rsidR="009371F5" w:rsidRDefault="009371F5" w:rsidP="009371F5">
      <w:pPr>
        <w:jc w:val="both"/>
      </w:pPr>
    </w:p>
    <w:p w14:paraId="4EBBFE59" w14:textId="77777777" w:rsidR="009371F5" w:rsidRDefault="009371F5" w:rsidP="009371F5">
      <w:pPr>
        <w:jc w:val="both"/>
        <w:rPr>
          <w:sz w:val="28"/>
          <w:szCs w:val="28"/>
        </w:rPr>
      </w:pPr>
      <w:r>
        <w:t xml:space="preserve">    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 </w:t>
      </w:r>
    </w:p>
    <w:p w14:paraId="1D198E87" w14:textId="77777777" w:rsidR="009371F5" w:rsidRDefault="009371F5" w:rsidP="009371F5">
      <w:pPr>
        <w:autoSpaceDE w:val="0"/>
        <w:autoSpaceDN w:val="0"/>
        <w:adjustRightInd w:val="0"/>
        <w:ind w:right="-528"/>
        <w:jc w:val="both"/>
      </w:pPr>
      <w:r>
        <w:t xml:space="preserve">    Z integrovaného záchranného systému při hodnocení klademe důraz zvláště na:</w:t>
      </w:r>
    </w:p>
    <w:p w14:paraId="787D94A0" w14:textId="77777777" w:rsidR="009371F5" w:rsidRDefault="009371F5" w:rsidP="0017177E">
      <w:pPr>
        <w:numPr>
          <w:ilvl w:val="0"/>
          <w:numId w:val="19"/>
        </w:numPr>
        <w:autoSpaceDE w:val="0"/>
        <w:autoSpaceDN w:val="0"/>
        <w:adjustRightInd w:val="0"/>
        <w:ind w:right="-528"/>
        <w:jc w:val="both"/>
      </w:pPr>
      <w:r>
        <w:t>správnost, přesnost a pečlivost,</w:t>
      </w:r>
    </w:p>
    <w:p w14:paraId="04BBB830" w14:textId="77777777" w:rsidR="009371F5" w:rsidRDefault="009371F5" w:rsidP="0017177E">
      <w:pPr>
        <w:numPr>
          <w:ilvl w:val="0"/>
          <w:numId w:val="19"/>
        </w:numPr>
        <w:autoSpaceDE w:val="0"/>
        <w:autoSpaceDN w:val="0"/>
        <w:adjustRightInd w:val="0"/>
        <w:ind w:right="-528"/>
        <w:jc w:val="both"/>
      </w:pPr>
      <w:r>
        <w:t>schopnost samostatného úsudku,</w:t>
      </w:r>
    </w:p>
    <w:p w14:paraId="3095B8DE" w14:textId="77777777" w:rsidR="009371F5" w:rsidRDefault="009371F5" w:rsidP="0017177E">
      <w:pPr>
        <w:numPr>
          <w:ilvl w:val="0"/>
          <w:numId w:val="19"/>
        </w:numPr>
        <w:autoSpaceDE w:val="0"/>
        <w:autoSpaceDN w:val="0"/>
        <w:adjustRightInd w:val="0"/>
        <w:ind w:right="-528"/>
        <w:jc w:val="both"/>
      </w:pPr>
      <w:r>
        <w:t>schopnost výstižné formulace s využitím odborné terminologie,</w:t>
      </w:r>
    </w:p>
    <w:p w14:paraId="7AE1F5A9" w14:textId="77777777" w:rsidR="009371F5" w:rsidRDefault="009371F5" w:rsidP="0017177E">
      <w:pPr>
        <w:numPr>
          <w:ilvl w:val="0"/>
          <w:numId w:val="19"/>
        </w:numPr>
        <w:autoSpaceDE w:val="0"/>
        <w:autoSpaceDN w:val="0"/>
        <w:adjustRightInd w:val="0"/>
        <w:ind w:right="-528"/>
        <w:jc w:val="both"/>
      </w:pPr>
      <w:r>
        <w:t xml:space="preserve">vypracování seminárních prací. </w:t>
      </w:r>
    </w:p>
    <w:p w14:paraId="499A4C81" w14:textId="77777777" w:rsidR="009371F5" w:rsidRDefault="009371F5" w:rsidP="009371F5">
      <w:pPr>
        <w:autoSpaceDE w:val="0"/>
        <w:autoSpaceDN w:val="0"/>
        <w:adjustRightInd w:val="0"/>
        <w:ind w:right="-528"/>
        <w:jc w:val="both"/>
      </w:pPr>
    </w:p>
    <w:p w14:paraId="3F75D14C" w14:textId="350E13BB" w:rsidR="009371F5" w:rsidRDefault="009371F5" w:rsidP="00BC40DE">
      <w:pPr>
        <w:autoSpaceDE w:val="0"/>
        <w:autoSpaceDN w:val="0"/>
        <w:adjustRightInd w:val="0"/>
        <w:ind w:right="-2"/>
        <w:jc w:val="both"/>
      </w:pPr>
      <w:r>
        <w:t xml:space="preserve">Při pololetní a závěrečné klasifikaci budou vyučující vycházet nejen z výsledků písemného a ústního zkoušení, ale i z celkového přístupu žáka k vyučovacímu procesu a k plnění studijních povinností. </w:t>
      </w:r>
    </w:p>
    <w:p w14:paraId="7817C007" w14:textId="2D05D273" w:rsidR="00430930" w:rsidRDefault="00430930" w:rsidP="009371F5">
      <w:pPr>
        <w:autoSpaceDE w:val="0"/>
        <w:autoSpaceDN w:val="0"/>
        <w:adjustRightInd w:val="0"/>
        <w:ind w:right="-528"/>
        <w:jc w:val="both"/>
      </w:pPr>
    </w:p>
    <w:p w14:paraId="25EB21AF" w14:textId="62E22747" w:rsidR="009371F5" w:rsidRDefault="009371F5" w:rsidP="009371F5">
      <w:pPr>
        <w:keepLines/>
        <w:jc w:val="both"/>
        <w:outlineLvl w:val="2"/>
        <w:rPr>
          <w:b/>
          <w:u w:val="single"/>
        </w:rPr>
      </w:pPr>
      <w:r>
        <w:rPr>
          <w:b/>
          <w:u w:val="single"/>
        </w:rPr>
        <w:t>6. Přínos předmětu k rozvoji klíčových kompetencí a k aplikaci průřezových témat</w:t>
      </w:r>
    </w:p>
    <w:p w14:paraId="4877FE95" w14:textId="77777777" w:rsidR="009371F5" w:rsidRDefault="009371F5" w:rsidP="009371F5">
      <w:pPr>
        <w:jc w:val="both"/>
      </w:pPr>
    </w:p>
    <w:p w14:paraId="3E6E62F6" w14:textId="77777777" w:rsidR="009371F5" w:rsidRDefault="009371F5" w:rsidP="009371F5">
      <w:pPr>
        <w:autoSpaceDE w:val="0"/>
        <w:autoSpaceDN w:val="0"/>
        <w:adjustRightInd w:val="0"/>
        <w:jc w:val="both"/>
      </w:pPr>
      <w:r>
        <w:t>Integrovaný záchranný systém rozvíjí, a to hlavně v souvislosti s vhodnými výukovými strategiemi:</w:t>
      </w:r>
    </w:p>
    <w:p w14:paraId="2BD74020" w14:textId="77777777" w:rsidR="009371F5" w:rsidRDefault="009371F5" w:rsidP="009371F5">
      <w:pPr>
        <w:autoSpaceDE w:val="0"/>
        <w:autoSpaceDN w:val="0"/>
        <w:adjustRightInd w:val="0"/>
        <w:jc w:val="both"/>
        <w:outlineLvl w:val="4"/>
      </w:pPr>
    </w:p>
    <w:p w14:paraId="7BC3CD69" w14:textId="77777777" w:rsidR="009371F5" w:rsidRDefault="009371F5" w:rsidP="009371F5">
      <w:pPr>
        <w:autoSpaceDE w:val="0"/>
        <w:autoSpaceDN w:val="0"/>
        <w:adjustRightInd w:val="0"/>
        <w:jc w:val="both"/>
        <w:outlineLvl w:val="4"/>
      </w:pPr>
    </w:p>
    <w:p w14:paraId="21AC216B" w14:textId="77777777" w:rsidR="009371F5" w:rsidRDefault="009371F5" w:rsidP="009371F5">
      <w:pPr>
        <w:autoSpaceDE w:val="0"/>
        <w:autoSpaceDN w:val="0"/>
        <w:adjustRightInd w:val="0"/>
        <w:jc w:val="both"/>
      </w:pPr>
      <w:r>
        <w:rPr>
          <w:b/>
        </w:rPr>
        <w:t>kompetence k celoživotnímu učení</w:t>
      </w:r>
    </w:p>
    <w:p w14:paraId="638ACB7A" w14:textId="77777777" w:rsidR="009371F5" w:rsidRDefault="009371F5" w:rsidP="0017177E">
      <w:pPr>
        <w:numPr>
          <w:ilvl w:val="0"/>
          <w:numId w:val="14"/>
        </w:numPr>
        <w:autoSpaceDE w:val="0"/>
        <w:autoSpaceDN w:val="0"/>
        <w:adjustRightInd w:val="0"/>
        <w:jc w:val="both"/>
      </w:pPr>
      <w:r>
        <w:t xml:space="preserve">znát možnosti svého dalšího vzdělávání, zejména v oboru a povolání, </w:t>
      </w:r>
    </w:p>
    <w:p w14:paraId="5EACFDB5" w14:textId="77777777" w:rsidR="009371F5" w:rsidRDefault="009371F5" w:rsidP="0017177E">
      <w:pPr>
        <w:numPr>
          <w:ilvl w:val="0"/>
          <w:numId w:val="14"/>
        </w:numPr>
        <w:autoSpaceDE w:val="0"/>
        <w:autoSpaceDN w:val="0"/>
        <w:adjustRightInd w:val="0"/>
        <w:jc w:val="both"/>
      </w:pPr>
      <w:r>
        <w:t>ovládat různé techniky učení, umět vytvořit vhodný studijní režim a podmínky,</w:t>
      </w:r>
    </w:p>
    <w:p w14:paraId="2D8DE24B" w14:textId="77777777" w:rsidR="009371F5" w:rsidRDefault="009371F5"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372F3369" w14:textId="77777777" w:rsidR="009371F5" w:rsidRDefault="009371F5"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28D406A8" w14:textId="77777777" w:rsidR="009371F5" w:rsidRDefault="009371F5" w:rsidP="0017177E">
      <w:pPr>
        <w:numPr>
          <w:ilvl w:val="0"/>
          <w:numId w:val="14"/>
        </w:numPr>
        <w:autoSpaceDE w:val="0"/>
        <w:autoSpaceDN w:val="0"/>
        <w:adjustRightInd w:val="0"/>
        <w:jc w:val="both"/>
      </w:pPr>
      <w:r>
        <w:t>uplatňovat různé způsoby práce s textem, efektivně vyhledávat a zpracovávat informace,</w:t>
      </w:r>
    </w:p>
    <w:p w14:paraId="691027C1" w14:textId="77777777" w:rsidR="009371F5" w:rsidRDefault="009371F5" w:rsidP="0017177E">
      <w:pPr>
        <w:numPr>
          <w:ilvl w:val="0"/>
          <w:numId w:val="14"/>
        </w:numPr>
        <w:autoSpaceDE w:val="0"/>
        <w:autoSpaceDN w:val="0"/>
        <w:adjustRightInd w:val="0"/>
        <w:ind w:right="-468"/>
        <w:jc w:val="both"/>
      </w:pPr>
      <w:r>
        <w:t xml:space="preserve">s porozuměním poslouchat mluvené projevy a pořizovat si z nich poznámky (např. z výkladu,   </w:t>
      </w:r>
    </w:p>
    <w:p w14:paraId="2BD21751" w14:textId="77777777" w:rsidR="009371F5" w:rsidRDefault="009371F5" w:rsidP="00BC40DE">
      <w:pPr>
        <w:autoSpaceDE w:val="0"/>
        <w:autoSpaceDN w:val="0"/>
        <w:adjustRightInd w:val="0"/>
        <w:ind w:right="-2"/>
        <w:jc w:val="both"/>
      </w:pPr>
      <w:r>
        <w:t xml:space="preserve">      přednášky, proslovu apod.),</w:t>
      </w:r>
    </w:p>
    <w:p w14:paraId="35D55019" w14:textId="77777777" w:rsidR="009371F5" w:rsidRDefault="009371F5" w:rsidP="0017177E">
      <w:pPr>
        <w:numPr>
          <w:ilvl w:val="0"/>
          <w:numId w:val="14"/>
        </w:numPr>
        <w:autoSpaceDE w:val="0"/>
        <w:autoSpaceDN w:val="0"/>
        <w:adjustRightInd w:val="0"/>
        <w:ind w:right="-468"/>
        <w:jc w:val="both"/>
      </w:pPr>
      <w:r>
        <w:t xml:space="preserve">využívat k učení různé informační zdroje, umět systematizovat aplikovat získané znalosti a zkušenosti v práci i v životě, </w:t>
      </w:r>
    </w:p>
    <w:p w14:paraId="536EA878" w14:textId="77777777" w:rsidR="009371F5" w:rsidRDefault="009371F5" w:rsidP="0017177E">
      <w:pPr>
        <w:numPr>
          <w:ilvl w:val="0"/>
          <w:numId w:val="14"/>
        </w:numPr>
        <w:autoSpaceDE w:val="0"/>
        <w:autoSpaceDN w:val="0"/>
        <w:adjustRightInd w:val="0"/>
        <w:ind w:right="-468"/>
        <w:jc w:val="both"/>
      </w:pPr>
      <w:r>
        <w:t>přijímat hodnocení výsledků svého učení od jiných lidí,</w:t>
      </w:r>
    </w:p>
    <w:p w14:paraId="5741F82E" w14:textId="77777777" w:rsidR="009371F5" w:rsidRDefault="009371F5" w:rsidP="0017177E">
      <w:pPr>
        <w:numPr>
          <w:ilvl w:val="0"/>
          <w:numId w:val="14"/>
        </w:numPr>
        <w:autoSpaceDE w:val="0"/>
        <w:autoSpaceDN w:val="0"/>
        <w:adjustRightInd w:val="0"/>
        <w:ind w:right="-468"/>
        <w:jc w:val="both"/>
      </w:pPr>
      <w:r>
        <w:t>sledovat a hodnotit pokrok při dosahování cílů svého učení;</w:t>
      </w:r>
    </w:p>
    <w:p w14:paraId="18DAEED4" w14:textId="77777777" w:rsidR="009371F5" w:rsidRDefault="009371F5" w:rsidP="009371F5">
      <w:pPr>
        <w:autoSpaceDE w:val="0"/>
        <w:autoSpaceDN w:val="0"/>
        <w:adjustRightInd w:val="0"/>
        <w:ind w:right="-468"/>
        <w:jc w:val="both"/>
        <w:outlineLvl w:val="2"/>
      </w:pPr>
    </w:p>
    <w:p w14:paraId="220906FF" w14:textId="77777777" w:rsidR="009371F5" w:rsidRDefault="009371F5" w:rsidP="009371F5">
      <w:pPr>
        <w:autoSpaceDE w:val="0"/>
        <w:autoSpaceDN w:val="0"/>
        <w:adjustRightInd w:val="0"/>
        <w:jc w:val="both"/>
        <w:outlineLvl w:val="4"/>
        <w:rPr>
          <w:b/>
        </w:rPr>
      </w:pPr>
      <w:r>
        <w:rPr>
          <w:b/>
        </w:rPr>
        <w:t>kompetence k pracovnímu uplatnění a podnikání:</w:t>
      </w:r>
    </w:p>
    <w:p w14:paraId="4F5E1F28"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odpovědný postoj k vlastní profesní kariéře, být připraveni přizpůsobovat se měnícím se pracovním podmínkám a celoživotně se vzdělávat, </w:t>
      </w:r>
    </w:p>
    <w:p w14:paraId="68DE160C"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2B00C65E"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57C6CF3A"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představu o osobnostních a etických aspektech soukromého podnikání.  </w:t>
      </w:r>
    </w:p>
    <w:p w14:paraId="0108BE10" w14:textId="77777777" w:rsidR="009371F5" w:rsidRDefault="009371F5" w:rsidP="009371F5">
      <w:pPr>
        <w:autoSpaceDE w:val="0"/>
        <w:autoSpaceDN w:val="0"/>
        <w:adjustRightInd w:val="0"/>
        <w:jc w:val="both"/>
        <w:outlineLvl w:val="4"/>
        <w:rPr>
          <w:b/>
        </w:rPr>
      </w:pPr>
    </w:p>
    <w:p w14:paraId="4770250F" w14:textId="77777777" w:rsidR="009371F5" w:rsidRDefault="009371F5" w:rsidP="009371F5">
      <w:pPr>
        <w:autoSpaceDE w:val="0"/>
        <w:autoSpaceDN w:val="0"/>
        <w:adjustRightInd w:val="0"/>
        <w:jc w:val="both"/>
        <w:outlineLvl w:val="4"/>
        <w:rPr>
          <w:b/>
        </w:rPr>
      </w:pPr>
      <w:r>
        <w:rPr>
          <w:b/>
        </w:rPr>
        <w:t>personální a sociální kompetence:</w:t>
      </w:r>
    </w:p>
    <w:p w14:paraId="344A8199" w14:textId="77777777" w:rsidR="009371F5" w:rsidRDefault="009371F5"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295AA506"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157993E0"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742AB0CB" w14:textId="77777777" w:rsidR="009371F5" w:rsidRDefault="009371F5" w:rsidP="0017177E">
      <w:pPr>
        <w:numPr>
          <w:ilvl w:val="0"/>
          <w:numId w:val="11"/>
        </w:numPr>
        <w:tabs>
          <w:tab w:val="clear" w:pos="402"/>
          <w:tab w:val="num" w:pos="360"/>
        </w:tabs>
        <w:autoSpaceDE w:val="0"/>
        <w:autoSpaceDN w:val="0"/>
        <w:adjustRightInd w:val="0"/>
        <w:ind w:left="360"/>
        <w:jc w:val="both"/>
      </w:pPr>
      <w:r>
        <w:t>být připraven vyrovnávat se se stresem v osobním i pracovním životě.</w:t>
      </w:r>
    </w:p>
    <w:p w14:paraId="24CD5355" w14:textId="77777777" w:rsidR="009371F5" w:rsidRDefault="009371F5" w:rsidP="009371F5">
      <w:pPr>
        <w:autoSpaceDE w:val="0"/>
        <w:autoSpaceDN w:val="0"/>
        <w:adjustRightInd w:val="0"/>
        <w:jc w:val="both"/>
        <w:rPr>
          <w:b/>
        </w:rPr>
      </w:pPr>
    </w:p>
    <w:p w14:paraId="77DFB5EB" w14:textId="6212A3A7" w:rsidR="009371F5" w:rsidRDefault="009371F5" w:rsidP="00C76B0C">
      <w:pPr>
        <w:autoSpaceDE w:val="0"/>
        <w:autoSpaceDN w:val="0"/>
        <w:adjustRightInd w:val="0"/>
        <w:ind w:right="-468"/>
        <w:jc w:val="both"/>
        <w:outlineLvl w:val="2"/>
        <w:rPr>
          <w:b/>
        </w:rPr>
      </w:pPr>
      <w:r>
        <w:rPr>
          <w:b/>
        </w:rPr>
        <w:t>kompetence k řešení problémů:</w:t>
      </w:r>
    </w:p>
    <w:p w14:paraId="5C52EB4F" w14:textId="77777777" w:rsidR="009371F5" w:rsidRDefault="009371F5" w:rsidP="0017177E">
      <w:pPr>
        <w:numPr>
          <w:ilvl w:val="0"/>
          <w:numId w:val="15"/>
        </w:numPr>
        <w:autoSpaceDE w:val="0"/>
        <w:autoSpaceDN w:val="0"/>
        <w:adjustRightInd w:val="0"/>
        <w:ind w:right="-468"/>
        <w:jc w:val="both"/>
      </w:pPr>
      <w:r>
        <w:t xml:space="preserve">pojmenovat a analyzovat vzniklý problém v celém jeho kontextu, </w:t>
      </w:r>
    </w:p>
    <w:p w14:paraId="741A281D" w14:textId="77777777" w:rsidR="009371F5" w:rsidRDefault="009371F5"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2A81C863" w14:textId="77777777" w:rsidR="009371F5" w:rsidRDefault="009371F5" w:rsidP="0017177E">
      <w:pPr>
        <w:numPr>
          <w:ilvl w:val="0"/>
          <w:numId w:val="15"/>
        </w:numPr>
        <w:autoSpaceDE w:val="0"/>
        <w:autoSpaceDN w:val="0"/>
        <w:adjustRightInd w:val="0"/>
        <w:ind w:right="-144"/>
        <w:jc w:val="both"/>
      </w:pPr>
      <w:r>
        <w:t xml:space="preserve">zvolit optimální postup řešení, zdůvodnit jej a vysvětlit postup řešení jiným lidem, vyhodnotit výsledek, </w:t>
      </w:r>
    </w:p>
    <w:p w14:paraId="4FF14E83" w14:textId="77777777" w:rsidR="009371F5" w:rsidRDefault="009371F5" w:rsidP="0017177E">
      <w:pPr>
        <w:numPr>
          <w:ilvl w:val="0"/>
          <w:numId w:val="15"/>
        </w:numPr>
        <w:autoSpaceDE w:val="0"/>
        <w:autoSpaceDN w:val="0"/>
        <w:adjustRightInd w:val="0"/>
        <w:ind w:right="-468"/>
        <w:jc w:val="both"/>
      </w:pPr>
      <w:r>
        <w:t>uplatňovat při řešení problému různé metody myšlení,</w:t>
      </w:r>
    </w:p>
    <w:p w14:paraId="775DDB8B" w14:textId="77777777" w:rsidR="009371F5" w:rsidRDefault="009371F5" w:rsidP="0017177E">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2E0E55FC" w14:textId="0DAF4178" w:rsidR="00926D56" w:rsidRDefault="009371F5" w:rsidP="0017177E">
      <w:pPr>
        <w:numPr>
          <w:ilvl w:val="0"/>
          <w:numId w:val="15"/>
        </w:numPr>
        <w:autoSpaceDE w:val="0"/>
        <w:autoSpaceDN w:val="0"/>
        <w:adjustRightInd w:val="0"/>
        <w:ind w:right="-468"/>
        <w:jc w:val="both"/>
      </w:pPr>
      <w:r>
        <w:t xml:space="preserve">spolupracovat při řešení problémů s jinými lidmi (týmové řešení); </w:t>
      </w:r>
    </w:p>
    <w:p w14:paraId="176F3DD6" w14:textId="77777777" w:rsidR="00926D56" w:rsidRDefault="00926D56" w:rsidP="00926D56">
      <w:pPr>
        <w:autoSpaceDE w:val="0"/>
        <w:autoSpaceDN w:val="0"/>
        <w:adjustRightInd w:val="0"/>
        <w:ind w:left="363" w:right="-468"/>
        <w:jc w:val="both"/>
      </w:pPr>
    </w:p>
    <w:p w14:paraId="798B6DFD" w14:textId="38D0670E" w:rsidR="009371F5" w:rsidRPr="00926D56" w:rsidRDefault="009371F5" w:rsidP="00926D56">
      <w:pPr>
        <w:autoSpaceDE w:val="0"/>
        <w:autoSpaceDN w:val="0"/>
        <w:adjustRightInd w:val="0"/>
        <w:ind w:right="-468"/>
        <w:jc w:val="both"/>
      </w:pPr>
      <w:r w:rsidRPr="00926D56">
        <w:rPr>
          <w:b/>
        </w:rPr>
        <w:t>komunikativní kompetence:</w:t>
      </w:r>
    </w:p>
    <w:p w14:paraId="75078834" w14:textId="77777777" w:rsidR="009371F5" w:rsidRDefault="009371F5"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3D01387D" w14:textId="77777777" w:rsidR="009371F5" w:rsidRDefault="009371F5"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72E0E827" w14:textId="77777777" w:rsidR="009371F5" w:rsidRDefault="009371F5"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39370AB7" w14:textId="77777777" w:rsidR="009371F5" w:rsidRDefault="009371F5" w:rsidP="009371F5">
      <w:pPr>
        <w:autoSpaceDE w:val="0"/>
        <w:autoSpaceDN w:val="0"/>
        <w:adjustRightInd w:val="0"/>
        <w:jc w:val="both"/>
      </w:pPr>
    </w:p>
    <w:p w14:paraId="0FA2F3B6" w14:textId="77777777" w:rsidR="009371F5" w:rsidRDefault="009371F5" w:rsidP="009371F5">
      <w:pPr>
        <w:autoSpaceDE w:val="0"/>
        <w:autoSpaceDN w:val="0"/>
        <w:adjustRightInd w:val="0"/>
        <w:jc w:val="both"/>
        <w:rPr>
          <w:b/>
        </w:rPr>
      </w:pPr>
    </w:p>
    <w:p w14:paraId="796C4FCD" w14:textId="77777777" w:rsidR="009371F5" w:rsidRDefault="009371F5" w:rsidP="009371F5">
      <w:pPr>
        <w:autoSpaceDE w:val="0"/>
        <w:autoSpaceDN w:val="0"/>
        <w:adjustRightInd w:val="0"/>
        <w:jc w:val="both"/>
        <w:outlineLvl w:val="4"/>
      </w:pPr>
      <w:r>
        <w:rPr>
          <w:b/>
        </w:rPr>
        <w:t xml:space="preserve">občanská kompetence a kulturní povědomí: </w:t>
      </w:r>
    </w:p>
    <w:p w14:paraId="4B3E5EA3" w14:textId="77777777" w:rsidR="009371F5" w:rsidRDefault="009371F5"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32C17419" w14:textId="77777777" w:rsidR="009371F5" w:rsidRDefault="009371F5"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428FB79A" w14:textId="77777777" w:rsidR="009371F5" w:rsidRDefault="009371F5" w:rsidP="0017177E">
      <w:pPr>
        <w:numPr>
          <w:ilvl w:val="0"/>
          <w:numId w:val="20"/>
        </w:numPr>
        <w:tabs>
          <w:tab w:val="num" w:pos="360"/>
        </w:tabs>
        <w:autoSpaceDE w:val="0"/>
        <w:autoSpaceDN w:val="0"/>
        <w:adjustRightInd w:val="0"/>
        <w:ind w:left="360"/>
        <w:jc w:val="both"/>
      </w:pPr>
      <w:r>
        <w:t xml:space="preserve">vážit si kulturních hodnot a tradic vlastního národa, Evropy a ostatních světových civilizací. </w:t>
      </w:r>
    </w:p>
    <w:p w14:paraId="1E836497" w14:textId="46563067" w:rsidR="009371F5" w:rsidRDefault="009371F5" w:rsidP="009371F5">
      <w:pPr>
        <w:autoSpaceDE w:val="0"/>
        <w:autoSpaceDN w:val="0"/>
        <w:adjustRightInd w:val="0"/>
        <w:jc w:val="both"/>
      </w:pPr>
    </w:p>
    <w:p w14:paraId="27CBAD10" w14:textId="77777777" w:rsidR="00926D56" w:rsidRPr="00771C22" w:rsidRDefault="00926D56" w:rsidP="00926D56">
      <w:pPr>
        <w:rPr>
          <w:b/>
        </w:rPr>
      </w:pPr>
      <w:r>
        <w:rPr>
          <w:b/>
        </w:rPr>
        <w:t>digitální kompetence</w:t>
      </w:r>
      <w:r w:rsidRPr="00771C22">
        <w:rPr>
          <w:b/>
        </w:rPr>
        <w:t>:</w:t>
      </w:r>
    </w:p>
    <w:p w14:paraId="4BBB01DF" w14:textId="7E4126FA" w:rsidR="00926D56" w:rsidRDefault="00926D56" w:rsidP="0017177E">
      <w:pPr>
        <w:numPr>
          <w:ilvl w:val="0"/>
          <w:numId w:val="20"/>
        </w:numPr>
        <w:tabs>
          <w:tab w:val="num" w:pos="360"/>
        </w:tabs>
        <w:autoSpaceDE w:val="0"/>
        <w:autoSpaceDN w:val="0"/>
        <w:adjustRightInd w:val="0"/>
        <w:ind w:left="360"/>
        <w:jc w:val="both"/>
      </w:pPr>
      <w:r>
        <w:t>učíme žáky používat specifický software, digitální nástroje a zařízení potře</w:t>
      </w:r>
      <w:r w:rsidR="007B60A4">
        <w:t>bné pro jejich oborové zaměření,</w:t>
      </w:r>
    </w:p>
    <w:p w14:paraId="6043B7A7" w14:textId="73932533" w:rsidR="00926D56" w:rsidRDefault="00926D56" w:rsidP="0017177E">
      <w:pPr>
        <w:numPr>
          <w:ilvl w:val="0"/>
          <w:numId w:val="20"/>
        </w:numPr>
        <w:tabs>
          <w:tab w:val="num" w:pos="360"/>
        </w:tabs>
        <w:autoSpaceDE w:val="0"/>
        <w:autoSpaceDN w:val="0"/>
        <w:adjustRightInd w:val="0"/>
        <w:ind w:left="360"/>
        <w:jc w:val="both"/>
      </w:pPr>
      <w:r>
        <w:t>podporujeme žáky při využívání digitálních technologií pro efektivní organizaci</w:t>
      </w:r>
      <w:r w:rsidR="007B60A4">
        <w:t xml:space="preserve"> práce a plnění odborných úkolů,</w:t>
      </w:r>
    </w:p>
    <w:p w14:paraId="20E9743C" w14:textId="135DBBA8" w:rsidR="00926D56" w:rsidRDefault="00926D56" w:rsidP="0017177E">
      <w:pPr>
        <w:numPr>
          <w:ilvl w:val="0"/>
          <w:numId w:val="20"/>
        </w:numPr>
        <w:tabs>
          <w:tab w:val="num" w:pos="360"/>
        </w:tabs>
        <w:autoSpaceDE w:val="0"/>
        <w:autoSpaceDN w:val="0"/>
        <w:adjustRightInd w:val="0"/>
        <w:ind w:left="360"/>
        <w:jc w:val="both"/>
      </w:pPr>
      <w:r>
        <w:t>vedeme žáky k aplikaci digitálních nástrojů při praktických cvičeních, simulacích a projektech, které odpovídaj</w:t>
      </w:r>
      <w:r w:rsidR="007B60A4">
        <w:t>í jejich budoucí profesní dráze,</w:t>
      </w:r>
    </w:p>
    <w:p w14:paraId="371CF139" w14:textId="77777777" w:rsidR="00926D56" w:rsidRDefault="00926D56" w:rsidP="0017177E">
      <w:pPr>
        <w:numPr>
          <w:ilvl w:val="0"/>
          <w:numId w:val="20"/>
        </w:numPr>
        <w:tabs>
          <w:tab w:val="num" w:pos="360"/>
        </w:tabs>
        <w:autoSpaceDE w:val="0"/>
        <w:autoSpaceDN w:val="0"/>
        <w:adjustRightInd w:val="0"/>
        <w:ind w:left="360"/>
        <w:jc w:val="both"/>
      </w:pPr>
      <w:r>
        <w:t>podporujeme žáky v integraci digitálních technologií do odborné komunikace, prezentací a tvorby dokumentace.</w:t>
      </w:r>
    </w:p>
    <w:p w14:paraId="738BBD00" w14:textId="77777777" w:rsidR="00926D56" w:rsidRDefault="00926D56" w:rsidP="009371F5">
      <w:pPr>
        <w:autoSpaceDE w:val="0"/>
        <w:autoSpaceDN w:val="0"/>
        <w:adjustRightInd w:val="0"/>
        <w:jc w:val="both"/>
      </w:pPr>
    </w:p>
    <w:p w14:paraId="31B6BFEF" w14:textId="77777777" w:rsidR="009371F5" w:rsidRDefault="009371F5" w:rsidP="009371F5">
      <w:pPr>
        <w:autoSpaceDE w:val="0"/>
        <w:autoSpaceDN w:val="0"/>
        <w:adjustRightInd w:val="0"/>
        <w:outlineLvl w:val="1"/>
        <w:rPr>
          <w:rFonts w:ascii="TimesNewRoman,Bold" w:hAnsi="TimesNewRoman,Bold" w:cs="TimesNewRoman,Bold"/>
          <w:b/>
          <w:bCs/>
        </w:rPr>
      </w:pPr>
      <w:r>
        <w:rPr>
          <w:rFonts w:ascii="TimesNewRoman,Bold" w:hAnsi="TimesNewRoman,Bold" w:cs="TimesNewRoman,Bold"/>
          <w:b/>
          <w:bCs/>
        </w:rPr>
        <w:t>Odborné kompetence</w:t>
      </w:r>
    </w:p>
    <w:p w14:paraId="4AEE0DD0" w14:textId="77777777" w:rsidR="009371F5" w:rsidRDefault="009371F5" w:rsidP="009371F5">
      <w:pPr>
        <w:autoSpaceDE w:val="0"/>
        <w:autoSpaceDN w:val="0"/>
        <w:adjustRightInd w:val="0"/>
        <w:outlineLvl w:val="1"/>
        <w:rPr>
          <w:rFonts w:ascii="TimesNewRoman,Bold" w:hAnsi="TimesNewRoman,Bold" w:cs="TimesNewRoman,Bold"/>
          <w:b/>
          <w:bCs/>
        </w:rPr>
      </w:pPr>
    </w:p>
    <w:p w14:paraId="2994C42C"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Provádět místní šetření v terénu, </w:t>
      </w:r>
      <w:r>
        <w:rPr>
          <w:rFonts w:ascii="TimesNewRoman" w:hAnsi="TimesNewRoman" w:cs="TimesNewRoman"/>
        </w:rPr>
        <w:t>tzn. aby absolvent:</w:t>
      </w:r>
    </w:p>
    <w:p w14:paraId="4B369D22"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prováděl potřebná opatření k ochraně obyvatelstva při mimořádných situacích ve</w:t>
      </w:r>
    </w:p>
    <w:p w14:paraId="0936F054" w14:textId="77777777" w:rsidR="009371F5" w:rsidRDefault="009371F5" w:rsidP="009371F5">
      <w:pPr>
        <w:autoSpaceDE w:val="0"/>
        <w:autoSpaceDN w:val="0"/>
        <w:adjustRightInd w:val="0"/>
        <w:ind w:left="720" w:hanging="360"/>
        <w:jc w:val="both"/>
        <w:rPr>
          <w:rFonts w:ascii="TimesNewRoman" w:hAnsi="TimesNewRoman" w:cs="TimesNewRoman"/>
        </w:rPr>
      </w:pPr>
      <w:r>
        <w:rPr>
          <w:rFonts w:ascii="TimesNewRoman" w:hAnsi="TimesNewRoman" w:cs="TimesNewRoman"/>
        </w:rPr>
        <w:t xml:space="preserve">       spolupráci se složkami integrovaného záchranného systému a dovedl poskytnout   </w:t>
      </w:r>
    </w:p>
    <w:p w14:paraId="1BAE8B3A" w14:textId="77777777" w:rsidR="009371F5" w:rsidRDefault="009371F5" w:rsidP="009371F5">
      <w:pPr>
        <w:autoSpaceDE w:val="0"/>
        <w:autoSpaceDN w:val="0"/>
        <w:adjustRightInd w:val="0"/>
        <w:ind w:left="720" w:hanging="360"/>
        <w:jc w:val="both"/>
        <w:rPr>
          <w:rFonts w:ascii="TimesNewRoman" w:hAnsi="TimesNewRoman" w:cs="TimesNewRoman"/>
        </w:rPr>
      </w:pPr>
      <w:r>
        <w:rPr>
          <w:rFonts w:ascii="TimesNewRoman" w:hAnsi="TimesNewRoman" w:cs="TimesNewRoman"/>
        </w:rPr>
        <w:t xml:space="preserve">       nezbytnou první pomoc,</w:t>
      </w:r>
    </w:p>
    <w:p w14:paraId="121FF934" w14:textId="77777777" w:rsidR="009371F5" w:rsidRDefault="009371F5" w:rsidP="009371F5">
      <w:pPr>
        <w:autoSpaceDE w:val="0"/>
        <w:autoSpaceDN w:val="0"/>
        <w:adjustRightInd w:val="0"/>
        <w:ind w:left="360"/>
        <w:jc w:val="both"/>
        <w:rPr>
          <w:rFonts w:ascii="TimesNewRoman,Bold" w:hAnsi="TimesNewRoman,Bold" w:cs="TimesNewRoman,Bold"/>
          <w:b/>
          <w:bCs/>
        </w:rPr>
      </w:pPr>
    </w:p>
    <w:p w14:paraId="6FA7FE27"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Pracovat s informační, výpočetní a kancelářskou technikou, </w:t>
      </w:r>
      <w:r>
        <w:rPr>
          <w:rFonts w:ascii="TimesNewRoman" w:hAnsi="TimesNewRoman" w:cs="TimesNewRoman"/>
        </w:rPr>
        <w:t>tzn. aby absolvent:</w:t>
      </w:r>
    </w:p>
    <w:p w14:paraId="1ACE1C33"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dovedl využívat speciální programy zaměřené k preventivním opatřením  v souvislosti s ochranou obyvatelstva při mimořádných situacích ve spolupráci se složkami integrovaného záchranného systému,</w:t>
      </w:r>
    </w:p>
    <w:p w14:paraId="701C9815" w14:textId="77777777" w:rsidR="009371F5" w:rsidRDefault="009371F5" w:rsidP="009371F5">
      <w:pPr>
        <w:autoSpaceDE w:val="0"/>
        <w:autoSpaceDN w:val="0"/>
        <w:adjustRightInd w:val="0"/>
        <w:jc w:val="both"/>
        <w:rPr>
          <w:rFonts w:ascii="TimesNewRoman" w:hAnsi="TimesNewRoman" w:cs="TimesNewRoman"/>
        </w:rPr>
      </w:pPr>
    </w:p>
    <w:p w14:paraId="14034961" w14:textId="77777777" w:rsidR="009371F5" w:rsidRDefault="009371F5" w:rsidP="009371F5">
      <w:pPr>
        <w:autoSpaceDE w:val="0"/>
        <w:autoSpaceDN w:val="0"/>
        <w:adjustRightInd w:val="0"/>
        <w:jc w:val="both"/>
        <w:rPr>
          <w:rFonts w:ascii="TimesNewRoman" w:hAnsi="TimesNewRoman" w:cs="TimesNewRoman"/>
          <w:b/>
        </w:rPr>
      </w:pPr>
      <w:r>
        <w:rPr>
          <w:rFonts w:ascii="TimesNewRoman" w:hAnsi="TimesNewRoman" w:cs="TimesNewRoman"/>
          <w:b/>
        </w:rPr>
        <w:t>Zajišťovat bezpečnostní přípravu, tzn. aby absolvent:</w:t>
      </w:r>
    </w:p>
    <w:p w14:paraId="5D22C981"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orientoval se  v organizaci a vybavení Integrovaného záchranného systému ČR,</w:t>
      </w:r>
    </w:p>
    <w:p w14:paraId="1A994DB4"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prováděl preventivní opatření k ochraně obyvatelstva při mimořádných situacích ve spolupráci se složkami integrovaného záchranného systému,</w:t>
      </w:r>
    </w:p>
    <w:p w14:paraId="0646C531"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orientoval se v mezinárodní spolupráci,</w:t>
      </w:r>
    </w:p>
    <w:p w14:paraId="6E0EF387" w14:textId="77777777" w:rsidR="00430930" w:rsidRDefault="00430930" w:rsidP="00C76B0C">
      <w:pPr>
        <w:autoSpaceDE w:val="0"/>
        <w:autoSpaceDN w:val="0"/>
        <w:adjustRightInd w:val="0"/>
        <w:jc w:val="both"/>
        <w:rPr>
          <w:rFonts w:ascii="TimesNewRoman" w:hAnsi="TimesNewRoman" w:cs="TimesNewRoman"/>
        </w:rPr>
      </w:pPr>
    </w:p>
    <w:p w14:paraId="190416A4" w14:textId="77777777" w:rsidR="00430930" w:rsidRDefault="00430930" w:rsidP="00C76B0C">
      <w:pPr>
        <w:autoSpaceDE w:val="0"/>
        <w:autoSpaceDN w:val="0"/>
        <w:adjustRightInd w:val="0"/>
        <w:jc w:val="both"/>
        <w:rPr>
          <w:rFonts w:ascii="TimesNewRoman" w:hAnsi="TimesNewRoman" w:cs="TimesNewRoman"/>
        </w:rPr>
      </w:pPr>
    </w:p>
    <w:p w14:paraId="64079143" w14:textId="1650B837" w:rsidR="009371F5" w:rsidRDefault="009371F5" w:rsidP="00C76B0C">
      <w:pPr>
        <w:autoSpaceDE w:val="0"/>
        <w:autoSpaceDN w:val="0"/>
        <w:adjustRightInd w:val="0"/>
        <w:jc w:val="both"/>
      </w:pPr>
      <w:r>
        <w:t xml:space="preserve">V předmětu integrovaný záchranný systém jsou realizována následující průřezová témata a jejich tematické okruhy: </w:t>
      </w:r>
    </w:p>
    <w:p w14:paraId="115C947B" w14:textId="77777777" w:rsidR="009371F5" w:rsidRDefault="009371F5" w:rsidP="009371F5">
      <w:pPr>
        <w:autoSpaceDE w:val="0"/>
        <w:autoSpaceDN w:val="0"/>
        <w:adjustRightInd w:val="0"/>
      </w:pPr>
    </w:p>
    <w:p w14:paraId="27B8DDB2" w14:textId="77777777" w:rsidR="009371F5" w:rsidRDefault="009371F5" w:rsidP="009371F5">
      <w:pPr>
        <w:autoSpaceDE w:val="0"/>
        <w:autoSpaceDN w:val="0"/>
        <w:adjustRightInd w:val="0"/>
        <w:jc w:val="both"/>
      </w:pPr>
      <w:r>
        <w:rPr>
          <w:b/>
        </w:rPr>
        <w:lastRenderedPageBreak/>
        <w:t xml:space="preserve">Člověk v demokratické společnosti </w:t>
      </w:r>
    </w:p>
    <w:p w14:paraId="7A1DB32D" w14:textId="77777777" w:rsidR="009371F5" w:rsidRDefault="009371F5" w:rsidP="0017177E">
      <w:pPr>
        <w:numPr>
          <w:ilvl w:val="0"/>
          <w:numId w:val="21"/>
        </w:numPr>
        <w:autoSpaceDE w:val="0"/>
        <w:autoSpaceDN w:val="0"/>
        <w:adjustRightInd w:val="0"/>
        <w:jc w:val="both"/>
      </w:pPr>
      <w:r>
        <w:t xml:space="preserve">výcvik v komunikaci, </w:t>
      </w:r>
    </w:p>
    <w:p w14:paraId="606FCA6B" w14:textId="77777777" w:rsidR="009371F5" w:rsidRDefault="009371F5" w:rsidP="0017177E">
      <w:pPr>
        <w:numPr>
          <w:ilvl w:val="0"/>
          <w:numId w:val="21"/>
        </w:numPr>
        <w:autoSpaceDE w:val="0"/>
        <w:autoSpaceDN w:val="0"/>
        <w:adjustRightInd w:val="0"/>
        <w:jc w:val="both"/>
      </w:pPr>
      <w:r>
        <w:t>soužití v multikulturní společnosti,</w:t>
      </w:r>
    </w:p>
    <w:p w14:paraId="3BB55B7D" w14:textId="77777777" w:rsidR="009371F5" w:rsidRDefault="009371F5" w:rsidP="0017177E">
      <w:pPr>
        <w:numPr>
          <w:ilvl w:val="0"/>
          <w:numId w:val="21"/>
        </w:numPr>
        <w:autoSpaceDE w:val="0"/>
        <w:autoSpaceDN w:val="0"/>
        <w:adjustRightInd w:val="0"/>
        <w:jc w:val="both"/>
      </w:pPr>
      <w:r>
        <w:t xml:space="preserve">úcta k životu, stáří a pomoc potřebným, </w:t>
      </w:r>
    </w:p>
    <w:p w14:paraId="3783A47A" w14:textId="77777777" w:rsidR="009371F5" w:rsidRDefault="009371F5" w:rsidP="0017177E">
      <w:pPr>
        <w:numPr>
          <w:ilvl w:val="0"/>
          <w:numId w:val="21"/>
        </w:numPr>
        <w:autoSpaceDE w:val="0"/>
        <w:autoSpaceDN w:val="0"/>
        <w:adjustRightInd w:val="0"/>
        <w:jc w:val="both"/>
      </w:pPr>
      <w:r>
        <w:t xml:space="preserve">ČR, Evropa a soudobý svět z hlediska studovaného oboru, </w:t>
      </w:r>
    </w:p>
    <w:p w14:paraId="50499C88" w14:textId="77777777" w:rsidR="009371F5" w:rsidRDefault="009371F5" w:rsidP="0017177E">
      <w:pPr>
        <w:numPr>
          <w:ilvl w:val="0"/>
          <w:numId w:val="21"/>
        </w:numPr>
        <w:autoSpaceDE w:val="0"/>
        <w:autoSpaceDN w:val="0"/>
        <w:adjustRightInd w:val="0"/>
        <w:jc w:val="both"/>
      </w:pPr>
      <w:r>
        <w:t xml:space="preserve">masová média a rozvíjení mediální gramotnosti žáků, </w:t>
      </w:r>
    </w:p>
    <w:p w14:paraId="330700CC" w14:textId="77777777" w:rsidR="009371F5" w:rsidRDefault="009371F5" w:rsidP="0017177E">
      <w:pPr>
        <w:numPr>
          <w:ilvl w:val="0"/>
          <w:numId w:val="21"/>
        </w:numPr>
        <w:autoSpaceDE w:val="0"/>
        <w:autoSpaceDN w:val="0"/>
        <w:adjustRightInd w:val="0"/>
        <w:jc w:val="both"/>
      </w:pPr>
      <w:r>
        <w:t xml:space="preserve">globalizace, </w:t>
      </w:r>
    </w:p>
    <w:p w14:paraId="2EB66176" w14:textId="77777777" w:rsidR="009371F5" w:rsidRDefault="009371F5" w:rsidP="0017177E">
      <w:pPr>
        <w:numPr>
          <w:ilvl w:val="0"/>
          <w:numId w:val="21"/>
        </w:numPr>
        <w:autoSpaceDE w:val="0"/>
        <w:autoSpaceDN w:val="0"/>
        <w:adjustRightInd w:val="0"/>
        <w:jc w:val="both"/>
      </w:pPr>
      <w:r>
        <w:t>základní rysy 20. století,</w:t>
      </w:r>
    </w:p>
    <w:p w14:paraId="25C5AD0F" w14:textId="77777777" w:rsidR="009371F5" w:rsidRDefault="009371F5" w:rsidP="009371F5">
      <w:pPr>
        <w:autoSpaceDE w:val="0"/>
        <w:autoSpaceDN w:val="0"/>
        <w:adjustRightInd w:val="0"/>
        <w:jc w:val="both"/>
      </w:pPr>
    </w:p>
    <w:p w14:paraId="2B8CCCFA" w14:textId="77777777" w:rsidR="009371F5" w:rsidRDefault="009371F5" w:rsidP="009371F5">
      <w:pPr>
        <w:autoSpaceDE w:val="0"/>
        <w:autoSpaceDN w:val="0"/>
        <w:adjustRightInd w:val="0"/>
        <w:jc w:val="both"/>
        <w:rPr>
          <w:b/>
        </w:rPr>
      </w:pPr>
      <w:r>
        <w:rPr>
          <w:b/>
        </w:rPr>
        <w:t>Člověk a životní prostředí</w:t>
      </w:r>
    </w:p>
    <w:p w14:paraId="53A052F5" w14:textId="77777777" w:rsidR="009371F5" w:rsidRDefault="009371F5" w:rsidP="0017177E">
      <w:pPr>
        <w:numPr>
          <w:ilvl w:val="0"/>
          <w:numId w:val="13"/>
        </w:numPr>
        <w:jc w:val="both"/>
      </w:pPr>
      <w:r>
        <w:t xml:space="preserve">současné globální, regionální a lokální problémy rozvoje a vztahy člověka k prostředí, </w:t>
      </w:r>
    </w:p>
    <w:p w14:paraId="489B6D6D" w14:textId="77777777" w:rsidR="009371F5" w:rsidRDefault="009371F5" w:rsidP="0017177E">
      <w:pPr>
        <w:numPr>
          <w:ilvl w:val="0"/>
          <w:numId w:val="13"/>
        </w:numPr>
        <w:jc w:val="both"/>
      </w:pPr>
      <w:r>
        <w:t xml:space="preserve">klimatické změny, </w:t>
      </w:r>
    </w:p>
    <w:p w14:paraId="0DC1C212" w14:textId="77777777" w:rsidR="009371F5" w:rsidRDefault="009371F5" w:rsidP="0017177E">
      <w:pPr>
        <w:numPr>
          <w:ilvl w:val="0"/>
          <w:numId w:val="13"/>
        </w:numPr>
        <w:jc w:val="both"/>
      </w:pPr>
      <w:r>
        <w:t>ohrožování ovzduší, vody, půdy, ekosystémů a biosféry z různých hledisek rozvoje lidské populace,</w:t>
      </w:r>
    </w:p>
    <w:p w14:paraId="5D3EED5A" w14:textId="77777777" w:rsidR="009371F5" w:rsidRDefault="009371F5" w:rsidP="0017177E">
      <w:pPr>
        <w:numPr>
          <w:ilvl w:val="0"/>
          <w:numId w:val="13"/>
        </w:numPr>
        <w:jc w:val="both"/>
      </w:pPr>
      <w:r>
        <w:t>možnosti a způsoby řešení environmentálních problémů a udržitelnosti rozvoje v daném oboru vzdělání,</w:t>
      </w:r>
    </w:p>
    <w:p w14:paraId="5224741B" w14:textId="77777777" w:rsidR="009371F5" w:rsidRDefault="009371F5" w:rsidP="0017177E">
      <w:pPr>
        <w:numPr>
          <w:ilvl w:val="0"/>
          <w:numId w:val="13"/>
        </w:numPr>
        <w:jc w:val="both"/>
      </w:pPr>
      <w:r>
        <w:t xml:space="preserve">možnosti a způsoby řešení environmentálních problémů a udržitelnosti rozvoje v občanském životě – nástroje právní, informační, technické, technologické, organizační, </w:t>
      </w:r>
    </w:p>
    <w:p w14:paraId="5B87048D" w14:textId="77777777" w:rsidR="009371F5" w:rsidRDefault="009371F5" w:rsidP="0017177E">
      <w:pPr>
        <w:numPr>
          <w:ilvl w:val="0"/>
          <w:numId w:val="13"/>
        </w:numPr>
        <w:jc w:val="both"/>
      </w:pPr>
      <w:r>
        <w:t>principy udržitelnosti rozvoje</w:t>
      </w:r>
    </w:p>
    <w:p w14:paraId="65C67FC5" w14:textId="77777777" w:rsidR="009371F5" w:rsidRDefault="009371F5" w:rsidP="009371F5">
      <w:pPr>
        <w:autoSpaceDE w:val="0"/>
        <w:autoSpaceDN w:val="0"/>
        <w:adjustRightInd w:val="0"/>
        <w:ind w:firstLine="708"/>
        <w:jc w:val="both"/>
      </w:pPr>
    </w:p>
    <w:p w14:paraId="0B208DA6" w14:textId="77777777" w:rsidR="009371F5" w:rsidRDefault="009371F5" w:rsidP="009371F5">
      <w:pPr>
        <w:autoSpaceDE w:val="0"/>
        <w:autoSpaceDN w:val="0"/>
        <w:adjustRightInd w:val="0"/>
        <w:jc w:val="both"/>
      </w:pPr>
    </w:p>
    <w:p w14:paraId="5305BAAD" w14:textId="77777777" w:rsidR="00926D56" w:rsidRPr="00771C22" w:rsidRDefault="00926D56" w:rsidP="00926D56">
      <w:pPr>
        <w:rPr>
          <w:b/>
        </w:rPr>
      </w:pPr>
      <w:r w:rsidRPr="00771C22">
        <w:rPr>
          <w:b/>
        </w:rPr>
        <w:t>Člověk a</w:t>
      </w:r>
      <w:r>
        <w:rPr>
          <w:b/>
        </w:rPr>
        <w:t xml:space="preserve"> digitální</w:t>
      </w:r>
      <w:r w:rsidRPr="00771C22">
        <w:rPr>
          <w:b/>
        </w:rPr>
        <w:t xml:space="preserve"> svět </w:t>
      </w:r>
    </w:p>
    <w:p w14:paraId="1DD75F48" w14:textId="77777777" w:rsidR="00926D56" w:rsidRPr="008A2619" w:rsidRDefault="00926D56" w:rsidP="0017177E">
      <w:pPr>
        <w:pStyle w:val="Odstavecseseznamem"/>
        <w:numPr>
          <w:ilvl w:val="0"/>
          <w:numId w:val="21"/>
        </w:numPr>
        <w:spacing w:after="160" w:line="259" w:lineRule="auto"/>
        <w:contextualSpacing/>
      </w:pPr>
      <w:r>
        <w:t>podporovat</w:t>
      </w:r>
      <w:r w:rsidRPr="00882529">
        <w:t xml:space="preserve"> žáky v práci s informacemi a s komunikačními prostředky</w:t>
      </w:r>
    </w:p>
    <w:p w14:paraId="6A6F1E3A" w14:textId="77777777" w:rsidR="00926D56" w:rsidRPr="00642A2A" w:rsidRDefault="00926D56" w:rsidP="0017177E">
      <w:pPr>
        <w:pStyle w:val="Odstavecseseznamem"/>
        <w:numPr>
          <w:ilvl w:val="0"/>
          <w:numId w:val="21"/>
        </w:numPr>
        <w:spacing w:after="160" w:line="259" w:lineRule="auto"/>
        <w:contextualSpacing/>
      </w:pPr>
      <w:r w:rsidRPr="00A76DBC">
        <w:rPr>
          <w:bCs/>
        </w:rPr>
        <w:t>používat komunikační a informační systémy</w:t>
      </w:r>
      <w:r w:rsidRPr="00642A2A">
        <w:t> pro rychlou a efektivní výměnu informací mezi složkami IZS</w:t>
      </w:r>
      <w:r>
        <w:t>,</w:t>
      </w:r>
    </w:p>
    <w:p w14:paraId="43E78571" w14:textId="77777777" w:rsidR="00926D56" w:rsidRPr="00642A2A" w:rsidRDefault="00926D56" w:rsidP="0017177E">
      <w:pPr>
        <w:pStyle w:val="Odstavecseseznamem"/>
        <w:numPr>
          <w:ilvl w:val="0"/>
          <w:numId w:val="21"/>
        </w:numPr>
        <w:spacing w:after="160" w:line="259" w:lineRule="auto"/>
        <w:contextualSpacing/>
      </w:pPr>
      <w:r w:rsidRPr="00A76DBC">
        <w:rPr>
          <w:bCs/>
        </w:rPr>
        <w:t>analyzovat a interpretovat data</w:t>
      </w:r>
      <w:r w:rsidRPr="00642A2A">
        <w:t> z různých zdrojů (např. GIS, satelitní snímky) pro plánování a realizaci záchranných operací</w:t>
      </w:r>
      <w:r>
        <w:t>,</w:t>
      </w:r>
    </w:p>
    <w:p w14:paraId="23F708E2" w14:textId="77777777" w:rsidR="00926D56" w:rsidRPr="00642A2A" w:rsidRDefault="00926D56" w:rsidP="0017177E">
      <w:pPr>
        <w:pStyle w:val="Odstavecseseznamem"/>
        <w:numPr>
          <w:ilvl w:val="0"/>
          <w:numId w:val="21"/>
        </w:numPr>
        <w:spacing w:after="160" w:line="259" w:lineRule="auto"/>
        <w:contextualSpacing/>
      </w:pPr>
      <w:r w:rsidRPr="00A76DBC">
        <w:rPr>
          <w:bCs/>
        </w:rPr>
        <w:t>vytvářet digitální mapy a plány</w:t>
      </w:r>
      <w:r w:rsidRPr="00642A2A">
        <w:t> pro koordinaci zásahů a evakuací</w:t>
      </w:r>
      <w:r>
        <w:t>,</w:t>
      </w:r>
    </w:p>
    <w:p w14:paraId="571C8EDB" w14:textId="77777777" w:rsidR="00926D56" w:rsidRPr="00A76DBC" w:rsidRDefault="00926D56" w:rsidP="0017177E">
      <w:pPr>
        <w:pStyle w:val="Odstavecseseznamem"/>
        <w:numPr>
          <w:ilvl w:val="0"/>
          <w:numId w:val="21"/>
        </w:numPr>
        <w:spacing w:after="160" w:line="259" w:lineRule="auto"/>
        <w:contextualSpacing/>
      </w:pPr>
      <w:r>
        <w:rPr>
          <w:bCs/>
        </w:rPr>
        <w:t>b</w:t>
      </w:r>
      <w:r w:rsidRPr="00A76DBC">
        <w:rPr>
          <w:bCs/>
        </w:rPr>
        <w:t>ezpečně a eticky nakládat s citlivými informacemi</w:t>
      </w:r>
      <w:r w:rsidRPr="00A76DBC">
        <w:t> a chránit data před zneužitím</w:t>
      </w:r>
      <w:r>
        <w:t>,</w:t>
      </w:r>
    </w:p>
    <w:p w14:paraId="7DA14FB5" w14:textId="77777777" w:rsidR="00926D56" w:rsidRPr="00A76DBC" w:rsidRDefault="00926D56" w:rsidP="0017177E">
      <w:pPr>
        <w:pStyle w:val="Odstavecseseznamem"/>
        <w:numPr>
          <w:ilvl w:val="0"/>
          <w:numId w:val="21"/>
        </w:numPr>
        <w:spacing w:after="160" w:line="259" w:lineRule="auto"/>
        <w:contextualSpacing/>
      </w:pPr>
      <w:r>
        <w:rPr>
          <w:bCs/>
        </w:rPr>
        <w:t>p</w:t>
      </w:r>
      <w:r w:rsidRPr="00A76DBC">
        <w:rPr>
          <w:bCs/>
        </w:rPr>
        <w:t>oužívat simulační software</w:t>
      </w:r>
      <w:r w:rsidRPr="00A76DBC">
        <w:t> pro trénink a přípravu na krizové situace</w:t>
      </w:r>
      <w:r>
        <w:t>.</w:t>
      </w:r>
    </w:p>
    <w:p w14:paraId="2833D86A" w14:textId="77777777" w:rsidR="00926D56" w:rsidRDefault="00926D56" w:rsidP="00926D56">
      <w:pPr>
        <w:autoSpaceDE w:val="0"/>
        <w:autoSpaceDN w:val="0"/>
        <w:adjustRightInd w:val="0"/>
        <w:ind w:left="720"/>
        <w:jc w:val="both"/>
        <w:rPr>
          <w:b/>
        </w:rPr>
      </w:pPr>
    </w:p>
    <w:p w14:paraId="6D97AED2" w14:textId="77777777" w:rsidR="009371F5" w:rsidRDefault="009371F5" w:rsidP="009371F5">
      <w:pPr>
        <w:tabs>
          <w:tab w:val="left" w:pos="360"/>
        </w:tabs>
        <w:jc w:val="both"/>
      </w:pPr>
    </w:p>
    <w:p w14:paraId="6F1AAD24" w14:textId="77777777" w:rsidR="009371F5" w:rsidRDefault="009371F5" w:rsidP="009371F5">
      <w:pPr>
        <w:sectPr w:rsidR="009371F5" w:rsidSect="00E348E6">
          <w:pgSz w:w="11906" w:h="16838"/>
          <w:pgMar w:top="1418" w:right="1418" w:bottom="1259" w:left="1418" w:header="708" w:footer="708" w:gutter="0"/>
          <w:cols w:space="708"/>
          <w:docGrid w:linePitch="360"/>
        </w:sectPr>
      </w:pPr>
    </w:p>
    <w:p w14:paraId="6D712BD8" w14:textId="77777777" w:rsidR="00C94A6F" w:rsidRDefault="00C94A6F" w:rsidP="00C94A6F">
      <w:pPr>
        <w:ind w:left="399"/>
        <w:rPr>
          <w:b/>
          <w:sz w:val="20"/>
          <w:szCs w:val="20"/>
        </w:rPr>
      </w:pPr>
      <w:r>
        <w:rPr>
          <w:b/>
          <w:sz w:val="20"/>
          <w:szCs w:val="20"/>
        </w:rPr>
        <w:lastRenderedPageBreak/>
        <w:t>Vzdělávací oblast: BEZPEČNOSTÍ PŘÍPRAVA A VZDĚLÁVÁNÍ PRO ZDRAVÍ</w:t>
      </w:r>
    </w:p>
    <w:p w14:paraId="29AC01B8" w14:textId="77777777" w:rsidR="00C94A6F" w:rsidRDefault="00D669F2" w:rsidP="00C94A6F">
      <w:pPr>
        <w:ind w:left="399"/>
        <w:rPr>
          <w:b/>
          <w:sz w:val="20"/>
          <w:szCs w:val="20"/>
        </w:rPr>
      </w:pPr>
      <w:r>
        <w:rPr>
          <w:b/>
          <w:sz w:val="20"/>
          <w:szCs w:val="20"/>
        </w:rPr>
        <w:t>Učební osnova předmětu: I</w:t>
      </w:r>
      <w:r w:rsidR="00C94A6F">
        <w:rPr>
          <w:b/>
          <w:sz w:val="20"/>
          <w:szCs w:val="20"/>
        </w:rPr>
        <w:t xml:space="preserve">ntegrovaný záchranný systém </w:t>
      </w:r>
    </w:p>
    <w:p w14:paraId="46CABA3F" w14:textId="77777777" w:rsidR="00C94A6F" w:rsidRDefault="00C94A6F" w:rsidP="00C94A6F">
      <w:pPr>
        <w:ind w:left="399"/>
        <w:outlineLvl w:val="2"/>
        <w:rPr>
          <w:b/>
          <w:sz w:val="20"/>
          <w:szCs w:val="20"/>
        </w:rPr>
      </w:pPr>
      <w:r>
        <w:rPr>
          <w:b/>
          <w:sz w:val="20"/>
          <w:szCs w:val="20"/>
        </w:rPr>
        <w:t>Ročník 1.</w:t>
      </w:r>
    </w:p>
    <w:p w14:paraId="6A57EAE3" w14:textId="77777777" w:rsidR="00C94A6F" w:rsidRDefault="00C94A6F" w:rsidP="00C94A6F">
      <w:pPr>
        <w:rPr>
          <w:b/>
          <w:sz w:val="18"/>
          <w:szCs w:val="18"/>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134"/>
        <w:gridCol w:w="1134"/>
        <w:gridCol w:w="2599"/>
      </w:tblGrid>
      <w:tr w:rsidR="00BC40DE" w14:paraId="376A048F" w14:textId="77777777" w:rsidTr="00BC40DE">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49DAE4CD" w14:textId="77777777" w:rsidR="00BC40DE" w:rsidRDefault="00BC40DE" w:rsidP="00C94A6F">
            <w:pPr>
              <w:jc w:val="center"/>
              <w:rPr>
                <w:b/>
                <w:sz w:val="20"/>
                <w:szCs w:val="20"/>
              </w:rPr>
            </w:pPr>
            <w:r>
              <w:rPr>
                <w:b/>
                <w:sz w:val="20"/>
                <w:szCs w:val="20"/>
              </w:rPr>
              <w:t>Výsledky vzdělávání</w:t>
            </w:r>
          </w:p>
          <w:p w14:paraId="6D885A3F" w14:textId="77777777" w:rsidR="00BC40DE" w:rsidRDefault="00BC40DE" w:rsidP="00C94A6F">
            <w:pPr>
              <w:jc w:val="center"/>
              <w:rPr>
                <w:b/>
                <w:sz w:val="20"/>
                <w:szCs w:val="20"/>
              </w:rPr>
            </w:pPr>
            <w:r>
              <w:rPr>
                <w:b/>
                <w:sz w:val="20"/>
                <w:szCs w:val="20"/>
              </w:rPr>
              <w:t>Očekávaný výstup ŠVP</w:t>
            </w:r>
          </w:p>
          <w:p w14:paraId="22FB118F" w14:textId="77777777" w:rsidR="00BC40DE" w:rsidRDefault="00BC40DE" w:rsidP="00C94A6F">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14DD595E" w14:textId="77777777" w:rsidR="00BC40DE" w:rsidRDefault="00BC40DE" w:rsidP="00C94A6F">
            <w:pPr>
              <w:jc w:val="center"/>
              <w:rPr>
                <w:b/>
                <w:sz w:val="20"/>
                <w:szCs w:val="20"/>
              </w:rPr>
            </w:pPr>
            <w:r>
              <w:rPr>
                <w:b/>
                <w:sz w:val="20"/>
                <w:szCs w:val="20"/>
              </w:rPr>
              <w:t>Učivo</w:t>
            </w:r>
          </w:p>
          <w:p w14:paraId="0ABA2A64" w14:textId="77777777" w:rsidR="00BC40DE" w:rsidRDefault="00BC40DE" w:rsidP="00C94A6F">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AF62BF" w14:textId="2889D31C" w:rsidR="00BC40DE" w:rsidRDefault="00BC40DE" w:rsidP="00BC40DE">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22F8FD7F" w14:textId="6F867E7D" w:rsidR="00BC40DE" w:rsidRDefault="00BC40DE" w:rsidP="00C94A6F">
            <w:pPr>
              <w:jc w:val="center"/>
              <w:rPr>
                <w:b/>
                <w:sz w:val="20"/>
                <w:szCs w:val="20"/>
              </w:rPr>
            </w:pPr>
            <w:r>
              <w:rPr>
                <w:b/>
                <w:sz w:val="20"/>
                <w:szCs w:val="20"/>
              </w:rPr>
              <w:t>MPV</w:t>
            </w:r>
          </w:p>
        </w:tc>
        <w:tc>
          <w:tcPr>
            <w:tcW w:w="2599" w:type="dxa"/>
            <w:tcBorders>
              <w:top w:val="single" w:sz="4" w:space="0" w:color="auto"/>
              <w:left w:val="single" w:sz="4" w:space="0" w:color="auto"/>
              <w:bottom w:val="single" w:sz="4" w:space="0" w:color="auto"/>
              <w:right w:val="single" w:sz="4" w:space="0" w:color="auto"/>
            </w:tcBorders>
            <w:vAlign w:val="center"/>
          </w:tcPr>
          <w:p w14:paraId="4521A955" w14:textId="77777777" w:rsidR="00BC40DE" w:rsidRDefault="00BC40DE" w:rsidP="00C94A6F">
            <w:pPr>
              <w:jc w:val="center"/>
              <w:rPr>
                <w:b/>
                <w:sz w:val="20"/>
                <w:szCs w:val="20"/>
              </w:rPr>
            </w:pPr>
            <w:r>
              <w:rPr>
                <w:b/>
                <w:sz w:val="20"/>
                <w:szCs w:val="20"/>
              </w:rPr>
              <w:t>Poznámky a specifika školy</w:t>
            </w:r>
          </w:p>
        </w:tc>
      </w:tr>
      <w:tr w:rsidR="00BC40DE" w14:paraId="720BD568" w14:textId="77777777" w:rsidTr="00180B36">
        <w:trPr>
          <w:trHeight w:val="5228"/>
        </w:trPr>
        <w:tc>
          <w:tcPr>
            <w:tcW w:w="4611" w:type="dxa"/>
            <w:tcBorders>
              <w:top w:val="single" w:sz="4" w:space="0" w:color="auto"/>
              <w:left w:val="single" w:sz="4" w:space="0" w:color="auto"/>
              <w:bottom w:val="single" w:sz="4" w:space="0" w:color="auto"/>
              <w:right w:val="single" w:sz="4" w:space="0" w:color="auto"/>
            </w:tcBorders>
          </w:tcPr>
          <w:p w14:paraId="793DC441" w14:textId="77777777" w:rsidR="00BC40DE" w:rsidRDefault="00BC40DE" w:rsidP="005A6D1C">
            <w:pPr>
              <w:ind w:left="360"/>
              <w:rPr>
                <w:b/>
                <w:sz w:val="20"/>
                <w:szCs w:val="20"/>
              </w:rPr>
            </w:pPr>
          </w:p>
          <w:p w14:paraId="519ED771" w14:textId="77777777" w:rsidR="00BC40DE" w:rsidRDefault="00BC40DE" w:rsidP="005A6D1C">
            <w:pPr>
              <w:rPr>
                <w:b/>
                <w:sz w:val="20"/>
                <w:szCs w:val="20"/>
              </w:rPr>
            </w:pPr>
          </w:p>
          <w:p w14:paraId="55BBDE32" w14:textId="77777777" w:rsidR="00BC40DE" w:rsidRDefault="00BC40DE" w:rsidP="005A6D1C">
            <w:pPr>
              <w:rPr>
                <w:b/>
                <w:sz w:val="20"/>
                <w:szCs w:val="20"/>
              </w:rPr>
            </w:pPr>
          </w:p>
          <w:p w14:paraId="2347FD55" w14:textId="7D52F63F" w:rsidR="00BC40DE" w:rsidRDefault="00BC40DE" w:rsidP="005A6D1C">
            <w:pPr>
              <w:ind w:left="360"/>
              <w:rPr>
                <w:sz w:val="20"/>
                <w:szCs w:val="20"/>
              </w:rPr>
            </w:pPr>
            <w:r>
              <w:rPr>
                <w:sz w:val="20"/>
                <w:szCs w:val="20"/>
              </w:rPr>
              <w:t>rozpozná, co ohrožuje tělesné a duševní zdraví</w:t>
            </w:r>
          </w:p>
          <w:p w14:paraId="1BCE5F34" w14:textId="72BDB71C" w:rsidR="00BC40DE" w:rsidRDefault="00BC40DE" w:rsidP="005A6D1C">
            <w:pPr>
              <w:ind w:left="360"/>
              <w:rPr>
                <w:sz w:val="20"/>
                <w:szCs w:val="20"/>
              </w:rPr>
            </w:pPr>
            <w:r>
              <w:rPr>
                <w:sz w:val="20"/>
                <w:szCs w:val="20"/>
              </w:rPr>
              <w:t>váží si zdraví jako jedné z prvořadých hodnot potřebné  ke kvalitnímu prožívání života, cílevědomě je chrání</w:t>
            </w:r>
          </w:p>
          <w:p w14:paraId="5726FFA4" w14:textId="77777777" w:rsidR="00BC40DE" w:rsidRDefault="00BC40DE" w:rsidP="005A6D1C">
            <w:pPr>
              <w:rPr>
                <w:sz w:val="20"/>
                <w:szCs w:val="20"/>
              </w:rPr>
            </w:pPr>
          </w:p>
          <w:p w14:paraId="0E2A27CC" w14:textId="77777777" w:rsidR="00BC40DE" w:rsidRDefault="00BC40DE" w:rsidP="005A6D1C">
            <w:pPr>
              <w:ind w:left="360"/>
              <w:rPr>
                <w:sz w:val="20"/>
                <w:szCs w:val="20"/>
              </w:rPr>
            </w:pPr>
            <w:r>
              <w:rPr>
                <w:sz w:val="20"/>
                <w:szCs w:val="20"/>
              </w:rPr>
              <w:t>racionálně jedná v situacích osobního a veřejného ohrožení</w:t>
            </w:r>
          </w:p>
          <w:p w14:paraId="02458233" w14:textId="77777777" w:rsidR="00BC40DE" w:rsidRDefault="00BC40DE" w:rsidP="005A6D1C">
            <w:pPr>
              <w:ind w:left="360"/>
              <w:rPr>
                <w:sz w:val="20"/>
                <w:szCs w:val="20"/>
              </w:rPr>
            </w:pPr>
            <w:r>
              <w:rPr>
                <w:sz w:val="20"/>
                <w:szCs w:val="20"/>
              </w:rPr>
              <w:t>rozeznává, jak působí vlivy životního prostředí na zdraví člověka</w:t>
            </w:r>
          </w:p>
          <w:p w14:paraId="3FA07DC6" w14:textId="77777777" w:rsidR="00BC40DE" w:rsidRDefault="00BC40DE" w:rsidP="005A6D1C">
            <w:pPr>
              <w:ind w:left="360"/>
              <w:rPr>
                <w:sz w:val="20"/>
                <w:szCs w:val="20"/>
              </w:rPr>
            </w:pPr>
            <w:r>
              <w:rPr>
                <w:sz w:val="20"/>
                <w:szCs w:val="20"/>
              </w:rPr>
              <w:t xml:space="preserve">orientuje se v zásadách zdravé výživy,  rozezná vliv pracovních podmínek a povolání na své zdraví </w:t>
            </w:r>
          </w:p>
          <w:p w14:paraId="0B05E4F6" w14:textId="77777777" w:rsidR="00BC40DE" w:rsidRDefault="00BC40DE" w:rsidP="005A6D1C">
            <w:pPr>
              <w:ind w:left="360"/>
              <w:rPr>
                <w:sz w:val="20"/>
                <w:szCs w:val="20"/>
              </w:rPr>
            </w:pPr>
            <w:r>
              <w:rPr>
                <w:sz w:val="20"/>
                <w:szCs w:val="20"/>
              </w:rPr>
              <w:t>najde metody,  jak může kompenzovat nežádoucí účinky vlivů pracovních podmínek a povolání</w:t>
            </w:r>
          </w:p>
          <w:p w14:paraId="7C2D552E" w14:textId="77777777" w:rsidR="00BC40DE" w:rsidRDefault="00BC40DE" w:rsidP="005A6D1C">
            <w:pPr>
              <w:rPr>
                <w:sz w:val="20"/>
                <w:szCs w:val="20"/>
              </w:rPr>
            </w:pPr>
          </w:p>
          <w:p w14:paraId="7229BF2B" w14:textId="77777777" w:rsidR="00BC40DE" w:rsidRDefault="00BC40DE" w:rsidP="005A6D1C">
            <w:pPr>
              <w:rPr>
                <w:sz w:val="20"/>
                <w:szCs w:val="20"/>
              </w:rPr>
            </w:pPr>
          </w:p>
          <w:p w14:paraId="4697BF65" w14:textId="77777777" w:rsidR="00BC40DE" w:rsidRDefault="00BC40DE" w:rsidP="005A6D1C">
            <w:pPr>
              <w:rPr>
                <w:sz w:val="20"/>
                <w:szCs w:val="20"/>
              </w:rPr>
            </w:pPr>
          </w:p>
          <w:p w14:paraId="46965963" w14:textId="77777777" w:rsidR="00BC40DE" w:rsidRDefault="00BC40DE" w:rsidP="005A6D1C">
            <w:pPr>
              <w:ind w:left="360"/>
              <w:rPr>
                <w:sz w:val="20"/>
                <w:szCs w:val="20"/>
              </w:rPr>
            </w:pPr>
            <w:r>
              <w:rPr>
                <w:sz w:val="20"/>
                <w:szCs w:val="20"/>
              </w:rPr>
              <w:t>rozpozná důsledky komerčního vlivu médií na zdraví</w:t>
            </w:r>
          </w:p>
          <w:p w14:paraId="10F000B0" w14:textId="77777777" w:rsidR="00BC40DE" w:rsidRDefault="00BC40DE" w:rsidP="005A6D1C">
            <w:pPr>
              <w:ind w:left="360"/>
              <w:rPr>
                <w:sz w:val="20"/>
                <w:szCs w:val="20"/>
              </w:rPr>
            </w:pPr>
            <w:r>
              <w:rPr>
                <w:sz w:val="20"/>
                <w:szCs w:val="20"/>
              </w:rPr>
              <w:t>zaujímá kritický odstup k mediálním obsahům týkajících se života a zdraví</w:t>
            </w:r>
          </w:p>
          <w:p w14:paraId="62570B9E" w14:textId="77777777" w:rsidR="00BC40DE" w:rsidRDefault="00BC40DE" w:rsidP="005A6D1C">
            <w:pPr>
              <w:ind w:left="360"/>
              <w:rPr>
                <w:sz w:val="20"/>
                <w:szCs w:val="20"/>
              </w:rPr>
            </w:pPr>
            <w:r>
              <w:rPr>
                <w:sz w:val="20"/>
                <w:szCs w:val="20"/>
              </w:rPr>
              <w:t>rozpozná a posoudí psychické, estetické a sociální účinky pohybových činností na život a zdraví</w:t>
            </w:r>
          </w:p>
          <w:p w14:paraId="4065A8A1" w14:textId="77777777" w:rsidR="00BC40DE" w:rsidRDefault="00BC40DE" w:rsidP="005A6D1C">
            <w:pPr>
              <w:ind w:left="360"/>
              <w:rPr>
                <w:sz w:val="20"/>
                <w:szCs w:val="20"/>
              </w:rPr>
            </w:pPr>
            <w:r>
              <w:rPr>
                <w:sz w:val="20"/>
                <w:szCs w:val="20"/>
              </w:rPr>
              <w:t>uplatňuje naučené modelové situace k řešení stresových a konfliktních situací</w:t>
            </w:r>
          </w:p>
          <w:p w14:paraId="17030879" w14:textId="77777777" w:rsidR="00BC40DE" w:rsidRDefault="00BC40DE" w:rsidP="005A6D1C">
            <w:pPr>
              <w:ind w:left="360"/>
              <w:rPr>
                <w:sz w:val="20"/>
                <w:szCs w:val="20"/>
              </w:rPr>
            </w:pPr>
            <w:r>
              <w:rPr>
                <w:sz w:val="20"/>
                <w:szCs w:val="20"/>
              </w:rPr>
              <w:t>používá prostředky k ochraně svého zdraví</w:t>
            </w:r>
          </w:p>
          <w:p w14:paraId="6A68D795" w14:textId="77777777" w:rsidR="00BC40DE" w:rsidRDefault="00BC40DE" w:rsidP="005A6D1C">
            <w:pPr>
              <w:rPr>
                <w:sz w:val="20"/>
                <w:szCs w:val="20"/>
              </w:rPr>
            </w:pPr>
          </w:p>
          <w:p w14:paraId="53234FDC" w14:textId="77777777" w:rsidR="00BC40DE" w:rsidRDefault="00BC40DE" w:rsidP="005A6D1C">
            <w:pPr>
              <w:rPr>
                <w:sz w:val="20"/>
                <w:szCs w:val="20"/>
              </w:rPr>
            </w:pPr>
          </w:p>
          <w:p w14:paraId="0CBB97DF" w14:textId="77777777" w:rsidR="00BC40DE" w:rsidRDefault="00BC40DE" w:rsidP="005A6D1C">
            <w:pPr>
              <w:rPr>
                <w:sz w:val="20"/>
                <w:szCs w:val="20"/>
              </w:rPr>
            </w:pPr>
          </w:p>
          <w:p w14:paraId="13BDFD89" w14:textId="77777777" w:rsidR="00BC40DE" w:rsidRDefault="00BC40DE" w:rsidP="005A6D1C">
            <w:pPr>
              <w:ind w:left="360"/>
              <w:rPr>
                <w:sz w:val="20"/>
                <w:szCs w:val="20"/>
              </w:rPr>
            </w:pPr>
            <w:r>
              <w:rPr>
                <w:sz w:val="20"/>
                <w:szCs w:val="20"/>
              </w:rPr>
              <w:t>vysvětlí,  jak aktivně chránit svůj život a zdraví</w:t>
            </w:r>
          </w:p>
          <w:p w14:paraId="7AB43B18" w14:textId="77777777" w:rsidR="00BC40DE" w:rsidRDefault="00BC40DE" w:rsidP="005A6D1C">
            <w:pPr>
              <w:rPr>
                <w:sz w:val="20"/>
                <w:szCs w:val="20"/>
              </w:rPr>
            </w:pPr>
          </w:p>
          <w:p w14:paraId="6F4C0F1D" w14:textId="77777777" w:rsidR="00BC40DE" w:rsidRDefault="00BC40DE" w:rsidP="005A6D1C">
            <w:pPr>
              <w:ind w:left="360"/>
              <w:rPr>
                <w:sz w:val="20"/>
                <w:szCs w:val="20"/>
              </w:rPr>
            </w:pPr>
            <w:r>
              <w:rPr>
                <w:sz w:val="20"/>
                <w:szCs w:val="20"/>
              </w:rPr>
              <w:t xml:space="preserve">objasní důsledky sociálně patologických </w:t>
            </w:r>
          </w:p>
          <w:p w14:paraId="53ECAE11" w14:textId="77777777" w:rsidR="00BC40DE" w:rsidRDefault="00BC40DE" w:rsidP="005A6D1C">
            <w:pPr>
              <w:ind w:left="360"/>
              <w:rPr>
                <w:sz w:val="20"/>
                <w:szCs w:val="20"/>
              </w:rPr>
            </w:pPr>
            <w:r>
              <w:rPr>
                <w:sz w:val="20"/>
                <w:szCs w:val="20"/>
              </w:rPr>
              <w:t xml:space="preserve">závislostí na život jedince, rodiny a </w:t>
            </w:r>
          </w:p>
          <w:p w14:paraId="39DE969F" w14:textId="77777777" w:rsidR="00BC40DE" w:rsidRDefault="00BC40DE" w:rsidP="005A6D1C">
            <w:pPr>
              <w:ind w:left="360"/>
              <w:rPr>
                <w:sz w:val="20"/>
                <w:szCs w:val="20"/>
              </w:rPr>
            </w:pPr>
            <w:r>
              <w:rPr>
                <w:sz w:val="20"/>
                <w:szCs w:val="20"/>
              </w:rPr>
              <w:t>společnosti</w:t>
            </w:r>
          </w:p>
          <w:p w14:paraId="2B452070" w14:textId="77777777" w:rsidR="00BC40DE" w:rsidRDefault="00BC40DE" w:rsidP="005A6D1C">
            <w:pPr>
              <w:rPr>
                <w:sz w:val="20"/>
                <w:szCs w:val="20"/>
              </w:rPr>
            </w:pPr>
          </w:p>
          <w:p w14:paraId="15FA37E4" w14:textId="77777777" w:rsidR="00BC40DE" w:rsidRDefault="00BC40DE" w:rsidP="005A6D1C">
            <w:pPr>
              <w:rPr>
                <w:sz w:val="20"/>
                <w:szCs w:val="20"/>
              </w:rPr>
            </w:pPr>
          </w:p>
          <w:p w14:paraId="3B3ED914" w14:textId="77777777" w:rsidR="00BC40DE" w:rsidRDefault="00BC40DE" w:rsidP="005A6D1C">
            <w:pPr>
              <w:rPr>
                <w:sz w:val="20"/>
                <w:szCs w:val="20"/>
              </w:rPr>
            </w:pPr>
          </w:p>
          <w:p w14:paraId="751AB765" w14:textId="77777777" w:rsidR="00BC40DE" w:rsidRDefault="00BC40DE" w:rsidP="005A6D1C">
            <w:pPr>
              <w:rPr>
                <w:sz w:val="20"/>
                <w:szCs w:val="20"/>
              </w:rPr>
            </w:pPr>
          </w:p>
          <w:p w14:paraId="1CFA8372" w14:textId="77777777" w:rsidR="00BC40DE" w:rsidRDefault="00BC40DE" w:rsidP="005A6D1C">
            <w:pPr>
              <w:rPr>
                <w:sz w:val="20"/>
                <w:szCs w:val="20"/>
              </w:rPr>
            </w:pPr>
          </w:p>
          <w:p w14:paraId="519179AA" w14:textId="77777777" w:rsidR="00BC40DE" w:rsidRDefault="00BC40DE" w:rsidP="005A6D1C">
            <w:pPr>
              <w:rPr>
                <w:sz w:val="20"/>
                <w:szCs w:val="20"/>
              </w:rPr>
            </w:pPr>
          </w:p>
          <w:p w14:paraId="54F55303" w14:textId="77777777" w:rsidR="00BC40DE" w:rsidRDefault="00BC40DE" w:rsidP="005A6D1C">
            <w:pPr>
              <w:rPr>
                <w:sz w:val="20"/>
                <w:szCs w:val="20"/>
              </w:rPr>
            </w:pPr>
          </w:p>
          <w:p w14:paraId="627E7547" w14:textId="77777777" w:rsidR="00BC40DE" w:rsidRDefault="00BC40DE" w:rsidP="005A6D1C">
            <w:pPr>
              <w:rPr>
                <w:sz w:val="20"/>
                <w:szCs w:val="20"/>
              </w:rPr>
            </w:pPr>
          </w:p>
          <w:p w14:paraId="286600CF" w14:textId="77777777" w:rsidR="00BC40DE" w:rsidRDefault="00BC40DE" w:rsidP="005A6D1C">
            <w:pPr>
              <w:ind w:left="360"/>
              <w:rPr>
                <w:b/>
                <w:sz w:val="20"/>
                <w:szCs w:val="20"/>
              </w:rPr>
            </w:pPr>
            <w:r>
              <w:rPr>
                <w:sz w:val="20"/>
                <w:szCs w:val="20"/>
              </w:rPr>
              <w:t>užívá diskuzi a argumentaci o etice v partnerských vztazích , vhodných partnerech a odpovědném přístupu k pohlavnímu životu Dovede posoudit prospěšné možnosti kultivace a estetizace svého vzhledu. Posoudí  mediální obraz krásy lidského těla a komerční reklamu.</w:t>
            </w:r>
          </w:p>
          <w:p w14:paraId="6C39BAC5" w14:textId="77777777" w:rsidR="00BC40DE" w:rsidRDefault="00BC40DE" w:rsidP="005A6D1C">
            <w:pPr>
              <w:ind w:left="55"/>
              <w:rPr>
                <w:sz w:val="20"/>
                <w:szCs w:val="20"/>
              </w:rPr>
            </w:pPr>
          </w:p>
          <w:p w14:paraId="7DBF12E5" w14:textId="77777777" w:rsidR="00BC40DE" w:rsidRDefault="00BC40DE" w:rsidP="005A6D1C">
            <w:pPr>
              <w:ind w:left="55"/>
              <w:rPr>
                <w:sz w:val="20"/>
                <w:szCs w:val="20"/>
              </w:rPr>
            </w:pPr>
          </w:p>
          <w:p w14:paraId="2644DACC" w14:textId="77777777" w:rsidR="00BC40DE" w:rsidRDefault="00BC40DE" w:rsidP="005A6D1C">
            <w:pPr>
              <w:tabs>
                <w:tab w:val="num" w:pos="1020"/>
              </w:tabs>
              <w:ind w:left="360"/>
              <w:rPr>
                <w:sz w:val="20"/>
                <w:szCs w:val="20"/>
              </w:rPr>
            </w:pPr>
            <w:r>
              <w:rPr>
                <w:sz w:val="20"/>
                <w:szCs w:val="20"/>
              </w:rPr>
              <w:t>dokáže rozpoznat hrozící nebezpečí a dokáže na něj reagovat</w:t>
            </w:r>
          </w:p>
          <w:p w14:paraId="3A8A8479" w14:textId="77777777" w:rsidR="00BC40DE" w:rsidRDefault="00BC40DE" w:rsidP="005A6D1C">
            <w:pPr>
              <w:tabs>
                <w:tab w:val="num" w:pos="1020"/>
              </w:tabs>
              <w:ind w:left="360"/>
              <w:rPr>
                <w:sz w:val="20"/>
                <w:szCs w:val="20"/>
              </w:rPr>
            </w:pPr>
            <w:r>
              <w:rPr>
                <w:sz w:val="20"/>
                <w:szCs w:val="20"/>
              </w:rPr>
              <w:t>provede základní opatření při  vzniku mimořádné události.</w:t>
            </w:r>
          </w:p>
          <w:p w14:paraId="6F08F0EB" w14:textId="77777777" w:rsidR="00BC40DE" w:rsidRDefault="00BC40DE" w:rsidP="005A6D1C">
            <w:pPr>
              <w:ind w:left="360"/>
              <w:rPr>
                <w:b/>
                <w:sz w:val="20"/>
                <w:szCs w:val="20"/>
              </w:rPr>
            </w:pPr>
            <w:r>
              <w:rPr>
                <w:sz w:val="20"/>
                <w:szCs w:val="20"/>
              </w:rPr>
              <w:t>vysvětlí úlohu státu a místní samosprávy při ochraně zdraví a životů obyvatel</w:t>
            </w:r>
          </w:p>
          <w:p w14:paraId="450F54D7" w14:textId="77777777" w:rsidR="00BC40DE" w:rsidRDefault="00BC40DE" w:rsidP="005A6D1C">
            <w:pPr>
              <w:ind w:left="360"/>
              <w:rPr>
                <w:b/>
                <w:sz w:val="20"/>
                <w:szCs w:val="20"/>
              </w:rPr>
            </w:pPr>
            <w:r>
              <w:rPr>
                <w:sz w:val="20"/>
                <w:szCs w:val="20"/>
              </w:rPr>
              <w:t xml:space="preserve">popíše svou činnost při vzniku mimořádné události  v její  úvodní fázi (orientace v místě, vyrozumění složek IZS).  </w:t>
            </w:r>
          </w:p>
          <w:p w14:paraId="7836A47A" w14:textId="77777777" w:rsidR="00BC40DE" w:rsidRDefault="00BC40DE" w:rsidP="005A6D1C">
            <w:pPr>
              <w:rPr>
                <w:sz w:val="20"/>
                <w:szCs w:val="20"/>
              </w:rPr>
            </w:pPr>
          </w:p>
          <w:p w14:paraId="6350DD7F" w14:textId="77777777" w:rsidR="00BC40DE" w:rsidRDefault="00BC40DE" w:rsidP="005A6D1C">
            <w:pPr>
              <w:rPr>
                <w:sz w:val="20"/>
                <w:szCs w:val="20"/>
              </w:rPr>
            </w:pPr>
          </w:p>
          <w:p w14:paraId="304E30AC" w14:textId="77777777" w:rsidR="00BC40DE" w:rsidRDefault="00BC40DE" w:rsidP="005A6D1C">
            <w:pPr>
              <w:ind w:left="360"/>
              <w:rPr>
                <w:sz w:val="20"/>
                <w:szCs w:val="20"/>
              </w:rPr>
            </w:pPr>
            <w:r>
              <w:rPr>
                <w:sz w:val="20"/>
                <w:szCs w:val="20"/>
              </w:rPr>
              <w:lastRenderedPageBreak/>
              <w:t>orientuje se   při úrazech, haváriích   a dalších mimořádných událostech, v počtech a závažnosti postižení jednotlivých účastníků</w:t>
            </w:r>
          </w:p>
          <w:p w14:paraId="42AE00AA" w14:textId="77777777" w:rsidR="00BC40DE" w:rsidRDefault="00BC40DE" w:rsidP="005A6D1C">
            <w:pPr>
              <w:ind w:left="360"/>
              <w:rPr>
                <w:sz w:val="20"/>
                <w:szCs w:val="20"/>
              </w:rPr>
            </w:pPr>
            <w:r>
              <w:rPr>
                <w:sz w:val="20"/>
                <w:szCs w:val="20"/>
              </w:rPr>
              <w:t>prokáže dovednosti poskytnutí první pomoci sobě a jiným osobám</w:t>
            </w:r>
          </w:p>
          <w:p w14:paraId="285C4CDB" w14:textId="77777777" w:rsidR="00BC40DE" w:rsidRDefault="00BC40DE" w:rsidP="005A6D1C">
            <w:pPr>
              <w:rPr>
                <w:sz w:val="20"/>
                <w:szCs w:val="20"/>
              </w:rPr>
            </w:pPr>
          </w:p>
        </w:tc>
        <w:tc>
          <w:tcPr>
            <w:tcW w:w="5102" w:type="dxa"/>
            <w:tcBorders>
              <w:top w:val="single" w:sz="4" w:space="0" w:color="auto"/>
              <w:left w:val="single" w:sz="4" w:space="0" w:color="auto"/>
              <w:bottom w:val="single" w:sz="4" w:space="0" w:color="auto"/>
              <w:right w:val="single" w:sz="4" w:space="0" w:color="auto"/>
            </w:tcBorders>
          </w:tcPr>
          <w:p w14:paraId="77FD31E4" w14:textId="77777777" w:rsidR="00BC40DE" w:rsidRDefault="00BC40DE" w:rsidP="00C94A6F">
            <w:pPr>
              <w:ind w:left="282"/>
              <w:rPr>
                <w:b/>
                <w:sz w:val="20"/>
                <w:szCs w:val="20"/>
                <w:u w:val="single"/>
              </w:rPr>
            </w:pPr>
          </w:p>
          <w:p w14:paraId="476FEAD8" w14:textId="77777777" w:rsidR="00BC40DE" w:rsidRPr="005536BC" w:rsidRDefault="00BC40DE" w:rsidP="00C94A6F">
            <w:pPr>
              <w:ind w:left="282"/>
              <w:jc w:val="both"/>
              <w:rPr>
                <w:b/>
                <w:sz w:val="20"/>
                <w:szCs w:val="20"/>
                <w:u w:val="single"/>
              </w:rPr>
            </w:pPr>
            <w:r w:rsidRPr="005536BC">
              <w:rPr>
                <w:b/>
                <w:sz w:val="20"/>
                <w:szCs w:val="20"/>
                <w:u w:val="single"/>
              </w:rPr>
              <w:t>Činitelé ovlivňující zdraví</w:t>
            </w:r>
          </w:p>
          <w:p w14:paraId="2B91336A" w14:textId="77777777" w:rsidR="00BC40DE" w:rsidRDefault="00BC40DE" w:rsidP="00C94A6F">
            <w:pPr>
              <w:ind w:left="282"/>
              <w:jc w:val="center"/>
              <w:rPr>
                <w:b/>
                <w:sz w:val="20"/>
                <w:szCs w:val="20"/>
                <w:u w:val="single"/>
              </w:rPr>
            </w:pPr>
          </w:p>
          <w:p w14:paraId="7C6E4644" w14:textId="77777777" w:rsidR="00BC40DE" w:rsidRDefault="00BC40DE" w:rsidP="00C94A6F">
            <w:pPr>
              <w:tabs>
                <w:tab w:val="num" w:pos="960"/>
              </w:tabs>
              <w:ind w:left="282"/>
              <w:rPr>
                <w:sz w:val="20"/>
                <w:szCs w:val="20"/>
              </w:rPr>
            </w:pPr>
            <w:r>
              <w:rPr>
                <w:sz w:val="20"/>
                <w:szCs w:val="20"/>
              </w:rPr>
              <w:t>Životní prostředí, životní styl, pohybové aktivity, výživa, stravovací návyky, rizikové chování a další.</w:t>
            </w:r>
          </w:p>
          <w:p w14:paraId="2D8A99F6" w14:textId="77777777" w:rsidR="00BC40DE" w:rsidRDefault="00BC40DE" w:rsidP="00C94A6F">
            <w:pPr>
              <w:ind w:left="282"/>
              <w:jc w:val="both"/>
              <w:rPr>
                <w:sz w:val="20"/>
                <w:szCs w:val="20"/>
              </w:rPr>
            </w:pPr>
          </w:p>
          <w:p w14:paraId="39414490" w14:textId="77777777" w:rsidR="00BC40DE" w:rsidRDefault="00BC40DE" w:rsidP="00C94A6F">
            <w:pPr>
              <w:ind w:left="282"/>
              <w:jc w:val="both"/>
              <w:rPr>
                <w:b/>
                <w:sz w:val="20"/>
                <w:szCs w:val="20"/>
              </w:rPr>
            </w:pPr>
          </w:p>
          <w:p w14:paraId="17F02C1F" w14:textId="77777777" w:rsidR="00BC40DE" w:rsidRDefault="00BC40DE" w:rsidP="00C94A6F">
            <w:pPr>
              <w:ind w:left="282"/>
              <w:jc w:val="both"/>
              <w:rPr>
                <w:b/>
                <w:sz w:val="20"/>
                <w:szCs w:val="20"/>
              </w:rPr>
            </w:pPr>
          </w:p>
          <w:p w14:paraId="73D952A3" w14:textId="77777777" w:rsidR="00BC40DE" w:rsidRDefault="00BC40DE" w:rsidP="00C94A6F">
            <w:pPr>
              <w:ind w:left="282"/>
              <w:jc w:val="both"/>
              <w:rPr>
                <w:b/>
                <w:sz w:val="20"/>
                <w:szCs w:val="20"/>
              </w:rPr>
            </w:pPr>
          </w:p>
          <w:p w14:paraId="73442BF3" w14:textId="77777777" w:rsidR="00BC40DE" w:rsidRDefault="00BC40DE" w:rsidP="00C94A6F">
            <w:pPr>
              <w:ind w:left="282"/>
              <w:jc w:val="both"/>
              <w:rPr>
                <w:b/>
                <w:sz w:val="20"/>
                <w:szCs w:val="20"/>
              </w:rPr>
            </w:pPr>
          </w:p>
          <w:p w14:paraId="1957097B" w14:textId="77777777" w:rsidR="00BC40DE" w:rsidRDefault="00BC40DE" w:rsidP="00C94A6F">
            <w:pPr>
              <w:ind w:left="282"/>
              <w:jc w:val="both"/>
              <w:rPr>
                <w:b/>
                <w:sz w:val="20"/>
                <w:szCs w:val="20"/>
              </w:rPr>
            </w:pPr>
          </w:p>
          <w:p w14:paraId="3B13856E" w14:textId="77777777" w:rsidR="00BC40DE" w:rsidRDefault="00BC40DE" w:rsidP="00C94A6F">
            <w:pPr>
              <w:ind w:left="282"/>
              <w:jc w:val="both"/>
              <w:rPr>
                <w:b/>
                <w:sz w:val="20"/>
                <w:szCs w:val="20"/>
              </w:rPr>
            </w:pPr>
          </w:p>
          <w:p w14:paraId="76F2AD51" w14:textId="77777777" w:rsidR="00BC40DE" w:rsidRDefault="00BC40DE" w:rsidP="00C94A6F">
            <w:pPr>
              <w:ind w:left="282"/>
              <w:jc w:val="both"/>
              <w:rPr>
                <w:b/>
                <w:sz w:val="20"/>
                <w:szCs w:val="20"/>
              </w:rPr>
            </w:pPr>
          </w:p>
          <w:p w14:paraId="56EFECE4" w14:textId="77777777" w:rsidR="00BC40DE" w:rsidRDefault="00BC40DE" w:rsidP="00C94A6F">
            <w:pPr>
              <w:ind w:left="282"/>
              <w:jc w:val="both"/>
              <w:rPr>
                <w:b/>
                <w:sz w:val="20"/>
                <w:szCs w:val="20"/>
              </w:rPr>
            </w:pPr>
          </w:p>
          <w:p w14:paraId="4D5FD965" w14:textId="77777777" w:rsidR="00BC40DE" w:rsidRDefault="00BC40DE" w:rsidP="00C94A6F">
            <w:pPr>
              <w:ind w:left="282"/>
              <w:jc w:val="both"/>
              <w:rPr>
                <w:b/>
                <w:sz w:val="20"/>
                <w:szCs w:val="20"/>
              </w:rPr>
            </w:pPr>
          </w:p>
          <w:p w14:paraId="7123C71D" w14:textId="77777777" w:rsidR="00BC40DE" w:rsidRDefault="00BC40DE" w:rsidP="00C94A6F">
            <w:pPr>
              <w:ind w:left="282"/>
              <w:jc w:val="both"/>
              <w:rPr>
                <w:b/>
                <w:sz w:val="20"/>
                <w:szCs w:val="20"/>
              </w:rPr>
            </w:pPr>
          </w:p>
          <w:p w14:paraId="049A920F" w14:textId="77777777" w:rsidR="00BC40DE" w:rsidRDefault="00BC40DE" w:rsidP="00C94A6F">
            <w:pPr>
              <w:ind w:left="282"/>
              <w:jc w:val="both"/>
              <w:rPr>
                <w:b/>
                <w:sz w:val="20"/>
                <w:szCs w:val="20"/>
              </w:rPr>
            </w:pPr>
          </w:p>
          <w:p w14:paraId="38E1F9EE" w14:textId="77777777" w:rsidR="00BC40DE" w:rsidRPr="005536BC" w:rsidRDefault="00BC40DE" w:rsidP="00C94A6F">
            <w:pPr>
              <w:ind w:left="282"/>
              <w:jc w:val="both"/>
              <w:rPr>
                <w:b/>
                <w:sz w:val="20"/>
                <w:szCs w:val="20"/>
                <w:u w:val="single"/>
              </w:rPr>
            </w:pPr>
            <w:r w:rsidRPr="005536BC">
              <w:rPr>
                <w:b/>
                <w:sz w:val="20"/>
                <w:szCs w:val="20"/>
                <w:u w:val="single"/>
              </w:rPr>
              <w:t>Péče o duševní zdraví a rozvoj osobnosti</w:t>
            </w:r>
          </w:p>
          <w:p w14:paraId="503DE6F1" w14:textId="77777777" w:rsidR="00BC40DE" w:rsidRDefault="00BC40DE" w:rsidP="00C94A6F">
            <w:pPr>
              <w:ind w:left="282"/>
              <w:jc w:val="both"/>
              <w:rPr>
                <w:b/>
                <w:sz w:val="20"/>
                <w:szCs w:val="20"/>
                <w:u w:val="single"/>
              </w:rPr>
            </w:pPr>
          </w:p>
          <w:p w14:paraId="71D19054" w14:textId="77777777" w:rsidR="00BC40DE" w:rsidRDefault="00BC40DE" w:rsidP="00C94A6F">
            <w:pPr>
              <w:tabs>
                <w:tab w:val="num" w:pos="960"/>
              </w:tabs>
              <w:ind w:left="282"/>
              <w:jc w:val="both"/>
              <w:rPr>
                <w:sz w:val="20"/>
                <w:szCs w:val="20"/>
              </w:rPr>
            </w:pPr>
            <w:r>
              <w:rPr>
                <w:sz w:val="20"/>
                <w:szCs w:val="20"/>
              </w:rPr>
              <w:t>Duševní zdraví a rozvoj osobnosti</w:t>
            </w:r>
          </w:p>
          <w:p w14:paraId="0F9ACC1F" w14:textId="77777777" w:rsidR="00BC40DE" w:rsidRDefault="00BC40DE" w:rsidP="00C94A6F">
            <w:pPr>
              <w:tabs>
                <w:tab w:val="num" w:pos="960"/>
              </w:tabs>
              <w:ind w:left="282"/>
              <w:jc w:val="both"/>
              <w:rPr>
                <w:sz w:val="20"/>
                <w:szCs w:val="20"/>
              </w:rPr>
            </w:pPr>
            <w:r>
              <w:rPr>
                <w:sz w:val="20"/>
                <w:szCs w:val="20"/>
              </w:rPr>
              <w:t>Sociální dovednosti.</w:t>
            </w:r>
          </w:p>
          <w:p w14:paraId="4095806D" w14:textId="77777777" w:rsidR="00BC40DE" w:rsidRDefault="00BC40DE" w:rsidP="00C94A6F">
            <w:pPr>
              <w:ind w:left="282"/>
              <w:jc w:val="both"/>
              <w:rPr>
                <w:sz w:val="20"/>
                <w:szCs w:val="20"/>
              </w:rPr>
            </w:pPr>
          </w:p>
          <w:p w14:paraId="426CB428" w14:textId="77777777" w:rsidR="00BC40DE" w:rsidRDefault="00BC40DE" w:rsidP="00C94A6F">
            <w:pPr>
              <w:ind w:left="282"/>
              <w:jc w:val="both"/>
              <w:rPr>
                <w:sz w:val="20"/>
                <w:szCs w:val="20"/>
              </w:rPr>
            </w:pPr>
          </w:p>
          <w:p w14:paraId="5F484536" w14:textId="77777777" w:rsidR="00BC40DE" w:rsidRDefault="00BC40DE" w:rsidP="00C94A6F">
            <w:pPr>
              <w:ind w:left="282"/>
              <w:jc w:val="both"/>
              <w:rPr>
                <w:sz w:val="20"/>
                <w:szCs w:val="20"/>
              </w:rPr>
            </w:pPr>
          </w:p>
          <w:p w14:paraId="72940AEC" w14:textId="77777777" w:rsidR="00BC40DE" w:rsidRDefault="00BC40DE" w:rsidP="00C94A6F">
            <w:pPr>
              <w:ind w:left="282"/>
              <w:jc w:val="both"/>
              <w:rPr>
                <w:sz w:val="20"/>
                <w:szCs w:val="20"/>
              </w:rPr>
            </w:pPr>
          </w:p>
          <w:p w14:paraId="3473E590" w14:textId="77777777" w:rsidR="00BC40DE" w:rsidRDefault="00BC40DE" w:rsidP="00C94A6F">
            <w:pPr>
              <w:ind w:left="282"/>
              <w:jc w:val="both"/>
              <w:rPr>
                <w:sz w:val="20"/>
                <w:szCs w:val="20"/>
              </w:rPr>
            </w:pPr>
          </w:p>
          <w:p w14:paraId="5D3A9975" w14:textId="77777777" w:rsidR="00BC40DE" w:rsidRDefault="00BC40DE" w:rsidP="00C94A6F">
            <w:pPr>
              <w:ind w:left="282"/>
              <w:jc w:val="both"/>
              <w:rPr>
                <w:sz w:val="20"/>
                <w:szCs w:val="20"/>
              </w:rPr>
            </w:pPr>
          </w:p>
          <w:p w14:paraId="2C1DF6AC" w14:textId="77777777" w:rsidR="00BC40DE" w:rsidRDefault="00BC40DE" w:rsidP="00C94A6F">
            <w:pPr>
              <w:ind w:left="282"/>
              <w:jc w:val="both"/>
              <w:rPr>
                <w:sz w:val="20"/>
                <w:szCs w:val="20"/>
              </w:rPr>
            </w:pPr>
          </w:p>
          <w:p w14:paraId="148CDDCF" w14:textId="77777777" w:rsidR="00BC40DE" w:rsidRDefault="00BC40DE" w:rsidP="00C94A6F">
            <w:pPr>
              <w:ind w:left="282"/>
              <w:jc w:val="both"/>
              <w:rPr>
                <w:sz w:val="20"/>
                <w:szCs w:val="20"/>
              </w:rPr>
            </w:pPr>
          </w:p>
          <w:p w14:paraId="7B25FFF3" w14:textId="77777777" w:rsidR="00BC40DE" w:rsidRDefault="00BC40DE" w:rsidP="00C94A6F">
            <w:pPr>
              <w:ind w:left="282"/>
              <w:jc w:val="both"/>
              <w:rPr>
                <w:sz w:val="20"/>
                <w:szCs w:val="20"/>
              </w:rPr>
            </w:pPr>
          </w:p>
          <w:p w14:paraId="7BD8FE7E" w14:textId="77777777" w:rsidR="00BC40DE" w:rsidRDefault="00BC40DE" w:rsidP="00C94A6F">
            <w:pPr>
              <w:ind w:left="282"/>
              <w:jc w:val="both"/>
              <w:rPr>
                <w:sz w:val="20"/>
                <w:szCs w:val="20"/>
              </w:rPr>
            </w:pPr>
          </w:p>
          <w:p w14:paraId="4EA8134C" w14:textId="77777777" w:rsidR="00BC40DE" w:rsidRDefault="00BC40DE" w:rsidP="00C94A6F">
            <w:pPr>
              <w:ind w:left="282"/>
              <w:jc w:val="both"/>
              <w:rPr>
                <w:sz w:val="20"/>
                <w:szCs w:val="20"/>
              </w:rPr>
            </w:pPr>
          </w:p>
          <w:p w14:paraId="20F91743" w14:textId="77777777" w:rsidR="00BC40DE" w:rsidRPr="005536BC" w:rsidRDefault="00BC40DE" w:rsidP="00C94A6F">
            <w:pPr>
              <w:ind w:left="282"/>
              <w:jc w:val="both"/>
              <w:rPr>
                <w:sz w:val="20"/>
                <w:szCs w:val="20"/>
                <w:u w:val="single"/>
              </w:rPr>
            </w:pPr>
          </w:p>
          <w:p w14:paraId="0EFE3837" w14:textId="77777777" w:rsidR="00BC40DE" w:rsidRPr="005536BC" w:rsidRDefault="00BC40DE" w:rsidP="00C94A6F">
            <w:pPr>
              <w:ind w:left="282"/>
              <w:jc w:val="both"/>
              <w:rPr>
                <w:b/>
                <w:sz w:val="20"/>
                <w:szCs w:val="20"/>
                <w:u w:val="single"/>
              </w:rPr>
            </w:pPr>
            <w:r w:rsidRPr="005536BC">
              <w:rPr>
                <w:b/>
                <w:sz w:val="20"/>
                <w:szCs w:val="20"/>
                <w:u w:val="single"/>
              </w:rPr>
              <w:t>Odpovědnost za zdraví a péče o zdraví</w:t>
            </w:r>
          </w:p>
          <w:p w14:paraId="49BF4569" w14:textId="77777777" w:rsidR="00BC40DE" w:rsidRDefault="00BC40DE" w:rsidP="00C94A6F">
            <w:pPr>
              <w:ind w:left="282"/>
              <w:jc w:val="both"/>
              <w:rPr>
                <w:b/>
                <w:sz w:val="20"/>
                <w:szCs w:val="20"/>
              </w:rPr>
            </w:pPr>
          </w:p>
          <w:p w14:paraId="49D6A629" w14:textId="77777777" w:rsidR="00BC40DE" w:rsidRDefault="00BC40DE" w:rsidP="00C94A6F">
            <w:pPr>
              <w:tabs>
                <w:tab w:val="num" w:pos="960"/>
              </w:tabs>
              <w:ind w:left="282"/>
              <w:jc w:val="both"/>
              <w:rPr>
                <w:sz w:val="20"/>
                <w:szCs w:val="20"/>
              </w:rPr>
            </w:pPr>
            <w:r>
              <w:rPr>
                <w:sz w:val="20"/>
                <w:szCs w:val="20"/>
              </w:rPr>
              <w:t>Rizikové faktory poškozující zdraví</w:t>
            </w:r>
          </w:p>
          <w:p w14:paraId="4AB144A4" w14:textId="77777777" w:rsidR="00BC40DE" w:rsidRDefault="00BC40DE" w:rsidP="00C94A6F">
            <w:pPr>
              <w:tabs>
                <w:tab w:val="num" w:pos="960"/>
              </w:tabs>
              <w:ind w:left="282"/>
              <w:jc w:val="both"/>
              <w:rPr>
                <w:sz w:val="20"/>
                <w:szCs w:val="20"/>
              </w:rPr>
            </w:pPr>
            <w:r>
              <w:rPr>
                <w:sz w:val="20"/>
                <w:szCs w:val="20"/>
              </w:rPr>
              <w:t xml:space="preserve">Odpovědnost za zdraví své i druhých </w:t>
            </w:r>
          </w:p>
          <w:p w14:paraId="0DA327F0" w14:textId="77777777" w:rsidR="00BC40DE" w:rsidRDefault="00BC40DE" w:rsidP="00C94A6F">
            <w:pPr>
              <w:tabs>
                <w:tab w:val="num" w:pos="960"/>
              </w:tabs>
              <w:ind w:left="282"/>
              <w:jc w:val="both"/>
              <w:rPr>
                <w:sz w:val="20"/>
                <w:szCs w:val="20"/>
              </w:rPr>
            </w:pPr>
            <w:r>
              <w:rPr>
                <w:sz w:val="20"/>
                <w:szCs w:val="20"/>
              </w:rPr>
              <w:t>Péče o veřejné zdraví v ČR</w:t>
            </w:r>
          </w:p>
          <w:p w14:paraId="473FEC4B" w14:textId="77777777" w:rsidR="00BC40DE" w:rsidRDefault="00BC40DE" w:rsidP="00C94A6F">
            <w:pPr>
              <w:tabs>
                <w:tab w:val="num" w:pos="960"/>
              </w:tabs>
              <w:ind w:left="282"/>
              <w:jc w:val="both"/>
              <w:rPr>
                <w:sz w:val="20"/>
                <w:szCs w:val="20"/>
              </w:rPr>
            </w:pPr>
            <w:r>
              <w:rPr>
                <w:sz w:val="20"/>
                <w:szCs w:val="20"/>
              </w:rPr>
              <w:t>Zabezpečení v nemoci</w:t>
            </w:r>
          </w:p>
          <w:p w14:paraId="7A58C55F" w14:textId="77777777" w:rsidR="00BC40DE" w:rsidRDefault="00BC40DE" w:rsidP="00C94A6F">
            <w:pPr>
              <w:tabs>
                <w:tab w:val="num" w:pos="960"/>
              </w:tabs>
              <w:ind w:left="282"/>
              <w:jc w:val="both"/>
              <w:rPr>
                <w:sz w:val="20"/>
                <w:szCs w:val="20"/>
              </w:rPr>
            </w:pPr>
            <w:r>
              <w:rPr>
                <w:sz w:val="20"/>
                <w:szCs w:val="20"/>
              </w:rPr>
              <w:t>Práva a povinnosti v případě nemoci a úrazu a jejich prevence.</w:t>
            </w:r>
          </w:p>
          <w:p w14:paraId="3A98BC55" w14:textId="77777777" w:rsidR="00BC40DE" w:rsidRDefault="00BC40DE" w:rsidP="00C94A6F">
            <w:pPr>
              <w:ind w:left="282"/>
              <w:jc w:val="both"/>
              <w:rPr>
                <w:sz w:val="20"/>
                <w:szCs w:val="20"/>
              </w:rPr>
            </w:pPr>
          </w:p>
          <w:p w14:paraId="107DD53C" w14:textId="77777777" w:rsidR="00BC40DE" w:rsidRDefault="00BC40DE" w:rsidP="00C94A6F">
            <w:pPr>
              <w:ind w:left="282"/>
              <w:jc w:val="both"/>
              <w:rPr>
                <w:sz w:val="20"/>
                <w:szCs w:val="20"/>
              </w:rPr>
            </w:pPr>
          </w:p>
          <w:p w14:paraId="466A15CB" w14:textId="77777777" w:rsidR="00BC40DE" w:rsidRDefault="00BC40DE" w:rsidP="00C94A6F">
            <w:pPr>
              <w:ind w:left="282"/>
              <w:jc w:val="both"/>
              <w:rPr>
                <w:sz w:val="20"/>
                <w:szCs w:val="20"/>
              </w:rPr>
            </w:pPr>
          </w:p>
          <w:p w14:paraId="6ED2F305" w14:textId="77777777" w:rsidR="00BC40DE" w:rsidRDefault="00BC40DE" w:rsidP="00C94A6F">
            <w:pPr>
              <w:ind w:left="282"/>
              <w:jc w:val="both"/>
              <w:rPr>
                <w:sz w:val="20"/>
                <w:szCs w:val="20"/>
              </w:rPr>
            </w:pPr>
          </w:p>
          <w:p w14:paraId="2DC204B3" w14:textId="77777777" w:rsidR="00BC40DE" w:rsidRPr="005536BC" w:rsidRDefault="00BC40DE" w:rsidP="00C94A6F">
            <w:pPr>
              <w:ind w:left="282"/>
              <w:jc w:val="both"/>
              <w:rPr>
                <w:sz w:val="20"/>
                <w:szCs w:val="20"/>
                <w:u w:val="single"/>
              </w:rPr>
            </w:pPr>
            <w:r w:rsidRPr="005536BC">
              <w:rPr>
                <w:b/>
                <w:sz w:val="20"/>
                <w:szCs w:val="20"/>
                <w:u w:val="single"/>
              </w:rPr>
              <w:t>Partnerské vztahy</w:t>
            </w:r>
          </w:p>
          <w:p w14:paraId="073B0080" w14:textId="77777777" w:rsidR="00BC40DE" w:rsidRDefault="00BC40DE" w:rsidP="00C94A6F">
            <w:pPr>
              <w:ind w:left="282"/>
              <w:jc w:val="both"/>
              <w:rPr>
                <w:sz w:val="20"/>
                <w:szCs w:val="20"/>
              </w:rPr>
            </w:pPr>
          </w:p>
          <w:p w14:paraId="7D8EEE30" w14:textId="77777777" w:rsidR="00BC40DE" w:rsidRDefault="00BC40DE" w:rsidP="00C94A6F">
            <w:pPr>
              <w:tabs>
                <w:tab w:val="num" w:pos="960"/>
              </w:tabs>
              <w:ind w:left="282"/>
              <w:jc w:val="both"/>
              <w:rPr>
                <w:sz w:val="20"/>
                <w:szCs w:val="20"/>
              </w:rPr>
            </w:pPr>
            <w:r>
              <w:rPr>
                <w:sz w:val="20"/>
                <w:szCs w:val="20"/>
              </w:rPr>
              <w:t>Partnerské vztahy, lidská sexualita</w:t>
            </w:r>
          </w:p>
          <w:p w14:paraId="6F549069" w14:textId="77777777" w:rsidR="00BC40DE" w:rsidRDefault="00BC40DE" w:rsidP="00C94A6F">
            <w:pPr>
              <w:tabs>
                <w:tab w:val="num" w:pos="960"/>
              </w:tabs>
              <w:ind w:left="282"/>
              <w:jc w:val="both"/>
              <w:rPr>
                <w:sz w:val="20"/>
                <w:szCs w:val="20"/>
              </w:rPr>
            </w:pPr>
            <w:r>
              <w:rPr>
                <w:sz w:val="20"/>
                <w:szCs w:val="20"/>
              </w:rPr>
              <w:t>Mediální obraz krásy lidského těla, komerční reklama.</w:t>
            </w:r>
          </w:p>
          <w:p w14:paraId="1A34F86B" w14:textId="77777777" w:rsidR="00BC40DE" w:rsidRDefault="00BC40DE" w:rsidP="00C94A6F">
            <w:pPr>
              <w:ind w:left="282"/>
              <w:jc w:val="both"/>
              <w:rPr>
                <w:sz w:val="20"/>
                <w:szCs w:val="20"/>
              </w:rPr>
            </w:pPr>
          </w:p>
          <w:p w14:paraId="7D2AE67A" w14:textId="77777777" w:rsidR="00BC40DE" w:rsidRDefault="00BC40DE" w:rsidP="00C94A6F">
            <w:pPr>
              <w:ind w:left="282"/>
              <w:jc w:val="both"/>
              <w:rPr>
                <w:sz w:val="20"/>
                <w:szCs w:val="20"/>
              </w:rPr>
            </w:pPr>
          </w:p>
          <w:p w14:paraId="71D8CCB4" w14:textId="77777777" w:rsidR="00BC40DE" w:rsidRDefault="00BC40DE" w:rsidP="00C94A6F">
            <w:pPr>
              <w:ind w:left="282"/>
              <w:rPr>
                <w:b/>
                <w:sz w:val="20"/>
                <w:szCs w:val="20"/>
                <w:u w:val="single"/>
              </w:rPr>
            </w:pPr>
          </w:p>
          <w:p w14:paraId="2532154C" w14:textId="77777777" w:rsidR="00BC40DE" w:rsidRPr="005536BC" w:rsidRDefault="00BC40DE" w:rsidP="00C94A6F">
            <w:pPr>
              <w:ind w:left="282"/>
              <w:rPr>
                <w:b/>
                <w:sz w:val="20"/>
                <w:szCs w:val="20"/>
                <w:u w:val="single"/>
              </w:rPr>
            </w:pPr>
            <w:r w:rsidRPr="005536BC">
              <w:rPr>
                <w:b/>
                <w:sz w:val="20"/>
                <w:szCs w:val="20"/>
                <w:u w:val="single"/>
              </w:rPr>
              <w:t>Zásady jednání v situacích osobního ohrožení a za mimořádných událostí</w:t>
            </w:r>
          </w:p>
          <w:p w14:paraId="0D67BA7C" w14:textId="77777777" w:rsidR="00BC40DE" w:rsidRDefault="00BC40DE" w:rsidP="00C94A6F">
            <w:pPr>
              <w:ind w:left="282"/>
              <w:rPr>
                <w:sz w:val="20"/>
                <w:szCs w:val="20"/>
              </w:rPr>
            </w:pPr>
          </w:p>
          <w:p w14:paraId="5F69F186" w14:textId="77777777" w:rsidR="00BC40DE" w:rsidRDefault="00BC40DE" w:rsidP="00C94A6F">
            <w:pPr>
              <w:ind w:left="282"/>
              <w:rPr>
                <w:sz w:val="20"/>
                <w:szCs w:val="20"/>
              </w:rPr>
            </w:pPr>
          </w:p>
          <w:p w14:paraId="7E6390A5" w14:textId="77777777" w:rsidR="00BC40DE" w:rsidRDefault="00BC40DE" w:rsidP="00C94A6F">
            <w:pPr>
              <w:ind w:left="282"/>
              <w:rPr>
                <w:sz w:val="20"/>
                <w:szCs w:val="20"/>
              </w:rPr>
            </w:pPr>
            <w:r>
              <w:rPr>
                <w:sz w:val="20"/>
                <w:szCs w:val="20"/>
              </w:rPr>
              <w:t>Stát, jeho povinnosti a pravomoci k ochraně zdraví a života občanů</w:t>
            </w:r>
          </w:p>
          <w:p w14:paraId="4CB10A85" w14:textId="77777777" w:rsidR="00BC40DE" w:rsidRDefault="00BC40DE" w:rsidP="00C94A6F">
            <w:pPr>
              <w:tabs>
                <w:tab w:val="num" w:pos="1020"/>
              </w:tabs>
              <w:ind w:left="282"/>
              <w:rPr>
                <w:sz w:val="20"/>
                <w:szCs w:val="20"/>
              </w:rPr>
            </w:pPr>
            <w:r>
              <w:rPr>
                <w:sz w:val="20"/>
                <w:szCs w:val="20"/>
              </w:rPr>
              <w:t>Mimořádné události ( živelní pohromy, průmyslové havárie, hromadné dopravní nehody, letecké nehody a další krizové situace)</w:t>
            </w:r>
          </w:p>
          <w:p w14:paraId="3EED5E78" w14:textId="77777777" w:rsidR="00BC40DE" w:rsidRDefault="00BC40DE" w:rsidP="00C94A6F">
            <w:pPr>
              <w:ind w:left="282"/>
              <w:jc w:val="both"/>
              <w:rPr>
                <w:b/>
                <w:sz w:val="20"/>
                <w:szCs w:val="20"/>
              </w:rPr>
            </w:pPr>
          </w:p>
          <w:p w14:paraId="334DE661" w14:textId="4356EEA1" w:rsidR="00BC40DE" w:rsidRDefault="00BC40DE" w:rsidP="00C94A6F">
            <w:pPr>
              <w:ind w:left="282"/>
              <w:jc w:val="both"/>
              <w:rPr>
                <w:b/>
                <w:sz w:val="20"/>
                <w:szCs w:val="20"/>
              </w:rPr>
            </w:pPr>
          </w:p>
          <w:p w14:paraId="790D60AA" w14:textId="1741A28B" w:rsidR="00180B36" w:rsidRDefault="00180B36" w:rsidP="00C94A6F">
            <w:pPr>
              <w:ind w:left="282"/>
              <w:jc w:val="both"/>
              <w:rPr>
                <w:b/>
                <w:sz w:val="20"/>
                <w:szCs w:val="20"/>
              </w:rPr>
            </w:pPr>
          </w:p>
          <w:p w14:paraId="4C056678" w14:textId="77777777" w:rsidR="00180B36" w:rsidRDefault="00180B36" w:rsidP="00C94A6F">
            <w:pPr>
              <w:ind w:left="282"/>
              <w:jc w:val="both"/>
              <w:rPr>
                <w:b/>
                <w:sz w:val="20"/>
                <w:szCs w:val="20"/>
              </w:rPr>
            </w:pPr>
          </w:p>
          <w:p w14:paraId="4E8BE756" w14:textId="77777777" w:rsidR="00BC40DE" w:rsidRDefault="00BC40DE" w:rsidP="00C94A6F">
            <w:pPr>
              <w:ind w:left="282"/>
              <w:jc w:val="both"/>
              <w:rPr>
                <w:b/>
                <w:sz w:val="20"/>
                <w:szCs w:val="20"/>
              </w:rPr>
            </w:pPr>
          </w:p>
          <w:p w14:paraId="6836AEBF" w14:textId="77777777" w:rsidR="00BC40DE" w:rsidRPr="005536BC" w:rsidRDefault="00BC40DE" w:rsidP="00C94A6F">
            <w:pPr>
              <w:ind w:left="282"/>
              <w:rPr>
                <w:b/>
                <w:sz w:val="20"/>
                <w:szCs w:val="20"/>
                <w:u w:val="single"/>
              </w:rPr>
            </w:pPr>
            <w:r w:rsidRPr="005536BC">
              <w:rPr>
                <w:b/>
                <w:sz w:val="20"/>
                <w:szCs w:val="20"/>
                <w:u w:val="single"/>
              </w:rPr>
              <w:lastRenderedPageBreak/>
              <w:t>První pomoc</w:t>
            </w:r>
          </w:p>
          <w:p w14:paraId="14DAD3CB" w14:textId="77777777" w:rsidR="00BC40DE" w:rsidRDefault="00BC40DE" w:rsidP="00C94A6F">
            <w:pPr>
              <w:ind w:left="282"/>
              <w:jc w:val="center"/>
              <w:rPr>
                <w:b/>
                <w:sz w:val="20"/>
                <w:szCs w:val="20"/>
                <w:u w:val="single"/>
              </w:rPr>
            </w:pPr>
          </w:p>
          <w:p w14:paraId="29FBD6A2" w14:textId="77777777" w:rsidR="00BC40DE" w:rsidRDefault="00BC40DE" w:rsidP="00C94A6F">
            <w:pPr>
              <w:ind w:left="282"/>
              <w:jc w:val="both"/>
              <w:rPr>
                <w:sz w:val="20"/>
                <w:szCs w:val="20"/>
              </w:rPr>
            </w:pPr>
            <w:r>
              <w:rPr>
                <w:sz w:val="20"/>
                <w:szCs w:val="20"/>
              </w:rPr>
              <w:t>Úrazy, náhlé zdravotní příhody</w:t>
            </w:r>
          </w:p>
          <w:p w14:paraId="3D65CE0F" w14:textId="77777777" w:rsidR="00BC40DE" w:rsidRDefault="00BC40DE" w:rsidP="00C94A6F">
            <w:pPr>
              <w:ind w:left="282"/>
              <w:jc w:val="both"/>
              <w:rPr>
                <w:sz w:val="20"/>
                <w:szCs w:val="20"/>
              </w:rPr>
            </w:pPr>
            <w:r>
              <w:rPr>
                <w:sz w:val="20"/>
                <w:szCs w:val="20"/>
              </w:rPr>
              <w:t>Poranění při haváriích, živelních pohromách, hromadné dopravní nebo letecké nehodě nebo hromadném zasažení obyvatel</w:t>
            </w:r>
          </w:p>
          <w:p w14:paraId="059EDAB0" w14:textId="77777777" w:rsidR="00BC40DE" w:rsidRDefault="00BC40DE" w:rsidP="00C94A6F">
            <w:pPr>
              <w:ind w:left="282"/>
              <w:jc w:val="both"/>
              <w:rPr>
                <w:sz w:val="20"/>
                <w:szCs w:val="20"/>
              </w:rPr>
            </w:pPr>
            <w:r>
              <w:rPr>
                <w:sz w:val="20"/>
                <w:szCs w:val="20"/>
              </w:rPr>
              <w:t>Stavy bezprostředně ohrožující život.</w:t>
            </w:r>
          </w:p>
          <w:p w14:paraId="3A383F1F" w14:textId="77777777" w:rsidR="00BC40DE" w:rsidRDefault="00BC40DE" w:rsidP="00C94A6F">
            <w:pPr>
              <w:ind w:left="282"/>
              <w:jc w:val="both"/>
              <w:rPr>
                <w:b/>
                <w:sz w:val="20"/>
                <w:szCs w:val="20"/>
              </w:rPr>
            </w:pPr>
          </w:p>
          <w:p w14:paraId="1ADA500C" w14:textId="77777777" w:rsidR="00BC40DE" w:rsidRDefault="00BC40DE" w:rsidP="00C94A6F">
            <w:pPr>
              <w:ind w:left="282"/>
              <w:jc w:val="both"/>
              <w:rPr>
                <w:b/>
                <w:sz w:val="20"/>
                <w:szCs w:val="20"/>
              </w:rPr>
            </w:pPr>
          </w:p>
          <w:p w14:paraId="443D9049" w14:textId="77777777" w:rsidR="00BC40DE" w:rsidRDefault="00BC40DE" w:rsidP="00C94A6F">
            <w:pPr>
              <w:ind w:left="282"/>
              <w:jc w:val="both"/>
              <w:rPr>
                <w:b/>
                <w:sz w:val="20"/>
                <w:szCs w:val="20"/>
              </w:rPr>
            </w:pPr>
          </w:p>
          <w:p w14:paraId="08D515A4" w14:textId="77777777" w:rsidR="00BC40DE" w:rsidRDefault="00BC40DE" w:rsidP="00C94A6F">
            <w:pPr>
              <w:ind w:left="282"/>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E318DD" w14:textId="77777777" w:rsidR="00BC40DE" w:rsidRDefault="00BC40DE" w:rsidP="00180B36">
            <w:pPr>
              <w:jc w:val="center"/>
              <w:rPr>
                <w:sz w:val="20"/>
                <w:szCs w:val="20"/>
              </w:rPr>
            </w:pPr>
          </w:p>
          <w:p w14:paraId="63F8ED82" w14:textId="77777777" w:rsidR="00180B36" w:rsidRDefault="00180B36" w:rsidP="00180B36">
            <w:pPr>
              <w:jc w:val="center"/>
              <w:rPr>
                <w:sz w:val="20"/>
                <w:szCs w:val="20"/>
              </w:rPr>
            </w:pPr>
          </w:p>
          <w:p w14:paraId="31A7A39E" w14:textId="77777777" w:rsidR="00180B36" w:rsidRDefault="00180B36" w:rsidP="00180B36">
            <w:pPr>
              <w:jc w:val="center"/>
              <w:rPr>
                <w:sz w:val="20"/>
                <w:szCs w:val="20"/>
              </w:rPr>
            </w:pPr>
            <w:r>
              <w:rPr>
                <w:sz w:val="20"/>
                <w:szCs w:val="20"/>
              </w:rPr>
              <w:t>1</w:t>
            </w:r>
          </w:p>
          <w:p w14:paraId="5811B8EB" w14:textId="77777777" w:rsidR="00180B36" w:rsidRDefault="00180B36" w:rsidP="00180B36">
            <w:pPr>
              <w:jc w:val="center"/>
              <w:rPr>
                <w:sz w:val="20"/>
                <w:szCs w:val="20"/>
              </w:rPr>
            </w:pPr>
          </w:p>
          <w:p w14:paraId="4AD54603" w14:textId="77777777" w:rsidR="00180B36" w:rsidRDefault="00180B36" w:rsidP="00180B36">
            <w:pPr>
              <w:jc w:val="center"/>
              <w:rPr>
                <w:sz w:val="20"/>
                <w:szCs w:val="20"/>
              </w:rPr>
            </w:pPr>
          </w:p>
          <w:p w14:paraId="67D003EA" w14:textId="77777777" w:rsidR="00180B36" w:rsidRDefault="00180B36" w:rsidP="00180B36">
            <w:pPr>
              <w:jc w:val="center"/>
              <w:rPr>
                <w:sz w:val="20"/>
                <w:szCs w:val="20"/>
              </w:rPr>
            </w:pPr>
          </w:p>
          <w:p w14:paraId="3E988A83" w14:textId="77777777" w:rsidR="00180B36" w:rsidRDefault="00180B36" w:rsidP="00180B36">
            <w:pPr>
              <w:jc w:val="center"/>
              <w:rPr>
                <w:sz w:val="20"/>
                <w:szCs w:val="20"/>
              </w:rPr>
            </w:pPr>
          </w:p>
          <w:p w14:paraId="4238D4A6" w14:textId="77777777" w:rsidR="00180B36" w:rsidRDefault="00180B36" w:rsidP="00180B36">
            <w:pPr>
              <w:jc w:val="center"/>
              <w:rPr>
                <w:sz w:val="20"/>
                <w:szCs w:val="20"/>
              </w:rPr>
            </w:pPr>
          </w:p>
          <w:p w14:paraId="08D6919D" w14:textId="77777777" w:rsidR="00180B36" w:rsidRDefault="00180B36" w:rsidP="00180B36">
            <w:pPr>
              <w:jc w:val="center"/>
              <w:rPr>
                <w:sz w:val="20"/>
                <w:szCs w:val="20"/>
              </w:rPr>
            </w:pPr>
          </w:p>
          <w:p w14:paraId="65D2A53F" w14:textId="77777777" w:rsidR="00180B36" w:rsidRDefault="00180B36" w:rsidP="00180B36">
            <w:pPr>
              <w:jc w:val="center"/>
              <w:rPr>
                <w:sz w:val="20"/>
                <w:szCs w:val="20"/>
              </w:rPr>
            </w:pPr>
          </w:p>
          <w:p w14:paraId="7AE6210F" w14:textId="77777777" w:rsidR="00180B36" w:rsidRDefault="00180B36" w:rsidP="00180B36">
            <w:pPr>
              <w:jc w:val="center"/>
              <w:rPr>
                <w:sz w:val="20"/>
                <w:szCs w:val="20"/>
              </w:rPr>
            </w:pPr>
          </w:p>
          <w:p w14:paraId="3A2B0258" w14:textId="77777777" w:rsidR="00180B36" w:rsidRDefault="00180B36" w:rsidP="00180B36">
            <w:pPr>
              <w:jc w:val="center"/>
              <w:rPr>
                <w:sz w:val="20"/>
                <w:szCs w:val="20"/>
              </w:rPr>
            </w:pPr>
          </w:p>
          <w:p w14:paraId="59E79A16" w14:textId="77777777" w:rsidR="00180B36" w:rsidRDefault="00180B36" w:rsidP="00180B36">
            <w:pPr>
              <w:jc w:val="center"/>
              <w:rPr>
                <w:sz w:val="20"/>
                <w:szCs w:val="20"/>
              </w:rPr>
            </w:pPr>
          </w:p>
          <w:p w14:paraId="7CDDCD96" w14:textId="77777777" w:rsidR="00180B36" w:rsidRDefault="00180B36" w:rsidP="00180B36">
            <w:pPr>
              <w:jc w:val="center"/>
              <w:rPr>
                <w:sz w:val="20"/>
                <w:szCs w:val="20"/>
              </w:rPr>
            </w:pPr>
          </w:p>
          <w:p w14:paraId="1DA7D670" w14:textId="77777777" w:rsidR="00180B36" w:rsidRDefault="00180B36" w:rsidP="00180B36">
            <w:pPr>
              <w:jc w:val="center"/>
              <w:rPr>
                <w:sz w:val="20"/>
                <w:szCs w:val="20"/>
              </w:rPr>
            </w:pPr>
          </w:p>
          <w:p w14:paraId="52ED5BFA" w14:textId="77777777" w:rsidR="00180B36" w:rsidRDefault="00180B36" w:rsidP="00180B36">
            <w:pPr>
              <w:jc w:val="center"/>
              <w:rPr>
                <w:sz w:val="20"/>
                <w:szCs w:val="20"/>
              </w:rPr>
            </w:pPr>
          </w:p>
          <w:p w14:paraId="578902D1" w14:textId="77777777" w:rsidR="00180B36" w:rsidRDefault="00180B36" w:rsidP="00180B36">
            <w:pPr>
              <w:jc w:val="center"/>
              <w:rPr>
                <w:sz w:val="20"/>
                <w:szCs w:val="20"/>
              </w:rPr>
            </w:pPr>
          </w:p>
          <w:p w14:paraId="6FE1F6B1" w14:textId="77777777" w:rsidR="00180B36" w:rsidRDefault="00180B36" w:rsidP="00180B36">
            <w:pPr>
              <w:jc w:val="center"/>
              <w:rPr>
                <w:sz w:val="20"/>
                <w:szCs w:val="20"/>
              </w:rPr>
            </w:pPr>
          </w:p>
          <w:p w14:paraId="16D5E387" w14:textId="77777777" w:rsidR="00180B36" w:rsidRDefault="00180B36" w:rsidP="00180B36">
            <w:pPr>
              <w:jc w:val="center"/>
              <w:rPr>
                <w:sz w:val="20"/>
                <w:szCs w:val="20"/>
              </w:rPr>
            </w:pPr>
            <w:r>
              <w:rPr>
                <w:sz w:val="20"/>
                <w:szCs w:val="20"/>
              </w:rPr>
              <w:t>2</w:t>
            </w:r>
          </w:p>
          <w:p w14:paraId="60D0C159" w14:textId="77777777" w:rsidR="00180B36" w:rsidRDefault="00180B36" w:rsidP="00180B36">
            <w:pPr>
              <w:jc w:val="center"/>
              <w:rPr>
                <w:sz w:val="20"/>
                <w:szCs w:val="20"/>
              </w:rPr>
            </w:pPr>
          </w:p>
          <w:p w14:paraId="42000179" w14:textId="77777777" w:rsidR="00180B36" w:rsidRDefault="00180B36" w:rsidP="00180B36">
            <w:pPr>
              <w:jc w:val="center"/>
              <w:rPr>
                <w:sz w:val="20"/>
                <w:szCs w:val="20"/>
              </w:rPr>
            </w:pPr>
          </w:p>
          <w:p w14:paraId="427EA133" w14:textId="77777777" w:rsidR="00180B36" w:rsidRDefault="00180B36" w:rsidP="00180B36">
            <w:pPr>
              <w:jc w:val="center"/>
              <w:rPr>
                <w:sz w:val="20"/>
                <w:szCs w:val="20"/>
              </w:rPr>
            </w:pPr>
          </w:p>
          <w:p w14:paraId="499DFADA" w14:textId="77777777" w:rsidR="00180B36" w:rsidRDefault="00180B36" w:rsidP="00180B36">
            <w:pPr>
              <w:jc w:val="center"/>
              <w:rPr>
                <w:sz w:val="20"/>
                <w:szCs w:val="20"/>
              </w:rPr>
            </w:pPr>
          </w:p>
          <w:p w14:paraId="6879AB61" w14:textId="77777777" w:rsidR="00180B36" w:rsidRDefault="00180B36" w:rsidP="00180B36">
            <w:pPr>
              <w:jc w:val="center"/>
              <w:rPr>
                <w:sz w:val="20"/>
                <w:szCs w:val="20"/>
              </w:rPr>
            </w:pPr>
          </w:p>
          <w:p w14:paraId="7D9BC677" w14:textId="77777777" w:rsidR="00180B36" w:rsidRDefault="00180B36" w:rsidP="00180B36">
            <w:pPr>
              <w:jc w:val="center"/>
              <w:rPr>
                <w:sz w:val="20"/>
                <w:szCs w:val="20"/>
              </w:rPr>
            </w:pPr>
          </w:p>
          <w:p w14:paraId="1B8C1E1E" w14:textId="77777777" w:rsidR="00180B36" w:rsidRDefault="00180B36" w:rsidP="00180B36">
            <w:pPr>
              <w:jc w:val="center"/>
              <w:rPr>
                <w:sz w:val="20"/>
                <w:szCs w:val="20"/>
              </w:rPr>
            </w:pPr>
          </w:p>
          <w:p w14:paraId="0CF0D2E4" w14:textId="77777777" w:rsidR="00180B36" w:rsidRDefault="00180B36" w:rsidP="00180B36">
            <w:pPr>
              <w:jc w:val="center"/>
              <w:rPr>
                <w:sz w:val="20"/>
                <w:szCs w:val="20"/>
              </w:rPr>
            </w:pPr>
          </w:p>
          <w:p w14:paraId="7A223BDA" w14:textId="77777777" w:rsidR="00180B36" w:rsidRDefault="00180B36" w:rsidP="00180B36">
            <w:pPr>
              <w:jc w:val="center"/>
              <w:rPr>
                <w:sz w:val="20"/>
                <w:szCs w:val="20"/>
              </w:rPr>
            </w:pPr>
          </w:p>
          <w:p w14:paraId="5B180009" w14:textId="77777777" w:rsidR="00180B36" w:rsidRDefault="00180B36" w:rsidP="00180B36">
            <w:pPr>
              <w:jc w:val="center"/>
              <w:rPr>
                <w:sz w:val="20"/>
                <w:szCs w:val="20"/>
              </w:rPr>
            </w:pPr>
          </w:p>
          <w:p w14:paraId="22BA64EB" w14:textId="77777777" w:rsidR="00180B36" w:rsidRDefault="00180B36" w:rsidP="00180B36">
            <w:pPr>
              <w:jc w:val="center"/>
              <w:rPr>
                <w:sz w:val="20"/>
                <w:szCs w:val="20"/>
              </w:rPr>
            </w:pPr>
          </w:p>
          <w:p w14:paraId="0915E39E" w14:textId="77777777" w:rsidR="00180B36" w:rsidRDefault="00180B36" w:rsidP="00180B36">
            <w:pPr>
              <w:jc w:val="center"/>
              <w:rPr>
                <w:sz w:val="20"/>
                <w:szCs w:val="20"/>
              </w:rPr>
            </w:pPr>
          </w:p>
          <w:p w14:paraId="49255A36" w14:textId="77777777" w:rsidR="00180B36" w:rsidRDefault="00180B36" w:rsidP="00180B36">
            <w:pPr>
              <w:jc w:val="center"/>
              <w:rPr>
                <w:sz w:val="20"/>
                <w:szCs w:val="20"/>
              </w:rPr>
            </w:pPr>
          </w:p>
          <w:p w14:paraId="7F34CC9E" w14:textId="77777777" w:rsidR="00180B36" w:rsidRDefault="00180B36" w:rsidP="00180B36">
            <w:pPr>
              <w:jc w:val="center"/>
              <w:rPr>
                <w:sz w:val="20"/>
                <w:szCs w:val="20"/>
              </w:rPr>
            </w:pPr>
          </w:p>
          <w:p w14:paraId="6247BFB4" w14:textId="77777777" w:rsidR="00180B36" w:rsidRDefault="00180B36" w:rsidP="00180B36">
            <w:pPr>
              <w:jc w:val="center"/>
              <w:rPr>
                <w:sz w:val="20"/>
                <w:szCs w:val="20"/>
              </w:rPr>
            </w:pPr>
          </w:p>
          <w:p w14:paraId="5E71EB87" w14:textId="488AAA59" w:rsidR="00180B36" w:rsidRDefault="00180B36" w:rsidP="00180B36">
            <w:pPr>
              <w:jc w:val="center"/>
              <w:rPr>
                <w:sz w:val="20"/>
                <w:szCs w:val="20"/>
              </w:rPr>
            </w:pPr>
            <w:r>
              <w:rPr>
                <w:sz w:val="20"/>
                <w:szCs w:val="20"/>
              </w:rPr>
              <w:t>2</w:t>
            </w:r>
          </w:p>
          <w:p w14:paraId="0AB606B4" w14:textId="7923E543" w:rsidR="00180B36" w:rsidRDefault="00180B36" w:rsidP="00180B36">
            <w:pPr>
              <w:jc w:val="center"/>
              <w:rPr>
                <w:sz w:val="20"/>
                <w:szCs w:val="20"/>
              </w:rPr>
            </w:pPr>
          </w:p>
          <w:p w14:paraId="711F3159" w14:textId="0BFA8417" w:rsidR="00180B36" w:rsidRDefault="00180B36" w:rsidP="00180B36">
            <w:pPr>
              <w:jc w:val="center"/>
              <w:rPr>
                <w:sz w:val="20"/>
                <w:szCs w:val="20"/>
              </w:rPr>
            </w:pPr>
          </w:p>
          <w:p w14:paraId="24AA1556" w14:textId="59A8CAE0" w:rsidR="00180B36" w:rsidRDefault="00180B36" w:rsidP="00180B36">
            <w:pPr>
              <w:jc w:val="center"/>
              <w:rPr>
                <w:sz w:val="20"/>
                <w:szCs w:val="20"/>
              </w:rPr>
            </w:pPr>
          </w:p>
          <w:p w14:paraId="3B7BCAE4" w14:textId="30D81F94" w:rsidR="00180B36" w:rsidRDefault="00180B36" w:rsidP="00180B36">
            <w:pPr>
              <w:jc w:val="center"/>
              <w:rPr>
                <w:sz w:val="20"/>
                <w:szCs w:val="20"/>
              </w:rPr>
            </w:pPr>
          </w:p>
          <w:p w14:paraId="6E403BC4" w14:textId="33A81E80" w:rsidR="00180B36" w:rsidRDefault="00180B36" w:rsidP="00180B36">
            <w:pPr>
              <w:jc w:val="center"/>
              <w:rPr>
                <w:sz w:val="20"/>
                <w:szCs w:val="20"/>
              </w:rPr>
            </w:pPr>
          </w:p>
          <w:p w14:paraId="53A6ECB1" w14:textId="3253386A" w:rsidR="00180B36" w:rsidRDefault="00180B36" w:rsidP="00180B36">
            <w:pPr>
              <w:jc w:val="center"/>
              <w:rPr>
                <w:sz w:val="20"/>
                <w:szCs w:val="20"/>
              </w:rPr>
            </w:pPr>
          </w:p>
          <w:p w14:paraId="3DA811A6" w14:textId="0138B12F" w:rsidR="00180B36" w:rsidRDefault="00180B36" w:rsidP="00180B36">
            <w:pPr>
              <w:jc w:val="center"/>
              <w:rPr>
                <w:sz w:val="20"/>
                <w:szCs w:val="20"/>
              </w:rPr>
            </w:pPr>
          </w:p>
          <w:p w14:paraId="76F1FEE2" w14:textId="3C3074A2" w:rsidR="00180B36" w:rsidRDefault="00180B36" w:rsidP="00180B36">
            <w:pPr>
              <w:jc w:val="center"/>
              <w:rPr>
                <w:sz w:val="20"/>
                <w:szCs w:val="20"/>
              </w:rPr>
            </w:pPr>
          </w:p>
          <w:p w14:paraId="29F738EE" w14:textId="1896F0E5" w:rsidR="00180B36" w:rsidRDefault="00180B36" w:rsidP="00180B36">
            <w:pPr>
              <w:jc w:val="center"/>
              <w:rPr>
                <w:sz w:val="20"/>
                <w:szCs w:val="20"/>
              </w:rPr>
            </w:pPr>
          </w:p>
          <w:p w14:paraId="71A4345D" w14:textId="0476B19B" w:rsidR="00180B36" w:rsidRDefault="00180B36" w:rsidP="00180B36">
            <w:pPr>
              <w:jc w:val="center"/>
              <w:rPr>
                <w:sz w:val="20"/>
                <w:szCs w:val="20"/>
              </w:rPr>
            </w:pPr>
          </w:p>
          <w:p w14:paraId="58883BFB" w14:textId="4482F411" w:rsidR="00180B36" w:rsidRDefault="00180B36" w:rsidP="00180B36">
            <w:pPr>
              <w:jc w:val="center"/>
              <w:rPr>
                <w:sz w:val="20"/>
                <w:szCs w:val="20"/>
              </w:rPr>
            </w:pPr>
          </w:p>
          <w:p w14:paraId="6EDA0538" w14:textId="070A9620" w:rsidR="00180B36" w:rsidRDefault="00180B36" w:rsidP="00180B36">
            <w:pPr>
              <w:jc w:val="center"/>
              <w:rPr>
                <w:sz w:val="20"/>
                <w:szCs w:val="20"/>
              </w:rPr>
            </w:pPr>
            <w:r>
              <w:rPr>
                <w:sz w:val="20"/>
                <w:szCs w:val="20"/>
              </w:rPr>
              <w:t>1</w:t>
            </w:r>
          </w:p>
          <w:p w14:paraId="3C2DFCCD" w14:textId="116C9D90" w:rsidR="00180B36" w:rsidRDefault="00180B36" w:rsidP="00180B36">
            <w:pPr>
              <w:jc w:val="center"/>
              <w:rPr>
                <w:sz w:val="20"/>
                <w:szCs w:val="20"/>
              </w:rPr>
            </w:pPr>
          </w:p>
          <w:p w14:paraId="0EE5537D" w14:textId="1AC49E93" w:rsidR="00180B36" w:rsidRDefault="00180B36" w:rsidP="00180B36">
            <w:pPr>
              <w:jc w:val="center"/>
              <w:rPr>
                <w:sz w:val="20"/>
                <w:szCs w:val="20"/>
              </w:rPr>
            </w:pPr>
          </w:p>
          <w:p w14:paraId="040436D6" w14:textId="54D82AA8" w:rsidR="00180B36" w:rsidRDefault="00180B36" w:rsidP="00180B36">
            <w:pPr>
              <w:jc w:val="center"/>
              <w:rPr>
                <w:sz w:val="20"/>
                <w:szCs w:val="20"/>
              </w:rPr>
            </w:pPr>
          </w:p>
          <w:p w14:paraId="03E946DA" w14:textId="4DFD2AC4" w:rsidR="00180B36" w:rsidRDefault="00180B36" w:rsidP="00180B36">
            <w:pPr>
              <w:jc w:val="center"/>
              <w:rPr>
                <w:sz w:val="20"/>
                <w:szCs w:val="20"/>
              </w:rPr>
            </w:pPr>
          </w:p>
          <w:p w14:paraId="045E9246" w14:textId="40362872" w:rsidR="00180B36" w:rsidRDefault="00180B36" w:rsidP="00180B36">
            <w:pPr>
              <w:jc w:val="center"/>
              <w:rPr>
                <w:sz w:val="20"/>
                <w:szCs w:val="20"/>
              </w:rPr>
            </w:pPr>
          </w:p>
          <w:p w14:paraId="78BA70F5" w14:textId="7975966C" w:rsidR="00180B36" w:rsidRDefault="00180B36" w:rsidP="00180B36">
            <w:pPr>
              <w:jc w:val="center"/>
              <w:rPr>
                <w:sz w:val="20"/>
                <w:szCs w:val="20"/>
              </w:rPr>
            </w:pPr>
            <w:r>
              <w:rPr>
                <w:sz w:val="20"/>
                <w:szCs w:val="20"/>
              </w:rPr>
              <w:t>2</w:t>
            </w:r>
          </w:p>
          <w:p w14:paraId="7169728E" w14:textId="6CE66EA6" w:rsidR="00180B36" w:rsidRDefault="00180B36" w:rsidP="00180B36">
            <w:pPr>
              <w:jc w:val="center"/>
              <w:rPr>
                <w:sz w:val="20"/>
                <w:szCs w:val="20"/>
              </w:rPr>
            </w:pPr>
          </w:p>
          <w:p w14:paraId="5F2FC2B9" w14:textId="450537AA" w:rsidR="00180B36" w:rsidRDefault="00180B36" w:rsidP="00180B36">
            <w:pPr>
              <w:jc w:val="center"/>
              <w:rPr>
                <w:sz w:val="20"/>
                <w:szCs w:val="20"/>
              </w:rPr>
            </w:pPr>
          </w:p>
          <w:p w14:paraId="74353B6A" w14:textId="234C9A3D" w:rsidR="00180B36" w:rsidRDefault="00180B36" w:rsidP="00180B36">
            <w:pPr>
              <w:jc w:val="center"/>
              <w:rPr>
                <w:sz w:val="20"/>
                <w:szCs w:val="20"/>
              </w:rPr>
            </w:pPr>
          </w:p>
          <w:p w14:paraId="4CC5D03B" w14:textId="4D8F092C" w:rsidR="00180B36" w:rsidRDefault="00180B36" w:rsidP="00180B36">
            <w:pPr>
              <w:jc w:val="center"/>
              <w:rPr>
                <w:sz w:val="20"/>
                <w:szCs w:val="20"/>
              </w:rPr>
            </w:pPr>
          </w:p>
          <w:p w14:paraId="035FB122" w14:textId="33124B9E" w:rsidR="00180B36" w:rsidRDefault="00180B36" w:rsidP="00180B36">
            <w:pPr>
              <w:jc w:val="center"/>
              <w:rPr>
                <w:sz w:val="20"/>
                <w:szCs w:val="20"/>
              </w:rPr>
            </w:pPr>
          </w:p>
          <w:p w14:paraId="5FEBB3CE" w14:textId="54F0E7CF" w:rsidR="00180B36" w:rsidRDefault="00180B36" w:rsidP="00180B36">
            <w:pPr>
              <w:jc w:val="center"/>
              <w:rPr>
                <w:sz w:val="20"/>
                <w:szCs w:val="20"/>
              </w:rPr>
            </w:pPr>
          </w:p>
          <w:p w14:paraId="38F9C445" w14:textId="5CE5C5E2" w:rsidR="00180B36" w:rsidRDefault="00180B36" w:rsidP="00180B36">
            <w:pPr>
              <w:jc w:val="center"/>
              <w:rPr>
                <w:sz w:val="20"/>
                <w:szCs w:val="20"/>
              </w:rPr>
            </w:pPr>
          </w:p>
          <w:p w14:paraId="75E560B1" w14:textId="4FA5EDC9" w:rsidR="00180B36" w:rsidRDefault="00180B36" w:rsidP="00180B36">
            <w:pPr>
              <w:jc w:val="center"/>
              <w:rPr>
                <w:sz w:val="20"/>
                <w:szCs w:val="20"/>
              </w:rPr>
            </w:pPr>
          </w:p>
          <w:p w14:paraId="2BA0135C" w14:textId="5E3F2598" w:rsidR="00180B36" w:rsidRDefault="00180B36" w:rsidP="00180B36">
            <w:pPr>
              <w:jc w:val="center"/>
              <w:rPr>
                <w:sz w:val="20"/>
                <w:szCs w:val="20"/>
              </w:rPr>
            </w:pPr>
          </w:p>
          <w:p w14:paraId="3792192D" w14:textId="47707968" w:rsidR="00180B36" w:rsidRDefault="00180B36" w:rsidP="00180B36">
            <w:pPr>
              <w:jc w:val="center"/>
              <w:rPr>
                <w:sz w:val="20"/>
                <w:szCs w:val="20"/>
              </w:rPr>
            </w:pPr>
          </w:p>
          <w:p w14:paraId="40EE7807" w14:textId="43B3D5CC" w:rsidR="00180B36" w:rsidRDefault="00180B36" w:rsidP="00180B36">
            <w:pPr>
              <w:jc w:val="center"/>
              <w:rPr>
                <w:sz w:val="20"/>
                <w:szCs w:val="20"/>
              </w:rPr>
            </w:pPr>
          </w:p>
          <w:p w14:paraId="651DC41B" w14:textId="23870864" w:rsidR="00180B36" w:rsidRDefault="00180B36" w:rsidP="00180B36">
            <w:pPr>
              <w:jc w:val="center"/>
              <w:rPr>
                <w:sz w:val="20"/>
                <w:szCs w:val="20"/>
              </w:rPr>
            </w:pPr>
          </w:p>
          <w:p w14:paraId="0E599FD3" w14:textId="3D3193DE" w:rsidR="00180B36" w:rsidRDefault="00180B36" w:rsidP="00180B36">
            <w:pPr>
              <w:jc w:val="center"/>
              <w:rPr>
                <w:sz w:val="20"/>
                <w:szCs w:val="20"/>
              </w:rPr>
            </w:pPr>
          </w:p>
          <w:p w14:paraId="32028C75" w14:textId="70C35F99" w:rsidR="00180B36" w:rsidRDefault="00180B36" w:rsidP="00180B36">
            <w:pPr>
              <w:jc w:val="center"/>
              <w:rPr>
                <w:sz w:val="20"/>
                <w:szCs w:val="20"/>
              </w:rPr>
            </w:pPr>
          </w:p>
          <w:p w14:paraId="12376AA5" w14:textId="16D73994" w:rsidR="00180B36" w:rsidRDefault="00180B36" w:rsidP="00180B36">
            <w:pPr>
              <w:jc w:val="center"/>
              <w:rPr>
                <w:sz w:val="20"/>
                <w:szCs w:val="20"/>
              </w:rPr>
            </w:pPr>
            <w:r>
              <w:rPr>
                <w:sz w:val="20"/>
                <w:szCs w:val="20"/>
              </w:rPr>
              <w:t>2</w:t>
            </w:r>
          </w:p>
          <w:p w14:paraId="3C36447B" w14:textId="77777777" w:rsidR="00180B36" w:rsidRDefault="00180B36" w:rsidP="00180B36">
            <w:pPr>
              <w:jc w:val="center"/>
              <w:rPr>
                <w:sz w:val="20"/>
                <w:szCs w:val="20"/>
              </w:rPr>
            </w:pPr>
          </w:p>
          <w:p w14:paraId="6265DEFB" w14:textId="77777777" w:rsidR="00180B36" w:rsidRDefault="00180B36" w:rsidP="00180B36">
            <w:pPr>
              <w:jc w:val="center"/>
              <w:rPr>
                <w:sz w:val="20"/>
                <w:szCs w:val="20"/>
              </w:rPr>
            </w:pPr>
          </w:p>
          <w:p w14:paraId="3B25AF10" w14:textId="0B0BCADB" w:rsidR="00180B36" w:rsidRDefault="00180B36" w:rsidP="00180B3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1ABF53D" w14:textId="046BEB11" w:rsidR="00BC40DE" w:rsidRDefault="00BC40DE" w:rsidP="00C94A6F">
            <w:pPr>
              <w:rPr>
                <w:sz w:val="20"/>
                <w:szCs w:val="20"/>
              </w:rPr>
            </w:pPr>
          </w:p>
          <w:p w14:paraId="6CEC1BFE" w14:textId="77777777" w:rsidR="00BC40DE" w:rsidRDefault="00BC40DE" w:rsidP="00C94A6F">
            <w:pPr>
              <w:rPr>
                <w:sz w:val="20"/>
                <w:szCs w:val="20"/>
              </w:rPr>
            </w:pPr>
          </w:p>
          <w:p w14:paraId="38FAE2C6" w14:textId="77777777" w:rsidR="00BC40DE" w:rsidRDefault="00BC40DE" w:rsidP="00C94A6F">
            <w:pPr>
              <w:rPr>
                <w:sz w:val="20"/>
                <w:szCs w:val="20"/>
              </w:rPr>
            </w:pPr>
          </w:p>
          <w:p w14:paraId="0BDA9761" w14:textId="77777777" w:rsidR="00BC40DE" w:rsidRDefault="00BC40DE" w:rsidP="00C94A6F">
            <w:pPr>
              <w:rPr>
                <w:sz w:val="20"/>
                <w:szCs w:val="20"/>
              </w:rPr>
            </w:pPr>
          </w:p>
          <w:p w14:paraId="5BEE28B9" w14:textId="77777777" w:rsidR="00BC40DE" w:rsidRDefault="00BC40DE" w:rsidP="00C94A6F">
            <w:pPr>
              <w:rPr>
                <w:sz w:val="20"/>
                <w:szCs w:val="20"/>
              </w:rPr>
            </w:pPr>
          </w:p>
          <w:p w14:paraId="5A9D1BCB" w14:textId="77777777" w:rsidR="00BC40DE" w:rsidRDefault="00BC40DE" w:rsidP="00C94A6F">
            <w:pPr>
              <w:rPr>
                <w:sz w:val="20"/>
                <w:szCs w:val="20"/>
              </w:rPr>
            </w:pPr>
          </w:p>
          <w:p w14:paraId="58402BBD" w14:textId="77777777" w:rsidR="00BC40DE" w:rsidRDefault="00BC40DE" w:rsidP="00C94A6F">
            <w:pPr>
              <w:rPr>
                <w:sz w:val="20"/>
                <w:szCs w:val="20"/>
              </w:rPr>
            </w:pPr>
          </w:p>
          <w:p w14:paraId="30DAC834" w14:textId="77777777" w:rsidR="00BC40DE" w:rsidRDefault="00BC40DE" w:rsidP="00C94A6F">
            <w:pPr>
              <w:rPr>
                <w:sz w:val="20"/>
                <w:szCs w:val="20"/>
              </w:rPr>
            </w:pPr>
          </w:p>
          <w:p w14:paraId="543F44DC" w14:textId="77777777" w:rsidR="00BC40DE" w:rsidRDefault="00BC40DE" w:rsidP="00C94A6F">
            <w:pPr>
              <w:rPr>
                <w:sz w:val="20"/>
                <w:szCs w:val="20"/>
              </w:rPr>
            </w:pPr>
          </w:p>
          <w:p w14:paraId="1A41A130" w14:textId="77777777" w:rsidR="00BC40DE" w:rsidRDefault="00BC40DE" w:rsidP="00C94A6F">
            <w:pPr>
              <w:rPr>
                <w:sz w:val="20"/>
                <w:szCs w:val="20"/>
              </w:rPr>
            </w:pPr>
          </w:p>
          <w:p w14:paraId="62D16C2D" w14:textId="77777777" w:rsidR="00BC40DE" w:rsidRDefault="00BC40DE" w:rsidP="00C94A6F">
            <w:pPr>
              <w:rPr>
                <w:sz w:val="20"/>
                <w:szCs w:val="20"/>
              </w:rPr>
            </w:pPr>
          </w:p>
          <w:p w14:paraId="172FEDF7" w14:textId="77777777" w:rsidR="00BC40DE" w:rsidRDefault="00BC40DE" w:rsidP="00C94A6F">
            <w:pPr>
              <w:rPr>
                <w:sz w:val="20"/>
                <w:szCs w:val="20"/>
              </w:rPr>
            </w:pPr>
          </w:p>
          <w:p w14:paraId="24C8DAA0" w14:textId="77777777" w:rsidR="00BC40DE" w:rsidRDefault="00BC40DE" w:rsidP="00C94A6F">
            <w:pPr>
              <w:rPr>
                <w:sz w:val="20"/>
                <w:szCs w:val="20"/>
              </w:rPr>
            </w:pPr>
          </w:p>
          <w:p w14:paraId="4877E0F3" w14:textId="77777777" w:rsidR="00BC40DE" w:rsidRDefault="00BC40DE" w:rsidP="00C94A6F">
            <w:pPr>
              <w:rPr>
                <w:sz w:val="20"/>
                <w:szCs w:val="20"/>
              </w:rPr>
            </w:pPr>
          </w:p>
          <w:p w14:paraId="39FDA64A" w14:textId="77777777" w:rsidR="00BC40DE" w:rsidRDefault="00BC40DE" w:rsidP="00C94A6F">
            <w:pPr>
              <w:rPr>
                <w:sz w:val="20"/>
                <w:szCs w:val="20"/>
              </w:rPr>
            </w:pPr>
          </w:p>
          <w:p w14:paraId="52E140D2" w14:textId="77777777" w:rsidR="00BC40DE" w:rsidRDefault="00BC40DE" w:rsidP="00C94A6F">
            <w:pPr>
              <w:rPr>
                <w:sz w:val="20"/>
                <w:szCs w:val="20"/>
              </w:rPr>
            </w:pPr>
          </w:p>
          <w:p w14:paraId="26808D42" w14:textId="77777777" w:rsidR="00BC40DE" w:rsidRDefault="00BC40DE" w:rsidP="00C94A6F">
            <w:pPr>
              <w:rPr>
                <w:sz w:val="20"/>
                <w:szCs w:val="20"/>
              </w:rPr>
            </w:pPr>
          </w:p>
          <w:p w14:paraId="2CB7F611" w14:textId="77777777" w:rsidR="00BC40DE" w:rsidRDefault="00BC40DE" w:rsidP="00C94A6F">
            <w:pPr>
              <w:rPr>
                <w:sz w:val="20"/>
                <w:szCs w:val="20"/>
              </w:rPr>
            </w:pPr>
          </w:p>
          <w:p w14:paraId="2867C2E5" w14:textId="21B48CFC" w:rsidR="00BC40DE" w:rsidRDefault="00613D65" w:rsidP="00C94A6F">
            <w:pPr>
              <w:rPr>
                <w:sz w:val="20"/>
                <w:szCs w:val="20"/>
              </w:rPr>
            </w:pPr>
            <w:r>
              <w:rPr>
                <w:sz w:val="20"/>
                <w:szCs w:val="20"/>
              </w:rPr>
              <w:t>PSY,</w:t>
            </w:r>
            <w:r w:rsidR="00BC40DE">
              <w:rPr>
                <w:sz w:val="20"/>
                <w:szCs w:val="20"/>
              </w:rPr>
              <w:t xml:space="preserve"> </w:t>
            </w:r>
          </w:p>
          <w:p w14:paraId="2FAC8111" w14:textId="77777777" w:rsidR="00BC40DE" w:rsidRDefault="00BC40DE" w:rsidP="00C94A6F">
            <w:pPr>
              <w:rPr>
                <w:sz w:val="20"/>
                <w:szCs w:val="20"/>
              </w:rPr>
            </w:pPr>
          </w:p>
          <w:p w14:paraId="07E033A9" w14:textId="77777777" w:rsidR="00BC40DE" w:rsidRDefault="00BC40DE" w:rsidP="00C94A6F">
            <w:pPr>
              <w:rPr>
                <w:sz w:val="20"/>
                <w:szCs w:val="20"/>
              </w:rPr>
            </w:pPr>
          </w:p>
          <w:p w14:paraId="3F2A7CA3" w14:textId="77777777" w:rsidR="00BC40DE" w:rsidRDefault="00BC40DE" w:rsidP="00C94A6F">
            <w:pPr>
              <w:rPr>
                <w:sz w:val="20"/>
                <w:szCs w:val="20"/>
              </w:rPr>
            </w:pPr>
          </w:p>
          <w:p w14:paraId="5BFC536D" w14:textId="77777777" w:rsidR="00BC40DE" w:rsidRDefault="00BC40DE" w:rsidP="00C94A6F">
            <w:pPr>
              <w:rPr>
                <w:sz w:val="20"/>
                <w:szCs w:val="20"/>
              </w:rPr>
            </w:pPr>
          </w:p>
          <w:p w14:paraId="7A19711C" w14:textId="77777777" w:rsidR="00BC40DE" w:rsidRDefault="00BC40DE" w:rsidP="00C94A6F">
            <w:pPr>
              <w:rPr>
                <w:sz w:val="20"/>
                <w:szCs w:val="20"/>
              </w:rPr>
            </w:pPr>
          </w:p>
          <w:p w14:paraId="3D152A52" w14:textId="77777777" w:rsidR="00BC40DE" w:rsidRDefault="00BC40DE" w:rsidP="00C94A6F">
            <w:pPr>
              <w:rPr>
                <w:sz w:val="20"/>
                <w:szCs w:val="20"/>
              </w:rPr>
            </w:pPr>
          </w:p>
          <w:p w14:paraId="70055C09" w14:textId="77777777" w:rsidR="00BC40DE" w:rsidRDefault="00BC40DE" w:rsidP="00C94A6F">
            <w:pPr>
              <w:rPr>
                <w:sz w:val="20"/>
                <w:szCs w:val="20"/>
              </w:rPr>
            </w:pPr>
          </w:p>
          <w:p w14:paraId="18A8B3B7" w14:textId="77777777" w:rsidR="00BC40DE" w:rsidRDefault="00BC40DE" w:rsidP="00C94A6F">
            <w:pPr>
              <w:rPr>
                <w:sz w:val="20"/>
                <w:szCs w:val="20"/>
              </w:rPr>
            </w:pPr>
          </w:p>
          <w:p w14:paraId="1B03436E" w14:textId="77777777" w:rsidR="00BC40DE" w:rsidRDefault="00BC40DE" w:rsidP="00C94A6F">
            <w:pPr>
              <w:rPr>
                <w:sz w:val="20"/>
                <w:szCs w:val="20"/>
              </w:rPr>
            </w:pPr>
          </w:p>
          <w:p w14:paraId="673EA588" w14:textId="77777777" w:rsidR="00BC40DE" w:rsidRDefault="00BC40DE" w:rsidP="00C94A6F">
            <w:pPr>
              <w:rPr>
                <w:sz w:val="20"/>
                <w:szCs w:val="20"/>
              </w:rPr>
            </w:pPr>
          </w:p>
          <w:p w14:paraId="696132B0" w14:textId="77777777" w:rsidR="00BC40DE" w:rsidRDefault="00BC40DE" w:rsidP="00C94A6F">
            <w:pPr>
              <w:rPr>
                <w:sz w:val="20"/>
                <w:szCs w:val="20"/>
              </w:rPr>
            </w:pPr>
          </w:p>
          <w:p w14:paraId="50E27370" w14:textId="77777777" w:rsidR="00BC40DE" w:rsidRDefault="00BC40DE" w:rsidP="00C94A6F">
            <w:pPr>
              <w:rPr>
                <w:sz w:val="20"/>
                <w:szCs w:val="20"/>
              </w:rPr>
            </w:pPr>
          </w:p>
          <w:p w14:paraId="1A735FF0" w14:textId="77777777" w:rsidR="00BC40DE" w:rsidRDefault="00BC40DE" w:rsidP="00C94A6F">
            <w:pPr>
              <w:rPr>
                <w:sz w:val="20"/>
                <w:szCs w:val="20"/>
              </w:rPr>
            </w:pPr>
          </w:p>
          <w:p w14:paraId="57344244" w14:textId="77777777" w:rsidR="00BC40DE" w:rsidRDefault="00BC40DE" w:rsidP="00C94A6F">
            <w:pPr>
              <w:rPr>
                <w:sz w:val="20"/>
                <w:szCs w:val="20"/>
              </w:rPr>
            </w:pPr>
          </w:p>
          <w:p w14:paraId="0ADF20DE" w14:textId="77777777" w:rsidR="00BC40DE" w:rsidRDefault="00BC40DE" w:rsidP="00C94A6F">
            <w:pPr>
              <w:rPr>
                <w:sz w:val="20"/>
                <w:szCs w:val="20"/>
              </w:rPr>
            </w:pPr>
          </w:p>
          <w:p w14:paraId="2CFCA949" w14:textId="4DE1010A" w:rsidR="00BC40DE" w:rsidRDefault="00613D65" w:rsidP="00C94A6F">
            <w:pPr>
              <w:rPr>
                <w:sz w:val="20"/>
                <w:szCs w:val="20"/>
              </w:rPr>
            </w:pPr>
            <w:r>
              <w:rPr>
                <w:sz w:val="20"/>
                <w:szCs w:val="20"/>
              </w:rPr>
              <w:t>PR</w:t>
            </w:r>
            <w:r w:rsidR="00BC40DE">
              <w:rPr>
                <w:sz w:val="20"/>
                <w:szCs w:val="20"/>
              </w:rPr>
              <w:t xml:space="preserve">, </w:t>
            </w:r>
          </w:p>
          <w:p w14:paraId="73F717AE" w14:textId="77777777" w:rsidR="00BC40DE" w:rsidRDefault="00BC40DE" w:rsidP="00C94A6F">
            <w:pPr>
              <w:rPr>
                <w:sz w:val="20"/>
                <w:szCs w:val="20"/>
              </w:rPr>
            </w:pPr>
          </w:p>
          <w:p w14:paraId="695456F5" w14:textId="77777777" w:rsidR="00BC40DE" w:rsidRDefault="00BC40DE" w:rsidP="00C94A6F">
            <w:pPr>
              <w:rPr>
                <w:sz w:val="20"/>
                <w:szCs w:val="20"/>
              </w:rPr>
            </w:pPr>
          </w:p>
          <w:p w14:paraId="6398F2CF" w14:textId="77777777" w:rsidR="00BC40DE" w:rsidRDefault="00BC40DE" w:rsidP="00C94A6F">
            <w:pPr>
              <w:rPr>
                <w:sz w:val="20"/>
                <w:szCs w:val="20"/>
              </w:rPr>
            </w:pPr>
          </w:p>
          <w:p w14:paraId="7DA7C810" w14:textId="77777777" w:rsidR="00BC40DE" w:rsidRDefault="00BC40DE" w:rsidP="00C94A6F">
            <w:pPr>
              <w:rPr>
                <w:sz w:val="20"/>
                <w:szCs w:val="20"/>
              </w:rPr>
            </w:pPr>
          </w:p>
          <w:p w14:paraId="28B2F7FD" w14:textId="77777777" w:rsidR="00BC40DE" w:rsidRDefault="00BC40DE" w:rsidP="00C94A6F">
            <w:pPr>
              <w:rPr>
                <w:sz w:val="20"/>
                <w:szCs w:val="20"/>
              </w:rPr>
            </w:pPr>
          </w:p>
          <w:p w14:paraId="74E06738" w14:textId="77777777" w:rsidR="00BC40DE" w:rsidRDefault="00BC40DE" w:rsidP="00C94A6F">
            <w:pPr>
              <w:rPr>
                <w:sz w:val="20"/>
                <w:szCs w:val="20"/>
              </w:rPr>
            </w:pPr>
          </w:p>
          <w:p w14:paraId="5FE4C607" w14:textId="77777777" w:rsidR="00BC40DE" w:rsidRDefault="00BC40DE" w:rsidP="00C94A6F">
            <w:pPr>
              <w:rPr>
                <w:sz w:val="20"/>
                <w:szCs w:val="20"/>
              </w:rPr>
            </w:pPr>
          </w:p>
          <w:p w14:paraId="668DEFF4" w14:textId="77777777" w:rsidR="00BC40DE" w:rsidRDefault="00BC40DE" w:rsidP="00C94A6F">
            <w:pPr>
              <w:rPr>
                <w:sz w:val="20"/>
                <w:szCs w:val="20"/>
              </w:rPr>
            </w:pPr>
          </w:p>
          <w:p w14:paraId="6E3B55AE" w14:textId="77777777" w:rsidR="00BC40DE" w:rsidRDefault="00BC40DE" w:rsidP="00C94A6F">
            <w:pPr>
              <w:rPr>
                <w:sz w:val="20"/>
                <w:szCs w:val="20"/>
              </w:rPr>
            </w:pPr>
          </w:p>
          <w:p w14:paraId="7552DF95" w14:textId="77777777" w:rsidR="00BC40DE" w:rsidRDefault="00BC40DE" w:rsidP="00C94A6F">
            <w:pPr>
              <w:rPr>
                <w:sz w:val="20"/>
                <w:szCs w:val="20"/>
              </w:rPr>
            </w:pPr>
          </w:p>
          <w:p w14:paraId="07583C36" w14:textId="77777777" w:rsidR="00BC40DE" w:rsidRDefault="00BC40DE" w:rsidP="00C94A6F">
            <w:pPr>
              <w:rPr>
                <w:sz w:val="20"/>
                <w:szCs w:val="20"/>
              </w:rPr>
            </w:pPr>
          </w:p>
          <w:p w14:paraId="5F0A9871" w14:textId="77777777" w:rsidR="00BC40DE" w:rsidRDefault="00BC40DE" w:rsidP="00C94A6F">
            <w:pPr>
              <w:rPr>
                <w:sz w:val="20"/>
                <w:szCs w:val="20"/>
              </w:rPr>
            </w:pPr>
          </w:p>
          <w:p w14:paraId="34870310" w14:textId="77777777" w:rsidR="00BC40DE" w:rsidRDefault="00BC40DE" w:rsidP="00C94A6F">
            <w:pPr>
              <w:rPr>
                <w:sz w:val="20"/>
                <w:szCs w:val="20"/>
              </w:rPr>
            </w:pPr>
          </w:p>
          <w:p w14:paraId="3A8D58C0" w14:textId="77777777" w:rsidR="00BC40DE" w:rsidRDefault="00BC40DE" w:rsidP="00C94A6F">
            <w:pPr>
              <w:rPr>
                <w:sz w:val="20"/>
                <w:szCs w:val="20"/>
              </w:rPr>
            </w:pPr>
          </w:p>
          <w:p w14:paraId="461D19E8" w14:textId="04F29ABB" w:rsidR="00E43C17" w:rsidRDefault="00E43C17" w:rsidP="00C94A6F">
            <w:pPr>
              <w:rPr>
                <w:sz w:val="20"/>
                <w:szCs w:val="20"/>
              </w:rPr>
            </w:pPr>
            <w:r>
              <w:rPr>
                <w:sz w:val="20"/>
                <w:szCs w:val="20"/>
              </w:rPr>
              <w:t>PSY, EKO</w:t>
            </w:r>
          </w:p>
          <w:p w14:paraId="211375F0" w14:textId="77777777" w:rsidR="00BC40DE" w:rsidRDefault="00BC40DE" w:rsidP="00C94A6F">
            <w:pPr>
              <w:rPr>
                <w:sz w:val="20"/>
                <w:szCs w:val="20"/>
              </w:rPr>
            </w:pPr>
          </w:p>
          <w:p w14:paraId="02A02A8B" w14:textId="77777777" w:rsidR="00BC40DE" w:rsidRDefault="00BC40DE" w:rsidP="00C94A6F">
            <w:pPr>
              <w:rPr>
                <w:sz w:val="20"/>
                <w:szCs w:val="20"/>
              </w:rPr>
            </w:pPr>
          </w:p>
          <w:p w14:paraId="558CCC5E" w14:textId="77777777" w:rsidR="00BC40DE" w:rsidRDefault="00BC40DE" w:rsidP="00C94A6F">
            <w:pPr>
              <w:rPr>
                <w:sz w:val="20"/>
                <w:szCs w:val="20"/>
              </w:rPr>
            </w:pPr>
          </w:p>
          <w:p w14:paraId="158922FF" w14:textId="77777777" w:rsidR="00BC40DE" w:rsidRDefault="00BC40DE" w:rsidP="00C94A6F">
            <w:pPr>
              <w:rPr>
                <w:sz w:val="20"/>
                <w:szCs w:val="20"/>
              </w:rPr>
            </w:pPr>
          </w:p>
          <w:p w14:paraId="491049E2" w14:textId="77777777" w:rsidR="00BC40DE" w:rsidRDefault="00BC40DE" w:rsidP="00C94A6F">
            <w:pPr>
              <w:rPr>
                <w:sz w:val="20"/>
                <w:szCs w:val="20"/>
              </w:rPr>
            </w:pPr>
          </w:p>
          <w:p w14:paraId="10EF3441" w14:textId="77777777" w:rsidR="00BC40DE" w:rsidRDefault="00BC40DE" w:rsidP="00C94A6F">
            <w:pPr>
              <w:rPr>
                <w:sz w:val="20"/>
                <w:szCs w:val="20"/>
              </w:rPr>
            </w:pPr>
          </w:p>
          <w:p w14:paraId="43B44A39" w14:textId="77777777" w:rsidR="00BC40DE" w:rsidRDefault="00BC40DE" w:rsidP="00C94A6F">
            <w:pPr>
              <w:rPr>
                <w:sz w:val="20"/>
                <w:szCs w:val="20"/>
              </w:rPr>
            </w:pPr>
          </w:p>
          <w:p w14:paraId="769057C7" w14:textId="77777777" w:rsidR="00BC40DE" w:rsidRDefault="00BC40DE" w:rsidP="00C94A6F">
            <w:pPr>
              <w:rPr>
                <w:sz w:val="20"/>
                <w:szCs w:val="20"/>
              </w:rPr>
            </w:pPr>
          </w:p>
          <w:p w14:paraId="1A845CCA" w14:textId="77777777" w:rsidR="00BC40DE" w:rsidRDefault="00BC40DE" w:rsidP="00C94A6F">
            <w:pPr>
              <w:rPr>
                <w:sz w:val="20"/>
                <w:szCs w:val="20"/>
              </w:rPr>
            </w:pPr>
          </w:p>
          <w:p w14:paraId="62E86FA5" w14:textId="77777777" w:rsidR="00BC40DE" w:rsidRDefault="00BC40DE" w:rsidP="00C94A6F">
            <w:pPr>
              <w:rPr>
                <w:sz w:val="20"/>
                <w:szCs w:val="20"/>
              </w:rPr>
            </w:pPr>
          </w:p>
          <w:p w14:paraId="0A100AF9" w14:textId="77777777" w:rsidR="00BC40DE" w:rsidRDefault="00BC40DE" w:rsidP="00C94A6F">
            <w:pPr>
              <w:rPr>
                <w:sz w:val="20"/>
                <w:szCs w:val="20"/>
              </w:rPr>
            </w:pPr>
          </w:p>
          <w:p w14:paraId="2481B9DE" w14:textId="6AE0707E" w:rsidR="00BC40DE" w:rsidRDefault="00613D65" w:rsidP="00C94A6F">
            <w:pPr>
              <w:rPr>
                <w:sz w:val="20"/>
                <w:szCs w:val="20"/>
              </w:rPr>
            </w:pPr>
            <w:r>
              <w:rPr>
                <w:sz w:val="20"/>
                <w:szCs w:val="20"/>
              </w:rPr>
              <w:t>PR, KRI</w:t>
            </w:r>
            <w:r w:rsidR="00BC40DE">
              <w:rPr>
                <w:sz w:val="20"/>
                <w:szCs w:val="20"/>
              </w:rPr>
              <w:t xml:space="preserve">, </w:t>
            </w:r>
          </w:p>
          <w:p w14:paraId="1FC43119" w14:textId="77777777" w:rsidR="00BC40DE" w:rsidRDefault="00BC40DE" w:rsidP="00C94A6F">
            <w:pPr>
              <w:rPr>
                <w:sz w:val="20"/>
                <w:szCs w:val="20"/>
              </w:rPr>
            </w:pPr>
          </w:p>
          <w:p w14:paraId="449C4F71" w14:textId="77777777" w:rsidR="00BC40DE" w:rsidRDefault="00BC40DE" w:rsidP="00C94A6F">
            <w:pPr>
              <w:rPr>
                <w:sz w:val="20"/>
                <w:szCs w:val="20"/>
              </w:rPr>
            </w:pPr>
          </w:p>
          <w:p w14:paraId="3BA08734" w14:textId="77777777" w:rsidR="00BC40DE" w:rsidRDefault="00BC40DE" w:rsidP="00C94A6F">
            <w:pPr>
              <w:rPr>
                <w:sz w:val="20"/>
                <w:szCs w:val="20"/>
              </w:rPr>
            </w:pPr>
          </w:p>
          <w:p w14:paraId="186FB7F9" w14:textId="77777777" w:rsidR="00BC40DE" w:rsidRDefault="00BC40DE" w:rsidP="00C94A6F">
            <w:pPr>
              <w:rPr>
                <w:sz w:val="20"/>
                <w:szCs w:val="20"/>
              </w:rPr>
            </w:pPr>
          </w:p>
          <w:p w14:paraId="10F19C62" w14:textId="77777777" w:rsidR="00BC40DE" w:rsidRDefault="00BC40DE" w:rsidP="00C94A6F">
            <w:pPr>
              <w:rPr>
                <w:sz w:val="20"/>
                <w:szCs w:val="20"/>
              </w:rPr>
            </w:pPr>
          </w:p>
          <w:p w14:paraId="200915AC" w14:textId="6F33D828" w:rsidR="00BC40DE" w:rsidRDefault="00613D65" w:rsidP="00C94A6F">
            <w:pPr>
              <w:rPr>
                <w:sz w:val="20"/>
                <w:szCs w:val="20"/>
              </w:rPr>
            </w:pPr>
            <w:r>
              <w:rPr>
                <w:sz w:val="20"/>
                <w:szCs w:val="20"/>
              </w:rPr>
              <w:t>PSY</w:t>
            </w:r>
          </w:p>
        </w:tc>
        <w:tc>
          <w:tcPr>
            <w:tcW w:w="2599" w:type="dxa"/>
            <w:tcBorders>
              <w:top w:val="single" w:sz="4" w:space="0" w:color="auto"/>
              <w:left w:val="single" w:sz="4" w:space="0" w:color="auto"/>
              <w:bottom w:val="single" w:sz="4" w:space="0" w:color="auto"/>
              <w:right w:val="single" w:sz="4" w:space="0" w:color="auto"/>
            </w:tcBorders>
          </w:tcPr>
          <w:p w14:paraId="1791388F" w14:textId="77777777" w:rsidR="00BC40DE" w:rsidRDefault="00BC40DE" w:rsidP="00C94A6F">
            <w:pPr>
              <w:rPr>
                <w:b/>
                <w:sz w:val="20"/>
                <w:szCs w:val="20"/>
              </w:rPr>
            </w:pPr>
            <w:r>
              <w:rPr>
                <w:b/>
                <w:sz w:val="20"/>
                <w:szCs w:val="20"/>
              </w:rPr>
              <w:lastRenderedPageBreak/>
              <w:t>´</w:t>
            </w:r>
          </w:p>
          <w:p w14:paraId="39338DF5" w14:textId="77777777" w:rsidR="00BC40DE" w:rsidRDefault="00BC40DE" w:rsidP="00C94A6F">
            <w:pPr>
              <w:rPr>
                <w:b/>
                <w:sz w:val="20"/>
                <w:szCs w:val="20"/>
              </w:rPr>
            </w:pPr>
          </w:p>
          <w:p w14:paraId="09D9B8D6" w14:textId="77777777" w:rsidR="00BC40DE" w:rsidRDefault="00BC40DE" w:rsidP="00C94A6F">
            <w:pPr>
              <w:rPr>
                <w:b/>
                <w:sz w:val="20"/>
                <w:szCs w:val="20"/>
              </w:rPr>
            </w:pPr>
          </w:p>
          <w:p w14:paraId="0094B280" w14:textId="77777777" w:rsidR="00BC40DE" w:rsidRDefault="00BC40DE" w:rsidP="00C94A6F">
            <w:pPr>
              <w:rPr>
                <w:b/>
                <w:sz w:val="20"/>
                <w:szCs w:val="20"/>
              </w:rPr>
            </w:pPr>
          </w:p>
          <w:p w14:paraId="63909A49" w14:textId="77777777" w:rsidR="00BC40DE" w:rsidRDefault="00BC40DE" w:rsidP="00C94A6F">
            <w:pPr>
              <w:rPr>
                <w:b/>
                <w:sz w:val="20"/>
                <w:szCs w:val="20"/>
              </w:rPr>
            </w:pPr>
          </w:p>
          <w:p w14:paraId="3D7BCECB" w14:textId="77777777" w:rsidR="00BC40DE" w:rsidRDefault="00BC40DE" w:rsidP="00C94A6F">
            <w:pPr>
              <w:rPr>
                <w:b/>
                <w:sz w:val="20"/>
                <w:szCs w:val="20"/>
              </w:rPr>
            </w:pPr>
          </w:p>
          <w:p w14:paraId="51B912BE" w14:textId="77777777" w:rsidR="00BC40DE" w:rsidRDefault="00BC40DE" w:rsidP="00C94A6F">
            <w:pPr>
              <w:rPr>
                <w:b/>
                <w:sz w:val="20"/>
                <w:szCs w:val="20"/>
              </w:rPr>
            </w:pPr>
          </w:p>
          <w:p w14:paraId="4410EA6D" w14:textId="77777777" w:rsidR="00BC40DE" w:rsidRDefault="00BC40DE" w:rsidP="00C94A6F">
            <w:pPr>
              <w:rPr>
                <w:b/>
                <w:sz w:val="20"/>
                <w:szCs w:val="20"/>
              </w:rPr>
            </w:pPr>
          </w:p>
          <w:p w14:paraId="57FE248C" w14:textId="77777777" w:rsidR="00BC40DE" w:rsidRDefault="00BC40DE" w:rsidP="00C94A6F">
            <w:pPr>
              <w:rPr>
                <w:b/>
                <w:sz w:val="20"/>
                <w:szCs w:val="20"/>
              </w:rPr>
            </w:pPr>
          </w:p>
          <w:p w14:paraId="4BCCFD9A" w14:textId="77777777" w:rsidR="00BC40DE" w:rsidRDefault="00BC40DE" w:rsidP="00C94A6F">
            <w:pPr>
              <w:rPr>
                <w:b/>
                <w:sz w:val="20"/>
                <w:szCs w:val="20"/>
              </w:rPr>
            </w:pPr>
          </w:p>
          <w:p w14:paraId="1229E89F" w14:textId="77777777" w:rsidR="00BC40DE" w:rsidRDefault="00BC40DE" w:rsidP="00C94A6F">
            <w:pPr>
              <w:rPr>
                <w:b/>
                <w:sz w:val="20"/>
                <w:szCs w:val="20"/>
              </w:rPr>
            </w:pPr>
          </w:p>
          <w:p w14:paraId="6CCDCFE9" w14:textId="77777777" w:rsidR="00BC40DE" w:rsidRDefault="00BC40DE" w:rsidP="00C94A6F">
            <w:pPr>
              <w:rPr>
                <w:b/>
                <w:sz w:val="20"/>
                <w:szCs w:val="20"/>
              </w:rPr>
            </w:pPr>
          </w:p>
          <w:p w14:paraId="2EAE07AB" w14:textId="77777777" w:rsidR="00BC40DE" w:rsidRDefault="00BC40DE" w:rsidP="00C94A6F">
            <w:pPr>
              <w:rPr>
                <w:b/>
                <w:sz w:val="20"/>
                <w:szCs w:val="20"/>
              </w:rPr>
            </w:pPr>
          </w:p>
          <w:p w14:paraId="656905DB" w14:textId="77777777" w:rsidR="00BC40DE" w:rsidRDefault="00BC40DE" w:rsidP="00C94A6F">
            <w:pPr>
              <w:rPr>
                <w:b/>
                <w:sz w:val="20"/>
                <w:szCs w:val="20"/>
              </w:rPr>
            </w:pPr>
          </w:p>
          <w:p w14:paraId="0912A17E" w14:textId="77777777" w:rsidR="00BC40DE" w:rsidRDefault="00BC40DE" w:rsidP="00C94A6F">
            <w:pPr>
              <w:rPr>
                <w:b/>
                <w:sz w:val="20"/>
                <w:szCs w:val="20"/>
              </w:rPr>
            </w:pPr>
          </w:p>
          <w:p w14:paraId="2ACA06B6" w14:textId="77777777" w:rsidR="00BC40DE" w:rsidRDefault="00BC40DE" w:rsidP="00C94A6F">
            <w:pPr>
              <w:rPr>
                <w:b/>
                <w:sz w:val="20"/>
                <w:szCs w:val="20"/>
              </w:rPr>
            </w:pPr>
          </w:p>
          <w:p w14:paraId="237046D7" w14:textId="77777777" w:rsidR="00BC40DE" w:rsidRDefault="00BC40DE" w:rsidP="00C94A6F">
            <w:pPr>
              <w:rPr>
                <w:b/>
                <w:sz w:val="20"/>
                <w:szCs w:val="20"/>
              </w:rPr>
            </w:pPr>
          </w:p>
          <w:p w14:paraId="255A6DF7" w14:textId="77777777" w:rsidR="00BC40DE" w:rsidRDefault="00BC40DE" w:rsidP="00C94A6F">
            <w:pPr>
              <w:rPr>
                <w:b/>
                <w:sz w:val="20"/>
                <w:szCs w:val="20"/>
              </w:rPr>
            </w:pPr>
          </w:p>
          <w:p w14:paraId="193957A0" w14:textId="77777777" w:rsidR="00BC40DE" w:rsidRDefault="00BC40DE" w:rsidP="00C94A6F">
            <w:pPr>
              <w:rPr>
                <w:b/>
                <w:sz w:val="20"/>
                <w:szCs w:val="20"/>
              </w:rPr>
            </w:pPr>
          </w:p>
          <w:p w14:paraId="47E3661F" w14:textId="77777777" w:rsidR="00BC40DE" w:rsidRDefault="00BC40DE" w:rsidP="00C94A6F">
            <w:pPr>
              <w:rPr>
                <w:b/>
                <w:sz w:val="20"/>
                <w:szCs w:val="20"/>
              </w:rPr>
            </w:pPr>
          </w:p>
          <w:p w14:paraId="79D19AA9" w14:textId="77777777" w:rsidR="00BC40DE" w:rsidRDefault="00BC40DE" w:rsidP="00C94A6F">
            <w:pPr>
              <w:rPr>
                <w:b/>
                <w:sz w:val="20"/>
                <w:szCs w:val="20"/>
              </w:rPr>
            </w:pPr>
          </w:p>
          <w:p w14:paraId="792738B5" w14:textId="77777777" w:rsidR="00BC40DE" w:rsidRDefault="00BC40DE" w:rsidP="00C94A6F">
            <w:pPr>
              <w:rPr>
                <w:b/>
                <w:sz w:val="20"/>
                <w:szCs w:val="20"/>
              </w:rPr>
            </w:pPr>
          </w:p>
          <w:p w14:paraId="70B76692" w14:textId="77777777" w:rsidR="00BC40DE" w:rsidRDefault="00BC40DE" w:rsidP="00C94A6F">
            <w:pPr>
              <w:rPr>
                <w:b/>
                <w:sz w:val="20"/>
                <w:szCs w:val="20"/>
              </w:rPr>
            </w:pPr>
          </w:p>
          <w:p w14:paraId="46E6E1C1" w14:textId="77777777" w:rsidR="00BC40DE" w:rsidRDefault="00BC40DE" w:rsidP="00C94A6F">
            <w:pPr>
              <w:rPr>
                <w:b/>
                <w:sz w:val="20"/>
                <w:szCs w:val="20"/>
              </w:rPr>
            </w:pPr>
          </w:p>
          <w:p w14:paraId="226F868D" w14:textId="77777777" w:rsidR="00BC40DE" w:rsidRDefault="00BC40DE" w:rsidP="00C94A6F">
            <w:pPr>
              <w:rPr>
                <w:b/>
                <w:sz w:val="20"/>
                <w:szCs w:val="20"/>
              </w:rPr>
            </w:pPr>
          </w:p>
          <w:p w14:paraId="2B89961B" w14:textId="77777777" w:rsidR="00BC40DE" w:rsidRDefault="00BC40DE" w:rsidP="00C94A6F">
            <w:pPr>
              <w:rPr>
                <w:b/>
                <w:sz w:val="20"/>
                <w:szCs w:val="20"/>
              </w:rPr>
            </w:pPr>
          </w:p>
          <w:p w14:paraId="58505D34" w14:textId="77777777" w:rsidR="00BC40DE" w:rsidRDefault="00BC40DE" w:rsidP="00C94A6F">
            <w:pPr>
              <w:rPr>
                <w:b/>
                <w:sz w:val="20"/>
                <w:szCs w:val="20"/>
              </w:rPr>
            </w:pPr>
          </w:p>
          <w:p w14:paraId="1E14741A" w14:textId="77777777" w:rsidR="00BC40DE" w:rsidRDefault="00BC40DE" w:rsidP="00C94A6F">
            <w:pPr>
              <w:rPr>
                <w:b/>
                <w:sz w:val="20"/>
                <w:szCs w:val="20"/>
              </w:rPr>
            </w:pPr>
          </w:p>
          <w:p w14:paraId="11B6C59E" w14:textId="77777777" w:rsidR="00BC40DE" w:rsidRDefault="00BC40DE" w:rsidP="00C94A6F">
            <w:pPr>
              <w:rPr>
                <w:b/>
                <w:sz w:val="20"/>
                <w:szCs w:val="20"/>
              </w:rPr>
            </w:pPr>
          </w:p>
          <w:p w14:paraId="2BC7EC68" w14:textId="77777777" w:rsidR="00BC40DE" w:rsidRDefault="00BC40DE" w:rsidP="00C94A6F">
            <w:pPr>
              <w:rPr>
                <w:b/>
                <w:sz w:val="20"/>
                <w:szCs w:val="20"/>
              </w:rPr>
            </w:pPr>
          </w:p>
          <w:p w14:paraId="2FC5197D" w14:textId="77777777" w:rsidR="00BC40DE" w:rsidRDefault="00BC40DE" w:rsidP="00C94A6F">
            <w:pPr>
              <w:rPr>
                <w:b/>
                <w:sz w:val="20"/>
                <w:szCs w:val="20"/>
              </w:rPr>
            </w:pPr>
          </w:p>
          <w:p w14:paraId="376FA3BB" w14:textId="77777777" w:rsidR="00BC40DE" w:rsidRDefault="00BC40DE" w:rsidP="00C94A6F">
            <w:pPr>
              <w:rPr>
                <w:b/>
                <w:sz w:val="20"/>
                <w:szCs w:val="20"/>
              </w:rPr>
            </w:pPr>
          </w:p>
          <w:p w14:paraId="50E9162C" w14:textId="77777777" w:rsidR="00BC40DE" w:rsidRDefault="00BC40DE" w:rsidP="00C94A6F">
            <w:pPr>
              <w:rPr>
                <w:b/>
                <w:sz w:val="20"/>
                <w:szCs w:val="20"/>
              </w:rPr>
            </w:pPr>
          </w:p>
          <w:p w14:paraId="19047CA4" w14:textId="77777777" w:rsidR="00BC40DE" w:rsidRDefault="00BC40DE" w:rsidP="00C94A6F">
            <w:pPr>
              <w:rPr>
                <w:b/>
                <w:sz w:val="20"/>
                <w:szCs w:val="20"/>
              </w:rPr>
            </w:pPr>
          </w:p>
          <w:p w14:paraId="5C2E4D35" w14:textId="77777777" w:rsidR="00BC40DE" w:rsidRDefault="00BC40DE" w:rsidP="00C94A6F">
            <w:pPr>
              <w:rPr>
                <w:b/>
                <w:sz w:val="20"/>
                <w:szCs w:val="20"/>
              </w:rPr>
            </w:pPr>
          </w:p>
          <w:p w14:paraId="7754DBD8" w14:textId="77777777" w:rsidR="00BC40DE" w:rsidRDefault="00BC40DE" w:rsidP="00C94A6F">
            <w:pPr>
              <w:rPr>
                <w:b/>
                <w:sz w:val="20"/>
                <w:szCs w:val="20"/>
              </w:rPr>
            </w:pPr>
          </w:p>
          <w:p w14:paraId="0D82D566" w14:textId="77777777" w:rsidR="00BC40DE" w:rsidRDefault="00BC40DE" w:rsidP="00C94A6F">
            <w:pPr>
              <w:rPr>
                <w:b/>
                <w:sz w:val="20"/>
                <w:szCs w:val="20"/>
              </w:rPr>
            </w:pPr>
          </w:p>
          <w:p w14:paraId="6F415B21" w14:textId="77777777" w:rsidR="00BC40DE" w:rsidRDefault="00BC40DE" w:rsidP="00C94A6F">
            <w:pPr>
              <w:rPr>
                <w:b/>
                <w:sz w:val="20"/>
                <w:szCs w:val="20"/>
              </w:rPr>
            </w:pPr>
          </w:p>
          <w:p w14:paraId="39520038" w14:textId="77777777" w:rsidR="00BC40DE" w:rsidRDefault="00BC40DE" w:rsidP="00C94A6F">
            <w:pPr>
              <w:rPr>
                <w:b/>
                <w:sz w:val="20"/>
                <w:szCs w:val="20"/>
              </w:rPr>
            </w:pPr>
          </w:p>
          <w:p w14:paraId="19DF284E" w14:textId="77777777" w:rsidR="00BC40DE" w:rsidRDefault="00BC40DE" w:rsidP="00C94A6F">
            <w:pPr>
              <w:rPr>
                <w:b/>
                <w:sz w:val="20"/>
                <w:szCs w:val="20"/>
              </w:rPr>
            </w:pPr>
          </w:p>
          <w:p w14:paraId="211A0883" w14:textId="77777777" w:rsidR="00BC40DE" w:rsidRDefault="00BC40DE" w:rsidP="00C94A6F">
            <w:pPr>
              <w:rPr>
                <w:b/>
                <w:sz w:val="20"/>
                <w:szCs w:val="20"/>
              </w:rPr>
            </w:pPr>
          </w:p>
          <w:p w14:paraId="7EC54AB3" w14:textId="77777777" w:rsidR="00BC40DE" w:rsidRDefault="00BC40DE" w:rsidP="00C94A6F">
            <w:pPr>
              <w:rPr>
                <w:b/>
                <w:sz w:val="20"/>
                <w:szCs w:val="20"/>
              </w:rPr>
            </w:pPr>
          </w:p>
          <w:p w14:paraId="71CFAF4F" w14:textId="77777777" w:rsidR="00BC40DE" w:rsidRDefault="00BC40DE" w:rsidP="00C94A6F">
            <w:pPr>
              <w:rPr>
                <w:b/>
                <w:sz w:val="20"/>
                <w:szCs w:val="20"/>
              </w:rPr>
            </w:pPr>
          </w:p>
          <w:p w14:paraId="47855452" w14:textId="77777777" w:rsidR="00BC40DE" w:rsidRDefault="00BC40DE" w:rsidP="00C94A6F">
            <w:pPr>
              <w:rPr>
                <w:b/>
                <w:sz w:val="20"/>
                <w:szCs w:val="20"/>
              </w:rPr>
            </w:pPr>
          </w:p>
          <w:p w14:paraId="6100B9E9" w14:textId="77777777" w:rsidR="00BC40DE" w:rsidRDefault="00BC40DE" w:rsidP="00C94A6F">
            <w:pPr>
              <w:rPr>
                <w:b/>
                <w:sz w:val="20"/>
                <w:szCs w:val="20"/>
              </w:rPr>
            </w:pPr>
          </w:p>
          <w:p w14:paraId="73E8FD9A" w14:textId="77777777" w:rsidR="00BC40DE" w:rsidRDefault="00BC40DE" w:rsidP="00C94A6F">
            <w:pPr>
              <w:rPr>
                <w:b/>
                <w:sz w:val="20"/>
                <w:szCs w:val="20"/>
              </w:rPr>
            </w:pPr>
          </w:p>
          <w:p w14:paraId="4C55F49B" w14:textId="77777777" w:rsidR="00BC40DE" w:rsidRDefault="00BC40DE" w:rsidP="00C94A6F">
            <w:pPr>
              <w:rPr>
                <w:b/>
                <w:sz w:val="20"/>
                <w:szCs w:val="20"/>
              </w:rPr>
            </w:pPr>
          </w:p>
          <w:p w14:paraId="1895BB4C" w14:textId="77777777" w:rsidR="00BC40DE" w:rsidRDefault="00BC40DE" w:rsidP="00C94A6F">
            <w:pPr>
              <w:rPr>
                <w:b/>
                <w:sz w:val="20"/>
                <w:szCs w:val="20"/>
              </w:rPr>
            </w:pPr>
          </w:p>
          <w:p w14:paraId="433F160C" w14:textId="77777777" w:rsidR="00BC40DE" w:rsidRDefault="00BC40DE" w:rsidP="00C94A6F">
            <w:pPr>
              <w:rPr>
                <w:b/>
                <w:sz w:val="20"/>
                <w:szCs w:val="20"/>
              </w:rPr>
            </w:pPr>
          </w:p>
          <w:p w14:paraId="663D901E" w14:textId="77777777" w:rsidR="00BC40DE" w:rsidRDefault="00BC40DE" w:rsidP="00C94A6F">
            <w:pPr>
              <w:rPr>
                <w:b/>
                <w:sz w:val="20"/>
                <w:szCs w:val="20"/>
              </w:rPr>
            </w:pPr>
          </w:p>
          <w:p w14:paraId="62CEACDB" w14:textId="77777777" w:rsidR="00BC40DE" w:rsidRDefault="00BC40DE" w:rsidP="00C94A6F">
            <w:pPr>
              <w:rPr>
                <w:b/>
                <w:sz w:val="20"/>
                <w:szCs w:val="20"/>
              </w:rPr>
            </w:pPr>
          </w:p>
          <w:p w14:paraId="2DCA4538" w14:textId="77777777" w:rsidR="00BC40DE" w:rsidRDefault="00BC40DE" w:rsidP="00C94A6F">
            <w:pPr>
              <w:rPr>
                <w:b/>
                <w:sz w:val="20"/>
                <w:szCs w:val="20"/>
              </w:rPr>
            </w:pPr>
          </w:p>
          <w:p w14:paraId="43CE5241" w14:textId="77777777" w:rsidR="00BC40DE" w:rsidRDefault="00BC40DE" w:rsidP="00C94A6F">
            <w:pPr>
              <w:rPr>
                <w:b/>
                <w:sz w:val="20"/>
                <w:szCs w:val="20"/>
              </w:rPr>
            </w:pPr>
          </w:p>
          <w:p w14:paraId="5D366A71" w14:textId="77777777" w:rsidR="00BC40DE" w:rsidRDefault="00BC40DE" w:rsidP="00C94A6F">
            <w:pPr>
              <w:rPr>
                <w:b/>
                <w:sz w:val="20"/>
                <w:szCs w:val="20"/>
              </w:rPr>
            </w:pPr>
          </w:p>
          <w:p w14:paraId="0B9E614C" w14:textId="77777777" w:rsidR="00BC40DE" w:rsidRDefault="00BC40DE" w:rsidP="00C94A6F">
            <w:pPr>
              <w:rPr>
                <w:b/>
                <w:sz w:val="20"/>
                <w:szCs w:val="20"/>
              </w:rPr>
            </w:pPr>
          </w:p>
          <w:p w14:paraId="560757D5" w14:textId="77777777" w:rsidR="00BC40DE" w:rsidRDefault="00BC40DE" w:rsidP="00C94A6F">
            <w:pPr>
              <w:rPr>
                <w:b/>
                <w:sz w:val="20"/>
                <w:szCs w:val="20"/>
              </w:rPr>
            </w:pPr>
          </w:p>
          <w:p w14:paraId="72C15B32" w14:textId="77777777" w:rsidR="00BC40DE" w:rsidRDefault="00BC40DE" w:rsidP="00C94A6F">
            <w:pPr>
              <w:rPr>
                <w:b/>
                <w:sz w:val="20"/>
                <w:szCs w:val="20"/>
              </w:rPr>
            </w:pPr>
          </w:p>
          <w:p w14:paraId="7ED47EAD" w14:textId="77777777" w:rsidR="00BC40DE" w:rsidRDefault="00BC40DE" w:rsidP="00C94A6F">
            <w:pPr>
              <w:rPr>
                <w:b/>
                <w:sz w:val="20"/>
                <w:szCs w:val="20"/>
              </w:rPr>
            </w:pPr>
          </w:p>
          <w:p w14:paraId="390CBA3E" w14:textId="77777777" w:rsidR="00BC40DE" w:rsidRDefault="00BC40DE" w:rsidP="00C94A6F">
            <w:pPr>
              <w:rPr>
                <w:b/>
                <w:sz w:val="20"/>
                <w:szCs w:val="20"/>
              </w:rPr>
            </w:pPr>
          </w:p>
          <w:p w14:paraId="3851BF0E" w14:textId="77777777" w:rsidR="00BC40DE" w:rsidRDefault="00BC40DE" w:rsidP="00C94A6F">
            <w:pPr>
              <w:rPr>
                <w:b/>
                <w:sz w:val="20"/>
                <w:szCs w:val="20"/>
              </w:rPr>
            </w:pPr>
          </w:p>
          <w:p w14:paraId="331B5075" w14:textId="77777777" w:rsidR="00BC40DE" w:rsidRDefault="00BC40DE" w:rsidP="00C94A6F">
            <w:pPr>
              <w:rPr>
                <w:b/>
                <w:sz w:val="20"/>
                <w:szCs w:val="20"/>
              </w:rPr>
            </w:pPr>
          </w:p>
          <w:p w14:paraId="39EA6036" w14:textId="77777777" w:rsidR="00BC40DE" w:rsidRDefault="00BC40DE" w:rsidP="00C94A6F">
            <w:pPr>
              <w:rPr>
                <w:b/>
                <w:sz w:val="20"/>
                <w:szCs w:val="20"/>
              </w:rPr>
            </w:pPr>
          </w:p>
          <w:p w14:paraId="6F79CAEF" w14:textId="77777777" w:rsidR="00BC40DE" w:rsidRDefault="00BC40DE" w:rsidP="00C94A6F">
            <w:pPr>
              <w:rPr>
                <w:b/>
                <w:sz w:val="20"/>
                <w:szCs w:val="20"/>
              </w:rPr>
            </w:pPr>
          </w:p>
          <w:p w14:paraId="2E6B326E" w14:textId="77777777" w:rsidR="00BC40DE" w:rsidRDefault="00BC40DE" w:rsidP="00C94A6F">
            <w:pPr>
              <w:rPr>
                <w:b/>
                <w:sz w:val="20"/>
                <w:szCs w:val="20"/>
              </w:rPr>
            </w:pPr>
          </w:p>
          <w:p w14:paraId="617A6653" w14:textId="77777777" w:rsidR="00BC40DE" w:rsidRDefault="00BC40DE" w:rsidP="00C94A6F">
            <w:pPr>
              <w:rPr>
                <w:b/>
                <w:sz w:val="20"/>
                <w:szCs w:val="20"/>
              </w:rPr>
            </w:pPr>
          </w:p>
          <w:p w14:paraId="2FB4591E" w14:textId="77777777" w:rsidR="00BC40DE" w:rsidRDefault="00BC40DE" w:rsidP="00C94A6F">
            <w:pPr>
              <w:rPr>
                <w:b/>
                <w:sz w:val="20"/>
                <w:szCs w:val="20"/>
              </w:rPr>
            </w:pPr>
          </w:p>
          <w:p w14:paraId="34CB9B02" w14:textId="77777777" w:rsidR="00BC40DE" w:rsidRDefault="00BC40DE" w:rsidP="00C94A6F">
            <w:pPr>
              <w:rPr>
                <w:b/>
                <w:sz w:val="20"/>
                <w:szCs w:val="20"/>
              </w:rPr>
            </w:pPr>
          </w:p>
          <w:p w14:paraId="02065DAB" w14:textId="77777777" w:rsidR="00BC40DE" w:rsidRDefault="00BC40DE" w:rsidP="00C94A6F">
            <w:pPr>
              <w:rPr>
                <w:b/>
                <w:sz w:val="20"/>
                <w:szCs w:val="20"/>
              </w:rPr>
            </w:pPr>
          </w:p>
          <w:p w14:paraId="4944169A" w14:textId="77777777" w:rsidR="00BC40DE" w:rsidRDefault="00BC40DE" w:rsidP="00C94A6F">
            <w:pPr>
              <w:rPr>
                <w:b/>
                <w:sz w:val="20"/>
                <w:szCs w:val="20"/>
              </w:rPr>
            </w:pPr>
          </w:p>
          <w:p w14:paraId="5423F59A" w14:textId="77777777" w:rsidR="00BC40DE" w:rsidRDefault="00BC40DE" w:rsidP="00C94A6F">
            <w:pPr>
              <w:rPr>
                <w:b/>
                <w:sz w:val="20"/>
                <w:szCs w:val="20"/>
              </w:rPr>
            </w:pPr>
          </w:p>
          <w:p w14:paraId="0291F5C2" w14:textId="77777777" w:rsidR="00BC40DE" w:rsidRDefault="00BC40DE" w:rsidP="00C94A6F">
            <w:pPr>
              <w:rPr>
                <w:b/>
                <w:sz w:val="20"/>
                <w:szCs w:val="20"/>
              </w:rPr>
            </w:pPr>
          </w:p>
          <w:p w14:paraId="348DBAAA" w14:textId="77777777" w:rsidR="00BC40DE" w:rsidRDefault="00BC40DE" w:rsidP="00C94A6F">
            <w:pPr>
              <w:rPr>
                <w:b/>
                <w:sz w:val="20"/>
                <w:szCs w:val="20"/>
              </w:rPr>
            </w:pPr>
          </w:p>
          <w:p w14:paraId="3C3EE586" w14:textId="77777777" w:rsidR="00BC40DE" w:rsidRDefault="00BC40DE" w:rsidP="00C94A6F">
            <w:pPr>
              <w:rPr>
                <w:b/>
                <w:sz w:val="20"/>
                <w:szCs w:val="20"/>
              </w:rPr>
            </w:pPr>
          </w:p>
          <w:p w14:paraId="53F82763" w14:textId="77777777" w:rsidR="00BC40DE" w:rsidRDefault="00BC40DE" w:rsidP="00C94A6F">
            <w:pPr>
              <w:rPr>
                <w:b/>
                <w:sz w:val="20"/>
                <w:szCs w:val="20"/>
              </w:rPr>
            </w:pPr>
          </w:p>
        </w:tc>
      </w:tr>
    </w:tbl>
    <w:p w14:paraId="4B06EBD2" w14:textId="77777777" w:rsidR="005A6D1C" w:rsidRDefault="005A6D1C" w:rsidP="00C94A6F"/>
    <w:p w14:paraId="6391A6A3" w14:textId="77777777" w:rsidR="00C94A6F" w:rsidRDefault="005A6D1C" w:rsidP="00C94A6F">
      <w:r>
        <w:br w:type="page"/>
      </w:r>
    </w:p>
    <w:p w14:paraId="65B2A2C4" w14:textId="77777777" w:rsidR="00C94A6F" w:rsidRDefault="00C94A6F" w:rsidP="00C94A6F">
      <w:pPr>
        <w:ind w:left="399"/>
        <w:rPr>
          <w:b/>
          <w:sz w:val="20"/>
          <w:szCs w:val="20"/>
        </w:rPr>
      </w:pPr>
      <w:r>
        <w:rPr>
          <w:b/>
          <w:sz w:val="20"/>
          <w:szCs w:val="20"/>
        </w:rPr>
        <w:lastRenderedPageBreak/>
        <w:t>Vzdělávací oblast: BEZPEČNOSTÍ PŘÍPRAVA A VZDĚLÁVÁNÍ PRO ZDRAVÍ</w:t>
      </w:r>
    </w:p>
    <w:p w14:paraId="111B1418" w14:textId="77777777" w:rsidR="00C94A6F" w:rsidRDefault="00D669F2" w:rsidP="00C94A6F">
      <w:pPr>
        <w:ind w:left="399"/>
        <w:rPr>
          <w:b/>
          <w:sz w:val="20"/>
          <w:szCs w:val="20"/>
        </w:rPr>
      </w:pPr>
      <w:r>
        <w:rPr>
          <w:b/>
          <w:sz w:val="20"/>
          <w:szCs w:val="20"/>
        </w:rPr>
        <w:t>Učební osnova předmětu: I</w:t>
      </w:r>
      <w:r w:rsidR="00C94A6F">
        <w:rPr>
          <w:b/>
          <w:sz w:val="20"/>
          <w:szCs w:val="20"/>
        </w:rPr>
        <w:t xml:space="preserve">ntegrovaný záchranný systém </w:t>
      </w:r>
    </w:p>
    <w:p w14:paraId="56DE9CDB" w14:textId="77777777" w:rsidR="00C94A6F" w:rsidRDefault="00C94A6F" w:rsidP="00C94A6F">
      <w:pPr>
        <w:ind w:left="399"/>
        <w:outlineLvl w:val="2"/>
        <w:rPr>
          <w:b/>
          <w:sz w:val="20"/>
          <w:szCs w:val="20"/>
        </w:rPr>
      </w:pPr>
      <w:r>
        <w:rPr>
          <w:b/>
          <w:sz w:val="20"/>
          <w:szCs w:val="20"/>
        </w:rPr>
        <w:t>Ročník 2.</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7"/>
        <w:gridCol w:w="4656"/>
        <w:gridCol w:w="1110"/>
        <w:gridCol w:w="1134"/>
        <w:gridCol w:w="1843"/>
      </w:tblGrid>
      <w:tr w:rsidR="00BC40DE" w14:paraId="3ACA567C" w14:textId="77777777" w:rsidTr="00BC40DE">
        <w:trPr>
          <w:tblHeader/>
          <w:jc w:val="center"/>
        </w:trPr>
        <w:tc>
          <w:tcPr>
            <w:tcW w:w="5007" w:type="dxa"/>
            <w:tcBorders>
              <w:top w:val="nil"/>
              <w:left w:val="nil"/>
              <w:bottom w:val="single" w:sz="4" w:space="0" w:color="auto"/>
              <w:right w:val="nil"/>
            </w:tcBorders>
            <w:vAlign w:val="center"/>
          </w:tcPr>
          <w:p w14:paraId="353469FB" w14:textId="77777777" w:rsidR="00BC40DE" w:rsidRDefault="00BC40DE" w:rsidP="00C94A6F">
            <w:pPr>
              <w:rPr>
                <w:b/>
                <w:sz w:val="20"/>
                <w:szCs w:val="20"/>
              </w:rPr>
            </w:pPr>
          </w:p>
        </w:tc>
        <w:tc>
          <w:tcPr>
            <w:tcW w:w="4656" w:type="dxa"/>
            <w:tcBorders>
              <w:top w:val="nil"/>
              <w:left w:val="nil"/>
              <w:bottom w:val="single" w:sz="4" w:space="0" w:color="auto"/>
              <w:right w:val="nil"/>
            </w:tcBorders>
            <w:vAlign w:val="center"/>
          </w:tcPr>
          <w:p w14:paraId="36D295A8" w14:textId="77777777" w:rsidR="00BC40DE" w:rsidRDefault="00BC40DE" w:rsidP="00C94A6F">
            <w:pPr>
              <w:jc w:val="center"/>
              <w:rPr>
                <w:b/>
                <w:sz w:val="20"/>
                <w:szCs w:val="20"/>
              </w:rPr>
            </w:pPr>
          </w:p>
        </w:tc>
        <w:tc>
          <w:tcPr>
            <w:tcW w:w="1110" w:type="dxa"/>
            <w:tcBorders>
              <w:top w:val="nil"/>
              <w:left w:val="nil"/>
              <w:bottom w:val="single" w:sz="4" w:space="0" w:color="auto"/>
              <w:right w:val="nil"/>
            </w:tcBorders>
          </w:tcPr>
          <w:p w14:paraId="1BC151E4" w14:textId="77777777" w:rsidR="00BC40DE" w:rsidRDefault="00BC40DE" w:rsidP="00C94A6F">
            <w:pPr>
              <w:jc w:val="center"/>
              <w:rPr>
                <w:b/>
                <w:sz w:val="20"/>
                <w:szCs w:val="20"/>
              </w:rPr>
            </w:pPr>
          </w:p>
        </w:tc>
        <w:tc>
          <w:tcPr>
            <w:tcW w:w="1134" w:type="dxa"/>
            <w:tcBorders>
              <w:top w:val="nil"/>
              <w:left w:val="nil"/>
              <w:bottom w:val="single" w:sz="4" w:space="0" w:color="auto"/>
              <w:right w:val="nil"/>
            </w:tcBorders>
            <w:vAlign w:val="center"/>
          </w:tcPr>
          <w:p w14:paraId="47C40ED8" w14:textId="56371F87" w:rsidR="00BC40DE" w:rsidRDefault="00BC40DE" w:rsidP="00C94A6F">
            <w:pPr>
              <w:jc w:val="center"/>
              <w:rPr>
                <w:b/>
                <w:sz w:val="20"/>
                <w:szCs w:val="20"/>
              </w:rPr>
            </w:pPr>
          </w:p>
        </w:tc>
        <w:tc>
          <w:tcPr>
            <w:tcW w:w="1843" w:type="dxa"/>
            <w:tcBorders>
              <w:top w:val="nil"/>
              <w:left w:val="nil"/>
              <w:bottom w:val="single" w:sz="4" w:space="0" w:color="auto"/>
              <w:right w:val="nil"/>
            </w:tcBorders>
            <w:vAlign w:val="center"/>
          </w:tcPr>
          <w:p w14:paraId="477A52E1" w14:textId="77777777" w:rsidR="00BC40DE" w:rsidRDefault="00BC40DE" w:rsidP="00C94A6F">
            <w:pPr>
              <w:jc w:val="center"/>
              <w:rPr>
                <w:b/>
                <w:sz w:val="20"/>
                <w:szCs w:val="20"/>
              </w:rPr>
            </w:pPr>
          </w:p>
        </w:tc>
      </w:tr>
      <w:tr w:rsidR="00BC40DE" w14:paraId="36C634E6" w14:textId="77777777" w:rsidTr="00BC40DE">
        <w:trPr>
          <w:tblHeader/>
          <w:jc w:val="center"/>
        </w:trPr>
        <w:tc>
          <w:tcPr>
            <w:tcW w:w="5007" w:type="dxa"/>
            <w:tcBorders>
              <w:top w:val="single" w:sz="4" w:space="0" w:color="auto"/>
              <w:bottom w:val="single" w:sz="4" w:space="0" w:color="auto"/>
            </w:tcBorders>
            <w:vAlign w:val="center"/>
          </w:tcPr>
          <w:p w14:paraId="7F64973A" w14:textId="77777777" w:rsidR="00BC40DE" w:rsidRDefault="00BC40DE" w:rsidP="00C94A6F">
            <w:pPr>
              <w:jc w:val="center"/>
              <w:rPr>
                <w:b/>
                <w:sz w:val="20"/>
                <w:szCs w:val="20"/>
              </w:rPr>
            </w:pPr>
            <w:r>
              <w:rPr>
                <w:b/>
                <w:sz w:val="20"/>
                <w:szCs w:val="20"/>
              </w:rPr>
              <w:t>Výsledky vzdělávání</w:t>
            </w:r>
          </w:p>
          <w:p w14:paraId="510A9783" w14:textId="77777777" w:rsidR="00BC40DE" w:rsidRDefault="00BC40DE" w:rsidP="00C94A6F">
            <w:pPr>
              <w:jc w:val="center"/>
              <w:rPr>
                <w:b/>
                <w:sz w:val="20"/>
                <w:szCs w:val="20"/>
              </w:rPr>
            </w:pPr>
            <w:r>
              <w:rPr>
                <w:b/>
                <w:sz w:val="20"/>
                <w:szCs w:val="20"/>
              </w:rPr>
              <w:t>Očekávaný výstup ŠVP</w:t>
            </w:r>
          </w:p>
          <w:p w14:paraId="1E6357C8" w14:textId="77777777" w:rsidR="00BC40DE" w:rsidRDefault="00BC40DE" w:rsidP="00C94A6F">
            <w:pPr>
              <w:jc w:val="center"/>
              <w:rPr>
                <w:b/>
                <w:sz w:val="20"/>
                <w:szCs w:val="20"/>
              </w:rPr>
            </w:pPr>
            <w:r>
              <w:rPr>
                <w:b/>
                <w:sz w:val="20"/>
                <w:szCs w:val="20"/>
              </w:rPr>
              <w:t>Žák:</w:t>
            </w:r>
          </w:p>
        </w:tc>
        <w:tc>
          <w:tcPr>
            <w:tcW w:w="4656" w:type="dxa"/>
            <w:tcBorders>
              <w:top w:val="single" w:sz="4" w:space="0" w:color="auto"/>
              <w:bottom w:val="single" w:sz="4" w:space="0" w:color="auto"/>
            </w:tcBorders>
            <w:vAlign w:val="center"/>
          </w:tcPr>
          <w:p w14:paraId="642B494E" w14:textId="77777777" w:rsidR="00BC40DE" w:rsidRDefault="00BC40DE" w:rsidP="00C94A6F">
            <w:pPr>
              <w:jc w:val="center"/>
              <w:rPr>
                <w:b/>
                <w:sz w:val="20"/>
                <w:szCs w:val="20"/>
              </w:rPr>
            </w:pPr>
            <w:r>
              <w:rPr>
                <w:b/>
                <w:sz w:val="20"/>
                <w:szCs w:val="20"/>
              </w:rPr>
              <w:t>Učivo</w:t>
            </w:r>
          </w:p>
          <w:p w14:paraId="6BA81145" w14:textId="77777777" w:rsidR="00BC40DE" w:rsidRDefault="00BC40DE" w:rsidP="00C94A6F">
            <w:pPr>
              <w:jc w:val="center"/>
              <w:rPr>
                <w:b/>
                <w:sz w:val="20"/>
                <w:szCs w:val="20"/>
              </w:rPr>
            </w:pPr>
          </w:p>
        </w:tc>
        <w:tc>
          <w:tcPr>
            <w:tcW w:w="1110" w:type="dxa"/>
            <w:tcBorders>
              <w:top w:val="single" w:sz="4" w:space="0" w:color="auto"/>
              <w:bottom w:val="single" w:sz="4" w:space="0" w:color="auto"/>
            </w:tcBorders>
            <w:vAlign w:val="center"/>
          </w:tcPr>
          <w:p w14:paraId="64215010" w14:textId="6D9B47F9" w:rsidR="00BC40DE" w:rsidRDefault="00BC40DE" w:rsidP="00BC40DE">
            <w:pPr>
              <w:jc w:val="center"/>
              <w:rPr>
                <w:b/>
                <w:sz w:val="20"/>
                <w:szCs w:val="20"/>
              </w:rPr>
            </w:pPr>
            <w:r w:rsidRPr="00ED6A9A">
              <w:rPr>
                <w:b/>
                <w:sz w:val="20"/>
                <w:szCs w:val="20"/>
              </w:rPr>
              <w:t>Hodinová dotace</w:t>
            </w:r>
          </w:p>
        </w:tc>
        <w:tc>
          <w:tcPr>
            <w:tcW w:w="1134" w:type="dxa"/>
            <w:tcBorders>
              <w:top w:val="single" w:sz="4" w:space="0" w:color="auto"/>
              <w:bottom w:val="single" w:sz="4" w:space="0" w:color="auto"/>
            </w:tcBorders>
            <w:vAlign w:val="center"/>
          </w:tcPr>
          <w:p w14:paraId="29AB7F66" w14:textId="626F551E" w:rsidR="00BC40DE" w:rsidRDefault="00BC40DE" w:rsidP="00C94A6F">
            <w:pPr>
              <w:jc w:val="center"/>
              <w:rPr>
                <w:b/>
                <w:sz w:val="20"/>
                <w:szCs w:val="20"/>
              </w:rPr>
            </w:pPr>
            <w:r>
              <w:rPr>
                <w:b/>
                <w:sz w:val="20"/>
                <w:szCs w:val="20"/>
              </w:rPr>
              <w:t>MPV</w:t>
            </w:r>
          </w:p>
        </w:tc>
        <w:tc>
          <w:tcPr>
            <w:tcW w:w="1843" w:type="dxa"/>
            <w:tcBorders>
              <w:top w:val="single" w:sz="4" w:space="0" w:color="auto"/>
              <w:bottom w:val="single" w:sz="4" w:space="0" w:color="auto"/>
            </w:tcBorders>
            <w:vAlign w:val="center"/>
          </w:tcPr>
          <w:p w14:paraId="3343454C" w14:textId="77777777" w:rsidR="00BC40DE" w:rsidRDefault="00BC40DE" w:rsidP="00C94A6F">
            <w:pPr>
              <w:jc w:val="center"/>
              <w:rPr>
                <w:b/>
                <w:sz w:val="20"/>
                <w:szCs w:val="20"/>
              </w:rPr>
            </w:pPr>
            <w:r>
              <w:rPr>
                <w:b/>
                <w:sz w:val="20"/>
                <w:szCs w:val="20"/>
              </w:rPr>
              <w:t>Poznámky a specifika školy</w:t>
            </w:r>
          </w:p>
        </w:tc>
      </w:tr>
      <w:tr w:rsidR="00613D65" w14:paraId="49E857FB" w14:textId="77777777" w:rsidTr="00BC40DE">
        <w:trPr>
          <w:cantSplit/>
          <w:trHeight w:val="1460"/>
          <w:jc w:val="center"/>
        </w:trPr>
        <w:tc>
          <w:tcPr>
            <w:tcW w:w="5007" w:type="dxa"/>
          </w:tcPr>
          <w:p w14:paraId="6CE82F8C" w14:textId="77777777" w:rsidR="00613D65" w:rsidRDefault="00613D65" w:rsidP="00C94A6F">
            <w:pPr>
              <w:rPr>
                <w:sz w:val="20"/>
                <w:szCs w:val="20"/>
              </w:rPr>
            </w:pPr>
          </w:p>
          <w:p w14:paraId="2274FF74" w14:textId="77777777" w:rsidR="00613D65" w:rsidRDefault="00613D65" w:rsidP="00C94A6F">
            <w:pPr>
              <w:rPr>
                <w:sz w:val="20"/>
                <w:szCs w:val="20"/>
              </w:rPr>
            </w:pPr>
          </w:p>
          <w:p w14:paraId="7D78C6B3" w14:textId="77777777" w:rsidR="00613D65" w:rsidRDefault="00613D65" w:rsidP="0017177E">
            <w:pPr>
              <w:numPr>
                <w:ilvl w:val="0"/>
                <w:numId w:val="146"/>
              </w:numPr>
              <w:ind w:left="180" w:hanging="180"/>
              <w:rPr>
                <w:sz w:val="20"/>
                <w:szCs w:val="20"/>
              </w:rPr>
            </w:pPr>
            <w:r>
              <w:rPr>
                <w:sz w:val="20"/>
                <w:szCs w:val="20"/>
              </w:rPr>
              <w:t>klasifikuje základní druhy živelních pohrom</w:t>
            </w:r>
          </w:p>
          <w:p w14:paraId="1D6BBEC2" w14:textId="77777777" w:rsidR="00613D65" w:rsidRDefault="00613D65" w:rsidP="0017177E">
            <w:pPr>
              <w:numPr>
                <w:ilvl w:val="0"/>
                <w:numId w:val="146"/>
              </w:numPr>
              <w:ind w:left="180" w:hanging="180"/>
              <w:rPr>
                <w:sz w:val="20"/>
                <w:szCs w:val="20"/>
              </w:rPr>
            </w:pPr>
            <w:r>
              <w:rPr>
                <w:sz w:val="20"/>
                <w:szCs w:val="20"/>
              </w:rPr>
              <w:t>vysvětlí možná rizika a druhy živelních pohrom, které mohou  na území ČR ohrožovat obyvatelstvo</w:t>
            </w:r>
          </w:p>
          <w:p w14:paraId="4981EA86" w14:textId="77777777" w:rsidR="00613D65" w:rsidRDefault="00613D65" w:rsidP="00C94A6F">
            <w:pPr>
              <w:ind w:left="544"/>
              <w:rPr>
                <w:sz w:val="20"/>
                <w:szCs w:val="20"/>
              </w:rPr>
            </w:pPr>
          </w:p>
        </w:tc>
        <w:tc>
          <w:tcPr>
            <w:tcW w:w="4656" w:type="dxa"/>
          </w:tcPr>
          <w:p w14:paraId="180EEC8D" w14:textId="77777777" w:rsidR="00613D65" w:rsidRDefault="00613D65" w:rsidP="00C94A6F">
            <w:pPr>
              <w:rPr>
                <w:b/>
                <w:sz w:val="20"/>
                <w:szCs w:val="20"/>
              </w:rPr>
            </w:pPr>
          </w:p>
          <w:p w14:paraId="0F9596D9" w14:textId="77777777" w:rsidR="00613D65" w:rsidRDefault="00613D65" w:rsidP="00C94A6F">
            <w:pPr>
              <w:rPr>
                <w:b/>
                <w:sz w:val="20"/>
                <w:szCs w:val="20"/>
                <w:u w:val="single"/>
              </w:rPr>
            </w:pPr>
            <w:r>
              <w:rPr>
                <w:b/>
                <w:sz w:val="20"/>
                <w:szCs w:val="20"/>
                <w:u w:val="single"/>
              </w:rPr>
              <w:t>ŽIVELNÍ POHROMY</w:t>
            </w:r>
          </w:p>
          <w:p w14:paraId="78C8AA17" w14:textId="77777777" w:rsidR="00613D65" w:rsidRDefault="00613D65" w:rsidP="0017177E">
            <w:pPr>
              <w:numPr>
                <w:ilvl w:val="0"/>
                <w:numId w:val="147"/>
              </w:numPr>
              <w:tabs>
                <w:tab w:val="left" w:pos="272"/>
              </w:tabs>
              <w:ind w:left="272" w:hanging="180"/>
              <w:rPr>
                <w:b/>
                <w:sz w:val="20"/>
                <w:szCs w:val="20"/>
              </w:rPr>
            </w:pPr>
            <w:r>
              <w:rPr>
                <w:b/>
                <w:sz w:val="20"/>
                <w:szCs w:val="20"/>
              </w:rPr>
              <w:t>Úvod do předmětu</w:t>
            </w:r>
          </w:p>
          <w:p w14:paraId="45323B74" w14:textId="77777777" w:rsidR="00613D65" w:rsidRDefault="00613D65" w:rsidP="0017177E">
            <w:pPr>
              <w:numPr>
                <w:ilvl w:val="0"/>
                <w:numId w:val="148"/>
              </w:numPr>
              <w:ind w:left="452" w:hanging="180"/>
              <w:rPr>
                <w:sz w:val="20"/>
                <w:szCs w:val="20"/>
              </w:rPr>
            </w:pPr>
            <w:r>
              <w:rPr>
                <w:sz w:val="20"/>
                <w:szCs w:val="20"/>
              </w:rPr>
              <w:t>Druhy živelních pohrom</w:t>
            </w:r>
          </w:p>
          <w:p w14:paraId="331F97CD" w14:textId="77777777" w:rsidR="00613D65" w:rsidRDefault="00613D65" w:rsidP="0017177E">
            <w:pPr>
              <w:numPr>
                <w:ilvl w:val="0"/>
                <w:numId w:val="148"/>
              </w:numPr>
              <w:ind w:left="452" w:hanging="180"/>
              <w:rPr>
                <w:b/>
                <w:sz w:val="20"/>
                <w:szCs w:val="20"/>
                <w:u w:val="single"/>
              </w:rPr>
            </w:pPr>
            <w:r>
              <w:rPr>
                <w:sz w:val="20"/>
                <w:szCs w:val="20"/>
              </w:rPr>
              <w:t>Charakteristika území ČR z hlediska možnosti vzniku různých pohrom</w:t>
            </w:r>
            <w:r>
              <w:rPr>
                <w:sz w:val="20"/>
                <w:szCs w:val="20"/>
                <w:u w:val="single"/>
              </w:rPr>
              <w:t xml:space="preserve"> </w:t>
            </w:r>
          </w:p>
          <w:p w14:paraId="5E0F51F6" w14:textId="77777777" w:rsidR="00613D65" w:rsidRDefault="00613D65" w:rsidP="00C94A6F">
            <w:pPr>
              <w:rPr>
                <w:b/>
                <w:sz w:val="20"/>
                <w:szCs w:val="20"/>
                <w:u w:val="single"/>
              </w:rPr>
            </w:pPr>
          </w:p>
        </w:tc>
        <w:tc>
          <w:tcPr>
            <w:tcW w:w="1110" w:type="dxa"/>
            <w:vMerge w:val="restart"/>
          </w:tcPr>
          <w:p w14:paraId="1E85AEB0" w14:textId="2890AAED" w:rsidR="00613D65" w:rsidRDefault="00613D65" w:rsidP="00C94A6F">
            <w:pPr>
              <w:jc w:val="center"/>
              <w:rPr>
                <w:b/>
                <w:sz w:val="20"/>
                <w:szCs w:val="20"/>
              </w:rPr>
            </w:pPr>
            <w:r>
              <w:rPr>
                <w:b/>
                <w:sz w:val="20"/>
                <w:szCs w:val="20"/>
              </w:rPr>
              <w:t>2</w:t>
            </w:r>
          </w:p>
        </w:tc>
        <w:tc>
          <w:tcPr>
            <w:tcW w:w="1134" w:type="dxa"/>
            <w:vMerge w:val="restart"/>
          </w:tcPr>
          <w:p w14:paraId="0CC836F1" w14:textId="6D0972CA" w:rsidR="00613D65" w:rsidRDefault="00613D65" w:rsidP="00C94A6F">
            <w:pPr>
              <w:jc w:val="center"/>
              <w:rPr>
                <w:b/>
                <w:sz w:val="20"/>
                <w:szCs w:val="20"/>
              </w:rPr>
            </w:pPr>
          </w:p>
          <w:p w14:paraId="77F07697" w14:textId="77777777" w:rsidR="00613D65" w:rsidRDefault="00613D65" w:rsidP="00C94A6F">
            <w:pPr>
              <w:jc w:val="center"/>
              <w:rPr>
                <w:b/>
                <w:sz w:val="20"/>
                <w:szCs w:val="20"/>
              </w:rPr>
            </w:pPr>
          </w:p>
          <w:p w14:paraId="5F028427" w14:textId="77777777" w:rsidR="00613D65" w:rsidRDefault="00613D65" w:rsidP="00C94A6F">
            <w:pPr>
              <w:jc w:val="center"/>
              <w:rPr>
                <w:b/>
                <w:sz w:val="20"/>
                <w:szCs w:val="20"/>
              </w:rPr>
            </w:pPr>
          </w:p>
          <w:p w14:paraId="7E94AB66" w14:textId="77777777" w:rsidR="00613D65" w:rsidRDefault="00613D65" w:rsidP="00C94A6F">
            <w:pPr>
              <w:jc w:val="center"/>
              <w:rPr>
                <w:b/>
                <w:sz w:val="20"/>
                <w:szCs w:val="20"/>
              </w:rPr>
            </w:pPr>
          </w:p>
          <w:p w14:paraId="28806317" w14:textId="77777777" w:rsidR="00613D65" w:rsidRDefault="00613D65" w:rsidP="00C94A6F">
            <w:pPr>
              <w:jc w:val="center"/>
              <w:rPr>
                <w:b/>
                <w:sz w:val="20"/>
                <w:szCs w:val="20"/>
              </w:rPr>
            </w:pPr>
          </w:p>
        </w:tc>
        <w:tc>
          <w:tcPr>
            <w:tcW w:w="1843" w:type="dxa"/>
            <w:vMerge w:val="restart"/>
          </w:tcPr>
          <w:p w14:paraId="606626B8" w14:textId="77777777" w:rsidR="00613D65" w:rsidRDefault="00613D65" w:rsidP="00BC40DE">
            <w:pPr>
              <w:ind w:right="324"/>
              <w:rPr>
                <w:b/>
                <w:sz w:val="20"/>
                <w:szCs w:val="20"/>
              </w:rPr>
            </w:pPr>
          </w:p>
        </w:tc>
      </w:tr>
      <w:tr w:rsidR="00613D65" w14:paraId="04A9F646" w14:textId="77777777" w:rsidTr="00BC40DE">
        <w:trPr>
          <w:cantSplit/>
          <w:trHeight w:val="2000"/>
          <w:jc w:val="center"/>
        </w:trPr>
        <w:tc>
          <w:tcPr>
            <w:tcW w:w="5007" w:type="dxa"/>
          </w:tcPr>
          <w:p w14:paraId="71840AAD" w14:textId="77777777" w:rsidR="00613D65" w:rsidRDefault="00613D65" w:rsidP="00C94A6F">
            <w:pPr>
              <w:rPr>
                <w:sz w:val="20"/>
                <w:szCs w:val="20"/>
              </w:rPr>
            </w:pPr>
          </w:p>
          <w:p w14:paraId="719A8E86" w14:textId="77777777" w:rsidR="00613D65" w:rsidRDefault="00613D65" w:rsidP="0017177E">
            <w:pPr>
              <w:numPr>
                <w:ilvl w:val="0"/>
                <w:numId w:val="146"/>
              </w:numPr>
              <w:ind w:left="180" w:hanging="180"/>
              <w:rPr>
                <w:sz w:val="20"/>
                <w:szCs w:val="20"/>
              </w:rPr>
            </w:pPr>
            <w:r>
              <w:rPr>
                <w:sz w:val="20"/>
                <w:szCs w:val="20"/>
              </w:rPr>
              <w:t>vysvětlí příčiny vzniku zemětřesení s použitím odborné terminologie</w:t>
            </w:r>
          </w:p>
          <w:p w14:paraId="515A984D" w14:textId="77777777" w:rsidR="00613D65" w:rsidRDefault="00613D65" w:rsidP="0017177E">
            <w:pPr>
              <w:numPr>
                <w:ilvl w:val="0"/>
                <w:numId w:val="146"/>
              </w:numPr>
              <w:ind w:left="180" w:hanging="180"/>
              <w:rPr>
                <w:sz w:val="20"/>
                <w:szCs w:val="20"/>
              </w:rPr>
            </w:pPr>
            <w:r>
              <w:rPr>
                <w:sz w:val="20"/>
                <w:szCs w:val="20"/>
              </w:rPr>
              <w:t>vysvětlí pojem velikost zemětřesení</w:t>
            </w:r>
          </w:p>
          <w:p w14:paraId="1B9191EC" w14:textId="77777777" w:rsidR="00613D65" w:rsidRDefault="00613D65" w:rsidP="0017177E">
            <w:pPr>
              <w:numPr>
                <w:ilvl w:val="0"/>
                <w:numId w:val="146"/>
              </w:numPr>
              <w:ind w:left="180" w:hanging="180"/>
              <w:rPr>
                <w:sz w:val="20"/>
                <w:szCs w:val="20"/>
              </w:rPr>
            </w:pPr>
            <w:r>
              <w:rPr>
                <w:sz w:val="20"/>
                <w:szCs w:val="20"/>
              </w:rPr>
              <w:t>podle ničivých účinků zhodnotí příslušný stupeň intenzity zemětřesení</w:t>
            </w:r>
          </w:p>
          <w:p w14:paraId="3A97DD4E" w14:textId="77777777" w:rsidR="00613D65" w:rsidRDefault="00613D65" w:rsidP="0017177E">
            <w:pPr>
              <w:numPr>
                <w:ilvl w:val="0"/>
                <w:numId w:val="146"/>
              </w:numPr>
              <w:ind w:left="180" w:hanging="180"/>
              <w:rPr>
                <w:sz w:val="20"/>
                <w:szCs w:val="20"/>
              </w:rPr>
            </w:pPr>
            <w:r>
              <w:rPr>
                <w:sz w:val="20"/>
                <w:szCs w:val="20"/>
              </w:rPr>
              <w:t>popíše vznik vlny tsunami, příznaky jejího příchodu a ničivé účinky</w:t>
            </w:r>
          </w:p>
          <w:p w14:paraId="6F11D99E" w14:textId="77777777" w:rsidR="00613D65" w:rsidRDefault="00613D65" w:rsidP="0017177E">
            <w:pPr>
              <w:numPr>
                <w:ilvl w:val="0"/>
                <w:numId w:val="146"/>
              </w:numPr>
              <w:ind w:left="180" w:hanging="180"/>
              <w:rPr>
                <w:sz w:val="20"/>
                <w:szCs w:val="20"/>
              </w:rPr>
            </w:pPr>
            <w:r>
              <w:rPr>
                <w:sz w:val="20"/>
                <w:szCs w:val="20"/>
              </w:rPr>
              <w:t>uvede některá známá velká zemětřesení ve světě</w:t>
            </w:r>
          </w:p>
          <w:p w14:paraId="1AD66BE6" w14:textId="77777777" w:rsidR="00613D65" w:rsidRDefault="00613D65" w:rsidP="0017177E">
            <w:pPr>
              <w:numPr>
                <w:ilvl w:val="0"/>
                <w:numId w:val="146"/>
              </w:numPr>
              <w:ind w:left="180" w:hanging="180"/>
              <w:rPr>
                <w:sz w:val="20"/>
                <w:szCs w:val="20"/>
              </w:rPr>
            </w:pPr>
            <w:r>
              <w:rPr>
                <w:sz w:val="20"/>
                <w:szCs w:val="20"/>
              </w:rPr>
              <w:t>popíše způsoby ochrany před zemětřesením</w:t>
            </w:r>
          </w:p>
          <w:p w14:paraId="2EF626CE" w14:textId="77777777" w:rsidR="00613D65" w:rsidRDefault="00613D65" w:rsidP="00C94A6F">
            <w:pPr>
              <w:rPr>
                <w:sz w:val="20"/>
                <w:szCs w:val="20"/>
              </w:rPr>
            </w:pPr>
          </w:p>
        </w:tc>
        <w:tc>
          <w:tcPr>
            <w:tcW w:w="4656" w:type="dxa"/>
          </w:tcPr>
          <w:p w14:paraId="343B74EB" w14:textId="77777777" w:rsidR="00613D65" w:rsidRDefault="00613D65" w:rsidP="00C94A6F">
            <w:pPr>
              <w:tabs>
                <w:tab w:val="left" w:pos="452"/>
              </w:tabs>
              <w:ind w:left="92"/>
              <w:rPr>
                <w:b/>
                <w:sz w:val="20"/>
                <w:szCs w:val="20"/>
              </w:rPr>
            </w:pPr>
          </w:p>
          <w:p w14:paraId="68012B2B" w14:textId="77777777" w:rsidR="00613D65" w:rsidRDefault="00613D65" w:rsidP="0017177E">
            <w:pPr>
              <w:numPr>
                <w:ilvl w:val="0"/>
                <w:numId w:val="147"/>
              </w:numPr>
              <w:tabs>
                <w:tab w:val="left" w:pos="272"/>
              </w:tabs>
              <w:ind w:left="272" w:hanging="180"/>
              <w:rPr>
                <w:b/>
                <w:sz w:val="20"/>
                <w:szCs w:val="20"/>
              </w:rPr>
            </w:pPr>
            <w:r>
              <w:rPr>
                <w:b/>
                <w:sz w:val="20"/>
                <w:szCs w:val="20"/>
              </w:rPr>
              <w:t>Zemětřesení</w:t>
            </w:r>
          </w:p>
          <w:p w14:paraId="0FE1FB9F" w14:textId="77777777" w:rsidR="00613D65" w:rsidRDefault="00613D65" w:rsidP="0017177E">
            <w:pPr>
              <w:numPr>
                <w:ilvl w:val="0"/>
                <w:numId w:val="149"/>
              </w:numPr>
              <w:ind w:left="452" w:hanging="183"/>
              <w:rPr>
                <w:sz w:val="20"/>
                <w:szCs w:val="20"/>
              </w:rPr>
            </w:pPr>
            <w:r>
              <w:rPr>
                <w:sz w:val="20"/>
                <w:szCs w:val="20"/>
              </w:rPr>
              <w:t>Mechanizmus vzniku zemětřesení, základní pojmy</w:t>
            </w:r>
          </w:p>
          <w:p w14:paraId="6B7EC4EC" w14:textId="77777777" w:rsidR="00613D65" w:rsidRDefault="00613D65" w:rsidP="0017177E">
            <w:pPr>
              <w:numPr>
                <w:ilvl w:val="0"/>
                <w:numId w:val="149"/>
              </w:numPr>
              <w:ind w:left="452" w:hanging="183"/>
              <w:rPr>
                <w:sz w:val="20"/>
                <w:szCs w:val="20"/>
              </w:rPr>
            </w:pPr>
            <w:r>
              <w:rPr>
                <w:sz w:val="20"/>
                <w:szCs w:val="20"/>
              </w:rPr>
              <w:t xml:space="preserve">Stanovení velikosti a intenzity, předpověď vzniku zemětřesení, ničivé účinky </w:t>
            </w:r>
          </w:p>
          <w:p w14:paraId="79557A7B" w14:textId="77777777" w:rsidR="00613D65" w:rsidRDefault="00613D65" w:rsidP="0017177E">
            <w:pPr>
              <w:numPr>
                <w:ilvl w:val="0"/>
                <w:numId w:val="149"/>
              </w:numPr>
              <w:ind w:left="452" w:hanging="183"/>
              <w:rPr>
                <w:sz w:val="20"/>
                <w:szCs w:val="20"/>
              </w:rPr>
            </w:pPr>
            <w:r>
              <w:rPr>
                <w:sz w:val="20"/>
                <w:szCs w:val="20"/>
              </w:rPr>
              <w:t>Příklady ničivých zemětřesení; oblasti nejčastěji postihované zemětřesením</w:t>
            </w:r>
          </w:p>
          <w:p w14:paraId="5F48BE7D" w14:textId="77777777" w:rsidR="00613D65" w:rsidRDefault="00613D65" w:rsidP="0017177E">
            <w:pPr>
              <w:numPr>
                <w:ilvl w:val="0"/>
                <w:numId w:val="149"/>
              </w:numPr>
              <w:ind w:left="452" w:hanging="183"/>
              <w:rPr>
                <w:sz w:val="20"/>
                <w:szCs w:val="20"/>
              </w:rPr>
            </w:pPr>
            <w:r>
              <w:rPr>
                <w:sz w:val="20"/>
                <w:szCs w:val="20"/>
              </w:rPr>
              <w:t>Tsunami jako následek otřesů mořského dna</w:t>
            </w:r>
          </w:p>
          <w:p w14:paraId="04C09A5B" w14:textId="77777777" w:rsidR="00613D65" w:rsidRDefault="00613D65" w:rsidP="0017177E">
            <w:pPr>
              <w:numPr>
                <w:ilvl w:val="0"/>
                <w:numId w:val="149"/>
              </w:numPr>
              <w:ind w:left="452" w:hanging="183"/>
              <w:rPr>
                <w:sz w:val="20"/>
                <w:szCs w:val="20"/>
              </w:rPr>
            </w:pPr>
            <w:r>
              <w:rPr>
                <w:sz w:val="20"/>
                <w:szCs w:val="20"/>
              </w:rPr>
              <w:t>Umělá zemětřesení</w:t>
            </w:r>
          </w:p>
          <w:p w14:paraId="6BEE3979" w14:textId="77777777" w:rsidR="00613D65" w:rsidRDefault="00613D65" w:rsidP="0017177E">
            <w:pPr>
              <w:numPr>
                <w:ilvl w:val="0"/>
                <w:numId w:val="149"/>
              </w:numPr>
              <w:ind w:left="452" w:hanging="183"/>
              <w:rPr>
                <w:sz w:val="20"/>
                <w:szCs w:val="20"/>
              </w:rPr>
            </w:pPr>
            <w:r>
              <w:rPr>
                <w:sz w:val="20"/>
                <w:szCs w:val="20"/>
              </w:rPr>
              <w:t>Ochrana před zemětřesením a tsunami</w:t>
            </w:r>
          </w:p>
          <w:p w14:paraId="2D1FBB70" w14:textId="77777777" w:rsidR="00613D65" w:rsidRDefault="00613D65" w:rsidP="00C94A6F">
            <w:pPr>
              <w:rPr>
                <w:b/>
                <w:sz w:val="20"/>
                <w:szCs w:val="20"/>
              </w:rPr>
            </w:pPr>
          </w:p>
        </w:tc>
        <w:tc>
          <w:tcPr>
            <w:tcW w:w="1110" w:type="dxa"/>
            <w:vMerge/>
          </w:tcPr>
          <w:p w14:paraId="430D10D5" w14:textId="393AC913" w:rsidR="00613D65" w:rsidRDefault="00613D65" w:rsidP="00C94A6F">
            <w:pPr>
              <w:jc w:val="center"/>
              <w:rPr>
                <w:b/>
                <w:sz w:val="20"/>
                <w:szCs w:val="20"/>
              </w:rPr>
            </w:pPr>
          </w:p>
        </w:tc>
        <w:tc>
          <w:tcPr>
            <w:tcW w:w="1134" w:type="dxa"/>
            <w:vMerge/>
          </w:tcPr>
          <w:p w14:paraId="3566817E" w14:textId="098B60CB" w:rsidR="00613D65" w:rsidRDefault="00613D65" w:rsidP="00C94A6F">
            <w:pPr>
              <w:jc w:val="center"/>
              <w:rPr>
                <w:b/>
                <w:sz w:val="20"/>
                <w:szCs w:val="20"/>
              </w:rPr>
            </w:pPr>
          </w:p>
        </w:tc>
        <w:tc>
          <w:tcPr>
            <w:tcW w:w="1843" w:type="dxa"/>
            <w:vMerge/>
          </w:tcPr>
          <w:p w14:paraId="38829564" w14:textId="77777777" w:rsidR="00613D65" w:rsidRDefault="00613D65" w:rsidP="00C94A6F">
            <w:pPr>
              <w:rPr>
                <w:b/>
                <w:sz w:val="20"/>
                <w:szCs w:val="20"/>
              </w:rPr>
            </w:pPr>
          </w:p>
        </w:tc>
      </w:tr>
      <w:tr w:rsidR="00613D65" w14:paraId="4FD88769" w14:textId="77777777" w:rsidTr="00BC40DE">
        <w:trPr>
          <w:cantSplit/>
          <w:trHeight w:val="1740"/>
          <w:jc w:val="center"/>
        </w:trPr>
        <w:tc>
          <w:tcPr>
            <w:tcW w:w="5007" w:type="dxa"/>
          </w:tcPr>
          <w:p w14:paraId="07597FD9" w14:textId="77777777" w:rsidR="00613D65" w:rsidRDefault="00613D65" w:rsidP="00C94A6F">
            <w:pPr>
              <w:rPr>
                <w:sz w:val="20"/>
                <w:szCs w:val="20"/>
              </w:rPr>
            </w:pPr>
          </w:p>
          <w:p w14:paraId="0F8A65F3" w14:textId="77777777" w:rsidR="00613D65" w:rsidRDefault="00613D65" w:rsidP="0017177E">
            <w:pPr>
              <w:numPr>
                <w:ilvl w:val="0"/>
                <w:numId w:val="146"/>
              </w:numPr>
              <w:ind w:left="180" w:hanging="180"/>
              <w:rPr>
                <w:sz w:val="20"/>
                <w:szCs w:val="20"/>
              </w:rPr>
            </w:pPr>
            <w:r>
              <w:rPr>
                <w:sz w:val="20"/>
                <w:szCs w:val="20"/>
              </w:rPr>
              <w:t>Objasní příčiny vzniku, používá odbornou terminologii</w:t>
            </w:r>
          </w:p>
          <w:p w14:paraId="4B75E502" w14:textId="77777777" w:rsidR="00613D65" w:rsidRDefault="00613D65" w:rsidP="0017177E">
            <w:pPr>
              <w:numPr>
                <w:ilvl w:val="0"/>
                <w:numId w:val="146"/>
              </w:numPr>
              <w:ind w:left="180" w:hanging="180"/>
              <w:rPr>
                <w:sz w:val="20"/>
                <w:szCs w:val="20"/>
              </w:rPr>
            </w:pPr>
            <w:r>
              <w:rPr>
                <w:sz w:val="20"/>
                <w:szCs w:val="20"/>
              </w:rPr>
              <w:t>Vysvětlí nebezpečí, hrozící z jednotlivých sopečných procesů</w:t>
            </w:r>
          </w:p>
          <w:p w14:paraId="04DF4D61" w14:textId="77777777" w:rsidR="00613D65" w:rsidRDefault="00613D65" w:rsidP="0017177E">
            <w:pPr>
              <w:numPr>
                <w:ilvl w:val="0"/>
                <w:numId w:val="146"/>
              </w:numPr>
              <w:ind w:left="180" w:hanging="180"/>
              <w:rPr>
                <w:sz w:val="20"/>
                <w:szCs w:val="20"/>
              </w:rPr>
            </w:pPr>
            <w:r>
              <w:rPr>
                <w:sz w:val="20"/>
                <w:szCs w:val="20"/>
              </w:rPr>
              <w:t>Vysvětlí možnosti ochrany před jednotlivými projevy sopečné činnosti</w:t>
            </w:r>
          </w:p>
          <w:p w14:paraId="05A838F1" w14:textId="77777777" w:rsidR="00613D65" w:rsidRDefault="00613D65" w:rsidP="0017177E">
            <w:pPr>
              <w:numPr>
                <w:ilvl w:val="0"/>
                <w:numId w:val="146"/>
              </w:numPr>
              <w:ind w:left="180" w:hanging="180"/>
              <w:rPr>
                <w:sz w:val="20"/>
                <w:szCs w:val="20"/>
              </w:rPr>
            </w:pPr>
            <w:r>
              <w:rPr>
                <w:sz w:val="20"/>
                <w:szCs w:val="20"/>
              </w:rPr>
              <w:t>Uvede jevy spojené s vulkanickou aktivitou v ČR</w:t>
            </w:r>
          </w:p>
          <w:p w14:paraId="219D1998" w14:textId="77777777" w:rsidR="00613D65" w:rsidRDefault="00613D65" w:rsidP="00C94A6F">
            <w:pPr>
              <w:rPr>
                <w:sz w:val="20"/>
                <w:szCs w:val="20"/>
              </w:rPr>
            </w:pPr>
          </w:p>
        </w:tc>
        <w:tc>
          <w:tcPr>
            <w:tcW w:w="4656" w:type="dxa"/>
          </w:tcPr>
          <w:p w14:paraId="22EB9DDC" w14:textId="77777777" w:rsidR="00613D65" w:rsidRDefault="00613D65" w:rsidP="00C94A6F">
            <w:pPr>
              <w:rPr>
                <w:sz w:val="20"/>
                <w:szCs w:val="20"/>
              </w:rPr>
            </w:pPr>
          </w:p>
          <w:p w14:paraId="4413B8E5" w14:textId="77777777" w:rsidR="00613D65" w:rsidRDefault="00613D65" w:rsidP="0017177E">
            <w:pPr>
              <w:numPr>
                <w:ilvl w:val="0"/>
                <w:numId w:val="147"/>
              </w:numPr>
              <w:tabs>
                <w:tab w:val="left" w:pos="272"/>
              </w:tabs>
              <w:ind w:left="272" w:hanging="180"/>
              <w:rPr>
                <w:b/>
                <w:sz w:val="20"/>
                <w:szCs w:val="20"/>
              </w:rPr>
            </w:pPr>
            <w:r>
              <w:rPr>
                <w:b/>
                <w:sz w:val="20"/>
                <w:szCs w:val="20"/>
              </w:rPr>
              <w:t>Sopečná činnost</w:t>
            </w:r>
          </w:p>
          <w:p w14:paraId="43A8F6F8" w14:textId="77777777" w:rsidR="00613D65" w:rsidRDefault="00613D65" w:rsidP="0017177E">
            <w:pPr>
              <w:numPr>
                <w:ilvl w:val="1"/>
                <w:numId w:val="147"/>
              </w:numPr>
              <w:tabs>
                <w:tab w:val="left" w:pos="452"/>
              </w:tabs>
              <w:ind w:left="452" w:hanging="180"/>
              <w:rPr>
                <w:sz w:val="20"/>
                <w:szCs w:val="20"/>
              </w:rPr>
            </w:pPr>
            <w:r>
              <w:rPr>
                <w:sz w:val="20"/>
                <w:szCs w:val="20"/>
              </w:rPr>
              <w:t xml:space="preserve">Příčiny vzniku, základní pojmy </w:t>
            </w:r>
          </w:p>
          <w:p w14:paraId="44175066" w14:textId="77777777" w:rsidR="00613D65" w:rsidRDefault="00613D65" w:rsidP="0017177E">
            <w:pPr>
              <w:numPr>
                <w:ilvl w:val="1"/>
                <w:numId w:val="147"/>
              </w:numPr>
              <w:tabs>
                <w:tab w:val="left" w:pos="452"/>
              </w:tabs>
              <w:ind w:left="452" w:hanging="180"/>
              <w:rPr>
                <w:sz w:val="20"/>
                <w:szCs w:val="20"/>
              </w:rPr>
            </w:pPr>
            <w:r>
              <w:rPr>
                <w:sz w:val="20"/>
                <w:szCs w:val="20"/>
              </w:rPr>
              <w:t>Nebezpečné sopečné procesy</w:t>
            </w:r>
          </w:p>
          <w:p w14:paraId="4D743DC2" w14:textId="77777777" w:rsidR="00613D65" w:rsidRDefault="00613D65" w:rsidP="0017177E">
            <w:pPr>
              <w:numPr>
                <w:ilvl w:val="1"/>
                <w:numId w:val="147"/>
              </w:numPr>
              <w:tabs>
                <w:tab w:val="left" w:pos="452"/>
              </w:tabs>
              <w:ind w:left="452" w:hanging="180"/>
              <w:rPr>
                <w:sz w:val="20"/>
                <w:szCs w:val="20"/>
              </w:rPr>
            </w:pPr>
            <w:r>
              <w:rPr>
                <w:sz w:val="20"/>
                <w:szCs w:val="20"/>
              </w:rPr>
              <w:t>Možnosti předpovědi sopečného výbuchu</w:t>
            </w:r>
          </w:p>
          <w:p w14:paraId="7F721A1C" w14:textId="77777777" w:rsidR="00613D65" w:rsidRDefault="00613D65" w:rsidP="0017177E">
            <w:pPr>
              <w:numPr>
                <w:ilvl w:val="1"/>
                <w:numId w:val="147"/>
              </w:numPr>
              <w:tabs>
                <w:tab w:val="left" w:pos="452"/>
              </w:tabs>
              <w:ind w:left="452" w:hanging="180"/>
              <w:rPr>
                <w:sz w:val="20"/>
                <w:szCs w:val="20"/>
              </w:rPr>
            </w:pPr>
            <w:r>
              <w:rPr>
                <w:sz w:val="20"/>
                <w:szCs w:val="20"/>
              </w:rPr>
              <w:t>Příklady ničivých sopečných erupcí</w:t>
            </w:r>
          </w:p>
          <w:p w14:paraId="57608DD2" w14:textId="77777777" w:rsidR="00613D65" w:rsidRDefault="00613D65" w:rsidP="0017177E">
            <w:pPr>
              <w:numPr>
                <w:ilvl w:val="1"/>
                <w:numId w:val="147"/>
              </w:numPr>
              <w:tabs>
                <w:tab w:val="left" w:pos="452"/>
              </w:tabs>
              <w:ind w:left="452" w:hanging="180"/>
              <w:rPr>
                <w:sz w:val="20"/>
                <w:szCs w:val="20"/>
              </w:rPr>
            </w:pPr>
            <w:r>
              <w:rPr>
                <w:sz w:val="20"/>
                <w:szCs w:val="20"/>
              </w:rPr>
              <w:t>Ochrana před sopečnými procesy</w:t>
            </w:r>
          </w:p>
          <w:p w14:paraId="2E2D8FA0" w14:textId="77777777" w:rsidR="00613D65" w:rsidRDefault="00613D65" w:rsidP="0017177E">
            <w:pPr>
              <w:numPr>
                <w:ilvl w:val="1"/>
                <w:numId w:val="147"/>
              </w:numPr>
              <w:tabs>
                <w:tab w:val="left" w:pos="452"/>
              </w:tabs>
              <w:ind w:left="452" w:hanging="180"/>
              <w:rPr>
                <w:sz w:val="20"/>
                <w:szCs w:val="20"/>
              </w:rPr>
            </w:pPr>
            <w:r>
              <w:rPr>
                <w:sz w:val="20"/>
                <w:szCs w:val="20"/>
              </w:rPr>
              <w:t xml:space="preserve">Projevy vulkanické a seismické činnosti v ČR </w:t>
            </w:r>
          </w:p>
        </w:tc>
        <w:tc>
          <w:tcPr>
            <w:tcW w:w="1110" w:type="dxa"/>
            <w:vMerge/>
          </w:tcPr>
          <w:p w14:paraId="56A039EF" w14:textId="169A10DC" w:rsidR="00613D65" w:rsidRDefault="00613D65" w:rsidP="00C94A6F">
            <w:pPr>
              <w:jc w:val="center"/>
              <w:rPr>
                <w:b/>
                <w:sz w:val="20"/>
                <w:szCs w:val="20"/>
              </w:rPr>
            </w:pPr>
          </w:p>
        </w:tc>
        <w:tc>
          <w:tcPr>
            <w:tcW w:w="1134" w:type="dxa"/>
            <w:vMerge/>
          </w:tcPr>
          <w:p w14:paraId="24EBBAE7" w14:textId="674B80FC" w:rsidR="00613D65" w:rsidRDefault="00613D65" w:rsidP="00C94A6F">
            <w:pPr>
              <w:jc w:val="center"/>
              <w:rPr>
                <w:b/>
                <w:sz w:val="20"/>
                <w:szCs w:val="20"/>
              </w:rPr>
            </w:pPr>
          </w:p>
        </w:tc>
        <w:tc>
          <w:tcPr>
            <w:tcW w:w="1843" w:type="dxa"/>
            <w:vMerge/>
          </w:tcPr>
          <w:p w14:paraId="026DF83A" w14:textId="77777777" w:rsidR="00613D65" w:rsidRDefault="00613D65" w:rsidP="00C94A6F">
            <w:pPr>
              <w:rPr>
                <w:b/>
                <w:sz w:val="20"/>
                <w:szCs w:val="20"/>
              </w:rPr>
            </w:pPr>
          </w:p>
        </w:tc>
      </w:tr>
      <w:tr w:rsidR="00613D65" w14:paraId="08F62CD7" w14:textId="77777777" w:rsidTr="00BC40DE">
        <w:trPr>
          <w:cantSplit/>
          <w:trHeight w:val="1160"/>
          <w:jc w:val="center"/>
        </w:trPr>
        <w:tc>
          <w:tcPr>
            <w:tcW w:w="5007" w:type="dxa"/>
          </w:tcPr>
          <w:p w14:paraId="40CFA5C8" w14:textId="77777777" w:rsidR="00613D65" w:rsidRDefault="00613D65" w:rsidP="00C94A6F">
            <w:pPr>
              <w:rPr>
                <w:sz w:val="20"/>
                <w:szCs w:val="20"/>
              </w:rPr>
            </w:pPr>
          </w:p>
          <w:p w14:paraId="7917C3F1" w14:textId="77777777" w:rsidR="00613D65" w:rsidRDefault="00613D65" w:rsidP="0017177E">
            <w:pPr>
              <w:numPr>
                <w:ilvl w:val="0"/>
                <w:numId w:val="146"/>
              </w:numPr>
              <w:ind w:left="180" w:hanging="180"/>
              <w:rPr>
                <w:sz w:val="20"/>
                <w:szCs w:val="20"/>
              </w:rPr>
            </w:pPr>
            <w:r>
              <w:rPr>
                <w:sz w:val="20"/>
                <w:szCs w:val="20"/>
              </w:rPr>
              <w:t>Objasní příčiny vzniku svahových pohybů a jejich možné následky</w:t>
            </w:r>
          </w:p>
          <w:p w14:paraId="1FC4F009" w14:textId="77777777" w:rsidR="00613D65" w:rsidRDefault="00613D65" w:rsidP="0017177E">
            <w:pPr>
              <w:numPr>
                <w:ilvl w:val="0"/>
                <w:numId w:val="146"/>
              </w:numPr>
              <w:ind w:left="180" w:hanging="180"/>
              <w:rPr>
                <w:sz w:val="20"/>
                <w:szCs w:val="20"/>
              </w:rPr>
            </w:pPr>
            <w:r>
              <w:rPr>
                <w:sz w:val="20"/>
                <w:szCs w:val="20"/>
              </w:rPr>
              <w:t>Vysvětlí vlivy působící na vznik sesuvů a lavin</w:t>
            </w:r>
          </w:p>
          <w:p w14:paraId="613949EE" w14:textId="77777777" w:rsidR="00613D65" w:rsidRDefault="00613D65" w:rsidP="0017177E">
            <w:pPr>
              <w:numPr>
                <w:ilvl w:val="0"/>
                <w:numId w:val="146"/>
              </w:numPr>
              <w:ind w:left="180" w:hanging="180"/>
              <w:rPr>
                <w:sz w:val="20"/>
                <w:szCs w:val="20"/>
              </w:rPr>
            </w:pPr>
            <w:r>
              <w:rPr>
                <w:sz w:val="20"/>
                <w:szCs w:val="20"/>
              </w:rPr>
              <w:t>Popíše možnosti aktivní a pasivní ochrany před svahovými pohyby a lavinami</w:t>
            </w:r>
          </w:p>
          <w:p w14:paraId="6DD6264B" w14:textId="77777777" w:rsidR="00613D65" w:rsidRDefault="00613D65" w:rsidP="0017177E">
            <w:pPr>
              <w:numPr>
                <w:ilvl w:val="0"/>
                <w:numId w:val="146"/>
              </w:numPr>
              <w:ind w:left="180" w:hanging="180"/>
              <w:rPr>
                <w:sz w:val="20"/>
                <w:szCs w:val="20"/>
              </w:rPr>
            </w:pPr>
            <w:r>
              <w:rPr>
                <w:sz w:val="20"/>
                <w:szCs w:val="20"/>
              </w:rPr>
              <w:t>Uvede parametry, potřebné pro předpověď vzniku lavin</w:t>
            </w:r>
          </w:p>
        </w:tc>
        <w:tc>
          <w:tcPr>
            <w:tcW w:w="4656" w:type="dxa"/>
          </w:tcPr>
          <w:p w14:paraId="4B880E98" w14:textId="77777777" w:rsidR="00613D65" w:rsidRDefault="00613D65" w:rsidP="00C94A6F">
            <w:pPr>
              <w:tabs>
                <w:tab w:val="left" w:pos="272"/>
              </w:tabs>
              <w:rPr>
                <w:b/>
                <w:sz w:val="20"/>
                <w:szCs w:val="20"/>
              </w:rPr>
            </w:pPr>
          </w:p>
          <w:p w14:paraId="3DA4C718" w14:textId="77777777" w:rsidR="00613D65" w:rsidRDefault="00613D65" w:rsidP="0017177E">
            <w:pPr>
              <w:numPr>
                <w:ilvl w:val="0"/>
                <w:numId w:val="147"/>
              </w:numPr>
              <w:tabs>
                <w:tab w:val="left" w:pos="272"/>
              </w:tabs>
              <w:ind w:left="272" w:hanging="180"/>
              <w:rPr>
                <w:b/>
                <w:sz w:val="20"/>
                <w:szCs w:val="20"/>
              </w:rPr>
            </w:pPr>
            <w:r>
              <w:rPr>
                <w:b/>
                <w:sz w:val="20"/>
                <w:szCs w:val="20"/>
              </w:rPr>
              <w:t>Svahové pohyby</w:t>
            </w:r>
          </w:p>
          <w:p w14:paraId="7576B071" w14:textId="77777777" w:rsidR="00613D65" w:rsidRDefault="00613D65" w:rsidP="0017177E">
            <w:pPr>
              <w:numPr>
                <w:ilvl w:val="1"/>
                <w:numId w:val="147"/>
              </w:numPr>
              <w:tabs>
                <w:tab w:val="left" w:pos="452"/>
              </w:tabs>
              <w:ind w:left="452" w:hanging="183"/>
              <w:rPr>
                <w:sz w:val="20"/>
                <w:szCs w:val="20"/>
              </w:rPr>
            </w:pPr>
            <w:r>
              <w:rPr>
                <w:sz w:val="20"/>
                <w:szCs w:val="20"/>
              </w:rPr>
              <w:t>Příčiny, vznik a klasifikace svahových pohybů, ničivé účinky</w:t>
            </w:r>
          </w:p>
          <w:p w14:paraId="655BDF40" w14:textId="77777777" w:rsidR="00613D65" w:rsidRDefault="00613D65" w:rsidP="0017177E">
            <w:pPr>
              <w:numPr>
                <w:ilvl w:val="1"/>
                <w:numId w:val="147"/>
              </w:numPr>
              <w:tabs>
                <w:tab w:val="left" w:pos="452"/>
              </w:tabs>
              <w:ind w:left="452" w:hanging="183"/>
              <w:rPr>
                <w:sz w:val="20"/>
                <w:szCs w:val="20"/>
              </w:rPr>
            </w:pPr>
            <w:r>
              <w:rPr>
                <w:sz w:val="20"/>
                <w:szCs w:val="20"/>
              </w:rPr>
              <w:t>Ochrana před svahovými pohyby</w:t>
            </w:r>
          </w:p>
          <w:p w14:paraId="1090925D" w14:textId="77777777" w:rsidR="00613D65" w:rsidRDefault="00613D65" w:rsidP="0017177E">
            <w:pPr>
              <w:numPr>
                <w:ilvl w:val="1"/>
                <w:numId w:val="147"/>
              </w:numPr>
              <w:tabs>
                <w:tab w:val="left" w:pos="452"/>
              </w:tabs>
              <w:ind w:left="452" w:hanging="183"/>
              <w:rPr>
                <w:sz w:val="20"/>
                <w:szCs w:val="20"/>
              </w:rPr>
            </w:pPr>
            <w:r>
              <w:rPr>
                <w:sz w:val="20"/>
                <w:szCs w:val="20"/>
              </w:rPr>
              <w:t>Sněhové laviny – vznik, předpověď lavinového nebezpečí</w:t>
            </w:r>
          </w:p>
          <w:p w14:paraId="154BB3C8" w14:textId="77777777" w:rsidR="00613D65" w:rsidRDefault="00613D65" w:rsidP="0017177E">
            <w:pPr>
              <w:numPr>
                <w:ilvl w:val="1"/>
                <w:numId w:val="147"/>
              </w:numPr>
              <w:tabs>
                <w:tab w:val="left" w:pos="452"/>
              </w:tabs>
              <w:ind w:left="452" w:hanging="183"/>
              <w:rPr>
                <w:sz w:val="20"/>
                <w:szCs w:val="20"/>
              </w:rPr>
            </w:pPr>
            <w:r>
              <w:rPr>
                <w:sz w:val="20"/>
                <w:szCs w:val="20"/>
              </w:rPr>
              <w:t>Ochrana před lavinami</w:t>
            </w:r>
          </w:p>
          <w:p w14:paraId="143CC9C3" w14:textId="77777777" w:rsidR="00613D65" w:rsidRDefault="00613D65" w:rsidP="0017177E">
            <w:pPr>
              <w:numPr>
                <w:ilvl w:val="1"/>
                <w:numId w:val="147"/>
              </w:numPr>
              <w:tabs>
                <w:tab w:val="left" w:pos="452"/>
              </w:tabs>
              <w:ind w:left="452" w:hanging="183"/>
              <w:rPr>
                <w:sz w:val="20"/>
                <w:szCs w:val="20"/>
              </w:rPr>
            </w:pPr>
            <w:r>
              <w:rPr>
                <w:sz w:val="20"/>
                <w:szCs w:val="20"/>
              </w:rPr>
              <w:t>Příklady ničivých sesuvů a lavin</w:t>
            </w:r>
          </w:p>
          <w:p w14:paraId="7B1509F7" w14:textId="77777777" w:rsidR="00613D65" w:rsidRDefault="00613D65" w:rsidP="00C94A6F">
            <w:pPr>
              <w:rPr>
                <w:sz w:val="20"/>
                <w:szCs w:val="20"/>
              </w:rPr>
            </w:pPr>
          </w:p>
        </w:tc>
        <w:tc>
          <w:tcPr>
            <w:tcW w:w="1110" w:type="dxa"/>
            <w:vMerge w:val="restart"/>
          </w:tcPr>
          <w:p w14:paraId="09E64EF3" w14:textId="0082067B" w:rsidR="00613D65" w:rsidRDefault="00613D65" w:rsidP="00C94A6F">
            <w:pPr>
              <w:jc w:val="center"/>
              <w:rPr>
                <w:b/>
                <w:sz w:val="20"/>
                <w:szCs w:val="20"/>
              </w:rPr>
            </w:pPr>
            <w:r>
              <w:rPr>
                <w:b/>
                <w:sz w:val="20"/>
                <w:szCs w:val="20"/>
              </w:rPr>
              <w:t>2</w:t>
            </w:r>
          </w:p>
        </w:tc>
        <w:tc>
          <w:tcPr>
            <w:tcW w:w="1134" w:type="dxa"/>
            <w:vMerge w:val="restart"/>
          </w:tcPr>
          <w:p w14:paraId="712C378C" w14:textId="5BDB5F5D" w:rsidR="00613D65" w:rsidRDefault="00613D65" w:rsidP="00C94A6F">
            <w:pPr>
              <w:jc w:val="center"/>
              <w:rPr>
                <w:b/>
                <w:sz w:val="20"/>
                <w:szCs w:val="20"/>
              </w:rPr>
            </w:pPr>
          </w:p>
        </w:tc>
        <w:tc>
          <w:tcPr>
            <w:tcW w:w="1843" w:type="dxa"/>
            <w:vMerge w:val="restart"/>
          </w:tcPr>
          <w:p w14:paraId="485BE893" w14:textId="77777777" w:rsidR="00613D65" w:rsidRDefault="00613D65" w:rsidP="00C94A6F">
            <w:pPr>
              <w:rPr>
                <w:b/>
                <w:sz w:val="20"/>
                <w:szCs w:val="20"/>
              </w:rPr>
            </w:pPr>
          </w:p>
        </w:tc>
      </w:tr>
      <w:tr w:rsidR="00613D65" w14:paraId="0630539A" w14:textId="77777777" w:rsidTr="00BC40DE">
        <w:trPr>
          <w:cantSplit/>
          <w:trHeight w:val="2460"/>
          <w:jc w:val="center"/>
        </w:trPr>
        <w:tc>
          <w:tcPr>
            <w:tcW w:w="5007" w:type="dxa"/>
          </w:tcPr>
          <w:p w14:paraId="6722FAFC" w14:textId="77777777" w:rsidR="00613D65" w:rsidRDefault="00613D65" w:rsidP="00C94A6F">
            <w:pPr>
              <w:rPr>
                <w:sz w:val="20"/>
                <w:szCs w:val="20"/>
              </w:rPr>
            </w:pPr>
          </w:p>
          <w:p w14:paraId="44038F4E" w14:textId="77777777" w:rsidR="00613D65" w:rsidRDefault="00613D65" w:rsidP="0017177E">
            <w:pPr>
              <w:numPr>
                <w:ilvl w:val="0"/>
                <w:numId w:val="146"/>
              </w:numPr>
              <w:ind w:left="180" w:hanging="180"/>
              <w:rPr>
                <w:sz w:val="20"/>
                <w:szCs w:val="20"/>
              </w:rPr>
            </w:pPr>
            <w:r>
              <w:rPr>
                <w:sz w:val="20"/>
                <w:szCs w:val="20"/>
              </w:rPr>
              <w:t xml:space="preserve">Objasní vznik a pohyb vzduchových hmot,  jejich pohyb v atmosféře a způsob vzniku různých poruch </w:t>
            </w:r>
          </w:p>
          <w:p w14:paraId="579D838B" w14:textId="77777777" w:rsidR="00613D65" w:rsidRDefault="00613D65" w:rsidP="0017177E">
            <w:pPr>
              <w:numPr>
                <w:ilvl w:val="0"/>
                <w:numId w:val="146"/>
              </w:numPr>
              <w:ind w:left="180" w:hanging="180"/>
              <w:rPr>
                <w:sz w:val="20"/>
                <w:szCs w:val="20"/>
              </w:rPr>
            </w:pPr>
            <w:r>
              <w:rPr>
                <w:sz w:val="20"/>
                <w:szCs w:val="20"/>
              </w:rPr>
              <w:t>Vysvětlí pojmy cyklon a tornádo a jejich ničivé účinky</w:t>
            </w:r>
          </w:p>
          <w:p w14:paraId="50CC4E07" w14:textId="77777777" w:rsidR="00613D65" w:rsidRDefault="00613D65" w:rsidP="0017177E">
            <w:pPr>
              <w:numPr>
                <w:ilvl w:val="0"/>
                <w:numId w:val="146"/>
              </w:numPr>
              <w:ind w:left="180" w:hanging="180"/>
              <w:rPr>
                <w:sz w:val="20"/>
                <w:szCs w:val="20"/>
              </w:rPr>
            </w:pPr>
            <w:r>
              <w:rPr>
                <w:sz w:val="20"/>
                <w:szCs w:val="20"/>
              </w:rPr>
              <w:t>Objasní vznik bouře a jejích doprovodných jevů</w:t>
            </w:r>
          </w:p>
          <w:p w14:paraId="48DA36E9" w14:textId="77777777" w:rsidR="00613D65" w:rsidRDefault="00613D65" w:rsidP="0017177E">
            <w:pPr>
              <w:numPr>
                <w:ilvl w:val="0"/>
                <w:numId w:val="146"/>
              </w:numPr>
              <w:ind w:left="180" w:hanging="180"/>
              <w:rPr>
                <w:sz w:val="20"/>
                <w:szCs w:val="20"/>
              </w:rPr>
            </w:pPr>
            <w:r>
              <w:rPr>
                <w:sz w:val="20"/>
                <w:szCs w:val="20"/>
              </w:rPr>
              <w:t xml:space="preserve">Popíše možné způsoby varování obyvatelstva před atmosférickými jevy a způsoby ochrany </w:t>
            </w:r>
          </w:p>
          <w:p w14:paraId="767976B6" w14:textId="77777777" w:rsidR="00613D65" w:rsidRDefault="00613D65" w:rsidP="0017177E">
            <w:pPr>
              <w:numPr>
                <w:ilvl w:val="0"/>
                <w:numId w:val="146"/>
              </w:numPr>
              <w:ind w:left="180" w:hanging="180"/>
              <w:rPr>
                <w:sz w:val="20"/>
                <w:szCs w:val="20"/>
              </w:rPr>
            </w:pPr>
            <w:r>
              <w:rPr>
                <w:sz w:val="20"/>
                <w:szCs w:val="20"/>
              </w:rPr>
              <w:t>Uvede nejčastější druhy extrémních atmosférických jevů v ČR a jejich následky</w:t>
            </w:r>
          </w:p>
        </w:tc>
        <w:tc>
          <w:tcPr>
            <w:tcW w:w="4656" w:type="dxa"/>
          </w:tcPr>
          <w:p w14:paraId="2CCC1DCD" w14:textId="77777777" w:rsidR="00613D65" w:rsidRDefault="00613D65" w:rsidP="00C94A6F">
            <w:pPr>
              <w:tabs>
                <w:tab w:val="left" w:pos="272"/>
              </w:tabs>
              <w:ind w:left="92"/>
              <w:rPr>
                <w:b/>
                <w:sz w:val="20"/>
                <w:szCs w:val="20"/>
              </w:rPr>
            </w:pPr>
          </w:p>
          <w:p w14:paraId="2DA01AB7" w14:textId="77777777" w:rsidR="00613D65" w:rsidRDefault="00613D65" w:rsidP="0017177E">
            <w:pPr>
              <w:numPr>
                <w:ilvl w:val="0"/>
                <w:numId w:val="147"/>
              </w:numPr>
              <w:tabs>
                <w:tab w:val="left" w:pos="272"/>
              </w:tabs>
              <w:ind w:left="272" w:hanging="180"/>
              <w:rPr>
                <w:b/>
                <w:sz w:val="20"/>
                <w:szCs w:val="20"/>
              </w:rPr>
            </w:pPr>
            <w:r>
              <w:rPr>
                <w:b/>
                <w:sz w:val="20"/>
                <w:szCs w:val="20"/>
              </w:rPr>
              <w:t xml:space="preserve"> Atmosférické jevy</w:t>
            </w:r>
          </w:p>
          <w:p w14:paraId="722D9EC4" w14:textId="77777777" w:rsidR="00613D65" w:rsidRDefault="00613D65" w:rsidP="0017177E">
            <w:pPr>
              <w:numPr>
                <w:ilvl w:val="1"/>
                <w:numId w:val="147"/>
              </w:numPr>
              <w:tabs>
                <w:tab w:val="left" w:pos="272"/>
              </w:tabs>
              <w:ind w:left="452" w:hanging="180"/>
              <w:rPr>
                <w:sz w:val="20"/>
                <w:szCs w:val="20"/>
              </w:rPr>
            </w:pPr>
            <w:r>
              <w:rPr>
                <w:sz w:val="20"/>
                <w:szCs w:val="20"/>
              </w:rPr>
              <w:t>Vzduchové hmoty, cyklóny, vliv na počasí</w:t>
            </w:r>
          </w:p>
          <w:p w14:paraId="5B30BF8F" w14:textId="77777777" w:rsidR="00613D65" w:rsidRDefault="00613D65" w:rsidP="0017177E">
            <w:pPr>
              <w:numPr>
                <w:ilvl w:val="1"/>
                <w:numId w:val="147"/>
              </w:numPr>
              <w:tabs>
                <w:tab w:val="left" w:pos="272"/>
              </w:tabs>
              <w:ind w:left="452" w:hanging="180"/>
              <w:rPr>
                <w:sz w:val="20"/>
                <w:szCs w:val="20"/>
              </w:rPr>
            </w:pPr>
            <w:r>
              <w:rPr>
                <w:sz w:val="20"/>
                <w:szCs w:val="20"/>
              </w:rPr>
              <w:t>Extrémní projevy pohybu vzduchových hmot – cyklony a tornáda</w:t>
            </w:r>
          </w:p>
          <w:p w14:paraId="7831C29D" w14:textId="77777777" w:rsidR="00613D65" w:rsidRDefault="00613D65" w:rsidP="0017177E">
            <w:pPr>
              <w:numPr>
                <w:ilvl w:val="1"/>
                <w:numId w:val="147"/>
              </w:numPr>
              <w:tabs>
                <w:tab w:val="left" w:pos="272"/>
              </w:tabs>
              <w:ind w:left="452" w:hanging="180"/>
              <w:rPr>
                <w:sz w:val="20"/>
                <w:szCs w:val="20"/>
              </w:rPr>
            </w:pPr>
            <w:r>
              <w:rPr>
                <w:sz w:val="20"/>
                <w:szCs w:val="20"/>
              </w:rPr>
              <w:t>Elektrické jevy v atmosféře – bouře a jejich ničivé účinky</w:t>
            </w:r>
          </w:p>
          <w:p w14:paraId="2803EFEE" w14:textId="77777777" w:rsidR="00613D65" w:rsidRDefault="00613D65" w:rsidP="0017177E">
            <w:pPr>
              <w:numPr>
                <w:ilvl w:val="1"/>
                <w:numId w:val="147"/>
              </w:numPr>
              <w:tabs>
                <w:tab w:val="left" w:pos="272"/>
              </w:tabs>
              <w:ind w:left="452" w:hanging="180"/>
              <w:rPr>
                <w:sz w:val="20"/>
                <w:szCs w:val="20"/>
              </w:rPr>
            </w:pPr>
            <w:r>
              <w:rPr>
                <w:sz w:val="20"/>
                <w:szCs w:val="20"/>
              </w:rPr>
              <w:t>Předpovědi počasí a varování před extrémními atmosférickými jevy</w:t>
            </w:r>
          </w:p>
          <w:p w14:paraId="3A1850B5" w14:textId="77777777" w:rsidR="00613D65" w:rsidRDefault="00613D65" w:rsidP="0017177E">
            <w:pPr>
              <w:numPr>
                <w:ilvl w:val="1"/>
                <w:numId w:val="147"/>
              </w:numPr>
              <w:tabs>
                <w:tab w:val="left" w:pos="272"/>
              </w:tabs>
              <w:ind w:left="452" w:hanging="180"/>
              <w:rPr>
                <w:sz w:val="20"/>
                <w:szCs w:val="20"/>
              </w:rPr>
            </w:pPr>
            <w:r>
              <w:rPr>
                <w:sz w:val="20"/>
                <w:szCs w:val="20"/>
              </w:rPr>
              <w:t>Ochrana před extrémními atmosférickými jevy</w:t>
            </w:r>
          </w:p>
          <w:p w14:paraId="51DD0206" w14:textId="77777777" w:rsidR="00613D65" w:rsidRDefault="00613D65" w:rsidP="0017177E">
            <w:pPr>
              <w:numPr>
                <w:ilvl w:val="1"/>
                <w:numId w:val="147"/>
              </w:numPr>
              <w:tabs>
                <w:tab w:val="left" w:pos="272"/>
              </w:tabs>
              <w:ind w:left="452" w:hanging="180"/>
              <w:rPr>
                <w:sz w:val="20"/>
                <w:szCs w:val="20"/>
              </w:rPr>
            </w:pPr>
            <w:r>
              <w:rPr>
                <w:sz w:val="20"/>
                <w:szCs w:val="20"/>
              </w:rPr>
              <w:t>Příklady ničivých bouří v ČR</w:t>
            </w:r>
          </w:p>
          <w:p w14:paraId="26A38AF4" w14:textId="77777777" w:rsidR="00613D65" w:rsidRDefault="00613D65" w:rsidP="00C94A6F">
            <w:pPr>
              <w:rPr>
                <w:b/>
                <w:sz w:val="20"/>
                <w:szCs w:val="20"/>
              </w:rPr>
            </w:pPr>
          </w:p>
        </w:tc>
        <w:tc>
          <w:tcPr>
            <w:tcW w:w="1110" w:type="dxa"/>
            <w:vMerge/>
          </w:tcPr>
          <w:p w14:paraId="481FA91C" w14:textId="77777777" w:rsidR="00613D65" w:rsidRDefault="00613D65" w:rsidP="00C94A6F">
            <w:pPr>
              <w:jc w:val="center"/>
              <w:rPr>
                <w:b/>
                <w:sz w:val="20"/>
                <w:szCs w:val="20"/>
              </w:rPr>
            </w:pPr>
          </w:p>
        </w:tc>
        <w:tc>
          <w:tcPr>
            <w:tcW w:w="1134" w:type="dxa"/>
            <w:vMerge/>
          </w:tcPr>
          <w:p w14:paraId="6B168642" w14:textId="636F83C9" w:rsidR="00613D65" w:rsidRDefault="00613D65" w:rsidP="00C94A6F">
            <w:pPr>
              <w:jc w:val="center"/>
              <w:rPr>
                <w:b/>
                <w:sz w:val="20"/>
                <w:szCs w:val="20"/>
              </w:rPr>
            </w:pPr>
          </w:p>
        </w:tc>
        <w:tc>
          <w:tcPr>
            <w:tcW w:w="1843" w:type="dxa"/>
            <w:vMerge/>
          </w:tcPr>
          <w:p w14:paraId="5A298717" w14:textId="77777777" w:rsidR="00613D65" w:rsidRDefault="00613D65" w:rsidP="00C94A6F">
            <w:pPr>
              <w:rPr>
                <w:b/>
                <w:sz w:val="20"/>
                <w:szCs w:val="20"/>
              </w:rPr>
            </w:pPr>
          </w:p>
        </w:tc>
      </w:tr>
      <w:tr w:rsidR="00613D65" w14:paraId="1F569BB8" w14:textId="77777777" w:rsidTr="00BC40DE">
        <w:trPr>
          <w:cantSplit/>
          <w:trHeight w:val="1120"/>
          <w:jc w:val="center"/>
        </w:trPr>
        <w:tc>
          <w:tcPr>
            <w:tcW w:w="5007" w:type="dxa"/>
          </w:tcPr>
          <w:p w14:paraId="0703F10C" w14:textId="77777777" w:rsidR="00613D65" w:rsidRDefault="00613D65" w:rsidP="00C94A6F">
            <w:pPr>
              <w:rPr>
                <w:sz w:val="20"/>
                <w:szCs w:val="20"/>
              </w:rPr>
            </w:pPr>
          </w:p>
          <w:p w14:paraId="3D431261" w14:textId="77777777" w:rsidR="00613D65" w:rsidRDefault="00613D65" w:rsidP="0017177E">
            <w:pPr>
              <w:numPr>
                <w:ilvl w:val="0"/>
                <w:numId w:val="146"/>
              </w:numPr>
              <w:ind w:left="180" w:hanging="180"/>
              <w:rPr>
                <w:sz w:val="20"/>
                <w:szCs w:val="20"/>
              </w:rPr>
            </w:pPr>
            <w:r>
              <w:rPr>
                <w:sz w:val="20"/>
                <w:szCs w:val="20"/>
              </w:rPr>
              <w:t xml:space="preserve">Vysvětlí pojmy asteroid, kometa, meteorit a nebezpečí, hrozící Zemi při srážce s těmito tělesy </w:t>
            </w:r>
          </w:p>
          <w:p w14:paraId="5124F5D8" w14:textId="77777777" w:rsidR="00613D65" w:rsidRDefault="00613D65" w:rsidP="0017177E">
            <w:pPr>
              <w:numPr>
                <w:ilvl w:val="0"/>
                <w:numId w:val="146"/>
              </w:numPr>
              <w:ind w:left="180" w:hanging="180"/>
              <w:rPr>
                <w:sz w:val="20"/>
                <w:szCs w:val="20"/>
              </w:rPr>
            </w:pPr>
            <w:r>
              <w:rPr>
                <w:sz w:val="20"/>
                <w:szCs w:val="20"/>
              </w:rPr>
              <w:t>Objasní původ kosmického záření, jeho nebezpečné složky a vlastnosti a jejich vliv na život na Zemi</w:t>
            </w:r>
          </w:p>
        </w:tc>
        <w:tc>
          <w:tcPr>
            <w:tcW w:w="4656" w:type="dxa"/>
          </w:tcPr>
          <w:p w14:paraId="11F83ACF" w14:textId="77777777" w:rsidR="00613D65" w:rsidRDefault="00613D65" w:rsidP="00C94A6F">
            <w:pPr>
              <w:tabs>
                <w:tab w:val="left" w:pos="272"/>
              </w:tabs>
              <w:rPr>
                <w:b/>
                <w:sz w:val="20"/>
                <w:szCs w:val="20"/>
              </w:rPr>
            </w:pPr>
          </w:p>
          <w:p w14:paraId="7AF4DAC8" w14:textId="77777777" w:rsidR="00613D65" w:rsidRDefault="00613D65" w:rsidP="0017177E">
            <w:pPr>
              <w:numPr>
                <w:ilvl w:val="0"/>
                <w:numId w:val="147"/>
              </w:numPr>
              <w:tabs>
                <w:tab w:val="left" w:pos="272"/>
              </w:tabs>
              <w:ind w:left="272" w:hanging="180"/>
              <w:rPr>
                <w:b/>
                <w:sz w:val="20"/>
                <w:szCs w:val="20"/>
              </w:rPr>
            </w:pPr>
            <w:r>
              <w:rPr>
                <w:b/>
                <w:sz w:val="20"/>
                <w:szCs w:val="20"/>
              </w:rPr>
              <w:t>Kosmické vlivy</w:t>
            </w:r>
          </w:p>
          <w:p w14:paraId="1E7A24B8" w14:textId="77777777" w:rsidR="00613D65" w:rsidRDefault="00613D65" w:rsidP="0017177E">
            <w:pPr>
              <w:numPr>
                <w:ilvl w:val="1"/>
                <w:numId w:val="147"/>
              </w:numPr>
              <w:tabs>
                <w:tab w:val="left" w:pos="452"/>
              </w:tabs>
              <w:ind w:left="452" w:hanging="180"/>
              <w:rPr>
                <w:sz w:val="20"/>
                <w:szCs w:val="20"/>
              </w:rPr>
            </w:pPr>
            <w:r>
              <w:rPr>
                <w:sz w:val="20"/>
                <w:szCs w:val="20"/>
              </w:rPr>
              <w:t>Pády meteoritů a jiných těles</w:t>
            </w:r>
          </w:p>
          <w:p w14:paraId="4EDF5646" w14:textId="77777777" w:rsidR="00613D65" w:rsidRDefault="00613D65" w:rsidP="0017177E">
            <w:pPr>
              <w:numPr>
                <w:ilvl w:val="1"/>
                <w:numId w:val="147"/>
              </w:numPr>
              <w:tabs>
                <w:tab w:val="left" w:pos="452"/>
              </w:tabs>
              <w:ind w:left="452" w:hanging="180"/>
              <w:rPr>
                <w:sz w:val="20"/>
                <w:szCs w:val="20"/>
              </w:rPr>
            </w:pPr>
            <w:r>
              <w:rPr>
                <w:sz w:val="20"/>
                <w:szCs w:val="20"/>
              </w:rPr>
              <w:t>Kosmické záření</w:t>
            </w:r>
          </w:p>
          <w:p w14:paraId="68FD9471" w14:textId="77777777" w:rsidR="00613D65" w:rsidRDefault="00613D65" w:rsidP="00C94A6F">
            <w:pPr>
              <w:rPr>
                <w:b/>
                <w:sz w:val="20"/>
                <w:szCs w:val="20"/>
              </w:rPr>
            </w:pPr>
          </w:p>
        </w:tc>
        <w:tc>
          <w:tcPr>
            <w:tcW w:w="1110" w:type="dxa"/>
            <w:vMerge/>
          </w:tcPr>
          <w:p w14:paraId="0FA751C4" w14:textId="77777777" w:rsidR="00613D65" w:rsidRDefault="00613D65" w:rsidP="00C94A6F">
            <w:pPr>
              <w:jc w:val="center"/>
              <w:rPr>
                <w:b/>
                <w:sz w:val="20"/>
                <w:szCs w:val="20"/>
              </w:rPr>
            </w:pPr>
          </w:p>
        </w:tc>
        <w:tc>
          <w:tcPr>
            <w:tcW w:w="1134" w:type="dxa"/>
            <w:vMerge/>
          </w:tcPr>
          <w:p w14:paraId="6334AB29" w14:textId="01A77104" w:rsidR="00613D65" w:rsidRDefault="00613D65" w:rsidP="00C94A6F">
            <w:pPr>
              <w:jc w:val="center"/>
              <w:rPr>
                <w:b/>
                <w:sz w:val="20"/>
                <w:szCs w:val="20"/>
              </w:rPr>
            </w:pPr>
          </w:p>
        </w:tc>
        <w:tc>
          <w:tcPr>
            <w:tcW w:w="1843" w:type="dxa"/>
            <w:vMerge/>
          </w:tcPr>
          <w:p w14:paraId="76972440" w14:textId="77777777" w:rsidR="00613D65" w:rsidRDefault="00613D65" w:rsidP="00C94A6F">
            <w:pPr>
              <w:rPr>
                <w:b/>
                <w:sz w:val="20"/>
                <w:szCs w:val="20"/>
              </w:rPr>
            </w:pPr>
          </w:p>
        </w:tc>
      </w:tr>
      <w:tr w:rsidR="00613D65" w14:paraId="6DE3A6F6" w14:textId="77777777" w:rsidTr="00BC40DE">
        <w:trPr>
          <w:cantSplit/>
          <w:trHeight w:val="1700"/>
          <w:jc w:val="center"/>
        </w:trPr>
        <w:tc>
          <w:tcPr>
            <w:tcW w:w="5007" w:type="dxa"/>
          </w:tcPr>
          <w:p w14:paraId="58A0AE0B" w14:textId="77777777" w:rsidR="00613D65" w:rsidRDefault="00613D65" w:rsidP="00C94A6F">
            <w:pPr>
              <w:rPr>
                <w:sz w:val="20"/>
                <w:szCs w:val="20"/>
              </w:rPr>
            </w:pPr>
          </w:p>
          <w:p w14:paraId="2741D1C9" w14:textId="77777777" w:rsidR="00613D65" w:rsidRDefault="00613D65" w:rsidP="0017177E">
            <w:pPr>
              <w:numPr>
                <w:ilvl w:val="0"/>
                <w:numId w:val="146"/>
              </w:numPr>
              <w:ind w:left="180" w:hanging="180"/>
              <w:rPr>
                <w:sz w:val="20"/>
                <w:szCs w:val="20"/>
              </w:rPr>
            </w:pPr>
            <w:r>
              <w:rPr>
                <w:sz w:val="20"/>
                <w:szCs w:val="20"/>
              </w:rPr>
              <w:t>Rozezná druhy lesních požárů\podle způsobu šíření</w:t>
            </w:r>
          </w:p>
          <w:p w14:paraId="2319D42D" w14:textId="77777777" w:rsidR="00613D65" w:rsidRDefault="00613D65" w:rsidP="0017177E">
            <w:pPr>
              <w:numPr>
                <w:ilvl w:val="0"/>
                <w:numId w:val="146"/>
              </w:numPr>
              <w:ind w:left="180" w:hanging="180"/>
              <w:rPr>
                <w:sz w:val="20"/>
                <w:szCs w:val="20"/>
              </w:rPr>
            </w:pPr>
            <w:r>
              <w:rPr>
                <w:sz w:val="20"/>
                <w:szCs w:val="20"/>
              </w:rPr>
              <w:t>Navrhne způsob hašení lesního požáru a opatření k zamezení dalšího šíření</w:t>
            </w:r>
          </w:p>
          <w:p w14:paraId="30ED991E" w14:textId="77777777" w:rsidR="00613D65" w:rsidRDefault="00613D65" w:rsidP="0017177E">
            <w:pPr>
              <w:numPr>
                <w:ilvl w:val="0"/>
                <w:numId w:val="146"/>
              </w:numPr>
              <w:ind w:left="180" w:hanging="180"/>
              <w:rPr>
                <w:sz w:val="20"/>
                <w:szCs w:val="20"/>
              </w:rPr>
            </w:pPr>
            <w:r>
              <w:rPr>
                <w:sz w:val="20"/>
                <w:szCs w:val="20"/>
              </w:rPr>
              <w:t>Zhodnotí možné následky požáru na životní prostředí</w:t>
            </w:r>
          </w:p>
          <w:p w14:paraId="2617D46A" w14:textId="77777777" w:rsidR="00613D65" w:rsidRDefault="00613D65" w:rsidP="00C94A6F">
            <w:pPr>
              <w:rPr>
                <w:sz w:val="20"/>
                <w:szCs w:val="20"/>
              </w:rPr>
            </w:pPr>
          </w:p>
        </w:tc>
        <w:tc>
          <w:tcPr>
            <w:tcW w:w="4656" w:type="dxa"/>
          </w:tcPr>
          <w:p w14:paraId="7B3CA90A" w14:textId="77777777" w:rsidR="00613D65" w:rsidRDefault="00613D65" w:rsidP="00C94A6F">
            <w:pPr>
              <w:tabs>
                <w:tab w:val="left" w:pos="272"/>
              </w:tabs>
              <w:ind w:left="92"/>
              <w:rPr>
                <w:b/>
                <w:sz w:val="20"/>
                <w:szCs w:val="20"/>
              </w:rPr>
            </w:pPr>
          </w:p>
          <w:p w14:paraId="612DF039" w14:textId="77777777" w:rsidR="00613D65" w:rsidRDefault="00613D65" w:rsidP="0017177E">
            <w:pPr>
              <w:numPr>
                <w:ilvl w:val="0"/>
                <w:numId w:val="147"/>
              </w:numPr>
              <w:tabs>
                <w:tab w:val="left" w:pos="272"/>
              </w:tabs>
              <w:ind w:left="272" w:hanging="180"/>
              <w:rPr>
                <w:b/>
                <w:sz w:val="20"/>
                <w:szCs w:val="20"/>
              </w:rPr>
            </w:pPr>
            <w:r>
              <w:rPr>
                <w:b/>
                <w:sz w:val="20"/>
                <w:szCs w:val="20"/>
              </w:rPr>
              <w:t>Lesní požáry</w:t>
            </w:r>
          </w:p>
          <w:p w14:paraId="3A65A3D5" w14:textId="77777777" w:rsidR="00613D65" w:rsidRDefault="00613D65" w:rsidP="0017177E">
            <w:pPr>
              <w:numPr>
                <w:ilvl w:val="1"/>
                <w:numId w:val="147"/>
              </w:numPr>
              <w:tabs>
                <w:tab w:val="left" w:pos="452"/>
              </w:tabs>
              <w:ind w:left="452" w:hanging="180"/>
              <w:rPr>
                <w:sz w:val="20"/>
                <w:szCs w:val="20"/>
              </w:rPr>
            </w:pPr>
            <w:r>
              <w:rPr>
                <w:sz w:val="20"/>
                <w:szCs w:val="20"/>
              </w:rPr>
              <w:t>Vznik, charakter a způsoby šíření</w:t>
            </w:r>
          </w:p>
          <w:p w14:paraId="684AF626" w14:textId="77777777" w:rsidR="00613D65" w:rsidRDefault="00613D65" w:rsidP="0017177E">
            <w:pPr>
              <w:numPr>
                <w:ilvl w:val="1"/>
                <w:numId w:val="147"/>
              </w:numPr>
              <w:tabs>
                <w:tab w:val="left" w:pos="452"/>
              </w:tabs>
              <w:ind w:left="452" w:hanging="180"/>
              <w:rPr>
                <w:sz w:val="20"/>
                <w:szCs w:val="20"/>
              </w:rPr>
            </w:pPr>
            <w:r>
              <w:rPr>
                <w:sz w:val="20"/>
                <w:szCs w:val="20"/>
              </w:rPr>
              <w:t>Organizace záchranných prací a hašení lesních požárů</w:t>
            </w:r>
          </w:p>
          <w:p w14:paraId="1ED1EC7E" w14:textId="77777777" w:rsidR="00613D65" w:rsidRDefault="00613D65" w:rsidP="0017177E">
            <w:pPr>
              <w:numPr>
                <w:ilvl w:val="1"/>
                <w:numId w:val="147"/>
              </w:numPr>
              <w:tabs>
                <w:tab w:val="left" w:pos="452"/>
              </w:tabs>
              <w:ind w:left="452" w:hanging="180"/>
              <w:rPr>
                <w:sz w:val="20"/>
                <w:szCs w:val="20"/>
              </w:rPr>
            </w:pPr>
            <w:r>
              <w:rPr>
                <w:sz w:val="20"/>
                <w:szCs w:val="20"/>
              </w:rPr>
              <w:t>Vliv rozsáhlých lesních požárů na životní prostředí</w:t>
            </w:r>
          </w:p>
          <w:p w14:paraId="766A6BB2" w14:textId="77777777" w:rsidR="00613D65" w:rsidRDefault="00613D65" w:rsidP="00C94A6F">
            <w:pPr>
              <w:rPr>
                <w:b/>
                <w:sz w:val="20"/>
                <w:szCs w:val="20"/>
              </w:rPr>
            </w:pPr>
          </w:p>
        </w:tc>
        <w:tc>
          <w:tcPr>
            <w:tcW w:w="1110" w:type="dxa"/>
            <w:vMerge w:val="restart"/>
          </w:tcPr>
          <w:p w14:paraId="3C90B900" w14:textId="77777777" w:rsidR="00613D65" w:rsidRDefault="00613D65" w:rsidP="00C94A6F">
            <w:pPr>
              <w:jc w:val="center"/>
              <w:rPr>
                <w:b/>
                <w:sz w:val="20"/>
                <w:szCs w:val="20"/>
              </w:rPr>
            </w:pPr>
            <w:r>
              <w:rPr>
                <w:b/>
                <w:sz w:val="20"/>
                <w:szCs w:val="20"/>
              </w:rPr>
              <w:t>2</w:t>
            </w:r>
          </w:p>
          <w:p w14:paraId="62CDF3F0" w14:textId="77777777" w:rsidR="00613D65" w:rsidRDefault="00613D65" w:rsidP="00C94A6F">
            <w:pPr>
              <w:jc w:val="center"/>
              <w:rPr>
                <w:b/>
                <w:sz w:val="20"/>
                <w:szCs w:val="20"/>
              </w:rPr>
            </w:pPr>
          </w:p>
          <w:p w14:paraId="6781C013" w14:textId="77777777" w:rsidR="00613D65" w:rsidRDefault="00613D65" w:rsidP="00C94A6F">
            <w:pPr>
              <w:jc w:val="center"/>
              <w:rPr>
                <w:b/>
                <w:sz w:val="20"/>
                <w:szCs w:val="20"/>
              </w:rPr>
            </w:pPr>
          </w:p>
          <w:p w14:paraId="27C32C01" w14:textId="77777777" w:rsidR="00613D65" w:rsidRDefault="00613D65" w:rsidP="00C94A6F">
            <w:pPr>
              <w:jc w:val="center"/>
              <w:rPr>
                <w:b/>
                <w:sz w:val="20"/>
                <w:szCs w:val="20"/>
              </w:rPr>
            </w:pPr>
          </w:p>
          <w:p w14:paraId="5B299FF2" w14:textId="77777777" w:rsidR="00613D65" w:rsidRDefault="00613D65" w:rsidP="00C94A6F">
            <w:pPr>
              <w:jc w:val="center"/>
              <w:rPr>
                <w:b/>
                <w:sz w:val="20"/>
                <w:szCs w:val="20"/>
              </w:rPr>
            </w:pPr>
          </w:p>
          <w:p w14:paraId="45F2A559" w14:textId="77777777" w:rsidR="00613D65" w:rsidRDefault="00613D65" w:rsidP="00C94A6F">
            <w:pPr>
              <w:jc w:val="center"/>
              <w:rPr>
                <w:b/>
                <w:sz w:val="20"/>
                <w:szCs w:val="20"/>
              </w:rPr>
            </w:pPr>
          </w:p>
          <w:p w14:paraId="2523D813" w14:textId="77777777" w:rsidR="00613D65" w:rsidRDefault="00613D65" w:rsidP="00C94A6F">
            <w:pPr>
              <w:jc w:val="center"/>
              <w:rPr>
                <w:b/>
                <w:sz w:val="20"/>
                <w:szCs w:val="20"/>
              </w:rPr>
            </w:pPr>
          </w:p>
          <w:p w14:paraId="0FC0DCA4" w14:textId="77777777" w:rsidR="00613D65" w:rsidRDefault="00613D65" w:rsidP="00C94A6F">
            <w:pPr>
              <w:jc w:val="center"/>
              <w:rPr>
                <w:b/>
                <w:sz w:val="20"/>
                <w:szCs w:val="20"/>
              </w:rPr>
            </w:pPr>
          </w:p>
          <w:p w14:paraId="19FAD5DF" w14:textId="77777777" w:rsidR="00613D65" w:rsidRDefault="00613D65" w:rsidP="00C94A6F">
            <w:pPr>
              <w:jc w:val="center"/>
              <w:rPr>
                <w:b/>
                <w:sz w:val="20"/>
                <w:szCs w:val="20"/>
              </w:rPr>
            </w:pPr>
          </w:p>
          <w:p w14:paraId="41E3A818" w14:textId="77777777" w:rsidR="00613D65" w:rsidRDefault="00613D65" w:rsidP="00C94A6F">
            <w:pPr>
              <w:jc w:val="center"/>
              <w:rPr>
                <w:b/>
                <w:sz w:val="20"/>
                <w:szCs w:val="20"/>
              </w:rPr>
            </w:pPr>
          </w:p>
          <w:p w14:paraId="7A15F355" w14:textId="77777777" w:rsidR="00613D65" w:rsidRDefault="00613D65" w:rsidP="00C94A6F">
            <w:pPr>
              <w:jc w:val="center"/>
              <w:rPr>
                <w:b/>
                <w:sz w:val="20"/>
                <w:szCs w:val="20"/>
              </w:rPr>
            </w:pPr>
          </w:p>
          <w:p w14:paraId="2E570F4B" w14:textId="77777777" w:rsidR="00613D65" w:rsidRDefault="00613D65" w:rsidP="00C94A6F">
            <w:pPr>
              <w:jc w:val="center"/>
              <w:rPr>
                <w:b/>
                <w:sz w:val="20"/>
                <w:szCs w:val="20"/>
              </w:rPr>
            </w:pPr>
          </w:p>
          <w:p w14:paraId="23C611BC" w14:textId="77777777" w:rsidR="00613D65" w:rsidRDefault="00613D65" w:rsidP="00C94A6F">
            <w:pPr>
              <w:jc w:val="center"/>
              <w:rPr>
                <w:b/>
                <w:sz w:val="20"/>
                <w:szCs w:val="20"/>
              </w:rPr>
            </w:pPr>
          </w:p>
          <w:p w14:paraId="7A9C8644" w14:textId="77777777" w:rsidR="00613D65" w:rsidRDefault="00613D65" w:rsidP="00C94A6F">
            <w:pPr>
              <w:jc w:val="center"/>
              <w:rPr>
                <w:b/>
                <w:sz w:val="20"/>
                <w:szCs w:val="20"/>
              </w:rPr>
            </w:pPr>
          </w:p>
          <w:p w14:paraId="4729837A" w14:textId="77777777" w:rsidR="00613D65" w:rsidRDefault="00613D65" w:rsidP="00C94A6F">
            <w:pPr>
              <w:jc w:val="center"/>
              <w:rPr>
                <w:b/>
                <w:sz w:val="20"/>
                <w:szCs w:val="20"/>
              </w:rPr>
            </w:pPr>
          </w:p>
          <w:p w14:paraId="3A759B21" w14:textId="77777777" w:rsidR="00613D65" w:rsidRDefault="00613D65" w:rsidP="00C94A6F">
            <w:pPr>
              <w:jc w:val="center"/>
              <w:rPr>
                <w:b/>
                <w:sz w:val="20"/>
                <w:szCs w:val="20"/>
              </w:rPr>
            </w:pPr>
          </w:p>
          <w:p w14:paraId="4A6CF57F" w14:textId="77777777" w:rsidR="00613D65" w:rsidRDefault="00613D65" w:rsidP="00C94A6F">
            <w:pPr>
              <w:jc w:val="center"/>
              <w:rPr>
                <w:b/>
                <w:sz w:val="20"/>
                <w:szCs w:val="20"/>
              </w:rPr>
            </w:pPr>
          </w:p>
          <w:p w14:paraId="55DBD3D2" w14:textId="77777777" w:rsidR="00613D65" w:rsidRDefault="00613D65" w:rsidP="00C94A6F">
            <w:pPr>
              <w:jc w:val="center"/>
              <w:rPr>
                <w:b/>
                <w:sz w:val="20"/>
                <w:szCs w:val="20"/>
              </w:rPr>
            </w:pPr>
          </w:p>
          <w:p w14:paraId="4429BD1C" w14:textId="77777777" w:rsidR="00613D65" w:rsidRDefault="00613D65" w:rsidP="00C94A6F">
            <w:pPr>
              <w:jc w:val="center"/>
              <w:rPr>
                <w:b/>
                <w:sz w:val="20"/>
                <w:szCs w:val="20"/>
              </w:rPr>
            </w:pPr>
          </w:p>
          <w:p w14:paraId="6B0AB6B3" w14:textId="77777777" w:rsidR="00613D65" w:rsidRDefault="00613D65" w:rsidP="00C94A6F">
            <w:pPr>
              <w:jc w:val="center"/>
              <w:rPr>
                <w:b/>
                <w:sz w:val="20"/>
                <w:szCs w:val="20"/>
              </w:rPr>
            </w:pPr>
          </w:p>
          <w:p w14:paraId="086430A6" w14:textId="77777777" w:rsidR="00613D65" w:rsidRDefault="00613D65" w:rsidP="00C94A6F">
            <w:pPr>
              <w:jc w:val="center"/>
              <w:rPr>
                <w:b/>
                <w:sz w:val="20"/>
                <w:szCs w:val="20"/>
              </w:rPr>
            </w:pPr>
          </w:p>
          <w:p w14:paraId="55BDBC90" w14:textId="77777777" w:rsidR="00613D65" w:rsidRDefault="00613D65" w:rsidP="00C94A6F">
            <w:pPr>
              <w:jc w:val="center"/>
              <w:rPr>
                <w:b/>
                <w:sz w:val="20"/>
                <w:szCs w:val="20"/>
              </w:rPr>
            </w:pPr>
          </w:p>
          <w:p w14:paraId="5E5F791D" w14:textId="77777777" w:rsidR="00613D65" w:rsidRDefault="00613D65" w:rsidP="00C94A6F">
            <w:pPr>
              <w:jc w:val="center"/>
              <w:rPr>
                <w:b/>
                <w:sz w:val="20"/>
                <w:szCs w:val="20"/>
              </w:rPr>
            </w:pPr>
          </w:p>
          <w:p w14:paraId="78087270" w14:textId="77777777" w:rsidR="00613D65" w:rsidRDefault="00613D65" w:rsidP="00C94A6F">
            <w:pPr>
              <w:jc w:val="center"/>
              <w:rPr>
                <w:b/>
                <w:sz w:val="20"/>
                <w:szCs w:val="20"/>
              </w:rPr>
            </w:pPr>
          </w:p>
          <w:p w14:paraId="5301A2EC" w14:textId="77777777" w:rsidR="00613D65" w:rsidRDefault="00613D65" w:rsidP="00C94A6F">
            <w:pPr>
              <w:jc w:val="center"/>
              <w:rPr>
                <w:b/>
                <w:sz w:val="20"/>
                <w:szCs w:val="20"/>
              </w:rPr>
            </w:pPr>
          </w:p>
          <w:p w14:paraId="27580C03" w14:textId="77777777" w:rsidR="00613D65" w:rsidRDefault="00613D65" w:rsidP="00C94A6F">
            <w:pPr>
              <w:jc w:val="center"/>
              <w:rPr>
                <w:b/>
                <w:sz w:val="20"/>
                <w:szCs w:val="20"/>
              </w:rPr>
            </w:pPr>
          </w:p>
          <w:p w14:paraId="11ECB897" w14:textId="77777777" w:rsidR="00613D65" w:rsidRDefault="00613D65" w:rsidP="00C94A6F">
            <w:pPr>
              <w:jc w:val="center"/>
              <w:rPr>
                <w:b/>
                <w:sz w:val="20"/>
                <w:szCs w:val="20"/>
              </w:rPr>
            </w:pPr>
          </w:p>
          <w:p w14:paraId="1F7B2B01" w14:textId="77777777" w:rsidR="00613D65" w:rsidRDefault="00613D65" w:rsidP="00C94A6F">
            <w:pPr>
              <w:jc w:val="center"/>
              <w:rPr>
                <w:b/>
                <w:sz w:val="20"/>
                <w:szCs w:val="20"/>
              </w:rPr>
            </w:pPr>
          </w:p>
          <w:p w14:paraId="2B982D9F" w14:textId="77777777" w:rsidR="00613D65" w:rsidRDefault="00613D65" w:rsidP="00C94A6F">
            <w:pPr>
              <w:jc w:val="center"/>
              <w:rPr>
                <w:b/>
                <w:sz w:val="20"/>
                <w:szCs w:val="20"/>
              </w:rPr>
            </w:pPr>
          </w:p>
          <w:p w14:paraId="3CACF36B" w14:textId="77777777" w:rsidR="00613D65" w:rsidRDefault="00613D65" w:rsidP="00C94A6F">
            <w:pPr>
              <w:jc w:val="center"/>
              <w:rPr>
                <w:b/>
                <w:sz w:val="20"/>
                <w:szCs w:val="20"/>
              </w:rPr>
            </w:pPr>
          </w:p>
          <w:p w14:paraId="5D5E0976" w14:textId="77777777" w:rsidR="00613D65" w:rsidRDefault="00613D65" w:rsidP="00C94A6F">
            <w:pPr>
              <w:jc w:val="center"/>
              <w:rPr>
                <w:b/>
                <w:sz w:val="20"/>
                <w:szCs w:val="20"/>
              </w:rPr>
            </w:pPr>
          </w:p>
          <w:p w14:paraId="16E2D509" w14:textId="77777777" w:rsidR="00613D65" w:rsidRDefault="00613D65" w:rsidP="00C94A6F">
            <w:pPr>
              <w:jc w:val="center"/>
              <w:rPr>
                <w:b/>
                <w:sz w:val="20"/>
                <w:szCs w:val="20"/>
              </w:rPr>
            </w:pPr>
          </w:p>
          <w:p w14:paraId="64138726" w14:textId="77777777" w:rsidR="00613D65" w:rsidRDefault="00613D65" w:rsidP="00C94A6F">
            <w:pPr>
              <w:jc w:val="center"/>
              <w:rPr>
                <w:b/>
                <w:sz w:val="20"/>
                <w:szCs w:val="20"/>
              </w:rPr>
            </w:pPr>
          </w:p>
          <w:p w14:paraId="3B72EBFF" w14:textId="77777777" w:rsidR="00613D65" w:rsidRDefault="00613D65" w:rsidP="00C94A6F">
            <w:pPr>
              <w:jc w:val="center"/>
              <w:rPr>
                <w:b/>
                <w:sz w:val="20"/>
                <w:szCs w:val="20"/>
              </w:rPr>
            </w:pPr>
          </w:p>
          <w:p w14:paraId="0740DC47" w14:textId="77777777" w:rsidR="00613D65" w:rsidRDefault="00613D65" w:rsidP="00C94A6F">
            <w:pPr>
              <w:jc w:val="center"/>
              <w:rPr>
                <w:b/>
                <w:sz w:val="20"/>
                <w:szCs w:val="20"/>
              </w:rPr>
            </w:pPr>
          </w:p>
          <w:p w14:paraId="2CA75975" w14:textId="217E312B" w:rsidR="00613D65" w:rsidRDefault="00613D65" w:rsidP="00C94A6F">
            <w:pPr>
              <w:jc w:val="center"/>
              <w:rPr>
                <w:b/>
                <w:sz w:val="20"/>
                <w:szCs w:val="20"/>
              </w:rPr>
            </w:pPr>
          </w:p>
          <w:p w14:paraId="0130FEB0" w14:textId="007BE48D" w:rsidR="00613D65" w:rsidRDefault="00613D65" w:rsidP="00C94A6F">
            <w:pPr>
              <w:jc w:val="center"/>
              <w:rPr>
                <w:b/>
                <w:sz w:val="20"/>
                <w:szCs w:val="20"/>
              </w:rPr>
            </w:pPr>
          </w:p>
          <w:p w14:paraId="2BFB92E5" w14:textId="544CEEFB" w:rsidR="00613D65" w:rsidRDefault="00613D65" w:rsidP="00C94A6F">
            <w:pPr>
              <w:jc w:val="center"/>
              <w:rPr>
                <w:b/>
                <w:sz w:val="20"/>
                <w:szCs w:val="20"/>
              </w:rPr>
            </w:pPr>
          </w:p>
          <w:p w14:paraId="26790899" w14:textId="2AF0D831" w:rsidR="00613D65" w:rsidRDefault="00613D65" w:rsidP="00C94A6F">
            <w:pPr>
              <w:jc w:val="center"/>
              <w:rPr>
                <w:b/>
                <w:sz w:val="20"/>
                <w:szCs w:val="20"/>
              </w:rPr>
            </w:pPr>
          </w:p>
          <w:p w14:paraId="74A28A2B" w14:textId="4BAAD36D" w:rsidR="00613D65" w:rsidRDefault="00613D65" w:rsidP="00C94A6F">
            <w:pPr>
              <w:jc w:val="center"/>
              <w:rPr>
                <w:b/>
                <w:sz w:val="20"/>
                <w:szCs w:val="20"/>
              </w:rPr>
            </w:pPr>
          </w:p>
          <w:p w14:paraId="737DE558" w14:textId="3CB0F10E" w:rsidR="00613D65" w:rsidRDefault="00613D65" w:rsidP="00C94A6F">
            <w:pPr>
              <w:jc w:val="center"/>
              <w:rPr>
                <w:b/>
                <w:sz w:val="20"/>
                <w:szCs w:val="20"/>
              </w:rPr>
            </w:pPr>
          </w:p>
          <w:p w14:paraId="6B1C7EE0" w14:textId="09DC2312" w:rsidR="00613D65" w:rsidRDefault="00613D65" w:rsidP="00C94A6F">
            <w:pPr>
              <w:jc w:val="center"/>
              <w:rPr>
                <w:b/>
                <w:sz w:val="20"/>
                <w:szCs w:val="20"/>
              </w:rPr>
            </w:pPr>
          </w:p>
          <w:p w14:paraId="5D3A1F43" w14:textId="028DA6DD" w:rsidR="00613D65" w:rsidRDefault="00613D65" w:rsidP="00C94A6F">
            <w:pPr>
              <w:jc w:val="center"/>
              <w:rPr>
                <w:b/>
                <w:sz w:val="20"/>
                <w:szCs w:val="20"/>
              </w:rPr>
            </w:pPr>
          </w:p>
          <w:p w14:paraId="0F470CBB" w14:textId="574CA2BF" w:rsidR="00613D65" w:rsidRDefault="00613D65" w:rsidP="00C94A6F">
            <w:pPr>
              <w:jc w:val="center"/>
              <w:rPr>
                <w:b/>
                <w:sz w:val="20"/>
                <w:szCs w:val="20"/>
              </w:rPr>
            </w:pPr>
          </w:p>
          <w:p w14:paraId="320C685B" w14:textId="18B45AAC" w:rsidR="00613D65" w:rsidRDefault="00613D65" w:rsidP="00C94A6F">
            <w:pPr>
              <w:jc w:val="center"/>
              <w:rPr>
                <w:b/>
                <w:sz w:val="20"/>
                <w:szCs w:val="20"/>
              </w:rPr>
            </w:pPr>
          </w:p>
          <w:p w14:paraId="5A072FA1" w14:textId="77777777" w:rsidR="00613D65" w:rsidRDefault="00613D65" w:rsidP="00C94A6F">
            <w:pPr>
              <w:jc w:val="center"/>
              <w:rPr>
                <w:b/>
                <w:sz w:val="20"/>
                <w:szCs w:val="20"/>
              </w:rPr>
            </w:pPr>
          </w:p>
          <w:p w14:paraId="7835D428" w14:textId="5614A224" w:rsidR="00613D65" w:rsidRDefault="00613D65" w:rsidP="00C94A6F">
            <w:pPr>
              <w:jc w:val="center"/>
              <w:rPr>
                <w:b/>
                <w:sz w:val="20"/>
                <w:szCs w:val="20"/>
              </w:rPr>
            </w:pPr>
            <w:r>
              <w:rPr>
                <w:b/>
                <w:sz w:val="20"/>
                <w:szCs w:val="20"/>
              </w:rPr>
              <w:t>2</w:t>
            </w:r>
          </w:p>
        </w:tc>
        <w:tc>
          <w:tcPr>
            <w:tcW w:w="1134" w:type="dxa"/>
            <w:vMerge w:val="restart"/>
          </w:tcPr>
          <w:p w14:paraId="6BB28844" w14:textId="20F87F3C" w:rsidR="00613D65" w:rsidRDefault="00613D65" w:rsidP="00C94A6F">
            <w:pPr>
              <w:jc w:val="center"/>
              <w:rPr>
                <w:b/>
                <w:sz w:val="20"/>
                <w:szCs w:val="20"/>
              </w:rPr>
            </w:pPr>
          </w:p>
          <w:p w14:paraId="0084B694" w14:textId="77777777" w:rsidR="00613D65" w:rsidRDefault="00613D65" w:rsidP="00C94A6F">
            <w:pPr>
              <w:jc w:val="center"/>
              <w:rPr>
                <w:b/>
                <w:sz w:val="20"/>
                <w:szCs w:val="20"/>
              </w:rPr>
            </w:pPr>
            <w:r>
              <w:rPr>
                <w:b/>
                <w:sz w:val="20"/>
                <w:szCs w:val="20"/>
              </w:rPr>
              <w:t>ZE</w:t>
            </w:r>
          </w:p>
          <w:p w14:paraId="7E5D0801" w14:textId="5D239F3C" w:rsidR="00613D65" w:rsidRDefault="00613D65" w:rsidP="00C94A6F">
            <w:pPr>
              <w:jc w:val="center"/>
              <w:rPr>
                <w:b/>
                <w:sz w:val="20"/>
                <w:szCs w:val="20"/>
              </w:rPr>
            </w:pPr>
          </w:p>
          <w:p w14:paraId="3AA0A953" w14:textId="579D1DC9" w:rsidR="00613D65" w:rsidRDefault="00613D65" w:rsidP="00C94A6F">
            <w:pPr>
              <w:jc w:val="center"/>
              <w:rPr>
                <w:b/>
                <w:sz w:val="20"/>
                <w:szCs w:val="20"/>
              </w:rPr>
            </w:pPr>
          </w:p>
          <w:p w14:paraId="418C9364" w14:textId="512258E5" w:rsidR="00613D65" w:rsidRDefault="00613D65" w:rsidP="00C94A6F">
            <w:pPr>
              <w:jc w:val="center"/>
              <w:rPr>
                <w:b/>
                <w:sz w:val="20"/>
                <w:szCs w:val="20"/>
              </w:rPr>
            </w:pPr>
          </w:p>
          <w:p w14:paraId="2DB93504" w14:textId="28AF2543" w:rsidR="00613D65" w:rsidRDefault="00613D65" w:rsidP="00C94A6F">
            <w:pPr>
              <w:jc w:val="center"/>
              <w:rPr>
                <w:b/>
                <w:sz w:val="20"/>
                <w:szCs w:val="20"/>
              </w:rPr>
            </w:pPr>
          </w:p>
          <w:p w14:paraId="62354764" w14:textId="45EC0BB3" w:rsidR="00613D65" w:rsidRDefault="00613D65" w:rsidP="00C94A6F">
            <w:pPr>
              <w:jc w:val="center"/>
              <w:rPr>
                <w:b/>
                <w:sz w:val="20"/>
                <w:szCs w:val="20"/>
              </w:rPr>
            </w:pPr>
          </w:p>
          <w:p w14:paraId="0B89A0A1" w14:textId="7AE721A9" w:rsidR="00613D65" w:rsidRDefault="00613D65" w:rsidP="00C94A6F">
            <w:pPr>
              <w:jc w:val="center"/>
              <w:rPr>
                <w:b/>
                <w:sz w:val="20"/>
                <w:szCs w:val="20"/>
              </w:rPr>
            </w:pPr>
          </w:p>
          <w:p w14:paraId="100350D3" w14:textId="2A876E31" w:rsidR="00613D65" w:rsidRDefault="00613D65" w:rsidP="00C94A6F">
            <w:pPr>
              <w:jc w:val="center"/>
              <w:rPr>
                <w:b/>
                <w:sz w:val="20"/>
                <w:szCs w:val="20"/>
              </w:rPr>
            </w:pPr>
          </w:p>
          <w:p w14:paraId="289B216C" w14:textId="604C18AB" w:rsidR="00613D65" w:rsidRDefault="00613D65" w:rsidP="00C94A6F">
            <w:pPr>
              <w:jc w:val="center"/>
              <w:rPr>
                <w:b/>
                <w:sz w:val="20"/>
                <w:szCs w:val="20"/>
              </w:rPr>
            </w:pPr>
          </w:p>
          <w:p w14:paraId="625B4823" w14:textId="41C95299" w:rsidR="00613D65" w:rsidRDefault="00613D65" w:rsidP="00C94A6F">
            <w:pPr>
              <w:jc w:val="center"/>
              <w:rPr>
                <w:b/>
                <w:sz w:val="20"/>
                <w:szCs w:val="20"/>
              </w:rPr>
            </w:pPr>
          </w:p>
          <w:p w14:paraId="63728834" w14:textId="1FB5729B" w:rsidR="00613D65" w:rsidRDefault="00613D65" w:rsidP="00C94A6F">
            <w:pPr>
              <w:jc w:val="center"/>
              <w:rPr>
                <w:b/>
                <w:sz w:val="20"/>
                <w:szCs w:val="20"/>
              </w:rPr>
            </w:pPr>
          </w:p>
          <w:p w14:paraId="0EFA6AAB" w14:textId="2A482F93" w:rsidR="00613D65" w:rsidRDefault="00613D65" w:rsidP="00C94A6F">
            <w:pPr>
              <w:jc w:val="center"/>
              <w:rPr>
                <w:b/>
                <w:sz w:val="20"/>
                <w:szCs w:val="20"/>
              </w:rPr>
            </w:pPr>
          </w:p>
          <w:p w14:paraId="2E55E64E" w14:textId="4A64AADD" w:rsidR="00613D65" w:rsidRDefault="00613D65" w:rsidP="00C94A6F">
            <w:pPr>
              <w:jc w:val="center"/>
              <w:rPr>
                <w:b/>
                <w:sz w:val="20"/>
                <w:szCs w:val="20"/>
              </w:rPr>
            </w:pPr>
          </w:p>
          <w:p w14:paraId="12FBCD4F" w14:textId="153DE749" w:rsidR="00613D65" w:rsidRDefault="00613D65" w:rsidP="00C94A6F">
            <w:pPr>
              <w:jc w:val="center"/>
              <w:rPr>
                <w:b/>
                <w:sz w:val="20"/>
                <w:szCs w:val="20"/>
              </w:rPr>
            </w:pPr>
          </w:p>
          <w:p w14:paraId="02DE8B41" w14:textId="4674A514" w:rsidR="00613D65" w:rsidRDefault="00613D65" w:rsidP="00C94A6F">
            <w:pPr>
              <w:jc w:val="center"/>
              <w:rPr>
                <w:b/>
                <w:sz w:val="20"/>
                <w:szCs w:val="20"/>
              </w:rPr>
            </w:pPr>
          </w:p>
          <w:p w14:paraId="03EDD75F" w14:textId="01DF03C8" w:rsidR="00613D65" w:rsidRDefault="00613D65" w:rsidP="00C94A6F">
            <w:pPr>
              <w:jc w:val="center"/>
              <w:rPr>
                <w:b/>
                <w:sz w:val="20"/>
                <w:szCs w:val="20"/>
              </w:rPr>
            </w:pPr>
          </w:p>
          <w:p w14:paraId="63A0C215" w14:textId="1E584D9B" w:rsidR="00613D65" w:rsidRDefault="00613D65" w:rsidP="00C94A6F">
            <w:pPr>
              <w:jc w:val="center"/>
              <w:rPr>
                <w:b/>
                <w:sz w:val="20"/>
                <w:szCs w:val="20"/>
              </w:rPr>
            </w:pPr>
          </w:p>
          <w:p w14:paraId="3CA5FFA9" w14:textId="11E485BB" w:rsidR="00613D65" w:rsidRDefault="00613D65" w:rsidP="00C94A6F">
            <w:pPr>
              <w:jc w:val="center"/>
              <w:rPr>
                <w:b/>
                <w:sz w:val="20"/>
                <w:szCs w:val="20"/>
              </w:rPr>
            </w:pPr>
          </w:p>
          <w:p w14:paraId="06EB05C5" w14:textId="47D42428" w:rsidR="00613D65" w:rsidRDefault="00613D65" w:rsidP="00C94A6F">
            <w:pPr>
              <w:jc w:val="center"/>
              <w:rPr>
                <w:b/>
                <w:sz w:val="20"/>
                <w:szCs w:val="20"/>
              </w:rPr>
            </w:pPr>
          </w:p>
          <w:p w14:paraId="307BE747" w14:textId="10CE890E" w:rsidR="00613D65" w:rsidRDefault="00613D65" w:rsidP="00C94A6F">
            <w:pPr>
              <w:jc w:val="center"/>
              <w:rPr>
                <w:b/>
                <w:sz w:val="20"/>
                <w:szCs w:val="20"/>
              </w:rPr>
            </w:pPr>
          </w:p>
          <w:p w14:paraId="5E6C8FE9" w14:textId="12CF0B66" w:rsidR="00613D65" w:rsidRDefault="00613D65" w:rsidP="00C94A6F">
            <w:pPr>
              <w:jc w:val="center"/>
              <w:rPr>
                <w:b/>
                <w:sz w:val="20"/>
                <w:szCs w:val="20"/>
              </w:rPr>
            </w:pPr>
          </w:p>
          <w:p w14:paraId="2BF515C2" w14:textId="5C979855" w:rsidR="00613D65" w:rsidRDefault="00613D65" w:rsidP="00C94A6F">
            <w:pPr>
              <w:jc w:val="center"/>
              <w:rPr>
                <w:b/>
                <w:sz w:val="20"/>
                <w:szCs w:val="20"/>
              </w:rPr>
            </w:pPr>
          </w:p>
          <w:p w14:paraId="3EBBD7EF" w14:textId="6D2C05EB" w:rsidR="00613D65" w:rsidRDefault="00613D65" w:rsidP="00C94A6F">
            <w:pPr>
              <w:jc w:val="center"/>
              <w:rPr>
                <w:b/>
                <w:sz w:val="20"/>
                <w:szCs w:val="20"/>
              </w:rPr>
            </w:pPr>
          </w:p>
          <w:p w14:paraId="4CEBEA27" w14:textId="6550976E" w:rsidR="00613D65" w:rsidRDefault="00613D65" w:rsidP="00C94A6F">
            <w:pPr>
              <w:jc w:val="center"/>
              <w:rPr>
                <w:b/>
                <w:sz w:val="20"/>
                <w:szCs w:val="20"/>
              </w:rPr>
            </w:pPr>
          </w:p>
          <w:p w14:paraId="5FCE4CF9" w14:textId="4F046D8C" w:rsidR="00613D65" w:rsidRDefault="00613D65" w:rsidP="00C94A6F">
            <w:pPr>
              <w:jc w:val="center"/>
              <w:rPr>
                <w:b/>
                <w:sz w:val="20"/>
                <w:szCs w:val="20"/>
              </w:rPr>
            </w:pPr>
          </w:p>
          <w:p w14:paraId="77EB8167" w14:textId="1515024A" w:rsidR="00613D65" w:rsidRDefault="00613D65" w:rsidP="00C94A6F">
            <w:pPr>
              <w:jc w:val="center"/>
              <w:rPr>
                <w:b/>
                <w:sz w:val="20"/>
                <w:szCs w:val="20"/>
              </w:rPr>
            </w:pPr>
          </w:p>
          <w:p w14:paraId="620593CB" w14:textId="38598D6E" w:rsidR="00613D65" w:rsidRDefault="00613D65" w:rsidP="00C94A6F">
            <w:pPr>
              <w:jc w:val="center"/>
              <w:rPr>
                <w:b/>
                <w:sz w:val="20"/>
                <w:szCs w:val="20"/>
              </w:rPr>
            </w:pPr>
          </w:p>
          <w:p w14:paraId="5E93801D" w14:textId="0720EDDD" w:rsidR="00613D65" w:rsidRDefault="00613D65" w:rsidP="00C94A6F">
            <w:pPr>
              <w:jc w:val="center"/>
              <w:rPr>
                <w:b/>
                <w:sz w:val="20"/>
                <w:szCs w:val="20"/>
              </w:rPr>
            </w:pPr>
          </w:p>
          <w:p w14:paraId="1551DD0D" w14:textId="7DC7ECC3" w:rsidR="00613D65" w:rsidRDefault="00613D65" w:rsidP="00C94A6F">
            <w:pPr>
              <w:jc w:val="center"/>
              <w:rPr>
                <w:b/>
                <w:sz w:val="20"/>
                <w:szCs w:val="20"/>
              </w:rPr>
            </w:pPr>
          </w:p>
          <w:p w14:paraId="79D2EED2" w14:textId="737922D9" w:rsidR="00613D65" w:rsidRDefault="00613D65" w:rsidP="00C94A6F">
            <w:pPr>
              <w:jc w:val="center"/>
              <w:rPr>
                <w:b/>
                <w:sz w:val="20"/>
                <w:szCs w:val="20"/>
              </w:rPr>
            </w:pPr>
          </w:p>
          <w:p w14:paraId="093AD0CD" w14:textId="52E7051B" w:rsidR="00613D65" w:rsidRDefault="00613D65" w:rsidP="00C94A6F">
            <w:pPr>
              <w:jc w:val="center"/>
              <w:rPr>
                <w:b/>
                <w:sz w:val="20"/>
                <w:szCs w:val="20"/>
              </w:rPr>
            </w:pPr>
          </w:p>
          <w:p w14:paraId="03BBBB26" w14:textId="211C7591" w:rsidR="00613D65" w:rsidRDefault="00613D65" w:rsidP="00C94A6F">
            <w:pPr>
              <w:jc w:val="center"/>
              <w:rPr>
                <w:b/>
                <w:sz w:val="20"/>
                <w:szCs w:val="20"/>
              </w:rPr>
            </w:pPr>
          </w:p>
          <w:p w14:paraId="5BD700D6" w14:textId="5DE372D4" w:rsidR="00613D65" w:rsidRDefault="00613D65" w:rsidP="00C94A6F">
            <w:pPr>
              <w:jc w:val="center"/>
              <w:rPr>
                <w:b/>
                <w:sz w:val="20"/>
                <w:szCs w:val="20"/>
              </w:rPr>
            </w:pPr>
          </w:p>
          <w:p w14:paraId="79B91CDB" w14:textId="00FD3E08" w:rsidR="00613D65" w:rsidRDefault="00613D65" w:rsidP="00C94A6F">
            <w:pPr>
              <w:jc w:val="center"/>
              <w:rPr>
                <w:b/>
                <w:sz w:val="20"/>
                <w:szCs w:val="20"/>
              </w:rPr>
            </w:pPr>
          </w:p>
          <w:p w14:paraId="0E417813" w14:textId="6ACDC666" w:rsidR="00613D65" w:rsidRDefault="00613D65" w:rsidP="00C94A6F">
            <w:pPr>
              <w:jc w:val="center"/>
              <w:rPr>
                <w:b/>
                <w:sz w:val="20"/>
                <w:szCs w:val="20"/>
              </w:rPr>
            </w:pPr>
          </w:p>
          <w:p w14:paraId="73412964" w14:textId="77777777" w:rsidR="00613D65" w:rsidRDefault="00613D65" w:rsidP="00C94A6F">
            <w:pPr>
              <w:jc w:val="center"/>
              <w:rPr>
                <w:b/>
                <w:sz w:val="20"/>
                <w:szCs w:val="20"/>
              </w:rPr>
            </w:pPr>
          </w:p>
          <w:p w14:paraId="29DC7409" w14:textId="77777777" w:rsidR="00613D65" w:rsidRDefault="00613D65" w:rsidP="00C94A6F">
            <w:pPr>
              <w:jc w:val="center"/>
              <w:rPr>
                <w:b/>
                <w:sz w:val="20"/>
                <w:szCs w:val="20"/>
              </w:rPr>
            </w:pPr>
          </w:p>
          <w:p w14:paraId="095C558A" w14:textId="77777777" w:rsidR="00613D65" w:rsidRDefault="00613D65" w:rsidP="00C94A6F">
            <w:pPr>
              <w:jc w:val="center"/>
              <w:rPr>
                <w:b/>
                <w:sz w:val="20"/>
                <w:szCs w:val="20"/>
              </w:rPr>
            </w:pPr>
          </w:p>
          <w:p w14:paraId="364A418F" w14:textId="77777777" w:rsidR="00613D65" w:rsidRDefault="00613D65" w:rsidP="00C94A6F">
            <w:pPr>
              <w:jc w:val="center"/>
              <w:rPr>
                <w:b/>
                <w:sz w:val="20"/>
                <w:szCs w:val="20"/>
              </w:rPr>
            </w:pPr>
          </w:p>
          <w:p w14:paraId="59C1EE27" w14:textId="77777777" w:rsidR="00613D65" w:rsidRDefault="00613D65" w:rsidP="00C94A6F">
            <w:pPr>
              <w:jc w:val="center"/>
              <w:rPr>
                <w:b/>
                <w:sz w:val="20"/>
                <w:szCs w:val="20"/>
              </w:rPr>
            </w:pPr>
          </w:p>
          <w:p w14:paraId="7FDA3AE3" w14:textId="77777777" w:rsidR="00613D65" w:rsidRDefault="00613D65" w:rsidP="00C94A6F">
            <w:pPr>
              <w:jc w:val="center"/>
              <w:rPr>
                <w:b/>
                <w:sz w:val="20"/>
                <w:szCs w:val="20"/>
              </w:rPr>
            </w:pPr>
          </w:p>
          <w:p w14:paraId="721205CE" w14:textId="77777777" w:rsidR="00613D65" w:rsidRDefault="00613D65" w:rsidP="00C94A6F">
            <w:pPr>
              <w:jc w:val="center"/>
              <w:rPr>
                <w:b/>
                <w:sz w:val="20"/>
                <w:szCs w:val="20"/>
              </w:rPr>
            </w:pPr>
          </w:p>
          <w:p w14:paraId="3875AD0B" w14:textId="77777777" w:rsidR="00613D65" w:rsidRDefault="00613D65" w:rsidP="00C94A6F">
            <w:pPr>
              <w:jc w:val="center"/>
              <w:rPr>
                <w:b/>
                <w:sz w:val="20"/>
                <w:szCs w:val="20"/>
              </w:rPr>
            </w:pPr>
          </w:p>
          <w:p w14:paraId="157C468E" w14:textId="77777777" w:rsidR="00613D65" w:rsidRDefault="00613D65" w:rsidP="00C94A6F">
            <w:pPr>
              <w:jc w:val="center"/>
              <w:rPr>
                <w:b/>
                <w:sz w:val="20"/>
                <w:szCs w:val="20"/>
              </w:rPr>
            </w:pPr>
          </w:p>
          <w:p w14:paraId="5BAB7AF8" w14:textId="61F00AA4" w:rsidR="00613D65" w:rsidRDefault="00613D65" w:rsidP="00C94A6F">
            <w:pPr>
              <w:jc w:val="center"/>
              <w:rPr>
                <w:b/>
                <w:sz w:val="20"/>
                <w:szCs w:val="20"/>
              </w:rPr>
            </w:pPr>
          </w:p>
          <w:p w14:paraId="50D524B2" w14:textId="3CADC262" w:rsidR="00613D65" w:rsidRDefault="00613D65" w:rsidP="00C94A6F">
            <w:pPr>
              <w:jc w:val="center"/>
              <w:rPr>
                <w:b/>
                <w:sz w:val="20"/>
                <w:szCs w:val="20"/>
              </w:rPr>
            </w:pPr>
          </w:p>
          <w:p w14:paraId="7106EB76" w14:textId="61BCE4F3" w:rsidR="00613D65" w:rsidRDefault="00613D65" w:rsidP="00C94A6F">
            <w:pPr>
              <w:jc w:val="center"/>
              <w:rPr>
                <w:b/>
                <w:sz w:val="20"/>
                <w:szCs w:val="20"/>
              </w:rPr>
            </w:pPr>
          </w:p>
          <w:p w14:paraId="26A81725" w14:textId="3ADCC616" w:rsidR="00613D65" w:rsidRDefault="00613D65" w:rsidP="00C94A6F">
            <w:pPr>
              <w:jc w:val="center"/>
              <w:rPr>
                <w:b/>
                <w:sz w:val="20"/>
                <w:szCs w:val="20"/>
              </w:rPr>
            </w:pPr>
          </w:p>
          <w:p w14:paraId="42A8005A" w14:textId="1AF32293" w:rsidR="00613D65" w:rsidRDefault="00613D65" w:rsidP="00C94A6F">
            <w:pPr>
              <w:jc w:val="center"/>
              <w:rPr>
                <w:b/>
                <w:sz w:val="20"/>
                <w:szCs w:val="20"/>
              </w:rPr>
            </w:pPr>
          </w:p>
          <w:p w14:paraId="7C822762" w14:textId="76BEAD83" w:rsidR="00613D65" w:rsidRDefault="00613D65" w:rsidP="00C94A6F">
            <w:pPr>
              <w:jc w:val="center"/>
              <w:rPr>
                <w:b/>
                <w:sz w:val="20"/>
                <w:szCs w:val="20"/>
              </w:rPr>
            </w:pPr>
          </w:p>
          <w:p w14:paraId="0C136D29" w14:textId="25A48739" w:rsidR="00613D65" w:rsidRDefault="00613D65" w:rsidP="00C94A6F">
            <w:pPr>
              <w:jc w:val="center"/>
              <w:rPr>
                <w:b/>
                <w:sz w:val="20"/>
                <w:szCs w:val="20"/>
              </w:rPr>
            </w:pPr>
          </w:p>
          <w:p w14:paraId="33E45E8A" w14:textId="3D2E50B9" w:rsidR="00613D65" w:rsidRDefault="00613D65" w:rsidP="00C94A6F">
            <w:pPr>
              <w:jc w:val="center"/>
              <w:rPr>
                <w:b/>
                <w:sz w:val="20"/>
                <w:szCs w:val="20"/>
              </w:rPr>
            </w:pPr>
          </w:p>
          <w:p w14:paraId="34DB8B4B" w14:textId="0F6B97B4" w:rsidR="00613D65" w:rsidRDefault="00613D65" w:rsidP="00C94A6F">
            <w:pPr>
              <w:jc w:val="center"/>
              <w:rPr>
                <w:b/>
                <w:sz w:val="20"/>
                <w:szCs w:val="20"/>
              </w:rPr>
            </w:pPr>
          </w:p>
          <w:p w14:paraId="2DA78193" w14:textId="77777777" w:rsidR="00613D65" w:rsidRDefault="00613D65" w:rsidP="00C94A6F">
            <w:pPr>
              <w:jc w:val="center"/>
              <w:rPr>
                <w:b/>
                <w:sz w:val="20"/>
                <w:szCs w:val="20"/>
              </w:rPr>
            </w:pPr>
          </w:p>
          <w:p w14:paraId="5C995D93" w14:textId="77777777" w:rsidR="00613D65" w:rsidRDefault="00613D65" w:rsidP="00C94A6F">
            <w:pPr>
              <w:jc w:val="center"/>
              <w:rPr>
                <w:b/>
                <w:sz w:val="20"/>
                <w:szCs w:val="20"/>
              </w:rPr>
            </w:pPr>
          </w:p>
          <w:p w14:paraId="02A7B64F" w14:textId="77777777" w:rsidR="00613D65" w:rsidRDefault="00613D65" w:rsidP="00C94A6F">
            <w:pPr>
              <w:jc w:val="center"/>
              <w:rPr>
                <w:b/>
                <w:sz w:val="20"/>
                <w:szCs w:val="20"/>
              </w:rPr>
            </w:pPr>
          </w:p>
          <w:p w14:paraId="3415A61B" w14:textId="77777777" w:rsidR="00613D65" w:rsidRDefault="00613D65" w:rsidP="00C94A6F">
            <w:pPr>
              <w:jc w:val="center"/>
              <w:rPr>
                <w:b/>
                <w:sz w:val="20"/>
                <w:szCs w:val="20"/>
              </w:rPr>
            </w:pPr>
            <w:r>
              <w:rPr>
                <w:b/>
                <w:sz w:val="20"/>
                <w:szCs w:val="20"/>
              </w:rPr>
              <w:t>SZ</w:t>
            </w:r>
          </w:p>
          <w:p w14:paraId="3B229B9A" w14:textId="4D31339B" w:rsidR="00E43C17" w:rsidRDefault="00E43C17" w:rsidP="00C94A6F">
            <w:pPr>
              <w:jc w:val="center"/>
              <w:rPr>
                <w:b/>
                <w:sz w:val="20"/>
                <w:szCs w:val="20"/>
              </w:rPr>
            </w:pPr>
            <w:r>
              <w:rPr>
                <w:b/>
                <w:sz w:val="20"/>
                <w:szCs w:val="20"/>
              </w:rPr>
              <w:t>EKO</w:t>
            </w:r>
          </w:p>
        </w:tc>
        <w:tc>
          <w:tcPr>
            <w:tcW w:w="1843" w:type="dxa"/>
            <w:vMerge w:val="restart"/>
          </w:tcPr>
          <w:p w14:paraId="39B8495F" w14:textId="77777777" w:rsidR="00613D65" w:rsidRDefault="00613D65" w:rsidP="00C94A6F">
            <w:pPr>
              <w:rPr>
                <w:b/>
                <w:sz w:val="20"/>
                <w:szCs w:val="20"/>
              </w:rPr>
            </w:pPr>
          </w:p>
        </w:tc>
      </w:tr>
      <w:tr w:rsidR="00613D65" w14:paraId="665FF1A1" w14:textId="77777777" w:rsidTr="00BC40DE">
        <w:trPr>
          <w:cantSplit/>
          <w:trHeight w:val="1980"/>
          <w:jc w:val="center"/>
        </w:trPr>
        <w:tc>
          <w:tcPr>
            <w:tcW w:w="5007" w:type="dxa"/>
          </w:tcPr>
          <w:p w14:paraId="51892952" w14:textId="77777777" w:rsidR="00613D65" w:rsidRDefault="00613D65" w:rsidP="00C94A6F">
            <w:pPr>
              <w:rPr>
                <w:sz w:val="20"/>
                <w:szCs w:val="20"/>
              </w:rPr>
            </w:pPr>
          </w:p>
          <w:p w14:paraId="160315AB" w14:textId="77777777" w:rsidR="00613D65" w:rsidRDefault="00613D65" w:rsidP="0017177E">
            <w:pPr>
              <w:numPr>
                <w:ilvl w:val="0"/>
                <w:numId w:val="146"/>
              </w:numPr>
              <w:ind w:left="180" w:hanging="180"/>
              <w:rPr>
                <w:sz w:val="20"/>
                <w:szCs w:val="20"/>
              </w:rPr>
            </w:pPr>
            <w:r>
              <w:rPr>
                <w:sz w:val="20"/>
                <w:szCs w:val="20"/>
              </w:rPr>
              <w:t>Popíše území ČR z hlediska nebezpečí vzniku různých typů povodní</w:t>
            </w:r>
          </w:p>
          <w:p w14:paraId="0F6303A9" w14:textId="77777777" w:rsidR="00613D65" w:rsidRDefault="00613D65" w:rsidP="0017177E">
            <w:pPr>
              <w:numPr>
                <w:ilvl w:val="0"/>
                <w:numId w:val="146"/>
              </w:numPr>
              <w:ind w:left="180" w:hanging="180"/>
              <w:rPr>
                <w:sz w:val="20"/>
                <w:szCs w:val="20"/>
              </w:rPr>
            </w:pPr>
            <w:r>
              <w:rPr>
                <w:sz w:val="20"/>
                <w:szCs w:val="20"/>
              </w:rPr>
              <w:t>Roztřídí typy povodní podle místa a způsobu vzniku a průběhu a rozezná příznaky vzniku</w:t>
            </w:r>
          </w:p>
          <w:p w14:paraId="64902942" w14:textId="77777777" w:rsidR="00613D65" w:rsidRDefault="00613D65" w:rsidP="0017177E">
            <w:pPr>
              <w:numPr>
                <w:ilvl w:val="0"/>
                <w:numId w:val="146"/>
              </w:numPr>
              <w:ind w:left="180" w:hanging="180"/>
              <w:rPr>
                <w:sz w:val="20"/>
                <w:szCs w:val="20"/>
              </w:rPr>
            </w:pPr>
            <w:r>
              <w:rPr>
                <w:sz w:val="20"/>
                <w:szCs w:val="20"/>
              </w:rPr>
              <w:t>Zhodnotí a navrhne opatření k ochraně před povodní při jejím vzniku</w:t>
            </w:r>
          </w:p>
          <w:p w14:paraId="098BB208" w14:textId="77777777" w:rsidR="00613D65" w:rsidRDefault="00613D65" w:rsidP="0017177E">
            <w:pPr>
              <w:numPr>
                <w:ilvl w:val="0"/>
                <w:numId w:val="146"/>
              </w:numPr>
              <w:ind w:left="180" w:hanging="180"/>
              <w:rPr>
                <w:sz w:val="20"/>
                <w:szCs w:val="20"/>
              </w:rPr>
            </w:pPr>
            <w:r>
              <w:rPr>
                <w:sz w:val="20"/>
                <w:szCs w:val="20"/>
              </w:rPr>
              <w:t>Účastní se aktivně práce v orgánech povodňové ochrany jako nižší řídící pracovník</w:t>
            </w:r>
          </w:p>
          <w:p w14:paraId="4F398358" w14:textId="77777777" w:rsidR="00613D65" w:rsidRDefault="00613D65" w:rsidP="0017177E">
            <w:pPr>
              <w:numPr>
                <w:ilvl w:val="0"/>
                <w:numId w:val="146"/>
              </w:numPr>
              <w:ind w:left="180" w:hanging="180"/>
              <w:rPr>
                <w:sz w:val="20"/>
                <w:szCs w:val="20"/>
              </w:rPr>
            </w:pPr>
            <w:r>
              <w:rPr>
                <w:sz w:val="20"/>
                <w:szCs w:val="20"/>
              </w:rPr>
              <w:t>Aplikuje opatření k ochraně obyvatelstva před povodní</w:t>
            </w:r>
          </w:p>
        </w:tc>
        <w:tc>
          <w:tcPr>
            <w:tcW w:w="4656" w:type="dxa"/>
          </w:tcPr>
          <w:p w14:paraId="6C70A7C6" w14:textId="77777777" w:rsidR="00613D65" w:rsidRDefault="00613D65" w:rsidP="00C94A6F">
            <w:pPr>
              <w:tabs>
                <w:tab w:val="left" w:pos="272"/>
              </w:tabs>
              <w:rPr>
                <w:b/>
                <w:sz w:val="20"/>
                <w:szCs w:val="20"/>
              </w:rPr>
            </w:pPr>
          </w:p>
          <w:p w14:paraId="38E14AD8" w14:textId="77777777" w:rsidR="00613D65" w:rsidRDefault="00613D65" w:rsidP="0017177E">
            <w:pPr>
              <w:numPr>
                <w:ilvl w:val="0"/>
                <w:numId w:val="147"/>
              </w:numPr>
              <w:tabs>
                <w:tab w:val="left" w:pos="272"/>
              </w:tabs>
              <w:ind w:left="272" w:hanging="180"/>
              <w:rPr>
                <w:b/>
                <w:sz w:val="20"/>
                <w:szCs w:val="20"/>
              </w:rPr>
            </w:pPr>
            <w:r>
              <w:rPr>
                <w:b/>
                <w:sz w:val="20"/>
                <w:szCs w:val="20"/>
              </w:rPr>
              <w:t>Povodně</w:t>
            </w:r>
          </w:p>
          <w:p w14:paraId="36011A4F" w14:textId="77777777" w:rsidR="00613D65" w:rsidRDefault="00613D65" w:rsidP="0017177E">
            <w:pPr>
              <w:numPr>
                <w:ilvl w:val="1"/>
                <w:numId w:val="147"/>
              </w:numPr>
              <w:tabs>
                <w:tab w:val="left" w:pos="452"/>
              </w:tabs>
              <w:ind w:left="452" w:hanging="180"/>
              <w:rPr>
                <w:sz w:val="20"/>
                <w:szCs w:val="20"/>
              </w:rPr>
            </w:pPr>
            <w:r>
              <w:rPr>
                <w:sz w:val="20"/>
                <w:szCs w:val="20"/>
              </w:rPr>
              <w:t>Charakteristika vodních toků a území ČR z hlediska vzniku povodní</w:t>
            </w:r>
          </w:p>
          <w:p w14:paraId="635B1A5F" w14:textId="77777777" w:rsidR="00613D65" w:rsidRDefault="00613D65" w:rsidP="0017177E">
            <w:pPr>
              <w:numPr>
                <w:ilvl w:val="1"/>
                <w:numId w:val="147"/>
              </w:numPr>
              <w:tabs>
                <w:tab w:val="left" w:pos="452"/>
              </w:tabs>
              <w:ind w:left="452" w:hanging="180"/>
              <w:rPr>
                <w:sz w:val="20"/>
                <w:szCs w:val="20"/>
              </w:rPr>
            </w:pPr>
            <w:r>
              <w:rPr>
                <w:sz w:val="20"/>
                <w:szCs w:val="20"/>
              </w:rPr>
              <w:t>Klasifikace povodní, vznik,  měření, ničivé účinky, stupně povodňové aktivity</w:t>
            </w:r>
          </w:p>
          <w:p w14:paraId="390F87E7" w14:textId="77777777" w:rsidR="00613D65" w:rsidRDefault="00613D65" w:rsidP="0017177E">
            <w:pPr>
              <w:numPr>
                <w:ilvl w:val="1"/>
                <w:numId w:val="147"/>
              </w:numPr>
              <w:tabs>
                <w:tab w:val="left" w:pos="452"/>
              </w:tabs>
              <w:ind w:left="452" w:hanging="180"/>
              <w:rPr>
                <w:sz w:val="20"/>
                <w:szCs w:val="20"/>
              </w:rPr>
            </w:pPr>
            <w:r>
              <w:rPr>
                <w:sz w:val="20"/>
                <w:szCs w:val="20"/>
              </w:rPr>
              <w:t>Prevence povodní, předpověď, povodňová ochrana – úkoly povodňové ochrany v legislativě ČR</w:t>
            </w:r>
          </w:p>
          <w:p w14:paraId="23DD7725" w14:textId="77777777" w:rsidR="00613D65" w:rsidRDefault="00613D65" w:rsidP="0017177E">
            <w:pPr>
              <w:numPr>
                <w:ilvl w:val="1"/>
                <w:numId w:val="147"/>
              </w:numPr>
              <w:tabs>
                <w:tab w:val="left" w:pos="452"/>
              </w:tabs>
              <w:ind w:left="452" w:hanging="180"/>
              <w:rPr>
                <w:sz w:val="20"/>
                <w:szCs w:val="20"/>
              </w:rPr>
            </w:pPr>
            <w:r>
              <w:rPr>
                <w:sz w:val="20"/>
                <w:szCs w:val="20"/>
              </w:rPr>
              <w:t>Povodňové orgány, povodňové práce, jejich organizace a řízení</w:t>
            </w:r>
          </w:p>
          <w:p w14:paraId="02309233" w14:textId="77777777" w:rsidR="00613D65" w:rsidRDefault="00613D65" w:rsidP="0017177E">
            <w:pPr>
              <w:numPr>
                <w:ilvl w:val="1"/>
                <w:numId w:val="147"/>
              </w:numPr>
              <w:tabs>
                <w:tab w:val="left" w:pos="452"/>
              </w:tabs>
              <w:ind w:left="452" w:hanging="180"/>
              <w:rPr>
                <w:sz w:val="20"/>
                <w:szCs w:val="20"/>
              </w:rPr>
            </w:pPr>
            <w:r>
              <w:rPr>
                <w:sz w:val="20"/>
                <w:szCs w:val="20"/>
              </w:rPr>
              <w:t>Zvláštní povodně – vznik, průběh, prevence a ochrana před zvláštní povodní</w:t>
            </w:r>
          </w:p>
          <w:p w14:paraId="1C655425" w14:textId="77777777" w:rsidR="00613D65" w:rsidRDefault="00613D65" w:rsidP="0017177E">
            <w:pPr>
              <w:numPr>
                <w:ilvl w:val="1"/>
                <w:numId w:val="147"/>
              </w:numPr>
              <w:tabs>
                <w:tab w:val="left" w:pos="452"/>
              </w:tabs>
              <w:ind w:left="452" w:hanging="180"/>
              <w:rPr>
                <w:sz w:val="20"/>
                <w:szCs w:val="20"/>
              </w:rPr>
            </w:pPr>
            <w:r>
              <w:rPr>
                <w:sz w:val="20"/>
                <w:szCs w:val="20"/>
              </w:rPr>
              <w:t>Chování obyvatelstva při povodni – „Pokyny pro ochranu obyvatelstva“</w:t>
            </w:r>
          </w:p>
          <w:p w14:paraId="7659C9F6" w14:textId="77777777" w:rsidR="00613D65" w:rsidRDefault="00613D65" w:rsidP="00C94A6F">
            <w:pPr>
              <w:rPr>
                <w:sz w:val="20"/>
                <w:szCs w:val="20"/>
              </w:rPr>
            </w:pPr>
          </w:p>
        </w:tc>
        <w:tc>
          <w:tcPr>
            <w:tcW w:w="1110" w:type="dxa"/>
            <w:vMerge/>
          </w:tcPr>
          <w:p w14:paraId="0EA0471D" w14:textId="1E30ED84" w:rsidR="00613D65" w:rsidRDefault="00613D65" w:rsidP="00C94A6F">
            <w:pPr>
              <w:jc w:val="center"/>
              <w:rPr>
                <w:b/>
                <w:sz w:val="20"/>
                <w:szCs w:val="20"/>
              </w:rPr>
            </w:pPr>
          </w:p>
        </w:tc>
        <w:tc>
          <w:tcPr>
            <w:tcW w:w="1134" w:type="dxa"/>
            <w:vMerge/>
          </w:tcPr>
          <w:p w14:paraId="6DA5CDE3" w14:textId="37288E00" w:rsidR="00613D65" w:rsidRDefault="00613D65" w:rsidP="00C94A6F">
            <w:pPr>
              <w:jc w:val="center"/>
              <w:rPr>
                <w:b/>
                <w:sz w:val="20"/>
                <w:szCs w:val="20"/>
              </w:rPr>
            </w:pPr>
          </w:p>
        </w:tc>
        <w:tc>
          <w:tcPr>
            <w:tcW w:w="1843" w:type="dxa"/>
            <w:vMerge/>
          </w:tcPr>
          <w:p w14:paraId="0CD8707C" w14:textId="77777777" w:rsidR="00613D65" w:rsidRDefault="00613D65" w:rsidP="00C94A6F">
            <w:pPr>
              <w:rPr>
                <w:b/>
                <w:sz w:val="20"/>
                <w:szCs w:val="20"/>
              </w:rPr>
            </w:pPr>
          </w:p>
        </w:tc>
      </w:tr>
      <w:tr w:rsidR="00613D65" w14:paraId="34F49E66" w14:textId="77777777" w:rsidTr="00BC40DE">
        <w:trPr>
          <w:trHeight w:val="1800"/>
          <w:jc w:val="center"/>
        </w:trPr>
        <w:tc>
          <w:tcPr>
            <w:tcW w:w="5007" w:type="dxa"/>
          </w:tcPr>
          <w:p w14:paraId="09C58A41" w14:textId="77777777" w:rsidR="00613D65" w:rsidRDefault="00613D65" w:rsidP="00C94A6F">
            <w:pPr>
              <w:rPr>
                <w:sz w:val="20"/>
                <w:szCs w:val="20"/>
              </w:rPr>
            </w:pPr>
          </w:p>
          <w:p w14:paraId="7A558E24" w14:textId="77777777" w:rsidR="00613D65" w:rsidRDefault="00613D65" w:rsidP="0017177E">
            <w:pPr>
              <w:numPr>
                <w:ilvl w:val="0"/>
                <w:numId w:val="146"/>
              </w:numPr>
              <w:ind w:left="180" w:hanging="180"/>
              <w:rPr>
                <w:sz w:val="20"/>
                <w:szCs w:val="20"/>
              </w:rPr>
            </w:pPr>
            <w:r>
              <w:rPr>
                <w:sz w:val="20"/>
                <w:szCs w:val="20"/>
              </w:rPr>
              <w:t>Uvede typy nejnebezpečnějších biologických agens včetně nejdůležitějších druhů nemocí, které vyvolávají</w:t>
            </w:r>
          </w:p>
          <w:p w14:paraId="3F3AF390" w14:textId="77777777" w:rsidR="00613D65" w:rsidRDefault="00613D65" w:rsidP="0017177E">
            <w:pPr>
              <w:numPr>
                <w:ilvl w:val="0"/>
                <w:numId w:val="146"/>
              </w:numPr>
              <w:ind w:left="180" w:hanging="180"/>
              <w:rPr>
                <w:sz w:val="20"/>
                <w:szCs w:val="20"/>
              </w:rPr>
            </w:pPr>
            <w:r>
              <w:rPr>
                <w:sz w:val="20"/>
                <w:szCs w:val="20"/>
              </w:rPr>
              <w:t>Popíše preventivní opatření na ochranu před infekčními nemocemi</w:t>
            </w:r>
          </w:p>
          <w:p w14:paraId="539EB826" w14:textId="77777777" w:rsidR="00613D65" w:rsidRDefault="00613D65" w:rsidP="0017177E">
            <w:pPr>
              <w:numPr>
                <w:ilvl w:val="0"/>
                <w:numId w:val="146"/>
              </w:numPr>
              <w:ind w:left="180" w:hanging="180"/>
              <w:rPr>
                <w:sz w:val="20"/>
                <w:szCs w:val="20"/>
              </w:rPr>
            </w:pPr>
            <w:r>
              <w:rPr>
                <w:sz w:val="20"/>
                <w:szCs w:val="20"/>
              </w:rPr>
              <w:t>Popíše preventivní a represivní opatření pro řešení rozsáhlé závažné epidemie nebo epizootie</w:t>
            </w:r>
          </w:p>
          <w:p w14:paraId="0B0B65AC" w14:textId="77777777" w:rsidR="00613D65" w:rsidRDefault="00613D65" w:rsidP="0017177E">
            <w:pPr>
              <w:numPr>
                <w:ilvl w:val="0"/>
                <w:numId w:val="146"/>
              </w:numPr>
              <w:ind w:left="180" w:hanging="180"/>
              <w:rPr>
                <w:sz w:val="20"/>
                <w:szCs w:val="20"/>
              </w:rPr>
            </w:pPr>
            <w:r>
              <w:rPr>
                <w:sz w:val="20"/>
                <w:szCs w:val="20"/>
              </w:rPr>
              <w:t>Uvede povinnosti hospodáře při prevenci onemocnění užitkových zvířat, při zjištění nákazy v chovu a opatření státní veterinární správy při likvidaci nákazy</w:t>
            </w:r>
          </w:p>
          <w:p w14:paraId="4F481F1F" w14:textId="77777777" w:rsidR="00613D65" w:rsidRDefault="00613D65" w:rsidP="0017177E">
            <w:pPr>
              <w:numPr>
                <w:ilvl w:val="0"/>
                <w:numId w:val="146"/>
              </w:numPr>
              <w:ind w:left="180" w:hanging="180"/>
              <w:rPr>
                <w:sz w:val="20"/>
                <w:szCs w:val="20"/>
              </w:rPr>
            </w:pPr>
            <w:r>
              <w:rPr>
                <w:sz w:val="20"/>
                <w:szCs w:val="20"/>
              </w:rPr>
              <w:lastRenderedPageBreak/>
              <w:t>Uvede závažná onemocnění přenosná ze zvířat na člověka a způsoby prevence</w:t>
            </w:r>
          </w:p>
          <w:p w14:paraId="1CDEC57A" w14:textId="77777777" w:rsidR="00613D65" w:rsidRDefault="00613D65" w:rsidP="0017177E">
            <w:pPr>
              <w:numPr>
                <w:ilvl w:val="0"/>
                <w:numId w:val="146"/>
              </w:numPr>
              <w:ind w:left="180" w:hanging="180"/>
              <w:rPr>
                <w:sz w:val="20"/>
                <w:szCs w:val="20"/>
              </w:rPr>
            </w:pPr>
            <w:r>
              <w:rPr>
                <w:sz w:val="20"/>
                <w:szCs w:val="20"/>
              </w:rPr>
              <w:t>Orientuje se v onemocněních zemědělských plodin včetně možného dopadu epifytie na výživu obyvatelstva</w:t>
            </w:r>
          </w:p>
        </w:tc>
        <w:tc>
          <w:tcPr>
            <w:tcW w:w="4656" w:type="dxa"/>
          </w:tcPr>
          <w:p w14:paraId="294A8B4D" w14:textId="77777777" w:rsidR="00613D65" w:rsidRDefault="00613D65" w:rsidP="00C94A6F">
            <w:pPr>
              <w:tabs>
                <w:tab w:val="left" w:pos="272"/>
              </w:tabs>
              <w:ind w:left="92"/>
              <w:rPr>
                <w:b/>
                <w:sz w:val="20"/>
                <w:szCs w:val="20"/>
              </w:rPr>
            </w:pPr>
          </w:p>
          <w:p w14:paraId="2BCEC25F" w14:textId="77777777" w:rsidR="00613D65" w:rsidRDefault="00613D65" w:rsidP="0017177E">
            <w:pPr>
              <w:numPr>
                <w:ilvl w:val="0"/>
                <w:numId w:val="147"/>
              </w:numPr>
              <w:tabs>
                <w:tab w:val="left" w:pos="272"/>
              </w:tabs>
              <w:ind w:left="272" w:hanging="180"/>
              <w:rPr>
                <w:b/>
                <w:sz w:val="20"/>
                <w:szCs w:val="20"/>
              </w:rPr>
            </w:pPr>
            <w:r>
              <w:rPr>
                <w:b/>
                <w:sz w:val="20"/>
                <w:szCs w:val="20"/>
              </w:rPr>
              <w:t>Biologické pohromy</w:t>
            </w:r>
          </w:p>
          <w:p w14:paraId="36036F3C" w14:textId="77777777" w:rsidR="00613D65" w:rsidRDefault="00613D65" w:rsidP="0017177E">
            <w:pPr>
              <w:numPr>
                <w:ilvl w:val="1"/>
                <w:numId w:val="147"/>
              </w:numPr>
              <w:tabs>
                <w:tab w:val="left" w:pos="452"/>
              </w:tabs>
              <w:ind w:left="452" w:hanging="180"/>
              <w:rPr>
                <w:sz w:val="20"/>
                <w:szCs w:val="20"/>
              </w:rPr>
            </w:pPr>
            <w:r>
              <w:rPr>
                <w:sz w:val="20"/>
                <w:szCs w:val="20"/>
              </w:rPr>
              <w:t>Biologická agens, šířící nemoci lidí, zvířat a rostlin</w:t>
            </w:r>
          </w:p>
          <w:p w14:paraId="3CCF1788" w14:textId="77777777" w:rsidR="00613D65" w:rsidRDefault="00613D65" w:rsidP="0017177E">
            <w:pPr>
              <w:numPr>
                <w:ilvl w:val="1"/>
                <w:numId w:val="147"/>
              </w:numPr>
              <w:tabs>
                <w:tab w:val="left" w:pos="452"/>
              </w:tabs>
              <w:ind w:left="452" w:hanging="180"/>
              <w:rPr>
                <w:sz w:val="20"/>
                <w:szCs w:val="20"/>
              </w:rPr>
            </w:pPr>
            <w:r>
              <w:rPr>
                <w:sz w:val="20"/>
                <w:szCs w:val="20"/>
              </w:rPr>
              <w:t>Epidemie – základní pojmy, způsoby šíření nákazy</w:t>
            </w:r>
          </w:p>
          <w:p w14:paraId="6FC681DD" w14:textId="77777777" w:rsidR="00613D65" w:rsidRDefault="00613D65" w:rsidP="0017177E">
            <w:pPr>
              <w:numPr>
                <w:ilvl w:val="1"/>
                <w:numId w:val="147"/>
              </w:numPr>
              <w:tabs>
                <w:tab w:val="left" w:pos="452"/>
              </w:tabs>
              <w:ind w:left="452" w:hanging="180"/>
              <w:rPr>
                <w:sz w:val="20"/>
                <w:szCs w:val="20"/>
              </w:rPr>
            </w:pPr>
            <w:r>
              <w:rPr>
                <w:sz w:val="20"/>
                <w:szCs w:val="20"/>
              </w:rPr>
              <w:t>Prevence nakažlivých nemocí</w:t>
            </w:r>
          </w:p>
          <w:p w14:paraId="2D70E3BD" w14:textId="77777777" w:rsidR="00613D65" w:rsidRDefault="00613D65" w:rsidP="0017177E">
            <w:pPr>
              <w:numPr>
                <w:ilvl w:val="1"/>
                <w:numId w:val="147"/>
              </w:numPr>
              <w:tabs>
                <w:tab w:val="left" w:pos="452"/>
              </w:tabs>
              <w:ind w:left="452" w:hanging="180"/>
              <w:rPr>
                <w:sz w:val="20"/>
                <w:szCs w:val="20"/>
              </w:rPr>
            </w:pPr>
            <w:r>
              <w:rPr>
                <w:sz w:val="20"/>
                <w:szCs w:val="20"/>
              </w:rPr>
              <w:t>Protiepidemická opatření a řešení rozsáhlých epidemií velmi nebezpečných nemocí</w:t>
            </w:r>
          </w:p>
          <w:p w14:paraId="5EDD853A" w14:textId="77777777" w:rsidR="00613D65" w:rsidRDefault="00613D65" w:rsidP="0017177E">
            <w:pPr>
              <w:numPr>
                <w:ilvl w:val="1"/>
                <w:numId w:val="147"/>
              </w:numPr>
              <w:tabs>
                <w:tab w:val="left" w:pos="452"/>
              </w:tabs>
              <w:ind w:left="452" w:hanging="180"/>
              <w:rPr>
                <w:sz w:val="20"/>
                <w:szCs w:val="20"/>
              </w:rPr>
            </w:pPr>
            <w:r>
              <w:rPr>
                <w:sz w:val="20"/>
                <w:szCs w:val="20"/>
              </w:rPr>
              <w:lastRenderedPageBreak/>
              <w:t>Příklady závažných infekčních onemocnění člověka a jejich původci</w:t>
            </w:r>
          </w:p>
          <w:p w14:paraId="734CEB6B" w14:textId="77777777" w:rsidR="00613D65" w:rsidRDefault="00613D65" w:rsidP="0017177E">
            <w:pPr>
              <w:numPr>
                <w:ilvl w:val="1"/>
                <w:numId w:val="147"/>
              </w:numPr>
              <w:tabs>
                <w:tab w:val="left" w:pos="452"/>
              </w:tabs>
              <w:ind w:left="452" w:hanging="180"/>
              <w:rPr>
                <w:sz w:val="20"/>
                <w:szCs w:val="20"/>
              </w:rPr>
            </w:pPr>
            <w:r>
              <w:rPr>
                <w:sz w:val="20"/>
                <w:szCs w:val="20"/>
              </w:rPr>
              <w:t>Epizootie – základní pojmy, způsoby šíření nákazy, druhy závažných onemocnění zvířat</w:t>
            </w:r>
          </w:p>
          <w:p w14:paraId="68F0508B" w14:textId="77777777" w:rsidR="00613D65" w:rsidRDefault="00613D65" w:rsidP="0017177E">
            <w:pPr>
              <w:numPr>
                <w:ilvl w:val="1"/>
                <w:numId w:val="147"/>
              </w:numPr>
              <w:tabs>
                <w:tab w:val="left" w:pos="452"/>
              </w:tabs>
              <w:ind w:left="452" w:hanging="180"/>
              <w:rPr>
                <w:sz w:val="20"/>
                <w:szCs w:val="20"/>
              </w:rPr>
            </w:pPr>
            <w:r>
              <w:rPr>
                <w:sz w:val="20"/>
                <w:szCs w:val="20"/>
              </w:rPr>
              <w:t>Povinnosti právnických a fyzických podnikajících osob při prevenci onemocnění zvířat a při výskytu nákazy</w:t>
            </w:r>
          </w:p>
          <w:p w14:paraId="664EDB41" w14:textId="77777777" w:rsidR="00613D65" w:rsidRDefault="00613D65" w:rsidP="0017177E">
            <w:pPr>
              <w:numPr>
                <w:ilvl w:val="1"/>
                <w:numId w:val="147"/>
              </w:numPr>
              <w:tabs>
                <w:tab w:val="left" w:pos="452"/>
              </w:tabs>
              <w:ind w:left="452" w:hanging="180"/>
              <w:rPr>
                <w:sz w:val="20"/>
                <w:szCs w:val="20"/>
              </w:rPr>
            </w:pPr>
            <w:r>
              <w:rPr>
                <w:sz w:val="20"/>
                <w:szCs w:val="20"/>
              </w:rPr>
              <w:t>Možnosti přenosu některých nemocí zvířat na člověka a jejich prevence</w:t>
            </w:r>
          </w:p>
          <w:p w14:paraId="7A3E48FE" w14:textId="77777777" w:rsidR="00613D65" w:rsidRDefault="00613D65" w:rsidP="0017177E">
            <w:pPr>
              <w:numPr>
                <w:ilvl w:val="1"/>
                <w:numId w:val="147"/>
              </w:numPr>
              <w:tabs>
                <w:tab w:val="left" w:pos="452"/>
              </w:tabs>
              <w:ind w:left="452" w:hanging="180"/>
              <w:rPr>
                <w:sz w:val="20"/>
                <w:szCs w:val="20"/>
              </w:rPr>
            </w:pPr>
            <w:r>
              <w:rPr>
                <w:sz w:val="20"/>
                <w:szCs w:val="20"/>
              </w:rPr>
              <w:t>Epifytie – základní pojmy, nebezpečí pro výživu obyvatelstva</w:t>
            </w:r>
          </w:p>
        </w:tc>
        <w:tc>
          <w:tcPr>
            <w:tcW w:w="1110" w:type="dxa"/>
            <w:vMerge/>
          </w:tcPr>
          <w:p w14:paraId="43E721A1" w14:textId="0AA4982C" w:rsidR="00613D65" w:rsidRDefault="00613D65" w:rsidP="00C94A6F">
            <w:pPr>
              <w:jc w:val="center"/>
              <w:rPr>
                <w:b/>
                <w:sz w:val="20"/>
                <w:szCs w:val="20"/>
              </w:rPr>
            </w:pPr>
          </w:p>
        </w:tc>
        <w:tc>
          <w:tcPr>
            <w:tcW w:w="1134" w:type="dxa"/>
            <w:vMerge/>
          </w:tcPr>
          <w:p w14:paraId="3C5D11A0" w14:textId="460FFB4E" w:rsidR="00613D65" w:rsidRDefault="00613D65" w:rsidP="00C94A6F">
            <w:pPr>
              <w:jc w:val="center"/>
              <w:rPr>
                <w:b/>
                <w:sz w:val="20"/>
                <w:szCs w:val="20"/>
              </w:rPr>
            </w:pPr>
          </w:p>
        </w:tc>
        <w:tc>
          <w:tcPr>
            <w:tcW w:w="1843" w:type="dxa"/>
            <w:vMerge/>
          </w:tcPr>
          <w:p w14:paraId="5979E936" w14:textId="77777777" w:rsidR="00613D65" w:rsidRDefault="00613D65" w:rsidP="00C94A6F">
            <w:pPr>
              <w:rPr>
                <w:b/>
                <w:sz w:val="20"/>
                <w:szCs w:val="20"/>
              </w:rPr>
            </w:pPr>
          </w:p>
        </w:tc>
      </w:tr>
      <w:tr w:rsidR="00613D65" w14:paraId="03C94B1A" w14:textId="77777777" w:rsidTr="00BC40DE">
        <w:trPr>
          <w:trHeight w:val="2380"/>
          <w:jc w:val="center"/>
        </w:trPr>
        <w:tc>
          <w:tcPr>
            <w:tcW w:w="5007" w:type="dxa"/>
          </w:tcPr>
          <w:p w14:paraId="276D8A78" w14:textId="77777777" w:rsidR="00613D65" w:rsidRDefault="00613D65" w:rsidP="00C94A6F">
            <w:pPr>
              <w:rPr>
                <w:sz w:val="20"/>
                <w:szCs w:val="20"/>
              </w:rPr>
            </w:pPr>
          </w:p>
          <w:p w14:paraId="3065E826" w14:textId="77777777" w:rsidR="00613D65" w:rsidRDefault="00613D65" w:rsidP="0017177E">
            <w:pPr>
              <w:numPr>
                <w:ilvl w:val="0"/>
                <w:numId w:val="146"/>
              </w:numPr>
              <w:ind w:left="180" w:hanging="180"/>
              <w:rPr>
                <w:sz w:val="20"/>
                <w:szCs w:val="20"/>
              </w:rPr>
            </w:pPr>
            <w:r>
              <w:rPr>
                <w:sz w:val="20"/>
                <w:szCs w:val="20"/>
              </w:rPr>
              <w:t>Popíše nepříznivé vlivy mrazivého počasí na obyvatelstvo a infrastrukturu, uvede možné následky námrazových jevů</w:t>
            </w:r>
          </w:p>
          <w:p w14:paraId="5087C961" w14:textId="77777777" w:rsidR="00613D65" w:rsidRDefault="00613D65" w:rsidP="0017177E">
            <w:pPr>
              <w:numPr>
                <w:ilvl w:val="0"/>
                <w:numId w:val="146"/>
              </w:numPr>
              <w:ind w:left="180" w:hanging="180"/>
              <w:rPr>
                <w:sz w:val="20"/>
                <w:szCs w:val="20"/>
              </w:rPr>
            </w:pPr>
            <w:r>
              <w:rPr>
                <w:sz w:val="20"/>
                <w:szCs w:val="20"/>
              </w:rPr>
              <w:t>Popíše projevy dlouhodobého počasí s vysokými teplotami a jejich vliv a možné následky pro obyvatelstvo a životní prostředí</w:t>
            </w:r>
          </w:p>
          <w:p w14:paraId="04456456" w14:textId="77777777" w:rsidR="00613D65" w:rsidRDefault="00613D65" w:rsidP="0017177E">
            <w:pPr>
              <w:numPr>
                <w:ilvl w:val="0"/>
                <w:numId w:val="146"/>
              </w:numPr>
              <w:ind w:left="180" w:hanging="180"/>
              <w:rPr>
                <w:sz w:val="20"/>
                <w:szCs w:val="20"/>
              </w:rPr>
            </w:pPr>
            <w:r>
              <w:rPr>
                <w:sz w:val="20"/>
                <w:szCs w:val="20"/>
              </w:rPr>
              <w:t>Vyjmenuje typy míst s nebezpečím propadů zemských dutin a možného úniku plynů ze zemského nitra</w:t>
            </w:r>
          </w:p>
          <w:p w14:paraId="7526DF67" w14:textId="77777777" w:rsidR="00613D65" w:rsidRDefault="00613D65" w:rsidP="0017177E">
            <w:pPr>
              <w:numPr>
                <w:ilvl w:val="0"/>
                <w:numId w:val="146"/>
              </w:numPr>
              <w:ind w:left="180" w:hanging="180"/>
              <w:rPr>
                <w:sz w:val="20"/>
                <w:szCs w:val="20"/>
              </w:rPr>
            </w:pPr>
            <w:r>
              <w:rPr>
                <w:sz w:val="20"/>
                <w:szCs w:val="20"/>
              </w:rPr>
              <w:t>Objasní vznik a následky teplotní inverze</w:t>
            </w:r>
          </w:p>
        </w:tc>
        <w:tc>
          <w:tcPr>
            <w:tcW w:w="4656" w:type="dxa"/>
          </w:tcPr>
          <w:p w14:paraId="6F555A0B" w14:textId="77777777" w:rsidR="00613D65" w:rsidRDefault="00613D65" w:rsidP="00C94A6F">
            <w:pPr>
              <w:rPr>
                <w:b/>
                <w:sz w:val="20"/>
                <w:szCs w:val="20"/>
              </w:rPr>
            </w:pPr>
          </w:p>
          <w:p w14:paraId="386C39EE" w14:textId="77777777" w:rsidR="00613D65" w:rsidRDefault="00613D65" w:rsidP="0017177E">
            <w:pPr>
              <w:numPr>
                <w:ilvl w:val="0"/>
                <w:numId w:val="147"/>
              </w:numPr>
              <w:ind w:left="272" w:hanging="272"/>
              <w:rPr>
                <w:b/>
                <w:sz w:val="20"/>
                <w:szCs w:val="20"/>
              </w:rPr>
            </w:pPr>
            <w:r>
              <w:rPr>
                <w:b/>
                <w:sz w:val="20"/>
                <w:szCs w:val="20"/>
              </w:rPr>
              <w:t>Další typy živelních pohrom, které se mohou vyskytovat v ČR</w:t>
            </w:r>
          </w:p>
          <w:p w14:paraId="2AF72286" w14:textId="77777777" w:rsidR="00613D65" w:rsidRDefault="00613D65" w:rsidP="0017177E">
            <w:pPr>
              <w:numPr>
                <w:ilvl w:val="1"/>
                <w:numId w:val="147"/>
              </w:numPr>
              <w:ind w:left="452" w:hanging="180"/>
              <w:rPr>
                <w:sz w:val="20"/>
                <w:szCs w:val="20"/>
              </w:rPr>
            </w:pPr>
            <w:r>
              <w:rPr>
                <w:sz w:val="20"/>
                <w:szCs w:val="20"/>
              </w:rPr>
              <w:t>Projevy nízkých teplot, projevy mrazu a jejich vliv na obyvatelstvo a infrastrukturu</w:t>
            </w:r>
          </w:p>
          <w:p w14:paraId="65F437F5" w14:textId="77777777" w:rsidR="00613D65" w:rsidRDefault="00613D65" w:rsidP="0017177E">
            <w:pPr>
              <w:numPr>
                <w:ilvl w:val="1"/>
                <w:numId w:val="147"/>
              </w:numPr>
              <w:ind w:left="452" w:hanging="180"/>
              <w:rPr>
                <w:sz w:val="20"/>
                <w:szCs w:val="20"/>
              </w:rPr>
            </w:pPr>
            <w:r>
              <w:rPr>
                <w:sz w:val="20"/>
                <w:szCs w:val="20"/>
              </w:rPr>
              <w:t>Projevy vysokých teplot a jejich následky pro obyvatelstvo a životní prostředí</w:t>
            </w:r>
          </w:p>
          <w:p w14:paraId="6513A491" w14:textId="77777777" w:rsidR="00613D65" w:rsidRDefault="00613D65" w:rsidP="0017177E">
            <w:pPr>
              <w:numPr>
                <w:ilvl w:val="1"/>
                <w:numId w:val="147"/>
              </w:numPr>
              <w:ind w:left="452" w:hanging="180"/>
              <w:rPr>
                <w:sz w:val="20"/>
                <w:szCs w:val="20"/>
              </w:rPr>
            </w:pPr>
            <w:r>
              <w:rPr>
                <w:sz w:val="20"/>
                <w:szCs w:val="20"/>
              </w:rPr>
              <w:t>Propady zemských dutin</w:t>
            </w:r>
          </w:p>
          <w:p w14:paraId="3D9D4477" w14:textId="77777777" w:rsidR="00613D65" w:rsidRDefault="00613D65" w:rsidP="0017177E">
            <w:pPr>
              <w:numPr>
                <w:ilvl w:val="1"/>
                <w:numId w:val="147"/>
              </w:numPr>
              <w:ind w:left="452" w:hanging="180"/>
              <w:rPr>
                <w:sz w:val="20"/>
                <w:szCs w:val="20"/>
              </w:rPr>
            </w:pPr>
            <w:r>
              <w:rPr>
                <w:sz w:val="20"/>
                <w:szCs w:val="20"/>
              </w:rPr>
              <w:t>Únik plynů ze zemského nitra</w:t>
            </w:r>
          </w:p>
          <w:p w14:paraId="55585163" w14:textId="77777777" w:rsidR="00613D65" w:rsidRDefault="00613D65" w:rsidP="0017177E">
            <w:pPr>
              <w:numPr>
                <w:ilvl w:val="1"/>
                <w:numId w:val="147"/>
              </w:numPr>
              <w:ind w:left="452" w:hanging="180"/>
              <w:rPr>
                <w:sz w:val="20"/>
                <w:szCs w:val="20"/>
              </w:rPr>
            </w:pPr>
            <w:r>
              <w:rPr>
                <w:sz w:val="20"/>
                <w:szCs w:val="20"/>
              </w:rPr>
              <w:t>Teplotní inverze a smog</w:t>
            </w:r>
          </w:p>
        </w:tc>
        <w:tc>
          <w:tcPr>
            <w:tcW w:w="1110" w:type="dxa"/>
            <w:vMerge/>
          </w:tcPr>
          <w:p w14:paraId="073DC5E8" w14:textId="4787FE03" w:rsidR="00613D65" w:rsidRDefault="00613D65" w:rsidP="00C94A6F">
            <w:pPr>
              <w:jc w:val="center"/>
              <w:rPr>
                <w:b/>
                <w:sz w:val="20"/>
                <w:szCs w:val="20"/>
              </w:rPr>
            </w:pPr>
          </w:p>
        </w:tc>
        <w:tc>
          <w:tcPr>
            <w:tcW w:w="1134" w:type="dxa"/>
            <w:vMerge/>
          </w:tcPr>
          <w:p w14:paraId="383719BC" w14:textId="1DC58FF9" w:rsidR="00613D65" w:rsidRDefault="00613D65" w:rsidP="00C94A6F">
            <w:pPr>
              <w:jc w:val="center"/>
              <w:rPr>
                <w:b/>
                <w:sz w:val="20"/>
                <w:szCs w:val="20"/>
              </w:rPr>
            </w:pPr>
          </w:p>
        </w:tc>
        <w:tc>
          <w:tcPr>
            <w:tcW w:w="1843" w:type="dxa"/>
            <w:vMerge/>
          </w:tcPr>
          <w:p w14:paraId="34E301D0" w14:textId="77777777" w:rsidR="00613D65" w:rsidRDefault="00613D65" w:rsidP="00C94A6F">
            <w:pPr>
              <w:rPr>
                <w:b/>
                <w:sz w:val="20"/>
                <w:szCs w:val="20"/>
              </w:rPr>
            </w:pPr>
          </w:p>
        </w:tc>
      </w:tr>
      <w:tr w:rsidR="00613D65" w14:paraId="11E1EFEC" w14:textId="77777777" w:rsidTr="00BC40DE">
        <w:trPr>
          <w:trHeight w:val="2291"/>
          <w:jc w:val="center"/>
        </w:trPr>
        <w:tc>
          <w:tcPr>
            <w:tcW w:w="5007" w:type="dxa"/>
            <w:tcBorders>
              <w:bottom w:val="single" w:sz="4" w:space="0" w:color="auto"/>
            </w:tcBorders>
          </w:tcPr>
          <w:p w14:paraId="5C52E34F" w14:textId="77777777" w:rsidR="00613D65" w:rsidRDefault="00613D65" w:rsidP="00C94A6F">
            <w:pPr>
              <w:rPr>
                <w:sz w:val="20"/>
                <w:szCs w:val="20"/>
              </w:rPr>
            </w:pPr>
          </w:p>
          <w:p w14:paraId="72E736BF" w14:textId="77777777" w:rsidR="00613D65" w:rsidRDefault="00613D65" w:rsidP="0017177E">
            <w:pPr>
              <w:numPr>
                <w:ilvl w:val="0"/>
                <w:numId w:val="146"/>
              </w:numPr>
              <w:ind w:left="180" w:hanging="180"/>
              <w:rPr>
                <w:sz w:val="20"/>
                <w:szCs w:val="20"/>
              </w:rPr>
            </w:pPr>
            <w:r>
              <w:rPr>
                <w:sz w:val="20"/>
                <w:szCs w:val="20"/>
              </w:rPr>
              <w:t>Popíše devastaci a škody na území po jednotlivých druzích živelních pohrom</w:t>
            </w:r>
          </w:p>
          <w:p w14:paraId="2B2C308E" w14:textId="77777777" w:rsidR="00613D65" w:rsidRDefault="00613D65" w:rsidP="0017177E">
            <w:pPr>
              <w:numPr>
                <w:ilvl w:val="0"/>
                <w:numId w:val="146"/>
              </w:numPr>
              <w:ind w:left="180" w:hanging="180"/>
              <w:rPr>
                <w:sz w:val="20"/>
                <w:szCs w:val="20"/>
              </w:rPr>
            </w:pPr>
            <w:r>
              <w:rPr>
                <w:sz w:val="20"/>
                <w:szCs w:val="20"/>
              </w:rPr>
              <w:t>Odhadne možné ekonomické následky katastrofy na zemědělskou a průmyslovou výrobu v postiženém území a vliv na hospodářství státu včetně případných mezinárodních aspektů</w:t>
            </w:r>
          </w:p>
          <w:p w14:paraId="594F721B" w14:textId="77777777" w:rsidR="00613D65" w:rsidRDefault="00613D65" w:rsidP="0017177E">
            <w:pPr>
              <w:numPr>
                <w:ilvl w:val="0"/>
                <w:numId w:val="146"/>
              </w:numPr>
              <w:ind w:left="180" w:hanging="180"/>
              <w:rPr>
                <w:sz w:val="20"/>
                <w:szCs w:val="20"/>
              </w:rPr>
            </w:pPr>
            <w:r>
              <w:rPr>
                <w:sz w:val="20"/>
                <w:szCs w:val="20"/>
              </w:rPr>
              <w:t>Odhadne možné zvýšení sociálních a ekonomických nejistot obyvatelstva a z toho plynoucí nárůst výskytu nežádoucích společenských jevů</w:t>
            </w:r>
          </w:p>
        </w:tc>
        <w:tc>
          <w:tcPr>
            <w:tcW w:w="4656" w:type="dxa"/>
            <w:tcBorders>
              <w:bottom w:val="single" w:sz="4" w:space="0" w:color="auto"/>
            </w:tcBorders>
          </w:tcPr>
          <w:p w14:paraId="57D94A54" w14:textId="77777777" w:rsidR="00613D65" w:rsidRDefault="00613D65" w:rsidP="00C94A6F">
            <w:pPr>
              <w:rPr>
                <w:b/>
                <w:sz w:val="20"/>
                <w:szCs w:val="20"/>
              </w:rPr>
            </w:pPr>
          </w:p>
          <w:p w14:paraId="46054E29" w14:textId="77777777" w:rsidR="00613D65" w:rsidRDefault="00613D65" w:rsidP="0017177E">
            <w:pPr>
              <w:numPr>
                <w:ilvl w:val="0"/>
                <w:numId w:val="147"/>
              </w:numPr>
              <w:ind w:left="272" w:hanging="272"/>
              <w:rPr>
                <w:b/>
                <w:sz w:val="20"/>
                <w:szCs w:val="20"/>
              </w:rPr>
            </w:pPr>
            <w:r>
              <w:rPr>
                <w:b/>
                <w:sz w:val="20"/>
                <w:szCs w:val="20"/>
              </w:rPr>
              <w:t>Sociální a ekonomické důsledky rozsáhlých živelních pohrom a dopad na životní prostředí</w:t>
            </w:r>
          </w:p>
          <w:p w14:paraId="549445F9" w14:textId="77777777" w:rsidR="00613D65" w:rsidRDefault="00613D65" w:rsidP="0017177E">
            <w:pPr>
              <w:numPr>
                <w:ilvl w:val="1"/>
                <w:numId w:val="147"/>
              </w:numPr>
              <w:ind w:left="452" w:hanging="180"/>
              <w:rPr>
                <w:sz w:val="20"/>
                <w:szCs w:val="20"/>
              </w:rPr>
            </w:pPr>
            <w:r>
              <w:rPr>
                <w:sz w:val="20"/>
                <w:szCs w:val="20"/>
              </w:rPr>
              <w:t xml:space="preserve">Přímé následky velkých živelních pohrom na životní prostředí a jejich vliv na zemědělskou a průmyslovou výrobu regionu a státu </w:t>
            </w:r>
          </w:p>
          <w:p w14:paraId="574D3B72" w14:textId="77777777" w:rsidR="00613D65" w:rsidRDefault="00613D65" w:rsidP="0017177E">
            <w:pPr>
              <w:numPr>
                <w:ilvl w:val="1"/>
                <w:numId w:val="147"/>
              </w:numPr>
              <w:ind w:left="452" w:hanging="180"/>
              <w:rPr>
                <w:sz w:val="20"/>
                <w:szCs w:val="20"/>
              </w:rPr>
            </w:pPr>
            <w:r>
              <w:rPr>
                <w:sz w:val="20"/>
                <w:szCs w:val="20"/>
              </w:rPr>
              <w:t xml:space="preserve">Ekonomické důsledky živelních pohrom pro postiženou oblast </w:t>
            </w:r>
          </w:p>
          <w:p w14:paraId="48EE6406" w14:textId="77777777" w:rsidR="00613D65" w:rsidRDefault="00613D65" w:rsidP="0017177E">
            <w:pPr>
              <w:numPr>
                <w:ilvl w:val="1"/>
                <w:numId w:val="147"/>
              </w:numPr>
              <w:ind w:left="452" w:hanging="180"/>
              <w:rPr>
                <w:b/>
                <w:sz w:val="20"/>
                <w:szCs w:val="20"/>
              </w:rPr>
            </w:pPr>
            <w:r>
              <w:rPr>
                <w:sz w:val="20"/>
                <w:szCs w:val="20"/>
              </w:rPr>
              <w:t>Sociální a psychologické důsledky živelních pohrom na postižené obyvatele a obyvatelstvo země  včetně mezinárodních aspektů (migrace)</w:t>
            </w:r>
          </w:p>
        </w:tc>
        <w:tc>
          <w:tcPr>
            <w:tcW w:w="1110" w:type="dxa"/>
            <w:vMerge/>
            <w:tcBorders>
              <w:bottom w:val="single" w:sz="4" w:space="0" w:color="auto"/>
            </w:tcBorders>
          </w:tcPr>
          <w:p w14:paraId="4D6A1BFB" w14:textId="77777777" w:rsidR="00613D65" w:rsidRDefault="00613D65" w:rsidP="00C94A6F">
            <w:pPr>
              <w:jc w:val="center"/>
              <w:rPr>
                <w:b/>
                <w:sz w:val="20"/>
                <w:szCs w:val="20"/>
              </w:rPr>
            </w:pPr>
          </w:p>
        </w:tc>
        <w:tc>
          <w:tcPr>
            <w:tcW w:w="1134" w:type="dxa"/>
            <w:vMerge/>
            <w:tcBorders>
              <w:bottom w:val="single" w:sz="4" w:space="0" w:color="auto"/>
            </w:tcBorders>
          </w:tcPr>
          <w:p w14:paraId="573F647D" w14:textId="5D4E174A" w:rsidR="00613D65" w:rsidRDefault="00613D65" w:rsidP="00C94A6F">
            <w:pPr>
              <w:jc w:val="center"/>
              <w:rPr>
                <w:b/>
                <w:sz w:val="20"/>
                <w:szCs w:val="20"/>
              </w:rPr>
            </w:pPr>
          </w:p>
        </w:tc>
        <w:tc>
          <w:tcPr>
            <w:tcW w:w="1843" w:type="dxa"/>
            <w:vMerge/>
            <w:tcBorders>
              <w:bottom w:val="single" w:sz="4" w:space="0" w:color="auto"/>
            </w:tcBorders>
          </w:tcPr>
          <w:p w14:paraId="35FEFAA2" w14:textId="77777777" w:rsidR="00613D65" w:rsidRDefault="00613D65" w:rsidP="00C94A6F">
            <w:pPr>
              <w:rPr>
                <w:b/>
                <w:sz w:val="20"/>
                <w:szCs w:val="20"/>
              </w:rPr>
            </w:pPr>
          </w:p>
        </w:tc>
      </w:tr>
    </w:tbl>
    <w:p w14:paraId="23BDE6C2" w14:textId="77777777" w:rsidR="00C94A6F" w:rsidRDefault="00C94A6F" w:rsidP="00C94A6F">
      <w:pPr>
        <w:jc w:val="both"/>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9"/>
        <w:gridCol w:w="4658"/>
        <w:gridCol w:w="1113"/>
        <w:gridCol w:w="1113"/>
        <w:gridCol w:w="2019"/>
      </w:tblGrid>
      <w:tr w:rsidR="00BC40DE" w14:paraId="5808C5E4" w14:textId="77777777" w:rsidTr="00BC40DE">
        <w:trPr>
          <w:tblHeader/>
          <w:jc w:val="center"/>
        </w:trPr>
        <w:tc>
          <w:tcPr>
            <w:tcW w:w="4989" w:type="dxa"/>
            <w:tcBorders>
              <w:top w:val="nil"/>
              <w:left w:val="nil"/>
              <w:bottom w:val="single" w:sz="4" w:space="0" w:color="auto"/>
              <w:right w:val="nil"/>
            </w:tcBorders>
            <w:vAlign w:val="center"/>
          </w:tcPr>
          <w:p w14:paraId="474A78E4" w14:textId="77777777" w:rsidR="00BC40DE" w:rsidRDefault="00BC40DE" w:rsidP="00C94A6F">
            <w:pPr>
              <w:ind w:left="-108"/>
              <w:rPr>
                <w:b/>
                <w:sz w:val="20"/>
                <w:szCs w:val="20"/>
              </w:rPr>
            </w:pPr>
            <w:r>
              <w:rPr>
                <w:b/>
                <w:sz w:val="20"/>
                <w:szCs w:val="20"/>
              </w:rPr>
              <w:lastRenderedPageBreak/>
              <w:t xml:space="preserve"> </w:t>
            </w:r>
          </w:p>
        </w:tc>
        <w:tc>
          <w:tcPr>
            <w:tcW w:w="4658" w:type="dxa"/>
            <w:tcBorders>
              <w:top w:val="nil"/>
              <w:left w:val="nil"/>
              <w:bottom w:val="single" w:sz="4" w:space="0" w:color="auto"/>
              <w:right w:val="nil"/>
            </w:tcBorders>
            <w:vAlign w:val="center"/>
          </w:tcPr>
          <w:p w14:paraId="0F0CA98F" w14:textId="77777777" w:rsidR="00BC40DE" w:rsidRDefault="00BC40DE" w:rsidP="00C94A6F">
            <w:pPr>
              <w:jc w:val="center"/>
              <w:rPr>
                <w:b/>
                <w:sz w:val="20"/>
                <w:szCs w:val="20"/>
              </w:rPr>
            </w:pPr>
          </w:p>
        </w:tc>
        <w:tc>
          <w:tcPr>
            <w:tcW w:w="1113" w:type="dxa"/>
            <w:tcBorders>
              <w:top w:val="nil"/>
              <w:left w:val="nil"/>
              <w:bottom w:val="single" w:sz="4" w:space="0" w:color="auto"/>
              <w:right w:val="nil"/>
            </w:tcBorders>
          </w:tcPr>
          <w:p w14:paraId="4A274006" w14:textId="77777777" w:rsidR="00BC40DE" w:rsidRDefault="00BC40DE" w:rsidP="00C94A6F">
            <w:pPr>
              <w:jc w:val="center"/>
              <w:rPr>
                <w:b/>
                <w:sz w:val="20"/>
                <w:szCs w:val="20"/>
              </w:rPr>
            </w:pPr>
          </w:p>
        </w:tc>
        <w:tc>
          <w:tcPr>
            <w:tcW w:w="1113" w:type="dxa"/>
            <w:tcBorders>
              <w:top w:val="nil"/>
              <w:left w:val="nil"/>
              <w:bottom w:val="single" w:sz="4" w:space="0" w:color="auto"/>
              <w:right w:val="nil"/>
            </w:tcBorders>
            <w:vAlign w:val="center"/>
          </w:tcPr>
          <w:p w14:paraId="73D1878C" w14:textId="1E94B66D" w:rsidR="00BC40DE" w:rsidRDefault="00BC40DE" w:rsidP="00C94A6F">
            <w:pPr>
              <w:jc w:val="center"/>
              <w:rPr>
                <w:b/>
                <w:sz w:val="20"/>
                <w:szCs w:val="20"/>
              </w:rPr>
            </w:pPr>
          </w:p>
        </w:tc>
        <w:tc>
          <w:tcPr>
            <w:tcW w:w="2019" w:type="dxa"/>
            <w:tcBorders>
              <w:top w:val="nil"/>
              <w:left w:val="nil"/>
              <w:bottom w:val="single" w:sz="4" w:space="0" w:color="auto"/>
              <w:right w:val="nil"/>
            </w:tcBorders>
            <w:vAlign w:val="center"/>
          </w:tcPr>
          <w:p w14:paraId="4849F354" w14:textId="77777777" w:rsidR="00BC40DE" w:rsidRDefault="00BC40DE" w:rsidP="00C94A6F">
            <w:pPr>
              <w:jc w:val="center"/>
              <w:rPr>
                <w:b/>
                <w:sz w:val="20"/>
                <w:szCs w:val="20"/>
              </w:rPr>
            </w:pPr>
          </w:p>
        </w:tc>
      </w:tr>
      <w:tr w:rsidR="00BC40DE" w14:paraId="6044016F" w14:textId="77777777" w:rsidTr="00BC40DE">
        <w:trPr>
          <w:tblHeader/>
          <w:jc w:val="center"/>
        </w:trPr>
        <w:tc>
          <w:tcPr>
            <w:tcW w:w="4989" w:type="dxa"/>
            <w:tcBorders>
              <w:top w:val="single" w:sz="4" w:space="0" w:color="auto"/>
              <w:bottom w:val="single" w:sz="4" w:space="0" w:color="auto"/>
            </w:tcBorders>
            <w:vAlign w:val="center"/>
          </w:tcPr>
          <w:p w14:paraId="639C96A4" w14:textId="77777777" w:rsidR="00BC40DE" w:rsidRDefault="00BC40DE" w:rsidP="00C94A6F">
            <w:pPr>
              <w:jc w:val="center"/>
              <w:rPr>
                <w:b/>
                <w:sz w:val="20"/>
                <w:szCs w:val="20"/>
              </w:rPr>
            </w:pPr>
            <w:r>
              <w:rPr>
                <w:b/>
                <w:sz w:val="20"/>
                <w:szCs w:val="20"/>
              </w:rPr>
              <w:t>Výsledky vzdělávání</w:t>
            </w:r>
          </w:p>
          <w:p w14:paraId="094BF11E" w14:textId="77777777" w:rsidR="00BC40DE" w:rsidRDefault="00BC40DE" w:rsidP="00C94A6F">
            <w:pPr>
              <w:jc w:val="center"/>
              <w:rPr>
                <w:b/>
                <w:sz w:val="20"/>
                <w:szCs w:val="20"/>
              </w:rPr>
            </w:pPr>
            <w:r>
              <w:rPr>
                <w:b/>
                <w:sz w:val="20"/>
                <w:szCs w:val="20"/>
              </w:rPr>
              <w:t>Očekávaný výstup ŠVP</w:t>
            </w:r>
          </w:p>
          <w:p w14:paraId="416DAFB7" w14:textId="77777777" w:rsidR="00BC40DE" w:rsidRDefault="00BC40DE" w:rsidP="00C94A6F">
            <w:pPr>
              <w:jc w:val="center"/>
              <w:rPr>
                <w:b/>
                <w:sz w:val="20"/>
                <w:szCs w:val="20"/>
              </w:rPr>
            </w:pPr>
            <w:r>
              <w:rPr>
                <w:b/>
                <w:sz w:val="20"/>
                <w:szCs w:val="20"/>
              </w:rPr>
              <w:t>Žák:</w:t>
            </w:r>
          </w:p>
        </w:tc>
        <w:tc>
          <w:tcPr>
            <w:tcW w:w="4658" w:type="dxa"/>
            <w:tcBorders>
              <w:top w:val="single" w:sz="4" w:space="0" w:color="auto"/>
              <w:bottom w:val="single" w:sz="4" w:space="0" w:color="auto"/>
            </w:tcBorders>
            <w:vAlign w:val="center"/>
          </w:tcPr>
          <w:p w14:paraId="27FAD294" w14:textId="77777777" w:rsidR="00BC40DE" w:rsidRDefault="00BC40DE" w:rsidP="00C94A6F">
            <w:pPr>
              <w:jc w:val="center"/>
              <w:rPr>
                <w:b/>
                <w:sz w:val="20"/>
                <w:szCs w:val="20"/>
              </w:rPr>
            </w:pPr>
            <w:r>
              <w:rPr>
                <w:b/>
                <w:sz w:val="20"/>
                <w:szCs w:val="20"/>
              </w:rPr>
              <w:t>Učivo</w:t>
            </w:r>
          </w:p>
          <w:p w14:paraId="5C6D3C19" w14:textId="77777777" w:rsidR="00BC40DE" w:rsidRDefault="00BC40DE" w:rsidP="00C94A6F">
            <w:pPr>
              <w:jc w:val="center"/>
              <w:rPr>
                <w:b/>
                <w:sz w:val="20"/>
                <w:szCs w:val="20"/>
              </w:rPr>
            </w:pPr>
          </w:p>
        </w:tc>
        <w:tc>
          <w:tcPr>
            <w:tcW w:w="1113" w:type="dxa"/>
            <w:tcBorders>
              <w:top w:val="single" w:sz="4" w:space="0" w:color="auto"/>
              <w:bottom w:val="single" w:sz="4" w:space="0" w:color="auto"/>
            </w:tcBorders>
            <w:vAlign w:val="center"/>
          </w:tcPr>
          <w:p w14:paraId="6E2FFF61" w14:textId="59D03E21" w:rsidR="00BC40DE" w:rsidRDefault="00BC40DE" w:rsidP="00BC40DE">
            <w:pPr>
              <w:jc w:val="center"/>
              <w:rPr>
                <w:b/>
                <w:sz w:val="20"/>
                <w:szCs w:val="20"/>
              </w:rPr>
            </w:pPr>
            <w:r w:rsidRPr="00ED6A9A">
              <w:rPr>
                <w:b/>
                <w:sz w:val="20"/>
                <w:szCs w:val="20"/>
              </w:rPr>
              <w:t>Hodinová dotace</w:t>
            </w:r>
          </w:p>
        </w:tc>
        <w:tc>
          <w:tcPr>
            <w:tcW w:w="1113" w:type="dxa"/>
            <w:tcBorders>
              <w:top w:val="single" w:sz="4" w:space="0" w:color="auto"/>
              <w:bottom w:val="single" w:sz="4" w:space="0" w:color="auto"/>
            </w:tcBorders>
            <w:vAlign w:val="center"/>
          </w:tcPr>
          <w:p w14:paraId="65A77E18" w14:textId="5ED00A82" w:rsidR="00BC40DE" w:rsidRDefault="00BC40DE" w:rsidP="00C94A6F">
            <w:pPr>
              <w:jc w:val="center"/>
              <w:rPr>
                <w:b/>
                <w:sz w:val="20"/>
                <w:szCs w:val="20"/>
              </w:rPr>
            </w:pPr>
            <w:r>
              <w:rPr>
                <w:b/>
                <w:sz w:val="20"/>
                <w:szCs w:val="20"/>
              </w:rPr>
              <w:t>MPV</w:t>
            </w:r>
          </w:p>
        </w:tc>
        <w:tc>
          <w:tcPr>
            <w:tcW w:w="2019" w:type="dxa"/>
            <w:tcBorders>
              <w:top w:val="single" w:sz="4" w:space="0" w:color="auto"/>
              <w:bottom w:val="single" w:sz="4" w:space="0" w:color="auto"/>
            </w:tcBorders>
            <w:vAlign w:val="center"/>
          </w:tcPr>
          <w:p w14:paraId="659D57F3" w14:textId="77777777" w:rsidR="00BC40DE" w:rsidRDefault="00BC40DE" w:rsidP="00C94A6F">
            <w:pPr>
              <w:jc w:val="center"/>
              <w:rPr>
                <w:b/>
                <w:sz w:val="20"/>
                <w:szCs w:val="20"/>
              </w:rPr>
            </w:pPr>
            <w:r>
              <w:rPr>
                <w:b/>
                <w:sz w:val="20"/>
                <w:szCs w:val="20"/>
              </w:rPr>
              <w:t>Poznámky a specifika školy</w:t>
            </w:r>
          </w:p>
        </w:tc>
      </w:tr>
      <w:tr w:rsidR="00613D65" w14:paraId="655E869D" w14:textId="77777777" w:rsidTr="00BC40DE">
        <w:trPr>
          <w:trHeight w:val="2700"/>
          <w:jc w:val="center"/>
        </w:trPr>
        <w:tc>
          <w:tcPr>
            <w:tcW w:w="4989" w:type="dxa"/>
          </w:tcPr>
          <w:p w14:paraId="2BF7D857" w14:textId="77777777" w:rsidR="00613D65" w:rsidRDefault="00613D65" w:rsidP="00C94A6F">
            <w:pPr>
              <w:rPr>
                <w:sz w:val="20"/>
                <w:szCs w:val="20"/>
              </w:rPr>
            </w:pPr>
          </w:p>
          <w:p w14:paraId="5E33535A" w14:textId="77777777" w:rsidR="00613D65" w:rsidRDefault="00613D65" w:rsidP="00C94A6F">
            <w:pPr>
              <w:rPr>
                <w:sz w:val="20"/>
                <w:szCs w:val="20"/>
              </w:rPr>
            </w:pPr>
          </w:p>
          <w:p w14:paraId="7211840D" w14:textId="77777777" w:rsidR="00613D65" w:rsidRDefault="00613D65" w:rsidP="00C94A6F">
            <w:pPr>
              <w:ind w:firstLine="252"/>
              <w:rPr>
                <w:sz w:val="20"/>
                <w:szCs w:val="20"/>
              </w:rPr>
            </w:pPr>
            <w:r>
              <w:rPr>
                <w:sz w:val="20"/>
                <w:szCs w:val="20"/>
              </w:rPr>
              <w:t xml:space="preserve">Objasní základní ustanovení zákona o chemických látkách: </w:t>
            </w:r>
          </w:p>
          <w:p w14:paraId="2503D731" w14:textId="77777777" w:rsidR="00613D65" w:rsidRDefault="00613D65" w:rsidP="0017177E">
            <w:pPr>
              <w:numPr>
                <w:ilvl w:val="0"/>
                <w:numId w:val="146"/>
              </w:numPr>
              <w:ind w:left="180" w:hanging="180"/>
              <w:rPr>
                <w:sz w:val="20"/>
                <w:szCs w:val="20"/>
              </w:rPr>
            </w:pPr>
            <w:r>
              <w:rPr>
                <w:sz w:val="20"/>
                <w:szCs w:val="20"/>
              </w:rPr>
              <w:t>Vyjmenuje nebezpečné vlastnosti chemických látek</w:t>
            </w:r>
          </w:p>
          <w:p w14:paraId="1F633F01" w14:textId="77777777" w:rsidR="00613D65" w:rsidRDefault="00613D65" w:rsidP="0017177E">
            <w:pPr>
              <w:numPr>
                <w:ilvl w:val="0"/>
                <w:numId w:val="146"/>
              </w:numPr>
              <w:ind w:left="180" w:hanging="180"/>
              <w:rPr>
                <w:sz w:val="20"/>
                <w:szCs w:val="20"/>
              </w:rPr>
            </w:pPr>
            <w:r>
              <w:rPr>
                <w:sz w:val="20"/>
                <w:szCs w:val="20"/>
              </w:rPr>
              <w:t xml:space="preserve">Vysvětlí způsob nakládání s nebezpečnými chemickými látkami </w:t>
            </w:r>
          </w:p>
          <w:p w14:paraId="3D74D8CA" w14:textId="77777777" w:rsidR="00613D65" w:rsidRDefault="00613D65" w:rsidP="0017177E">
            <w:pPr>
              <w:numPr>
                <w:ilvl w:val="0"/>
                <w:numId w:val="146"/>
              </w:numPr>
              <w:ind w:left="180" w:hanging="180"/>
              <w:rPr>
                <w:sz w:val="20"/>
                <w:szCs w:val="20"/>
              </w:rPr>
            </w:pPr>
            <w:r>
              <w:rPr>
                <w:sz w:val="20"/>
                <w:szCs w:val="20"/>
              </w:rPr>
              <w:t>Uvede význam a obsah bezpečnostního listu nebezpečné chemické látky</w:t>
            </w:r>
          </w:p>
          <w:p w14:paraId="46AD858A" w14:textId="77777777" w:rsidR="00613D65" w:rsidRDefault="00613D65" w:rsidP="0017177E">
            <w:pPr>
              <w:numPr>
                <w:ilvl w:val="0"/>
                <w:numId w:val="146"/>
              </w:numPr>
              <w:ind w:left="180" w:hanging="180"/>
              <w:rPr>
                <w:sz w:val="20"/>
                <w:szCs w:val="20"/>
              </w:rPr>
            </w:pPr>
            <w:r>
              <w:rPr>
                <w:sz w:val="20"/>
                <w:szCs w:val="20"/>
              </w:rPr>
              <w:t>Rozumí účelu a způsobu výkonu státní správy v oblasti chemických látek</w:t>
            </w:r>
          </w:p>
          <w:p w14:paraId="09E8D5E7" w14:textId="77777777" w:rsidR="00613D65" w:rsidRDefault="00613D65" w:rsidP="00C94A6F">
            <w:pPr>
              <w:rPr>
                <w:sz w:val="20"/>
                <w:szCs w:val="20"/>
              </w:rPr>
            </w:pPr>
          </w:p>
        </w:tc>
        <w:tc>
          <w:tcPr>
            <w:tcW w:w="4658" w:type="dxa"/>
          </w:tcPr>
          <w:p w14:paraId="4462BF6E" w14:textId="77777777" w:rsidR="00613D65" w:rsidRDefault="00613D65" w:rsidP="00C94A6F">
            <w:pPr>
              <w:rPr>
                <w:b/>
                <w:sz w:val="20"/>
                <w:szCs w:val="20"/>
              </w:rPr>
            </w:pPr>
          </w:p>
          <w:p w14:paraId="1B56C7DD" w14:textId="77777777" w:rsidR="00613D65" w:rsidRDefault="00613D65" w:rsidP="00C94A6F">
            <w:pPr>
              <w:rPr>
                <w:b/>
                <w:sz w:val="20"/>
                <w:szCs w:val="20"/>
                <w:u w:val="single"/>
              </w:rPr>
            </w:pPr>
            <w:r>
              <w:rPr>
                <w:b/>
                <w:sz w:val="20"/>
                <w:szCs w:val="20"/>
                <w:u w:val="single"/>
              </w:rPr>
              <w:t>CHEMICKÉ HAVÁRIE</w:t>
            </w:r>
          </w:p>
          <w:p w14:paraId="6B3E2826" w14:textId="77777777" w:rsidR="00613D65" w:rsidRDefault="00613D65" w:rsidP="00C94A6F">
            <w:pPr>
              <w:tabs>
                <w:tab w:val="left" w:pos="272"/>
              </w:tabs>
              <w:rPr>
                <w:b/>
                <w:sz w:val="20"/>
                <w:szCs w:val="20"/>
              </w:rPr>
            </w:pPr>
            <w:r>
              <w:rPr>
                <w:b/>
                <w:sz w:val="20"/>
                <w:szCs w:val="20"/>
              </w:rPr>
              <w:t>1. Zákon o chemických látkách</w:t>
            </w:r>
          </w:p>
          <w:p w14:paraId="4A9722DB" w14:textId="77777777" w:rsidR="00613D65" w:rsidRDefault="00613D65" w:rsidP="0017177E">
            <w:pPr>
              <w:numPr>
                <w:ilvl w:val="0"/>
                <w:numId w:val="148"/>
              </w:numPr>
              <w:ind w:left="452" w:hanging="180"/>
              <w:rPr>
                <w:b/>
                <w:sz w:val="20"/>
                <w:szCs w:val="20"/>
                <w:u w:val="single"/>
              </w:rPr>
            </w:pPr>
            <w:r>
              <w:rPr>
                <w:sz w:val="20"/>
                <w:szCs w:val="20"/>
              </w:rPr>
              <w:t>Klasifikace nebezpečných látek</w:t>
            </w:r>
          </w:p>
          <w:p w14:paraId="2320F883" w14:textId="77777777" w:rsidR="00613D65" w:rsidRDefault="00613D65" w:rsidP="0017177E">
            <w:pPr>
              <w:numPr>
                <w:ilvl w:val="0"/>
                <w:numId w:val="148"/>
              </w:numPr>
              <w:ind w:left="452" w:hanging="180"/>
              <w:rPr>
                <w:b/>
                <w:sz w:val="20"/>
                <w:szCs w:val="20"/>
                <w:u w:val="single"/>
              </w:rPr>
            </w:pPr>
            <w:r>
              <w:rPr>
                <w:sz w:val="20"/>
                <w:szCs w:val="20"/>
              </w:rPr>
              <w:t>Nebezpečné vlastnosti chemických látek</w:t>
            </w:r>
          </w:p>
          <w:p w14:paraId="42EA81F9" w14:textId="77777777" w:rsidR="00613D65" w:rsidRDefault="00613D65" w:rsidP="0017177E">
            <w:pPr>
              <w:numPr>
                <w:ilvl w:val="0"/>
                <w:numId w:val="148"/>
              </w:numPr>
              <w:ind w:left="452" w:hanging="180"/>
              <w:rPr>
                <w:b/>
                <w:sz w:val="20"/>
                <w:szCs w:val="20"/>
                <w:u w:val="single"/>
              </w:rPr>
            </w:pPr>
            <w:r>
              <w:rPr>
                <w:sz w:val="20"/>
                <w:szCs w:val="20"/>
              </w:rPr>
              <w:t>Registrace nebezpečných látek</w:t>
            </w:r>
          </w:p>
          <w:p w14:paraId="3988F2C4" w14:textId="77777777" w:rsidR="00613D65" w:rsidRDefault="00613D65" w:rsidP="0017177E">
            <w:pPr>
              <w:numPr>
                <w:ilvl w:val="0"/>
                <w:numId w:val="148"/>
              </w:numPr>
              <w:ind w:left="452" w:hanging="180"/>
              <w:rPr>
                <w:b/>
                <w:sz w:val="20"/>
                <w:szCs w:val="20"/>
                <w:u w:val="single"/>
              </w:rPr>
            </w:pPr>
            <w:r>
              <w:rPr>
                <w:sz w:val="20"/>
                <w:szCs w:val="20"/>
              </w:rPr>
              <w:t>Obecné podmínky nakládání s nebezpečnými látkami, odborná způsobilost</w:t>
            </w:r>
          </w:p>
          <w:p w14:paraId="55D623B7" w14:textId="77777777" w:rsidR="00613D65" w:rsidRDefault="00613D65" w:rsidP="0017177E">
            <w:pPr>
              <w:numPr>
                <w:ilvl w:val="0"/>
                <w:numId w:val="148"/>
              </w:numPr>
              <w:ind w:left="452" w:hanging="180"/>
              <w:rPr>
                <w:b/>
                <w:sz w:val="20"/>
                <w:szCs w:val="20"/>
                <w:u w:val="single"/>
              </w:rPr>
            </w:pPr>
            <w:r>
              <w:rPr>
                <w:sz w:val="20"/>
                <w:szCs w:val="20"/>
              </w:rPr>
              <w:t>Bezpečnostní list</w:t>
            </w:r>
          </w:p>
          <w:p w14:paraId="13250D82" w14:textId="77777777" w:rsidR="00613D65" w:rsidRDefault="00613D65" w:rsidP="0017177E">
            <w:pPr>
              <w:numPr>
                <w:ilvl w:val="0"/>
                <w:numId w:val="148"/>
              </w:numPr>
              <w:ind w:left="452" w:hanging="180"/>
              <w:rPr>
                <w:b/>
                <w:sz w:val="20"/>
                <w:szCs w:val="20"/>
                <w:u w:val="single"/>
              </w:rPr>
            </w:pPr>
            <w:r>
              <w:rPr>
                <w:sz w:val="20"/>
                <w:szCs w:val="20"/>
              </w:rPr>
              <w:t>Výkon státní správy v oblasti nakládání s nebezpečnými látkami</w:t>
            </w:r>
            <w:r>
              <w:rPr>
                <w:sz w:val="20"/>
                <w:szCs w:val="20"/>
                <w:u w:val="single"/>
              </w:rPr>
              <w:t xml:space="preserve"> </w:t>
            </w:r>
          </w:p>
          <w:p w14:paraId="0F83E888" w14:textId="77777777" w:rsidR="00613D65" w:rsidRDefault="00613D65" w:rsidP="00C94A6F">
            <w:pPr>
              <w:ind w:left="344"/>
              <w:rPr>
                <w:sz w:val="20"/>
                <w:szCs w:val="20"/>
              </w:rPr>
            </w:pPr>
          </w:p>
        </w:tc>
        <w:tc>
          <w:tcPr>
            <w:tcW w:w="1113" w:type="dxa"/>
            <w:vMerge w:val="restart"/>
          </w:tcPr>
          <w:p w14:paraId="3E1C0029" w14:textId="19D4F76D" w:rsidR="00613D65" w:rsidRDefault="00613D65" w:rsidP="00C94A6F">
            <w:pPr>
              <w:jc w:val="center"/>
              <w:rPr>
                <w:b/>
                <w:sz w:val="20"/>
                <w:szCs w:val="20"/>
              </w:rPr>
            </w:pPr>
            <w:r>
              <w:rPr>
                <w:b/>
                <w:sz w:val="20"/>
                <w:szCs w:val="20"/>
              </w:rPr>
              <w:t>2</w:t>
            </w:r>
          </w:p>
        </w:tc>
        <w:tc>
          <w:tcPr>
            <w:tcW w:w="1113" w:type="dxa"/>
            <w:vMerge w:val="restart"/>
          </w:tcPr>
          <w:p w14:paraId="0E3B783F" w14:textId="77777777" w:rsidR="00613D65" w:rsidRDefault="00613D65" w:rsidP="00613D65">
            <w:pPr>
              <w:jc w:val="center"/>
              <w:rPr>
                <w:b/>
                <w:sz w:val="20"/>
                <w:szCs w:val="20"/>
              </w:rPr>
            </w:pPr>
          </w:p>
          <w:p w14:paraId="1A80D252" w14:textId="77777777" w:rsidR="00613D65" w:rsidRDefault="00613D65" w:rsidP="00613D65">
            <w:pPr>
              <w:jc w:val="center"/>
              <w:rPr>
                <w:b/>
                <w:sz w:val="20"/>
                <w:szCs w:val="20"/>
              </w:rPr>
            </w:pPr>
          </w:p>
          <w:p w14:paraId="3E68D459" w14:textId="5B114790" w:rsidR="00613D65" w:rsidRDefault="00613D65" w:rsidP="00613D65">
            <w:pPr>
              <w:jc w:val="center"/>
              <w:rPr>
                <w:b/>
                <w:sz w:val="20"/>
                <w:szCs w:val="20"/>
              </w:rPr>
            </w:pPr>
            <w:r>
              <w:rPr>
                <w:b/>
                <w:sz w:val="20"/>
                <w:szCs w:val="20"/>
              </w:rPr>
              <w:t>CHE</w:t>
            </w:r>
          </w:p>
        </w:tc>
        <w:tc>
          <w:tcPr>
            <w:tcW w:w="2019" w:type="dxa"/>
            <w:vMerge w:val="restart"/>
          </w:tcPr>
          <w:p w14:paraId="56A725B5" w14:textId="77777777" w:rsidR="00613D65" w:rsidRDefault="00613D65" w:rsidP="00C94A6F">
            <w:pPr>
              <w:rPr>
                <w:b/>
                <w:sz w:val="20"/>
                <w:szCs w:val="20"/>
              </w:rPr>
            </w:pPr>
          </w:p>
        </w:tc>
      </w:tr>
      <w:tr w:rsidR="00613D65" w14:paraId="5711753F" w14:textId="77777777" w:rsidTr="00BC40DE">
        <w:trPr>
          <w:trHeight w:val="2700"/>
          <w:jc w:val="center"/>
        </w:trPr>
        <w:tc>
          <w:tcPr>
            <w:tcW w:w="4989" w:type="dxa"/>
          </w:tcPr>
          <w:p w14:paraId="765F2A85" w14:textId="77777777" w:rsidR="00613D65" w:rsidRDefault="00613D65" w:rsidP="00613D65">
            <w:pPr>
              <w:rPr>
                <w:sz w:val="20"/>
                <w:szCs w:val="20"/>
              </w:rPr>
            </w:pPr>
          </w:p>
          <w:p w14:paraId="3BEF2954" w14:textId="77777777" w:rsidR="00613D65" w:rsidRDefault="00613D65" w:rsidP="0017177E">
            <w:pPr>
              <w:numPr>
                <w:ilvl w:val="0"/>
                <w:numId w:val="146"/>
              </w:numPr>
              <w:ind w:left="180" w:hanging="180"/>
              <w:rPr>
                <w:sz w:val="20"/>
                <w:szCs w:val="20"/>
              </w:rPr>
            </w:pPr>
            <w:r>
              <w:rPr>
                <w:sz w:val="20"/>
                <w:szCs w:val="20"/>
              </w:rPr>
              <w:t>Objasní povinnosti  přepravců při přepravě nebezpečných látek podle platné legislativy</w:t>
            </w:r>
          </w:p>
          <w:p w14:paraId="61113C7A" w14:textId="77777777" w:rsidR="00613D65" w:rsidRDefault="00613D65" w:rsidP="0017177E">
            <w:pPr>
              <w:numPr>
                <w:ilvl w:val="0"/>
                <w:numId w:val="146"/>
              </w:numPr>
              <w:ind w:left="180" w:hanging="180"/>
              <w:rPr>
                <w:sz w:val="20"/>
                <w:szCs w:val="20"/>
              </w:rPr>
            </w:pPr>
            <w:r>
              <w:rPr>
                <w:sz w:val="20"/>
                <w:szCs w:val="20"/>
              </w:rPr>
              <w:t>Uvede určení a obsah dohody ADR/RID</w:t>
            </w:r>
          </w:p>
          <w:p w14:paraId="6D4A00AA" w14:textId="77777777" w:rsidR="00613D65" w:rsidRDefault="00613D65" w:rsidP="0017177E">
            <w:pPr>
              <w:numPr>
                <w:ilvl w:val="0"/>
                <w:numId w:val="146"/>
              </w:numPr>
              <w:ind w:left="180" w:hanging="180"/>
              <w:rPr>
                <w:sz w:val="20"/>
                <w:szCs w:val="20"/>
              </w:rPr>
            </w:pPr>
            <w:r>
              <w:rPr>
                <w:sz w:val="20"/>
                <w:szCs w:val="20"/>
              </w:rPr>
              <w:t>Popíše používané piktogramy, značky a číselná označení na vozidlech a obalech nebezpečných látek podle platných mezinárodních dohod</w:t>
            </w:r>
          </w:p>
          <w:p w14:paraId="4B086C9F" w14:textId="77777777" w:rsidR="00613D65" w:rsidRDefault="00613D65" w:rsidP="0017177E">
            <w:pPr>
              <w:numPr>
                <w:ilvl w:val="0"/>
                <w:numId w:val="146"/>
              </w:numPr>
              <w:ind w:left="180" w:hanging="180"/>
              <w:rPr>
                <w:sz w:val="20"/>
                <w:szCs w:val="20"/>
              </w:rPr>
            </w:pPr>
            <w:r>
              <w:rPr>
                <w:sz w:val="20"/>
                <w:szCs w:val="20"/>
              </w:rPr>
              <w:t>Uvede vybavení vozidel přepravujících nebezpečné látky a činnost řidiče (doprovodu) v případě dopravní nehody s únikem nebezpečné látky</w:t>
            </w:r>
          </w:p>
          <w:p w14:paraId="1D3BFB23" w14:textId="77777777" w:rsidR="00613D65" w:rsidRDefault="00613D65" w:rsidP="0017177E">
            <w:pPr>
              <w:numPr>
                <w:ilvl w:val="0"/>
                <w:numId w:val="146"/>
              </w:numPr>
              <w:ind w:left="180" w:hanging="180"/>
              <w:rPr>
                <w:sz w:val="20"/>
                <w:szCs w:val="20"/>
              </w:rPr>
            </w:pPr>
            <w:r>
              <w:rPr>
                <w:sz w:val="20"/>
                <w:szCs w:val="20"/>
              </w:rPr>
              <w:t>Pracuje s Registrem nebezpečných látek a najde další zdroje informací o nebezpečných látkách</w:t>
            </w:r>
          </w:p>
          <w:p w14:paraId="211E2C5B" w14:textId="77777777" w:rsidR="00613D65" w:rsidRDefault="00613D65" w:rsidP="0017177E">
            <w:pPr>
              <w:numPr>
                <w:ilvl w:val="0"/>
                <w:numId w:val="146"/>
              </w:numPr>
              <w:ind w:left="180" w:hanging="180"/>
              <w:rPr>
                <w:sz w:val="20"/>
                <w:szCs w:val="20"/>
              </w:rPr>
            </w:pPr>
            <w:r>
              <w:rPr>
                <w:sz w:val="20"/>
                <w:szCs w:val="20"/>
              </w:rPr>
              <w:t>Vyhledá patřičné údaje o nebezpečné látce v dostupných databázích</w:t>
            </w:r>
          </w:p>
          <w:p w14:paraId="1D987335" w14:textId="77777777" w:rsidR="00613D65" w:rsidRDefault="00613D65" w:rsidP="00613D65">
            <w:pPr>
              <w:rPr>
                <w:sz w:val="20"/>
                <w:szCs w:val="20"/>
              </w:rPr>
            </w:pPr>
          </w:p>
        </w:tc>
        <w:tc>
          <w:tcPr>
            <w:tcW w:w="4658" w:type="dxa"/>
          </w:tcPr>
          <w:p w14:paraId="7C886B0D" w14:textId="77777777" w:rsidR="00613D65" w:rsidRDefault="00613D65" w:rsidP="00613D65">
            <w:pPr>
              <w:tabs>
                <w:tab w:val="left" w:pos="272"/>
              </w:tabs>
              <w:rPr>
                <w:b/>
                <w:sz w:val="20"/>
                <w:szCs w:val="20"/>
              </w:rPr>
            </w:pPr>
            <w:r>
              <w:rPr>
                <w:b/>
                <w:sz w:val="20"/>
                <w:szCs w:val="20"/>
              </w:rPr>
              <w:t>2.  Označování a přeprava nebezpečných látek</w:t>
            </w:r>
          </w:p>
          <w:p w14:paraId="187FD7C6" w14:textId="77777777" w:rsidR="00613D65" w:rsidRDefault="00613D65" w:rsidP="0017177E">
            <w:pPr>
              <w:numPr>
                <w:ilvl w:val="0"/>
                <w:numId w:val="148"/>
              </w:numPr>
              <w:ind w:left="452" w:hanging="180"/>
              <w:rPr>
                <w:b/>
                <w:sz w:val="20"/>
                <w:szCs w:val="20"/>
                <w:u w:val="single"/>
              </w:rPr>
            </w:pPr>
            <w:r>
              <w:rPr>
                <w:sz w:val="20"/>
                <w:szCs w:val="20"/>
              </w:rPr>
              <w:t>Povinnosti přepravců podle silničního zákona</w:t>
            </w:r>
          </w:p>
          <w:p w14:paraId="7B8578C1" w14:textId="77777777" w:rsidR="00613D65" w:rsidRDefault="00613D65" w:rsidP="0017177E">
            <w:pPr>
              <w:numPr>
                <w:ilvl w:val="0"/>
                <w:numId w:val="148"/>
              </w:numPr>
              <w:ind w:left="452" w:hanging="180"/>
              <w:rPr>
                <w:b/>
                <w:sz w:val="20"/>
                <w:szCs w:val="20"/>
                <w:u w:val="single"/>
              </w:rPr>
            </w:pPr>
            <w:r>
              <w:rPr>
                <w:sz w:val="20"/>
                <w:szCs w:val="20"/>
              </w:rPr>
              <w:t>Evropská dohoda o přepravě nebezpečných látek (ADR/RID)</w:t>
            </w:r>
          </w:p>
          <w:p w14:paraId="4A767C4C" w14:textId="77777777" w:rsidR="00613D65" w:rsidRDefault="00613D65" w:rsidP="0017177E">
            <w:pPr>
              <w:numPr>
                <w:ilvl w:val="0"/>
                <w:numId w:val="148"/>
              </w:numPr>
              <w:ind w:left="452" w:hanging="180"/>
              <w:rPr>
                <w:b/>
                <w:sz w:val="20"/>
                <w:szCs w:val="20"/>
                <w:u w:val="single"/>
              </w:rPr>
            </w:pPr>
            <w:r>
              <w:rPr>
                <w:sz w:val="20"/>
                <w:szCs w:val="20"/>
              </w:rPr>
              <w:t>Nejčastější způsoby označování přepravních vozidel a obalů s nebezpečnými látkami, UN kód, Kemlerův kód, věty R a S</w:t>
            </w:r>
          </w:p>
          <w:p w14:paraId="3E8B56F0" w14:textId="77777777" w:rsidR="00613D65" w:rsidRDefault="00613D65" w:rsidP="0017177E">
            <w:pPr>
              <w:numPr>
                <w:ilvl w:val="0"/>
                <w:numId w:val="148"/>
              </w:numPr>
              <w:ind w:left="452" w:hanging="180"/>
              <w:rPr>
                <w:b/>
                <w:sz w:val="20"/>
                <w:szCs w:val="20"/>
                <w:u w:val="single"/>
              </w:rPr>
            </w:pPr>
            <w:r>
              <w:rPr>
                <w:sz w:val="20"/>
                <w:szCs w:val="20"/>
              </w:rPr>
              <w:t xml:space="preserve">Požadavky na konstrukci a provoz vozidel, určených k přepravě nebezpečných chemických látek </w:t>
            </w:r>
          </w:p>
          <w:p w14:paraId="0292FB2D" w14:textId="77777777" w:rsidR="00613D65" w:rsidRDefault="00613D65" w:rsidP="0017177E">
            <w:pPr>
              <w:numPr>
                <w:ilvl w:val="0"/>
                <w:numId w:val="148"/>
              </w:numPr>
              <w:ind w:left="452" w:hanging="180"/>
              <w:rPr>
                <w:b/>
                <w:sz w:val="20"/>
                <w:szCs w:val="20"/>
                <w:u w:val="single"/>
              </w:rPr>
            </w:pPr>
            <w:r>
              <w:rPr>
                <w:sz w:val="20"/>
                <w:szCs w:val="20"/>
              </w:rPr>
              <w:t>Pokyny pro řidiče pro případ nehody</w:t>
            </w:r>
          </w:p>
          <w:p w14:paraId="5BBA937C" w14:textId="77777777" w:rsidR="00613D65" w:rsidRDefault="00613D65" w:rsidP="0017177E">
            <w:pPr>
              <w:numPr>
                <w:ilvl w:val="0"/>
                <w:numId w:val="148"/>
              </w:numPr>
              <w:ind w:left="452" w:hanging="180"/>
              <w:rPr>
                <w:b/>
                <w:sz w:val="20"/>
                <w:szCs w:val="20"/>
                <w:u w:val="single"/>
              </w:rPr>
            </w:pPr>
            <w:r>
              <w:rPr>
                <w:sz w:val="20"/>
                <w:szCs w:val="20"/>
              </w:rPr>
              <w:t>Registr nebezpečných látek</w:t>
            </w:r>
          </w:p>
          <w:p w14:paraId="1FB8E759" w14:textId="77777777" w:rsidR="00613D65" w:rsidRDefault="00613D65" w:rsidP="0017177E">
            <w:pPr>
              <w:numPr>
                <w:ilvl w:val="0"/>
                <w:numId w:val="148"/>
              </w:numPr>
              <w:ind w:left="452" w:hanging="180"/>
              <w:rPr>
                <w:b/>
                <w:sz w:val="20"/>
                <w:szCs w:val="20"/>
                <w:u w:val="single"/>
              </w:rPr>
            </w:pPr>
            <w:r>
              <w:rPr>
                <w:sz w:val="20"/>
                <w:szCs w:val="20"/>
              </w:rPr>
              <w:t>Další zdroje informací o nebezpečných látkách v případě jejich úniku</w:t>
            </w:r>
          </w:p>
          <w:p w14:paraId="13901003" w14:textId="77777777" w:rsidR="00613D65" w:rsidRDefault="00613D65" w:rsidP="00613D65">
            <w:pPr>
              <w:rPr>
                <w:b/>
                <w:sz w:val="20"/>
                <w:szCs w:val="20"/>
              </w:rPr>
            </w:pPr>
          </w:p>
        </w:tc>
        <w:tc>
          <w:tcPr>
            <w:tcW w:w="1113" w:type="dxa"/>
            <w:vMerge/>
          </w:tcPr>
          <w:p w14:paraId="3288A66D" w14:textId="77777777" w:rsidR="00613D65" w:rsidRDefault="00613D65" w:rsidP="00613D65">
            <w:pPr>
              <w:jc w:val="center"/>
              <w:rPr>
                <w:b/>
                <w:sz w:val="20"/>
                <w:szCs w:val="20"/>
              </w:rPr>
            </w:pPr>
          </w:p>
        </w:tc>
        <w:tc>
          <w:tcPr>
            <w:tcW w:w="1113" w:type="dxa"/>
            <w:vMerge/>
          </w:tcPr>
          <w:p w14:paraId="18C2EBEE" w14:textId="4FBFDAD8" w:rsidR="00613D65" w:rsidRDefault="00613D65" w:rsidP="00613D65">
            <w:pPr>
              <w:jc w:val="center"/>
              <w:rPr>
                <w:b/>
                <w:sz w:val="20"/>
                <w:szCs w:val="20"/>
              </w:rPr>
            </w:pPr>
          </w:p>
        </w:tc>
        <w:tc>
          <w:tcPr>
            <w:tcW w:w="2019" w:type="dxa"/>
            <w:vMerge/>
          </w:tcPr>
          <w:p w14:paraId="08E1BCB7" w14:textId="77777777" w:rsidR="00613D65" w:rsidRDefault="00613D65" w:rsidP="00613D65">
            <w:pPr>
              <w:rPr>
                <w:b/>
                <w:sz w:val="20"/>
                <w:szCs w:val="20"/>
              </w:rPr>
            </w:pPr>
          </w:p>
        </w:tc>
      </w:tr>
      <w:tr w:rsidR="00613D65" w14:paraId="14665072" w14:textId="77777777" w:rsidTr="00BC40DE">
        <w:trPr>
          <w:trHeight w:val="3683"/>
          <w:jc w:val="center"/>
        </w:trPr>
        <w:tc>
          <w:tcPr>
            <w:tcW w:w="4989" w:type="dxa"/>
          </w:tcPr>
          <w:p w14:paraId="53CBD7A3" w14:textId="77777777" w:rsidR="00613D65" w:rsidRDefault="00613D65" w:rsidP="00613D65">
            <w:pPr>
              <w:rPr>
                <w:sz w:val="20"/>
                <w:szCs w:val="20"/>
              </w:rPr>
            </w:pPr>
          </w:p>
          <w:p w14:paraId="4E1C7BAE" w14:textId="77777777" w:rsidR="00613D65" w:rsidRDefault="00613D65" w:rsidP="0017177E">
            <w:pPr>
              <w:numPr>
                <w:ilvl w:val="0"/>
                <w:numId w:val="146"/>
              </w:numPr>
              <w:ind w:left="180" w:hanging="180"/>
              <w:rPr>
                <w:sz w:val="20"/>
                <w:szCs w:val="20"/>
              </w:rPr>
            </w:pPr>
            <w:r>
              <w:rPr>
                <w:sz w:val="20"/>
                <w:szCs w:val="20"/>
              </w:rPr>
              <w:t>Popíše racionální přístup zasahující jednotky k místu nehody (havárie)</w:t>
            </w:r>
          </w:p>
          <w:p w14:paraId="35C19887" w14:textId="77777777" w:rsidR="00613D65" w:rsidRDefault="00613D65" w:rsidP="0017177E">
            <w:pPr>
              <w:numPr>
                <w:ilvl w:val="0"/>
                <w:numId w:val="146"/>
              </w:numPr>
              <w:ind w:left="180" w:hanging="180"/>
              <w:rPr>
                <w:sz w:val="20"/>
                <w:szCs w:val="20"/>
              </w:rPr>
            </w:pPr>
            <w:r>
              <w:rPr>
                <w:sz w:val="20"/>
                <w:szCs w:val="20"/>
              </w:rPr>
              <w:t>Vysvětlí rozdělení místa zásahu na jednotlivé zóny a prostory</w:t>
            </w:r>
          </w:p>
          <w:p w14:paraId="5F055679" w14:textId="77777777" w:rsidR="00613D65" w:rsidRDefault="00613D65" w:rsidP="0017177E">
            <w:pPr>
              <w:numPr>
                <w:ilvl w:val="0"/>
                <w:numId w:val="146"/>
              </w:numPr>
              <w:ind w:left="180" w:hanging="180"/>
              <w:rPr>
                <w:sz w:val="20"/>
                <w:szCs w:val="20"/>
              </w:rPr>
            </w:pPr>
            <w:r>
              <w:rPr>
                <w:sz w:val="20"/>
                <w:szCs w:val="20"/>
              </w:rPr>
              <w:t xml:space="preserve">Zjistí z příslušných indicií vlastnosti nebezpečné látky a objasní způsob práce zasahující jednotky </w:t>
            </w:r>
          </w:p>
          <w:p w14:paraId="6AD33B38" w14:textId="77777777" w:rsidR="00613D65" w:rsidRDefault="00613D65" w:rsidP="0017177E">
            <w:pPr>
              <w:numPr>
                <w:ilvl w:val="0"/>
                <w:numId w:val="146"/>
              </w:numPr>
              <w:ind w:left="180" w:hanging="180"/>
              <w:rPr>
                <w:sz w:val="20"/>
                <w:szCs w:val="20"/>
              </w:rPr>
            </w:pPr>
            <w:r>
              <w:rPr>
                <w:sz w:val="20"/>
                <w:szCs w:val="20"/>
              </w:rPr>
              <w:t xml:space="preserve">Posoudí potřebu laboratorní kontroly </w:t>
            </w:r>
          </w:p>
          <w:p w14:paraId="4493B653" w14:textId="77777777" w:rsidR="00613D65" w:rsidRDefault="00613D65" w:rsidP="0017177E">
            <w:pPr>
              <w:numPr>
                <w:ilvl w:val="0"/>
                <w:numId w:val="146"/>
              </w:numPr>
              <w:ind w:left="180" w:hanging="180"/>
              <w:rPr>
                <w:sz w:val="20"/>
                <w:szCs w:val="20"/>
              </w:rPr>
            </w:pPr>
            <w:r>
              <w:rPr>
                <w:sz w:val="20"/>
                <w:szCs w:val="20"/>
              </w:rPr>
              <w:t>Popíše způsob ochrany zasahujících jednotek a ostatních osob</w:t>
            </w:r>
          </w:p>
          <w:p w14:paraId="71C6660A" w14:textId="77777777" w:rsidR="00613D65" w:rsidRDefault="00613D65" w:rsidP="0017177E">
            <w:pPr>
              <w:numPr>
                <w:ilvl w:val="0"/>
                <w:numId w:val="146"/>
              </w:numPr>
              <w:ind w:left="180" w:hanging="180"/>
              <w:rPr>
                <w:sz w:val="20"/>
                <w:szCs w:val="20"/>
              </w:rPr>
            </w:pPr>
            <w:r>
              <w:rPr>
                <w:sz w:val="20"/>
                <w:szCs w:val="20"/>
              </w:rPr>
              <w:t>Provede poučení osob o chování v případě havárie s únikem nebezpečné chemické látky</w:t>
            </w:r>
          </w:p>
          <w:p w14:paraId="6345904E" w14:textId="77777777" w:rsidR="00613D65" w:rsidRDefault="00613D65" w:rsidP="0017177E">
            <w:pPr>
              <w:numPr>
                <w:ilvl w:val="0"/>
                <w:numId w:val="146"/>
              </w:numPr>
              <w:ind w:left="180" w:hanging="180"/>
              <w:rPr>
                <w:sz w:val="20"/>
                <w:szCs w:val="20"/>
              </w:rPr>
            </w:pPr>
            <w:r>
              <w:rPr>
                <w:sz w:val="20"/>
                <w:szCs w:val="20"/>
              </w:rPr>
              <w:t>Uvede poučení plynoucí z chemických havárií v Sevesu a Bhópálu</w:t>
            </w:r>
          </w:p>
          <w:p w14:paraId="7EBDF825" w14:textId="77777777" w:rsidR="00613D65" w:rsidRDefault="00613D65" w:rsidP="0017177E">
            <w:pPr>
              <w:numPr>
                <w:ilvl w:val="0"/>
                <w:numId w:val="146"/>
              </w:numPr>
              <w:ind w:left="180" w:hanging="180"/>
              <w:rPr>
                <w:sz w:val="20"/>
                <w:szCs w:val="20"/>
              </w:rPr>
            </w:pPr>
            <w:r>
              <w:rPr>
                <w:sz w:val="20"/>
                <w:szCs w:val="20"/>
              </w:rPr>
              <w:t>Vysvětlí význam směrnice „SEVESO“</w:t>
            </w:r>
          </w:p>
        </w:tc>
        <w:tc>
          <w:tcPr>
            <w:tcW w:w="4658" w:type="dxa"/>
          </w:tcPr>
          <w:p w14:paraId="58E58E4A" w14:textId="77777777" w:rsidR="00613D65" w:rsidRDefault="00613D65" w:rsidP="00613D65">
            <w:pPr>
              <w:tabs>
                <w:tab w:val="left" w:pos="272"/>
              </w:tabs>
              <w:rPr>
                <w:b/>
                <w:sz w:val="20"/>
                <w:szCs w:val="20"/>
              </w:rPr>
            </w:pPr>
            <w:r>
              <w:rPr>
                <w:b/>
                <w:sz w:val="20"/>
                <w:szCs w:val="20"/>
              </w:rPr>
              <w:t>3.  Havárie s únikem nebezpečných látek</w:t>
            </w:r>
          </w:p>
          <w:p w14:paraId="7990879E" w14:textId="77777777" w:rsidR="00613D65" w:rsidRDefault="00613D65" w:rsidP="0017177E">
            <w:pPr>
              <w:numPr>
                <w:ilvl w:val="0"/>
                <w:numId w:val="148"/>
              </w:numPr>
              <w:ind w:left="452" w:hanging="180"/>
              <w:rPr>
                <w:sz w:val="20"/>
                <w:szCs w:val="20"/>
              </w:rPr>
            </w:pPr>
            <w:r>
              <w:rPr>
                <w:sz w:val="20"/>
                <w:szCs w:val="20"/>
              </w:rPr>
              <w:t xml:space="preserve">Vyhodnocení chemické situace na místě zásahu </w:t>
            </w:r>
          </w:p>
          <w:p w14:paraId="38AFB754" w14:textId="77777777" w:rsidR="00613D65" w:rsidRDefault="00613D65" w:rsidP="0017177E">
            <w:pPr>
              <w:numPr>
                <w:ilvl w:val="0"/>
                <w:numId w:val="148"/>
              </w:numPr>
              <w:ind w:left="452" w:hanging="180"/>
              <w:rPr>
                <w:b/>
                <w:sz w:val="20"/>
                <w:szCs w:val="20"/>
                <w:u w:val="single"/>
              </w:rPr>
            </w:pPr>
            <w:r>
              <w:rPr>
                <w:sz w:val="20"/>
                <w:szCs w:val="20"/>
              </w:rPr>
              <w:t>Prostředky chemického průzkumu a laboratorní kontroly</w:t>
            </w:r>
          </w:p>
          <w:p w14:paraId="4818DFF7" w14:textId="77777777" w:rsidR="00613D65" w:rsidRDefault="00613D65" w:rsidP="0017177E">
            <w:pPr>
              <w:numPr>
                <w:ilvl w:val="0"/>
                <w:numId w:val="148"/>
              </w:numPr>
              <w:ind w:left="452" w:hanging="180"/>
              <w:rPr>
                <w:b/>
                <w:sz w:val="20"/>
                <w:szCs w:val="20"/>
                <w:u w:val="single"/>
              </w:rPr>
            </w:pPr>
            <w:r>
              <w:rPr>
                <w:sz w:val="20"/>
                <w:szCs w:val="20"/>
              </w:rPr>
              <w:t>Organizace zásahu velitelem zásahu na místě nehody</w:t>
            </w:r>
          </w:p>
          <w:p w14:paraId="7D54E762" w14:textId="77777777" w:rsidR="00613D65" w:rsidRDefault="00613D65" w:rsidP="0017177E">
            <w:pPr>
              <w:numPr>
                <w:ilvl w:val="0"/>
                <w:numId w:val="148"/>
              </w:numPr>
              <w:ind w:left="452" w:hanging="180"/>
              <w:rPr>
                <w:b/>
                <w:sz w:val="20"/>
                <w:szCs w:val="20"/>
                <w:u w:val="single"/>
              </w:rPr>
            </w:pPr>
            <w:r>
              <w:rPr>
                <w:sz w:val="20"/>
                <w:szCs w:val="20"/>
              </w:rPr>
              <w:t>Ochrana zasahujících a ostatních osob</w:t>
            </w:r>
          </w:p>
          <w:p w14:paraId="3D3DA6F1" w14:textId="77777777" w:rsidR="00613D65" w:rsidRDefault="00613D65" w:rsidP="0017177E">
            <w:pPr>
              <w:numPr>
                <w:ilvl w:val="0"/>
                <w:numId w:val="148"/>
              </w:numPr>
              <w:ind w:left="452" w:hanging="180"/>
              <w:rPr>
                <w:sz w:val="20"/>
                <w:szCs w:val="20"/>
              </w:rPr>
            </w:pPr>
            <w:r>
              <w:rPr>
                <w:sz w:val="20"/>
                <w:szCs w:val="20"/>
              </w:rPr>
              <w:t>Zásady chování obyvatelstva při  chemických haváriích</w:t>
            </w:r>
          </w:p>
          <w:p w14:paraId="013A4DA3" w14:textId="77777777" w:rsidR="00613D65" w:rsidRDefault="00613D65" w:rsidP="0017177E">
            <w:pPr>
              <w:numPr>
                <w:ilvl w:val="0"/>
                <w:numId w:val="148"/>
              </w:numPr>
              <w:ind w:left="452" w:hanging="180"/>
              <w:rPr>
                <w:sz w:val="20"/>
                <w:szCs w:val="20"/>
              </w:rPr>
            </w:pPr>
            <w:r>
              <w:rPr>
                <w:sz w:val="20"/>
                <w:szCs w:val="20"/>
              </w:rPr>
              <w:t>Závažné chemické havárie ve světě (Seveso, Bhópál) – příčina, následky, poučení</w:t>
            </w:r>
          </w:p>
          <w:p w14:paraId="34C110C6" w14:textId="77777777" w:rsidR="00613D65" w:rsidRDefault="00613D65" w:rsidP="00613D65">
            <w:pPr>
              <w:rPr>
                <w:sz w:val="20"/>
                <w:szCs w:val="20"/>
              </w:rPr>
            </w:pPr>
          </w:p>
          <w:p w14:paraId="6DAD5C5C" w14:textId="77777777" w:rsidR="00613D65" w:rsidRDefault="00613D65" w:rsidP="00613D65">
            <w:pPr>
              <w:ind w:left="344"/>
              <w:rPr>
                <w:b/>
                <w:sz w:val="20"/>
                <w:szCs w:val="20"/>
              </w:rPr>
            </w:pPr>
          </w:p>
        </w:tc>
        <w:tc>
          <w:tcPr>
            <w:tcW w:w="1113" w:type="dxa"/>
            <w:vMerge w:val="restart"/>
          </w:tcPr>
          <w:p w14:paraId="34354362" w14:textId="43DEDDA0" w:rsidR="00613D65" w:rsidRDefault="00613D65" w:rsidP="00613D65">
            <w:pPr>
              <w:jc w:val="center"/>
              <w:rPr>
                <w:b/>
                <w:sz w:val="20"/>
                <w:szCs w:val="20"/>
              </w:rPr>
            </w:pPr>
            <w:r>
              <w:rPr>
                <w:b/>
                <w:sz w:val="20"/>
                <w:szCs w:val="20"/>
              </w:rPr>
              <w:t>2</w:t>
            </w:r>
          </w:p>
          <w:p w14:paraId="57E90EBA" w14:textId="49AD9500" w:rsidR="00613D65" w:rsidRDefault="00613D65" w:rsidP="00613D65">
            <w:pPr>
              <w:jc w:val="center"/>
              <w:rPr>
                <w:b/>
                <w:sz w:val="20"/>
                <w:szCs w:val="20"/>
              </w:rPr>
            </w:pPr>
          </w:p>
          <w:p w14:paraId="2339F5F9" w14:textId="2FBF997E" w:rsidR="00613D65" w:rsidRDefault="00613D65" w:rsidP="00613D65">
            <w:pPr>
              <w:jc w:val="center"/>
              <w:rPr>
                <w:b/>
                <w:sz w:val="20"/>
                <w:szCs w:val="20"/>
              </w:rPr>
            </w:pPr>
          </w:p>
          <w:p w14:paraId="647042F9" w14:textId="4084D44B" w:rsidR="00613D65" w:rsidRDefault="00613D65" w:rsidP="00613D65">
            <w:pPr>
              <w:jc w:val="center"/>
              <w:rPr>
                <w:b/>
                <w:sz w:val="20"/>
                <w:szCs w:val="20"/>
              </w:rPr>
            </w:pPr>
          </w:p>
          <w:p w14:paraId="42D1189D" w14:textId="6A5C69F7" w:rsidR="00613D65" w:rsidRDefault="00613D65" w:rsidP="00613D65">
            <w:pPr>
              <w:jc w:val="center"/>
              <w:rPr>
                <w:b/>
                <w:sz w:val="20"/>
                <w:szCs w:val="20"/>
              </w:rPr>
            </w:pPr>
          </w:p>
          <w:p w14:paraId="765A2183" w14:textId="7F3A77CE" w:rsidR="00613D65" w:rsidRDefault="00613D65" w:rsidP="00613D65">
            <w:pPr>
              <w:jc w:val="center"/>
              <w:rPr>
                <w:b/>
                <w:sz w:val="20"/>
                <w:szCs w:val="20"/>
              </w:rPr>
            </w:pPr>
          </w:p>
          <w:p w14:paraId="0113158C" w14:textId="72B2BFBA" w:rsidR="00613D65" w:rsidRDefault="00613D65" w:rsidP="00613D65">
            <w:pPr>
              <w:jc w:val="center"/>
              <w:rPr>
                <w:b/>
                <w:sz w:val="20"/>
                <w:szCs w:val="20"/>
              </w:rPr>
            </w:pPr>
          </w:p>
          <w:p w14:paraId="4E722D31" w14:textId="59D1D214" w:rsidR="00613D65" w:rsidRDefault="00613D65" w:rsidP="00613D65">
            <w:pPr>
              <w:jc w:val="center"/>
              <w:rPr>
                <w:b/>
                <w:sz w:val="20"/>
                <w:szCs w:val="20"/>
              </w:rPr>
            </w:pPr>
          </w:p>
          <w:p w14:paraId="61753011" w14:textId="0B06A9C7" w:rsidR="00613D65" w:rsidRDefault="00613D65" w:rsidP="00613D65">
            <w:pPr>
              <w:jc w:val="center"/>
              <w:rPr>
                <w:b/>
                <w:sz w:val="20"/>
                <w:szCs w:val="20"/>
              </w:rPr>
            </w:pPr>
          </w:p>
          <w:p w14:paraId="19ABF689" w14:textId="7E977384" w:rsidR="00613D65" w:rsidRDefault="00613D65" w:rsidP="00613D65">
            <w:pPr>
              <w:jc w:val="center"/>
              <w:rPr>
                <w:b/>
                <w:sz w:val="20"/>
                <w:szCs w:val="20"/>
              </w:rPr>
            </w:pPr>
          </w:p>
          <w:p w14:paraId="13379860" w14:textId="429B1CF7" w:rsidR="00613D65" w:rsidRDefault="00613D65" w:rsidP="00613D65">
            <w:pPr>
              <w:jc w:val="center"/>
              <w:rPr>
                <w:b/>
                <w:sz w:val="20"/>
                <w:szCs w:val="20"/>
              </w:rPr>
            </w:pPr>
          </w:p>
          <w:p w14:paraId="53B30992" w14:textId="6D12FF28" w:rsidR="00613D65" w:rsidRDefault="00613D65" w:rsidP="00613D65">
            <w:pPr>
              <w:jc w:val="center"/>
              <w:rPr>
                <w:b/>
                <w:sz w:val="20"/>
                <w:szCs w:val="20"/>
              </w:rPr>
            </w:pPr>
          </w:p>
          <w:p w14:paraId="0CD39573" w14:textId="00573E43" w:rsidR="00613D65" w:rsidRDefault="00613D65" w:rsidP="00613D65">
            <w:pPr>
              <w:jc w:val="center"/>
              <w:rPr>
                <w:b/>
                <w:sz w:val="20"/>
                <w:szCs w:val="20"/>
              </w:rPr>
            </w:pPr>
          </w:p>
          <w:p w14:paraId="2DFC3B6D" w14:textId="2A7DA765" w:rsidR="00613D65" w:rsidRDefault="00613D65" w:rsidP="00613D65">
            <w:pPr>
              <w:jc w:val="center"/>
              <w:rPr>
                <w:b/>
                <w:sz w:val="20"/>
                <w:szCs w:val="20"/>
              </w:rPr>
            </w:pPr>
          </w:p>
          <w:p w14:paraId="318BA3DC" w14:textId="3833F297" w:rsidR="00613D65" w:rsidRDefault="00613D65" w:rsidP="00613D65">
            <w:pPr>
              <w:jc w:val="center"/>
              <w:rPr>
                <w:b/>
                <w:sz w:val="20"/>
                <w:szCs w:val="20"/>
              </w:rPr>
            </w:pPr>
          </w:p>
          <w:p w14:paraId="3BEE684B" w14:textId="090D9BB5" w:rsidR="00613D65" w:rsidRDefault="00613D65" w:rsidP="00613D65">
            <w:pPr>
              <w:jc w:val="center"/>
              <w:rPr>
                <w:b/>
                <w:sz w:val="20"/>
                <w:szCs w:val="20"/>
              </w:rPr>
            </w:pPr>
          </w:p>
          <w:p w14:paraId="6A1B1EEE" w14:textId="65A3EEAB" w:rsidR="00613D65" w:rsidRDefault="00613D65" w:rsidP="00613D65">
            <w:pPr>
              <w:jc w:val="center"/>
              <w:rPr>
                <w:b/>
                <w:sz w:val="20"/>
                <w:szCs w:val="20"/>
              </w:rPr>
            </w:pPr>
          </w:p>
          <w:p w14:paraId="5D080DEE" w14:textId="478040FC" w:rsidR="00613D65" w:rsidRDefault="00613D65" w:rsidP="00613D65">
            <w:pPr>
              <w:jc w:val="center"/>
              <w:rPr>
                <w:b/>
                <w:sz w:val="20"/>
                <w:szCs w:val="20"/>
              </w:rPr>
            </w:pPr>
          </w:p>
          <w:p w14:paraId="1E49E089" w14:textId="64803C31" w:rsidR="00613D65" w:rsidRDefault="00613D65" w:rsidP="00613D65">
            <w:pPr>
              <w:jc w:val="center"/>
              <w:rPr>
                <w:b/>
                <w:sz w:val="20"/>
                <w:szCs w:val="20"/>
              </w:rPr>
            </w:pPr>
          </w:p>
          <w:p w14:paraId="26921CBD" w14:textId="5E53175E" w:rsidR="00613D65" w:rsidRDefault="00613D65" w:rsidP="00613D65">
            <w:pPr>
              <w:jc w:val="center"/>
              <w:rPr>
                <w:b/>
                <w:sz w:val="20"/>
                <w:szCs w:val="20"/>
              </w:rPr>
            </w:pPr>
          </w:p>
          <w:p w14:paraId="34B44764" w14:textId="6EF6DF6E" w:rsidR="00613D65" w:rsidRDefault="00613D65" w:rsidP="00613D65">
            <w:pPr>
              <w:jc w:val="center"/>
              <w:rPr>
                <w:b/>
                <w:sz w:val="20"/>
                <w:szCs w:val="20"/>
              </w:rPr>
            </w:pPr>
          </w:p>
          <w:p w14:paraId="0FE67846" w14:textId="0FD5B179" w:rsidR="00613D65" w:rsidRDefault="00613D65" w:rsidP="00613D65">
            <w:pPr>
              <w:jc w:val="center"/>
              <w:rPr>
                <w:b/>
                <w:sz w:val="20"/>
                <w:szCs w:val="20"/>
              </w:rPr>
            </w:pPr>
          </w:p>
          <w:p w14:paraId="1406170C" w14:textId="375FCF7E" w:rsidR="00613D65" w:rsidRDefault="00613D65" w:rsidP="00613D65">
            <w:pPr>
              <w:jc w:val="center"/>
              <w:rPr>
                <w:b/>
                <w:sz w:val="20"/>
                <w:szCs w:val="20"/>
              </w:rPr>
            </w:pPr>
          </w:p>
          <w:p w14:paraId="71A7ED7C" w14:textId="20C7F7A8" w:rsidR="00613D65" w:rsidRDefault="00613D65" w:rsidP="00613D65">
            <w:pPr>
              <w:jc w:val="center"/>
              <w:rPr>
                <w:b/>
                <w:sz w:val="20"/>
                <w:szCs w:val="20"/>
              </w:rPr>
            </w:pPr>
          </w:p>
          <w:p w14:paraId="3274AFF7" w14:textId="77777777" w:rsidR="00613D65" w:rsidRDefault="00613D65" w:rsidP="00613D65">
            <w:pPr>
              <w:jc w:val="center"/>
              <w:rPr>
                <w:b/>
                <w:sz w:val="20"/>
                <w:szCs w:val="20"/>
              </w:rPr>
            </w:pPr>
          </w:p>
          <w:p w14:paraId="33B5216C" w14:textId="7A66D38D" w:rsidR="00613D65" w:rsidRDefault="00613D65" w:rsidP="00613D65">
            <w:pPr>
              <w:jc w:val="center"/>
              <w:rPr>
                <w:b/>
                <w:sz w:val="20"/>
                <w:szCs w:val="20"/>
              </w:rPr>
            </w:pPr>
            <w:r>
              <w:rPr>
                <w:b/>
                <w:sz w:val="20"/>
                <w:szCs w:val="20"/>
              </w:rPr>
              <w:t>3</w:t>
            </w:r>
          </w:p>
        </w:tc>
        <w:tc>
          <w:tcPr>
            <w:tcW w:w="1113" w:type="dxa"/>
            <w:vMerge w:val="restart"/>
          </w:tcPr>
          <w:p w14:paraId="46BD8E6A" w14:textId="77777777" w:rsidR="00613D65" w:rsidRDefault="00613D65" w:rsidP="00613D65">
            <w:pPr>
              <w:jc w:val="center"/>
              <w:rPr>
                <w:b/>
                <w:sz w:val="20"/>
                <w:szCs w:val="20"/>
              </w:rPr>
            </w:pPr>
          </w:p>
          <w:p w14:paraId="710D4DD9" w14:textId="77777777" w:rsidR="00613D65" w:rsidRDefault="00613D65" w:rsidP="00613D65">
            <w:pPr>
              <w:jc w:val="center"/>
              <w:rPr>
                <w:b/>
                <w:sz w:val="20"/>
                <w:szCs w:val="20"/>
              </w:rPr>
            </w:pPr>
          </w:p>
          <w:p w14:paraId="2EBD385C" w14:textId="3F657E90" w:rsidR="00613D65" w:rsidRDefault="00613D65" w:rsidP="00613D65">
            <w:pPr>
              <w:jc w:val="center"/>
              <w:rPr>
                <w:b/>
                <w:sz w:val="20"/>
                <w:szCs w:val="20"/>
              </w:rPr>
            </w:pPr>
          </w:p>
        </w:tc>
        <w:tc>
          <w:tcPr>
            <w:tcW w:w="2019" w:type="dxa"/>
            <w:vMerge w:val="restart"/>
          </w:tcPr>
          <w:p w14:paraId="41395495" w14:textId="3739922A" w:rsidR="00613D65" w:rsidRDefault="00613D65" w:rsidP="00613D65">
            <w:pPr>
              <w:rPr>
                <w:b/>
                <w:sz w:val="20"/>
                <w:szCs w:val="20"/>
              </w:rPr>
            </w:pPr>
          </w:p>
          <w:p w14:paraId="36A9346B" w14:textId="1187873A" w:rsidR="00613D65" w:rsidRDefault="00613D65" w:rsidP="00613D65">
            <w:pPr>
              <w:rPr>
                <w:b/>
                <w:sz w:val="20"/>
                <w:szCs w:val="20"/>
              </w:rPr>
            </w:pPr>
          </w:p>
          <w:p w14:paraId="175B704C" w14:textId="0C14ADCC" w:rsidR="00613D65" w:rsidRDefault="00613D65" w:rsidP="00613D65">
            <w:pPr>
              <w:rPr>
                <w:b/>
                <w:sz w:val="20"/>
                <w:szCs w:val="20"/>
              </w:rPr>
            </w:pPr>
          </w:p>
          <w:p w14:paraId="105C1A3E" w14:textId="54801517" w:rsidR="00613D65" w:rsidRDefault="00613D65" w:rsidP="00613D65">
            <w:pPr>
              <w:rPr>
                <w:b/>
                <w:sz w:val="20"/>
                <w:szCs w:val="20"/>
              </w:rPr>
            </w:pPr>
          </w:p>
          <w:p w14:paraId="50B607DE" w14:textId="3CE8D192" w:rsidR="00613D65" w:rsidRDefault="00613D65" w:rsidP="00613D65">
            <w:pPr>
              <w:rPr>
                <w:b/>
                <w:sz w:val="20"/>
                <w:szCs w:val="20"/>
              </w:rPr>
            </w:pPr>
          </w:p>
          <w:p w14:paraId="4ABCAC60" w14:textId="691C86F6" w:rsidR="00613D65" w:rsidRDefault="00613D65" w:rsidP="00613D65">
            <w:pPr>
              <w:rPr>
                <w:b/>
                <w:sz w:val="20"/>
                <w:szCs w:val="20"/>
              </w:rPr>
            </w:pPr>
          </w:p>
          <w:p w14:paraId="06727B17" w14:textId="6931ABB8" w:rsidR="00613D65" w:rsidRDefault="00613D65" w:rsidP="00613D65">
            <w:pPr>
              <w:rPr>
                <w:b/>
                <w:sz w:val="20"/>
                <w:szCs w:val="20"/>
              </w:rPr>
            </w:pPr>
          </w:p>
          <w:p w14:paraId="3195B232" w14:textId="4963403A" w:rsidR="00613D65" w:rsidRDefault="00613D65" w:rsidP="00613D65">
            <w:pPr>
              <w:rPr>
                <w:b/>
                <w:sz w:val="20"/>
                <w:szCs w:val="20"/>
              </w:rPr>
            </w:pPr>
          </w:p>
          <w:p w14:paraId="7FA3D8C4" w14:textId="32CFDA6F" w:rsidR="00613D65" w:rsidRDefault="00613D65" w:rsidP="00613D65">
            <w:pPr>
              <w:rPr>
                <w:b/>
                <w:sz w:val="20"/>
                <w:szCs w:val="20"/>
              </w:rPr>
            </w:pPr>
          </w:p>
          <w:p w14:paraId="6AFBAC23" w14:textId="59E9F54F" w:rsidR="00613D65" w:rsidRDefault="00613D65" w:rsidP="00613D65">
            <w:pPr>
              <w:rPr>
                <w:b/>
                <w:sz w:val="20"/>
                <w:szCs w:val="20"/>
              </w:rPr>
            </w:pPr>
          </w:p>
          <w:p w14:paraId="7F74AFD0" w14:textId="0DD84960" w:rsidR="00613D65" w:rsidRDefault="00613D65" w:rsidP="00613D65">
            <w:pPr>
              <w:rPr>
                <w:b/>
                <w:sz w:val="20"/>
                <w:szCs w:val="20"/>
              </w:rPr>
            </w:pPr>
          </w:p>
          <w:p w14:paraId="3D83A474" w14:textId="2246A36A" w:rsidR="00613D65" w:rsidRDefault="00613D65" w:rsidP="00613D65">
            <w:pPr>
              <w:rPr>
                <w:b/>
                <w:sz w:val="20"/>
                <w:szCs w:val="20"/>
              </w:rPr>
            </w:pPr>
          </w:p>
          <w:p w14:paraId="0AF7D71A" w14:textId="4A185695" w:rsidR="00613D65" w:rsidRDefault="00613D65" w:rsidP="00613D65">
            <w:pPr>
              <w:rPr>
                <w:b/>
                <w:sz w:val="20"/>
                <w:szCs w:val="20"/>
              </w:rPr>
            </w:pPr>
          </w:p>
          <w:p w14:paraId="22BE7676" w14:textId="24C0B96D" w:rsidR="00613D65" w:rsidRDefault="00613D65" w:rsidP="00613D65">
            <w:pPr>
              <w:rPr>
                <w:b/>
                <w:sz w:val="20"/>
                <w:szCs w:val="20"/>
              </w:rPr>
            </w:pPr>
          </w:p>
          <w:p w14:paraId="109663D7" w14:textId="04B1B21A" w:rsidR="00613D65" w:rsidRDefault="00613D65" w:rsidP="00613D65">
            <w:pPr>
              <w:rPr>
                <w:b/>
                <w:sz w:val="20"/>
                <w:szCs w:val="20"/>
              </w:rPr>
            </w:pPr>
          </w:p>
          <w:p w14:paraId="300A46BE" w14:textId="4A82024D" w:rsidR="00613D65" w:rsidRDefault="00613D65" w:rsidP="00613D65">
            <w:pPr>
              <w:rPr>
                <w:b/>
                <w:sz w:val="20"/>
                <w:szCs w:val="20"/>
              </w:rPr>
            </w:pPr>
          </w:p>
          <w:p w14:paraId="789F11D2" w14:textId="6324C164" w:rsidR="00613D65" w:rsidRDefault="00613D65" w:rsidP="00613D65">
            <w:pPr>
              <w:rPr>
                <w:b/>
                <w:sz w:val="20"/>
                <w:szCs w:val="20"/>
              </w:rPr>
            </w:pPr>
          </w:p>
          <w:p w14:paraId="141C14E3" w14:textId="49CFB406" w:rsidR="00613D65" w:rsidRDefault="00613D65" w:rsidP="00613D65">
            <w:pPr>
              <w:rPr>
                <w:b/>
                <w:sz w:val="20"/>
                <w:szCs w:val="20"/>
              </w:rPr>
            </w:pPr>
          </w:p>
          <w:p w14:paraId="403A38D9" w14:textId="61DAE6D9" w:rsidR="00613D65" w:rsidRDefault="00613D65" w:rsidP="00613D65">
            <w:pPr>
              <w:rPr>
                <w:b/>
                <w:sz w:val="20"/>
                <w:szCs w:val="20"/>
              </w:rPr>
            </w:pPr>
          </w:p>
          <w:p w14:paraId="25D6FF7B" w14:textId="77447ECF" w:rsidR="00613D65" w:rsidRDefault="00613D65" w:rsidP="00613D65">
            <w:pPr>
              <w:rPr>
                <w:b/>
                <w:sz w:val="20"/>
                <w:szCs w:val="20"/>
              </w:rPr>
            </w:pPr>
          </w:p>
          <w:p w14:paraId="19C1D525" w14:textId="4B114FC3" w:rsidR="00613D65" w:rsidRDefault="00613D65" w:rsidP="00613D65">
            <w:pPr>
              <w:rPr>
                <w:b/>
                <w:sz w:val="20"/>
                <w:szCs w:val="20"/>
              </w:rPr>
            </w:pPr>
          </w:p>
          <w:p w14:paraId="722DCDC5" w14:textId="253D2349" w:rsidR="00613D65" w:rsidRDefault="00613D65" w:rsidP="00613D65">
            <w:pPr>
              <w:rPr>
                <w:b/>
                <w:sz w:val="20"/>
                <w:szCs w:val="20"/>
              </w:rPr>
            </w:pPr>
          </w:p>
          <w:p w14:paraId="357F60D7" w14:textId="2C1B139D" w:rsidR="00613D65" w:rsidRDefault="00613D65" w:rsidP="00613D65">
            <w:pPr>
              <w:rPr>
                <w:b/>
                <w:sz w:val="20"/>
                <w:szCs w:val="20"/>
              </w:rPr>
            </w:pPr>
          </w:p>
          <w:p w14:paraId="25CC488D" w14:textId="77777777" w:rsidR="00613D65" w:rsidRDefault="00613D65" w:rsidP="00613D65">
            <w:pPr>
              <w:rPr>
                <w:b/>
                <w:sz w:val="20"/>
                <w:szCs w:val="20"/>
              </w:rPr>
            </w:pPr>
          </w:p>
          <w:p w14:paraId="4F6E9DBD" w14:textId="77777777" w:rsidR="00613D65" w:rsidRDefault="00613D65" w:rsidP="00613D65">
            <w:pPr>
              <w:ind w:right="488"/>
              <w:rPr>
                <w:b/>
                <w:sz w:val="20"/>
                <w:szCs w:val="20"/>
              </w:rPr>
            </w:pPr>
            <w:r>
              <w:rPr>
                <w:b/>
                <w:sz w:val="20"/>
                <w:szCs w:val="20"/>
              </w:rPr>
              <w:t>Součástí výuky je exkurze v jaderné elektrárně</w:t>
            </w:r>
          </w:p>
          <w:p w14:paraId="2C27F81E" w14:textId="77777777" w:rsidR="00613D65" w:rsidRDefault="00613D65" w:rsidP="00613D65">
            <w:pPr>
              <w:rPr>
                <w:b/>
                <w:sz w:val="20"/>
                <w:szCs w:val="20"/>
              </w:rPr>
            </w:pPr>
          </w:p>
        </w:tc>
      </w:tr>
      <w:tr w:rsidR="00613D65" w14:paraId="08062987" w14:textId="77777777" w:rsidTr="00BC40DE">
        <w:trPr>
          <w:trHeight w:val="1610"/>
          <w:jc w:val="center"/>
        </w:trPr>
        <w:tc>
          <w:tcPr>
            <w:tcW w:w="4989" w:type="dxa"/>
          </w:tcPr>
          <w:p w14:paraId="3428EC13" w14:textId="77777777" w:rsidR="00613D65" w:rsidRDefault="00613D65" w:rsidP="00613D65">
            <w:pPr>
              <w:rPr>
                <w:sz w:val="20"/>
                <w:szCs w:val="20"/>
              </w:rPr>
            </w:pPr>
          </w:p>
          <w:p w14:paraId="20F55365" w14:textId="77777777" w:rsidR="00613D65" w:rsidRDefault="00613D65" w:rsidP="0017177E">
            <w:pPr>
              <w:numPr>
                <w:ilvl w:val="0"/>
                <w:numId w:val="146"/>
              </w:numPr>
              <w:ind w:left="180" w:hanging="180"/>
              <w:rPr>
                <w:sz w:val="20"/>
                <w:szCs w:val="20"/>
              </w:rPr>
            </w:pPr>
            <w:r>
              <w:rPr>
                <w:sz w:val="20"/>
                <w:szCs w:val="20"/>
              </w:rPr>
              <w:t>Popíše jednotlivé druhy dekontaminace a uvede dekontaminační prostředky</w:t>
            </w:r>
          </w:p>
          <w:p w14:paraId="7E8D0FE5" w14:textId="77777777" w:rsidR="00613D65" w:rsidRDefault="00613D65" w:rsidP="0017177E">
            <w:pPr>
              <w:numPr>
                <w:ilvl w:val="0"/>
                <w:numId w:val="146"/>
              </w:numPr>
              <w:ind w:left="180" w:hanging="180"/>
              <w:rPr>
                <w:sz w:val="20"/>
                <w:szCs w:val="20"/>
              </w:rPr>
            </w:pPr>
            <w:r>
              <w:rPr>
                <w:sz w:val="20"/>
                <w:szCs w:val="20"/>
              </w:rPr>
              <w:t xml:space="preserve">Vysvětlí způsob provedení individuální a hromadné dekontaminace osob </w:t>
            </w:r>
          </w:p>
          <w:p w14:paraId="04A7CBF7" w14:textId="77777777" w:rsidR="00613D65" w:rsidRDefault="00613D65" w:rsidP="0017177E">
            <w:pPr>
              <w:numPr>
                <w:ilvl w:val="0"/>
                <w:numId w:val="146"/>
              </w:numPr>
              <w:ind w:left="180" w:hanging="180"/>
              <w:rPr>
                <w:sz w:val="20"/>
                <w:szCs w:val="20"/>
              </w:rPr>
            </w:pPr>
            <w:r>
              <w:rPr>
                <w:sz w:val="20"/>
                <w:szCs w:val="20"/>
              </w:rPr>
              <w:t>Uvede prostředky a způsob provedení dekontaminace hasičů</w:t>
            </w:r>
          </w:p>
        </w:tc>
        <w:tc>
          <w:tcPr>
            <w:tcW w:w="4658" w:type="dxa"/>
          </w:tcPr>
          <w:p w14:paraId="34487B4D" w14:textId="77777777" w:rsidR="00613D65" w:rsidRDefault="00613D65" w:rsidP="00613D65">
            <w:pPr>
              <w:ind w:firstLine="164"/>
              <w:rPr>
                <w:b/>
                <w:sz w:val="20"/>
                <w:szCs w:val="20"/>
              </w:rPr>
            </w:pPr>
          </w:p>
          <w:p w14:paraId="5BAF1821" w14:textId="77777777" w:rsidR="00613D65" w:rsidRDefault="00613D65" w:rsidP="00613D65">
            <w:pPr>
              <w:ind w:firstLine="164"/>
              <w:rPr>
                <w:b/>
                <w:sz w:val="20"/>
                <w:szCs w:val="20"/>
              </w:rPr>
            </w:pPr>
            <w:r>
              <w:rPr>
                <w:b/>
                <w:sz w:val="20"/>
                <w:szCs w:val="20"/>
              </w:rPr>
              <w:t>4. Dekontaminace nebezpečných látek</w:t>
            </w:r>
          </w:p>
          <w:p w14:paraId="673D9E0D" w14:textId="77777777" w:rsidR="00613D65" w:rsidRDefault="00613D65" w:rsidP="0017177E">
            <w:pPr>
              <w:numPr>
                <w:ilvl w:val="0"/>
                <w:numId w:val="148"/>
              </w:numPr>
              <w:ind w:left="452" w:hanging="180"/>
              <w:rPr>
                <w:sz w:val="20"/>
                <w:szCs w:val="20"/>
              </w:rPr>
            </w:pPr>
            <w:r>
              <w:rPr>
                <w:sz w:val="20"/>
                <w:szCs w:val="20"/>
              </w:rPr>
              <w:t>Metody a rozdělení dekontaminace</w:t>
            </w:r>
          </w:p>
          <w:p w14:paraId="41E5406C" w14:textId="77777777" w:rsidR="00613D65" w:rsidRDefault="00613D65" w:rsidP="0017177E">
            <w:pPr>
              <w:numPr>
                <w:ilvl w:val="0"/>
                <w:numId w:val="148"/>
              </w:numPr>
              <w:ind w:left="452" w:hanging="180"/>
              <w:rPr>
                <w:sz w:val="20"/>
                <w:szCs w:val="20"/>
              </w:rPr>
            </w:pPr>
            <w:r>
              <w:rPr>
                <w:sz w:val="20"/>
                <w:szCs w:val="20"/>
              </w:rPr>
              <w:t xml:space="preserve">Dekontaminační prostředky </w:t>
            </w:r>
          </w:p>
          <w:p w14:paraId="12E55810" w14:textId="77777777" w:rsidR="00613D65" w:rsidRDefault="00613D65" w:rsidP="0017177E">
            <w:pPr>
              <w:numPr>
                <w:ilvl w:val="0"/>
                <w:numId w:val="148"/>
              </w:numPr>
              <w:ind w:left="452" w:hanging="180"/>
              <w:rPr>
                <w:sz w:val="20"/>
                <w:szCs w:val="20"/>
              </w:rPr>
            </w:pPr>
            <w:r>
              <w:rPr>
                <w:sz w:val="20"/>
                <w:szCs w:val="20"/>
              </w:rPr>
              <w:t>Individuální a hromadná dekontaminace, dekontaminace hasičů v dekontaminačním prostoru</w:t>
            </w:r>
          </w:p>
        </w:tc>
        <w:tc>
          <w:tcPr>
            <w:tcW w:w="1113" w:type="dxa"/>
            <w:vMerge/>
          </w:tcPr>
          <w:p w14:paraId="31F0E1D5" w14:textId="23A2B638" w:rsidR="00613D65" w:rsidRDefault="00613D65" w:rsidP="00613D65">
            <w:pPr>
              <w:jc w:val="center"/>
              <w:rPr>
                <w:b/>
                <w:sz w:val="20"/>
                <w:szCs w:val="20"/>
              </w:rPr>
            </w:pPr>
          </w:p>
        </w:tc>
        <w:tc>
          <w:tcPr>
            <w:tcW w:w="1113" w:type="dxa"/>
            <w:vMerge/>
          </w:tcPr>
          <w:p w14:paraId="037015B7" w14:textId="46CFEE2C" w:rsidR="00613D65" w:rsidRDefault="00613D65" w:rsidP="00613D65">
            <w:pPr>
              <w:jc w:val="center"/>
              <w:rPr>
                <w:b/>
                <w:sz w:val="20"/>
                <w:szCs w:val="20"/>
              </w:rPr>
            </w:pPr>
          </w:p>
        </w:tc>
        <w:tc>
          <w:tcPr>
            <w:tcW w:w="2019" w:type="dxa"/>
            <w:vMerge/>
          </w:tcPr>
          <w:p w14:paraId="7DFDADEC" w14:textId="77777777" w:rsidR="00613D65" w:rsidRDefault="00613D65" w:rsidP="00613D65">
            <w:pPr>
              <w:rPr>
                <w:b/>
                <w:sz w:val="20"/>
                <w:szCs w:val="20"/>
              </w:rPr>
            </w:pPr>
          </w:p>
        </w:tc>
      </w:tr>
      <w:tr w:rsidR="00613D65" w14:paraId="6FD6405E" w14:textId="77777777" w:rsidTr="00BC40DE">
        <w:trPr>
          <w:cantSplit/>
          <w:trHeight w:val="1347"/>
          <w:jc w:val="center"/>
        </w:trPr>
        <w:tc>
          <w:tcPr>
            <w:tcW w:w="4989" w:type="dxa"/>
          </w:tcPr>
          <w:p w14:paraId="6F73DE02" w14:textId="77777777" w:rsidR="00613D65" w:rsidRDefault="00613D65" w:rsidP="00613D65">
            <w:pPr>
              <w:rPr>
                <w:sz w:val="20"/>
                <w:szCs w:val="20"/>
              </w:rPr>
            </w:pPr>
          </w:p>
          <w:p w14:paraId="4B18D4E2" w14:textId="77777777" w:rsidR="00613D65" w:rsidRDefault="00613D65" w:rsidP="00613D65">
            <w:pPr>
              <w:rPr>
                <w:sz w:val="20"/>
                <w:szCs w:val="20"/>
              </w:rPr>
            </w:pPr>
          </w:p>
          <w:p w14:paraId="12ABBA25" w14:textId="77777777" w:rsidR="00613D65" w:rsidRDefault="00613D65" w:rsidP="0017177E">
            <w:pPr>
              <w:numPr>
                <w:ilvl w:val="0"/>
                <w:numId w:val="146"/>
              </w:numPr>
              <w:ind w:left="180" w:hanging="180"/>
              <w:rPr>
                <w:sz w:val="20"/>
                <w:szCs w:val="20"/>
              </w:rPr>
            </w:pPr>
            <w:r>
              <w:rPr>
                <w:sz w:val="20"/>
                <w:szCs w:val="20"/>
              </w:rPr>
              <w:t>Popíše jednotlivé druhy ionizujícího záření a uvede jejich podstatu</w:t>
            </w:r>
          </w:p>
          <w:p w14:paraId="6110E153" w14:textId="77777777" w:rsidR="00613D65" w:rsidRDefault="00613D65" w:rsidP="0017177E">
            <w:pPr>
              <w:numPr>
                <w:ilvl w:val="0"/>
                <w:numId w:val="146"/>
              </w:numPr>
              <w:ind w:left="180" w:hanging="180"/>
              <w:rPr>
                <w:sz w:val="20"/>
                <w:szCs w:val="20"/>
              </w:rPr>
            </w:pPr>
            <w:r>
              <w:rPr>
                <w:sz w:val="20"/>
                <w:szCs w:val="20"/>
              </w:rPr>
              <w:t>Popíše účinky ionizujícího záření na živý organizmus</w:t>
            </w:r>
          </w:p>
          <w:p w14:paraId="5FA11CB8" w14:textId="77777777" w:rsidR="00613D65" w:rsidRDefault="00613D65" w:rsidP="00613D65">
            <w:pPr>
              <w:rPr>
                <w:sz w:val="20"/>
                <w:szCs w:val="20"/>
              </w:rPr>
            </w:pPr>
          </w:p>
        </w:tc>
        <w:tc>
          <w:tcPr>
            <w:tcW w:w="4658" w:type="dxa"/>
          </w:tcPr>
          <w:p w14:paraId="42D7AA71" w14:textId="77777777" w:rsidR="00613D65" w:rsidRDefault="00613D65" w:rsidP="00613D65">
            <w:pPr>
              <w:rPr>
                <w:b/>
                <w:sz w:val="20"/>
                <w:szCs w:val="20"/>
                <w:u w:val="single"/>
              </w:rPr>
            </w:pPr>
          </w:p>
          <w:p w14:paraId="66B28498" w14:textId="77777777" w:rsidR="00613D65" w:rsidRDefault="00613D65" w:rsidP="00613D65">
            <w:pPr>
              <w:rPr>
                <w:b/>
                <w:sz w:val="20"/>
                <w:szCs w:val="20"/>
                <w:u w:val="single"/>
              </w:rPr>
            </w:pPr>
            <w:r>
              <w:rPr>
                <w:b/>
                <w:sz w:val="20"/>
                <w:szCs w:val="20"/>
                <w:u w:val="single"/>
              </w:rPr>
              <w:t>RADIAČNÍ HAVÁRIE</w:t>
            </w:r>
          </w:p>
          <w:p w14:paraId="6995A95C" w14:textId="77777777" w:rsidR="00613D65" w:rsidRDefault="00613D65" w:rsidP="00613D65">
            <w:pPr>
              <w:ind w:firstLine="63"/>
              <w:rPr>
                <w:b/>
                <w:sz w:val="20"/>
                <w:szCs w:val="20"/>
              </w:rPr>
            </w:pPr>
            <w:r>
              <w:rPr>
                <w:b/>
                <w:sz w:val="20"/>
                <w:szCs w:val="20"/>
              </w:rPr>
              <w:t>1. Ionizující záření</w:t>
            </w:r>
          </w:p>
          <w:p w14:paraId="2D8F2F13" w14:textId="77777777" w:rsidR="00613D65" w:rsidRDefault="00613D65" w:rsidP="0017177E">
            <w:pPr>
              <w:numPr>
                <w:ilvl w:val="0"/>
                <w:numId w:val="149"/>
              </w:numPr>
              <w:ind w:left="452" w:hanging="183"/>
              <w:rPr>
                <w:sz w:val="20"/>
                <w:szCs w:val="20"/>
              </w:rPr>
            </w:pPr>
            <w:r>
              <w:rPr>
                <w:sz w:val="20"/>
                <w:szCs w:val="20"/>
              </w:rPr>
              <w:t>Vznik a druhy ionizujícího záření</w:t>
            </w:r>
          </w:p>
          <w:p w14:paraId="690DC105" w14:textId="77777777" w:rsidR="00613D65" w:rsidRDefault="00613D65" w:rsidP="0017177E">
            <w:pPr>
              <w:numPr>
                <w:ilvl w:val="0"/>
                <w:numId w:val="149"/>
              </w:numPr>
              <w:ind w:left="452" w:hanging="183"/>
              <w:rPr>
                <w:sz w:val="20"/>
                <w:szCs w:val="20"/>
              </w:rPr>
            </w:pPr>
            <w:r>
              <w:rPr>
                <w:sz w:val="20"/>
                <w:szCs w:val="20"/>
              </w:rPr>
              <w:t>Nebezpečné účinky na živé organizmy (deterministické a stochastické)</w:t>
            </w:r>
          </w:p>
          <w:p w14:paraId="4FB2C3D8" w14:textId="77777777" w:rsidR="00613D65" w:rsidRDefault="00613D65" w:rsidP="00613D65">
            <w:pPr>
              <w:ind w:left="344"/>
              <w:rPr>
                <w:b/>
                <w:sz w:val="20"/>
                <w:szCs w:val="20"/>
              </w:rPr>
            </w:pPr>
          </w:p>
        </w:tc>
        <w:tc>
          <w:tcPr>
            <w:tcW w:w="1113" w:type="dxa"/>
            <w:vMerge/>
          </w:tcPr>
          <w:p w14:paraId="068D414B" w14:textId="005DDAA2" w:rsidR="00613D65" w:rsidRDefault="00613D65" w:rsidP="00613D65">
            <w:pPr>
              <w:jc w:val="center"/>
              <w:rPr>
                <w:b/>
                <w:sz w:val="20"/>
                <w:szCs w:val="20"/>
              </w:rPr>
            </w:pPr>
          </w:p>
        </w:tc>
        <w:tc>
          <w:tcPr>
            <w:tcW w:w="1113" w:type="dxa"/>
            <w:vMerge/>
          </w:tcPr>
          <w:p w14:paraId="104D16CD" w14:textId="77777777" w:rsidR="00613D65" w:rsidRDefault="00613D65" w:rsidP="00613D65">
            <w:pPr>
              <w:jc w:val="center"/>
              <w:rPr>
                <w:b/>
                <w:sz w:val="20"/>
                <w:szCs w:val="20"/>
              </w:rPr>
            </w:pPr>
          </w:p>
        </w:tc>
        <w:tc>
          <w:tcPr>
            <w:tcW w:w="2019" w:type="dxa"/>
            <w:vMerge/>
          </w:tcPr>
          <w:p w14:paraId="60BDE3BA" w14:textId="77777777" w:rsidR="00613D65" w:rsidRDefault="00613D65" w:rsidP="00613D65">
            <w:pPr>
              <w:rPr>
                <w:b/>
                <w:sz w:val="20"/>
                <w:szCs w:val="20"/>
              </w:rPr>
            </w:pPr>
          </w:p>
        </w:tc>
      </w:tr>
      <w:tr w:rsidR="00613D65" w14:paraId="4DEC5934" w14:textId="77777777" w:rsidTr="00BC40DE">
        <w:trPr>
          <w:cantSplit/>
          <w:trHeight w:val="1400"/>
          <w:jc w:val="center"/>
        </w:trPr>
        <w:tc>
          <w:tcPr>
            <w:tcW w:w="4989" w:type="dxa"/>
          </w:tcPr>
          <w:p w14:paraId="09704246" w14:textId="77777777" w:rsidR="00613D65" w:rsidRDefault="00613D65" w:rsidP="00613D65">
            <w:pPr>
              <w:rPr>
                <w:sz w:val="20"/>
                <w:szCs w:val="20"/>
              </w:rPr>
            </w:pPr>
          </w:p>
          <w:p w14:paraId="32AB2F1A" w14:textId="77777777" w:rsidR="00613D65" w:rsidRDefault="00613D65" w:rsidP="0017177E">
            <w:pPr>
              <w:numPr>
                <w:ilvl w:val="0"/>
                <w:numId w:val="146"/>
              </w:numPr>
              <w:ind w:left="180" w:hanging="180"/>
              <w:rPr>
                <w:sz w:val="20"/>
                <w:szCs w:val="20"/>
              </w:rPr>
            </w:pPr>
            <w:r>
              <w:rPr>
                <w:sz w:val="20"/>
                <w:szCs w:val="20"/>
              </w:rPr>
              <w:t>Uvede fyzikální veličiny a jednotky používané při měření ionizujícího záření</w:t>
            </w:r>
          </w:p>
          <w:p w14:paraId="6C3AD0B5" w14:textId="77777777" w:rsidR="00613D65" w:rsidRDefault="00613D65" w:rsidP="0017177E">
            <w:pPr>
              <w:numPr>
                <w:ilvl w:val="0"/>
                <w:numId w:val="146"/>
              </w:numPr>
              <w:ind w:left="180" w:hanging="180"/>
              <w:rPr>
                <w:sz w:val="20"/>
                <w:szCs w:val="20"/>
              </w:rPr>
            </w:pPr>
            <w:r>
              <w:rPr>
                <w:sz w:val="20"/>
                <w:szCs w:val="20"/>
              </w:rPr>
              <w:t>Uvede dozimetrické přístroje a pomůcky, sloužící k zjišťování výskytu a velikosti ionizujícího záření</w:t>
            </w:r>
          </w:p>
          <w:p w14:paraId="2765AEE9" w14:textId="77777777" w:rsidR="00613D65" w:rsidRDefault="00613D65" w:rsidP="00613D65">
            <w:pPr>
              <w:rPr>
                <w:sz w:val="20"/>
                <w:szCs w:val="20"/>
              </w:rPr>
            </w:pPr>
          </w:p>
        </w:tc>
        <w:tc>
          <w:tcPr>
            <w:tcW w:w="4658" w:type="dxa"/>
          </w:tcPr>
          <w:p w14:paraId="02F3DD91" w14:textId="77777777" w:rsidR="00613D65" w:rsidRDefault="00613D65" w:rsidP="00613D65">
            <w:pPr>
              <w:ind w:firstLine="164"/>
              <w:rPr>
                <w:b/>
                <w:sz w:val="20"/>
                <w:szCs w:val="20"/>
              </w:rPr>
            </w:pPr>
          </w:p>
          <w:p w14:paraId="6087AAA3" w14:textId="77777777" w:rsidR="00613D65" w:rsidRDefault="00613D65" w:rsidP="00613D65">
            <w:pPr>
              <w:ind w:firstLine="63"/>
              <w:rPr>
                <w:b/>
                <w:sz w:val="20"/>
                <w:szCs w:val="20"/>
              </w:rPr>
            </w:pPr>
            <w:r>
              <w:rPr>
                <w:b/>
                <w:sz w:val="20"/>
                <w:szCs w:val="20"/>
              </w:rPr>
              <w:t>2. Dozimetrie ionizujícího záření</w:t>
            </w:r>
          </w:p>
          <w:p w14:paraId="4FAA1A70" w14:textId="77777777" w:rsidR="00613D65" w:rsidRDefault="00613D65" w:rsidP="0017177E">
            <w:pPr>
              <w:numPr>
                <w:ilvl w:val="0"/>
                <w:numId w:val="149"/>
              </w:numPr>
              <w:ind w:left="452" w:hanging="183"/>
              <w:rPr>
                <w:sz w:val="20"/>
                <w:szCs w:val="20"/>
              </w:rPr>
            </w:pPr>
            <w:r>
              <w:rPr>
                <w:sz w:val="20"/>
                <w:szCs w:val="20"/>
              </w:rPr>
              <w:t>Fyzikální veličiny a jednotky ionizujícího záření</w:t>
            </w:r>
          </w:p>
          <w:p w14:paraId="4BC528C2" w14:textId="77777777" w:rsidR="00613D65" w:rsidRDefault="00613D65" w:rsidP="0017177E">
            <w:pPr>
              <w:numPr>
                <w:ilvl w:val="0"/>
                <w:numId w:val="149"/>
              </w:numPr>
              <w:ind w:left="452" w:hanging="183"/>
              <w:rPr>
                <w:sz w:val="20"/>
                <w:szCs w:val="20"/>
              </w:rPr>
            </w:pPr>
            <w:r>
              <w:rPr>
                <w:sz w:val="20"/>
                <w:szCs w:val="20"/>
              </w:rPr>
              <w:t>Způsoby a prostředky měření ionizujícího záření a zamoření radioaktivními látkami</w:t>
            </w:r>
          </w:p>
          <w:p w14:paraId="65B96DCB" w14:textId="77777777" w:rsidR="00613D65" w:rsidRDefault="00613D65" w:rsidP="00613D65">
            <w:pPr>
              <w:rPr>
                <w:sz w:val="20"/>
                <w:szCs w:val="20"/>
              </w:rPr>
            </w:pPr>
          </w:p>
        </w:tc>
        <w:tc>
          <w:tcPr>
            <w:tcW w:w="1113" w:type="dxa"/>
            <w:vMerge w:val="restart"/>
          </w:tcPr>
          <w:p w14:paraId="6CE434EF" w14:textId="77777777" w:rsidR="00613D65" w:rsidRDefault="00613D65" w:rsidP="00613D65">
            <w:pPr>
              <w:jc w:val="center"/>
              <w:rPr>
                <w:b/>
                <w:sz w:val="20"/>
                <w:szCs w:val="20"/>
              </w:rPr>
            </w:pPr>
          </w:p>
        </w:tc>
        <w:tc>
          <w:tcPr>
            <w:tcW w:w="1113" w:type="dxa"/>
            <w:vMerge/>
          </w:tcPr>
          <w:p w14:paraId="15B6045A" w14:textId="740E8A80" w:rsidR="00613D65" w:rsidRDefault="00613D65" w:rsidP="00613D65">
            <w:pPr>
              <w:jc w:val="center"/>
              <w:rPr>
                <w:b/>
                <w:sz w:val="20"/>
                <w:szCs w:val="20"/>
              </w:rPr>
            </w:pPr>
          </w:p>
        </w:tc>
        <w:tc>
          <w:tcPr>
            <w:tcW w:w="2019" w:type="dxa"/>
            <w:vMerge w:val="restart"/>
          </w:tcPr>
          <w:p w14:paraId="02D1B0FD" w14:textId="77777777" w:rsidR="00613D65" w:rsidRDefault="00613D65" w:rsidP="00613D65">
            <w:pPr>
              <w:rPr>
                <w:b/>
                <w:sz w:val="20"/>
                <w:szCs w:val="20"/>
              </w:rPr>
            </w:pPr>
          </w:p>
          <w:p w14:paraId="417F878B" w14:textId="77777777" w:rsidR="00613D65" w:rsidRDefault="00613D65" w:rsidP="00613D65">
            <w:pPr>
              <w:rPr>
                <w:b/>
                <w:sz w:val="20"/>
                <w:szCs w:val="20"/>
              </w:rPr>
            </w:pPr>
          </w:p>
          <w:p w14:paraId="547FAABA" w14:textId="77777777" w:rsidR="00613D65" w:rsidRDefault="00613D65" w:rsidP="00613D65">
            <w:pPr>
              <w:rPr>
                <w:b/>
                <w:sz w:val="20"/>
                <w:szCs w:val="20"/>
              </w:rPr>
            </w:pPr>
          </w:p>
          <w:p w14:paraId="40C57A23" w14:textId="77777777" w:rsidR="00613D65" w:rsidRDefault="00613D65" w:rsidP="00613D65">
            <w:pPr>
              <w:rPr>
                <w:b/>
                <w:sz w:val="20"/>
                <w:szCs w:val="20"/>
              </w:rPr>
            </w:pPr>
          </w:p>
          <w:p w14:paraId="72EB5F03" w14:textId="77777777" w:rsidR="00613D65" w:rsidRDefault="00613D65" w:rsidP="00613D65">
            <w:pPr>
              <w:rPr>
                <w:b/>
                <w:sz w:val="20"/>
                <w:szCs w:val="20"/>
              </w:rPr>
            </w:pPr>
          </w:p>
          <w:p w14:paraId="4AA8EF2C" w14:textId="77777777" w:rsidR="00613D65" w:rsidRDefault="00613D65" w:rsidP="00613D65">
            <w:pPr>
              <w:rPr>
                <w:b/>
                <w:sz w:val="20"/>
                <w:szCs w:val="20"/>
              </w:rPr>
            </w:pPr>
          </w:p>
        </w:tc>
      </w:tr>
      <w:tr w:rsidR="00613D65" w14:paraId="0F3BF2A3" w14:textId="77777777" w:rsidTr="00613D65">
        <w:trPr>
          <w:cantSplit/>
          <w:trHeight w:val="58"/>
          <w:jc w:val="center"/>
        </w:trPr>
        <w:tc>
          <w:tcPr>
            <w:tcW w:w="4989" w:type="dxa"/>
          </w:tcPr>
          <w:p w14:paraId="7F270125" w14:textId="77777777" w:rsidR="00613D65" w:rsidRDefault="00613D65" w:rsidP="00613D65">
            <w:pPr>
              <w:rPr>
                <w:sz w:val="20"/>
                <w:szCs w:val="20"/>
              </w:rPr>
            </w:pPr>
          </w:p>
          <w:p w14:paraId="1663DFCE" w14:textId="77777777" w:rsidR="00613D65" w:rsidRDefault="00613D65" w:rsidP="0017177E">
            <w:pPr>
              <w:numPr>
                <w:ilvl w:val="0"/>
                <w:numId w:val="146"/>
              </w:numPr>
              <w:ind w:left="180" w:hanging="180"/>
              <w:rPr>
                <w:sz w:val="20"/>
                <w:szCs w:val="20"/>
              </w:rPr>
            </w:pPr>
            <w:r>
              <w:rPr>
                <w:sz w:val="20"/>
                <w:szCs w:val="20"/>
              </w:rPr>
              <w:t>Uvede možný výskyt zdrojů nebezpečného záření a vysvětlí možné způsoby poškození zdraví osob</w:t>
            </w:r>
          </w:p>
          <w:p w14:paraId="108DA2F4" w14:textId="77777777" w:rsidR="00613D65" w:rsidRDefault="00613D65" w:rsidP="0017177E">
            <w:pPr>
              <w:numPr>
                <w:ilvl w:val="0"/>
                <w:numId w:val="146"/>
              </w:numPr>
              <w:ind w:left="180" w:hanging="180"/>
              <w:rPr>
                <w:sz w:val="20"/>
                <w:szCs w:val="20"/>
              </w:rPr>
            </w:pPr>
            <w:r>
              <w:rPr>
                <w:sz w:val="20"/>
                <w:szCs w:val="20"/>
              </w:rPr>
              <w:t>Vysvětlí princip ochrany před účinky ionizujícího záření a uvede možné příklady ochrany (zevní ozáření, povrchová a vnitřní kontaminace)</w:t>
            </w:r>
          </w:p>
          <w:p w14:paraId="24B11833" w14:textId="77777777" w:rsidR="00613D65" w:rsidRDefault="00613D65" w:rsidP="00613D65">
            <w:pPr>
              <w:rPr>
                <w:sz w:val="20"/>
                <w:szCs w:val="20"/>
              </w:rPr>
            </w:pPr>
          </w:p>
        </w:tc>
        <w:tc>
          <w:tcPr>
            <w:tcW w:w="4658" w:type="dxa"/>
          </w:tcPr>
          <w:p w14:paraId="38FA20CA" w14:textId="77777777" w:rsidR="00613D65" w:rsidRDefault="00613D65" w:rsidP="00613D65">
            <w:pPr>
              <w:ind w:firstLine="164"/>
              <w:rPr>
                <w:b/>
                <w:sz w:val="20"/>
                <w:szCs w:val="20"/>
              </w:rPr>
            </w:pPr>
          </w:p>
          <w:p w14:paraId="6EC8AB10" w14:textId="77777777" w:rsidR="00613D65" w:rsidRDefault="00613D65" w:rsidP="00613D65">
            <w:pPr>
              <w:ind w:firstLine="63"/>
              <w:rPr>
                <w:b/>
                <w:sz w:val="20"/>
                <w:szCs w:val="20"/>
              </w:rPr>
            </w:pPr>
            <w:r>
              <w:rPr>
                <w:b/>
                <w:sz w:val="20"/>
                <w:szCs w:val="20"/>
              </w:rPr>
              <w:t>3. Způsoby ozáření osob a ochrana</w:t>
            </w:r>
          </w:p>
          <w:p w14:paraId="2357822B" w14:textId="77777777" w:rsidR="00613D65" w:rsidRDefault="00613D65" w:rsidP="0017177E">
            <w:pPr>
              <w:numPr>
                <w:ilvl w:val="0"/>
                <w:numId w:val="149"/>
              </w:numPr>
              <w:ind w:left="452" w:hanging="183"/>
              <w:rPr>
                <w:sz w:val="20"/>
                <w:szCs w:val="20"/>
              </w:rPr>
            </w:pPr>
            <w:r>
              <w:rPr>
                <w:sz w:val="20"/>
                <w:szCs w:val="20"/>
              </w:rPr>
              <w:t>Zdroje ozáření a možné způsoby ozáření (zevní ozáření, povrchová a vnitřní kontaminace)</w:t>
            </w:r>
          </w:p>
          <w:p w14:paraId="6F29811D" w14:textId="77777777" w:rsidR="00613D65" w:rsidRDefault="00613D65" w:rsidP="0017177E">
            <w:pPr>
              <w:numPr>
                <w:ilvl w:val="0"/>
                <w:numId w:val="149"/>
              </w:numPr>
              <w:ind w:left="452" w:hanging="183"/>
              <w:rPr>
                <w:sz w:val="20"/>
                <w:szCs w:val="20"/>
              </w:rPr>
            </w:pPr>
            <w:r>
              <w:rPr>
                <w:sz w:val="20"/>
                <w:szCs w:val="20"/>
              </w:rPr>
              <w:t xml:space="preserve">Možnosti a způsoby ochrany osob před účinky ionizujícího záření </w:t>
            </w:r>
          </w:p>
          <w:p w14:paraId="264B190B" w14:textId="77777777" w:rsidR="00613D65" w:rsidRDefault="00613D65" w:rsidP="00613D65">
            <w:pPr>
              <w:rPr>
                <w:b/>
                <w:sz w:val="20"/>
                <w:szCs w:val="20"/>
              </w:rPr>
            </w:pPr>
          </w:p>
        </w:tc>
        <w:tc>
          <w:tcPr>
            <w:tcW w:w="1113" w:type="dxa"/>
            <w:vMerge/>
          </w:tcPr>
          <w:p w14:paraId="7F2FECFF" w14:textId="77777777" w:rsidR="00613D65" w:rsidRDefault="00613D65" w:rsidP="00613D65">
            <w:pPr>
              <w:jc w:val="center"/>
              <w:rPr>
                <w:b/>
                <w:sz w:val="20"/>
                <w:szCs w:val="20"/>
              </w:rPr>
            </w:pPr>
          </w:p>
        </w:tc>
        <w:tc>
          <w:tcPr>
            <w:tcW w:w="1113" w:type="dxa"/>
            <w:vMerge/>
          </w:tcPr>
          <w:p w14:paraId="2A0C76DE" w14:textId="09CFAD16" w:rsidR="00613D65" w:rsidRDefault="00613D65" w:rsidP="00613D65">
            <w:pPr>
              <w:jc w:val="center"/>
              <w:rPr>
                <w:b/>
                <w:sz w:val="20"/>
                <w:szCs w:val="20"/>
              </w:rPr>
            </w:pPr>
          </w:p>
        </w:tc>
        <w:tc>
          <w:tcPr>
            <w:tcW w:w="2019" w:type="dxa"/>
            <w:vMerge/>
          </w:tcPr>
          <w:p w14:paraId="3B38DB25" w14:textId="77777777" w:rsidR="00613D65" w:rsidRDefault="00613D65" w:rsidP="00613D65">
            <w:pPr>
              <w:rPr>
                <w:b/>
                <w:sz w:val="20"/>
                <w:szCs w:val="20"/>
              </w:rPr>
            </w:pPr>
          </w:p>
        </w:tc>
      </w:tr>
      <w:tr w:rsidR="00613D65" w14:paraId="184AB4FD" w14:textId="77777777" w:rsidTr="00BC40DE">
        <w:trPr>
          <w:trHeight w:val="1400"/>
          <w:jc w:val="center"/>
        </w:trPr>
        <w:tc>
          <w:tcPr>
            <w:tcW w:w="4989" w:type="dxa"/>
          </w:tcPr>
          <w:p w14:paraId="09D802AD" w14:textId="77777777" w:rsidR="00613D65" w:rsidRDefault="00613D65" w:rsidP="00613D65">
            <w:pPr>
              <w:rPr>
                <w:sz w:val="20"/>
                <w:szCs w:val="20"/>
              </w:rPr>
            </w:pPr>
          </w:p>
          <w:p w14:paraId="3EEB67D0" w14:textId="77777777" w:rsidR="00613D65" w:rsidRDefault="00613D65" w:rsidP="0017177E">
            <w:pPr>
              <w:numPr>
                <w:ilvl w:val="0"/>
                <w:numId w:val="146"/>
              </w:numPr>
              <w:ind w:left="180" w:hanging="180"/>
              <w:rPr>
                <w:sz w:val="20"/>
                <w:szCs w:val="20"/>
              </w:rPr>
            </w:pPr>
            <w:r>
              <w:rPr>
                <w:sz w:val="20"/>
                <w:szCs w:val="20"/>
              </w:rPr>
              <w:t>Vysvětlí princip činnosti jaderného reaktoru a fungování JEZ</w:t>
            </w:r>
          </w:p>
          <w:p w14:paraId="67FA5C8B" w14:textId="77777777" w:rsidR="00613D65" w:rsidRDefault="00613D65" w:rsidP="0017177E">
            <w:pPr>
              <w:numPr>
                <w:ilvl w:val="0"/>
                <w:numId w:val="146"/>
              </w:numPr>
              <w:ind w:left="180" w:hanging="180"/>
              <w:rPr>
                <w:sz w:val="20"/>
                <w:szCs w:val="20"/>
              </w:rPr>
            </w:pPr>
            <w:r>
              <w:rPr>
                <w:sz w:val="20"/>
                <w:szCs w:val="20"/>
              </w:rPr>
              <w:t>Uvede používané formy ochrany personálu v JEZ a opatření k ochraně obyvatelstva v zóně havarijního plánování</w:t>
            </w:r>
          </w:p>
          <w:p w14:paraId="0ABD335D" w14:textId="77777777" w:rsidR="00613D65" w:rsidRDefault="00613D65" w:rsidP="00613D65">
            <w:pPr>
              <w:rPr>
                <w:sz w:val="20"/>
                <w:szCs w:val="20"/>
              </w:rPr>
            </w:pPr>
          </w:p>
        </w:tc>
        <w:tc>
          <w:tcPr>
            <w:tcW w:w="4658" w:type="dxa"/>
          </w:tcPr>
          <w:p w14:paraId="17683BB9" w14:textId="77777777" w:rsidR="00613D65" w:rsidRDefault="00613D65" w:rsidP="00613D65">
            <w:pPr>
              <w:rPr>
                <w:sz w:val="20"/>
                <w:szCs w:val="20"/>
              </w:rPr>
            </w:pPr>
          </w:p>
          <w:p w14:paraId="14C7DFE2" w14:textId="77777777" w:rsidR="00613D65" w:rsidRDefault="00613D65" w:rsidP="00613D65">
            <w:pPr>
              <w:rPr>
                <w:b/>
                <w:sz w:val="20"/>
                <w:szCs w:val="20"/>
              </w:rPr>
            </w:pPr>
            <w:r>
              <w:rPr>
                <w:b/>
                <w:sz w:val="20"/>
                <w:szCs w:val="20"/>
              </w:rPr>
              <w:t>4. Jaderná energetická zařízení (JEZ)</w:t>
            </w:r>
          </w:p>
          <w:p w14:paraId="52E49301" w14:textId="77777777" w:rsidR="00613D65" w:rsidRDefault="00613D65" w:rsidP="0017177E">
            <w:pPr>
              <w:numPr>
                <w:ilvl w:val="0"/>
                <w:numId w:val="149"/>
              </w:numPr>
              <w:ind w:left="452" w:hanging="183"/>
              <w:rPr>
                <w:sz w:val="20"/>
                <w:szCs w:val="20"/>
              </w:rPr>
            </w:pPr>
            <w:r>
              <w:rPr>
                <w:sz w:val="20"/>
                <w:szCs w:val="20"/>
              </w:rPr>
              <w:t>Princip činnosti jaderné elektrárny a její hlavní součásti</w:t>
            </w:r>
          </w:p>
          <w:p w14:paraId="25E86628" w14:textId="77777777" w:rsidR="00613D65" w:rsidRDefault="00613D65" w:rsidP="0017177E">
            <w:pPr>
              <w:numPr>
                <w:ilvl w:val="0"/>
                <w:numId w:val="149"/>
              </w:numPr>
              <w:ind w:left="452" w:hanging="183"/>
              <w:rPr>
                <w:sz w:val="20"/>
                <w:szCs w:val="20"/>
              </w:rPr>
            </w:pPr>
            <w:r>
              <w:rPr>
                <w:sz w:val="20"/>
                <w:szCs w:val="20"/>
              </w:rPr>
              <w:t>Formy ochrany osob a životního prostředí u jaderných reaktorů a v okolí JEZ v ZHP</w:t>
            </w:r>
          </w:p>
          <w:p w14:paraId="5FA3C95F" w14:textId="77777777" w:rsidR="00613D65" w:rsidRDefault="00613D65" w:rsidP="00613D65">
            <w:pPr>
              <w:rPr>
                <w:sz w:val="20"/>
                <w:szCs w:val="20"/>
              </w:rPr>
            </w:pPr>
            <w:r>
              <w:rPr>
                <w:sz w:val="20"/>
                <w:szCs w:val="20"/>
              </w:rPr>
              <w:t xml:space="preserve">  </w:t>
            </w:r>
          </w:p>
        </w:tc>
        <w:tc>
          <w:tcPr>
            <w:tcW w:w="1113" w:type="dxa"/>
            <w:vMerge/>
          </w:tcPr>
          <w:p w14:paraId="661B7122" w14:textId="77777777" w:rsidR="00613D65" w:rsidRDefault="00613D65" w:rsidP="00613D65">
            <w:pPr>
              <w:jc w:val="center"/>
              <w:rPr>
                <w:b/>
                <w:sz w:val="20"/>
                <w:szCs w:val="20"/>
              </w:rPr>
            </w:pPr>
          </w:p>
        </w:tc>
        <w:tc>
          <w:tcPr>
            <w:tcW w:w="1113" w:type="dxa"/>
            <w:vMerge w:val="restart"/>
          </w:tcPr>
          <w:p w14:paraId="29712E3C" w14:textId="6CA3E1D4" w:rsidR="00613D65" w:rsidRDefault="00613D65" w:rsidP="00613D65">
            <w:pPr>
              <w:jc w:val="center"/>
              <w:rPr>
                <w:b/>
                <w:sz w:val="20"/>
                <w:szCs w:val="20"/>
              </w:rPr>
            </w:pPr>
          </w:p>
        </w:tc>
        <w:tc>
          <w:tcPr>
            <w:tcW w:w="2019" w:type="dxa"/>
            <w:vMerge/>
          </w:tcPr>
          <w:p w14:paraId="76077CC6" w14:textId="77777777" w:rsidR="00613D65" w:rsidRDefault="00613D65" w:rsidP="00613D65">
            <w:pPr>
              <w:rPr>
                <w:b/>
                <w:sz w:val="20"/>
                <w:szCs w:val="20"/>
              </w:rPr>
            </w:pPr>
          </w:p>
        </w:tc>
      </w:tr>
      <w:tr w:rsidR="00613D65" w14:paraId="0467D41A" w14:textId="77777777" w:rsidTr="00BC40DE">
        <w:trPr>
          <w:trHeight w:val="808"/>
          <w:jc w:val="center"/>
        </w:trPr>
        <w:tc>
          <w:tcPr>
            <w:tcW w:w="4989" w:type="dxa"/>
          </w:tcPr>
          <w:p w14:paraId="0643BA09" w14:textId="77777777" w:rsidR="00613D65" w:rsidRDefault="00613D65" w:rsidP="0017177E">
            <w:pPr>
              <w:numPr>
                <w:ilvl w:val="0"/>
                <w:numId w:val="146"/>
              </w:numPr>
              <w:ind w:left="180" w:hanging="180"/>
              <w:rPr>
                <w:sz w:val="20"/>
                <w:szCs w:val="20"/>
              </w:rPr>
            </w:pPr>
            <w:r>
              <w:rPr>
                <w:sz w:val="20"/>
                <w:szCs w:val="20"/>
              </w:rPr>
              <w:t>Vysvětlí mezinárodní stupnici pro hodnocení radiačních událostí</w:t>
            </w:r>
          </w:p>
          <w:p w14:paraId="6F44A5A3" w14:textId="77777777" w:rsidR="00613D65" w:rsidRDefault="00613D65" w:rsidP="0017177E">
            <w:pPr>
              <w:numPr>
                <w:ilvl w:val="0"/>
                <w:numId w:val="146"/>
              </w:numPr>
              <w:ind w:left="180" w:hanging="180"/>
              <w:rPr>
                <w:sz w:val="20"/>
                <w:szCs w:val="20"/>
              </w:rPr>
            </w:pPr>
            <w:r>
              <w:rPr>
                <w:sz w:val="20"/>
                <w:szCs w:val="20"/>
              </w:rPr>
              <w:t>Popíše možné příčiny vzniku radiační havárie JEZ,  její jednotlivé fáze včetně radiačních rizik  a činnost při zásahu</w:t>
            </w:r>
          </w:p>
          <w:p w14:paraId="37934B29" w14:textId="77777777" w:rsidR="00613D65" w:rsidRDefault="00613D65" w:rsidP="00613D65">
            <w:pPr>
              <w:rPr>
                <w:sz w:val="20"/>
                <w:szCs w:val="20"/>
              </w:rPr>
            </w:pPr>
          </w:p>
        </w:tc>
        <w:tc>
          <w:tcPr>
            <w:tcW w:w="4658" w:type="dxa"/>
          </w:tcPr>
          <w:p w14:paraId="19691FBB" w14:textId="77777777" w:rsidR="00613D65" w:rsidRDefault="00613D65" w:rsidP="00613D65">
            <w:pPr>
              <w:rPr>
                <w:b/>
                <w:sz w:val="20"/>
                <w:szCs w:val="20"/>
              </w:rPr>
            </w:pPr>
            <w:r>
              <w:rPr>
                <w:b/>
                <w:sz w:val="20"/>
                <w:szCs w:val="20"/>
              </w:rPr>
              <w:t>5. Radiační události v JEZ</w:t>
            </w:r>
          </w:p>
          <w:p w14:paraId="70F2FB5C" w14:textId="77777777" w:rsidR="00613D65" w:rsidRDefault="00613D65" w:rsidP="0017177E">
            <w:pPr>
              <w:numPr>
                <w:ilvl w:val="0"/>
                <w:numId w:val="149"/>
              </w:numPr>
              <w:ind w:left="452" w:hanging="183"/>
              <w:rPr>
                <w:sz w:val="20"/>
                <w:szCs w:val="20"/>
              </w:rPr>
            </w:pPr>
            <w:r>
              <w:rPr>
                <w:sz w:val="20"/>
                <w:szCs w:val="20"/>
              </w:rPr>
              <w:t>Klasifikace jaderných událostí</w:t>
            </w:r>
          </w:p>
          <w:p w14:paraId="34A1DBA1" w14:textId="77777777" w:rsidR="00613D65" w:rsidRDefault="00613D65" w:rsidP="0017177E">
            <w:pPr>
              <w:numPr>
                <w:ilvl w:val="0"/>
                <w:numId w:val="149"/>
              </w:numPr>
              <w:ind w:left="452" w:hanging="183"/>
              <w:rPr>
                <w:sz w:val="20"/>
                <w:szCs w:val="20"/>
              </w:rPr>
            </w:pPr>
            <w:r>
              <w:rPr>
                <w:sz w:val="20"/>
                <w:szCs w:val="20"/>
              </w:rPr>
              <w:t>Fáze radiační havárie, způsoby ozáření či kontaminace</w:t>
            </w:r>
          </w:p>
          <w:p w14:paraId="407375D9" w14:textId="77777777" w:rsidR="00613D65" w:rsidRDefault="00613D65" w:rsidP="0017177E">
            <w:pPr>
              <w:numPr>
                <w:ilvl w:val="0"/>
                <w:numId w:val="149"/>
              </w:numPr>
              <w:ind w:left="452" w:hanging="183"/>
              <w:rPr>
                <w:sz w:val="20"/>
                <w:szCs w:val="20"/>
              </w:rPr>
            </w:pPr>
            <w:r>
              <w:rPr>
                <w:sz w:val="20"/>
                <w:szCs w:val="20"/>
              </w:rPr>
              <w:t>Největší radiační havárie JEZ ve světě</w:t>
            </w:r>
          </w:p>
          <w:p w14:paraId="287CCED0" w14:textId="77777777" w:rsidR="00613D65" w:rsidRDefault="00613D65" w:rsidP="00613D65">
            <w:pPr>
              <w:rPr>
                <w:sz w:val="20"/>
                <w:szCs w:val="20"/>
              </w:rPr>
            </w:pPr>
          </w:p>
          <w:p w14:paraId="5716D841" w14:textId="77777777" w:rsidR="00613D65" w:rsidRDefault="00613D65" w:rsidP="00613D65">
            <w:pPr>
              <w:rPr>
                <w:sz w:val="20"/>
                <w:szCs w:val="20"/>
              </w:rPr>
            </w:pPr>
          </w:p>
        </w:tc>
        <w:tc>
          <w:tcPr>
            <w:tcW w:w="1113" w:type="dxa"/>
            <w:vMerge/>
          </w:tcPr>
          <w:p w14:paraId="59A5B3A4" w14:textId="77777777" w:rsidR="00613D65" w:rsidRDefault="00613D65" w:rsidP="00613D65">
            <w:pPr>
              <w:jc w:val="center"/>
              <w:rPr>
                <w:b/>
                <w:sz w:val="20"/>
                <w:szCs w:val="20"/>
              </w:rPr>
            </w:pPr>
          </w:p>
        </w:tc>
        <w:tc>
          <w:tcPr>
            <w:tcW w:w="1113" w:type="dxa"/>
            <w:vMerge/>
          </w:tcPr>
          <w:p w14:paraId="22731586" w14:textId="45D00D94" w:rsidR="00613D65" w:rsidRDefault="00613D65" w:rsidP="00613D65">
            <w:pPr>
              <w:jc w:val="center"/>
              <w:rPr>
                <w:b/>
                <w:sz w:val="20"/>
                <w:szCs w:val="20"/>
              </w:rPr>
            </w:pPr>
          </w:p>
        </w:tc>
        <w:tc>
          <w:tcPr>
            <w:tcW w:w="2019" w:type="dxa"/>
            <w:vMerge/>
          </w:tcPr>
          <w:p w14:paraId="340D7C57" w14:textId="77777777" w:rsidR="00613D65" w:rsidRDefault="00613D65" w:rsidP="00613D65">
            <w:pPr>
              <w:rPr>
                <w:b/>
                <w:sz w:val="20"/>
                <w:szCs w:val="20"/>
              </w:rPr>
            </w:pPr>
          </w:p>
        </w:tc>
      </w:tr>
      <w:tr w:rsidR="00613D65" w14:paraId="7543EF73" w14:textId="77777777" w:rsidTr="00BC40DE">
        <w:trPr>
          <w:trHeight w:val="808"/>
          <w:jc w:val="center"/>
        </w:trPr>
        <w:tc>
          <w:tcPr>
            <w:tcW w:w="4989" w:type="dxa"/>
          </w:tcPr>
          <w:p w14:paraId="1E40894B" w14:textId="77777777" w:rsidR="00613D65" w:rsidRDefault="00613D65" w:rsidP="00613D65">
            <w:pPr>
              <w:rPr>
                <w:sz w:val="20"/>
                <w:szCs w:val="20"/>
              </w:rPr>
            </w:pPr>
          </w:p>
          <w:p w14:paraId="2CDFBD4B" w14:textId="77777777" w:rsidR="00613D65" w:rsidRDefault="00613D65" w:rsidP="0017177E">
            <w:pPr>
              <w:numPr>
                <w:ilvl w:val="0"/>
                <w:numId w:val="146"/>
              </w:numPr>
              <w:ind w:left="180" w:hanging="180"/>
              <w:rPr>
                <w:sz w:val="20"/>
                <w:szCs w:val="20"/>
              </w:rPr>
            </w:pPr>
            <w:r>
              <w:rPr>
                <w:sz w:val="20"/>
                <w:szCs w:val="20"/>
              </w:rPr>
              <w:t>Uvede oblasti vymezené atomovým zákonem pro podnikání v jaderné energetice a při využívání ionizujícího záření k mírovým účelům</w:t>
            </w:r>
          </w:p>
          <w:p w14:paraId="1E6D9ED2" w14:textId="77777777" w:rsidR="00613D65" w:rsidRDefault="00613D65" w:rsidP="0017177E">
            <w:pPr>
              <w:numPr>
                <w:ilvl w:val="0"/>
                <w:numId w:val="146"/>
              </w:numPr>
              <w:ind w:left="180" w:hanging="180"/>
              <w:rPr>
                <w:sz w:val="20"/>
                <w:szCs w:val="20"/>
              </w:rPr>
            </w:pPr>
            <w:r>
              <w:rPr>
                <w:sz w:val="20"/>
                <w:szCs w:val="20"/>
              </w:rPr>
              <w:t>Charakterizuje obecné podmínky pro vykonávání činností souvisejících s využíváním jaderných materiálů a ionizujícího záření</w:t>
            </w:r>
          </w:p>
          <w:p w14:paraId="6E729715" w14:textId="77777777" w:rsidR="00613D65" w:rsidRDefault="00613D65" w:rsidP="0017177E">
            <w:pPr>
              <w:numPr>
                <w:ilvl w:val="0"/>
                <w:numId w:val="146"/>
              </w:numPr>
              <w:ind w:left="180" w:hanging="180"/>
              <w:rPr>
                <w:sz w:val="20"/>
                <w:szCs w:val="20"/>
              </w:rPr>
            </w:pPr>
            <w:r>
              <w:rPr>
                <w:sz w:val="20"/>
                <w:szCs w:val="20"/>
              </w:rPr>
              <w:lastRenderedPageBreak/>
              <w:t xml:space="preserve">Objasní nejdůležitější podmínky pro využívání jaderné energie a ionizujícího záření </w:t>
            </w:r>
          </w:p>
          <w:p w14:paraId="3D1AF4B1" w14:textId="77777777" w:rsidR="00613D65" w:rsidRDefault="00613D65" w:rsidP="0017177E">
            <w:pPr>
              <w:numPr>
                <w:ilvl w:val="0"/>
                <w:numId w:val="146"/>
              </w:numPr>
              <w:ind w:left="180" w:hanging="180"/>
              <w:rPr>
                <w:sz w:val="20"/>
                <w:szCs w:val="20"/>
              </w:rPr>
            </w:pPr>
            <w:r>
              <w:rPr>
                <w:sz w:val="20"/>
                <w:szCs w:val="20"/>
              </w:rPr>
              <w:t>Objasní způsob zacházení s radioaktivními odpady</w:t>
            </w:r>
          </w:p>
          <w:p w14:paraId="4E2A1213" w14:textId="77777777" w:rsidR="00613D65" w:rsidRDefault="00613D65" w:rsidP="0017177E">
            <w:pPr>
              <w:numPr>
                <w:ilvl w:val="0"/>
                <w:numId w:val="146"/>
              </w:numPr>
              <w:ind w:left="180" w:hanging="180"/>
              <w:rPr>
                <w:sz w:val="20"/>
                <w:szCs w:val="20"/>
              </w:rPr>
            </w:pPr>
            <w:r>
              <w:rPr>
                <w:sz w:val="20"/>
                <w:szCs w:val="20"/>
              </w:rPr>
              <w:t>Objasní provádění státního dozoru v oblasti využívání jaderné energie a ionizujícího záření</w:t>
            </w:r>
          </w:p>
          <w:p w14:paraId="3F0452B2" w14:textId="77777777" w:rsidR="00613D65" w:rsidRDefault="00613D65" w:rsidP="0017177E">
            <w:pPr>
              <w:numPr>
                <w:ilvl w:val="0"/>
                <w:numId w:val="146"/>
              </w:numPr>
              <w:ind w:left="180" w:hanging="180"/>
              <w:rPr>
                <w:sz w:val="20"/>
                <w:szCs w:val="20"/>
              </w:rPr>
            </w:pPr>
            <w:r>
              <w:rPr>
                <w:sz w:val="20"/>
                <w:szCs w:val="20"/>
              </w:rPr>
              <w:t xml:space="preserve">Vysvětlí zásady provádění ochrany radiačních pracovníků a přípustné limity ozáření </w:t>
            </w:r>
          </w:p>
          <w:p w14:paraId="23E550CE" w14:textId="77777777" w:rsidR="00613D65" w:rsidRDefault="00613D65" w:rsidP="0017177E">
            <w:pPr>
              <w:numPr>
                <w:ilvl w:val="0"/>
                <w:numId w:val="146"/>
              </w:numPr>
              <w:ind w:left="180" w:hanging="180"/>
              <w:rPr>
                <w:sz w:val="20"/>
                <w:szCs w:val="20"/>
              </w:rPr>
            </w:pPr>
            <w:r>
              <w:rPr>
                <w:sz w:val="20"/>
                <w:szCs w:val="20"/>
              </w:rPr>
              <w:t>Uvede a objasní povinnosti držitelů povolení vzhledem k zajištění bezpečnosti v JEZ a zóně havarijního plánování</w:t>
            </w:r>
          </w:p>
          <w:p w14:paraId="2F59B605" w14:textId="77777777" w:rsidR="00613D65" w:rsidRDefault="00613D65" w:rsidP="0017177E">
            <w:pPr>
              <w:numPr>
                <w:ilvl w:val="0"/>
                <w:numId w:val="146"/>
              </w:numPr>
              <w:ind w:left="180" w:hanging="180"/>
              <w:rPr>
                <w:sz w:val="20"/>
                <w:szCs w:val="20"/>
              </w:rPr>
            </w:pPr>
            <w:r>
              <w:rPr>
                <w:sz w:val="20"/>
                <w:szCs w:val="20"/>
              </w:rPr>
              <w:t>Vysvětlí pojem „havarijní připravenost“</w:t>
            </w:r>
          </w:p>
          <w:p w14:paraId="1FA8A6B9" w14:textId="77777777" w:rsidR="00613D65" w:rsidRDefault="00613D65" w:rsidP="0017177E">
            <w:pPr>
              <w:numPr>
                <w:ilvl w:val="0"/>
                <w:numId w:val="146"/>
              </w:numPr>
              <w:ind w:left="180" w:hanging="180"/>
              <w:rPr>
                <w:sz w:val="20"/>
                <w:szCs w:val="20"/>
              </w:rPr>
            </w:pPr>
            <w:r>
              <w:rPr>
                <w:sz w:val="20"/>
                <w:szCs w:val="20"/>
              </w:rPr>
              <w:t>Charakterizuje jednotlivé stupně mimořádných událostí</w:t>
            </w:r>
          </w:p>
          <w:p w14:paraId="2410D6EF" w14:textId="77777777" w:rsidR="00613D65" w:rsidRDefault="00613D65" w:rsidP="0017177E">
            <w:pPr>
              <w:numPr>
                <w:ilvl w:val="0"/>
                <w:numId w:val="146"/>
              </w:numPr>
              <w:ind w:left="180" w:hanging="180"/>
              <w:rPr>
                <w:sz w:val="20"/>
                <w:szCs w:val="20"/>
              </w:rPr>
            </w:pPr>
            <w:r>
              <w:rPr>
                <w:sz w:val="20"/>
                <w:szCs w:val="20"/>
              </w:rPr>
              <w:t>Objasní princip ochranných opatření v ZHP JEZ</w:t>
            </w:r>
          </w:p>
          <w:p w14:paraId="1A0D440F" w14:textId="7BFAEA48" w:rsidR="00613D65" w:rsidRPr="00457761" w:rsidRDefault="00613D65" w:rsidP="0017177E">
            <w:pPr>
              <w:numPr>
                <w:ilvl w:val="0"/>
                <w:numId w:val="146"/>
              </w:numPr>
              <w:ind w:left="180" w:hanging="180"/>
              <w:rPr>
                <w:sz w:val="20"/>
                <w:szCs w:val="20"/>
              </w:rPr>
            </w:pPr>
            <w:r>
              <w:rPr>
                <w:sz w:val="20"/>
                <w:szCs w:val="20"/>
              </w:rPr>
              <w:t>Provede poučení obyvatelstva v zóně havarijního plánování pro případ radiační havárie JEZ</w:t>
            </w:r>
          </w:p>
        </w:tc>
        <w:tc>
          <w:tcPr>
            <w:tcW w:w="4658" w:type="dxa"/>
          </w:tcPr>
          <w:p w14:paraId="09F8B577" w14:textId="77777777" w:rsidR="00613D65" w:rsidRDefault="00613D65" w:rsidP="00613D65">
            <w:pPr>
              <w:rPr>
                <w:b/>
                <w:sz w:val="20"/>
                <w:szCs w:val="20"/>
              </w:rPr>
            </w:pPr>
          </w:p>
          <w:p w14:paraId="25564AAF" w14:textId="77777777" w:rsidR="00613D65" w:rsidRDefault="00613D65" w:rsidP="00613D65">
            <w:pPr>
              <w:ind w:left="243" w:hanging="243"/>
              <w:rPr>
                <w:sz w:val="20"/>
                <w:szCs w:val="20"/>
              </w:rPr>
            </w:pPr>
            <w:r>
              <w:rPr>
                <w:b/>
                <w:sz w:val="20"/>
                <w:szCs w:val="20"/>
              </w:rPr>
              <w:t>6. Opatření k ochraně obyvatelstva při radiační   havárii</w:t>
            </w:r>
          </w:p>
          <w:p w14:paraId="7A7BD4BE" w14:textId="77777777" w:rsidR="00613D65" w:rsidRDefault="00613D65" w:rsidP="0017177E">
            <w:pPr>
              <w:numPr>
                <w:ilvl w:val="0"/>
                <w:numId w:val="149"/>
              </w:numPr>
              <w:ind w:left="447" w:hanging="181"/>
              <w:rPr>
                <w:sz w:val="20"/>
                <w:szCs w:val="20"/>
              </w:rPr>
            </w:pPr>
            <w:r>
              <w:rPr>
                <w:sz w:val="20"/>
                <w:szCs w:val="20"/>
              </w:rPr>
              <w:t xml:space="preserve">Hlavní ustanovení atomového zákona o využívání ionizujícího záření </w:t>
            </w:r>
          </w:p>
          <w:p w14:paraId="7B9D6D90" w14:textId="77777777" w:rsidR="00613D65" w:rsidRDefault="00613D65" w:rsidP="0017177E">
            <w:pPr>
              <w:numPr>
                <w:ilvl w:val="0"/>
                <w:numId w:val="149"/>
              </w:numPr>
              <w:ind w:left="452" w:hanging="183"/>
              <w:rPr>
                <w:color w:val="FF00FF"/>
                <w:sz w:val="20"/>
                <w:szCs w:val="20"/>
              </w:rPr>
            </w:pPr>
            <w:r>
              <w:rPr>
                <w:sz w:val="20"/>
                <w:szCs w:val="20"/>
              </w:rPr>
              <w:lastRenderedPageBreak/>
              <w:t xml:space="preserve">Vyhlášky Státního úřadu pro jadernou bezpečnost o radiační ochraně a o zajištění havarijní připravenosti </w:t>
            </w:r>
          </w:p>
          <w:p w14:paraId="618126EB" w14:textId="77777777" w:rsidR="00613D65" w:rsidRDefault="00613D65" w:rsidP="0017177E">
            <w:pPr>
              <w:numPr>
                <w:ilvl w:val="0"/>
                <w:numId w:val="149"/>
              </w:numPr>
              <w:ind w:left="452" w:hanging="183"/>
              <w:rPr>
                <w:sz w:val="20"/>
                <w:szCs w:val="20"/>
              </w:rPr>
            </w:pPr>
            <w:r>
              <w:rPr>
                <w:sz w:val="20"/>
                <w:szCs w:val="20"/>
              </w:rPr>
              <w:t>Klasifikační stupně mimořádné události</w:t>
            </w:r>
          </w:p>
          <w:p w14:paraId="32BEFE15" w14:textId="77777777" w:rsidR="00613D65" w:rsidRDefault="00613D65" w:rsidP="0017177E">
            <w:pPr>
              <w:numPr>
                <w:ilvl w:val="0"/>
                <w:numId w:val="149"/>
              </w:numPr>
              <w:ind w:left="452" w:hanging="183"/>
              <w:rPr>
                <w:sz w:val="20"/>
                <w:szCs w:val="20"/>
              </w:rPr>
            </w:pPr>
            <w:r>
              <w:rPr>
                <w:sz w:val="20"/>
                <w:szCs w:val="20"/>
              </w:rPr>
              <w:t>Neodkladná a následná ochranná opatření v ZHP</w:t>
            </w:r>
          </w:p>
          <w:p w14:paraId="64263701" w14:textId="77777777" w:rsidR="00613D65" w:rsidRDefault="00613D65" w:rsidP="0017177E">
            <w:pPr>
              <w:numPr>
                <w:ilvl w:val="0"/>
                <w:numId w:val="149"/>
              </w:numPr>
              <w:ind w:left="452" w:hanging="183"/>
              <w:rPr>
                <w:sz w:val="20"/>
                <w:szCs w:val="20"/>
              </w:rPr>
            </w:pPr>
            <w:r>
              <w:rPr>
                <w:sz w:val="20"/>
                <w:szCs w:val="20"/>
              </w:rPr>
              <w:t>Činnost obyvatelstva v zóně havarijního plánování při radiační havárii</w:t>
            </w:r>
          </w:p>
          <w:p w14:paraId="2919173A" w14:textId="77777777" w:rsidR="00613D65" w:rsidRDefault="00613D65" w:rsidP="00613D65">
            <w:pPr>
              <w:rPr>
                <w:sz w:val="20"/>
                <w:szCs w:val="20"/>
              </w:rPr>
            </w:pPr>
          </w:p>
        </w:tc>
        <w:tc>
          <w:tcPr>
            <w:tcW w:w="1113" w:type="dxa"/>
            <w:vMerge/>
          </w:tcPr>
          <w:p w14:paraId="4D3AA67D" w14:textId="77777777" w:rsidR="00613D65" w:rsidRDefault="00613D65" w:rsidP="00613D65">
            <w:pPr>
              <w:jc w:val="center"/>
              <w:rPr>
                <w:b/>
                <w:sz w:val="20"/>
                <w:szCs w:val="20"/>
              </w:rPr>
            </w:pPr>
          </w:p>
        </w:tc>
        <w:tc>
          <w:tcPr>
            <w:tcW w:w="1113" w:type="dxa"/>
            <w:vMerge/>
          </w:tcPr>
          <w:p w14:paraId="429CDB32" w14:textId="44E9825B" w:rsidR="00613D65" w:rsidRDefault="00613D65" w:rsidP="00613D65">
            <w:pPr>
              <w:jc w:val="center"/>
              <w:rPr>
                <w:b/>
                <w:sz w:val="20"/>
                <w:szCs w:val="20"/>
              </w:rPr>
            </w:pPr>
          </w:p>
        </w:tc>
        <w:tc>
          <w:tcPr>
            <w:tcW w:w="2019" w:type="dxa"/>
            <w:vMerge/>
          </w:tcPr>
          <w:p w14:paraId="1691DFD0" w14:textId="77777777" w:rsidR="00613D65" w:rsidRDefault="00613D65" w:rsidP="00613D65">
            <w:pPr>
              <w:rPr>
                <w:b/>
                <w:sz w:val="20"/>
                <w:szCs w:val="20"/>
              </w:rPr>
            </w:pPr>
          </w:p>
        </w:tc>
      </w:tr>
    </w:tbl>
    <w:p w14:paraId="4A45F428" w14:textId="63989071" w:rsidR="00BC40DE" w:rsidRDefault="00BC40DE" w:rsidP="00C94A6F"/>
    <w:p w14:paraId="6EEA31C3" w14:textId="77777777" w:rsidR="00BC40DE" w:rsidRDefault="00BC40DE">
      <w:r>
        <w:br w:type="page"/>
      </w:r>
    </w:p>
    <w:p w14:paraId="08F2BF10" w14:textId="77777777" w:rsidR="005A6D1C" w:rsidRDefault="005A6D1C" w:rsidP="00C94A6F"/>
    <w:p w14:paraId="78B4733A" w14:textId="63FACA1C" w:rsidR="00C94A6F" w:rsidRDefault="00C94A6F" w:rsidP="00C94A6F">
      <w:pPr>
        <w:rPr>
          <w:b/>
          <w:sz w:val="20"/>
          <w:szCs w:val="20"/>
        </w:rPr>
      </w:pPr>
      <w:r>
        <w:rPr>
          <w:b/>
          <w:sz w:val="20"/>
          <w:szCs w:val="20"/>
        </w:rPr>
        <w:t xml:space="preserve">Oblast vzdělávání: BEZPEČNOSTNÍ PŘÍPRAVA a VZDĚLÁVÁNÍ PRO ZDRAVÍ </w:t>
      </w:r>
    </w:p>
    <w:p w14:paraId="3DB569F6" w14:textId="77777777" w:rsidR="00C94A6F" w:rsidRDefault="00C94A6F" w:rsidP="00C94A6F">
      <w:pPr>
        <w:rPr>
          <w:b/>
          <w:sz w:val="20"/>
          <w:szCs w:val="20"/>
        </w:rPr>
      </w:pPr>
      <w:r>
        <w:rPr>
          <w:b/>
          <w:sz w:val="20"/>
          <w:szCs w:val="20"/>
        </w:rPr>
        <w:t>Vyučovací předmět</w:t>
      </w:r>
      <w:r w:rsidR="00D669F2">
        <w:rPr>
          <w:b/>
          <w:sz w:val="20"/>
          <w:szCs w:val="20"/>
        </w:rPr>
        <w:t>: I</w:t>
      </w:r>
      <w:r>
        <w:rPr>
          <w:b/>
          <w:sz w:val="20"/>
          <w:szCs w:val="20"/>
        </w:rPr>
        <w:t>ntegrovaný záchranný systém</w:t>
      </w:r>
    </w:p>
    <w:p w14:paraId="73AEDFCD" w14:textId="77777777" w:rsidR="00C94A6F" w:rsidRDefault="00C94A6F" w:rsidP="00C94A6F">
      <w:pPr>
        <w:outlineLvl w:val="2"/>
        <w:rPr>
          <w:b/>
          <w:sz w:val="20"/>
          <w:szCs w:val="20"/>
        </w:rPr>
      </w:pPr>
      <w:bookmarkStart w:id="97" w:name="_Toc242450017"/>
      <w:r>
        <w:rPr>
          <w:b/>
          <w:sz w:val="20"/>
          <w:szCs w:val="20"/>
        </w:rPr>
        <w:t>Ročník 3.</w:t>
      </w:r>
      <w:bookmarkEnd w:id="97"/>
    </w:p>
    <w:p w14:paraId="16CCA8B9" w14:textId="77777777" w:rsidR="00C94A6F" w:rsidRDefault="00C94A6F" w:rsidP="00C94A6F">
      <w:pPr>
        <w:outlineLvl w:val="2"/>
        <w:rPr>
          <w:b/>
          <w:sz w:val="20"/>
          <w:szCs w:val="20"/>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5"/>
        <w:gridCol w:w="4536"/>
        <w:gridCol w:w="11"/>
        <w:gridCol w:w="1238"/>
        <w:gridCol w:w="11"/>
        <w:gridCol w:w="1061"/>
        <w:gridCol w:w="2268"/>
      </w:tblGrid>
      <w:tr w:rsidR="00BC40DE" w14:paraId="24FD0F40" w14:textId="77777777" w:rsidTr="00BC40DE">
        <w:trPr>
          <w:trHeight w:val="800"/>
          <w:tblHeader/>
          <w:jc w:val="center"/>
        </w:trPr>
        <w:tc>
          <w:tcPr>
            <w:tcW w:w="5045" w:type="dxa"/>
          </w:tcPr>
          <w:p w14:paraId="44716E64" w14:textId="77777777" w:rsidR="00BC40DE" w:rsidRDefault="00BC40DE" w:rsidP="00C94A6F">
            <w:pPr>
              <w:jc w:val="center"/>
              <w:rPr>
                <w:b/>
                <w:sz w:val="20"/>
                <w:szCs w:val="20"/>
              </w:rPr>
            </w:pPr>
            <w:r>
              <w:rPr>
                <w:b/>
                <w:sz w:val="20"/>
                <w:szCs w:val="20"/>
              </w:rPr>
              <w:t>Výsledky vzdělávání</w:t>
            </w:r>
          </w:p>
          <w:p w14:paraId="4EA4BA1C" w14:textId="77777777" w:rsidR="00BC40DE" w:rsidRDefault="00BC40DE" w:rsidP="00C94A6F">
            <w:pPr>
              <w:jc w:val="center"/>
              <w:rPr>
                <w:b/>
                <w:sz w:val="20"/>
                <w:szCs w:val="20"/>
              </w:rPr>
            </w:pPr>
            <w:r>
              <w:rPr>
                <w:b/>
                <w:sz w:val="20"/>
                <w:szCs w:val="20"/>
              </w:rPr>
              <w:t>Očekávaný výstup ŠVP</w:t>
            </w:r>
          </w:p>
          <w:p w14:paraId="20849E76" w14:textId="77777777" w:rsidR="00BC40DE" w:rsidRDefault="00BC40DE" w:rsidP="00C94A6F">
            <w:pPr>
              <w:jc w:val="center"/>
              <w:rPr>
                <w:sz w:val="20"/>
                <w:szCs w:val="20"/>
              </w:rPr>
            </w:pPr>
            <w:r>
              <w:rPr>
                <w:b/>
                <w:sz w:val="20"/>
                <w:szCs w:val="20"/>
              </w:rPr>
              <w:t>Žák:</w:t>
            </w:r>
          </w:p>
        </w:tc>
        <w:tc>
          <w:tcPr>
            <w:tcW w:w="4547" w:type="dxa"/>
            <w:gridSpan w:val="2"/>
          </w:tcPr>
          <w:p w14:paraId="1ABFE9FD" w14:textId="77777777" w:rsidR="00BC40DE" w:rsidRDefault="00BC40DE" w:rsidP="00C94A6F">
            <w:pPr>
              <w:jc w:val="center"/>
              <w:rPr>
                <w:b/>
                <w:sz w:val="20"/>
                <w:szCs w:val="20"/>
              </w:rPr>
            </w:pPr>
          </w:p>
          <w:p w14:paraId="4F804F93" w14:textId="77777777" w:rsidR="00BC40DE" w:rsidRDefault="00BC40DE" w:rsidP="00C94A6F">
            <w:pPr>
              <w:jc w:val="center"/>
              <w:rPr>
                <w:b/>
                <w:sz w:val="20"/>
                <w:szCs w:val="20"/>
              </w:rPr>
            </w:pPr>
            <w:r>
              <w:rPr>
                <w:b/>
                <w:sz w:val="20"/>
                <w:szCs w:val="20"/>
              </w:rPr>
              <w:t>Učivo</w:t>
            </w:r>
          </w:p>
          <w:p w14:paraId="08798AE1" w14:textId="77777777" w:rsidR="00BC40DE" w:rsidRDefault="00BC40DE" w:rsidP="00C94A6F">
            <w:pPr>
              <w:rPr>
                <w:b/>
                <w:sz w:val="20"/>
                <w:szCs w:val="20"/>
              </w:rPr>
            </w:pPr>
          </w:p>
        </w:tc>
        <w:tc>
          <w:tcPr>
            <w:tcW w:w="1249" w:type="dxa"/>
            <w:gridSpan w:val="2"/>
            <w:vAlign w:val="center"/>
          </w:tcPr>
          <w:p w14:paraId="1BB8D70C" w14:textId="368EBB30" w:rsidR="00BC40DE" w:rsidRDefault="00BC40DE" w:rsidP="00BC40DE">
            <w:pPr>
              <w:jc w:val="center"/>
              <w:rPr>
                <w:b/>
                <w:sz w:val="20"/>
                <w:szCs w:val="20"/>
              </w:rPr>
            </w:pPr>
            <w:r w:rsidRPr="00ED6A9A">
              <w:rPr>
                <w:b/>
                <w:sz w:val="20"/>
                <w:szCs w:val="20"/>
              </w:rPr>
              <w:t>Hodinová dotace</w:t>
            </w:r>
          </w:p>
        </w:tc>
        <w:tc>
          <w:tcPr>
            <w:tcW w:w="1061" w:type="dxa"/>
          </w:tcPr>
          <w:p w14:paraId="39D1905D" w14:textId="1F5F07BE" w:rsidR="00BC40DE" w:rsidRDefault="00BC40DE" w:rsidP="00C94A6F">
            <w:pPr>
              <w:jc w:val="center"/>
              <w:rPr>
                <w:b/>
                <w:sz w:val="20"/>
                <w:szCs w:val="20"/>
              </w:rPr>
            </w:pPr>
          </w:p>
          <w:p w14:paraId="379C0339" w14:textId="77777777" w:rsidR="00BC40DE" w:rsidRDefault="00BC40DE" w:rsidP="00C94A6F">
            <w:pPr>
              <w:jc w:val="center"/>
              <w:rPr>
                <w:b/>
                <w:sz w:val="20"/>
                <w:szCs w:val="20"/>
              </w:rPr>
            </w:pPr>
            <w:r>
              <w:rPr>
                <w:b/>
                <w:sz w:val="20"/>
                <w:szCs w:val="20"/>
              </w:rPr>
              <w:t>MPV</w:t>
            </w:r>
          </w:p>
        </w:tc>
        <w:tc>
          <w:tcPr>
            <w:tcW w:w="2268" w:type="dxa"/>
          </w:tcPr>
          <w:p w14:paraId="77346776" w14:textId="77777777" w:rsidR="00BC40DE" w:rsidRDefault="00BC40DE" w:rsidP="00C94A6F">
            <w:pPr>
              <w:rPr>
                <w:b/>
                <w:sz w:val="20"/>
                <w:szCs w:val="20"/>
              </w:rPr>
            </w:pPr>
          </w:p>
          <w:p w14:paraId="30721E31" w14:textId="77777777" w:rsidR="00BC40DE" w:rsidRDefault="00BC40DE" w:rsidP="00C94A6F">
            <w:pPr>
              <w:jc w:val="center"/>
              <w:rPr>
                <w:b/>
                <w:sz w:val="20"/>
                <w:szCs w:val="20"/>
              </w:rPr>
            </w:pPr>
            <w:r>
              <w:rPr>
                <w:b/>
                <w:sz w:val="20"/>
                <w:szCs w:val="20"/>
              </w:rPr>
              <w:t>Poznámky a specifika školy</w:t>
            </w:r>
          </w:p>
        </w:tc>
      </w:tr>
      <w:tr w:rsidR="00A65B5E" w14:paraId="16F31590" w14:textId="77777777" w:rsidTr="00180B36">
        <w:trPr>
          <w:trHeight w:val="2470"/>
          <w:jc w:val="center"/>
        </w:trPr>
        <w:tc>
          <w:tcPr>
            <w:tcW w:w="5045" w:type="dxa"/>
          </w:tcPr>
          <w:p w14:paraId="1B3ECEBD" w14:textId="77777777" w:rsidR="00A65B5E" w:rsidRDefault="00A65B5E" w:rsidP="00C94A6F">
            <w:pPr>
              <w:rPr>
                <w:sz w:val="20"/>
                <w:szCs w:val="20"/>
              </w:rPr>
            </w:pPr>
          </w:p>
          <w:p w14:paraId="538DDCE2" w14:textId="77777777" w:rsidR="00A65B5E" w:rsidRDefault="00A65B5E" w:rsidP="0017177E">
            <w:pPr>
              <w:numPr>
                <w:ilvl w:val="0"/>
                <w:numId w:val="146"/>
              </w:numPr>
              <w:ind w:left="180" w:hanging="180"/>
              <w:rPr>
                <w:sz w:val="20"/>
                <w:szCs w:val="20"/>
              </w:rPr>
            </w:pPr>
            <w:r>
              <w:rPr>
                <w:sz w:val="20"/>
                <w:szCs w:val="20"/>
              </w:rPr>
              <w:t xml:space="preserve">Uvede možné příčiny poruch v zásobování energiemi a povinnosti provozovatelů přenosových a distribučních soustav při jejich řešení </w:t>
            </w:r>
          </w:p>
          <w:p w14:paraId="045FBB19" w14:textId="77777777" w:rsidR="00A65B5E" w:rsidRDefault="00A65B5E" w:rsidP="0017177E">
            <w:pPr>
              <w:numPr>
                <w:ilvl w:val="0"/>
                <w:numId w:val="146"/>
              </w:numPr>
              <w:ind w:left="180" w:hanging="180"/>
              <w:rPr>
                <w:sz w:val="20"/>
                <w:szCs w:val="20"/>
              </w:rPr>
            </w:pPr>
            <w:r>
              <w:rPr>
                <w:sz w:val="20"/>
                <w:szCs w:val="20"/>
              </w:rPr>
              <w:t>Vysvětlí účel regulačních stupňů pro řešení poruch v zásobování elektřinou a plynem</w:t>
            </w:r>
          </w:p>
          <w:p w14:paraId="67995E42" w14:textId="77777777" w:rsidR="00A65B5E" w:rsidRDefault="00A65B5E" w:rsidP="0017177E">
            <w:pPr>
              <w:numPr>
                <w:ilvl w:val="0"/>
                <w:numId w:val="146"/>
              </w:numPr>
              <w:ind w:left="180" w:hanging="180"/>
              <w:rPr>
                <w:sz w:val="20"/>
                <w:szCs w:val="20"/>
              </w:rPr>
            </w:pPr>
            <w:r>
              <w:rPr>
                <w:sz w:val="20"/>
                <w:szCs w:val="20"/>
              </w:rPr>
              <w:t>Uvede a objasní možné sociální a ekonomické dopady dlouhodobých výpadků energetických zdrojů na společnost a obyvatelstvo</w:t>
            </w:r>
          </w:p>
          <w:p w14:paraId="01C20251" w14:textId="77777777" w:rsidR="00A65B5E" w:rsidRDefault="00A65B5E" w:rsidP="00C94A6F">
            <w:pPr>
              <w:rPr>
                <w:sz w:val="20"/>
                <w:szCs w:val="20"/>
              </w:rPr>
            </w:pPr>
          </w:p>
        </w:tc>
        <w:tc>
          <w:tcPr>
            <w:tcW w:w="4547" w:type="dxa"/>
            <w:gridSpan w:val="2"/>
          </w:tcPr>
          <w:p w14:paraId="0ADF85F7" w14:textId="77777777" w:rsidR="00A65B5E" w:rsidRDefault="00A65B5E" w:rsidP="00C94A6F">
            <w:pPr>
              <w:ind w:left="92"/>
              <w:rPr>
                <w:b/>
                <w:sz w:val="20"/>
                <w:szCs w:val="20"/>
                <w:u w:val="single"/>
              </w:rPr>
            </w:pPr>
            <w:r>
              <w:rPr>
                <w:b/>
                <w:sz w:val="20"/>
                <w:szCs w:val="20"/>
                <w:u w:val="single"/>
              </w:rPr>
              <w:t xml:space="preserve">PORUCHY V ZÁSOBOVÁNÍ ENERGIEMI A DOPRAVNÍ NEHODY </w:t>
            </w:r>
          </w:p>
          <w:p w14:paraId="3C231279" w14:textId="77777777" w:rsidR="00A65B5E" w:rsidRDefault="00A65B5E" w:rsidP="0017177E">
            <w:pPr>
              <w:numPr>
                <w:ilvl w:val="0"/>
                <w:numId w:val="150"/>
              </w:numPr>
              <w:ind w:left="344" w:hanging="180"/>
              <w:rPr>
                <w:b/>
                <w:sz w:val="20"/>
                <w:szCs w:val="20"/>
              </w:rPr>
            </w:pPr>
            <w:r>
              <w:rPr>
                <w:b/>
                <w:sz w:val="20"/>
                <w:szCs w:val="20"/>
              </w:rPr>
              <w:t xml:space="preserve"> Poruchy v zásobování elektrickou energií</w:t>
            </w:r>
          </w:p>
          <w:p w14:paraId="28889034" w14:textId="77777777" w:rsidR="00A65B5E" w:rsidRDefault="00A65B5E" w:rsidP="0017177E">
            <w:pPr>
              <w:numPr>
                <w:ilvl w:val="0"/>
                <w:numId w:val="150"/>
              </w:numPr>
              <w:ind w:left="344" w:hanging="180"/>
              <w:rPr>
                <w:b/>
                <w:sz w:val="20"/>
                <w:szCs w:val="20"/>
              </w:rPr>
            </w:pPr>
            <w:r>
              <w:rPr>
                <w:b/>
                <w:sz w:val="20"/>
                <w:szCs w:val="20"/>
              </w:rPr>
              <w:t xml:space="preserve"> Poruchy v zásobování plynem </w:t>
            </w:r>
          </w:p>
          <w:p w14:paraId="1A10E6CC" w14:textId="77777777" w:rsidR="00A65B5E" w:rsidRDefault="00A65B5E" w:rsidP="0017177E">
            <w:pPr>
              <w:numPr>
                <w:ilvl w:val="0"/>
                <w:numId w:val="150"/>
              </w:numPr>
              <w:ind w:left="344" w:hanging="180"/>
              <w:rPr>
                <w:b/>
                <w:sz w:val="20"/>
                <w:szCs w:val="20"/>
              </w:rPr>
            </w:pPr>
            <w:r>
              <w:rPr>
                <w:b/>
                <w:sz w:val="20"/>
                <w:szCs w:val="20"/>
              </w:rPr>
              <w:t xml:space="preserve"> Poruchy v zásobování tepelnou energií</w:t>
            </w:r>
          </w:p>
          <w:p w14:paraId="1572D3AA" w14:textId="77777777" w:rsidR="00A65B5E" w:rsidRDefault="00A65B5E" w:rsidP="0017177E">
            <w:pPr>
              <w:numPr>
                <w:ilvl w:val="0"/>
                <w:numId w:val="151"/>
              </w:numPr>
              <w:ind w:left="524" w:hanging="180"/>
              <w:rPr>
                <w:sz w:val="20"/>
                <w:szCs w:val="20"/>
              </w:rPr>
            </w:pPr>
            <w:r>
              <w:rPr>
                <w:sz w:val="20"/>
                <w:szCs w:val="20"/>
              </w:rPr>
              <w:t>Legislativa k řešení mimořádných událostí v dodávkách energií</w:t>
            </w:r>
          </w:p>
          <w:p w14:paraId="712ED308" w14:textId="77777777" w:rsidR="00A65B5E" w:rsidRDefault="00A65B5E" w:rsidP="0017177E">
            <w:pPr>
              <w:numPr>
                <w:ilvl w:val="0"/>
                <w:numId w:val="151"/>
              </w:numPr>
              <w:ind w:left="524" w:hanging="180"/>
              <w:rPr>
                <w:sz w:val="20"/>
                <w:szCs w:val="20"/>
              </w:rPr>
            </w:pPr>
            <w:r>
              <w:rPr>
                <w:sz w:val="20"/>
                <w:szCs w:val="20"/>
              </w:rPr>
              <w:t>Možné sociální a ekonomické důsledky dlouhotrvajících poruch v zásobování energiemi pro společnost</w:t>
            </w:r>
          </w:p>
          <w:p w14:paraId="2C62D58A" w14:textId="77777777" w:rsidR="00A65B5E" w:rsidRDefault="00A65B5E" w:rsidP="00C94A6F">
            <w:pPr>
              <w:tabs>
                <w:tab w:val="left" w:pos="452"/>
              </w:tabs>
              <w:ind w:left="272"/>
              <w:rPr>
                <w:sz w:val="20"/>
                <w:szCs w:val="20"/>
              </w:rPr>
            </w:pPr>
          </w:p>
        </w:tc>
        <w:tc>
          <w:tcPr>
            <w:tcW w:w="1249" w:type="dxa"/>
            <w:gridSpan w:val="2"/>
            <w:vMerge w:val="restart"/>
          </w:tcPr>
          <w:p w14:paraId="3E6FC7EC" w14:textId="52CA4890" w:rsidR="00A65B5E" w:rsidRDefault="00A65B5E" w:rsidP="00180B36">
            <w:pPr>
              <w:jc w:val="center"/>
              <w:rPr>
                <w:b/>
                <w:sz w:val="20"/>
                <w:szCs w:val="20"/>
              </w:rPr>
            </w:pPr>
            <w:r>
              <w:rPr>
                <w:b/>
                <w:sz w:val="20"/>
                <w:szCs w:val="20"/>
              </w:rPr>
              <w:t>2</w:t>
            </w:r>
          </w:p>
          <w:p w14:paraId="354E9C26" w14:textId="0CC83FD5" w:rsidR="00A65B5E" w:rsidRDefault="00A65B5E" w:rsidP="00180B36">
            <w:pPr>
              <w:jc w:val="center"/>
              <w:rPr>
                <w:b/>
                <w:sz w:val="20"/>
                <w:szCs w:val="20"/>
              </w:rPr>
            </w:pPr>
          </w:p>
          <w:p w14:paraId="794583F3" w14:textId="0DCE079F" w:rsidR="00A65B5E" w:rsidRDefault="00A65B5E" w:rsidP="00180B36">
            <w:pPr>
              <w:jc w:val="center"/>
              <w:rPr>
                <w:b/>
                <w:sz w:val="20"/>
                <w:szCs w:val="20"/>
              </w:rPr>
            </w:pPr>
          </w:p>
          <w:p w14:paraId="34071C47" w14:textId="28756074" w:rsidR="00A65B5E" w:rsidRDefault="00A65B5E" w:rsidP="00180B36">
            <w:pPr>
              <w:jc w:val="center"/>
              <w:rPr>
                <w:b/>
                <w:sz w:val="20"/>
                <w:szCs w:val="20"/>
              </w:rPr>
            </w:pPr>
          </w:p>
          <w:p w14:paraId="3A01F7B7" w14:textId="2EACADA3" w:rsidR="00A65B5E" w:rsidRDefault="00A65B5E" w:rsidP="00180B36">
            <w:pPr>
              <w:jc w:val="center"/>
              <w:rPr>
                <w:b/>
                <w:sz w:val="20"/>
                <w:szCs w:val="20"/>
              </w:rPr>
            </w:pPr>
          </w:p>
          <w:p w14:paraId="318E03E2" w14:textId="09B06A14" w:rsidR="00A65B5E" w:rsidRDefault="00A65B5E" w:rsidP="00180B36">
            <w:pPr>
              <w:jc w:val="center"/>
              <w:rPr>
                <w:b/>
                <w:sz w:val="20"/>
                <w:szCs w:val="20"/>
              </w:rPr>
            </w:pPr>
          </w:p>
          <w:p w14:paraId="4FE241B4" w14:textId="32B29312" w:rsidR="00A65B5E" w:rsidRDefault="00A65B5E" w:rsidP="00180B36">
            <w:pPr>
              <w:jc w:val="center"/>
              <w:rPr>
                <w:b/>
                <w:sz w:val="20"/>
                <w:szCs w:val="20"/>
              </w:rPr>
            </w:pPr>
          </w:p>
          <w:p w14:paraId="07C0E7FE" w14:textId="28042E0D" w:rsidR="00A65B5E" w:rsidRDefault="00A65B5E" w:rsidP="00180B36">
            <w:pPr>
              <w:jc w:val="center"/>
              <w:rPr>
                <w:b/>
                <w:sz w:val="20"/>
                <w:szCs w:val="20"/>
              </w:rPr>
            </w:pPr>
          </w:p>
          <w:p w14:paraId="43677633" w14:textId="59943E96" w:rsidR="00A65B5E" w:rsidRDefault="00A65B5E" w:rsidP="00180B36">
            <w:pPr>
              <w:jc w:val="center"/>
              <w:rPr>
                <w:b/>
                <w:sz w:val="20"/>
                <w:szCs w:val="20"/>
              </w:rPr>
            </w:pPr>
          </w:p>
          <w:p w14:paraId="2731F874" w14:textId="2D5F7A14" w:rsidR="00A65B5E" w:rsidRDefault="00A65B5E" w:rsidP="00180B36">
            <w:pPr>
              <w:jc w:val="center"/>
              <w:rPr>
                <w:b/>
                <w:sz w:val="20"/>
                <w:szCs w:val="20"/>
              </w:rPr>
            </w:pPr>
          </w:p>
          <w:p w14:paraId="42DB2D5A" w14:textId="672AFA39" w:rsidR="00A65B5E" w:rsidRDefault="00A65B5E" w:rsidP="00180B36">
            <w:pPr>
              <w:jc w:val="center"/>
              <w:rPr>
                <w:b/>
                <w:sz w:val="20"/>
                <w:szCs w:val="20"/>
              </w:rPr>
            </w:pPr>
          </w:p>
          <w:p w14:paraId="76CE3844" w14:textId="77777777" w:rsidR="00A65B5E" w:rsidRDefault="00A65B5E" w:rsidP="00180B36">
            <w:pPr>
              <w:jc w:val="center"/>
              <w:rPr>
                <w:b/>
                <w:sz w:val="20"/>
                <w:szCs w:val="20"/>
              </w:rPr>
            </w:pPr>
          </w:p>
          <w:p w14:paraId="3BA24458" w14:textId="61556DBE" w:rsidR="00A65B5E" w:rsidRDefault="00A65B5E" w:rsidP="00BC40DE">
            <w:pPr>
              <w:jc w:val="center"/>
              <w:rPr>
                <w:b/>
                <w:sz w:val="20"/>
                <w:szCs w:val="20"/>
              </w:rPr>
            </w:pPr>
            <w:r>
              <w:rPr>
                <w:b/>
                <w:sz w:val="20"/>
                <w:szCs w:val="20"/>
              </w:rPr>
              <w:t>2</w:t>
            </w:r>
          </w:p>
        </w:tc>
        <w:tc>
          <w:tcPr>
            <w:tcW w:w="1061" w:type="dxa"/>
            <w:vMerge w:val="restart"/>
          </w:tcPr>
          <w:p w14:paraId="66A6DDE1" w14:textId="1D1EA4BA" w:rsidR="00A65B5E" w:rsidRDefault="00A65B5E" w:rsidP="00C94A6F">
            <w:pPr>
              <w:jc w:val="center"/>
              <w:rPr>
                <w:b/>
                <w:sz w:val="20"/>
                <w:szCs w:val="20"/>
              </w:rPr>
            </w:pPr>
          </w:p>
        </w:tc>
        <w:tc>
          <w:tcPr>
            <w:tcW w:w="2268" w:type="dxa"/>
            <w:vMerge w:val="restart"/>
          </w:tcPr>
          <w:p w14:paraId="1A390EA9" w14:textId="77777777" w:rsidR="00A65B5E" w:rsidRDefault="00A65B5E" w:rsidP="00C94A6F">
            <w:pPr>
              <w:ind w:left="360"/>
              <w:rPr>
                <w:b/>
                <w:sz w:val="20"/>
                <w:szCs w:val="20"/>
              </w:rPr>
            </w:pPr>
          </w:p>
          <w:p w14:paraId="19F41C80" w14:textId="77777777" w:rsidR="00A65B5E" w:rsidRDefault="00A65B5E" w:rsidP="00C94A6F">
            <w:pPr>
              <w:ind w:left="360"/>
              <w:rPr>
                <w:b/>
                <w:sz w:val="20"/>
                <w:szCs w:val="20"/>
              </w:rPr>
            </w:pPr>
          </w:p>
          <w:p w14:paraId="44F60955" w14:textId="77777777" w:rsidR="00A65B5E" w:rsidRDefault="00A65B5E" w:rsidP="00C94A6F">
            <w:pPr>
              <w:ind w:left="360"/>
              <w:rPr>
                <w:b/>
                <w:sz w:val="20"/>
                <w:szCs w:val="20"/>
              </w:rPr>
            </w:pPr>
          </w:p>
          <w:p w14:paraId="2DD0C983" w14:textId="77777777" w:rsidR="00A65B5E" w:rsidRDefault="00A65B5E" w:rsidP="00C94A6F">
            <w:pPr>
              <w:ind w:left="360"/>
              <w:rPr>
                <w:b/>
                <w:sz w:val="20"/>
                <w:szCs w:val="20"/>
              </w:rPr>
            </w:pPr>
          </w:p>
          <w:p w14:paraId="3DCF72F1" w14:textId="77777777" w:rsidR="00A65B5E" w:rsidRDefault="00A65B5E" w:rsidP="00C94A6F">
            <w:pPr>
              <w:ind w:left="360"/>
              <w:rPr>
                <w:b/>
                <w:sz w:val="20"/>
                <w:szCs w:val="20"/>
              </w:rPr>
            </w:pPr>
          </w:p>
          <w:p w14:paraId="5A7964E9" w14:textId="77777777" w:rsidR="00A65B5E" w:rsidRDefault="00A65B5E" w:rsidP="00C94A6F">
            <w:pPr>
              <w:ind w:left="360"/>
              <w:rPr>
                <w:b/>
                <w:sz w:val="20"/>
                <w:szCs w:val="20"/>
              </w:rPr>
            </w:pPr>
          </w:p>
          <w:p w14:paraId="7E2124EB" w14:textId="77777777" w:rsidR="00A65B5E" w:rsidRDefault="00A65B5E" w:rsidP="00C94A6F">
            <w:pPr>
              <w:ind w:left="360"/>
              <w:rPr>
                <w:b/>
                <w:sz w:val="20"/>
                <w:szCs w:val="20"/>
              </w:rPr>
            </w:pPr>
          </w:p>
          <w:p w14:paraId="58924940" w14:textId="77777777" w:rsidR="00A65B5E" w:rsidRDefault="00A65B5E" w:rsidP="00C94A6F">
            <w:pPr>
              <w:ind w:left="360"/>
              <w:rPr>
                <w:b/>
                <w:sz w:val="20"/>
                <w:szCs w:val="20"/>
              </w:rPr>
            </w:pPr>
          </w:p>
          <w:p w14:paraId="7F10FC14" w14:textId="77777777" w:rsidR="00A65B5E" w:rsidRDefault="00A65B5E" w:rsidP="00C94A6F">
            <w:pPr>
              <w:ind w:left="360"/>
              <w:rPr>
                <w:b/>
                <w:sz w:val="20"/>
                <w:szCs w:val="20"/>
              </w:rPr>
            </w:pPr>
          </w:p>
          <w:p w14:paraId="2A9AFD45" w14:textId="77777777" w:rsidR="00A65B5E" w:rsidRDefault="00A65B5E" w:rsidP="00C94A6F">
            <w:pPr>
              <w:ind w:left="360"/>
              <w:rPr>
                <w:b/>
                <w:sz w:val="20"/>
                <w:szCs w:val="20"/>
              </w:rPr>
            </w:pPr>
          </w:p>
        </w:tc>
      </w:tr>
      <w:tr w:rsidR="00A65B5E" w14:paraId="13085D7C" w14:textId="77777777" w:rsidTr="00BC40DE">
        <w:trPr>
          <w:trHeight w:val="1503"/>
          <w:jc w:val="center"/>
        </w:trPr>
        <w:tc>
          <w:tcPr>
            <w:tcW w:w="5045" w:type="dxa"/>
          </w:tcPr>
          <w:p w14:paraId="068EF275" w14:textId="77777777" w:rsidR="00A65B5E" w:rsidRDefault="00A65B5E" w:rsidP="00C94A6F">
            <w:pPr>
              <w:rPr>
                <w:sz w:val="20"/>
                <w:szCs w:val="20"/>
              </w:rPr>
            </w:pPr>
          </w:p>
          <w:p w14:paraId="34F82E5F" w14:textId="77777777" w:rsidR="00A65B5E" w:rsidRDefault="00A65B5E" w:rsidP="0017177E">
            <w:pPr>
              <w:numPr>
                <w:ilvl w:val="0"/>
                <w:numId w:val="146"/>
              </w:numPr>
              <w:ind w:left="180" w:hanging="180"/>
              <w:rPr>
                <w:sz w:val="20"/>
                <w:szCs w:val="20"/>
              </w:rPr>
            </w:pPr>
            <w:r>
              <w:rPr>
                <w:sz w:val="20"/>
                <w:szCs w:val="20"/>
              </w:rPr>
              <w:t>Vyjmenuje a charakterizuje jednotlivé typy nehod uvede jejich příčiny a možné následky</w:t>
            </w:r>
          </w:p>
          <w:p w14:paraId="3017D15F" w14:textId="77777777" w:rsidR="00A65B5E" w:rsidRDefault="00A65B5E" w:rsidP="0017177E">
            <w:pPr>
              <w:numPr>
                <w:ilvl w:val="0"/>
                <w:numId w:val="146"/>
              </w:numPr>
              <w:ind w:left="180" w:hanging="180"/>
              <w:rPr>
                <w:sz w:val="20"/>
                <w:szCs w:val="20"/>
              </w:rPr>
            </w:pPr>
            <w:r>
              <w:rPr>
                <w:sz w:val="20"/>
                <w:szCs w:val="20"/>
              </w:rPr>
              <w:t>Uvede specifika nehod v tunelech a nehod, při nichž došlo k úniku většího množství nebezpečných látek včetně provozních kapalin a popíše způsoby ochrany před jejich nepříznivými účinky a způsob likvidace</w:t>
            </w:r>
          </w:p>
        </w:tc>
        <w:tc>
          <w:tcPr>
            <w:tcW w:w="4547" w:type="dxa"/>
            <w:gridSpan w:val="2"/>
          </w:tcPr>
          <w:p w14:paraId="1CC801B4" w14:textId="77777777" w:rsidR="00A65B5E" w:rsidRDefault="00A65B5E" w:rsidP="00C94A6F">
            <w:pPr>
              <w:rPr>
                <w:b/>
                <w:sz w:val="20"/>
                <w:szCs w:val="20"/>
              </w:rPr>
            </w:pPr>
            <w:r>
              <w:rPr>
                <w:b/>
                <w:sz w:val="20"/>
                <w:szCs w:val="20"/>
              </w:rPr>
              <w:t xml:space="preserve"> </w:t>
            </w:r>
          </w:p>
          <w:p w14:paraId="3FF62836" w14:textId="77777777" w:rsidR="00A65B5E" w:rsidRDefault="00A65B5E" w:rsidP="00C94A6F">
            <w:pPr>
              <w:rPr>
                <w:b/>
                <w:sz w:val="20"/>
                <w:szCs w:val="20"/>
              </w:rPr>
            </w:pPr>
            <w:r>
              <w:rPr>
                <w:b/>
                <w:sz w:val="20"/>
                <w:szCs w:val="20"/>
              </w:rPr>
              <w:t xml:space="preserve">4. Dopravní nehody </w:t>
            </w:r>
          </w:p>
          <w:p w14:paraId="617186F1" w14:textId="77777777" w:rsidR="00A65B5E" w:rsidRDefault="00A65B5E" w:rsidP="0017177E">
            <w:pPr>
              <w:numPr>
                <w:ilvl w:val="0"/>
                <w:numId w:val="153"/>
              </w:numPr>
              <w:tabs>
                <w:tab w:val="left" w:pos="452"/>
              </w:tabs>
              <w:rPr>
                <w:sz w:val="20"/>
                <w:szCs w:val="20"/>
              </w:rPr>
            </w:pPr>
            <w:r>
              <w:rPr>
                <w:sz w:val="20"/>
                <w:szCs w:val="20"/>
              </w:rPr>
              <w:t>Druhy nehod, hlavní příčiny a následky</w:t>
            </w:r>
          </w:p>
          <w:p w14:paraId="5B52B7E5" w14:textId="77777777" w:rsidR="00A65B5E" w:rsidRDefault="00A65B5E" w:rsidP="0017177E">
            <w:pPr>
              <w:numPr>
                <w:ilvl w:val="0"/>
                <w:numId w:val="153"/>
              </w:numPr>
              <w:tabs>
                <w:tab w:val="left" w:pos="452"/>
              </w:tabs>
              <w:rPr>
                <w:sz w:val="20"/>
                <w:szCs w:val="20"/>
              </w:rPr>
            </w:pPr>
            <w:r>
              <w:rPr>
                <w:sz w:val="20"/>
                <w:szCs w:val="20"/>
              </w:rPr>
              <w:t>Specifika nehod v tunelech a nehod s únikem nebezpečných látek</w:t>
            </w:r>
          </w:p>
          <w:p w14:paraId="0F65BF0F" w14:textId="77777777" w:rsidR="00A65B5E" w:rsidRDefault="00A65B5E" w:rsidP="00C94A6F">
            <w:pPr>
              <w:tabs>
                <w:tab w:val="left" w:pos="452"/>
              </w:tabs>
              <w:ind w:left="272"/>
              <w:rPr>
                <w:b/>
                <w:sz w:val="20"/>
                <w:szCs w:val="20"/>
              </w:rPr>
            </w:pPr>
          </w:p>
        </w:tc>
        <w:tc>
          <w:tcPr>
            <w:tcW w:w="1249" w:type="dxa"/>
            <w:gridSpan w:val="2"/>
            <w:vMerge/>
            <w:vAlign w:val="center"/>
          </w:tcPr>
          <w:p w14:paraId="2A78CC8C" w14:textId="7AD0FC66" w:rsidR="00A65B5E" w:rsidRDefault="00A65B5E" w:rsidP="00BC40DE">
            <w:pPr>
              <w:jc w:val="center"/>
              <w:rPr>
                <w:b/>
                <w:sz w:val="20"/>
                <w:szCs w:val="20"/>
              </w:rPr>
            </w:pPr>
          </w:p>
        </w:tc>
        <w:tc>
          <w:tcPr>
            <w:tcW w:w="1061" w:type="dxa"/>
            <w:vMerge/>
          </w:tcPr>
          <w:p w14:paraId="4D5F6762" w14:textId="5B24B677" w:rsidR="00A65B5E" w:rsidRDefault="00A65B5E" w:rsidP="00C94A6F">
            <w:pPr>
              <w:jc w:val="center"/>
              <w:rPr>
                <w:b/>
                <w:sz w:val="20"/>
                <w:szCs w:val="20"/>
              </w:rPr>
            </w:pPr>
          </w:p>
        </w:tc>
        <w:tc>
          <w:tcPr>
            <w:tcW w:w="2268" w:type="dxa"/>
            <w:vMerge/>
          </w:tcPr>
          <w:p w14:paraId="600DF8A3" w14:textId="77777777" w:rsidR="00A65B5E" w:rsidRDefault="00A65B5E" w:rsidP="00C94A6F">
            <w:pPr>
              <w:ind w:left="360"/>
              <w:rPr>
                <w:b/>
                <w:sz w:val="20"/>
                <w:szCs w:val="20"/>
              </w:rPr>
            </w:pPr>
          </w:p>
        </w:tc>
      </w:tr>
      <w:tr w:rsidR="00A65B5E" w14:paraId="7134EF53" w14:textId="77777777" w:rsidTr="00A65B5E">
        <w:trPr>
          <w:trHeight w:val="2220"/>
          <w:jc w:val="center"/>
        </w:trPr>
        <w:tc>
          <w:tcPr>
            <w:tcW w:w="5045" w:type="dxa"/>
          </w:tcPr>
          <w:p w14:paraId="42F71079" w14:textId="77777777" w:rsidR="00A65B5E" w:rsidRDefault="00A65B5E" w:rsidP="0017177E">
            <w:pPr>
              <w:numPr>
                <w:ilvl w:val="0"/>
                <w:numId w:val="146"/>
              </w:numPr>
              <w:ind w:left="360" w:firstLine="0"/>
              <w:rPr>
                <w:sz w:val="20"/>
                <w:szCs w:val="20"/>
              </w:rPr>
            </w:pPr>
            <w:r>
              <w:rPr>
                <w:sz w:val="20"/>
                <w:szCs w:val="20"/>
              </w:rPr>
              <w:t>Charakterizuje druhy jaderných zbraní a popíše jejich princip</w:t>
            </w:r>
          </w:p>
          <w:p w14:paraId="1B3FD52A" w14:textId="77777777" w:rsidR="00A65B5E" w:rsidRDefault="00A65B5E" w:rsidP="0017177E">
            <w:pPr>
              <w:numPr>
                <w:ilvl w:val="0"/>
                <w:numId w:val="146"/>
              </w:numPr>
              <w:ind w:left="360" w:firstLine="0"/>
              <w:rPr>
                <w:sz w:val="20"/>
                <w:szCs w:val="20"/>
              </w:rPr>
            </w:pPr>
            <w:r>
              <w:rPr>
                <w:sz w:val="20"/>
                <w:szCs w:val="20"/>
              </w:rPr>
              <w:t>Popíše ničivé účinky jednotlivých druhů jaderného výbuchu</w:t>
            </w:r>
          </w:p>
          <w:p w14:paraId="7AE1729D" w14:textId="77777777" w:rsidR="00A65B5E" w:rsidRDefault="00A65B5E" w:rsidP="0017177E">
            <w:pPr>
              <w:numPr>
                <w:ilvl w:val="0"/>
                <w:numId w:val="146"/>
              </w:numPr>
              <w:ind w:left="360" w:firstLine="0"/>
              <w:rPr>
                <w:sz w:val="20"/>
                <w:szCs w:val="20"/>
              </w:rPr>
            </w:pPr>
            <w:r>
              <w:rPr>
                <w:sz w:val="20"/>
                <w:szCs w:val="20"/>
              </w:rPr>
              <w:t>Vysvětlí možnosti ochrany před jednotlivými ničivými účinky</w:t>
            </w:r>
          </w:p>
          <w:p w14:paraId="35F6E061" w14:textId="77777777" w:rsidR="00A65B5E" w:rsidRDefault="00A65B5E" w:rsidP="0017177E">
            <w:pPr>
              <w:numPr>
                <w:ilvl w:val="0"/>
                <w:numId w:val="146"/>
              </w:numPr>
              <w:ind w:left="360" w:firstLine="0"/>
              <w:rPr>
                <w:sz w:val="20"/>
                <w:szCs w:val="20"/>
              </w:rPr>
            </w:pPr>
            <w:r>
              <w:rPr>
                <w:sz w:val="20"/>
                <w:szCs w:val="20"/>
              </w:rPr>
              <w:t>Uvede příklady použití jaderných zbraní a jejich následky</w:t>
            </w:r>
          </w:p>
          <w:p w14:paraId="5B0AC014" w14:textId="77777777" w:rsidR="00A65B5E" w:rsidRDefault="00A65B5E" w:rsidP="0017177E">
            <w:pPr>
              <w:numPr>
                <w:ilvl w:val="0"/>
                <w:numId w:val="146"/>
              </w:numPr>
              <w:ind w:left="360" w:firstLine="0"/>
              <w:rPr>
                <w:sz w:val="20"/>
                <w:szCs w:val="20"/>
              </w:rPr>
            </w:pPr>
            <w:r>
              <w:rPr>
                <w:sz w:val="20"/>
                <w:szCs w:val="20"/>
              </w:rPr>
              <w:t>Objasní formy použití jaderných (radiologických) zbraní k teroristické činnosti</w:t>
            </w:r>
          </w:p>
          <w:p w14:paraId="4677AD1C" w14:textId="77777777" w:rsidR="00A65B5E" w:rsidRDefault="00A65B5E" w:rsidP="00A65B5E">
            <w:pPr>
              <w:ind w:left="360"/>
              <w:rPr>
                <w:sz w:val="20"/>
                <w:szCs w:val="20"/>
              </w:rPr>
            </w:pPr>
          </w:p>
        </w:tc>
        <w:tc>
          <w:tcPr>
            <w:tcW w:w="4536" w:type="dxa"/>
          </w:tcPr>
          <w:p w14:paraId="7838EFF3" w14:textId="77777777" w:rsidR="00A65B5E" w:rsidRDefault="00A65B5E" w:rsidP="00A65B5E">
            <w:pPr>
              <w:tabs>
                <w:tab w:val="left" w:pos="272"/>
              </w:tabs>
              <w:ind w:left="360"/>
              <w:rPr>
                <w:b/>
                <w:sz w:val="20"/>
                <w:szCs w:val="20"/>
                <w:u w:val="single"/>
              </w:rPr>
            </w:pPr>
            <w:r>
              <w:rPr>
                <w:b/>
                <w:sz w:val="20"/>
                <w:szCs w:val="20"/>
                <w:u w:val="single"/>
              </w:rPr>
              <w:t>ZBRANĚ HROMADNÉHO NIČENÍ</w:t>
            </w:r>
          </w:p>
          <w:p w14:paraId="3B5A22E1" w14:textId="77777777" w:rsidR="00A65B5E" w:rsidRDefault="00A65B5E" w:rsidP="00A65B5E">
            <w:pPr>
              <w:ind w:left="360"/>
              <w:rPr>
                <w:b/>
                <w:sz w:val="20"/>
                <w:szCs w:val="20"/>
              </w:rPr>
            </w:pPr>
            <w:r>
              <w:rPr>
                <w:b/>
                <w:sz w:val="20"/>
                <w:szCs w:val="20"/>
              </w:rPr>
              <w:t xml:space="preserve"> 1. Jaderné zbraně</w:t>
            </w:r>
          </w:p>
          <w:p w14:paraId="0BF8F745" w14:textId="77777777" w:rsidR="00A65B5E" w:rsidRDefault="00A65B5E" w:rsidP="0017177E">
            <w:pPr>
              <w:numPr>
                <w:ilvl w:val="1"/>
                <w:numId w:val="147"/>
              </w:numPr>
              <w:tabs>
                <w:tab w:val="left" w:pos="452"/>
              </w:tabs>
              <w:ind w:left="360" w:firstLine="0"/>
              <w:rPr>
                <w:sz w:val="20"/>
                <w:szCs w:val="20"/>
              </w:rPr>
            </w:pPr>
            <w:r>
              <w:rPr>
                <w:sz w:val="20"/>
                <w:szCs w:val="20"/>
              </w:rPr>
              <w:t>Druhy jaderných zbraní</w:t>
            </w:r>
          </w:p>
          <w:p w14:paraId="6932CA43" w14:textId="77777777" w:rsidR="00A65B5E" w:rsidRDefault="00A65B5E" w:rsidP="0017177E">
            <w:pPr>
              <w:numPr>
                <w:ilvl w:val="1"/>
                <w:numId w:val="147"/>
              </w:numPr>
              <w:tabs>
                <w:tab w:val="left" w:pos="452"/>
              </w:tabs>
              <w:ind w:left="360" w:firstLine="0"/>
              <w:rPr>
                <w:sz w:val="20"/>
                <w:szCs w:val="20"/>
              </w:rPr>
            </w:pPr>
            <w:r>
              <w:rPr>
                <w:sz w:val="20"/>
                <w:szCs w:val="20"/>
              </w:rPr>
              <w:t>Ničivé účinky jaderného výbuchu a možnosti  ochrany</w:t>
            </w:r>
          </w:p>
          <w:p w14:paraId="5C864F05" w14:textId="77777777" w:rsidR="00A65B5E" w:rsidRDefault="00A65B5E" w:rsidP="0017177E">
            <w:pPr>
              <w:numPr>
                <w:ilvl w:val="1"/>
                <w:numId w:val="147"/>
              </w:numPr>
              <w:tabs>
                <w:tab w:val="left" w:pos="452"/>
              </w:tabs>
              <w:ind w:left="360" w:firstLine="0"/>
              <w:rPr>
                <w:sz w:val="20"/>
                <w:szCs w:val="20"/>
              </w:rPr>
            </w:pPr>
            <w:r>
              <w:rPr>
                <w:sz w:val="20"/>
                <w:szCs w:val="20"/>
              </w:rPr>
              <w:t>Příklady použití jaderných zbraní</w:t>
            </w:r>
          </w:p>
          <w:p w14:paraId="27925520" w14:textId="77777777" w:rsidR="00A65B5E" w:rsidRDefault="00A65B5E" w:rsidP="0017177E">
            <w:pPr>
              <w:numPr>
                <w:ilvl w:val="1"/>
                <w:numId w:val="147"/>
              </w:numPr>
              <w:tabs>
                <w:tab w:val="left" w:pos="452"/>
              </w:tabs>
              <w:ind w:left="360" w:firstLine="0"/>
              <w:rPr>
                <w:sz w:val="20"/>
                <w:szCs w:val="20"/>
              </w:rPr>
            </w:pPr>
            <w:r>
              <w:rPr>
                <w:sz w:val="20"/>
                <w:szCs w:val="20"/>
              </w:rPr>
              <w:t xml:space="preserve">Možnosti zneužití teroristy </w:t>
            </w:r>
          </w:p>
          <w:p w14:paraId="33D86C17" w14:textId="77777777" w:rsidR="00A65B5E" w:rsidRDefault="00A65B5E" w:rsidP="00A65B5E">
            <w:pPr>
              <w:tabs>
                <w:tab w:val="left" w:pos="452"/>
              </w:tabs>
              <w:ind w:left="360"/>
              <w:rPr>
                <w:sz w:val="20"/>
                <w:szCs w:val="20"/>
              </w:rPr>
            </w:pPr>
          </w:p>
        </w:tc>
        <w:tc>
          <w:tcPr>
            <w:tcW w:w="1249" w:type="dxa"/>
            <w:gridSpan w:val="2"/>
            <w:vAlign w:val="center"/>
          </w:tcPr>
          <w:p w14:paraId="3494F4C6" w14:textId="200BE53B" w:rsidR="00A65B5E" w:rsidRDefault="00A65B5E" w:rsidP="00A65B5E">
            <w:pPr>
              <w:ind w:left="360"/>
              <w:jc w:val="center"/>
              <w:rPr>
                <w:b/>
                <w:sz w:val="20"/>
                <w:szCs w:val="20"/>
              </w:rPr>
            </w:pPr>
            <w:r>
              <w:rPr>
                <w:b/>
                <w:sz w:val="20"/>
                <w:szCs w:val="20"/>
              </w:rPr>
              <w:t>2</w:t>
            </w:r>
          </w:p>
        </w:tc>
        <w:tc>
          <w:tcPr>
            <w:tcW w:w="1072" w:type="dxa"/>
            <w:gridSpan w:val="2"/>
          </w:tcPr>
          <w:p w14:paraId="10B7826E" w14:textId="774BDE1D" w:rsidR="00A65B5E" w:rsidRDefault="00A65B5E" w:rsidP="00A65B5E">
            <w:pPr>
              <w:ind w:left="360"/>
              <w:jc w:val="center"/>
              <w:rPr>
                <w:b/>
                <w:sz w:val="20"/>
                <w:szCs w:val="20"/>
              </w:rPr>
            </w:pPr>
          </w:p>
        </w:tc>
        <w:tc>
          <w:tcPr>
            <w:tcW w:w="2268" w:type="dxa"/>
            <w:vMerge/>
          </w:tcPr>
          <w:p w14:paraId="47C87B74" w14:textId="77777777" w:rsidR="00A65B5E" w:rsidRDefault="00A65B5E" w:rsidP="00A65B5E">
            <w:pPr>
              <w:ind w:left="360"/>
              <w:rPr>
                <w:b/>
                <w:sz w:val="20"/>
                <w:szCs w:val="20"/>
              </w:rPr>
            </w:pPr>
          </w:p>
        </w:tc>
      </w:tr>
      <w:tr w:rsidR="00A65B5E" w14:paraId="18EE86C3" w14:textId="77777777" w:rsidTr="00A65B5E">
        <w:trPr>
          <w:trHeight w:val="1875"/>
          <w:jc w:val="center"/>
        </w:trPr>
        <w:tc>
          <w:tcPr>
            <w:tcW w:w="5045" w:type="dxa"/>
          </w:tcPr>
          <w:p w14:paraId="16CE295B" w14:textId="77777777" w:rsidR="00A65B5E" w:rsidRDefault="00A65B5E" w:rsidP="00A65B5E">
            <w:pPr>
              <w:ind w:left="360"/>
              <w:rPr>
                <w:sz w:val="20"/>
                <w:szCs w:val="20"/>
              </w:rPr>
            </w:pPr>
          </w:p>
          <w:p w14:paraId="7E15589A" w14:textId="77777777" w:rsidR="00A65B5E" w:rsidRDefault="00A65B5E" w:rsidP="0017177E">
            <w:pPr>
              <w:numPr>
                <w:ilvl w:val="0"/>
                <w:numId w:val="146"/>
              </w:numPr>
              <w:ind w:left="360" w:firstLine="0"/>
              <w:rPr>
                <w:sz w:val="20"/>
                <w:szCs w:val="20"/>
              </w:rPr>
            </w:pPr>
            <w:r>
              <w:rPr>
                <w:sz w:val="20"/>
                <w:szCs w:val="20"/>
              </w:rPr>
              <w:t>Charakterizuje druhy bojových chemických látek podle jejich účinku a uvede jejich hlavní zástupce</w:t>
            </w:r>
          </w:p>
          <w:p w14:paraId="13F51644" w14:textId="77777777" w:rsidR="00A65B5E" w:rsidRDefault="00A65B5E" w:rsidP="0017177E">
            <w:pPr>
              <w:numPr>
                <w:ilvl w:val="0"/>
                <w:numId w:val="146"/>
              </w:numPr>
              <w:ind w:left="360" w:firstLine="0"/>
              <w:rPr>
                <w:sz w:val="20"/>
                <w:szCs w:val="20"/>
              </w:rPr>
            </w:pPr>
            <w:r>
              <w:rPr>
                <w:sz w:val="20"/>
                <w:szCs w:val="20"/>
              </w:rPr>
              <w:t>Popíše účinky bojových chemických látek na lidský organizmus a způsob ochrany</w:t>
            </w:r>
          </w:p>
          <w:p w14:paraId="3C63EE2B" w14:textId="77777777" w:rsidR="00A65B5E" w:rsidRDefault="00A65B5E" w:rsidP="0017177E">
            <w:pPr>
              <w:numPr>
                <w:ilvl w:val="0"/>
                <w:numId w:val="146"/>
              </w:numPr>
              <w:ind w:left="360" w:firstLine="0"/>
              <w:rPr>
                <w:sz w:val="20"/>
                <w:szCs w:val="20"/>
              </w:rPr>
            </w:pPr>
            <w:r>
              <w:rPr>
                <w:sz w:val="20"/>
                <w:szCs w:val="20"/>
              </w:rPr>
              <w:t>Uvede případy praktického použití bojových chemických látek s uvedením následků</w:t>
            </w:r>
          </w:p>
          <w:p w14:paraId="60B4BBB0" w14:textId="77777777" w:rsidR="00A65B5E" w:rsidRDefault="00A65B5E" w:rsidP="0017177E">
            <w:pPr>
              <w:numPr>
                <w:ilvl w:val="0"/>
                <w:numId w:val="146"/>
              </w:numPr>
              <w:ind w:left="360" w:firstLine="0"/>
              <w:rPr>
                <w:sz w:val="20"/>
                <w:szCs w:val="20"/>
              </w:rPr>
            </w:pPr>
            <w:r>
              <w:rPr>
                <w:sz w:val="20"/>
                <w:szCs w:val="20"/>
              </w:rPr>
              <w:t>Objasní možnosti použití bojových chemických látek k teroristickým útokům</w:t>
            </w:r>
          </w:p>
          <w:p w14:paraId="10914780" w14:textId="77777777" w:rsidR="00A65B5E" w:rsidRDefault="00A65B5E" w:rsidP="00A65B5E">
            <w:pPr>
              <w:ind w:left="360"/>
              <w:rPr>
                <w:sz w:val="20"/>
                <w:szCs w:val="20"/>
              </w:rPr>
            </w:pPr>
          </w:p>
        </w:tc>
        <w:tc>
          <w:tcPr>
            <w:tcW w:w="4536" w:type="dxa"/>
          </w:tcPr>
          <w:p w14:paraId="3070B6F1" w14:textId="77777777" w:rsidR="00A65B5E" w:rsidRDefault="00A65B5E" w:rsidP="00A65B5E">
            <w:pPr>
              <w:ind w:left="360"/>
              <w:rPr>
                <w:b/>
                <w:sz w:val="20"/>
                <w:szCs w:val="20"/>
              </w:rPr>
            </w:pPr>
          </w:p>
          <w:p w14:paraId="6F27134A" w14:textId="77777777" w:rsidR="00A65B5E" w:rsidRDefault="00A65B5E" w:rsidP="00A65B5E">
            <w:pPr>
              <w:ind w:left="360"/>
              <w:rPr>
                <w:b/>
                <w:sz w:val="20"/>
                <w:szCs w:val="20"/>
              </w:rPr>
            </w:pPr>
            <w:r>
              <w:rPr>
                <w:b/>
                <w:sz w:val="20"/>
                <w:szCs w:val="20"/>
              </w:rPr>
              <w:t>2. Chemické zbraně</w:t>
            </w:r>
          </w:p>
          <w:p w14:paraId="491BF29F" w14:textId="77777777" w:rsidR="00A65B5E" w:rsidRDefault="00A65B5E" w:rsidP="0017177E">
            <w:pPr>
              <w:numPr>
                <w:ilvl w:val="1"/>
                <w:numId w:val="147"/>
              </w:numPr>
              <w:tabs>
                <w:tab w:val="left" w:pos="452"/>
              </w:tabs>
              <w:ind w:left="360" w:firstLine="0"/>
              <w:rPr>
                <w:sz w:val="20"/>
                <w:szCs w:val="20"/>
              </w:rPr>
            </w:pPr>
            <w:r>
              <w:rPr>
                <w:sz w:val="20"/>
                <w:szCs w:val="20"/>
              </w:rPr>
              <w:t xml:space="preserve">Pojmy chemická zbraň a bojová chemická látka </w:t>
            </w:r>
          </w:p>
          <w:p w14:paraId="5037979A" w14:textId="77777777" w:rsidR="00A65B5E" w:rsidRDefault="00A65B5E" w:rsidP="0017177E">
            <w:pPr>
              <w:numPr>
                <w:ilvl w:val="1"/>
                <w:numId w:val="147"/>
              </w:numPr>
              <w:tabs>
                <w:tab w:val="left" w:pos="452"/>
              </w:tabs>
              <w:ind w:left="360" w:firstLine="0"/>
              <w:rPr>
                <w:sz w:val="20"/>
                <w:szCs w:val="20"/>
              </w:rPr>
            </w:pPr>
            <w:r>
              <w:rPr>
                <w:sz w:val="20"/>
                <w:szCs w:val="20"/>
              </w:rPr>
              <w:t>Účinky jednotlivých druhů bojových chemických látek na lidský organizmus a možnosti ochrany</w:t>
            </w:r>
          </w:p>
          <w:p w14:paraId="7FBFC09D" w14:textId="77777777" w:rsidR="00A65B5E" w:rsidRDefault="00A65B5E" w:rsidP="0017177E">
            <w:pPr>
              <w:numPr>
                <w:ilvl w:val="1"/>
                <w:numId w:val="147"/>
              </w:numPr>
              <w:tabs>
                <w:tab w:val="left" w:pos="452"/>
              </w:tabs>
              <w:ind w:left="360" w:firstLine="0"/>
              <w:rPr>
                <w:sz w:val="20"/>
                <w:szCs w:val="20"/>
              </w:rPr>
            </w:pPr>
            <w:r>
              <w:rPr>
                <w:sz w:val="20"/>
                <w:szCs w:val="20"/>
              </w:rPr>
              <w:t>Příklady použití chemických zbraní</w:t>
            </w:r>
          </w:p>
          <w:p w14:paraId="7A4D46C9" w14:textId="77777777" w:rsidR="00A65B5E" w:rsidRDefault="00A65B5E" w:rsidP="0017177E">
            <w:pPr>
              <w:numPr>
                <w:ilvl w:val="1"/>
                <w:numId w:val="147"/>
              </w:numPr>
              <w:tabs>
                <w:tab w:val="left" w:pos="452"/>
              </w:tabs>
              <w:ind w:left="360" w:firstLine="0"/>
              <w:rPr>
                <w:sz w:val="20"/>
                <w:szCs w:val="20"/>
              </w:rPr>
            </w:pPr>
            <w:r>
              <w:rPr>
                <w:sz w:val="20"/>
                <w:szCs w:val="20"/>
              </w:rPr>
              <w:t>Možnosti zneužití teroristy</w:t>
            </w:r>
          </w:p>
          <w:p w14:paraId="01A181B0" w14:textId="77777777" w:rsidR="00A65B5E" w:rsidRDefault="00A65B5E" w:rsidP="00A65B5E">
            <w:pPr>
              <w:tabs>
                <w:tab w:val="left" w:pos="272"/>
              </w:tabs>
              <w:ind w:left="360"/>
              <w:rPr>
                <w:b/>
                <w:sz w:val="20"/>
                <w:szCs w:val="20"/>
              </w:rPr>
            </w:pPr>
          </w:p>
        </w:tc>
        <w:tc>
          <w:tcPr>
            <w:tcW w:w="1249" w:type="dxa"/>
            <w:gridSpan w:val="2"/>
            <w:vMerge w:val="restart"/>
          </w:tcPr>
          <w:p w14:paraId="470FD4F5" w14:textId="483A1258" w:rsidR="00A65B5E" w:rsidRDefault="00A65B5E" w:rsidP="00A65B5E">
            <w:pPr>
              <w:ind w:left="360"/>
              <w:jc w:val="center"/>
              <w:rPr>
                <w:b/>
                <w:sz w:val="20"/>
                <w:szCs w:val="20"/>
              </w:rPr>
            </w:pPr>
            <w:r>
              <w:rPr>
                <w:b/>
                <w:sz w:val="20"/>
                <w:szCs w:val="20"/>
              </w:rPr>
              <w:t>1</w:t>
            </w:r>
          </w:p>
          <w:p w14:paraId="76DEA75C" w14:textId="36573518" w:rsidR="00A65B5E" w:rsidRDefault="00A65B5E" w:rsidP="00A65B5E">
            <w:pPr>
              <w:ind w:left="360"/>
              <w:jc w:val="center"/>
              <w:rPr>
                <w:b/>
                <w:sz w:val="20"/>
                <w:szCs w:val="20"/>
              </w:rPr>
            </w:pPr>
          </w:p>
          <w:p w14:paraId="4A9CB61B" w14:textId="03AEE6CB" w:rsidR="00A65B5E" w:rsidRDefault="00A65B5E" w:rsidP="00A65B5E">
            <w:pPr>
              <w:ind w:left="360"/>
              <w:jc w:val="center"/>
              <w:rPr>
                <w:b/>
                <w:sz w:val="20"/>
                <w:szCs w:val="20"/>
              </w:rPr>
            </w:pPr>
          </w:p>
          <w:p w14:paraId="67D8B96F" w14:textId="73B9606E" w:rsidR="00A65B5E" w:rsidRDefault="00A65B5E" w:rsidP="00A65B5E">
            <w:pPr>
              <w:ind w:left="360"/>
              <w:jc w:val="center"/>
              <w:rPr>
                <w:b/>
                <w:sz w:val="20"/>
                <w:szCs w:val="20"/>
              </w:rPr>
            </w:pPr>
          </w:p>
          <w:p w14:paraId="29B540D1" w14:textId="7D41BEF0" w:rsidR="00A65B5E" w:rsidRDefault="00A65B5E" w:rsidP="00A65B5E">
            <w:pPr>
              <w:ind w:left="360"/>
              <w:jc w:val="center"/>
              <w:rPr>
                <w:b/>
                <w:sz w:val="20"/>
                <w:szCs w:val="20"/>
              </w:rPr>
            </w:pPr>
          </w:p>
          <w:p w14:paraId="5E46F320" w14:textId="7AC837BD" w:rsidR="00A65B5E" w:rsidRDefault="00A65B5E" w:rsidP="00A65B5E">
            <w:pPr>
              <w:ind w:left="360"/>
              <w:jc w:val="center"/>
              <w:rPr>
                <w:b/>
                <w:sz w:val="20"/>
                <w:szCs w:val="20"/>
              </w:rPr>
            </w:pPr>
          </w:p>
          <w:p w14:paraId="6E0F44DE" w14:textId="1A014B7F" w:rsidR="00A65B5E" w:rsidRDefault="00A65B5E" w:rsidP="00A65B5E">
            <w:pPr>
              <w:ind w:left="360"/>
              <w:jc w:val="center"/>
              <w:rPr>
                <w:b/>
                <w:sz w:val="20"/>
                <w:szCs w:val="20"/>
              </w:rPr>
            </w:pPr>
          </w:p>
          <w:p w14:paraId="3EB9F511" w14:textId="330FEE84" w:rsidR="00A65B5E" w:rsidRDefault="00A65B5E" w:rsidP="00A65B5E">
            <w:pPr>
              <w:ind w:left="360"/>
              <w:jc w:val="center"/>
              <w:rPr>
                <w:b/>
                <w:sz w:val="20"/>
                <w:szCs w:val="20"/>
              </w:rPr>
            </w:pPr>
          </w:p>
          <w:p w14:paraId="053E0703" w14:textId="7EF24BCE" w:rsidR="00A65B5E" w:rsidRDefault="00A65B5E" w:rsidP="00A65B5E">
            <w:pPr>
              <w:ind w:left="360"/>
              <w:jc w:val="center"/>
              <w:rPr>
                <w:b/>
                <w:sz w:val="20"/>
                <w:szCs w:val="20"/>
              </w:rPr>
            </w:pPr>
          </w:p>
          <w:p w14:paraId="30532A07" w14:textId="77777777" w:rsidR="00A65B5E" w:rsidRDefault="00A65B5E" w:rsidP="00A65B5E">
            <w:pPr>
              <w:ind w:left="360"/>
              <w:jc w:val="center"/>
              <w:rPr>
                <w:b/>
                <w:sz w:val="20"/>
                <w:szCs w:val="20"/>
              </w:rPr>
            </w:pPr>
          </w:p>
          <w:p w14:paraId="4569A1E2" w14:textId="490E16D6" w:rsidR="00A65B5E" w:rsidRDefault="00A65B5E" w:rsidP="00A65B5E">
            <w:pPr>
              <w:ind w:left="360"/>
              <w:jc w:val="center"/>
              <w:rPr>
                <w:b/>
                <w:sz w:val="20"/>
                <w:szCs w:val="20"/>
              </w:rPr>
            </w:pPr>
            <w:r>
              <w:rPr>
                <w:b/>
                <w:sz w:val="20"/>
                <w:szCs w:val="20"/>
              </w:rPr>
              <w:t>1</w:t>
            </w:r>
          </w:p>
          <w:p w14:paraId="3C8EDB58" w14:textId="76821982" w:rsidR="00A65B5E" w:rsidRDefault="00A65B5E" w:rsidP="00A65B5E">
            <w:pPr>
              <w:ind w:left="360"/>
              <w:jc w:val="center"/>
              <w:rPr>
                <w:b/>
                <w:sz w:val="20"/>
                <w:szCs w:val="20"/>
              </w:rPr>
            </w:pPr>
          </w:p>
          <w:p w14:paraId="78197EE4" w14:textId="2F32F7B1" w:rsidR="00A65B5E" w:rsidRDefault="00A65B5E" w:rsidP="00A65B5E">
            <w:pPr>
              <w:ind w:left="360"/>
              <w:jc w:val="center"/>
              <w:rPr>
                <w:b/>
                <w:sz w:val="20"/>
                <w:szCs w:val="20"/>
              </w:rPr>
            </w:pPr>
          </w:p>
          <w:p w14:paraId="515513DF" w14:textId="03BA875E" w:rsidR="00A65B5E" w:rsidRDefault="00A65B5E" w:rsidP="00A65B5E">
            <w:pPr>
              <w:ind w:left="360"/>
              <w:jc w:val="center"/>
              <w:rPr>
                <w:b/>
                <w:sz w:val="20"/>
                <w:szCs w:val="20"/>
              </w:rPr>
            </w:pPr>
          </w:p>
          <w:p w14:paraId="25E7D1B4" w14:textId="49B92996" w:rsidR="00A65B5E" w:rsidRDefault="00A65B5E" w:rsidP="00A65B5E">
            <w:pPr>
              <w:ind w:left="360"/>
              <w:jc w:val="center"/>
              <w:rPr>
                <w:b/>
                <w:sz w:val="20"/>
                <w:szCs w:val="20"/>
              </w:rPr>
            </w:pPr>
          </w:p>
          <w:p w14:paraId="5F7D3283" w14:textId="51B5626D" w:rsidR="00A65B5E" w:rsidRDefault="00A65B5E" w:rsidP="00A65B5E">
            <w:pPr>
              <w:ind w:left="360"/>
              <w:jc w:val="center"/>
              <w:rPr>
                <w:b/>
                <w:sz w:val="20"/>
                <w:szCs w:val="20"/>
              </w:rPr>
            </w:pPr>
          </w:p>
          <w:p w14:paraId="368DC757" w14:textId="6939F250" w:rsidR="00A65B5E" w:rsidRDefault="00A65B5E" w:rsidP="00A65B5E">
            <w:pPr>
              <w:ind w:left="360"/>
              <w:jc w:val="center"/>
              <w:rPr>
                <w:b/>
                <w:sz w:val="20"/>
                <w:szCs w:val="20"/>
              </w:rPr>
            </w:pPr>
          </w:p>
          <w:p w14:paraId="6F11E251" w14:textId="6447F59A" w:rsidR="00A65B5E" w:rsidRDefault="00A65B5E" w:rsidP="00A65B5E">
            <w:pPr>
              <w:ind w:left="360"/>
              <w:jc w:val="center"/>
              <w:rPr>
                <w:b/>
                <w:sz w:val="20"/>
                <w:szCs w:val="20"/>
              </w:rPr>
            </w:pPr>
          </w:p>
          <w:p w14:paraId="37A5FEAC" w14:textId="54BD9389" w:rsidR="00A65B5E" w:rsidRDefault="00A65B5E" w:rsidP="00A65B5E">
            <w:pPr>
              <w:ind w:left="360"/>
              <w:jc w:val="center"/>
              <w:rPr>
                <w:b/>
                <w:sz w:val="20"/>
                <w:szCs w:val="20"/>
              </w:rPr>
            </w:pPr>
          </w:p>
          <w:p w14:paraId="07D1DC9E" w14:textId="78FAFC8D" w:rsidR="00A65B5E" w:rsidRDefault="00A65B5E" w:rsidP="00A65B5E">
            <w:pPr>
              <w:ind w:left="360"/>
              <w:jc w:val="center"/>
              <w:rPr>
                <w:b/>
                <w:sz w:val="20"/>
                <w:szCs w:val="20"/>
              </w:rPr>
            </w:pPr>
          </w:p>
          <w:p w14:paraId="4FB7B5BE" w14:textId="77777777" w:rsidR="00A65B5E" w:rsidRDefault="00A65B5E" w:rsidP="00A65B5E">
            <w:pPr>
              <w:ind w:left="360"/>
              <w:jc w:val="center"/>
              <w:rPr>
                <w:b/>
                <w:sz w:val="20"/>
                <w:szCs w:val="20"/>
              </w:rPr>
            </w:pPr>
          </w:p>
          <w:p w14:paraId="1455D48E" w14:textId="00742C07" w:rsidR="00A65B5E" w:rsidRDefault="00A65B5E" w:rsidP="00A65B5E">
            <w:pPr>
              <w:ind w:left="360"/>
              <w:jc w:val="center"/>
              <w:rPr>
                <w:b/>
                <w:sz w:val="20"/>
                <w:szCs w:val="20"/>
              </w:rPr>
            </w:pPr>
            <w:r>
              <w:rPr>
                <w:b/>
                <w:sz w:val="20"/>
                <w:szCs w:val="20"/>
              </w:rPr>
              <w:t>2</w:t>
            </w:r>
          </w:p>
        </w:tc>
        <w:tc>
          <w:tcPr>
            <w:tcW w:w="1072" w:type="dxa"/>
            <w:gridSpan w:val="2"/>
            <w:vMerge w:val="restart"/>
          </w:tcPr>
          <w:p w14:paraId="2BF8E95F" w14:textId="517F1BAE" w:rsidR="00A65B5E" w:rsidRDefault="00A65B5E" w:rsidP="00A65B5E">
            <w:pPr>
              <w:ind w:left="360"/>
              <w:jc w:val="center"/>
              <w:rPr>
                <w:b/>
                <w:sz w:val="20"/>
                <w:szCs w:val="20"/>
              </w:rPr>
            </w:pPr>
          </w:p>
          <w:p w14:paraId="566176BD" w14:textId="77777777" w:rsidR="00A65B5E" w:rsidRDefault="00A65B5E" w:rsidP="00A65B5E">
            <w:pPr>
              <w:ind w:left="360"/>
              <w:jc w:val="center"/>
              <w:rPr>
                <w:b/>
                <w:sz w:val="20"/>
                <w:szCs w:val="20"/>
              </w:rPr>
            </w:pPr>
            <w:r>
              <w:rPr>
                <w:b/>
                <w:sz w:val="20"/>
                <w:szCs w:val="20"/>
              </w:rPr>
              <w:t>CHE</w:t>
            </w:r>
          </w:p>
          <w:p w14:paraId="74150733" w14:textId="77777777" w:rsidR="00A65B5E" w:rsidRDefault="00A65B5E" w:rsidP="00A65B5E">
            <w:pPr>
              <w:ind w:left="360"/>
              <w:jc w:val="center"/>
              <w:rPr>
                <w:b/>
                <w:sz w:val="20"/>
                <w:szCs w:val="20"/>
              </w:rPr>
            </w:pPr>
          </w:p>
          <w:p w14:paraId="071DB057" w14:textId="6105193A" w:rsidR="00A65B5E" w:rsidRDefault="00A65B5E" w:rsidP="00A65B5E">
            <w:pPr>
              <w:ind w:left="360"/>
              <w:jc w:val="center"/>
              <w:rPr>
                <w:b/>
                <w:sz w:val="20"/>
                <w:szCs w:val="20"/>
              </w:rPr>
            </w:pPr>
          </w:p>
        </w:tc>
        <w:tc>
          <w:tcPr>
            <w:tcW w:w="2268" w:type="dxa"/>
            <w:vMerge w:val="restart"/>
          </w:tcPr>
          <w:p w14:paraId="7B157673" w14:textId="77777777" w:rsidR="00A65B5E" w:rsidRDefault="00A65B5E" w:rsidP="00A65B5E">
            <w:pPr>
              <w:ind w:left="360"/>
              <w:rPr>
                <w:b/>
                <w:sz w:val="20"/>
                <w:szCs w:val="20"/>
              </w:rPr>
            </w:pPr>
          </w:p>
          <w:p w14:paraId="016E1D5B" w14:textId="77777777" w:rsidR="00A65B5E" w:rsidRDefault="00A65B5E" w:rsidP="00A65B5E">
            <w:pPr>
              <w:ind w:left="360"/>
              <w:rPr>
                <w:b/>
                <w:sz w:val="20"/>
                <w:szCs w:val="20"/>
              </w:rPr>
            </w:pPr>
          </w:p>
          <w:p w14:paraId="7868DE08" w14:textId="77777777" w:rsidR="00A65B5E" w:rsidRDefault="00A65B5E" w:rsidP="00A65B5E">
            <w:pPr>
              <w:ind w:left="360"/>
              <w:rPr>
                <w:b/>
                <w:sz w:val="20"/>
                <w:szCs w:val="20"/>
              </w:rPr>
            </w:pPr>
          </w:p>
          <w:p w14:paraId="6A1ADF07" w14:textId="77777777" w:rsidR="00A65B5E" w:rsidRDefault="00A65B5E" w:rsidP="00A65B5E">
            <w:pPr>
              <w:ind w:left="360"/>
              <w:rPr>
                <w:b/>
                <w:sz w:val="20"/>
                <w:szCs w:val="20"/>
              </w:rPr>
            </w:pPr>
          </w:p>
          <w:p w14:paraId="23EAFA2B" w14:textId="77777777" w:rsidR="00A65B5E" w:rsidRDefault="00A65B5E" w:rsidP="00A65B5E">
            <w:pPr>
              <w:ind w:left="360"/>
              <w:rPr>
                <w:b/>
                <w:sz w:val="20"/>
                <w:szCs w:val="20"/>
              </w:rPr>
            </w:pPr>
          </w:p>
          <w:p w14:paraId="088C094F" w14:textId="77777777" w:rsidR="00A65B5E" w:rsidRDefault="00A65B5E" w:rsidP="00A65B5E">
            <w:pPr>
              <w:ind w:left="360"/>
              <w:rPr>
                <w:b/>
                <w:sz w:val="20"/>
                <w:szCs w:val="20"/>
              </w:rPr>
            </w:pPr>
          </w:p>
          <w:p w14:paraId="7F4DCC53" w14:textId="77777777" w:rsidR="00A65B5E" w:rsidRDefault="00A65B5E" w:rsidP="00A65B5E">
            <w:pPr>
              <w:ind w:left="360"/>
              <w:rPr>
                <w:b/>
                <w:sz w:val="20"/>
                <w:szCs w:val="20"/>
              </w:rPr>
            </w:pPr>
          </w:p>
          <w:p w14:paraId="66A487EF" w14:textId="77777777" w:rsidR="00A65B5E" w:rsidRDefault="00A65B5E" w:rsidP="00A65B5E">
            <w:pPr>
              <w:ind w:left="360"/>
              <w:rPr>
                <w:b/>
                <w:sz w:val="20"/>
                <w:szCs w:val="20"/>
              </w:rPr>
            </w:pPr>
          </w:p>
          <w:p w14:paraId="50FFB85C" w14:textId="77777777" w:rsidR="00A65B5E" w:rsidRDefault="00A65B5E" w:rsidP="00A65B5E">
            <w:pPr>
              <w:ind w:left="360"/>
              <w:rPr>
                <w:b/>
                <w:sz w:val="20"/>
                <w:szCs w:val="20"/>
              </w:rPr>
            </w:pPr>
          </w:p>
          <w:p w14:paraId="7D5087C5" w14:textId="77777777" w:rsidR="00A65B5E" w:rsidRDefault="00A65B5E" w:rsidP="00A65B5E">
            <w:pPr>
              <w:ind w:left="360"/>
              <w:rPr>
                <w:b/>
                <w:sz w:val="20"/>
                <w:szCs w:val="20"/>
              </w:rPr>
            </w:pPr>
          </w:p>
          <w:p w14:paraId="1575956B" w14:textId="77777777" w:rsidR="00A65B5E" w:rsidRDefault="00A65B5E" w:rsidP="00A65B5E">
            <w:pPr>
              <w:ind w:left="360"/>
              <w:rPr>
                <w:b/>
                <w:sz w:val="20"/>
                <w:szCs w:val="20"/>
              </w:rPr>
            </w:pPr>
          </w:p>
          <w:p w14:paraId="5AF1DF4B" w14:textId="77777777" w:rsidR="00A65B5E" w:rsidRDefault="00A65B5E" w:rsidP="00A65B5E">
            <w:pPr>
              <w:ind w:left="360"/>
              <w:rPr>
                <w:b/>
                <w:sz w:val="20"/>
                <w:szCs w:val="20"/>
              </w:rPr>
            </w:pPr>
          </w:p>
          <w:p w14:paraId="1902BBE2" w14:textId="77777777" w:rsidR="00A65B5E" w:rsidRDefault="00A65B5E" w:rsidP="00A65B5E">
            <w:pPr>
              <w:ind w:left="360"/>
              <w:rPr>
                <w:b/>
                <w:sz w:val="20"/>
                <w:szCs w:val="20"/>
              </w:rPr>
            </w:pPr>
          </w:p>
        </w:tc>
      </w:tr>
      <w:tr w:rsidR="00A65B5E" w14:paraId="7AAE6C0D" w14:textId="77777777" w:rsidTr="00BC40DE">
        <w:trPr>
          <w:trHeight w:val="584"/>
          <w:jc w:val="center"/>
        </w:trPr>
        <w:tc>
          <w:tcPr>
            <w:tcW w:w="5045" w:type="dxa"/>
          </w:tcPr>
          <w:p w14:paraId="11B4A4C5" w14:textId="77777777" w:rsidR="00A65B5E" w:rsidRDefault="00A65B5E" w:rsidP="00A65B5E">
            <w:pPr>
              <w:ind w:left="360"/>
              <w:rPr>
                <w:sz w:val="20"/>
                <w:szCs w:val="20"/>
              </w:rPr>
            </w:pPr>
          </w:p>
          <w:p w14:paraId="5A21E50E" w14:textId="77777777" w:rsidR="00A65B5E" w:rsidRDefault="00A65B5E" w:rsidP="0017177E">
            <w:pPr>
              <w:numPr>
                <w:ilvl w:val="0"/>
                <w:numId w:val="146"/>
              </w:numPr>
              <w:ind w:left="360" w:firstLine="0"/>
              <w:rPr>
                <w:sz w:val="20"/>
                <w:szCs w:val="20"/>
              </w:rPr>
            </w:pPr>
            <w:r>
              <w:rPr>
                <w:sz w:val="20"/>
                <w:szCs w:val="20"/>
              </w:rPr>
              <w:t>Vysvětlí možný způsob šíření nebezpečných onemocnění a jejich nositele – biologická agens</w:t>
            </w:r>
          </w:p>
          <w:p w14:paraId="615D3738" w14:textId="77777777" w:rsidR="00A65B5E" w:rsidRDefault="00A65B5E" w:rsidP="0017177E">
            <w:pPr>
              <w:numPr>
                <w:ilvl w:val="0"/>
                <w:numId w:val="146"/>
              </w:numPr>
              <w:ind w:left="360" w:firstLine="0"/>
              <w:rPr>
                <w:sz w:val="20"/>
                <w:szCs w:val="20"/>
              </w:rPr>
            </w:pPr>
            <w:r>
              <w:rPr>
                <w:sz w:val="20"/>
                <w:szCs w:val="20"/>
              </w:rPr>
              <w:t xml:space="preserve">Popíše příznaky onemocnění a možný průběh nemoci nejzávažnějších z nich </w:t>
            </w:r>
          </w:p>
          <w:p w14:paraId="501C3B81" w14:textId="77777777" w:rsidR="00A65B5E" w:rsidRDefault="00A65B5E" w:rsidP="0017177E">
            <w:pPr>
              <w:numPr>
                <w:ilvl w:val="0"/>
                <w:numId w:val="146"/>
              </w:numPr>
              <w:ind w:left="360" w:firstLine="0"/>
              <w:rPr>
                <w:sz w:val="20"/>
                <w:szCs w:val="20"/>
              </w:rPr>
            </w:pPr>
            <w:r>
              <w:rPr>
                <w:sz w:val="20"/>
                <w:szCs w:val="20"/>
              </w:rPr>
              <w:t xml:space="preserve">Uvede možné způsoby ochrany před nákazou biologickými agens </w:t>
            </w:r>
          </w:p>
          <w:p w14:paraId="6623ADBC" w14:textId="77777777" w:rsidR="00A65B5E" w:rsidRDefault="00A65B5E" w:rsidP="0017177E">
            <w:pPr>
              <w:numPr>
                <w:ilvl w:val="0"/>
                <w:numId w:val="146"/>
              </w:numPr>
              <w:ind w:left="360" w:firstLine="0"/>
              <w:rPr>
                <w:sz w:val="20"/>
                <w:szCs w:val="20"/>
              </w:rPr>
            </w:pPr>
            <w:r>
              <w:rPr>
                <w:sz w:val="20"/>
                <w:szCs w:val="20"/>
              </w:rPr>
              <w:t>Objasní možnosti použití biologických agens k teroristickým útokům</w:t>
            </w:r>
          </w:p>
          <w:p w14:paraId="01CCF864" w14:textId="77777777" w:rsidR="00A65B5E" w:rsidRDefault="00A65B5E" w:rsidP="00A65B5E">
            <w:pPr>
              <w:ind w:left="360"/>
              <w:rPr>
                <w:sz w:val="20"/>
                <w:szCs w:val="20"/>
              </w:rPr>
            </w:pPr>
          </w:p>
        </w:tc>
        <w:tc>
          <w:tcPr>
            <w:tcW w:w="4536" w:type="dxa"/>
          </w:tcPr>
          <w:p w14:paraId="2F61C7CE" w14:textId="77777777" w:rsidR="00A65B5E" w:rsidRDefault="00A65B5E" w:rsidP="00A65B5E">
            <w:pPr>
              <w:ind w:left="360"/>
              <w:rPr>
                <w:b/>
                <w:sz w:val="20"/>
                <w:szCs w:val="20"/>
              </w:rPr>
            </w:pPr>
          </w:p>
          <w:p w14:paraId="553AFB82" w14:textId="77777777" w:rsidR="00A65B5E" w:rsidRDefault="00A65B5E" w:rsidP="00A65B5E">
            <w:pPr>
              <w:ind w:left="360"/>
              <w:rPr>
                <w:b/>
                <w:sz w:val="20"/>
                <w:szCs w:val="20"/>
              </w:rPr>
            </w:pPr>
            <w:r>
              <w:rPr>
                <w:b/>
                <w:sz w:val="20"/>
                <w:szCs w:val="20"/>
              </w:rPr>
              <w:t>3. Biologické zbraně</w:t>
            </w:r>
          </w:p>
          <w:p w14:paraId="52CF9A9E" w14:textId="77777777" w:rsidR="00A65B5E" w:rsidRDefault="00A65B5E" w:rsidP="0017177E">
            <w:pPr>
              <w:numPr>
                <w:ilvl w:val="1"/>
                <w:numId w:val="147"/>
              </w:numPr>
              <w:tabs>
                <w:tab w:val="left" w:pos="452"/>
              </w:tabs>
              <w:ind w:left="360" w:firstLine="0"/>
              <w:rPr>
                <w:sz w:val="20"/>
                <w:szCs w:val="20"/>
              </w:rPr>
            </w:pPr>
            <w:r>
              <w:rPr>
                <w:sz w:val="20"/>
                <w:szCs w:val="20"/>
              </w:rPr>
              <w:t>Biologická agens, způsoby šíření infekcí</w:t>
            </w:r>
          </w:p>
          <w:p w14:paraId="016B8AED" w14:textId="77777777" w:rsidR="00A65B5E" w:rsidRDefault="00A65B5E" w:rsidP="0017177E">
            <w:pPr>
              <w:numPr>
                <w:ilvl w:val="1"/>
                <w:numId w:val="147"/>
              </w:numPr>
              <w:tabs>
                <w:tab w:val="left" w:pos="452"/>
              </w:tabs>
              <w:ind w:left="360" w:firstLine="0"/>
              <w:rPr>
                <w:sz w:val="20"/>
                <w:szCs w:val="20"/>
              </w:rPr>
            </w:pPr>
            <w:r>
              <w:rPr>
                <w:sz w:val="20"/>
                <w:szCs w:val="20"/>
              </w:rPr>
              <w:t>Nebezpečné nakažlivé nemoci, které lze použít jako součást biologické zbraně, projevy a průběh onemocnění</w:t>
            </w:r>
          </w:p>
          <w:p w14:paraId="15BD4C50" w14:textId="77777777" w:rsidR="00A65B5E" w:rsidRDefault="00A65B5E" w:rsidP="0017177E">
            <w:pPr>
              <w:numPr>
                <w:ilvl w:val="1"/>
                <w:numId w:val="147"/>
              </w:numPr>
              <w:tabs>
                <w:tab w:val="left" w:pos="452"/>
              </w:tabs>
              <w:ind w:left="360" w:firstLine="0"/>
              <w:rPr>
                <w:b/>
                <w:sz w:val="20"/>
                <w:szCs w:val="20"/>
              </w:rPr>
            </w:pPr>
            <w:r>
              <w:rPr>
                <w:sz w:val="20"/>
                <w:szCs w:val="20"/>
              </w:rPr>
              <w:t>Možné způsoby ochrany</w:t>
            </w:r>
          </w:p>
          <w:p w14:paraId="1A2564F8" w14:textId="77777777" w:rsidR="00A65B5E" w:rsidRDefault="00A65B5E" w:rsidP="0017177E">
            <w:pPr>
              <w:numPr>
                <w:ilvl w:val="1"/>
                <w:numId w:val="147"/>
              </w:numPr>
              <w:tabs>
                <w:tab w:val="left" w:pos="452"/>
              </w:tabs>
              <w:ind w:left="360" w:firstLine="0"/>
              <w:rPr>
                <w:sz w:val="20"/>
                <w:szCs w:val="20"/>
              </w:rPr>
            </w:pPr>
            <w:r>
              <w:rPr>
                <w:sz w:val="20"/>
                <w:szCs w:val="20"/>
              </w:rPr>
              <w:t>Možnosti zneužití teroristy</w:t>
            </w:r>
          </w:p>
          <w:p w14:paraId="279F3D26" w14:textId="77777777" w:rsidR="00A65B5E" w:rsidRDefault="00A65B5E" w:rsidP="00A65B5E">
            <w:pPr>
              <w:tabs>
                <w:tab w:val="left" w:pos="452"/>
              </w:tabs>
              <w:ind w:left="360"/>
              <w:rPr>
                <w:b/>
                <w:sz w:val="20"/>
                <w:szCs w:val="20"/>
              </w:rPr>
            </w:pPr>
          </w:p>
        </w:tc>
        <w:tc>
          <w:tcPr>
            <w:tcW w:w="1249" w:type="dxa"/>
            <w:gridSpan w:val="2"/>
            <w:vMerge/>
            <w:vAlign w:val="center"/>
          </w:tcPr>
          <w:p w14:paraId="039F0E55" w14:textId="005E91E6" w:rsidR="00A65B5E" w:rsidRDefault="00A65B5E" w:rsidP="00A65B5E">
            <w:pPr>
              <w:ind w:left="360"/>
              <w:jc w:val="center"/>
              <w:rPr>
                <w:b/>
                <w:sz w:val="20"/>
                <w:szCs w:val="20"/>
              </w:rPr>
            </w:pPr>
          </w:p>
        </w:tc>
        <w:tc>
          <w:tcPr>
            <w:tcW w:w="1072" w:type="dxa"/>
            <w:gridSpan w:val="2"/>
            <w:vMerge/>
            <w:vAlign w:val="center"/>
          </w:tcPr>
          <w:p w14:paraId="5CD82A9D" w14:textId="3938E2CC" w:rsidR="00A65B5E" w:rsidRDefault="00A65B5E" w:rsidP="00A65B5E">
            <w:pPr>
              <w:ind w:left="360"/>
              <w:jc w:val="center"/>
              <w:rPr>
                <w:b/>
                <w:sz w:val="20"/>
                <w:szCs w:val="20"/>
              </w:rPr>
            </w:pPr>
          </w:p>
        </w:tc>
        <w:tc>
          <w:tcPr>
            <w:tcW w:w="2268" w:type="dxa"/>
            <w:vMerge/>
          </w:tcPr>
          <w:p w14:paraId="6918E24C" w14:textId="77777777" w:rsidR="00A65B5E" w:rsidRDefault="00A65B5E" w:rsidP="00A65B5E">
            <w:pPr>
              <w:ind w:left="360"/>
              <w:rPr>
                <w:b/>
                <w:sz w:val="20"/>
                <w:szCs w:val="20"/>
              </w:rPr>
            </w:pPr>
          </w:p>
        </w:tc>
      </w:tr>
      <w:tr w:rsidR="00A65B5E" w14:paraId="170A3408" w14:textId="77777777" w:rsidTr="00BC40DE">
        <w:trPr>
          <w:trHeight w:val="2380"/>
          <w:jc w:val="center"/>
        </w:trPr>
        <w:tc>
          <w:tcPr>
            <w:tcW w:w="5045" w:type="dxa"/>
          </w:tcPr>
          <w:p w14:paraId="107424E3" w14:textId="77777777" w:rsidR="00A65B5E" w:rsidRDefault="00A65B5E" w:rsidP="00A65B5E">
            <w:pPr>
              <w:ind w:left="360"/>
              <w:rPr>
                <w:sz w:val="20"/>
                <w:szCs w:val="20"/>
              </w:rPr>
            </w:pPr>
          </w:p>
          <w:p w14:paraId="52B7DD2C" w14:textId="77777777" w:rsidR="00A65B5E" w:rsidRDefault="00A65B5E" w:rsidP="00A65B5E">
            <w:pPr>
              <w:ind w:left="360"/>
              <w:rPr>
                <w:sz w:val="20"/>
                <w:szCs w:val="20"/>
              </w:rPr>
            </w:pPr>
          </w:p>
          <w:p w14:paraId="72ACD07A" w14:textId="77777777" w:rsidR="00A65B5E" w:rsidRDefault="00A65B5E" w:rsidP="0017177E">
            <w:pPr>
              <w:numPr>
                <w:ilvl w:val="0"/>
                <w:numId w:val="146"/>
              </w:numPr>
              <w:ind w:left="360" w:firstLine="0"/>
              <w:rPr>
                <w:sz w:val="20"/>
                <w:szCs w:val="20"/>
              </w:rPr>
            </w:pPr>
            <w:r>
              <w:rPr>
                <w:sz w:val="20"/>
                <w:szCs w:val="20"/>
              </w:rPr>
              <w:t>Charakterizuje ochranu obyvatelstva jako jednu ze součástí krizového řízení</w:t>
            </w:r>
          </w:p>
          <w:p w14:paraId="6AC6BCF2" w14:textId="77777777" w:rsidR="00A65B5E" w:rsidRDefault="00A65B5E" w:rsidP="0017177E">
            <w:pPr>
              <w:numPr>
                <w:ilvl w:val="0"/>
                <w:numId w:val="146"/>
              </w:numPr>
              <w:ind w:left="360" w:firstLine="0"/>
              <w:rPr>
                <w:sz w:val="20"/>
                <w:szCs w:val="20"/>
              </w:rPr>
            </w:pPr>
            <w:r>
              <w:rPr>
                <w:sz w:val="20"/>
                <w:szCs w:val="20"/>
              </w:rPr>
              <w:t>Objasní obsah dokumentu „Koncepce ochrany obyvatelstva do r. 2006 s výhledem do r. 2015“</w:t>
            </w:r>
          </w:p>
          <w:p w14:paraId="654B8E04" w14:textId="77777777" w:rsidR="00A65B5E" w:rsidRDefault="00A65B5E" w:rsidP="0017177E">
            <w:pPr>
              <w:numPr>
                <w:ilvl w:val="0"/>
                <w:numId w:val="146"/>
              </w:numPr>
              <w:ind w:left="360" w:firstLine="0"/>
              <w:rPr>
                <w:sz w:val="20"/>
                <w:szCs w:val="20"/>
              </w:rPr>
            </w:pPr>
            <w:r>
              <w:rPr>
                <w:sz w:val="20"/>
                <w:szCs w:val="20"/>
              </w:rPr>
              <w:t>Popíše a objasní možnosti a způsoby vyrozumění a varování v rámci systému ochrany obyvatelstva</w:t>
            </w:r>
          </w:p>
          <w:p w14:paraId="1E942445" w14:textId="77777777" w:rsidR="00A65B5E" w:rsidRDefault="00A65B5E" w:rsidP="0017177E">
            <w:pPr>
              <w:numPr>
                <w:ilvl w:val="0"/>
                <w:numId w:val="146"/>
              </w:numPr>
              <w:ind w:left="360" w:firstLine="0"/>
              <w:rPr>
                <w:sz w:val="20"/>
                <w:szCs w:val="20"/>
              </w:rPr>
            </w:pPr>
            <w:r>
              <w:rPr>
                <w:sz w:val="20"/>
                <w:szCs w:val="20"/>
              </w:rPr>
              <w:t>Popíše prostředky varování obyvatelstva a používané signály</w:t>
            </w:r>
          </w:p>
          <w:p w14:paraId="3440255D" w14:textId="77777777" w:rsidR="00A65B5E" w:rsidRDefault="00A65B5E" w:rsidP="00A65B5E">
            <w:pPr>
              <w:ind w:left="360"/>
              <w:rPr>
                <w:sz w:val="20"/>
                <w:szCs w:val="20"/>
              </w:rPr>
            </w:pPr>
          </w:p>
        </w:tc>
        <w:tc>
          <w:tcPr>
            <w:tcW w:w="4536" w:type="dxa"/>
          </w:tcPr>
          <w:p w14:paraId="1BE62067" w14:textId="77777777" w:rsidR="00A65B5E" w:rsidRDefault="00A65B5E" w:rsidP="00A65B5E">
            <w:pPr>
              <w:tabs>
                <w:tab w:val="left" w:pos="272"/>
              </w:tabs>
              <w:ind w:left="360"/>
              <w:rPr>
                <w:b/>
                <w:sz w:val="20"/>
                <w:szCs w:val="20"/>
              </w:rPr>
            </w:pPr>
          </w:p>
          <w:p w14:paraId="6675CB0F" w14:textId="77777777" w:rsidR="00A65B5E" w:rsidRDefault="00A65B5E" w:rsidP="00A65B5E">
            <w:pPr>
              <w:tabs>
                <w:tab w:val="left" w:pos="272"/>
              </w:tabs>
              <w:ind w:left="360"/>
              <w:rPr>
                <w:b/>
                <w:sz w:val="20"/>
                <w:szCs w:val="20"/>
                <w:u w:val="single"/>
              </w:rPr>
            </w:pPr>
            <w:r>
              <w:rPr>
                <w:b/>
                <w:sz w:val="20"/>
                <w:szCs w:val="20"/>
                <w:u w:val="single"/>
              </w:rPr>
              <w:t>OCHRANA OBYVATELSTVA</w:t>
            </w:r>
          </w:p>
          <w:p w14:paraId="4FFBEEC4" w14:textId="77777777" w:rsidR="00A65B5E" w:rsidRDefault="00A65B5E" w:rsidP="00A65B5E">
            <w:pPr>
              <w:tabs>
                <w:tab w:val="left" w:pos="524"/>
              </w:tabs>
              <w:ind w:left="360"/>
              <w:rPr>
                <w:b/>
                <w:sz w:val="20"/>
                <w:szCs w:val="20"/>
              </w:rPr>
            </w:pPr>
            <w:r>
              <w:rPr>
                <w:b/>
                <w:sz w:val="20"/>
                <w:szCs w:val="20"/>
              </w:rPr>
              <w:t xml:space="preserve">1.  Úkoly  ochrany obyvatelstva </w:t>
            </w:r>
          </w:p>
          <w:p w14:paraId="0F03B9C3" w14:textId="77777777" w:rsidR="00A65B5E" w:rsidRDefault="00A65B5E" w:rsidP="00A65B5E">
            <w:pPr>
              <w:tabs>
                <w:tab w:val="left" w:pos="524"/>
              </w:tabs>
              <w:ind w:left="360"/>
              <w:rPr>
                <w:b/>
                <w:sz w:val="20"/>
                <w:szCs w:val="20"/>
              </w:rPr>
            </w:pPr>
            <w:r>
              <w:rPr>
                <w:b/>
                <w:sz w:val="20"/>
                <w:szCs w:val="20"/>
              </w:rPr>
              <w:t>2.  Vyrozumění a varování</w:t>
            </w:r>
          </w:p>
          <w:p w14:paraId="1CFA182D" w14:textId="77777777" w:rsidR="00A65B5E" w:rsidRDefault="00A65B5E" w:rsidP="0017177E">
            <w:pPr>
              <w:numPr>
                <w:ilvl w:val="1"/>
                <w:numId w:val="147"/>
              </w:numPr>
              <w:tabs>
                <w:tab w:val="left" w:pos="272"/>
              </w:tabs>
              <w:ind w:left="360" w:firstLine="0"/>
              <w:rPr>
                <w:sz w:val="20"/>
                <w:szCs w:val="20"/>
              </w:rPr>
            </w:pPr>
            <w:r>
              <w:rPr>
                <w:sz w:val="20"/>
                <w:szCs w:val="20"/>
              </w:rPr>
              <w:t>Systémy a prostředky pro vyrozumění a varování</w:t>
            </w:r>
          </w:p>
          <w:p w14:paraId="417E41E0" w14:textId="77777777" w:rsidR="00A65B5E" w:rsidRDefault="00A65B5E" w:rsidP="0017177E">
            <w:pPr>
              <w:numPr>
                <w:ilvl w:val="1"/>
                <w:numId w:val="147"/>
              </w:numPr>
              <w:tabs>
                <w:tab w:val="left" w:pos="272"/>
              </w:tabs>
              <w:ind w:left="360" w:firstLine="0"/>
              <w:rPr>
                <w:sz w:val="20"/>
                <w:szCs w:val="20"/>
              </w:rPr>
            </w:pPr>
            <w:r>
              <w:rPr>
                <w:sz w:val="20"/>
                <w:szCs w:val="20"/>
              </w:rPr>
              <w:t>používané signály pro varování obyvatelstva</w:t>
            </w:r>
          </w:p>
          <w:p w14:paraId="23B20BD0" w14:textId="77777777" w:rsidR="00A65B5E" w:rsidRDefault="00A65B5E" w:rsidP="00A65B5E">
            <w:pPr>
              <w:tabs>
                <w:tab w:val="left" w:pos="524"/>
              </w:tabs>
              <w:ind w:left="360"/>
              <w:rPr>
                <w:b/>
                <w:sz w:val="20"/>
                <w:szCs w:val="20"/>
              </w:rPr>
            </w:pPr>
          </w:p>
          <w:p w14:paraId="007BF173" w14:textId="77777777" w:rsidR="00A65B5E" w:rsidRDefault="00A65B5E" w:rsidP="00A65B5E">
            <w:pPr>
              <w:tabs>
                <w:tab w:val="left" w:pos="524"/>
              </w:tabs>
              <w:ind w:left="360"/>
              <w:rPr>
                <w:b/>
                <w:sz w:val="20"/>
                <w:szCs w:val="20"/>
              </w:rPr>
            </w:pPr>
          </w:p>
          <w:p w14:paraId="2DEA75D0" w14:textId="77777777" w:rsidR="00A65B5E" w:rsidRDefault="00A65B5E" w:rsidP="00A65B5E">
            <w:pPr>
              <w:tabs>
                <w:tab w:val="left" w:pos="524"/>
              </w:tabs>
              <w:ind w:left="360"/>
              <w:rPr>
                <w:b/>
                <w:sz w:val="20"/>
                <w:szCs w:val="20"/>
              </w:rPr>
            </w:pPr>
          </w:p>
          <w:p w14:paraId="16B66669" w14:textId="77777777" w:rsidR="00A65B5E" w:rsidRDefault="00A65B5E" w:rsidP="00A65B5E">
            <w:pPr>
              <w:ind w:left="360"/>
              <w:rPr>
                <w:b/>
                <w:sz w:val="20"/>
                <w:szCs w:val="20"/>
              </w:rPr>
            </w:pPr>
          </w:p>
        </w:tc>
        <w:tc>
          <w:tcPr>
            <w:tcW w:w="1249" w:type="dxa"/>
            <w:gridSpan w:val="2"/>
            <w:vMerge/>
            <w:vAlign w:val="center"/>
          </w:tcPr>
          <w:p w14:paraId="708F29F8" w14:textId="3A048D4C" w:rsidR="00A65B5E" w:rsidRDefault="00A65B5E" w:rsidP="00A65B5E">
            <w:pPr>
              <w:ind w:left="360"/>
              <w:jc w:val="center"/>
              <w:rPr>
                <w:b/>
                <w:sz w:val="20"/>
                <w:szCs w:val="20"/>
              </w:rPr>
            </w:pPr>
          </w:p>
        </w:tc>
        <w:tc>
          <w:tcPr>
            <w:tcW w:w="1072" w:type="dxa"/>
            <w:gridSpan w:val="2"/>
            <w:vMerge/>
            <w:vAlign w:val="center"/>
          </w:tcPr>
          <w:p w14:paraId="6E8391D0" w14:textId="07F5822A" w:rsidR="00A65B5E" w:rsidRDefault="00A65B5E" w:rsidP="00A65B5E">
            <w:pPr>
              <w:ind w:left="360"/>
              <w:jc w:val="center"/>
              <w:rPr>
                <w:b/>
                <w:sz w:val="20"/>
                <w:szCs w:val="20"/>
              </w:rPr>
            </w:pPr>
          </w:p>
        </w:tc>
        <w:tc>
          <w:tcPr>
            <w:tcW w:w="2268" w:type="dxa"/>
            <w:vMerge/>
          </w:tcPr>
          <w:p w14:paraId="05C5F9BB" w14:textId="77777777" w:rsidR="00A65B5E" w:rsidRDefault="00A65B5E" w:rsidP="00A65B5E">
            <w:pPr>
              <w:ind w:left="360"/>
              <w:rPr>
                <w:b/>
                <w:sz w:val="20"/>
                <w:szCs w:val="20"/>
              </w:rPr>
            </w:pPr>
          </w:p>
        </w:tc>
      </w:tr>
      <w:tr w:rsidR="00231132" w14:paraId="0E6E43FE" w14:textId="77777777" w:rsidTr="00231132">
        <w:trPr>
          <w:trHeight w:val="2380"/>
          <w:jc w:val="center"/>
        </w:trPr>
        <w:tc>
          <w:tcPr>
            <w:tcW w:w="5045" w:type="dxa"/>
          </w:tcPr>
          <w:p w14:paraId="7D7ADA1D" w14:textId="77777777" w:rsidR="00231132" w:rsidRDefault="00231132" w:rsidP="00A65B5E">
            <w:pPr>
              <w:ind w:left="360"/>
              <w:rPr>
                <w:sz w:val="20"/>
                <w:szCs w:val="20"/>
              </w:rPr>
            </w:pPr>
          </w:p>
          <w:p w14:paraId="6D0E881D" w14:textId="77777777" w:rsidR="00231132" w:rsidRDefault="00231132" w:rsidP="0017177E">
            <w:pPr>
              <w:numPr>
                <w:ilvl w:val="0"/>
                <w:numId w:val="146"/>
              </w:numPr>
              <w:ind w:left="360" w:firstLine="0"/>
              <w:rPr>
                <w:sz w:val="20"/>
                <w:szCs w:val="20"/>
              </w:rPr>
            </w:pPr>
            <w:r>
              <w:rPr>
                <w:sz w:val="20"/>
                <w:szCs w:val="20"/>
              </w:rPr>
              <w:t>Objasní  význam ukrytí pro kolektivní ochranu</w:t>
            </w:r>
          </w:p>
          <w:p w14:paraId="6188AADB" w14:textId="77777777" w:rsidR="00231132" w:rsidRDefault="00231132" w:rsidP="0017177E">
            <w:pPr>
              <w:numPr>
                <w:ilvl w:val="0"/>
                <w:numId w:val="146"/>
              </w:numPr>
              <w:ind w:left="360" w:firstLine="0"/>
              <w:rPr>
                <w:sz w:val="20"/>
                <w:szCs w:val="20"/>
              </w:rPr>
            </w:pPr>
            <w:r>
              <w:rPr>
                <w:sz w:val="20"/>
                <w:szCs w:val="20"/>
              </w:rPr>
              <w:t>Popíše typy úkrytů, jejich funkci a potřebné vybavení</w:t>
            </w:r>
          </w:p>
          <w:p w14:paraId="530F8A2B" w14:textId="77777777" w:rsidR="00231132" w:rsidRDefault="00231132" w:rsidP="0017177E">
            <w:pPr>
              <w:numPr>
                <w:ilvl w:val="0"/>
                <w:numId w:val="146"/>
              </w:numPr>
              <w:ind w:left="360" w:firstLine="0"/>
              <w:rPr>
                <w:sz w:val="20"/>
                <w:szCs w:val="20"/>
              </w:rPr>
            </w:pPr>
            <w:r>
              <w:rPr>
                <w:sz w:val="20"/>
                <w:szCs w:val="20"/>
              </w:rPr>
              <w:t>Objasní způsob přípravy nouzového ukrytí</w:t>
            </w:r>
          </w:p>
          <w:p w14:paraId="16348211" w14:textId="77777777" w:rsidR="00231132" w:rsidRDefault="00231132" w:rsidP="0017177E">
            <w:pPr>
              <w:numPr>
                <w:ilvl w:val="0"/>
                <w:numId w:val="146"/>
              </w:numPr>
              <w:ind w:left="360" w:firstLine="0"/>
              <w:rPr>
                <w:sz w:val="20"/>
                <w:szCs w:val="20"/>
              </w:rPr>
            </w:pPr>
            <w:r>
              <w:rPr>
                <w:sz w:val="20"/>
                <w:szCs w:val="20"/>
              </w:rPr>
              <w:t>Objasní význam pojmů „evakuace“ a „přesídlení“</w:t>
            </w:r>
          </w:p>
          <w:p w14:paraId="776E95F9" w14:textId="77777777" w:rsidR="00231132" w:rsidRDefault="00231132" w:rsidP="0017177E">
            <w:pPr>
              <w:numPr>
                <w:ilvl w:val="0"/>
                <w:numId w:val="146"/>
              </w:numPr>
              <w:ind w:left="360" w:firstLine="0"/>
              <w:rPr>
                <w:sz w:val="20"/>
                <w:szCs w:val="20"/>
              </w:rPr>
            </w:pPr>
            <w:r>
              <w:rPr>
                <w:sz w:val="20"/>
                <w:szCs w:val="20"/>
              </w:rPr>
              <w:t>Popíše způsob provedení a řízení evakuačních činností</w:t>
            </w:r>
          </w:p>
          <w:p w14:paraId="687C5C74" w14:textId="77777777" w:rsidR="00231132" w:rsidRDefault="00231132" w:rsidP="0017177E">
            <w:pPr>
              <w:numPr>
                <w:ilvl w:val="0"/>
                <w:numId w:val="146"/>
              </w:numPr>
              <w:ind w:left="360" w:firstLine="0"/>
              <w:rPr>
                <w:sz w:val="20"/>
                <w:szCs w:val="20"/>
              </w:rPr>
            </w:pPr>
            <w:r>
              <w:rPr>
                <w:sz w:val="20"/>
                <w:szCs w:val="20"/>
              </w:rPr>
              <w:t>Popíše a vysvětlí  účel jednotlivých prostorů, zřizovaných při hromadné evakuaci velkého počtu obyvatel</w:t>
            </w:r>
          </w:p>
          <w:p w14:paraId="05F3B6AB" w14:textId="77777777" w:rsidR="00231132" w:rsidRDefault="00231132" w:rsidP="00A65B5E">
            <w:pPr>
              <w:ind w:left="360"/>
              <w:rPr>
                <w:sz w:val="20"/>
                <w:szCs w:val="20"/>
              </w:rPr>
            </w:pPr>
          </w:p>
          <w:p w14:paraId="71B38081" w14:textId="77777777" w:rsidR="00231132" w:rsidRDefault="00231132" w:rsidP="00A65B5E">
            <w:pPr>
              <w:ind w:left="360"/>
              <w:rPr>
                <w:sz w:val="20"/>
                <w:szCs w:val="20"/>
              </w:rPr>
            </w:pPr>
          </w:p>
        </w:tc>
        <w:tc>
          <w:tcPr>
            <w:tcW w:w="4536" w:type="dxa"/>
          </w:tcPr>
          <w:p w14:paraId="0E55D285" w14:textId="77777777" w:rsidR="00231132" w:rsidRDefault="00231132" w:rsidP="00A65B5E">
            <w:pPr>
              <w:tabs>
                <w:tab w:val="left" w:pos="524"/>
              </w:tabs>
              <w:ind w:left="360"/>
              <w:rPr>
                <w:b/>
                <w:sz w:val="20"/>
                <w:szCs w:val="20"/>
              </w:rPr>
            </w:pPr>
          </w:p>
          <w:p w14:paraId="0D7A0353" w14:textId="77777777" w:rsidR="00231132" w:rsidRDefault="00231132" w:rsidP="00A65B5E">
            <w:pPr>
              <w:tabs>
                <w:tab w:val="left" w:pos="524"/>
              </w:tabs>
              <w:ind w:left="360"/>
              <w:rPr>
                <w:b/>
                <w:sz w:val="20"/>
                <w:szCs w:val="20"/>
              </w:rPr>
            </w:pPr>
            <w:r>
              <w:rPr>
                <w:b/>
                <w:sz w:val="20"/>
                <w:szCs w:val="20"/>
              </w:rPr>
              <w:t xml:space="preserve">3.  Kolektivní ochrana </w:t>
            </w:r>
          </w:p>
          <w:p w14:paraId="1CDE33D0" w14:textId="77777777" w:rsidR="00231132" w:rsidRDefault="00231132" w:rsidP="0017177E">
            <w:pPr>
              <w:numPr>
                <w:ilvl w:val="1"/>
                <w:numId w:val="147"/>
              </w:numPr>
              <w:tabs>
                <w:tab w:val="left" w:pos="272"/>
              </w:tabs>
              <w:ind w:left="360" w:firstLine="0"/>
              <w:rPr>
                <w:sz w:val="20"/>
                <w:szCs w:val="20"/>
              </w:rPr>
            </w:pPr>
            <w:r>
              <w:rPr>
                <w:sz w:val="20"/>
                <w:szCs w:val="20"/>
              </w:rPr>
              <w:t>Ukrytí</w:t>
            </w:r>
          </w:p>
          <w:p w14:paraId="13766FEF" w14:textId="77777777" w:rsidR="00231132" w:rsidRDefault="00231132" w:rsidP="0017177E">
            <w:pPr>
              <w:numPr>
                <w:ilvl w:val="1"/>
                <w:numId w:val="147"/>
              </w:numPr>
              <w:tabs>
                <w:tab w:val="left" w:pos="272"/>
              </w:tabs>
              <w:ind w:left="360" w:firstLine="0"/>
              <w:rPr>
                <w:sz w:val="20"/>
                <w:szCs w:val="20"/>
              </w:rPr>
            </w:pPr>
            <w:r>
              <w:rPr>
                <w:sz w:val="20"/>
                <w:szCs w:val="20"/>
              </w:rPr>
              <w:t>Evakuace, přesídlení</w:t>
            </w:r>
          </w:p>
          <w:p w14:paraId="41B0CE3C" w14:textId="77777777" w:rsidR="00231132" w:rsidRDefault="00231132" w:rsidP="0017177E">
            <w:pPr>
              <w:numPr>
                <w:ilvl w:val="1"/>
                <w:numId w:val="147"/>
              </w:numPr>
              <w:tabs>
                <w:tab w:val="left" w:pos="272"/>
              </w:tabs>
              <w:ind w:left="360" w:firstLine="0"/>
              <w:rPr>
                <w:sz w:val="20"/>
                <w:szCs w:val="20"/>
              </w:rPr>
            </w:pPr>
            <w:r>
              <w:rPr>
                <w:sz w:val="20"/>
                <w:szCs w:val="20"/>
              </w:rPr>
              <w:t>Prostředky kolektivní ochrany</w:t>
            </w:r>
          </w:p>
          <w:p w14:paraId="36E4A64B" w14:textId="77777777" w:rsidR="00231132" w:rsidRDefault="00231132" w:rsidP="00A65B5E">
            <w:pPr>
              <w:tabs>
                <w:tab w:val="left" w:pos="272"/>
              </w:tabs>
              <w:ind w:left="360"/>
              <w:rPr>
                <w:b/>
                <w:sz w:val="20"/>
                <w:szCs w:val="20"/>
              </w:rPr>
            </w:pPr>
          </w:p>
        </w:tc>
        <w:tc>
          <w:tcPr>
            <w:tcW w:w="1249" w:type="dxa"/>
            <w:gridSpan w:val="2"/>
            <w:vMerge w:val="restart"/>
          </w:tcPr>
          <w:p w14:paraId="412FF8C1" w14:textId="6D079280" w:rsidR="00231132" w:rsidRDefault="00231132" w:rsidP="00231132">
            <w:pPr>
              <w:ind w:left="360"/>
              <w:jc w:val="center"/>
              <w:rPr>
                <w:b/>
                <w:sz w:val="20"/>
                <w:szCs w:val="20"/>
              </w:rPr>
            </w:pPr>
            <w:r>
              <w:rPr>
                <w:b/>
                <w:sz w:val="20"/>
                <w:szCs w:val="20"/>
              </w:rPr>
              <w:t>2</w:t>
            </w:r>
          </w:p>
          <w:p w14:paraId="568C32A2" w14:textId="160B6583" w:rsidR="00231132" w:rsidRDefault="00231132" w:rsidP="00231132">
            <w:pPr>
              <w:ind w:left="360"/>
              <w:jc w:val="center"/>
              <w:rPr>
                <w:b/>
                <w:sz w:val="20"/>
                <w:szCs w:val="20"/>
              </w:rPr>
            </w:pPr>
          </w:p>
          <w:p w14:paraId="4E42119B" w14:textId="28827B9A" w:rsidR="00231132" w:rsidRDefault="00231132" w:rsidP="00231132">
            <w:pPr>
              <w:ind w:left="360"/>
              <w:jc w:val="center"/>
              <w:rPr>
                <w:b/>
                <w:sz w:val="20"/>
                <w:szCs w:val="20"/>
              </w:rPr>
            </w:pPr>
          </w:p>
          <w:p w14:paraId="30CC8735" w14:textId="6DAEDC15" w:rsidR="00231132" w:rsidRDefault="00231132" w:rsidP="00231132">
            <w:pPr>
              <w:ind w:left="360"/>
              <w:jc w:val="center"/>
              <w:rPr>
                <w:b/>
                <w:sz w:val="20"/>
                <w:szCs w:val="20"/>
              </w:rPr>
            </w:pPr>
          </w:p>
          <w:p w14:paraId="683E070A" w14:textId="57612F30" w:rsidR="00231132" w:rsidRDefault="00231132" w:rsidP="00231132">
            <w:pPr>
              <w:ind w:left="360"/>
              <w:jc w:val="center"/>
              <w:rPr>
                <w:b/>
                <w:sz w:val="20"/>
                <w:szCs w:val="20"/>
              </w:rPr>
            </w:pPr>
          </w:p>
          <w:p w14:paraId="465C191B" w14:textId="62840B7F" w:rsidR="00231132" w:rsidRDefault="00231132" w:rsidP="00231132">
            <w:pPr>
              <w:ind w:left="360"/>
              <w:jc w:val="center"/>
              <w:rPr>
                <w:b/>
                <w:sz w:val="20"/>
                <w:szCs w:val="20"/>
              </w:rPr>
            </w:pPr>
          </w:p>
          <w:p w14:paraId="7EBA023E" w14:textId="504F9866" w:rsidR="00231132" w:rsidRDefault="00231132" w:rsidP="00231132">
            <w:pPr>
              <w:ind w:left="360"/>
              <w:jc w:val="center"/>
              <w:rPr>
                <w:b/>
                <w:sz w:val="20"/>
                <w:szCs w:val="20"/>
              </w:rPr>
            </w:pPr>
          </w:p>
          <w:p w14:paraId="18964EFC" w14:textId="104961CA" w:rsidR="00231132" w:rsidRDefault="00231132" w:rsidP="00231132">
            <w:pPr>
              <w:ind w:left="360"/>
              <w:jc w:val="center"/>
              <w:rPr>
                <w:b/>
                <w:sz w:val="20"/>
                <w:szCs w:val="20"/>
              </w:rPr>
            </w:pPr>
          </w:p>
          <w:p w14:paraId="6A394B5C" w14:textId="18B721FE" w:rsidR="00231132" w:rsidRDefault="00231132" w:rsidP="00231132">
            <w:pPr>
              <w:ind w:left="360"/>
              <w:jc w:val="center"/>
              <w:rPr>
                <w:b/>
                <w:sz w:val="20"/>
                <w:szCs w:val="20"/>
              </w:rPr>
            </w:pPr>
          </w:p>
          <w:p w14:paraId="449FB9B5" w14:textId="6211DE43" w:rsidR="00231132" w:rsidRDefault="00231132" w:rsidP="00231132">
            <w:pPr>
              <w:ind w:left="360"/>
              <w:jc w:val="center"/>
              <w:rPr>
                <w:b/>
                <w:sz w:val="20"/>
                <w:szCs w:val="20"/>
              </w:rPr>
            </w:pPr>
          </w:p>
          <w:p w14:paraId="6288A2C1" w14:textId="2B313E1B" w:rsidR="00231132" w:rsidRDefault="00231132" w:rsidP="00231132">
            <w:pPr>
              <w:ind w:left="360"/>
              <w:jc w:val="center"/>
              <w:rPr>
                <w:b/>
                <w:sz w:val="20"/>
                <w:szCs w:val="20"/>
              </w:rPr>
            </w:pPr>
          </w:p>
          <w:p w14:paraId="1B286D26" w14:textId="66C7FF44" w:rsidR="00231132" w:rsidRDefault="00231132" w:rsidP="00231132">
            <w:pPr>
              <w:ind w:left="360"/>
              <w:jc w:val="center"/>
              <w:rPr>
                <w:b/>
                <w:sz w:val="20"/>
                <w:szCs w:val="20"/>
              </w:rPr>
            </w:pPr>
          </w:p>
          <w:p w14:paraId="2198B244" w14:textId="58E26380" w:rsidR="00231132" w:rsidRDefault="00231132" w:rsidP="00231132">
            <w:pPr>
              <w:ind w:left="360"/>
              <w:jc w:val="center"/>
              <w:rPr>
                <w:b/>
                <w:sz w:val="20"/>
                <w:szCs w:val="20"/>
              </w:rPr>
            </w:pPr>
          </w:p>
          <w:p w14:paraId="001008EF" w14:textId="77777777" w:rsidR="00231132" w:rsidRDefault="00231132" w:rsidP="00231132">
            <w:pPr>
              <w:ind w:left="360"/>
              <w:jc w:val="center"/>
              <w:rPr>
                <w:b/>
                <w:sz w:val="20"/>
                <w:szCs w:val="20"/>
              </w:rPr>
            </w:pPr>
          </w:p>
          <w:p w14:paraId="3ADC4C18" w14:textId="77777777" w:rsidR="00231132" w:rsidRDefault="00231132" w:rsidP="00231132">
            <w:pPr>
              <w:ind w:left="360"/>
              <w:jc w:val="center"/>
              <w:rPr>
                <w:b/>
                <w:sz w:val="20"/>
                <w:szCs w:val="20"/>
              </w:rPr>
            </w:pPr>
          </w:p>
          <w:p w14:paraId="6866EE82" w14:textId="4CF00874" w:rsidR="00231132" w:rsidRDefault="00231132" w:rsidP="00231132">
            <w:pPr>
              <w:ind w:left="360"/>
              <w:jc w:val="center"/>
              <w:rPr>
                <w:b/>
                <w:sz w:val="20"/>
                <w:szCs w:val="20"/>
              </w:rPr>
            </w:pPr>
            <w:r>
              <w:rPr>
                <w:b/>
                <w:sz w:val="20"/>
                <w:szCs w:val="20"/>
              </w:rPr>
              <w:t>1</w:t>
            </w:r>
          </w:p>
          <w:p w14:paraId="2F8118BE" w14:textId="00C0C1D8" w:rsidR="00231132" w:rsidRDefault="00231132" w:rsidP="00231132">
            <w:pPr>
              <w:ind w:left="360"/>
              <w:jc w:val="center"/>
              <w:rPr>
                <w:b/>
                <w:sz w:val="20"/>
                <w:szCs w:val="20"/>
              </w:rPr>
            </w:pPr>
          </w:p>
          <w:p w14:paraId="7DD9250D" w14:textId="51C07A54" w:rsidR="00231132" w:rsidRDefault="00231132" w:rsidP="00231132">
            <w:pPr>
              <w:ind w:left="360"/>
              <w:jc w:val="center"/>
              <w:rPr>
                <w:b/>
                <w:sz w:val="20"/>
                <w:szCs w:val="20"/>
              </w:rPr>
            </w:pPr>
          </w:p>
          <w:p w14:paraId="6021D622" w14:textId="5280138C" w:rsidR="00231132" w:rsidRDefault="00231132" w:rsidP="00231132">
            <w:pPr>
              <w:ind w:left="360"/>
              <w:jc w:val="center"/>
              <w:rPr>
                <w:b/>
                <w:sz w:val="20"/>
                <w:szCs w:val="20"/>
              </w:rPr>
            </w:pPr>
          </w:p>
          <w:p w14:paraId="167AC0DF" w14:textId="5DF8973E" w:rsidR="00231132" w:rsidRDefault="00231132" w:rsidP="00231132">
            <w:pPr>
              <w:ind w:left="360"/>
              <w:jc w:val="center"/>
              <w:rPr>
                <w:b/>
                <w:sz w:val="20"/>
                <w:szCs w:val="20"/>
              </w:rPr>
            </w:pPr>
          </w:p>
          <w:p w14:paraId="24CF092E" w14:textId="443A9A70" w:rsidR="00231132" w:rsidRDefault="00231132" w:rsidP="00231132">
            <w:pPr>
              <w:ind w:left="360"/>
              <w:jc w:val="center"/>
              <w:rPr>
                <w:b/>
                <w:sz w:val="20"/>
                <w:szCs w:val="20"/>
              </w:rPr>
            </w:pPr>
          </w:p>
          <w:p w14:paraId="17438372" w14:textId="77777777" w:rsidR="00231132" w:rsidRDefault="00231132" w:rsidP="00231132">
            <w:pPr>
              <w:ind w:left="360"/>
              <w:jc w:val="center"/>
              <w:rPr>
                <w:b/>
                <w:sz w:val="20"/>
                <w:szCs w:val="20"/>
              </w:rPr>
            </w:pPr>
          </w:p>
          <w:p w14:paraId="173F681A" w14:textId="5579ED63" w:rsidR="00231132" w:rsidRDefault="00F83568" w:rsidP="00231132">
            <w:pPr>
              <w:ind w:left="360"/>
              <w:jc w:val="center"/>
              <w:rPr>
                <w:b/>
                <w:sz w:val="20"/>
                <w:szCs w:val="20"/>
              </w:rPr>
            </w:pPr>
            <w:r>
              <w:rPr>
                <w:b/>
                <w:sz w:val="20"/>
                <w:szCs w:val="20"/>
              </w:rPr>
              <w:t>2</w:t>
            </w:r>
          </w:p>
        </w:tc>
        <w:tc>
          <w:tcPr>
            <w:tcW w:w="1072" w:type="dxa"/>
            <w:gridSpan w:val="2"/>
            <w:vMerge w:val="restart"/>
            <w:vAlign w:val="center"/>
          </w:tcPr>
          <w:p w14:paraId="7CCC648F" w14:textId="3F4A0F72" w:rsidR="00231132" w:rsidRDefault="00231132" w:rsidP="00A65B5E">
            <w:pPr>
              <w:ind w:left="360"/>
              <w:jc w:val="center"/>
              <w:rPr>
                <w:b/>
                <w:sz w:val="20"/>
                <w:szCs w:val="20"/>
              </w:rPr>
            </w:pPr>
          </w:p>
        </w:tc>
        <w:tc>
          <w:tcPr>
            <w:tcW w:w="2268" w:type="dxa"/>
            <w:vMerge w:val="restart"/>
          </w:tcPr>
          <w:p w14:paraId="099E9F79" w14:textId="77777777" w:rsidR="00231132" w:rsidRDefault="00231132" w:rsidP="00A65B5E">
            <w:pPr>
              <w:ind w:left="360"/>
              <w:rPr>
                <w:b/>
                <w:sz w:val="20"/>
                <w:szCs w:val="20"/>
              </w:rPr>
            </w:pPr>
          </w:p>
          <w:p w14:paraId="25588B19" w14:textId="77777777" w:rsidR="00231132" w:rsidRDefault="00231132" w:rsidP="00A65B5E">
            <w:pPr>
              <w:ind w:left="360"/>
              <w:rPr>
                <w:b/>
                <w:sz w:val="20"/>
                <w:szCs w:val="20"/>
              </w:rPr>
            </w:pPr>
          </w:p>
          <w:p w14:paraId="50DD0304" w14:textId="77777777" w:rsidR="00231132" w:rsidRDefault="00231132" w:rsidP="00A65B5E">
            <w:pPr>
              <w:ind w:left="360"/>
              <w:rPr>
                <w:b/>
                <w:sz w:val="20"/>
                <w:szCs w:val="20"/>
              </w:rPr>
            </w:pPr>
          </w:p>
          <w:p w14:paraId="49C98E7D" w14:textId="77777777" w:rsidR="00231132" w:rsidRDefault="00231132" w:rsidP="00A65B5E">
            <w:pPr>
              <w:ind w:left="360"/>
              <w:rPr>
                <w:b/>
                <w:sz w:val="20"/>
                <w:szCs w:val="20"/>
              </w:rPr>
            </w:pPr>
          </w:p>
          <w:p w14:paraId="546C29AD" w14:textId="77777777" w:rsidR="00231132" w:rsidRDefault="00231132" w:rsidP="00A65B5E">
            <w:pPr>
              <w:ind w:left="360"/>
              <w:rPr>
                <w:b/>
                <w:sz w:val="20"/>
                <w:szCs w:val="20"/>
              </w:rPr>
            </w:pPr>
          </w:p>
          <w:p w14:paraId="5487AAA3" w14:textId="77777777" w:rsidR="00231132" w:rsidRDefault="00231132" w:rsidP="00A65B5E">
            <w:pPr>
              <w:ind w:left="360"/>
              <w:rPr>
                <w:b/>
                <w:sz w:val="20"/>
                <w:szCs w:val="20"/>
              </w:rPr>
            </w:pPr>
          </w:p>
          <w:p w14:paraId="73AA126B" w14:textId="77777777" w:rsidR="00231132" w:rsidRDefault="00231132" w:rsidP="00A65B5E">
            <w:pPr>
              <w:ind w:left="360"/>
              <w:rPr>
                <w:b/>
                <w:sz w:val="20"/>
                <w:szCs w:val="20"/>
              </w:rPr>
            </w:pPr>
          </w:p>
          <w:p w14:paraId="5E917F97" w14:textId="77777777" w:rsidR="00231132" w:rsidRDefault="00231132" w:rsidP="00A65B5E">
            <w:pPr>
              <w:ind w:left="360"/>
              <w:rPr>
                <w:b/>
                <w:sz w:val="20"/>
                <w:szCs w:val="20"/>
              </w:rPr>
            </w:pPr>
          </w:p>
          <w:p w14:paraId="0ED8B347" w14:textId="77777777" w:rsidR="00231132" w:rsidRDefault="00231132" w:rsidP="00A65B5E">
            <w:pPr>
              <w:ind w:left="360"/>
              <w:rPr>
                <w:b/>
                <w:sz w:val="20"/>
                <w:szCs w:val="20"/>
              </w:rPr>
            </w:pPr>
          </w:p>
          <w:p w14:paraId="2A626217" w14:textId="77777777" w:rsidR="00231132" w:rsidRDefault="00231132" w:rsidP="00A65B5E">
            <w:pPr>
              <w:ind w:left="360"/>
              <w:rPr>
                <w:b/>
                <w:sz w:val="20"/>
                <w:szCs w:val="20"/>
              </w:rPr>
            </w:pPr>
          </w:p>
          <w:p w14:paraId="1B59E825" w14:textId="77777777" w:rsidR="00231132" w:rsidRDefault="00231132" w:rsidP="00A65B5E">
            <w:pPr>
              <w:ind w:left="360"/>
              <w:rPr>
                <w:b/>
                <w:sz w:val="20"/>
                <w:szCs w:val="20"/>
              </w:rPr>
            </w:pPr>
          </w:p>
          <w:p w14:paraId="632B9A79" w14:textId="77777777" w:rsidR="00231132" w:rsidRDefault="00231132" w:rsidP="00A65B5E">
            <w:pPr>
              <w:ind w:left="360"/>
              <w:rPr>
                <w:b/>
                <w:sz w:val="20"/>
                <w:szCs w:val="20"/>
              </w:rPr>
            </w:pPr>
          </w:p>
          <w:p w14:paraId="1AD1F54B" w14:textId="77777777" w:rsidR="00231132" w:rsidRDefault="00231132" w:rsidP="00A65B5E">
            <w:pPr>
              <w:ind w:left="360"/>
              <w:rPr>
                <w:b/>
                <w:sz w:val="20"/>
                <w:szCs w:val="20"/>
              </w:rPr>
            </w:pPr>
          </w:p>
          <w:p w14:paraId="483AAF92" w14:textId="77777777" w:rsidR="00231132" w:rsidRDefault="00231132" w:rsidP="00A65B5E">
            <w:pPr>
              <w:ind w:left="360"/>
              <w:rPr>
                <w:b/>
                <w:sz w:val="20"/>
                <w:szCs w:val="20"/>
              </w:rPr>
            </w:pPr>
          </w:p>
        </w:tc>
      </w:tr>
      <w:tr w:rsidR="00231132" w14:paraId="4F7D9FDA" w14:textId="77777777" w:rsidTr="00BC40DE">
        <w:trPr>
          <w:trHeight w:val="1527"/>
          <w:jc w:val="center"/>
        </w:trPr>
        <w:tc>
          <w:tcPr>
            <w:tcW w:w="5045" w:type="dxa"/>
          </w:tcPr>
          <w:p w14:paraId="3733137B" w14:textId="77777777" w:rsidR="00231132" w:rsidRDefault="00231132" w:rsidP="00A65B5E">
            <w:pPr>
              <w:ind w:left="360"/>
              <w:rPr>
                <w:sz w:val="20"/>
                <w:szCs w:val="20"/>
              </w:rPr>
            </w:pPr>
          </w:p>
          <w:p w14:paraId="3D7F35F8" w14:textId="77777777" w:rsidR="00231132" w:rsidRDefault="00231132" w:rsidP="0017177E">
            <w:pPr>
              <w:numPr>
                <w:ilvl w:val="0"/>
                <w:numId w:val="146"/>
              </w:numPr>
              <w:ind w:left="360" w:firstLine="0"/>
              <w:rPr>
                <w:sz w:val="20"/>
                <w:szCs w:val="20"/>
              </w:rPr>
            </w:pPr>
            <w:r>
              <w:rPr>
                <w:sz w:val="20"/>
                <w:szCs w:val="20"/>
              </w:rPr>
              <w:t xml:space="preserve">Rozezná hlavní typy prostředků individuální ochrany </w:t>
            </w:r>
          </w:p>
          <w:p w14:paraId="54462E3B" w14:textId="77777777" w:rsidR="00231132" w:rsidRDefault="00231132" w:rsidP="0017177E">
            <w:pPr>
              <w:numPr>
                <w:ilvl w:val="0"/>
                <w:numId w:val="146"/>
              </w:numPr>
              <w:ind w:left="360" w:firstLine="0"/>
              <w:rPr>
                <w:sz w:val="20"/>
                <w:szCs w:val="20"/>
              </w:rPr>
            </w:pPr>
            <w:r>
              <w:rPr>
                <w:sz w:val="20"/>
                <w:szCs w:val="20"/>
              </w:rPr>
              <w:t>Popíše hlavní části prostředků a vysvětlí jejich ochranné vlastnosti</w:t>
            </w:r>
          </w:p>
          <w:p w14:paraId="23685DAF" w14:textId="77777777" w:rsidR="00231132" w:rsidRDefault="00231132" w:rsidP="0017177E">
            <w:pPr>
              <w:numPr>
                <w:ilvl w:val="0"/>
                <w:numId w:val="146"/>
              </w:numPr>
              <w:ind w:left="360" w:firstLine="0"/>
              <w:rPr>
                <w:sz w:val="20"/>
                <w:szCs w:val="20"/>
              </w:rPr>
            </w:pPr>
            <w:r>
              <w:rPr>
                <w:sz w:val="20"/>
                <w:szCs w:val="20"/>
              </w:rPr>
              <w:t>Prakticky použije ochranné prostředky a po použití je ošetří</w:t>
            </w:r>
          </w:p>
        </w:tc>
        <w:tc>
          <w:tcPr>
            <w:tcW w:w="4536" w:type="dxa"/>
          </w:tcPr>
          <w:p w14:paraId="75DECAA7" w14:textId="77777777" w:rsidR="00231132" w:rsidRDefault="00231132" w:rsidP="00A65B5E">
            <w:pPr>
              <w:tabs>
                <w:tab w:val="left" w:pos="272"/>
              </w:tabs>
              <w:ind w:left="360"/>
              <w:rPr>
                <w:sz w:val="20"/>
                <w:szCs w:val="20"/>
              </w:rPr>
            </w:pPr>
          </w:p>
          <w:p w14:paraId="7F115ED4" w14:textId="77777777" w:rsidR="00231132" w:rsidRDefault="00231132" w:rsidP="00A65B5E">
            <w:pPr>
              <w:tabs>
                <w:tab w:val="left" w:pos="272"/>
              </w:tabs>
              <w:ind w:left="360"/>
              <w:rPr>
                <w:sz w:val="20"/>
                <w:szCs w:val="20"/>
              </w:rPr>
            </w:pPr>
            <w:r>
              <w:rPr>
                <w:b/>
                <w:sz w:val="20"/>
                <w:szCs w:val="20"/>
              </w:rPr>
              <w:t>4.  Prostředky individuální ochrany (PIO)</w:t>
            </w:r>
          </w:p>
          <w:p w14:paraId="586FD616" w14:textId="77777777" w:rsidR="00231132" w:rsidRDefault="00231132" w:rsidP="0017177E">
            <w:pPr>
              <w:numPr>
                <w:ilvl w:val="1"/>
                <w:numId w:val="147"/>
              </w:numPr>
              <w:tabs>
                <w:tab w:val="left" w:pos="272"/>
              </w:tabs>
              <w:ind w:left="360" w:firstLine="0"/>
              <w:rPr>
                <w:sz w:val="20"/>
                <w:szCs w:val="20"/>
              </w:rPr>
            </w:pPr>
            <w:r>
              <w:rPr>
                <w:sz w:val="20"/>
                <w:szCs w:val="20"/>
              </w:rPr>
              <w:t>Popis a rozdělení prostředků</w:t>
            </w:r>
          </w:p>
          <w:p w14:paraId="5574F98F" w14:textId="77777777" w:rsidR="00231132" w:rsidRDefault="00231132" w:rsidP="0017177E">
            <w:pPr>
              <w:numPr>
                <w:ilvl w:val="1"/>
                <w:numId w:val="147"/>
              </w:numPr>
              <w:tabs>
                <w:tab w:val="left" w:pos="272"/>
              </w:tabs>
              <w:ind w:left="360" w:firstLine="0"/>
              <w:rPr>
                <w:sz w:val="20"/>
                <w:szCs w:val="20"/>
              </w:rPr>
            </w:pPr>
            <w:r>
              <w:rPr>
                <w:sz w:val="20"/>
                <w:szCs w:val="20"/>
              </w:rPr>
              <w:t>Konstrukce, ochranné vlastnosti</w:t>
            </w:r>
          </w:p>
          <w:p w14:paraId="0396CE8D" w14:textId="77777777" w:rsidR="00231132" w:rsidRDefault="00231132" w:rsidP="0017177E">
            <w:pPr>
              <w:numPr>
                <w:ilvl w:val="1"/>
                <w:numId w:val="147"/>
              </w:numPr>
              <w:tabs>
                <w:tab w:val="left" w:pos="272"/>
              </w:tabs>
              <w:ind w:left="360" w:firstLine="0"/>
              <w:rPr>
                <w:sz w:val="20"/>
                <w:szCs w:val="20"/>
              </w:rPr>
            </w:pPr>
            <w:r>
              <w:rPr>
                <w:sz w:val="20"/>
                <w:szCs w:val="20"/>
              </w:rPr>
              <w:t>Praktické použití PIO</w:t>
            </w:r>
          </w:p>
          <w:p w14:paraId="4B7EA467" w14:textId="77777777" w:rsidR="00231132" w:rsidRDefault="00231132" w:rsidP="00A65B5E">
            <w:pPr>
              <w:ind w:left="360"/>
              <w:rPr>
                <w:b/>
                <w:sz w:val="20"/>
                <w:szCs w:val="20"/>
              </w:rPr>
            </w:pPr>
          </w:p>
        </w:tc>
        <w:tc>
          <w:tcPr>
            <w:tcW w:w="1249" w:type="dxa"/>
            <w:gridSpan w:val="2"/>
            <w:vMerge/>
            <w:vAlign w:val="center"/>
          </w:tcPr>
          <w:p w14:paraId="0F15F262" w14:textId="2F072C01" w:rsidR="00231132" w:rsidRDefault="00231132" w:rsidP="00A65B5E">
            <w:pPr>
              <w:ind w:left="360"/>
              <w:jc w:val="center"/>
              <w:rPr>
                <w:b/>
                <w:sz w:val="20"/>
                <w:szCs w:val="20"/>
              </w:rPr>
            </w:pPr>
          </w:p>
        </w:tc>
        <w:tc>
          <w:tcPr>
            <w:tcW w:w="1072" w:type="dxa"/>
            <w:gridSpan w:val="2"/>
            <w:vMerge/>
            <w:vAlign w:val="center"/>
          </w:tcPr>
          <w:p w14:paraId="5475F190" w14:textId="76895F32" w:rsidR="00231132" w:rsidRDefault="00231132" w:rsidP="00A65B5E">
            <w:pPr>
              <w:ind w:left="360"/>
              <w:jc w:val="center"/>
              <w:rPr>
                <w:b/>
                <w:sz w:val="20"/>
                <w:szCs w:val="20"/>
              </w:rPr>
            </w:pPr>
          </w:p>
        </w:tc>
        <w:tc>
          <w:tcPr>
            <w:tcW w:w="2268" w:type="dxa"/>
            <w:vMerge/>
          </w:tcPr>
          <w:p w14:paraId="055CADA1" w14:textId="77777777" w:rsidR="00231132" w:rsidRDefault="00231132" w:rsidP="00A65B5E">
            <w:pPr>
              <w:ind w:left="360"/>
              <w:rPr>
                <w:b/>
                <w:sz w:val="20"/>
                <w:szCs w:val="20"/>
              </w:rPr>
            </w:pPr>
          </w:p>
        </w:tc>
      </w:tr>
      <w:tr w:rsidR="00231132" w14:paraId="23BB24B8" w14:textId="77777777" w:rsidTr="00BC40DE">
        <w:trPr>
          <w:trHeight w:val="1950"/>
          <w:jc w:val="center"/>
        </w:trPr>
        <w:tc>
          <w:tcPr>
            <w:tcW w:w="5045" w:type="dxa"/>
          </w:tcPr>
          <w:p w14:paraId="216A4809" w14:textId="77777777" w:rsidR="00231132" w:rsidRDefault="00231132" w:rsidP="00A65B5E">
            <w:pPr>
              <w:ind w:left="360"/>
              <w:rPr>
                <w:sz w:val="20"/>
                <w:szCs w:val="20"/>
              </w:rPr>
            </w:pPr>
          </w:p>
          <w:p w14:paraId="055A52F2" w14:textId="77777777" w:rsidR="00231132" w:rsidRDefault="00231132" w:rsidP="00A65B5E">
            <w:pPr>
              <w:ind w:left="360"/>
              <w:rPr>
                <w:sz w:val="20"/>
                <w:szCs w:val="20"/>
              </w:rPr>
            </w:pPr>
          </w:p>
          <w:p w14:paraId="752CC0F0" w14:textId="77777777" w:rsidR="00231132" w:rsidRDefault="00231132" w:rsidP="0017177E">
            <w:pPr>
              <w:numPr>
                <w:ilvl w:val="0"/>
                <w:numId w:val="146"/>
              </w:numPr>
              <w:ind w:left="360" w:firstLine="0"/>
              <w:rPr>
                <w:sz w:val="20"/>
                <w:szCs w:val="20"/>
              </w:rPr>
            </w:pPr>
            <w:r>
              <w:rPr>
                <w:sz w:val="20"/>
                <w:szCs w:val="20"/>
              </w:rPr>
              <w:t>Zařadí hořlaviny do jednotlivých tříd podle stanovených charakteristik a popíše jejich vlastnosti</w:t>
            </w:r>
          </w:p>
          <w:p w14:paraId="50F2ABC6" w14:textId="77777777" w:rsidR="00231132" w:rsidRDefault="00231132" w:rsidP="0017177E">
            <w:pPr>
              <w:numPr>
                <w:ilvl w:val="0"/>
                <w:numId w:val="146"/>
              </w:numPr>
              <w:ind w:left="360" w:firstLine="0"/>
              <w:rPr>
                <w:sz w:val="20"/>
                <w:szCs w:val="20"/>
              </w:rPr>
            </w:pPr>
            <w:r>
              <w:rPr>
                <w:sz w:val="20"/>
                <w:szCs w:val="20"/>
              </w:rPr>
              <w:t>Vysvětlí význam symbolů pro označování tříd hořlavin a jejich význam pro hasební zásah</w:t>
            </w:r>
          </w:p>
          <w:p w14:paraId="08B4BD0D" w14:textId="77777777" w:rsidR="00231132" w:rsidRDefault="00231132" w:rsidP="0017177E">
            <w:pPr>
              <w:numPr>
                <w:ilvl w:val="0"/>
                <w:numId w:val="146"/>
              </w:numPr>
              <w:ind w:left="360" w:firstLine="0"/>
              <w:rPr>
                <w:sz w:val="20"/>
                <w:szCs w:val="20"/>
              </w:rPr>
            </w:pPr>
            <w:r>
              <w:rPr>
                <w:sz w:val="20"/>
                <w:szCs w:val="20"/>
              </w:rPr>
              <w:t>Zachovává stanovená bezpečností opatření pro manipulaci s hořlavinami</w:t>
            </w:r>
          </w:p>
          <w:p w14:paraId="18C54157" w14:textId="77777777" w:rsidR="00231132" w:rsidRDefault="00231132" w:rsidP="00A65B5E">
            <w:pPr>
              <w:ind w:left="360"/>
              <w:rPr>
                <w:sz w:val="20"/>
                <w:szCs w:val="20"/>
              </w:rPr>
            </w:pPr>
          </w:p>
        </w:tc>
        <w:tc>
          <w:tcPr>
            <w:tcW w:w="4536" w:type="dxa"/>
          </w:tcPr>
          <w:p w14:paraId="6268611F" w14:textId="77777777" w:rsidR="00231132" w:rsidRDefault="00231132" w:rsidP="00A65B5E">
            <w:pPr>
              <w:tabs>
                <w:tab w:val="left" w:pos="272"/>
              </w:tabs>
              <w:ind w:left="360"/>
              <w:rPr>
                <w:b/>
                <w:sz w:val="20"/>
                <w:szCs w:val="20"/>
              </w:rPr>
            </w:pPr>
          </w:p>
          <w:p w14:paraId="5962DD25" w14:textId="77777777" w:rsidR="00231132" w:rsidRDefault="00231132" w:rsidP="00A65B5E">
            <w:pPr>
              <w:tabs>
                <w:tab w:val="left" w:pos="272"/>
              </w:tabs>
              <w:ind w:left="360"/>
              <w:rPr>
                <w:b/>
                <w:sz w:val="20"/>
                <w:szCs w:val="20"/>
              </w:rPr>
            </w:pPr>
            <w:r>
              <w:rPr>
                <w:b/>
                <w:sz w:val="20"/>
                <w:szCs w:val="20"/>
                <w:u w:val="single"/>
              </w:rPr>
              <w:t>POŽÁRNÍ OCHRANA A PREVENCE</w:t>
            </w:r>
          </w:p>
          <w:p w14:paraId="40CAAA16" w14:textId="77777777" w:rsidR="00231132" w:rsidRDefault="00231132" w:rsidP="00A65B5E">
            <w:pPr>
              <w:tabs>
                <w:tab w:val="left" w:pos="272"/>
              </w:tabs>
              <w:ind w:left="360"/>
              <w:rPr>
                <w:b/>
                <w:sz w:val="20"/>
                <w:szCs w:val="20"/>
              </w:rPr>
            </w:pPr>
            <w:r>
              <w:rPr>
                <w:b/>
                <w:sz w:val="20"/>
                <w:szCs w:val="20"/>
              </w:rPr>
              <w:t xml:space="preserve">1. Hořlaviny </w:t>
            </w:r>
          </w:p>
          <w:p w14:paraId="39EBD912" w14:textId="77777777" w:rsidR="00231132" w:rsidRDefault="00231132" w:rsidP="0017177E">
            <w:pPr>
              <w:numPr>
                <w:ilvl w:val="1"/>
                <w:numId w:val="147"/>
              </w:numPr>
              <w:tabs>
                <w:tab w:val="left" w:pos="452"/>
              </w:tabs>
              <w:ind w:left="360" w:firstLine="0"/>
              <w:rPr>
                <w:sz w:val="20"/>
                <w:szCs w:val="20"/>
              </w:rPr>
            </w:pPr>
            <w:r>
              <w:rPr>
                <w:sz w:val="20"/>
                <w:szCs w:val="20"/>
              </w:rPr>
              <w:t>Vlastnosti a dělení hořlavin, třídy hořlavin</w:t>
            </w:r>
          </w:p>
          <w:p w14:paraId="27F36188" w14:textId="77777777" w:rsidR="00231132" w:rsidRDefault="00231132" w:rsidP="0017177E">
            <w:pPr>
              <w:numPr>
                <w:ilvl w:val="1"/>
                <w:numId w:val="147"/>
              </w:numPr>
              <w:tabs>
                <w:tab w:val="left" w:pos="452"/>
              </w:tabs>
              <w:ind w:left="360" w:firstLine="0"/>
              <w:rPr>
                <w:sz w:val="20"/>
                <w:szCs w:val="20"/>
              </w:rPr>
            </w:pPr>
            <w:r>
              <w:rPr>
                <w:sz w:val="20"/>
                <w:szCs w:val="20"/>
              </w:rPr>
              <w:t>Označování hořlavin</w:t>
            </w:r>
          </w:p>
          <w:p w14:paraId="3EF157A7" w14:textId="77777777" w:rsidR="00231132" w:rsidRDefault="00231132" w:rsidP="0017177E">
            <w:pPr>
              <w:numPr>
                <w:ilvl w:val="1"/>
                <w:numId w:val="147"/>
              </w:numPr>
              <w:tabs>
                <w:tab w:val="left" w:pos="452"/>
              </w:tabs>
              <w:ind w:left="360" w:firstLine="0"/>
              <w:rPr>
                <w:sz w:val="20"/>
                <w:szCs w:val="20"/>
              </w:rPr>
            </w:pPr>
            <w:r>
              <w:rPr>
                <w:sz w:val="20"/>
                <w:szCs w:val="20"/>
              </w:rPr>
              <w:t xml:space="preserve">Manipulace s hořlavými látkami </w:t>
            </w:r>
          </w:p>
          <w:p w14:paraId="4BBC72D1" w14:textId="77777777" w:rsidR="00231132" w:rsidRDefault="00231132" w:rsidP="00A65B5E">
            <w:pPr>
              <w:tabs>
                <w:tab w:val="left" w:pos="452"/>
              </w:tabs>
              <w:ind w:left="360"/>
              <w:rPr>
                <w:sz w:val="20"/>
                <w:szCs w:val="20"/>
              </w:rPr>
            </w:pPr>
          </w:p>
          <w:p w14:paraId="178D8AE7" w14:textId="77777777" w:rsidR="00231132" w:rsidRDefault="00231132" w:rsidP="00A65B5E">
            <w:pPr>
              <w:tabs>
                <w:tab w:val="left" w:pos="452"/>
              </w:tabs>
              <w:ind w:left="360"/>
              <w:rPr>
                <w:b/>
                <w:sz w:val="20"/>
                <w:szCs w:val="20"/>
              </w:rPr>
            </w:pPr>
            <w:r>
              <w:rPr>
                <w:b/>
                <w:sz w:val="20"/>
                <w:szCs w:val="20"/>
              </w:rPr>
              <w:t xml:space="preserve">   </w:t>
            </w:r>
          </w:p>
          <w:p w14:paraId="2C1684A1" w14:textId="77777777" w:rsidR="00231132" w:rsidRDefault="00231132" w:rsidP="00A65B5E">
            <w:pPr>
              <w:tabs>
                <w:tab w:val="left" w:pos="452"/>
              </w:tabs>
              <w:ind w:left="360"/>
              <w:rPr>
                <w:b/>
                <w:sz w:val="20"/>
                <w:szCs w:val="20"/>
              </w:rPr>
            </w:pPr>
          </w:p>
        </w:tc>
        <w:tc>
          <w:tcPr>
            <w:tcW w:w="1249" w:type="dxa"/>
            <w:gridSpan w:val="2"/>
            <w:vMerge/>
            <w:vAlign w:val="center"/>
          </w:tcPr>
          <w:p w14:paraId="21402B6B" w14:textId="3D183AEA" w:rsidR="00231132" w:rsidRDefault="00231132" w:rsidP="00A65B5E">
            <w:pPr>
              <w:ind w:left="360"/>
              <w:jc w:val="center"/>
              <w:rPr>
                <w:b/>
                <w:sz w:val="20"/>
                <w:szCs w:val="20"/>
              </w:rPr>
            </w:pPr>
          </w:p>
        </w:tc>
        <w:tc>
          <w:tcPr>
            <w:tcW w:w="1072" w:type="dxa"/>
            <w:gridSpan w:val="2"/>
            <w:vMerge/>
            <w:vAlign w:val="center"/>
          </w:tcPr>
          <w:p w14:paraId="76EADD9E" w14:textId="58005EC2" w:rsidR="00231132" w:rsidRDefault="00231132" w:rsidP="00A65B5E">
            <w:pPr>
              <w:ind w:left="360"/>
              <w:jc w:val="center"/>
              <w:rPr>
                <w:b/>
                <w:sz w:val="20"/>
                <w:szCs w:val="20"/>
              </w:rPr>
            </w:pPr>
          </w:p>
        </w:tc>
        <w:tc>
          <w:tcPr>
            <w:tcW w:w="2268" w:type="dxa"/>
            <w:vMerge/>
          </w:tcPr>
          <w:p w14:paraId="7B8B2298" w14:textId="77777777" w:rsidR="00231132" w:rsidRDefault="00231132" w:rsidP="00A65B5E">
            <w:pPr>
              <w:ind w:left="360"/>
              <w:rPr>
                <w:b/>
                <w:sz w:val="20"/>
                <w:szCs w:val="20"/>
              </w:rPr>
            </w:pPr>
          </w:p>
        </w:tc>
      </w:tr>
      <w:tr w:rsidR="00A65B5E" w14:paraId="29BDF903" w14:textId="77777777" w:rsidTr="00A65B5E">
        <w:trPr>
          <w:trHeight w:val="1950"/>
          <w:jc w:val="center"/>
        </w:trPr>
        <w:tc>
          <w:tcPr>
            <w:tcW w:w="5045" w:type="dxa"/>
          </w:tcPr>
          <w:p w14:paraId="5D7C784A" w14:textId="77777777" w:rsidR="00A65B5E" w:rsidRDefault="00A65B5E" w:rsidP="00A65B5E">
            <w:pPr>
              <w:ind w:left="360"/>
              <w:rPr>
                <w:sz w:val="20"/>
                <w:szCs w:val="20"/>
              </w:rPr>
            </w:pPr>
          </w:p>
          <w:p w14:paraId="0B1F99BC" w14:textId="77777777" w:rsidR="00A65B5E" w:rsidRDefault="00A65B5E" w:rsidP="0017177E">
            <w:pPr>
              <w:numPr>
                <w:ilvl w:val="0"/>
                <w:numId w:val="146"/>
              </w:numPr>
              <w:ind w:left="360" w:firstLine="0"/>
              <w:rPr>
                <w:sz w:val="20"/>
                <w:szCs w:val="20"/>
              </w:rPr>
            </w:pPr>
            <w:r>
              <w:rPr>
                <w:sz w:val="20"/>
                <w:szCs w:val="20"/>
              </w:rPr>
              <w:t xml:space="preserve">Vysvětlí rozdíl mezi hlásiči a detektory požáru, uvede a popíše princip jejich činnosti </w:t>
            </w:r>
          </w:p>
          <w:p w14:paraId="56597585" w14:textId="77777777" w:rsidR="00A65B5E" w:rsidRDefault="00A65B5E" w:rsidP="0017177E">
            <w:pPr>
              <w:numPr>
                <w:ilvl w:val="0"/>
                <w:numId w:val="146"/>
              </w:numPr>
              <w:ind w:left="360" w:firstLine="0"/>
              <w:rPr>
                <w:sz w:val="20"/>
                <w:szCs w:val="20"/>
              </w:rPr>
            </w:pPr>
            <w:r>
              <w:rPr>
                <w:sz w:val="20"/>
                <w:szCs w:val="20"/>
              </w:rPr>
              <w:t>Popíše používané automatické hasicí systémy a princip jejich činnosti</w:t>
            </w:r>
          </w:p>
          <w:p w14:paraId="40FE604F" w14:textId="77777777" w:rsidR="00A65B5E" w:rsidRDefault="00A65B5E" w:rsidP="0017177E">
            <w:pPr>
              <w:numPr>
                <w:ilvl w:val="0"/>
                <w:numId w:val="146"/>
              </w:numPr>
              <w:ind w:left="360" w:firstLine="0"/>
              <w:rPr>
                <w:sz w:val="20"/>
                <w:szCs w:val="20"/>
              </w:rPr>
            </w:pPr>
            <w:r>
              <w:rPr>
                <w:sz w:val="20"/>
                <w:szCs w:val="20"/>
              </w:rPr>
              <w:t>Rozpozná druhy ručních hasicích přístrojů, popíše jejich princip činnosti a určení</w:t>
            </w:r>
          </w:p>
          <w:p w14:paraId="79C18D3D" w14:textId="77777777" w:rsidR="00A65B5E" w:rsidRDefault="00A65B5E" w:rsidP="0017177E">
            <w:pPr>
              <w:numPr>
                <w:ilvl w:val="0"/>
                <w:numId w:val="146"/>
              </w:numPr>
              <w:ind w:left="360" w:firstLine="0"/>
              <w:rPr>
                <w:sz w:val="20"/>
                <w:szCs w:val="20"/>
              </w:rPr>
            </w:pPr>
            <w:r>
              <w:rPr>
                <w:sz w:val="20"/>
                <w:szCs w:val="20"/>
              </w:rPr>
              <w:t>Prakticky v případě potřeby použije hasicí přístroj příslušného určení</w:t>
            </w:r>
          </w:p>
          <w:p w14:paraId="11545580" w14:textId="77777777" w:rsidR="00A65B5E" w:rsidRDefault="00A65B5E" w:rsidP="00A65B5E">
            <w:pPr>
              <w:ind w:left="360"/>
              <w:rPr>
                <w:sz w:val="20"/>
                <w:szCs w:val="20"/>
              </w:rPr>
            </w:pPr>
          </w:p>
        </w:tc>
        <w:tc>
          <w:tcPr>
            <w:tcW w:w="4536" w:type="dxa"/>
          </w:tcPr>
          <w:p w14:paraId="6B60B82F" w14:textId="77777777" w:rsidR="00A65B5E" w:rsidRDefault="00A65B5E" w:rsidP="00A65B5E">
            <w:pPr>
              <w:tabs>
                <w:tab w:val="left" w:pos="452"/>
              </w:tabs>
              <w:ind w:left="360"/>
              <w:rPr>
                <w:b/>
                <w:sz w:val="20"/>
                <w:szCs w:val="20"/>
              </w:rPr>
            </w:pPr>
          </w:p>
          <w:p w14:paraId="7886D51D" w14:textId="77777777" w:rsidR="00A65B5E" w:rsidRDefault="00A65B5E" w:rsidP="00A65B5E">
            <w:pPr>
              <w:tabs>
                <w:tab w:val="left" w:pos="452"/>
              </w:tabs>
              <w:ind w:left="360"/>
              <w:rPr>
                <w:sz w:val="20"/>
                <w:szCs w:val="20"/>
              </w:rPr>
            </w:pPr>
            <w:r>
              <w:rPr>
                <w:b/>
                <w:sz w:val="20"/>
                <w:szCs w:val="20"/>
              </w:rPr>
              <w:t>2. Prostředky detekce a hašení požárů</w:t>
            </w:r>
          </w:p>
          <w:p w14:paraId="67AAA50E" w14:textId="77777777" w:rsidR="00A65B5E" w:rsidRDefault="00A65B5E" w:rsidP="0017177E">
            <w:pPr>
              <w:numPr>
                <w:ilvl w:val="1"/>
                <w:numId w:val="147"/>
              </w:numPr>
              <w:tabs>
                <w:tab w:val="left" w:pos="452"/>
              </w:tabs>
              <w:ind w:left="360" w:firstLine="0"/>
              <w:rPr>
                <w:sz w:val="20"/>
                <w:szCs w:val="20"/>
              </w:rPr>
            </w:pPr>
            <w:r>
              <w:rPr>
                <w:sz w:val="20"/>
                <w:szCs w:val="20"/>
              </w:rPr>
              <w:t xml:space="preserve">Hlásiče a detektory </w:t>
            </w:r>
          </w:p>
          <w:p w14:paraId="188AFD1B" w14:textId="77777777" w:rsidR="00A65B5E" w:rsidRDefault="00A65B5E" w:rsidP="0017177E">
            <w:pPr>
              <w:numPr>
                <w:ilvl w:val="1"/>
                <w:numId w:val="147"/>
              </w:numPr>
              <w:tabs>
                <w:tab w:val="left" w:pos="452"/>
              </w:tabs>
              <w:ind w:left="360" w:firstLine="0"/>
              <w:rPr>
                <w:sz w:val="20"/>
                <w:szCs w:val="20"/>
              </w:rPr>
            </w:pPr>
            <w:r>
              <w:rPr>
                <w:sz w:val="20"/>
                <w:szCs w:val="20"/>
              </w:rPr>
              <w:t>Automatické hasicí systémy – typy, princip činnosti, použití</w:t>
            </w:r>
          </w:p>
          <w:p w14:paraId="271CA151" w14:textId="77777777" w:rsidR="00A65B5E" w:rsidRDefault="00A65B5E" w:rsidP="0017177E">
            <w:pPr>
              <w:numPr>
                <w:ilvl w:val="1"/>
                <w:numId w:val="147"/>
              </w:numPr>
              <w:tabs>
                <w:tab w:val="left" w:pos="452"/>
              </w:tabs>
              <w:ind w:left="360" w:firstLine="0"/>
              <w:rPr>
                <w:sz w:val="20"/>
                <w:szCs w:val="20"/>
              </w:rPr>
            </w:pPr>
            <w:r>
              <w:rPr>
                <w:sz w:val="20"/>
                <w:szCs w:val="20"/>
              </w:rPr>
              <w:t>Ruční a převozné hasící přístroje – typy, určení a princip činnosti</w:t>
            </w:r>
          </w:p>
          <w:p w14:paraId="10657639" w14:textId="77777777" w:rsidR="00A65B5E" w:rsidRDefault="00A65B5E" w:rsidP="0017177E">
            <w:pPr>
              <w:numPr>
                <w:ilvl w:val="1"/>
                <w:numId w:val="147"/>
              </w:numPr>
              <w:tabs>
                <w:tab w:val="left" w:pos="452"/>
              </w:tabs>
              <w:ind w:left="360" w:firstLine="0"/>
              <w:rPr>
                <w:sz w:val="20"/>
                <w:szCs w:val="20"/>
              </w:rPr>
            </w:pPr>
            <w:r>
              <w:rPr>
                <w:sz w:val="20"/>
                <w:szCs w:val="20"/>
              </w:rPr>
              <w:t>Praktické použití hasících přístrojů</w:t>
            </w:r>
          </w:p>
          <w:p w14:paraId="1F751B5C" w14:textId="77777777" w:rsidR="00A65B5E" w:rsidRDefault="00A65B5E" w:rsidP="00A65B5E">
            <w:pPr>
              <w:tabs>
                <w:tab w:val="left" w:pos="452"/>
              </w:tabs>
              <w:ind w:left="360"/>
              <w:rPr>
                <w:sz w:val="20"/>
                <w:szCs w:val="20"/>
              </w:rPr>
            </w:pPr>
          </w:p>
          <w:p w14:paraId="6AA76A2B" w14:textId="77777777" w:rsidR="00A65B5E" w:rsidRDefault="00A65B5E" w:rsidP="00A65B5E">
            <w:pPr>
              <w:tabs>
                <w:tab w:val="left" w:pos="272"/>
              </w:tabs>
              <w:ind w:left="360"/>
              <w:rPr>
                <w:b/>
                <w:sz w:val="20"/>
                <w:szCs w:val="20"/>
              </w:rPr>
            </w:pPr>
          </w:p>
        </w:tc>
        <w:tc>
          <w:tcPr>
            <w:tcW w:w="1249" w:type="dxa"/>
            <w:gridSpan w:val="2"/>
            <w:vMerge w:val="restart"/>
          </w:tcPr>
          <w:p w14:paraId="411BABDD" w14:textId="06CA5A1F" w:rsidR="00A65B5E" w:rsidRDefault="00A65B5E" w:rsidP="00A65B5E">
            <w:pPr>
              <w:ind w:left="360"/>
              <w:jc w:val="center"/>
              <w:rPr>
                <w:b/>
                <w:sz w:val="20"/>
                <w:szCs w:val="20"/>
              </w:rPr>
            </w:pPr>
            <w:r>
              <w:rPr>
                <w:b/>
                <w:sz w:val="20"/>
                <w:szCs w:val="20"/>
              </w:rPr>
              <w:t>2</w:t>
            </w:r>
          </w:p>
          <w:p w14:paraId="1BF01515" w14:textId="3B1495E4" w:rsidR="00A65B5E" w:rsidRDefault="00A65B5E" w:rsidP="00A65B5E">
            <w:pPr>
              <w:ind w:left="360"/>
              <w:jc w:val="center"/>
              <w:rPr>
                <w:b/>
                <w:sz w:val="20"/>
                <w:szCs w:val="20"/>
              </w:rPr>
            </w:pPr>
          </w:p>
          <w:p w14:paraId="1FC722D2" w14:textId="6A471480" w:rsidR="00A65B5E" w:rsidRDefault="00A65B5E" w:rsidP="00A65B5E">
            <w:pPr>
              <w:ind w:left="360"/>
              <w:jc w:val="center"/>
              <w:rPr>
                <w:b/>
                <w:sz w:val="20"/>
                <w:szCs w:val="20"/>
              </w:rPr>
            </w:pPr>
          </w:p>
          <w:p w14:paraId="43EA5182" w14:textId="463F03E5" w:rsidR="00A65B5E" w:rsidRDefault="00A65B5E" w:rsidP="00A65B5E">
            <w:pPr>
              <w:ind w:left="360"/>
              <w:jc w:val="center"/>
              <w:rPr>
                <w:b/>
                <w:sz w:val="20"/>
                <w:szCs w:val="20"/>
              </w:rPr>
            </w:pPr>
          </w:p>
          <w:p w14:paraId="7A854EEA" w14:textId="5F07F289" w:rsidR="00A65B5E" w:rsidRDefault="00A65B5E" w:rsidP="00A65B5E">
            <w:pPr>
              <w:ind w:left="360"/>
              <w:jc w:val="center"/>
              <w:rPr>
                <w:b/>
                <w:sz w:val="20"/>
                <w:szCs w:val="20"/>
              </w:rPr>
            </w:pPr>
          </w:p>
          <w:p w14:paraId="4EF0689B" w14:textId="42E81885" w:rsidR="00A65B5E" w:rsidRDefault="00A65B5E" w:rsidP="00A65B5E">
            <w:pPr>
              <w:ind w:left="360"/>
              <w:jc w:val="center"/>
              <w:rPr>
                <w:b/>
                <w:sz w:val="20"/>
                <w:szCs w:val="20"/>
              </w:rPr>
            </w:pPr>
          </w:p>
          <w:p w14:paraId="5D0188C5" w14:textId="70C79BD7" w:rsidR="00A65B5E" w:rsidRDefault="00A65B5E" w:rsidP="00A65B5E">
            <w:pPr>
              <w:ind w:left="360"/>
              <w:jc w:val="center"/>
              <w:rPr>
                <w:b/>
                <w:sz w:val="20"/>
                <w:szCs w:val="20"/>
              </w:rPr>
            </w:pPr>
          </w:p>
          <w:p w14:paraId="34B289DB" w14:textId="0D9FBAF0" w:rsidR="00A65B5E" w:rsidRDefault="00A65B5E" w:rsidP="00A65B5E">
            <w:pPr>
              <w:ind w:left="360"/>
              <w:jc w:val="center"/>
              <w:rPr>
                <w:b/>
                <w:sz w:val="20"/>
                <w:szCs w:val="20"/>
              </w:rPr>
            </w:pPr>
          </w:p>
          <w:p w14:paraId="43D3511E" w14:textId="0FC5D064" w:rsidR="00A65B5E" w:rsidRDefault="00A65B5E" w:rsidP="00A65B5E">
            <w:pPr>
              <w:ind w:left="360"/>
              <w:jc w:val="center"/>
              <w:rPr>
                <w:b/>
                <w:sz w:val="20"/>
                <w:szCs w:val="20"/>
              </w:rPr>
            </w:pPr>
          </w:p>
          <w:p w14:paraId="32D836BD" w14:textId="0E76EA96" w:rsidR="00A65B5E" w:rsidRDefault="00A65B5E" w:rsidP="00A65B5E">
            <w:pPr>
              <w:ind w:left="360"/>
              <w:jc w:val="center"/>
              <w:rPr>
                <w:b/>
                <w:sz w:val="20"/>
                <w:szCs w:val="20"/>
              </w:rPr>
            </w:pPr>
          </w:p>
          <w:p w14:paraId="03122662" w14:textId="799280BD" w:rsidR="00A65B5E" w:rsidRDefault="00A65B5E" w:rsidP="00A65B5E">
            <w:pPr>
              <w:ind w:left="360"/>
              <w:jc w:val="center"/>
              <w:rPr>
                <w:b/>
                <w:sz w:val="20"/>
                <w:szCs w:val="20"/>
              </w:rPr>
            </w:pPr>
          </w:p>
          <w:p w14:paraId="2EAF52E1" w14:textId="6982C283" w:rsidR="00A65B5E" w:rsidRDefault="00A65B5E" w:rsidP="00A65B5E">
            <w:pPr>
              <w:ind w:left="360"/>
              <w:jc w:val="center"/>
              <w:rPr>
                <w:b/>
                <w:sz w:val="20"/>
                <w:szCs w:val="20"/>
              </w:rPr>
            </w:pPr>
            <w:r>
              <w:rPr>
                <w:b/>
                <w:sz w:val="20"/>
                <w:szCs w:val="20"/>
              </w:rPr>
              <w:t>2</w:t>
            </w:r>
          </w:p>
          <w:p w14:paraId="4C3C4CD8" w14:textId="72BEEB38" w:rsidR="00A65B5E" w:rsidRDefault="00A65B5E" w:rsidP="00A65B5E">
            <w:pPr>
              <w:ind w:left="360"/>
              <w:jc w:val="center"/>
              <w:rPr>
                <w:b/>
                <w:sz w:val="20"/>
                <w:szCs w:val="20"/>
              </w:rPr>
            </w:pPr>
          </w:p>
        </w:tc>
        <w:tc>
          <w:tcPr>
            <w:tcW w:w="1072" w:type="dxa"/>
            <w:gridSpan w:val="2"/>
            <w:vMerge w:val="restart"/>
            <w:vAlign w:val="center"/>
          </w:tcPr>
          <w:p w14:paraId="33A0D3FB" w14:textId="35CE73C6" w:rsidR="00A65B5E" w:rsidRDefault="00A65B5E" w:rsidP="00A65B5E">
            <w:pPr>
              <w:ind w:left="360"/>
              <w:jc w:val="center"/>
              <w:rPr>
                <w:b/>
                <w:sz w:val="20"/>
                <w:szCs w:val="20"/>
              </w:rPr>
            </w:pPr>
          </w:p>
        </w:tc>
        <w:tc>
          <w:tcPr>
            <w:tcW w:w="2268" w:type="dxa"/>
            <w:vMerge w:val="restart"/>
          </w:tcPr>
          <w:p w14:paraId="3BF10E4A" w14:textId="77777777" w:rsidR="00A65B5E" w:rsidRDefault="00A65B5E" w:rsidP="00A65B5E">
            <w:pPr>
              <w:ind w:left="360"/>
              <w:rPr>
                <w:b/>
                <w:sz w:val="20"/>
                <w:szCs w:val="20"/>
              </w:rPr>
            </w:pPr>
          </w:p>
        </w:tc>
      </w:tr>
      <w:tr w:rsidR="00A65B5E" w14:paraId="3CB59FE4" w14:textId="77777777" w:rsidTr="00BC40DE">
        <w:trPr>
          <w:trHeight w:val="1700"/>
          <w:jc w:val="center"/>
        </w:trPr>
        <w:tc>
          <w:tcPr>
            <w:tcW w:w="5045" w:type="dxa"/>
          </w:tcPr>
          <w:p w14:paraId="7806B08B" w14:textId="77777777" w:rsidR="00A65B5E" w:rsidRDefault="00A65B5E" w:rsidP="00A65B5E">
            <w:pPr>
              <w:ind w:left="360"/>
              <w:rPr>
                <w:sz w:val="20"/>
                <w:szCs w:val="20"/>
              </w:rPr>
            </w:pPr>
          </w:p>
          <w:p w14:paraId="33AFB723" w14:textId="77777777" w:rsidR="00A65B5E" w:rsidRDefault="00A65B5E" w:rsidP="00A65B5E">
            <w:pPr>
              <w:ind w:left="360"/>
              <w:rPr>
                <w:sz w:val="20"/>
                <w:szCs w:val="20"/>
              </w:rPr>
            </w:pPr>
          </w:p>
          <w:p w14:paraId="77119041" w14:textId="77777777" w:rsidR="00A65B5E" w:rsidRDefault="00A65B5E" w:rsidP="0017177E">
            <w:pPr>
              <w:numPr>
                <w:ilvl w:val="0"/>
                <w:numId w:val="146"/>
              </w:numPr>
              <w:ind w:left="360" w:firstLine="0"/>
              <w:rPr>
                <w:sz w:val="20"/>
                <w:szCs w:val="20"/>
              </w:rPr>
            </w:pPr>
            <w:r>
              <w:rPr>
                <w:sz w:val="20"/>
                <w:szCs w:val="20"/>
              </w:rPr>
              <w:t>Objasní v současné době používanou definici terorismu</w:t>
            </w:r>
          </w:p>
          <w:p w14:paraId="77D805F2" w14:textId="77777777" w:rsidR="00A65B5E" w:rsidRDefault="00A65B5E" w:rsidP="0017177E">
            <w:pPr>
              <w:numPr>
                <w:ilvl w:val="0"/>
                <w:numId w:val="146"/>
              </w:numPr>
              <w:ind w:left="360" w:firstLine="0"/>
              <w:rPr>
                <w:sz w:val="20"/>
                <w:szCs w:val="20"/>
              </w:rPr>
            </w:pPr>
            <w:r>
              <w:rPr>
                <w:sz w:val="20"/>
                <w:szCs w:val="20"/>
              </w:rPr>
              <w:t>Diferencuje teroristické skupiny podle jejich ideologických cílů (náboženské, politické, rasové, etnické atd.)</w:t>
            </w:r>
          </w:p>
          <w:p w14:paraId="35690A54" w14:textId="77777777" w:rsidR="00A65B5E" w:rsidRDefault="00A65B5E" w:rsidP="0017177E">
            <w:pPr>
              <w:numPr>
                <w:ilvl w:val="0"/>
                <w:numId w:val="146"/>
              </w:numPr>
              <w:ind w:left="360" w:firstLine="0"/>
              <w:rPr>
                <w:sz w:val="20"/>
                <w:szCs w:val="20"/>
              </w:rPr>
            </w:pPr>
            <w:r>
              <w:rPr>
                <w:sz w:val="20"/>
                <w:szCs w:val="20"/>
              </w:rPr>
              <w:t>Uvede jmenuje typy a cíle teroristických útoků a způsoby jejich provedení</w:t>
            </w:r>
          </w:p>
          <w:p w14:paraId="19BE0445" w14:textId="77777777" w:rsidR="00A65B5E" w:rsidRDefault="00A65B5E" w:rsidP="0017177E">
            <w:pPr>
              <w:numPr>
                <w:ilvl w:val="0"/>
                <w:numId w:val="146"/>
              </w:numPr>
              <w:ind w:left="360" w:firstLine="0"/>
              <w:rPr>
                <w:sz w:val="20"/>
                <w:szCs w:val="20"/>
              </w:rPr>
            </w:pPr>
            <w:r>
              <w:rPr>
                <w:sz w:val="20"/>
                <w:szCs w:val="20"/>
              </w:rPr>
              <w:t>Uvede prostředky používané teroristy při útocích a vliv útoků na obyvatelstvo v místě útoku i na široké publikum</w:t>
            </w:r>
          </w:p>
          <w:p w14:paraId="29B6970C" w14:textId="77777777" w:rsidR="00A65B5E" w:rsidRDefault="00A65B5E" w:rsidP="0017177E">
            <w:pPr>
              <w:numPr>
                <w:ilvl w:val="0"/>
                <w:numId w:val="146"/>
              </w:numPr>
              <w:ind w:left="360" w:firstLine="0"/>
              <w:rPr>
                <w:sz w:val="20"/>
                <w:szCs w:val="20"/>
              </w:rPr>
            </w:pPr>
            <w:r>
              <w:rPr>
                <w:sz w:val="20"/>
                <w:szCs w:val="20"/>
              </w:rPr>
              <w:t>Vyjmenuje a charakterizuje významné teroristické skupiny v Evropě a ve světě</w:t>
            </w:r>
          </w:p>
          <w:p w14:paraId="5CCD61E0" w14:textId="77777777" w:rsidR="00A65B5E" w:rsidRDefault="00A65B5E" w:rsidP="0017177E">
            <w:pPr>
              <w:numPr>
                <w:ilvl w:val="0"/>
                <w:numId w:val="146"/>
              </w:numPr>
              <w:ind w:left="360" w:firstLine="0"/>
              <w:rPr>
                <w:sz w:val="20"/>
                <w:szCs w:val="20"/>
              </w:rPr>
            </w:pPr>
            <w:r>
              <w:rPr>
                <w:sz w:val="20"/>
                <w:szCs w:val="20"/>
              </w:rPr>
              <w:t>Rozpozná rozdíl mezi kriminálními aktivitami a ideologicky motivovaným terorem</w:t>
            </w:r>
          </w:p>
        </w:tc>
        <w:tc>
          <w:tcPr>
            <w:tcW w:w="4536" w:type="dxa"/>
          </w:tcPr>
          <w:p w14:paraId="4E30C942" w14:textId="77777777" w:rsidR="00A65B5E" w:rsidRDefault="00A65B5E" w:rsidP="00A65B5E">
            <w:pPr>
              <w:tabs>
                <w:tab w:val="left" w:pos="272"/>
              </w:tabs>
              <w:ind w:left="360"/>
              <w:rPr>
                <w:b/>
                <w:sz w:val="20"/>
                <w:szCs w:val="20"/>
              </w:rPr>
            </w:pPr>
          </w:p>
          <w:p w14:paraId="40A5BE9F" w14:textId="77777777" w:rsidR="00A65B5E" w:rsidRPr="00A65B5E" w:rsidRDefault="00A65B5E" w:rsidP="00A65B5E">
            <w:pPr>
              <w:tabs>
                <w:tab w:val="left" w:pos="452"/>
              </w:tabs>
              <w:ind w:left="360"/>
              <w:rPr>
                <w:sz w:val="20"/>
                <w:szCs w:val="20"/>
              </w:rPr>
            </w:pPr>
            <w:r w:rsidRPr="00A65B5E">
              <w:rPr>
                <w:b/>
                <w:sz w:val="20"/>
                <w:szCs w:val="20"/>
              </w:rPr>
              <w:t xml:space="preserve">TERORISMUS </w:t>
            </w:r>
          </w:p>
          <w:p w14:paraId="318EA4D7" w14:textId="77777777" w:rsidR="00A65B5E" w:rsidRDefault="00A65B5E" w:rsidP="0017177E">
            <w:pPr>
              <w:numPr>
                <w:ilvl w:val="1"/>
                <w:numId w:val="147"/>
              </w:numPr>
              <w:tabs>
                <w:tab w:val="left" w:pos="452"/>
              </w:tabs>
              <w:ind w:left="360" w:firstLine="0"/>
              <w:rPr>
                <w:sz w:val="20"/>
                <w:szCs w:val="20"/>
              </w:rPr>
            </w:pPr>
            <w:r>
              <w:rPr>
                <w:sz w:val="20"/>
                <w:szCs w:val="20"/>
              </w:rPr>
              <w:t>Dělení teroristických skupin podle ideologie</w:t>
            </w:r>
          </w:p>
          <w:p w14:paraId="4856A618" w14:textId="77777777" w:rsidR="00A65B5E" w:rsidRDefault="00A65B5E" w:rsidP="0017177E">
            <w:pPr>
              <w:numPr>
                <w:ilvl w:val="1"/>
                <w:numId w:val="147"/>
              </w:numPr>
              <w:tabs>
                <w:tab w:val="left" w:pos="452"/>
              </w:tabs>
              <w:ind w:left="360" w:firstLine="0"/>
              <w:rPr>
                <w:sz w:val="20"/>
                <w:szCs w:val="20"/>
              </w:rPr>
            </w:pPr>
            <w:r>
              <w:rPr>
                <w:sz w:val="20"/>
                <w:szCs w:val="20"/>
              </w:rPr>
              <w:t>Cíle teroristických útoků</w:t>
            </w:r>
          </w:p>
          <w:p w14:paraId="3F2EC654" w14:textId="77777777" w:rsidR="00A65B5E" w:rsidRDefault="00A65B5E" w:rsidP="0017177E">
            <w:pPr>
              <w:numPr>
                <w:ilvl w:val="1"/>
                <w:numId w:val="147"/>
              </w:numPr>
              <w:tabs>
                <w:tab w:val="left" w:pos="452"/>
              </w:tabs>
              <w:ind w:left="360" w:firstLine="0"/>
              <w:rPr>
                <w:sz w:val="20"/>
                <w:szCs w:val="20"/>
              </w:rPr>
            </w:pPr>
            <w:r>
              <w:rPr>
                <w:sz w:val="20"/>
                <w:szCs w:val="20"/>
              </w:rPr>
              <w:t>Typy teroristických útoků</w:t>
            </w:r>
          </w:p>
          <w:p w14:paraId="007B55AB" w14:textId="77777777" w:rsidR="00A65B5E" w:rsidRDefault="00A65B5E" w:rsidP="0017177E">
            <w:pPr>
              <w:numPr>
                <w:ilvl w:val="1"/>
                <w:numId w:val="147"/>
              </w:numPr>
              <w:tabs>
                <w:tab w:val="left" w:pos="452"/>
              </w:tabs>
              <w:ind w:left="360" w:firstLine="0"/>
              <w:rPr>
                <w:sz w:val="20"/>
                <w:szCs w:val="20"/>
              </w:rPr>
            </w:pPr>
            <w:r>
              <w:rPr>
                <w:sz w:val="20"/>
                <w:szCs w:val="20"/>
              </w:rPr>
              <w:t>Používané prostředky a jejich účinky</w:t>
            </w:r>
          </w:p>
          <w:p w14:paraId="169229BC" w14:textId="77777777" w:rsidR="00A65B5E" w:rsidRDefault="00A65B5E" w:rsidP="0017177E">
            <w:pPr>
              <w:numPr>
                <w:ilvl w:val="1"/>
                <w:numId w:val="147"/>
              </w:numPr>
              <w:tabs>
                <w:tab w:val="left" w:pos="452"/>
              </w:tabs>
              <w:ind w:left="360" w:firstLine="0"/>
              <w:rPr>
                <w:sz w:val="20"/>
                <w:szCs w:val="20"/>
              </w:rPr>
            </w:pPr>
            <w:r>
              <w:rPr>
                <w:sz w:val="20"/>
                <w:szCs w:val="20"/>
              </w:rPr>
              <w:t>Činnost obyvatelstva a složek IZS při hrozbě bombovým útokem a po výbuchu bomby</w:t>
            </w:r>
          </w:p>
          <w:p w14:paraId="0057D603" w14:textId="77777777" w:rsidR="00A65B5E" w:rsidRDefault="00A65B5E" w:rsidP="0017177E">
            <w:pPr>
              <w:numPr>
                <w:ilvl w:val="1"/>
                <w:numId w:val="147"/>
              </w:numPr>
              <w:tabs>
                <w:tab w:val="left" w:pos="452"/>
              </w:tabs>
              <w:ind w:left="360" w:firstLine="0"/>
              <w:rPr>
                <w:sz w:val="20"/>
                <w:szCs w:val="20"/>
              </w:rPr>
            </w:pPr>
            <w:r>
              <w:rPr>
                <w:sz w:val="20"/>
                <w:szCs w:val="20"/>
              </w:rPr>
              <w:t>Příklady největších teroristických útoků ve světě, jejich následky a dopad na široké publikum</w:t>
            </w:r>
          </w:p>
          <w:p w14:paraId="44B9DF5C" w14:textId="77777777" w:rsidR="00A65B5E" w:rsidRDefault="00A65B5E" w:rsidP="0017177E">
            <w:pPr>
              <w:numPr>
                <w:ilvl w:val="1"/>
                <w:numId w:val="147"/>
              </w:numPr>
              <w:tabs>
                <w:tab w:val="left" w:pos="452"/>
              </w:tabs>
              <w:ind w:left="360" w:firstLine="0"/>
              <w:rPr>
                <w:sz w:val="20"/>
                <w:szCs w:val="20"/>
              </w:rPr>
            </w:pPr>
            <w:r>
              <w:rPr>
                <w:sz w:val="20"/>
                <w:szCs w:val="20"/>
              </w:rPr>
              <w:t>Nejvýznamnější teroristické skupiny, jejich působnost a cíle</w:t>
            </w:r>
          </w:p>
          <w:p w14:paraId="29BA9957" w14:textId="77777777" w:rsidR="00A65B5E" w:rsidRDefault="00A65B5E" w:rsidP="0017177E">
            <w:pPr>
              <w:numPr>
                <w:ilvl w:val="1"/>
                <w:numId w:val="147"/>
              </w:numPr>
              <w:tabs>
                <w:tab w:val="left" w:pos="452"/>
              </w:tabs>
              <w:ind w:left="360" w:firstLine="0"/>
              <w:rPr>
                <w:sz w:val="20"/>
                <w:szCs w:val="20"/>
              </w:rPr>
            </w:pPr>
            <w:r>
              <w:rPr>
                <w:sz w:val="20"/>
                <w:szCs w:val="20"/>
              </w:rPr>
              <w:t>Kriminální aktivity teroristů s cílem získat finance na svou činnost</w:t>
            </w:r>
          </w:p>
          <w:p w14:paraId="76995EAB" w14:textId="77777777" w:rsidR="00A65B5E" w:rsidRDefault="00A65B5E" w:rsidP="0017177E">
            <w:pPr>
              <w:numPr>
                <w:ilvl w:val="1"/>
                <w:numId w:val="147"/>
              </w:numPr>
              <w:tabs>
                <w:tab w:val="left" w:pos="452"/>
              </w:tabs>
              <w:ind w:left="360" w:firstLine="0"/>
              <w:rPr>
                <w:sz w:val="20"/>
                <w:szCs w:val="20"/>
              </w:rPr>
            </w:pPr>
            <w:r>
              <w:rPr>
                <w:sz w:val="20"/>
                <w:szCs w:val="20"/>
              </w:rPr>
              <w:t>Superterorismus</w:t>
            </w:r>
          </w:p>
        </w:tc>
        <w:tc>
          <w:tcPr>
            <w:tcW w:w="1249" w:type="dxa"/>
            <w:gridSpan w:val="2"/>
            <w:vMerge/>
            <w:vAlign w:val="center"/>
          </w:tcPr>
          <w:p w14:paraId="441BAE71" w14:textId="624D0DEA" w:rsidR="00A65B5E" w:rsidRDefault="00A65B5E" w:rsidP="00A65B5E">
            <w:pPr>
              <w:ind w:left="360"/>
              <w:jc w:val="center"/>
              <w:rPr>
                <w:b/>
                <w:sz w:val="20"/>
                <w:szCs w:val="20"/>
              </w:rPr>
            </w:pPr>
          </w:p>
        </w:tc>
        <w:tc>
          <w:tcPr>
            <w:tcW w:w="1072" w:type="dxa"/>
            <w:gridSpan w:val="2"/>
            <w:vMerge/>
            <w:vAlign w:val="center"/>
          </w:tcPr>
          <w:p w14:paraId="74D1AB92" w14:textId="405CD31C" w:rsidR="00A65B5E" w:rsidRDefault="00A65B5E" w:rsidP="00A65B5E">
            <w:pPr>
              <w:ind w:left="360"/>
              <w:jc w:val="center"/>
              <w:rPr>
                <w:b/>
                <w:sz w:val="20"/>
                <w:szCs w:val="20"/>
              </w:rPr>
            </w:pPr>
          </w:p>
        </w:tc>
        <w:tc>
          <w:tcPr>
            <w:tcW w:w="2268" w:type="dxa"/>
            <w:vMerge/>
          </w:tcPr>
          <w:p w14:paraId="2AAFFE25" w14:textId="77777777" w:rsidR="00A65B5E" w:rsidRDefault="00A65B5E" w:rsidP="00A65B5E">
            <w:pPr>
              <w:ind w:left="360"/>
              <w:rPr>
                <w:b/>
                <w:sz w:val="20"/>
                <w:szCs w:val="20"/>
              </w:rPr>
            </w:pPr>
          </w:p>
        </w:tc>
      </w:tr>
    </w:tbl>
    <w:p w14:paraId="1EC3CE7D" w14:textId="77777777" w:rsidR="00C94A6F" w:rsidRDefault="00C94A6F" w:rsidP="00C94A6F">
      <w:pPr>
        <w:jc w:val="both"/>
      </w:pPr>
    </w:p>
    <w:tbl>
      <w:tblPr>
        <w:tblW w:w="1351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5105"/>
        <w:gridCol w:w="1131"/>
        <w:gridCol w:w="1131"/>
        <w:gridCol w:w="1871"/>
      </w:tblGrid>
      <w:tr w:rsidR="00BC40DE" w14:paraId="6E45A711" w14:textId="77777777" w:rsidTr="00BC40DE">
        <w:trPr>
          <w:trHeight w:val="6120"/>
        </w:trPr>
        <w:tc>
          <w:tcPr>
            <w:tcW w:w="4281" w:type="dxa"/>
          </w:tcPr>
          <w:p w14:paraId="58D55106" w14:textId="77777777" w:rsidR="00BC40DE" w:rsidRDefault="00BC40DE" w:rsidP="00C94A6F">
            <w:pPr>
              <w:rPr>
                <w:sz w:val="20"/>
                <w:szCs w:val="20"/>
              </w:rPr>
            </w:pPr>
          </w:p>
          <w:p w14:paraId="0A923531" w14:textId="77777777" w:rsidR="00BC40DE" w:rsidRDefault="00BC40DE" w:rsidP="00C94A6F">
            <w:pPr>
              <w:rPr>
                <w:sz w:val="20"/>
                <w:szCs w:val="20"/>
              </w:rPr>
            </w:pPr>
          </w:p>
          <w:p w14:paraId="260F3C65" w14:textId="77777777" w:rsidR="00BC40DE" w:rsidRDefault="00BC40DE" w:rsidP="0017177E">
            <w:pPr>
              <w:numPr>
                <w:ilvl w:val="0"/>
                <w:numId w:val="146"/>
              </w:numPr>
              <w:tabs>
                <w:tab w:val="left" w:pos="252"/>
                <w:tab w:val="left" w:pos="792"/>
              </w:tabs>
              <w:ind w:left="252" w:hanging="252"/>
              <w:rPr>
                <w:sz w:val="20"/>
                <w:szCs w:val="20"/>
              </w:rPr>
            </w:pPr>
            <w:r>
              <w:rPr>
                <w:sz w:val="20"/>
                <w:szCs w:val="20"/>
              </w:rPr>
              <w:t>Vysvětlí pojmy nouzový stav a stav ohrožení státu a složení bezpečnostní rady státu</w:t>
            </w:r>
          </w:p>
          <w:p w14:paraId="318CACE2" w14:textId="77777777" w:rsidR="00BC40DE" w:rsidRDefault="00BC40DE" w:rsidP="0017177E">
            <w:pPr>
              <w:numPr>
                <w:ilvl w:val="0"/>
                <w:numId w:val="146"/>
              </w:numPr>
              <w:tabs>
                <w:tab w:val="left" w:pos="252"/>
                <w:tab w:val="left" w:pos="792"/>
              </w:tabs>
              <w:ind w:left="252" w:hanging="252"/>
              <w:rPr>
                <w:sz w:val="20"/>
                <w:szCs w:val="20"/>
              </w:rPr>
            </w:pPr>
            <w:r>
              <w:rPr>
                <w:sz w:val="20"/>
                <w:szCs w:val="20"/>
              </w:rPr>
              <w:t>Vysvětlí základní pojmy zabezpečení obrany státu a úlohu státních a samosprávných úřadů při její realizaci</w:t>
            </w:r>
          </w:p>
          <w:p w14:paraId="7CD12ACC" w14:textId="77777777" w:rsidR="00BC40DE" w:rsidRDefault="00BC40DE" w:rsidP="0017177E">
            <w:pPr>
              <w:numPr>
                <w:ilvl w:val="0"/>
                <w:numId w:val="146"/>
              </w:numPr>
              <w:tabs>
                <w:tab w:val="left" w:pos="72"/>
                <w:tab w:val="left" w:pos="252"/>
                <w:tab w:val="left" w:pos="792"/>
              </w:tabs>
              <w:ind w:left="252" w:hanging="252"/>
              <w:rPr>
                <w:sz w:val="20"/>
                <w:szCs w:val="20"/>
              </w:rPr>
            </w:pPr>
            <w:r>
              <w:rPr>
                <w:sz w:val="20"/>
                <w:szCs w:val="20"/>
              </w:rPr>
              <w:t>Objasní povinnosti právnických a fyzických osob ve vztahu k zabezpečení obrany státu</w:t>
            </w:r>
          </w:p>
          <w:p w14:paraId="7F63C5FF" w14:textId="77777777" w:rsidR="00BC40DE" w:rsidRDefault="00BC40DE" w:rsidP="0017177E">
            <w:pPr>
              <w:numPr>
                <w:ilvl w:val="0"/>
                <w:numId w:val="146"/>
              </w:numPr>
              <w:tabs>
                <w:tab w:val="left" w:pos="252"/>
                <w:tab w:val="left" w:pos="792"/>
              </w:tabs>
              <w:ind w:left="252" w:hanging="252"/>
              <w:rPr>
                <w:sz w:val="20"/>
                <w:szCs w:val="20"/>
              </w:rPr>
            </w:pPr>
            <w:r>
              <w:rPr>
                <w:sz w:val="20"/>
                <w:szCs w:val="20"/>
              </w:rPr>
              <w:t>Objasní pojmy věcné prostředky, pracovní povinnost a výpomoc</w:t>
            </w:r>
          </w:p>
          <w:p w14:paraId="31AFCB70" w14:textId="77777777" w:rsidR="00BC40DE" w:rsidRDefault="00BC40DE" w:rsidP="0017177E">
            <w:pPr>
              <w:numPr>
                <w:ilvl w:val="0"/>
                <w:numId w:val="146"/>
              </w:numPr>
              <w:tabs>
                <w:tab w:val="left" w:pos="252"/>
                <w:tab w:val="left" w:pos="792"/>
              </w:tabs>
              <w:ind w:left="252" w:hanging="252"/>
              <w:rPr>
                <w:sz w:val="20"/>
                <w:szCs w:val="20"/>
              </w:rPr>
            </w:pPr>
            <w:r>
              <w:rPr>
                <w:sz w:val="20"/>
                <w:szCs w:val="20"/>
              </w:rPr>
              <w:t>Vyjmenuje a charakterizuje stupně utajení informací</w:t>
            </w:r>
          </w:p>
          <w:p w14:paraId="401C4EA5" w14:textId="77777777" w:rsidR="00BC40DE" w:rsidRDefault="00BC40DE" w:rsidP="0017177E">
            <w:pPr>
              <w:numPr>
                <w:ilvl w:val="0"/>
                <w:numId w:val="146"/>
              </w:numPr>
              <w:tabs>
                <w:tab w:val="left" w:pos="252"/>
                <w:tab w:val="left" w:pos="792"/>
              </w:tabs>
              <w:ind w:left="252" w:hanging="252"/>
              <w:rPr>
                <w:sz w:val="20"/>
                <w:szCs w:val="20"/>
              </w:rPr>
            </w:pPr>
            <w:r>
              <w:rPr>
                <w:sz w:val="20"/>
                <w:szCs w:val="20"/>
              </w:rPr>
              <w:t>Objasní obsah a význam pojmů fyzická, objektová ochrana, ochrana prostředků KIS a kryptografická ochrana</w:t>
            </w:r>
          </w:p>
          <w:p w14:paraId="1901EA4F" w14:textId="77777777" w:rsidR="00BC40DE" w:rsidRDefault="00BC40DE" w:rsidP="0017177E">
            <w:pPr>
              <w:numPr>
                <w:ilvl w:val="0"/>
                <w:numId w:val="146"/>
              </w:numPr>
              <w:tabs>
                <w:tab w:val="left" w:pos="252"/>
                <w:tab w:val="left" w:pos="792"/>
              </w:tabs>
              <w:ind w:left="252" w:hanging="252"/>
              <w:rPr>
                <w:sz w:val="20"/>
                <w:szCs w:val="20"/>
              </w:rPr>
            </w:pPr>
            <w:r>
              <w:rPr>
                <w:sz w:val="20"/>
                <w:szCs w:val="20"/>
              </w:rPr>
              <w:t>Uvede podmínky pro získání osvědčení pro fyzické a právnické subjekty</w:t>
            </w:r>
          </w:p>
          <w:p w14:paraId="79868E6B" w14:textId="77777777" w:rsidR="00BC40DE" w:rsidRDefault="00BC40DE" w:rsidP="0017177E">
            <w:pPr>
              <w:numPr>
                <w:ilvl w:val="0"/>
                <w:numId w:val="146"/>
              </w:numPr>
              <w:tabs>
                <w:tab w:val="left" w:pos="252"/>
                <w:tab w:val="left" w:pos="792"/>
              </w:tabs>
              <w:ind w:left="252" w:hanging="252"/>
              <w:rPr>
                <w:sz w:val="20"/>
                <w:szCs w:val="20"/>
              </w:rPr>
            </w:pPr>
            <w:r>
              <w:rPr>
                <w:sz w:val="20"/>
                <w:szCs w:val="20"/>
              </w:rPr>
              <w:t>Uvede možnosti a způsob vyžádání jednotek armády pro účely použití v rámci IZS</w:t>
            </w:r>
          </w:p>
          <w:p w14:paraId="3A12A824" w14:textId="77777777" w:rsidR="00BC40DE" w:rsidRDefault="00BC40DE" w:rsidP="0017177E">
            <w:pPr>
              <w:numPr>
                <w:ilvl w:val="0"/>
                <w:numId w:val="146"/>
              </w:numPr>
              <w:tabs>
                <w:tab w:val="left" w:pos="252"/>
                <w:tab w:val="left" w:pos="792"/>
              </w:tabs>
              <w:ind w:left="252" w:hanging="252"/>
              <w:rPr>
                <w:sz w:val="20"/>
                <w:szCs w:val="20"/>
              </w:rPr>
            </w:pPr>
            <w:r>
              <w:rPr>
                <w:sz w:val="20"/>
                <w:szCs w:val="20"/>
              </w:rPr>
              <w:t xml:space="preserve">Objasní pojem branná povinnost a kdo jí podléhá </w:t>
            </w:r>
          </w:p>
          <w:p w14:paraId="78C93DEC" w14:textId="77777777" w:rsidR="00BC40DE" w:rsidRDefault="00BC40DE" w:rsidP="0017177E">
            <w:pPr>
              <w:numPr>
                <w:ilvl w:val="0"/>
                <w:numId w:val="146"/>
              </w:numPr>
              <w:tabs>
                <w:tab w:val="left" w:pos="252"/>
                <w:tab w:val="left" w:pos="792"/>
              </w:tabs>
              <w:ind w:left="252" w:hanging="252"/>
              <w:rPr>
                <w:sz w:val="20"/>
                <w:szCs w:val="20"/>
              </w:rPr>
            </w:pPr>
            <w:r>
              <w:rPr>
                <w:sz w:val="20"/>
                <w:szCs w:val="20"/>
              </w:rPr>
              <w:t>Objasní bezpečnostní zájmy ČR</w:t>
            </w:r>
          </w:p>
          <w:p w14:paraId="5B598690" w14:textId="77777777" w:rsidR="00BC40DE" w:rsidRDefault="00BC40DE" w:rsidP="0017177E">
            <w:pPr>
              <w:numPr>
                <w:ilvl w:val="0"/>
                <w:numId w:val="146"/>
              </w:numPr>
              <w:tabs>
                <w:tab w:val="left" w:pos="252"/>
                <w:tab w:val="left" w:pos="792"/>
              </w:tabs>
              <w:ind w:left="252" w:hanging="252"/>
              <w:rPr>
                <w:sz w:val="20"/>
                <w:szCs w:val="20"/>
              </w:rPr>
            </w:pPr>
            <w:r>
              <w:rPr>
                <w:sz w:val="20"/>
                <w:szCs w:val="20"/>
              </w:rPr>
              <w:t>Popíše současné bezpečnostní prostředí a jeho význam pro bezpečnost ČR</w:t>
            </w:r>
          </w:p>
          <w:p w14:paraId="148C17A9" w14:textId="77777777" w:rsidR="00BC40DE" w:rsidRDefault="00BC40DE" w:rsidP="0017177E">
            <w:pPr>
              <w:numPr>
                <w:ilvl w:val="0"/>
                <w:numId w:val="146"/>
              </w:numPr>
              <w:tabs>
                <w:tab w:val="left" w:pos="252"/>
                <w:tab w:val="left" w:pos="792"/>
              </w:tabs>
              <w:ind w:left="252" w:hanging="252"/>
              <w:rPr>
                <w:sz w:val="20"/>
                <w:szCs w:val="20"/>
              </w:rPr>
            </w:pPr>
            <w:r>
              <w:rPr>
                <w:sz w:val="20"/>
                <w:szCs w:val="20"/>
              </w:rPr>
              <w:t>Vyjmenuje a objasní bezpečnostní hrozby současnosti</w:t>
            </w:r>
          </w:p>
          <w:p w14:paraId="5D745D99" w14:textId="77777777" w:rsidR="00BC40DE" w:rsidRDefault="00BC40DE" w:rsidP="0017177E">
            <w:pPr>
              <w:numPr>
                <w:ilvl w:val="0"/>
                <w:numId w:val="146"/>
              </w:numPr>
              <w:tabs>
                <w:tab w:val="left" w:pos="252"/>
                <w:tab w:val="left" w:pos="792"/>
              </w:tabs>
              <w:ind w:left="252" w:hanging="252"/>
              <w:rPr>
                <w:sz w:val="20"/>
                <w:szCs w:val="20"/>
              </w:rPr>
            </w:pPr>
            <w:r>
              <w:rPr>
                <w:sz w:val="20"/>
                <w:szCs w:val="20"/>
              </w:rPr>
              <w:t>Vymezí pilíře bezpečnostního systému ČR a objasní jejich význam a úlohu</w:t>
            </w:r>
          </w:p>
          <w:p w14:paraId="5437A10E" w14:textId="77777777" w:rsidR="00BC40DE" w:rsidRDefault="00BC40DE" w:rsidP="00C94A6F">
            <w:pPr>
              <w:tabs>
                <w:tab w:val="left" w:pos="252"/>
                <w:tab w:val="left" w:pos="792"/>
              </w:tabs>
              <w:rPr>
                <w:sz w:val="20"/>
                <w:szCs w:val="20"/>
              </w:rPr>
            </w:pPr>
          </w:p>
          <w:p w14:paraId="752A7431" w14:textId="77777777" w:rsidR="00BC40DE" w:rsidRDefault="00BC40DE" w:rsidP="00C94A6F">
            <w:pPr>
              <w:rPr>
                <w:sz w:val="20"/>
                <w:szCs w:val="20"/>
              </w:rPr>
            </w:pPr>
          </w:p>
        </w:tc>
        <w:tc>
          <w:tcPr>
            <w:tcW w:w="5105" w:type="dxa"/>
          </w:tcPr>
          <w:p w14:paraId="78B88165" w14:textId="77777777" w:rsidR="00BC40DE" w:rsidRDefault="00BC40DE" w:rsidP="00C94A6F">
            <w:pPr>
              <w:rPr>
                <w:b/>
                <w:sz w:val="20"/>
                <w:szCs w:val="20"/>
              </w:rPr>
            </w:pPr>
          </w:p>
          <w:p w14:paraId="5948FACC" w14:textId="77777777" w:rsidR="00BC40DE" w:rsidRPr="00A65B5E" w:rsidRDefault="00BC40DE" w:rsidP="0017177E">
            <w:pPr>
              <w:numPr>
                <w:ilvl w:val="1"/>
                <w:numId w:val="146"/>
              </w:numPr>
              <w:ind w:left="720" w:hanging="363"/>
              <w:rPr>
                <w:b/>
              </w:rPr>
            </w:pPr>
            <w:r w:rsidRPr="00A65B5E">
              <w:rPr>
                <w:b/>
              </w:rPr>
              <w:t>Integrovaný záchranný systém</w:t>
            </w:r>
          </w:p>
          <w:p w14:paraId="5FCA4EBB" w14:textId="77777777" w:rsidR="00BC40DE" w:rsidRDefault="00BC40DE" w:rsidP="00C94A6F">
            <w:pPr>
              <w:rPr>
                <w:b/>
                <w:sz w:val="20"/>
                <w:szCs w:val="20"/>
                <w:u w:val="single"/>
              </w:rPr>
            </w:pPr>
            <w:r>
              <w:rPr>
                <w:b/>
                <w:sz w:val="20"/>
                <w:szCs w:val="20"/>
              </w:rPr>
              <w:t>Bezpečnostní systém ČR a související legislativní normy</w:t>
            </w:r>
          </w:p>
          <w:p w14:paraId="6F3B47FA" w14:textId="77777777" w:rsidR="00BC40DE" w:rsidRDefault="00BC40DE" w:rsidP="0017177E">
            <w:pPr>
              <w:numPr>
                <w:ilvl w:val="0"/>
                <w:numId w:val="148"/>
              </w:numPr>
              <w:ind w:left="452" w:hanging="180"/>
              <w:rPr>
                <w:sz w:val="20"/>
                <w:szCs w:val="20"/>
              </w:rPr>
            </w:pPr>
            <w:r>
              <w:rPr>
                <w:sz w:val="20"/>
                <w:szCs w:val="20"/>
              </w:rPr>
              <w:t>Ústavní zákon o bezpečnosti ČR</w:t>
            </w:r>
          </w:p>
          <w:p w14:paraId="50453F2D" w14:textId="77777777" w:rsidR="00BC40DE" w:rsidRDefault="00BC40DE" w:rsidP="0017177E">
            <w:pPr>
              <w:numPr>
                <w:ilvl w:val="0"/>
                <w:numId w:val="148"/>
              </w:numPr>
              <w:ind w:left="452" w:hanging="180"/>
              <w:rPr>
                <w:sz w:val="20"/>
                <w:szCs w:val="20"/>
              </w:rPr>
            </w:pPr>
            <w:r>
              <w:rPr>
                <w:sz w:val="20"/>
                <w:szCs w:val="20"/>
              </w:rPr>
              <w:t>Zákon o zajištění obrany ČR</w:t>
            </w:r>
          </w:p>
          <w:p w14:paraId="0B9576D8" w14:textId="77777777" w:rsidR="00BC40DE" w:rsidRDefault="00BC40DE" w:rsidP="0017177E">
            <w:pPr>
              <w:numPr>
                <w:ilvl w:val="0"/>
                <w:numId w:val="148"/>
              </w:numPr>
              <w:ind w:left="452" w:hanging="180"/>
              <w:rPr>
                <w:sz w:val="20"/>
                <w:szCs w:val="20"/>
              </w:rPr>
            </w:pPr>
            <w:r>
              <w:rPr>
                <w:sz w:val="20"/>
                <w:szCs w:val="20"/>
              </w:rPr>
              <w:t>Zákon o ochraně utajovaných informací</w:t>
            </w:r>
          </w:p>
          <w:p w14:paraId="7FFCF99B" w14:textId="77777777" w:rsidR="00BC40DE" w:rsidRDefault="00BC40DE" w:rsidP="0017177E">
            <w:pPr>
              <w:numPr>
                <w:ilvl w:val="0"/>
                <w:numId w:val="148"/>
              </w:numPr>
              <w:ind w:left="452" w:hanging="180"/>
              <w:rPr>
                <w:sz w:val="20"/>
                <w:szCs w:val="20"/>
              </w:rPr>
            </w:pPr>
            <w:r>
              <w:rPr>
                <w:sz w:val="20"/>
                <w:szCs w:val="20"/>
              </w:rPr>
              <w:t>Vybraná ustanovení zákonů o ozbrojených silách a o branné povinnosti a jejím zajišťování</w:t>
            </w:r>
          </w:p>
          <w:p w14:paraId="2700B7E8" w14:textId="77777777" w:rsidR="00BC40DE" w:rsidRDefault="00BC40DE" w:rsidP="0017177E">
            <w:pPr>
              <w:numPr>
                <w:ilvl w:val="0"/>
                <w:numId w:val="148"/>
              </w:numPr>
              <w:ind w:left="452" w:hanging="180"/>
              <w:rPr>
                <w:sz w:val="20"/>
                <w:szCs w:val="20"/>
              </w:rPr>
            </w:pPr>
            <w:r>
              <w:rPr>
                <w:sz w:val="20"/>
                <w:szCs w:val="20"/>
              </w:rPr>
              <w:t xml:space="preserve"> Bezpečnostní strategie ČR</w:t>
            </w:r>
          </w:p>
          <w:p w14:paraId="619BF7DA" w14:textId="77777777" w:rsidR="00BC40DE" w:rsidRDefault="00BC40DE" w:rsidP="00C94A6F">
            <w:pPr>
              <w:ind w:left="272"/>
              <w:rPr>
                <w:b/>
                <w:sz w:val="20"/>
                <w:szCs w:val="20"/>
              </w:rPr>
            </w:pPr>
          </w:p>
          <w:p w14:paraId="3780455B" w14:textId="77777777" w:rsidR="00BC40DE" w:rsidRDefault="00BC40DE" w:rsidP="00C94A6F">
            <w:pPr>
              <w:ind w:left="272"/>
              <w:rPr>
                <w:b/>
                <w:sz w:val="20"/>
                <w:szCs w:val="20"/>
              </w:rPr>
            </w:pPr>
          </w:p>
          <w:p w14:paraId="4EF181C2" w14:textId="77777777" w:rsidR="00BC40DE" w:rsidRDefault="00BC40DE" w:rsidP="00C94A6F">
            <w:pPr>
              <w:ind w:left="272"/>
              <w:rPr>
                <w:b/>
                <w:sz w:val="20"/>
                <w:szCs w:val="20"/>
              </w:rPr>
            </w:pPr>
          </w:p>
          <w:p w14:paraId="220BD72E" w14:textId="77777777" w:rsidR="00BC40DE" w:rsidRDefault="00BC40DE" w:rsidP="00C94A6F">
            <w:pPr>
              <w:ind w:left="272"/>
              <w:rPr>
                <w:b/>
                <w:sz w:val="20"/>
                <w:szCs w:val="20"/>
              </w:rPr>
            </w:pPr>
          </w:p>
          <w:p w14:paraId="3B4AC22C" w14:textId="77777777" w:rsidR="00BC40DE" w:rsidRDefault="00BC40DE" w:rsidP="00C94A6F">
            <w:pPr>
              <w:ind w:left="272"/>
              <w:rPr>
                <w:b/>
                <w:sz w:val="20"/>
                <w:szCs w:val="20"/>
              </w:rPr>
            </w:pPr>
          </w:p>
          <w:p w14:paraId="3E07F03F" w14:textId="77777777" w:rsidR="00BC40DE" w:rsidRDefault="00BC40DE" w:rsidP="00C94A6F">
            <w:pPr>
              <w:ind w:left="272"/>
              <w:rPr>
                <w:b/>
                <w:sz w:val="20"/>
                <w:szCs w:val="20"/>
              </w:rPr>
            </w:pPr>
          </w:p>
          <w:p w14:paraId="519867B1" w14:textId="77777777" w:rsidR="00BC40DE" w:rsidRDefault="00BC40DE" w:rsidP="00C94A6F">
            <w:pPr>
              <w:ind w:left="272"/>
              <w:rPr>
                <w:b/>
                <w:sz w:val="20"/>
                <w:szCs w:val="20"/>
              </w:rPr>
            </w:pPr>
          </w:p>
          <w:p w14:paraId="5ECEE417" w14:textId="77777777" w:rsidR="00BC40DE" w:rsidRDefault="00BC40DE" w:rsidP="00C94A6F">
            <w:pPr>
              <w:ind w:left="272"/>
              <w:rPr>
                <w:b/>
                <w:sz w:val="20"/>
                <w:szCs w:val="20"/>
              </w:rPr>
            </w:pPr>
          </w:p>
          <w:p w14:paraId="42112AAF" w14:textId="77777777" w:rsidR="00BC40DE" w:rsidRDefault="00BC40DE" w:rsidP="00C94A6F">
            <w:pPr>
              <w:ind w:left="272"/>
              <w:rPr>
                <w:b/>
                <w:sz w:val="20"/>
                <w:szCs w:val="20"/>
              </w:rPr>
            </w:pPr>
          </w:p>
          <w:p w14:paraId="279F5DBB" w14:textId="77777777" w:rsidR="00BC40DE" w:rsidRDefault="00BC40DE" w:rsidP="00C94A6F">
            <w:pPr>
              <w:ind w:left="272"/>
              <w:rPr>
                <w:b/>
                <w:sz w:val="20"/>
                <w:szCs w:val="20"/>
              </w:rPr>
            </w:pPr>
          </w:p>
          <w:p w14:paraId="27DBA6D4" w14:textId="77777777" w:rsidR="00BC40DE" w:rsidRDefault="00BC40DE" w:rsidP="00C94A6F">
            <w:pPr>
              <w:ind w:left="272"/>
              <w:rPr>
                <w:b/>
                <w:sz w:val="20"/>
                <w:szCs w:val="20"/>
              </w:rPr>
            </w:pPr>
          </w:p>
          <w:p w14:paraId="309BC8F7" w14:textId="77777777" w:rsidR="00BC40DE" w:rsidRDefault="00BC40DE" w:rsidP="00C94A6F">
            <w:pPr>
              <w:ind w:left="272"/>
              <w:rPr>
                <w:b/>
                <w:sz w:val="20"/>
                <w:szCs w:val="20"/>
              </w:rPr>
            </w:pPr>
          </w:p>
          <w:p w14:paraId="63797D2D" w14:textId="77777777" w:rsidR="00BC40DE" w:rsidRDefault="00BC40DE" w:rsidP="00C94A6F">
            <w:pPr>
              <w:ind w:left="272"/>
              <w:rPr>
                <w:b/>
                <w:sz w:val="20"/>
                <w:szCs w:val="20"/>
              </w:rPr>
            </w:pPr>
          </w:p>
          <w:p w14:paraId="46C41232" w14:textId="77777777" w:rsidR="00BC40DE" w:rsidRDefault="00BC40DE" w:rsidP="00C94A6F">
            <w:pPr>
              <w:ind w:left="272"/>
              <w:rPr>
                <w:b/>
                <w:sz w:val="20"/>
                <w:szCs w:val="20"/>
              </w:rPr>
            </w:pPr>
          </w:p>
          <w:p w14:paraId="6AFAE2C0" w14:textId="77777777" w:rsidR="00BC40DE" w:rsidRDefault="00BC40DE" w:rsidP="00C94A6F">
            <w:pPr>
              <w:ind w:left="272"/>
              <w:rPr>
                <w:b/>
                <w:sz w:val="20"/>
                <w:szCs w:val="20"/>
              </w:rPr>
            </w:pPr>
          </w:p>
          <w:p w14:paraId="35D9D0BE" w14:textId="77777777" w:rsidR="00BC40DE" w:rsidRDefault="00BC40DE" w:rsidP="00C94A6F">
            <w:pPr>
              <w:ind w:left="272"/>
              <w:rPr>
                <w:b/>
                <w:sz w:val="20"/>
                <w:szCs w:val="20"/>
              </w:rPr>
            </w:pPr>
          </w:p>
          <w:p w14:paraId="0029DF92" w14:textId="77777777" w:rsidR="00BC40DE" w:rsidRDefault="00BC40DE" w:rsidP="00C94A6F">
            <w:pPr>
              <w:tabs>
                <w:tab w:val="left" w:pos="524"/>
              </w:tabs>
              <w:ind w:left="325"/>
              <w:rPr>
                <w:b/>
                <w:sz w:val="20"/>
                <w:szCs w:val="20"/>
              </w:rPr>
            </w:pPr>
          </w:p>
        </w:tc>
        <w:tc>
          <w:tcPr>
            <w:tcW w:w="1131" w:type="dxa"/>
          </w:tcPr>
          <w:p w14:paraId="166AAF77" w14:textId="77777777" w:rsidR="00A65B5E" w:rsidRDefault="00A65B5E" w:rsidP="00C94A6F">
            <w:pPr>
              <w:jc w:val="center"/>
              <w:rPr>
                <w:b/>
                <w:sz w:val="20"/>
                <w:szCs w:val="20"/>
              </w:rPr>
            </w:pPr>
          </w:p>
          <w:p w14:paraId="49D21A7E" w14:textId="45C42992" w:rsidR="00BC40DE" w:rsidRDefault="00F83568" w:rsidP="00F83568">
            <w:pPr>
              <w:jc w:val="center"/>
              <w:rPr>
                <w:b/>
                <w:sz w:val="20"/>
                <w:szCs w:val="20"/>
              </w:rPr>
            </w:pPr>
            <w:r>
              <w:rPr>
                <w:b/>
                <w:sz w:val="20"/>
                <w:szCs w:val="20"/>
              </w:rPr>
              <w:t>2</w:t>
            </w:r>
          </w:p>
        </w:tc>
        <w:tc>
          <w:tcPr>
            <w:tcW w:w="1131" w:type="dxa"/>
          </w:tcPr>
          <w:p w14:paraId="61728FA5" w14:textId="5A820A4D" w:rsidR="00BC40DE" w:rsidRDefault="00BC40DE" w:rsidP="00C94A6F">
            <w:pPr>
              <w:jc w:val="center"/>
              <w:rPr>
                <w:b/>
                <w:sz w:val="20"/>
                <w:szCs w:val="20"/>
              </w:rPr>
            </w:pPr>
          </w:p>
          <w:p w14:paraId="02FDA236" w14:textId="77777777" w:rsidR="00BC40DE" w:rsidRDefault="00BC40DE" w:rsidP="00C94A6F">
            <w:pPr>
              <w:jc w:val="center"/>
              <w:rPr>
                <w:b/>
                <w:sz w:val="20"/>
                <w:szCs w:val="20"/>
              </w:rPr>
            </w:pPr>
          </w:p>
          <w:p w14:paraId="57449761" w14:textId="77777777" w:rsidR="00BC40DE" w:rsidRDefault="00BC40DE" w:rsidP="00C94A6F">
            <w:pPr>
              <w:jc w:val="center"/>
              <w:rPr>
                <w:b/>
                <w:sz w:val="20"/>
                <w:szCs w:val="20"/>
              </w:rPr>
            </w:pPr>
          </w:p>
          <w:p w14:paraId="7D70530E" w14:textId="77777777" w:rsidR="00BC40DE" w:rsidRDefault="00BC40DE" w:rsidP="00C94A6F">
            <w:pPr>
              <w:jc w:val="center"/>
              <w:rPr>
                <w:b/>
                <w:sz w:val="20"/>
                <w:szCs w:val="20"/>
              </w:rPr>
            </w:pPr>
          </w:p>
          <w:p w14:paraId="592F49BA" w14:textId="77777777" w:rsidR="00BC40DE" w:rsidRDefault="00BC40DE" w:rsidP="00C94A6F">
            <w:pPr>
              <w:jc w:val="center"/>
              <w:rPr>
                <w:b/>
                <w:sz w:val="20"/>
                <w:szCs w:val="20"/>
              </w:rPr>
            </w:pPr>
          </w:p>
        </w:tc>
        <w:tc>
          <w:tcPr>
            <w:tcW w:w="1871" w:type="dxa"/>
          </w:tcPr>
          <w:p w14:paraId="062C5857" w14:textId="77777777" w:rsidR="00BC40DE" w:rsidRDefault="00BC40DE" w:rsidP="00C94A6F">
            <w:pPr>
              <w:rPr>
                <w:b/>
                <w:sz w:val="20"/>
                <w:szCs w:val="20"/>
              </w:rPr>
            </w:pPr>
          </w:p>
        </w:tc>
      </w:tr>
    </w:tbl>
    <w:p w14:paraId="0127307D" w14:textId="77777777" w:rsidR="00C94A6F" w:rsidRDefault="00C94A6F" w:rsidP="00C94A6F"/>
    <w:p w14:paraId="577BE1E2" w14:textId="77777777" w:rsidR="00C94A6F" w:rsidRDefault="00C94A6F" w:rsidP="00C94A6F">
      <w:pPr>
        <w:rPr>
          <w:b/>
          <w:sz w:val="20"/>
          <w:szCs w:val="20"/>
        </w:rPr>
      </w:pPr>
      <w:r>
        <w:br w:type="page"/>
      </w:r>
    </w:p>
    <w:p w14:paraId="469576F7" w14:textId="77777777" w:rsidR="00C94A6F" w:rsidRDefault="00C94A6F" w:rsidP="00C94A6F"/>
    <w:tbl>
      <w:tblPr>
        <w:tblW w:w="1334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
        <w:gridCol w:w="3921"/>
        <w:gridCol w:w="5105"/>
        <w:gridCol w:w="1131"/>
        <w:gridCol w:w="1131"/>
        <w:gridCol w:w="1874"/>
      </w:tblGrid>
      <w:tr w:rsidR="00815D90" w14:paraId="7A0E80AC" w14:textId="77777777" w:rsidTr="00815D90">
        <w:trPr>
          <w:gridBefore w:val="1"/>
          <w:wBefore w:w="180" w:type="dxa"/>
          <w:trHeight w:val="811"/>
        </w:trPr>
        <w:tc>
          <w:tcPr>
            <w:tcW w:w="3921" w:type="dxa"/>
            <w:vAlign w:val="center"/>
          </w:tcPr>
          <w:p w14:paraId="6F01BB31" w14:textId="77777777" w:rsidR="00815D90" w:rsidRDefault="00815D90" w:rsidP="00C94A6F">
            <w:pPr>
              <w:jc w:val="center"/>
              <w:rPr>
                <w:b/>
                <w:sz w:val="20"/>
                <w:szCs w:val="20"/>
              </w:rPr>
            </w:pPr>
            <w:r>
              <w:rPr>
                <w:b/>
                <w:sz w:val="20"/>
                <w:szCs w:val="20"/>
              </w:rPr>
              <w:t>Výsledky vzdělávání</w:t>
            </w:r>
          </w:p>
          <w:p w14:paraId="3077425C" w14:textId="77777777" w:rsidR="00815D90" w:rsidRDefault="00815D90" w:rsidP="00C94A6F">
            <w:pPr>
              <w:jc w:val="center"/>
              <w:rPr>
                <w:b/>
                <w:sz w:val="20"/>
                <w:szCs w:val="20"/>
              </w:rPr>
            </w:pPr>
            <w:r>
              <w:rPr>
                <w:b/>
                <w:sz w:val="20"/>
                <w:szCs w:val="20"/>
              </w:rPr>
              <w:t>Očekávaný výstup ŠVP</w:t>
            </w:r>
          </w:p>
          <w:p w14:paraId="6A398B20" w14:textId="77777777" w:rsidR="00815D90" w:rsidRDefault="00815D90" w:rsidP="00C94A6F">
            <w:pPr>
              <w:jc w:val="center"/>
              <w:rPr>
                <w:b/>
                <w:sz w:val="20"/>
                <w:szCs w:val="20"/>
              </w:rPr>
            </w:pPr>
            <w:r>
              <w:rPr>
                <w:b/>
                <w:sz w:val="20"/>
                <w:szCs w:val="20"/>
              </w:rPr>
              <w:t>Žák:</w:t>
            </w:r>
          </w:p>
        </w:tc>
        <w:tc>
          <w:tcPr>
            <w:tcW w:w="5105" w:type="dxa"/>
            <w:vAlign w:val="center"/>
          </w:tcPr>
          <w:p w14:paraId="3C9B444F" w14:textId="77777777" w:rsidR="00815D90" w:rsidRDefault="00815D90" w:rsidP="00C94A6F">
            <w:pPr>
              <w:jc w:val="center"/>
              <w:rPr>
                <w:b/>
                <w:sz w:val="20"/>
                <w:szCs w:val="20"/>
              </w:rPr>
            </w:pPr>
            <w:r>
              <w:rPr>
                <w:b/>
                <w:sz w:val="20"/>
                <w:szCs w:val="20"/>
              </w:rPr>
              <w:t>Učivo</w:t>
            </w:r>
          </w:p>
          <w:p w14:paraId="2B9863F1" w14:textId="77777777" w:rsidR="00815D90" w:rsidRDefault="00815D90" w:rsidP="00C94A6F">
            <w:pPr>
              <w:jc w:val="center"/>
              <w:rPr>
                <w:b/>
                <w:sz w:val="20"/>
                <w:szCs w:val="20"/>
              </w:rPr>
            </w:pPr>
          </w:p>
        </w:tc>
        <w:tc>
          <w:tcPr>
            <w:tcW w:w="1131" w:type="dxa"/>
            <w:vAlign w:val="center"/>
          </w:tcPr>
          <w:p w14:paraId="2DF10760" w14:textId="56E578CE" w:rsidR="00815D90" w:rsidRDefault="00815D90" w:rsidP="00815D90">
            <w:pPr>
              <w:jc w:val="center"/>
              <w:rPr>
                <w:b/>
                <w:sz w:val="20"/>
                <w:szCs w:val="20"/>
              </w:rPr>
            </w:pPr>
            <w:r w:rsidRPr="00ED6A9A">
              <w:rPr>
                <w:b/>
                <w:sz w:val="20"/>
                <w:szCs w:val="20"/>
              </w:rPr>
              <w:t>Hodinová dotace</w:t>
            </w:r>
          </w:p>
        </w:tc>
        <w:tc>
          <w:tcPr>
            <w:tcW w:w="1131" w:type="dxa"/>
            <w:vAlign w:val="center"/>
          </w:tcPr>
          <w:p w14:paraId="103ED4D8" w14:textId="63E39C53" w:rsidR="00815D90" w:rsidRDefault="00815D90" w:rsidP="00C94A6F">
            <w:pPr>
              <w:jc w:val="center"/>
              <w:rPr>
                <w:b/>
                <w:sz w:val="20"/>
                <w:szCs w:val="20"/>
              </w:rPr>
            </w:pPr>
            <w:r>
              <w:rPr>
                <w:b/>
                <w:sz w:val="20"/>
                <w:szCs w:val="20"/>
              </w:rPr>
              <w:t>MPV</w:t>
            </w:r>
          </w:p>
        </w:tc>
        <w:tc>
          <w:tcPr>
            <w:tcW w:w="1874" w:type="dxa"/>
            <w:vAlign w:val="center"/>
          </w:tcPr>
          <w:p w14:paraId="55781019" w14:textId="77777777" w:rsidR="00815D90" w:rsidRDefault="00815D90" w:rsidP="00C94A6F">
            <w:pPr>
              <w:jc w:val="center"/>
              <w:rPr>
                <w:b/>
                <w:sz w:val="20"/>
                <w:szCs w:val="20"/>
              </w:rPr>
            </w:pPr>
            <w:r>
              <w:rPr>
                <w:b/>
                <w:sz w:val="20"/>
                <w:szCs w:val="20"/>
              </w:rPr>
              <w:t>Poznámky a specifika školy</w:t>
            </w:r>
          </w:p>
        </w:tc>
      </w:tr>
      <w:tr w:rsidR="00A65B5E" w14:paraId="461B60D7" w14:textId="77777777" w:rsidTr="00A65B5E">
        <w:trPr>
          <w:gridBefore w:val="1"/>
          <w:wBefore w:w="180" w:type="dxa"/>
          <w:trHeight w:val="2060"/>
        </w:trPr>
        <w:tc>
          <w:tcPr>
            <w:tcW w:w="3921" w:type="dxa"/>
            <w:tcBorders>
              <w:bottom w:val="single" w:sz="4" w:space="0" w:color="auto"/>
            </w:tcBorders>
          </w:tcPr>
          <w:p w14:paraId="196B2E6A" w14:textId="77777777" w:rsidR="00A65B5E" w:rsidRDefault="00A65B5E" w:rsidP="0017177E">
            <w:pPr>
              <w:numPr>
                <w:ilvl w:val="0"/>
                <w:numId w:val="146"/>
              </w:numPr>
              <w:tabs>
                <w:tab w:val="left" w:pos="252"/>
                <w:tab w:val="left" w:pos="792"/>
              </w:tabs>
              <w:ind w:left="252" w:hanging="252"/>
              <w:rPr>
                <w:sz w:val="20"/>
                <w:szCs w:val="20"/>
              </w:rPr>
            </w:pPr>
            <w:r>
              <w:rPr>
                <w:sz w:val="20"/>
                <w:szCs w:val="20"/>
              </w:rPr>
              <w:t>Objasní tvorbu IZS, základní a další složky</w:t>
            </w:r>
          </w:p>
          <w:p w14:paraId="3FE04996" w14:textId="77777777" w:rsidR="00A65B5E" w:rsidRDefault="00A65B5E" w:rsidP="0017177E">
            <w:pPr>
              <w:numPr>
                <w:ilvl w:val="0"/>
                <w:numId w:val="146"/>
              </w:numPr>
              <w:tabs>
                <w:tab w:val="left" w:pos="252"/>
                <w:tab w:val="left" w:pos="792"/>
              </w:tabs>
              <w:ind w:left="252" w:hanging="252"/>
              <w:rPr>
                <w:sz w:val="20"/>
                <w:szCs w:val="20"/>
              </w:rPr>
            </w:pPr>
            <w:r>
              <w:rPr>
                <w:sz w:val="20"/>
                <w:szCs w:val="20"/>
              </w:rPr>
              <w:t>Vysvětlí úlohu základních složek v rámci IZS s důrazem na HZS</w:t>
            </w:r>
          </w:p>
          <w:p w14:paraId="1A73D85C" w14:textId="77777777" w:rsidR="00A65B5E" w:rsidRDefault="00A65B5E" w:rsidP="0017177E">
            <w:pPr>
              <w:numPr>
                <w:ilvl w:val="0"/>
                <w:numId w:val="146"/>
              </w:numPr>
              <w:tabs>
                <w:tab w:val="left" w:pos="252"/>
                <w:tab w:val="left" w:pos="792"/>
              </w:tabs>
              <w:ind w:left="252" w:hanging="252"/>
              <w:rPr>
                <w:sz w:val="20"/>
                <w:szCs w:val="20"/>
              </w:rPr>
            </w:pPr>
            <w:r>
              <w:rPr>
                <w:sz w:val="20"/>
                <w:szCs w:val="20"/>
              </w:rPr>
              <w:t>Popíše zásady koordinace složek IZS při společném zásahu</w:t>
            </w:r>
          </w:p>
          <w:p w14:paraId="6940053B" w14:textId="77777777" w:rsidR="00A65B5E" w:rsidRDefault="00A65B5E" w:rsidP="0017177E">
            <w:pPr>
              <w:numPr>
                <w:ilvl w:val="0"/>
                <w:numId w:val="146"/>
              </w:numPr>
              <w:tabs>
                <w:tab w:val="left" w:pos="252"/>
                <w:tab w:val="left" w:pos="792"/>
              </w:tabs>
              <w:ind w:left="252" w:hanging="252"/>
              <w:rPr>
                <w:sz w:val="20"/>
                <w:szCs w:val="20"/>
              </w:rPr>
            </w:pPr>
            <w:r>
              <w:rPr>
                <w:sz w:val="20"/>
                <w:szCs w:val="20"/>
              </w:rPr>
              <w:t>Objasní členění místa zásahu velitelem zásahu</w:t>
            </w:r>
          </w:p>
          <w:p w14:paraId="58159108" w14:textId="77777777" w:rsidR="00A65B5E" w:rsidRDefault="00A65B5E" w:rsidP="0017177E">
            <w:pPr>
              <w:numPr>
                <w:ilvl w:val="0"/>
                <w:numId w:val="146"/>
              </w:numPr>
              <w:tabs>
                <w:tab w:val="left" w:pos="252"/>
                <w:tab w:val="left" w:pos="792"/>
              </w:tabs>
              <w:ind w:left="252" w:hanging="252"/>
              <w:rPr>
                <w:b/>
                <w:sz w:val="20"/>
                <w:szCs w:val="20"/>
              </w:rPr>
            </w:pPr>
            <w:r>
              <w:rPr>
                <w:sz w:val="20"/>
                <w:szCs w:val="20"/>
              </w:rPr>
              <w:t>Objasní stupně řízení zásahu a místo a úlohu operačních a informačních středisek HZS/IZS v tomto systému</w:t>
            </w:r>
          </w:p>
          <w:p w14:paraId="4E69CFA0" w14:textId="77777777" w:rsidR="00A65B5E" w:rsidRDefault="00A65B5E" w:rsidP="00C94A6F">
            <w:pPr>
              <w:rPr>
                <w:sz w:val="20"/>
                <w:szCs w:val="20"/>
              </w:rPr>
            </w:pPr>
          </w:p>
        </w:tc>
        <w:tc>
          <w:tcPr>
            <w:tcW w:w="5105" w:type="dxa"/>
            <w:tcBorders>
              <w:bottom w:val="single" w:sz="4" w:space="0" w:color="auto"/>
            </w:tcBorders>
          </w:tcPr>
          <w:p w14:paraId="4C4F004C" w14:textId="77777777" w:rsidR="00A65B5E" w:rsidRDefault="00A65B5E" w:rsidP="00C94A6F">
            <w:pPr>
              <w:ind w:left="9"/>
              <w:rPr>
                <w:sz w:val="20"/>
                <w:szCs w:val="20"/>
              </w:rPr>
            </w:pPr>
            <w:r>
              <w:rPr>
                <w:sz w:val="20"/>
                <w:szCs w:val="20"/>
              </w:rPr>
              <w:t>Z</w:t>
            </w:r>
            <w:r>
              <w:rPr>
                <w:b/>
                <w:sz w:val="20"/>
                <w:szCs w:val="20"/>
              </w:rPr>
              <w:t>ákon o IZS a prováděcí předpisy</w:t>
            </w:r>
          </w:p>
          <w:p w14:paraId="0DCB2EEA" w14:textId="77777777" w:rsidR="00A65B5E" w:rsidRDefault="00A65B5E" w:rsidP="0017177E">
            <w:pPr>
              <w:numPr>
                <w:ilvl w:val="0"/>
                <w:numId w:val="148"/>
              </w:numPr>
              <w:ind w:left="452" w:hanging="180"/>
              <w:rPr>
                <w:sz w:val="20"/>
                <w:szCs w:val="20"/>
              </w:rPr>
            </w:pPr>
            <w:r>
              <w:rPr>
                <w:sz w:val="20"/>
                <w:szCs w:val="20"/>
              </w:rPr>
              <w:t>Zásady tvorby IZS a jeho složky</w:t>
            </w:r>
          </w:p>
          <w:p w14:paraId="46D38F8A" w14:textId="77777777" w:rsidR="00A65B5E" w:rsidRDefault="00A65B5E" w:rsidP="0017177E">
            <w:pPr>
              <w:numPr>
                <w:ilvl w:val="0"/>
                <w:numId w:val="148"/>
              </w:numPr>
              <w:ind w:left="452" w:hanging="180"/>
              <w:rPr>
                <w:sz w:val="20"/>
                <w:szCs w:val="20"/>
              </w:rPr>
            </w:pPr>
            <w:r>
              <w:rPr>
                <w:sz w:val="20"/>
                <w:szCs w:val="20"/>
              </w:rPr>
              <w:t>Úkoly základních složek v rámci IZS</w:t>
            </w:r>
          </w:p>
          <w:p w14:paraId="3D367461" w14:textId="77777777" w:rsidR="00A65B5E" w:rsidRDefault="00A65B5E" w:rsidP="0017177E">
            <w:pPr>
              <w:numPr>
                <w:ilvl w:val="0"/>
                <w:numId w:val="148"/>
              </w:numPr>
              <w:ind w:left="452" w:hanging="180"/>
              <w:rPr>
                <w:sz w:val="20"/>
                <w:szCs w:val="20"/>
              </w:rPr>
            </w:pPr>
            <w:r>
              <w:rPr>
                <w:sz w:val="20"/>
                <w:szCs w:val="20"/>
              </w:rPr>
              <w:t>Nejdůležitější ostatní složky IZS</w:t>
            </w:r>
          </w:p>
          <w:p w14:paraId="6D1B7F82" w14:textId="77777777" w:rsidR="00A65B5E" w:rsidRDefault="00A65B5E" w:rsidP="0017177E">
            <w:pPr>
              <w:numPr>
                <w:ilvl w:val="0"/>
                <w:numId w:val="148"/>
              </w:numPr>
              <w:ind w:left="452" w:hanging="180"/>
              <w:rPr>
                <w:sz w:val="20"/>
                <w:szCs w:val="20"/>
              </w:rPr>
            </w:pPr>
            <w:r>
              <w:rPr>
                <w:sz w:val="20"/>
                <w:szCs w:val="20"/>
              </w:rPr>
              <w:t>Vyhláška Ministerstva vnitra o některých podrobnostech zabezpečení IZS</w:t>
            </w:r>
          </w:p>
          <w:p w14:paraId="52F78900" w14:textId="77777777" w:rsidR="00A65B5E" w:rsidRDefault="00A65B5E" w:rsidP="00C94A6F">
            <w:pPr>
              <w:rPr>
                <w:sz w:val="20"/>
                <w:szCs w:val="20"/>
              </w:rPr>
            </w:pPr>
          </w:p>
          <w:p w14:paraId="7D4F98B1" w14:textId="77777777" w:rsidR="00A65B5E" w:rsidRDefault="00A65B5E" w:rsidP="00C94A6F">
            <w:pPr>
              <w:tabs>
                <w:tab w:val="left" w:pos="344"/>
              </w:tabs>
              <w:ind w:left="344" w:hanging="180"/>
              <w:rPr>
                <w:b/>
                <w:sz w:val="20"/>
                <w:szCs w:val="20"/>
              </w:rPr>
            </w:pPr>
          </w:p>
          <w:p w14:paraId="71A1BA61" w14:textId="77777777" w:rsidR="00A65B5E" w:rsidRDefault="00A65B5E" w:rsidP="00C94A6F">
            <w:pPr>
              <w:tabs>
                <w:tab w:val="left" w:pos="524"/>
              </w:tabs>
              <w:ind w:left="325"/>
              <w:rPr>
                <w:b/>
                <w:sz w:val="20"/>
                <w:szCs w:val="20"/>
              </w:rPr>
            </w:pPr>
          </w:p>
        </w:tc>
        <w:tc>
          <w:tcPr>
            <w:tcW w:w="1131" w:type="dxa"/>
            <w:vMerge w:val="restart"/>
          </w:tcPr>
          <w:p w14:paraId="53D91145" w14:textId="77777777" w:rsidR="00A65B5E" w:rsidRDefault="00F83568" w:rsidP="00C94A6F">
            <w:pPr>
              <w:jc w:val="center"/>
              <w:rPr>
                <w:b/>
                <w:sz w:val="20"/>
                <w:szCs w:val="20"/>
              </w:rPr>
            </w:pPr>
            <w:r>
              <w:rPr>
                <w:b/>
                <w:sz w:val="20"/>
                <w:szCs w:val="20"/>
              </w:rPr>
              <w:t>2</w:t>
            </w:r>
          </w:p>
          <w:p w14:paraId="44D7ABE8" w14:textId="77777777" w:rsidR="00F83568" w:rsidRDefault="00F83568" w:rsidP="00C94A6F">
            <w:pPr>
              <w:jc w:val="center"/>
              <w:rPr>
                <w:b/>
                <w:sz w:val="20"/>
                <w:szCs w:val="20"/>
              </w:rPr>
            </w:pPr>
          </w:p>
          <w:p w14:paraId="12236606" w14:textId="77777777" w:rsidR="00F83568" w:rsidRDefault="00F83568" w:rsidP="00C94A6F">
            <w:pPr>
              <w:jc w:val="center"/>
              <w:rPr>
                <w:b/>
                <w:sz w:val="20"/>
                <w:szCs w:val="20"/>
              </w:rPr>
            </w:pPr>
          </w:p>
          <w:p w14:paraId="54904E38" w14:textId="77777777" w:rsidR="00F83568" w:rsidRDefault="00F83568" w:rsidP="00C94A6F">
            <w:pPr>
              <w:jc w:val="center"/>
              <w:rPr>
                <w:b/>
                <w:sz w:val="20"/>
                <w:szCs w:val="20"/>
              </w:rPr>
            </w:pPr>
          </w:p>
          <w:p w14:paraId="458F1914" w14:textId="77777777" w:rsidR="00F83568" w:rsidRDefault="00F83568" w:rsidP="00C94A6F">
            <w:pPr>
              <w:jc w:val="center"/>
              <w:rPr>
                <w:b/>
                <w:sz w:val="20"/>
                <w:szCs w:val="20"/>
              </w:rPr>
            </w:pPr>
          </w:p>
          <w:p w14:paraId="35C9026F" w14:textId="77777777" w:rsidR="00F83568" w:rsidRDefault="00F83568" w:rsidP="00C94A6F">
            <w:pPr>
              <w:jc w:val="center"/>
              <w:rPr>
                <w:b/>
                <w:sz w:val="20"/>
                <w:szCs w:val="20"/>
              </w:rPr>
            </w:pPr>
          </w:p>
          <w:p w14:paraId="103993AB" w14:textId="77777777" w:rsidR="00F83568" w:rsidRDefault="00F83568" w:rsidP="00C94A6F">
            <w:pPr>
              <w:jc w:val="center"/>
              <w:rPr>
                <w:b/>
                <w:sz w:val="20"/>
                <w:szCs w:val="20"/>
              </w:rPr>
            </w:pPr>
          </w:p>
          <w:p w14:paraId="4B3301D2" w14:textId="77777777" w:rsidR="00F83568" w:rsidRDefault="00F83568" w:rsidP="00C94A6F">
            <w:pPr>
              <w:jc w:val="center"/>
              <w:rPr>
                <w:b/>
                <w:sz w:val="20"/>
                <w:szCs w:val="20"/>
              </w:rPr>
            </w:pPr>
          </w:p>
          <w:p w14:paraId="57E5825E" w14:textId="77777777" w:rsidR="00F83568" w:rsidRDefault="00F83568" w:rsidP="00C94A6F">
            <w:pPr>
              <w:jc w:val="center"/>
              <w:rPr>
                <w:b/>
                <w:sz w:val="20"/>
                <w:szCs w:val="20"/>
              </w:rPr>
            </w:pPr>
          </w:p>
          <w:p w14:paraId="6640D98E" w14:textId="77777777" w:rsidR="00F83568" w:rsidRDefault="00F83568" w:rsidP="00C94A6F">
            <w:pPr>
              <w:jc w:val="center"/>
              <w:rPr>
                <w:b/>
                <w:sz w:val="20"/>
                <w:szCs w:val="20"/>
              </w:rPr>
            </w:pPr>
          </w:p>
          <w:p w14:paraId="69D34F69" w14:textId="77777777" w:rsidR="00F83568" w:rsidRDefault="00F83568" w:rsidP="00C94A6F">
            <w:pPr>
              <w:jc w:val="center"/>
              <w:rPr>
                <w:b/>
                <w:sz w:val="20"/>
                <w:szCs w:val="20"/>
              </w:rPr>
            </w:pPr>
          </w:p>
          <w:p w14:paraId="38C588DD" w14:textId="77777777" w:rsidR="00F83568" w:rsidRDefault="00F83568" w:rsidP="00C94A6F">
            <w:pPr>
              <w:jc w:val="center"/>
              <w:rPr>
                <w:b/>
                <w:sz w:val="20"/>
                <w:szCs w:val="20"/>
              </w:rPr>
            </w:pPr>
          </w:p>
          <w:p w14:paraId="4E7A825E" w14:textId="77777777" w:rsidR="00F83568" w:rsidRDefault="00F83568" w:rsidP="00C94A6F">
            <w:pPr>
              <w:jc w:val="center"/>
              <w:rPr>
                <w:b/>
                <w:sz w:val="20"/>
                <w:szCs w:val="20"/>
              </w:rPr>
            </w:pPr>
          </w:p>
          <w:p w14:paraId="4106BC2B" w14:textId="77777777" w:rsidR="00F83568" w:rsidRDefault="00F83568" w:rsidP="00C94A6F">
            <w:pPr>
              <w:jc w:val="center"/>
              <w:rPr>
                <w:b/>
                <w:sz w:val="20"/>
                <w:szCs w:val="20"/>
              </w:rPr>
            </w:pPr>
          </w:p>
          <w:p w14:paraId="7061195C" w14:textId="77777777" w:rsidR="00F83568" w:rsidRDefault="00F83568" w:rsidP="00C94A6F">
            <w:pPr>
              <w:jc w:val="center"/>
              <w:rPr>
                <w:b/>
                <w:sz w:val="20"/>
                <w:szCs w:val="20"/>
              </w:rPr>
            </w:pPr>
            <w:r>
              <w:rPr>
                <w:b/>
                <w:sz w:val="20"/>
                <w:szCs w:val="20"/>
              </w:rPr>
              <w:t>2</w:t>
            </w:r>
          </w:p>
          <w:p w14:paraId="4EA9499A" w14:textId="77777777" w:rsidR="00F83568" w:rsidRDefault="00F83568" w:rsidP="00C94A6F">
            <w:pPr>
              <w:jc w:val="center"/>
              <w:rPr>
                <w:b/>
                <w:sz w:val="20"/>
                <w:szCs w:val="20"/>
              </w:rPr>
            </w:pPr>
          </w:p>
          <w:p w14:paraId="74FBD98E" w14:textId="77777777" w:rsidR="00F83568" w:rsidRDefault="00F83568" w:rsidP="00C94A6F">
            <w:pPr>
              <w:jc w:val="center"/>
              <w:rPr>
                <w:b/>
                <w:sz w:val="20"/>
                <w:szCs w:val="20"/>
              </w:rPr>
            </w:pPr>
          </w:p>
          <w:p w14:paraId="76C1A9A1" w14:textId="77777777" w:rsidR="00F83568" w:rsidRDefault="00F83568" w:rsidP="00C94A6F">
            <w:pPr>
              <w:jc w:val="center"/>
              <w:rPr>
                <w:b/>
                <w:sz w:val="20"/>
                <w:szCs w:val="20"/>
              </w:rPr>
            </w:pPr>
          </w:p>
          <w:p w14:paraId="5F8DAB4C" w14:textId="77777777" w:rsidR="00F83568" w:rsidRDefault="00F83568" w:rsidP="00C94A6F">
            <w:pPr>
              <w:jc w:val="center"/>
              <w:rPr>
                <w:b/>
                <w:sz w:val="20"/>
                <w:szCs w:val="20"/>
              </w:rPr>
            </w:pPr>
          </w:p>
          <w:p w14:paraId="50122D72" w14:textId="77777777" w:rsidR="00F83568" w:rsidRDefault="00F83568" w:rsidP="00C94A6F">
            <w:pPr>
              <w:jc w:val="center"/>
              <w:rPr>
                <w:b/>
                <w:sz w:val="20"/>
                <w:szCs w:val="20"/>
              </w:rPr>
            </w:pPr>
          </w:p>
          <w:p w14:paraId="4B6E390E" w14:textId="77777777" w:rsidR="00F83568" w:rsidRDefault="00F83568" w:rsidP="00C94A6F">
            <w:pPr>
              <w:jc w:val="center"/>
              <w:rPr>
                <w:b/>
                <w:sz w:val="20"/>
                <w:szCs w:val="20"/>
              </w:rPr>
            </w:pPr>
          </w:p>
          <w:p w14:paraId="1A5301C6" w14:textId="77777777" w:rsidR="00F83568" w:rsidRDefault="00F83568" w:rsidP="00C94A6F">
            <w:pPr>
              <w:jc w:val="center"/>
              <w:rPr>
                <w:b/>
                <w:sz w:val="20"/>
                <w:szCs w:val="20"/>
              </w:rPr>
            </w:pPr>
          </w:p>
          <w:p w14:paraId="0343EF13" w14:textId="77777777" w:rsidR="00F83568" w:rsidRDefault="00F83568" w:rsidP="00C94A6F">
            <w:pPr>
              <w:jc w:val="center"/>
              <w:rPr>
                <w:b/>
                <w:sz w:val="20"/>
                <w:szCs w:val="20"/>
              </w:rPr>
            </w:pPr>
          </w:p>
          <w:p w14:paraId="6E5629DA" w14:textId="77777777" w:rsidR="00F83568" w:rsidRDefault="00F83568" w:rsidP="00C94A6F">
            <w:pPr>
              <w:jc w:val="center"/>
              <w:rPr>
                <w:b/>
                <w:sz w:val="20"/>
                <w:szCs w:val="20"/>
              </w:rPr>
            </w:pPr>
          </w:p>
          <w:p w14:paraId="3BF42DF0" w14:textId="7811C1B0" w:rsidR="00F83568" w:rsidRDefault="00F83568" w:rsidP="00C94A6F">
            <w:pPr>
              <w:jc w:val="center"/>
              <w:rPr>
                <w:b/>
                <w:sz w:val="20"/>
                <w:szCs w:val="20"/>
              </w:rPr>
            </w:pPr>
            <w:r>
              <w:rPr>
                <w:b/>
                <w:sz w:val="20"/>
                <w:szCs w:val="20"/>
              </w:rPr>
              <w:t>2</w:t>
            </w:r>
          </w:p>
        </w:tc>
        <w:tc>
          <w:tcPr>
            <w:tcW w:w="1131" w:type="dxa"/>
            <w:vMerge w:val="restart"/>
          </w:tcPr>
          <w:p w14:paraId="647813A5" w14:textId="12B4C4F2" w:rsidR="00A65B5E" w:rsidRDefault="00A65B5E" w:rsidP="00C94A6F">
            <w:pPr>
              <w:jc w:val="center"/>
              <w:rPr>
                <w:b/>
                <w:sz w:val="20"/>
                <w:szCs w:val="20"/>
              </w:rPr>
            </w:pPr>
          </w:p>
        </w:tc>
        <w:tc>
          <w:tcPr>
            <w:tcW w:w="1874" w:type="dxa"/>
            <w:vMerge w:val="restart"/>
          </w:tcPr>
          <w:p w14:paraId="6D969D3F" w14:textId="77777777" w:rsidR="00A65B5E" w:rsidRDefault="00A65B5E" w:rsidP="00C94A6F">
            <w:pPr>
              <w:rPr>
                <w:b/>
                <w:sz w:val="20"/>
                <w:szCs w:val="20"/>
              </w:rPr>
            </w:pPr>
          </w:p>
        </w:tc>
      </w:tr>
      <w:tr w:rsidR="00A65B5E" w14:paraId="33F22DE7" w14:textId="77777777" w:rsidTr="00A65B5E">
        <w:trPr>
          <w:gridBefore w:val="1"/>
          <w:wBefore w:w="180" w:type="dxa"/>
          <w:trHeight w:val="4364"/>
        </w:trPr>
        <w:tc>
          <w:tcPr>
            <w:tcW w:w="3921" w:type="dxa"/>
            <w:tcBorders>
              <w:top w:val="single" w:sz="4" w:space="0" w:color="auto"/>
              <w:bottom w:val="single" w:sz="4" w:space="0" w:color="auto"/>
            </w:tcBorders>
          </w:tcPr>
          <w:p w14:paraId="0A07BE86" w14:textId="77777777" w:rsidR="00A65B5E" w:rsidRDefault="00A65B5E" w:rsidP="0017177E">
            <w:pPr>
              <w:numPr>
                <w:ilvl w:val="0"/>
                <w:numId w:val="146"/>
              </w:numPr>
              <w:tabs>
                <w:tab w:val="left" w:pos="252"/>
                <w:tab w:val="left" w:pos="792"/>
              </w:tabs>
              <w:ind w:left="252" w:hanging="252"/>
              <w:rPr>
                <w:sz w:val="20"/>
                <w:szCs w:val="20"/>
              </w:rPr>
            </w:pPr>
            <w:r>
              <w:rPr>
                <w:sz w:val="20"/>
                <w:szCs w:val="20"/>
              </w:rPr>
              <w:t>Podle povětrnostních podmínek zvolí správný směr příjezdu a provedení průzkumu v místě nehody</w:t>
            </w:r>
          </w:p>
          <w:p w14:paraId="6624D57F" w14:textId="77777777" w:rsidR="00A65B5E" w:rsidRDefault="00A65B5E" w:rsidP="0017177E">
            <w:pPr>
              <w:numPr>
                <w:ilvl w:val="0"/>
                <w:numId w:val="146"/>
              </w:numPr>
              <w:tabs>
                <w:tab w:val="left" w:pos="252"/>
                <w:tab w:val="left" w:pos="792"/>
              </w:tabs>
              <w:ind w:left="252" w:hanging="252"/>
              <w:rPr>
                <w:sz w:val="20"/>
                <w:szCs w:val="20"/>
              </w:rPr>
            </w:pPr>
            <w:r>
              <w:rPr>
                <w:sz w:val="20"/>
                <w:szCs w:val="20"/>
              </w:rPr>
              <w:t>Vymezí a přidělí složkám IZS a jednotkám HZS (PO) prostory činnosti</w:t>
            </w:r>
          </w:p>
          <w:p w14:paraId="2E1F5988" w14:textId="77777777" w:rsidR="00A65B5E" w:rsidRDefault="00A65B5E" w:rsidP="0017177E">
            <w:pPr>
              <w:numPr>
                <w:ilvl w:val="0"/>
                <w:numId w:val="146"/>
              </w:numPr>
              <w:tabs>
                <w:tab w:val="left" w:pos="252"/>
                <w:tab w:val="left" w:pos="792"/>
              </w:tabs>
              <w:ind w:left="252" w:hanging="252"/>
              <w:rPr>
                <w:sz w:val="20"/>
                <w:szCs w:val="20"/>
              </w:rPr>
            </w:pPr>
            <w:r>
              <w:rPr>
                <w:sz w:val="20"/>
                <w:szCs w:val="20"/>
              </w:rPr>
              <w:t>Podle situace s požárem nebo bez požáru rozhodne o provedení zásahu a způsobu ochrany jednotek a obyvatelstva</w:t>
            </w:r>
          </w:p>
          <w:p w14:paraId="03BA7B92" w14:textId="77777777" w:rsidR="00A65B5E" w:rsidRDefault="00A65B5E" w:rsidP="0017177E">
            <w:pPr>
              <w:numPr>
                <w:ilvl w:val="0"/>
                <w:numId w:val="146"/>
              </w:numPr>
              <w:tabs>
                <w:tab w:val="left" w:pos="252"/>
                <w:tab w:val="left" w:pos="792"/>
              </w:tabs>
              <w:ind w:left="252" w:hanging="252"/>
              <w:rPr>
                <w:sz w:val="20"/>
                <w:szCs w:val="20"/>
              </w:rPr>
            </w:pPr>
            <w:r>
              <w:rPr>
                <w:sz w:val="20"/>
                <w:szCs w:val="20"/>
              </w:rPr>
              <w:t xml:space="preserve">Zpracuje situační plánek místa zásahu a zpracuje stručnou zprávu o zásahu </w:t>
            </w:r>
          </w:p>
          <w:p w14:paraId="24233641" w14:textId="77777777" w:rsidR="00A65B5E" w:rsidRDefault="00A65B5E" w:rsidP="000D57BA">
            <w:pPr>
              <w:tabs>
                <w:tab w:val="left" w:pos="252"/>
                <w:tab w:val="left" w:pos="792"/>
              </w:tabs>
              <w:rPr>
                <w:sz w:val="20"/>
                <w:szCs w:val="20"/>
              </w:rPr>
            </w:pPr>
          </w:p>
          <w:p w14:paraId="75E52783" w14:textId="77777777" w:rsidR="00A65B5E" w:rsidRDefault="00A65B5E" w:rsidP="000D57BA">
            <w:pPr>
              <w:tabs>
                <w:tab w:val="left" w:pos="252"/>
                <w:tab w:val="left" w:pos="792"/>
              </w:tabs>
              <w:rPr>
                <w:b/>
                <w:sz w:val="20"/>
                <w:szCs w:val="20"/>
              </w:rPr>
            </w:pPr>
            <w:r>
              <w:rPr>
                <w:sz w:val="20"/>
                <w:szCs w:val="20"/>
              </w:rPr>
              <w:t>Definuje druhy poplachů a objasní obsah územně příslušných poplachových plánů a způsob jejich zpracování</w:t>
            </w:r>
          </w:p>
          <w:p w14:paraId="7329CCDD" w14:textId="77777777" w:rsidR="00A65B5E" w:rsidRDefault="00A65B5E" w:rsidP="0017177E">
            <w:pPr>
              <w:numPr>
                <w:ilvl w:val="0"/>
                <w:numId w:val="146"/>
              </w:numPr>
              <w:tabs>
                <w:tab w:val="left" w:pos="252"/>
                <w:tab w:val="left" w:pos="792"/>
              </w:tabs>
              <w:ind w:left="252" w:hanging="252"/>
              <w:rPr>
                <w:sz w:val="20"/>
                <w:szCs w:val="20"/>
              </w:rPr>
            </w:pPr>
            <w:r>
              <w:rPr>
                <w:sz w:val="20"/>
                <w:szCs w:val="20"/>
              </w:rPr>
              <w:t>Definuje jednotlivé typy plánů a uvede jejich obsah, odpovědnost za zpracování</w:t>
            </w:r>
          </w:p>
          <w:p w14:paraId="4E93A13A" w14:textId="704B87FD" w:rsidR="00A65B5E" w:rsidRPr="00457761" w:rsidRDefault="00A65B5E" w:rsidP="0017177E">
            <w:pPr>
              <w:numPr>
                <w:ilvl w:val="0"/>
                <w:numId w:val="146"/>
              </w:numPr>
              <w:tabs>
                <w:tab w:val="left" w:pos="252"/>
                <w:tab w:val="left" w:pos="792"/>
              </w:tabs>
              <w:ind w:left="252" w:hanging="252"/>
              <w:rPr>
                <w:sz w:val="20"/>
                <w:szCs w:val="20"/>
              </w:rPr>
            </w:pPr>
            <w:r>
              <w:rPr>
                <w:sz w:val="20"/>
                <w:szCs w:val="20"/>
              </w:rPr>
              <w:t>Popíše strukturu jednotlivých plánů</w:t>
            </w:r>
          </w:p>
        </w:tc>
        <w:tc>
          <w:tcPr>
            <w:tcW w:w="5105" w:type="dxa"/>
            <w:tcBorders>
              <w:top w:val="single" w:sz="4" w:space="0" w:color="auto"/>
              <w:bottom w:val="single" w:sz="4" w:space="0" w:color="auto"/>
            </w:tcBorders>
          </w:tcPr>
          <w:p w14:paraId="72A16EAF" w14:textId="77777777" w:rsidR="00A65B5E" w:rsidRDefault="00A65B5E" w:rsidP="00C94A6F">
            <w:pPr>
              <w:ind w:left="189" w:hanging="180"/>
              <w:rPr>
                <w:b/>
                <w:sz w:val="20"/>
                <w:szCs w:val="20"/>
              </w:rPr>
            </w:pPr>
            <w:r>
              <w:rPr>
                <w:b/>
                <w:sz w:val="20"/>
                <w:szCs w:val="20"/>
              </w:rPr>
              <w:t>Činnost složek IZS při dopravní nehodě s únikem nebezpečné látky</w:t>
            </w:r>
          </w:p>
          <w:p w14:paraId="3620340C" w14:textId="77777777" w:rsidR="00A65B5E" w:rsidRDefault="00A65B5E" w:rsidP="0017177E">
            <w:pPr>
              <w:numPr>
                <w:ilvl w:val="0"/>
                <w:numId w:val="148"/>
              </w:numPr>
              <w:ind w:left="452" w:hanging="180"/>
              <w:rPr>
                <w:sz w:val="20"/>
                <w:szCs w:val="20"/>
              </w:rPr>
            </w:pPr>
            <w:r>
              <w:rPr>
                <w:sz w:val="20"/>
                <w:szCs w:val="20"/>
              </w:rPr>
              <w:t>Příjezd k místu nehody</w:t>
            </w:r>
          </w:p>
          <w:p w14:paraId="0C798F99" w14:textId="77777777" w:rsidR="00A65B5E" w:rsidRDefault="00A65B5E" w:rsidP="0017177E">
            <w:pPr>
              <w:numPr>
                <w:ilvl w:val="0"/>
                <w:numId w:val="148"/>
              </w:numPr>
              <w:ind w:left="452" w:hanging="180"/>
              <w:rPr>
                <w:sz w:val="20"/>
                <w:szCs w:val="20"/>
              </w:rPr>
            </w:pPr>
            <w:r>
              <w:rPr>
                <w:sz w:val="20"/>
                <w:szCs w:val="20"/>
              </w:rPr>
              <w:t>Organizace činnosti na místě nehody</w:t>
            </w:r>
          </w:p>
          <w:p w14:paraId="2E868EE4" w14:textId="77777777" w:rsidR="00A65B5E" w:rsidRDefault="00A65B5E" w:rsidP="0017177E">
            <w:pPr>
              <w:numPr>
                <w:ilvl w:val="0"/>
                <w:numId w:val="148"/>
              </w:numPr>
              <w:ind w:left="452" w:hanging="180"/>
              <w:rPr>
                <w:sz w:val="20"/>
                <w:szCs w:val="20"/>
              </w:rPr>
            </w:pPr>
            <w:r>
              <w:rPr>
                <w:sz w:val="20"/>
                <w:szCs w:val="20"/>
              </w:rPr>
              <w:t>Zásah s požárem</w:t>
            </w:r>
          </w:p>
          <w:p w14:paraId="7B247E0B" w14:textId="77777777" w:rsidR="00A65B5E" w:rsidRDefault="00A65B5E" w:rsidP="0017177E">
            <w:pPr>
              <w:numPr>
                <w:ilvl w:val="0"/>
                <w:numId w:val="148"/>
              </w:numPr>
              <w:ind w:left="452" w:hanging="180"/>
              <w:rPr>
                <w:sz w:val="20"/>
                <w:szCs w:val="20"/>
              </w:rPr>
            </w:pPr>
            <w:r>
              <w:rPr>
                <w:sz w:val="20"/>
                <w:szCs w:val="20"/>
              </w:rPr>
              <w:t>Zásah bez požáru</w:t>
            </w:r>
          </w:p>
          <w:p w14:paraId="42045532" w14:textId="77777777" w:rsidR="00A65B5E" w:rsidRDefault="00A65B5E" w:rsidP="0017177E">
            <w:pPr>
              <w:numPr>
                <w:ilvl w:val="0"/>
                <w:numId w:val="148"/>
              </w:numPr>
              <w:ind w:left="452" w:hanging="180"/>
              <w:rPr>
                <w:sz w:val="20"/>
                <w:szCs w:val="20"/>
              </w:rPr>
            </w:pPr>
            <w:r>
              <w:rPr>
                <w:sz w:val="20"/>
                <w:szCs w:val="20"/>
              </w:rPr>
              <w:t>Praktické řešení modelové situace</w:t>
            </w:r>
          </w:p>
          <w:p w14:paraId="3B4539E7" w14:textId="77777777" w:rsidR="00A65B5E" w:rsidRDefault="00A65B5E" w:rsidP="005B7B0A">
            <w:pPr>
              <w:ind w:left="189" w:hanging="180"/>
              <w:rPr>
                <w:b/>
                <w:sz w:val="20"/>
                <w:szCs w:val="20"/>
              </w:rPr>
            </w:pPr>
          </w:p>
          <w:p w14:paraId="32500259" w14:textId="77777777" w:rsidR="00A65B5E" w:rsidRDefault="00A65B5E" w:rsidP="005B7B0A">
            <w:pPr>
              <w:ind w:left="189" w:hanging="180"/>
              <w:rPr>
                <w:b/>
                <w:sz w:val="20"/>
                <w:szCs w:val="20"/>
              </w:rPr>
            </w:pPr>
          </w:p>
          <w:p w14:paraId="4276E30E" w14:textId="77777777" w:rsidR="00A65B5E" w:rsidRDefault="00A65B5E" w:rsidP="005B7B0A">
            <w:pPr>
              <w:ind w:left="189" w:hanging="180"/>
              <w:rPr>
                <w:b/>
                <w:sz w:val="20"/>
                <w:szCs w:val="20"/>
              </w:rPr>
            </w:pPr>
          </w:p>
          <w:p w14:paraId="65F157F1" w14:textId="77777777" w:rsidR="00A65B5E" w:rsidRDefault="00A65B5E" w:rsidP="005B7B0A">
            <w:pPr>
              <w:ind w:left="189" w:hanging="180"/>
              <w:rPr>
                <w:sz w:val="20"/>
                <w:szCs w:val="20"/>
              </w:rPr>
            </w:pPr>
            <w:r>
              <w:rPr>
                <w:b/>
                <w:sz w:val="20"/>
                <w:szCs w:val="20"/>
              </w:rPr>
              <w:t>Havarijní a krizové plánování, účel a obsah plánů a zásady zpracování</w:t>
            </w:r>
          </w:p>
          <w:p w14:paraId="76C799CE" w14:textId="77777777" w:rsidR="00A65B5E" w:rsidRDefault="00A65B5E" w:rsidP="0017177E">
            <w:pPr>
              <w:numPr>
                <w:ilvl w:val="0"/>
                <w:numId w:val="152"/>
              </w:numPr>
              <w:tabs>
                <w:tab w:val="left" w:pos="524"/>
              </w:tabs>
              <w:rPr>
                <w:sz w:val="20"/>
                <w:szCs w:val="20"/>
              </w:rPr>
            </w:pPr>
            <w:r>
              <w:rPr>
                <w:sz w:val="20"/>
                <w:szCs w:val="20"/>
              </w:rPr>
              <w:t>Poplachové plány</w:t>
            </w:r>
          </w:p>
          <w:p w14:paraId="62646B32" w14:textId="77777777" w:rsidR="00A65B5E" w:rsidRDefault="00A65B5E" w:rsidP="0017177E">
            <w:pPr>
              <w:numPr>
                <w:ilvl w:val="0"/>
                <w:numId w:val="152"/>
              </w:numPr>
              <w:tabs>
                <w:tab w:val="left" w:pos="524"/>
              </w:tabs>
              <w:rPr>
                <w:b/>
                <w:sz w:val="20"/>
                <w:szCs w:val="20"/>
              </w:rPr>
            </w:pPr>
            <w:r>
              <w:rPr>
                <w:sz w:val="20"/>
                <w:szCs w:val="20"/>
              </w:rPr>
              <w:t>Havarijní plán kraje</w:t>
            </w:r>
          </w:p>
          <w:p w14:paraId="417144A4" w14:textId="77777777" w:rsidR="00A65B5E" w:rsidRDefault="00A65B5E" w:rsidP="0017177E">
            <w:pPr>
              <w:numPr>
                <w:ilvl w:val="0"/>
                <w:numId w:val="152"/>
              </w:numPr>
              <w:tabs>
                <w:tab w:val="left" w:pos="524"/>
              </w:tabs>
              <w:rPr>
                <w:b/>
                <w:sz w:val="20"/>
                <w:szCs w:val="20"/>
              </w:rPr>
            </w:pPr>
            <w:r>
              <w:rPr>
                <w:sz w:val="20"/>
                <w:szCs w:val="20"/>
              </w:rPr>
              <w:t>Vnitřní a vnější havarijní plány</w:t>
            </w:r>
          </w:p>
          <w:p w14:paraId="4222C1C3" w14:textId="0D1F7B82" w:rsidR="00A65B5E" w:rsidRPr="00457761" w:rsidRDefault="00A65B5E" w:rsidP="0017177E">
            <w:pPr>
              <w:numPr>
                <w:ilvl w:val="0"/>
                <w:numId w:val="152"/>
              </w:numPr>
              <w:tabs>
                <w:tab w:val="left" w:pos="524"/>
              </w:tabs>
              <w:rPr>
                <w:b/>
                <w:sz w:val="20"/>
                <w:szCs w:val="20"/>
              </w:rPr>
            </w:pPr>
            <w:r>
              <w:rPr>
                <w:sz w:val="20"/>
                <w:szCs w:val="20"/>
              </w:rPr>
              <w:t>Krizové plány</w:t>
            </w:r>
          </w:p>
        </w:tc>
        <w:tc>
          <w:tcPr>
            <w:tcW w:w="1131" w:type="dxa"/>
            <w:vMerge/>
            <w:tcBorders>
              <w:bottom w:val="single" w:sz="4" w:space="0" w:color="auto"/>
            </w:tcBorders>
          </w:tcPr>
          <w:p w14:paraId="258982AD" w14:textId="77777777" w:rsidR="00A65B5E" w:rsidRDefault="00A65B5E" w:rsidP="00C94A6F">
            <w:pPr>
              <w:jc w:val="center"/>
              <w:rPr>
                <w:b/>
                <w:sz w:val="20"/>
                <w:szCs w:val="20"/>
              </w:rPr>
            </w:pPr>
          </w:p>
        </w:tc>
        <w:tc>
          <w:tcPr>
            <w:tcW w:w="1131" w:type="dxa"/>
            <w:vMerge/>
            <w:tcBorders>
              <w:bottom w:val="single" w:sz="4" w:space="0" w:color="auto"/>
            </w:tcBorders>
          </w:tcPr>
          <w:p w14:paraId="4A701B86" w14:textId="2193289B" w:rsidR="00A65B5E" w:rsidRDefault="00A65B5E" w:rsidP="00C94A6F">
            <w:pPr>
              <w:jc w:val="center"/>
              <w:rPr>
                <w:b/>
                <w:sz w:val="20"/>
                <w:szCs w:val="20"/>
              </w:rPr>
            </w:pPr>
          </w:p>
        </w:tc>
        <w:tc>
          <w:tcPr>
            <w:tcW w:w="1874" w:type="dxa"/>
            <w:vMerge/>
            <w:tcBorders>
              <w:bottom w:val="single" w:sz="4" w:space="0" w:color="auto"/>
            </w:tcBorders>
          </w:tcPr>
          <w:p w14:paraId="49DCBAAC" w14:textId="77777777" w:rsidR="00A65B5E" w:rsidRDefault="00A65B5E" w:rsidP="00C94A6F">
            <w:pPr>
              <w:rPr>
                <w:b/>
                <w:sz w:val="20"/>
                <w:szCs w:val="20"/>
              </w:rPr>
            </w:pPr>
          </w:p>
        </w:tc>
      </w:tr>
      <w:tr w:rsidR="00815D90" w14:paraId="73110270" w14:textId="77777777" w:rsidTr="00815D90">
        <w:trPr>
          <w:trHeight w:val="811"/>
        </w:trPr>
        <w:tc>
          <w:tcPr>
            <w:tcW w:w="4101" w:type="dxa"/>
            <w:gridSpan w:val="2"/>
            <w:vAlign w:val="center"/>
          </w:tcPr>
          <w:p w14:paraId="6CD7D374" w14:textId="77777777" w:rsidR="00815D90" w:rsidRDefault="00815D90" w:rsidP="00C94A6F">
            <w:pPr>
              <w:jc w:val="center"/>
              <w:rPr>
                <w:b/>
                <w:sz w:val="20"/>
                <w:szCs w:val="20"/>
              </w:rPr>
            </w:pPr>
            <w:r>
              <w:rPr>
                <w:b/>
                <w:sz w:val="20"/>
                <w:szCs w:val="20"/>
              </w:rPr>
              <w:lastRenderedPageBreak/>
              <w:t>Výsledky vzdělávání</w:t>
            </w:r>
          </w:p>
          <w:p w14:paraId="2ED7EF7E" w14:textId="77777777" w:rsidR="00815D90" w:rsidRDefault="00815D90" w:rsidP="00C94A6F">
            <w:pPr>
              <w:jc w:val="center"/>
              <w:rPr>
                <w:b/>
                <w:sz w:val="20"/>
                <w:szCs w:val="20"/>
              </w:rPr>
            </w:pPr>
            <w:r>
              <w:rPr>
                <w:b/>
                <w:sz w:val="20"/>
                <w:szCs w:val="20"/>
              </w:rPr>
              <w:t>Očekávaný výstup ŠVP</w:t>
            </w:r>
          </w:p>
          <w:p w14:paraId="2D0B9369" w14:textId="77777777" w:rsidR="00815D90" w:rsidRDefault="00815D90" w:rsidP="00C94A6F">
            <w:pPr>
              <w:jc w:val="center"/>
              <w:rPr>
                <w:b/>
                <w:sz w:val="20"/>
                <w:szCs w:val="20"/>
              </w:rPr>
            </w:pPr>
            <w:r>
              <w:rPr>
                <w:b/>
                <w:sz w:val="20"/>
                <w:szCs w:val="20"/>
              </w:rPr>
              <w:t>Žák:</w:t>
            </w:r>
          </w:p>
        </w:tc>
        <w:tc>
          <w:tcPr>
            <w:tcW w:w="5105" w:type="dxa"/>
            <w:vAlign w:val="center"/>
          </w:tcPr>
          <w:p w14:paraId="3022E66E" w14:textId="77777777" w:rsidR="00815D90" w:rsidRDefault="00815D90" w:rsidP="00C94A6F">
            <w:pPr>
              <w:jc w:val="center"/>
              <w:rPr>
                <w:b/>
                <w:sz w:val="20"/>
                <w:szCs w:val="20"/>
              </w:rPr>
            </w:pPr>
            <w:r>
              <w:rPr>
                <w:b/>
                <w:sz w:val="20"/>
                <w:szCs w:val="20"/>
              </w:rPr>
              <w:t>Učivo</w:t>
            </w:r>
          </w:p>
          <w:p w14:paraId="45EEE825" w14:textId="77777777" w:rsidR="00815D90" w:rsidRDefault="00815D90" w:rsidP="00C94A6F">
            <w:pPr>
              <w:jc w:val="center"/>
              <w:rPr>
                <w:b/>
                <w:sz w:val="20"/>
                <w:szCs w:val="20"/>
              </w:rPr>
            </w:pPr>
          </w:p>
        </w:tc>
        <w:tc>
          <w:tcPr>
            <w:tcW w:w="1131" w:type="dxa"/>
            <w:vAlign w:val="center"/>
          </w:tcPr>
          <w:p w14:paraId="2FFD91E3" w14:textId="2D1EB303" w:rsidR="00815D90" w:rsidRDefault="00815D90" w:rsidP="00815D90">
            <w:pPr>
              <w:jc w:val="center"/>
              <w:rPr>
                <w:b/>
                <w:sz w:val="20"/>
                <w:szCs w:val="20"/>
              </w:rPr>
            </w:pPr>
            <w:r w:rsidRPr="00ED6A9A">
              <w:rPr>
                <w:b/>
                <w:sz w:val="20"/>
                <w:szCs w:val="20"/>
              </w:rPr>
              <w:t>Hodinová dotace</w:t>
            </w:r>
          </w:p>
        </w:tc>
        <w:tc>
          <w:tcPr>
            <w:tcW w:w="1131" w:type="dxa"/>
            <w:vAlign w:val="center"/>
          </w:tcPr>
          <w:p w14:paraId="794CB9A4" w14:textId="2766DB73" w:rsidR="00815D90" w:rsidRDefault="00815D90" w:rsidP="00C94A6F">
            <w:pPr>
              <w:jc w:val="center"/>
              <w:rPr>
                <w:b/>
                <w:sz w:val="20"/>
                <w:szCs w:val="20"/>
              </w:rPr>
            </w:pPr>
            <w:r>
              <w:rPr>
                <w:b/>
                <w:sz w:val="20"/>
                <w:szCs w:val="20"/>
              </w:rPr>
              <w:t>MPV</w:t>
            </w:r>
          </w:p>
        </w:tc>
        <w:tc>
          <w:tcPr>
            <w:tcW w:w="1874" w:type="dxa"/>
            <w:vAlign w:val="center"/>
          </w:tcPr>
          <w:p w14:paraId="0F7ABF7E" w14:textId="77777777" w:rsidR="00815D90" w:rsidRDefault="00815D90" w:rsidP="00C94A6F">
            <w:pPr>
              <w:jc w:val="center"/>
              <w:rPr>
                <w:b/>
                <w:sz w:val="20"/>
                <w:szCs w:val="20"/>
              </w:rPr>
            </w:pPr>
            <w:r>
              <w:rPr>
                <w:b/>
                <w:sz w:val="20"/>
                <w:szCs w:val="20"/>
              </w:rPr>
              <w:t>Poznámky a specifika školy</w:t>
            </w:r>
          </w:p>
        </w:tc>
      </w:tr>
      <w:tr w:rsidR="00815D90" w14:paraId="69B9A2C7" w14:textId="77777777" w:rsidTr="00815D90">
        <w:trPr>
          <w:trHeight w:val="2780"/>
        </w:trPr>
        <w:tc>
          <w:tcPr>
            <w:tcW w:w="4101" w:type="dxa"/>
            <w:gridSpan w:val="2"/>
            <w:tcBorders>
              <w:bottom w:val="nil"/>
            </w:tcBorders>
          </w:tcPr>
          <w:p w14:paraId="6E976F55" w14:textId="77777777" w:rsidR="00815D90" w:rsidRDefault="00815D90" w:rsidP="00C94A6F">
            <w:pPr>
              <w:tabs>
                <w:tab w:val="left" w:pos="252"/>
                <w:tab w:val="left" w:pos="792"/>
              </w:tabs>
              <w:ind w:left="252" w:hanging="252"/>
              <w:rPr>
                <w:sz w:val="20"/>
                <w:szCs w:val="20"/>
              </w:rPr>
            </w:pPr>
          </w:p>
          <w:p w14:paraId="4296F867" w14:textId="77777777" w:rsidR="00815D90" w:rsidRDefault="00815D90" w:rsidP="0017177E">
            <w:pPr>
              <w:numPr>
                <w:ilvl w:val="0"/>
                <w:numId w:val="146"/>
              </w:numPr>
              <w:tabs>
                <w:tab w:val="left" w:pos="252"/>
                <w:tab w:val="left" w:pos="792"/>
              </w:tabs>
              <w:ind w:left="252" w:hanging="252"/>
              <w:rPr>
                <w:sz w:val="20"/>
                <w:szCs w:val="20"/>
              </w:rPr>
            </w:pPr>
            <w:r>
              <w:rPr>
                <w:sz w:val="20"/>
                <w:szCs w:val="20"/>
              </w:rPr>
              <w:t>Vysvětlí obsah základních pojmů krizového řízení podle zákona</w:t>
            </w:r>
          </w:p>
          <w:p w14:paraId="34C4703E" w14:textId="77777777" w:rsidR="00815D90" w:rsidRDefault="00815D90" w:rsidP="0017177E">
            <w:pPr>
              <w:numPr>
                <w:ilvl w:val="0"/>
                <w:numId w:val="146"/>
              </w:numPr>
              <w:tabs>
                <w:tab w:val="left" w:pos="252"/>
                <w:tab w:val="left" w:pos="792"/>
              </w:tabs>
              <w:ind w:left="252" w:hanging="252"/>
              <w:rPr>
                <w:sz w:val="20"/>
                <w:szCs w:val="20"/>
              </w:rPr>
            </w:pPr>
            <w:r>
              <w:rPr>
                <w:sz w:val="20"/>
                <w:szCs w:val="20"/>
              </w:rPr>
              <w:t>Objasní oprávnění a způsob vyhlášení jednotlivých krizových stavů včetně stavu nebezpečí</w:t>
            </w:r>
          </w:p>
          <w:p w14:paraId="6F12D8C8" w14:textId="77777777" w:rsidR="00815D90" w:rsidRDefault="00815D90" w:rsidP="0017177E">
            <w:pPr>
              <w:numPr>
                <w:ilvl w:val="0"/>
                <w:numId w:val="146"/>
              </w:numPr>
              <w:tabs>
                <w:tab w:val="left" w:pos="252"/>
                <w:tab w:val="left" w:pos="792"/>
              </w:tabs>
              <w:ind w:left="252" w:hanging="252"/>
              <w:rPr>
                <w:sz w:val="20"/>
                <w:szCs w:val="20"/>
              </w:rPr>
            </w:pPr>
            <w:r>
              <w:rPr>
                <w:sz w:val="20"/>
                <w:szCs w:val="20"/>
              </w:rPr>
              <w:t>Vyjmenuje orgány krizového řízení a vymezí jejich hlavní povinnosti podle příslušného stupně státní správy a samosprávy</w:t>
            </w:r>
          </w:p>
          <w:p w14:paraId="41135DD4" w14:textId="77777777" w:rsidR="00815D90" w:rsidRDefault="00815D90" w:rsidP="0017177E">
            <w:pPr>
              <w:numPr>
                <w:ilvl w:val="0"/>
                <w:numId w:val="146"/>
              </w:numPr>
              <w:tabs>
                <w:tab w:val="left" w:pos="252"/>
                <w:tab w:val="left" w:pos="792"/>
              </w:tabs>
              <w:ind w:left="252" w:hanging="252"/>
              <w:rPr>
                <w:sz w:val="20"/>
                <w:szCs w:val="20"/>
              </w:rPr>
            </w:pPr>
            <w:r>
              <w:rPr>
                <w:sz w:val="20"/>
                <w:szCs w:val="20"/>
              </w:rPr>
              <w:t>Objasní práva a povinnosti právnických a fyzických osob za krizových stavů</w:t>
            </w:r>
          </w:p>
          <w:p w14:paraId="1F035A85" w14:textId="77777777" w:rsidR="00815D90" w:rsidRDefault="00815D90" w:rsidP="0017177E">
            <w:pPr>
              <w:numPr>
                <w:ilvl w:val="0"/>
                <w:numId w:val="146"/>
              </w:numPr>
              <w:tabs>
                <w:tab w:val="left" w:pos="252"/>
                <w:tab w:val="left" w:pos="792"/>
              </w:tabs>
              <w:ind w:left="252" w:hanging="252"/>
              <w:rPr>
                <w:sz w:val="20"/>
                <w:szCs w:val="20"/>
              </w:rPr>
            </w:pPr>
            <w:r>
              <w:rPr>
                <w:sz w:val="20"/>
                <w:szCs w:val="20"/>
              </w:rPr>
              <w:t>Vymezí způsob manipulace se zvláštními skutečnostmi</w:t>
            </w:r>
          </w:p>
          <w:p w14:paraId="5EB46540" w14:textId="77777777" w:rsidR="00815D90" w:rsidRDefault="00815D90" w:rsidP="00C94A6F">
            <w:pPr>
              <w:rPr>
                <w:sz w:val="20"/>
                <w:szCs w:val="20"/>
              </w:rPr>
            </w:pPr>
          </w:p>
        </w:tc>
        <w:tc>
          <w:tcPr>
            <w:tcW w:w="5105" w:type="dxa"/>
            <w:tcBorders>
              <w:bottom w:val="nil"/>
            </w:tcBorders>
          </w:tcPr>
          <w:p w14:paraId="499D2649" w14:textId="77777777" w:rsidR="00815D90" w:rsidRDefault="00815D90" w:rsidP="00C94A6F">
            <w:pPr>
              <w:tabs>
                <w:tab w:val="left" w:pos="344"/>
              </w:tabs>
              <w:ind w:left="344" w:hanging="180"/>
              <w:rPr>
                <w:b/>
                <w:sz w:val="20"/>
                <w:szCs w:val="20"/>
              </w:rPr>
            </w:pPr>
          </w:p>
          <w:p w14:paraId="2CD296C9" w14:textId="77777777" w:rsidR="00815D90" w:rsidRDefault="00815D90" w:rsidP="00C94A6F">
            <w:pPr>
              <w:ind w:left="189" w:hanging="180"/>
              <w:rPr>
                <w:b/>
                <w:sz w:val="20"/>
                <w:szCs w:val="20"/>
              </w:rPr>
            </w:pPr>
            <w:r>
              <w:rPr>
                <w:b/>
                <w:sz w:val="20"/>
                <w:szCs w:val="20"/>
              </w:rPr>
              <w:t>Zákon o krizovém řízení</w:t>
            </w:r>
          </w:p>
          <w:p w14:paraId="25EF75D0" w14:textId="77777777" w:rsidR="00815D90" w:rsidRDefault="00815D90" w:rsidP="0017177E">
            <w:pPr>
              <w:numPr>
                <w:ilvl w:val="0"/>
                <w:numId w:val="148"/>
              </w:numPr>
              <w:ind w:left="452" w:hanging="180"/>
              <w:rPr>
                <w:sz w:val="20"/>
                <w:szCs w:val="20"/>
              </w:rPr>
            </w:pPr>
            <w:r>
              <w:rPr>
                <w:sz w:val="20"/>
                <w:szCs w:val="20"/>
              </w:rPr>
              <w:t>Základní pojmy krizového řízení</w:t>
            </w:r>
          </w:p>
          <w:p w14:paraId="6E876967" w14:textId="77777777" w:rsidR="00815D90" w:rsidRDefault="00815D90" w:rsidP="0017177E">
            <w:pPr>
              <w:numPr>
                <w:ilvl w:val="0"/>
                <w:numId w:val="148"/>
              </w:numPr>
              <w:ind w:left="452" w:hanging="180"/>
              <w:rPr>
                <w:sz w:val="20"/>
                <w:szCs w:val="20"/>
              </w:rPr>
            </w:pPr>
            <w:r>
              <w:rPr>
                <w:sz w:val="20"/>
                <w:szCs w:val="20"/>
              </w:rPr>
              <w:t>Definice a obsah krizových stavů</w:t>
            </w:r>
          </w:p>
          <w:p w14:paraId="5BE38123" w14:textId="77777777" w:rsidR="00815D90" w:rsidRDefault="00815D90" w:rsidP="0017177E">
            <w:pPr>
              <w:numPr>
                <w:ilvl w:val="0"/>
                <w:numId w:val="148"/>
              </w:numPr>
              <w:ind w:left="452" w:hanging="180"/>
              <w:rPr>
                <w:sz w:val="20"/>
                <w:szCs w:val="20"/>
              </w:rPr>
            </w:pPr>
            <w:r>
              <w:rPr>
                <w:sz w:val="20"/>
                <w:szCs w:val="20"/>
              </w:rPr>
              <w:t>Orgány krizového řízení</w:t>
            </w:r>
          </w:p>
          <w:p w14:paraId="41DE0B22" w14:textId="77777777" w:rsidR="00815D90" w:rsidRDefault="00815D90" w:rsidP="0017177E">
            <w:pPr>
              <w:numPr>
                <w:ilvl w:val="0"/>
                <w:numId w:val="148"/>
              </w:numPr>
              <w:ind w:left="452" w:hanging="180"/>
              <w:rPr>
                <w:sz w:val="20"/>
                <w:szCs w:val="20"/>
              </w:rPr>
            </w:pPr>
            <w:r>
              <w:rPr>
                <w:sz w:val="20"/>
                <w:szCs w:val="20"/>
              </w:rPr>
              <w:t>Práva a povinnosti subjektů státní správy a místní samosprávy v krizových stavech</w:t>
            </w:r>
          </w:p>
          <w:p w14:paraId="7E5DF502" w14:textId="77777777" w:rsidR="00815D90" w:rsidRDefault="00815D90" w:rsidP="0017177E">
            <w:pPr>
              <w:numPr>
                <w:ilvl w:val="0"/>
                <w:numId w:val="148"/>
              </w:numPr>
              <w:ind w:left="452" w:hanging="180"/>
              <w:rPr>
                <w:sz w:val="20"/>
                <w:szCs w:val="20"/>
              </w:rPr>
            </w:pPr>
            <w:r>
              <w:rPr>
                <w:sz w:val="20"/>
                <w:szCs w:val="20"/>
              </w:rPr>
              <w:t>Povinnosti osob v krizových stavech</w:t>
            </w:r>
          </w:p>
          <w:p w14:paraId="758D4FE0" w14:textId="77777777" w:rsidR="00815D90" w:rsidRDefault="00815D90" w:rsidP="0017177E">
            <w:pPr>
              <w:numPr>
                <w:ilvl w:val="0"/>
                <w:numId w:val="148"/>
              </w:numPr>
              <w:ind w:left="452" w:hanging="180"/>
              <w:rPr>
                <w:sz w:val="20"/>
                <w:szCs w:val="20"/>
              </w:rPr>
            </w:pPr>
            <w:r>
              <w:rPr>
                <w:sz w:val="20"/>
                <w:szCs w:val="20"/>
              </w:rPr>
              <w:t>Zvláštní skutečnosti</w:t>
            </w:r>
          </w:p>
          <w:p w14:paraId="493E31D8" w14:textId="77777777" w:rsidR="00815D90" w:rsidRDefault="00815D90" w:rsidP="00C94A6F">
            <w:pPr>
              <w:tabs>
                <w:tab w:val="left" w:pos="344"/>
              </w:tabs>
              <w:ind w:left="344" w:hanging="180"/>
              <w:rPr>
                <w:sz w:val="20"/>
                <w:szCs w:val="20"/>
              </w:rPr>
            </w:pPr>
          </w:p>
          <w:p w14:paraId="720B13D7" w14:textId="77777777" w:rsidR="00815D90" w:rsidRDefault="00815D90" w:rsidP="00C94A6F">
            <w:pPr>
              <w:tabs>
                <w:tab w:val="left" w:pos="344"/>
              </w:tabs>
              <w:ind w:left="344" w:hanging="180"/>
              <w:rPr>
                <w:sz w:val="20"/>
                <w:szCs w:val="20"/>
              </w:rPr>
            </w:pPr>
          </w:p>
          <w:p w14:paraId="2E052049" w14:textId="77777777" w:rsidR="00815D90" w:rsidRDefault="00815D90" w:rsidP="00C94A6F">
            <w:pPr>
              <w:tabs>
                <w:tab w:val="left" w:pos="524"/>
              </w:tabs>
              <w:ind w:left="325"/>
              <w:rPr>
                <w:b/>
                <w:sz w:val="20"/>
                <w:szCs w:val="20"/>
              </w:rPr>
            </w:pPr>
          </w:p>
        </w:tc>
        <w:tc>
          <w:tcPr>
            <w:tcW w:w="1131" w:type="dxa"/>
            <w:tcBorders>
              <w:bottom w:val="nil"/>
            </w:tcBorders>
          </w:tcPr>
          <w:p w14:paraId="6397DD75" w14:textId="77777777" w:rsidR="00F83568" w:rsidRDefault="00F83568" w:rsidP="00C94A6F">
            <w:pPr>
              <w:jc w:val="center"/>
              <w:rPr>
                <w:b/>
                <w:sz w:val="20"/>
                <w:szCs w:val="20"/>
              </w:rPr>
            </w:pPr>
          </w:p>
          <w:p w14:paraId="7EA8F837" w14:textId="77777777" w:rsidR="00F83568" w:rsidRDefault="00F83568" w:rsidP="00C94A6F">
            <w:pPr>
              <w:jc w:val="center"/>
              <w:rPr>
                <w:b/>
                <w:sz w:val="20"/>
                <w:szCs w:val="20"/>
              </w:rPr>
            </w:pPr>
          </w:p>
          <w:p w14:paraId="7DA20A42" w14:textId="16C42AC1" w:rsidR="00815D90" w:rsidRDefault="00F83568" w:rsidP="00C94A6F">
            <w:pPr>
              <w:jc w:val="center"/>
              <w:rPr>
                <w:b/>
                <w:sz w:val="20"/>
                <w:szCs w:val="20"/>
              </w:rPr>
            </w:pPr>
            <w:r>
              <w:rPr>
                <w:b/>
                <w:sz w:val="20"/>
                <w:szCs w:val="20"/>
              </w:rPr>
              <w:t>2</w:t>
            </w:r>
          </w:p>
        </w:tc>
        <w:tc>
          <w:tcPr>
            <w:tcW w:w="1131" w:type="dxa"/>
            <w:tcBorders>
              <w:bottom w:val="nil"/>
            </w:tcBorders>
          </w:tcPr>
          <w:p w14:paraId="4D4ADC94" w14:textId="77777777" w:rsidR="00A65B5E" w:rsidRDefault="00A65B5E" w:rsidP="00C94A6F">
            <w:pPr>
              <w:jc w:val="center"/>
              <w:rPr>
                <w:b/>
                <w:sz w:val="20"/>
                <w:szCs w:val="20"/>
              </w:rPr>
            </w:pPr>
          </w:p>
          <w:p w14:paraId="15B449B1" w14:textId="54F4C588" w:rsidR="00815D90" w:rsidRDefault="00A65B5E" w:rsidP="00C94A6F">
            <w:pPr>
              <w:jc w:val="center"/>
              <w:rPr>
                <w:b/>
                <w:sz w:val="20"/>
                <w:szCs w:val="20"/>
              </w:rPr>
            </w:pPr>
            <w:r>
              <w:rPr>
                <w:b/>
                <w:sz w:val="20"/>
                <w:szCs w:val="20"/>
              </w:rPr>
              <w:t>PR</w:t>
            </w:r>
          </w:p>
        </w:tc>
        <w:tc>
          <w:tcPr>
            <w:tcW w:w="1874" w:type="dxa"/>
            <w:tcBorders>
              <w:bottom w:val="nil"/>
            </w:tcBorders>
          </w:tcPr>
          <w:p w14:paraId="407BD57B" w14:textId="77777777" w:rsidR="00815D90" w:rsidRDefault="00815D90" w:rsidP="00C94A6F">
            <w:pPr>
              <w:rPr>
                <w:b/>
                <w:sz w:val="20"/>
                <w:szCs w:val="20"/>
              </w:rPr>
            </w:pPr>
          </w:p>
        </w:tc>
      </w:tr>
      <w:tr w:rsidR="00815D90" w14:paraId="2BC4A80B" w14:textId="77777777" w:rsidTr="00815D90">
        <w:trPr>
          <w:trHeight w:val="722"/>
        </w:trPr>
        <w:tc>
          <w:tcPr>
            <w:tcW w:w="4101" w:type="dxa"/>
            <w:gridSpan w:val="2"/>
            <w:tcBorders>
              <w:top w:val="nil"/>
              <w:bottom w:val="nil"/>
            </w:tcBorders>
          </w:tcPr>
          <w:p w14:paraId="11A696FE" w14:textId="77777777" w:rsidR="00815D90" w:rsidRDefault="00815D90" w:rsidP="00C94A6F">
            <w:pPr>
              <w:tabs>
                <w:tab w:val="left" w:pos="252"/>
                <w:tab w:val="left" w:pos="792"/>
              </w:tabs>
              <w:rPr>
                <w:sz w:val="20"/>
                <w:szCs w:val="20"/>
              </w:rPr>
            </w:pPr>
          </w:p>
          <w:p w14:paraId="3EFB5AED" w14:textId="77777777" w:rsidR="00815D90" w:rsidRDefault="00815D90" w:rsidP="0017177E">
            <w:pPr>
              <w:numPr>
                <w:ilvl w:val="0"/>
                <w:numId w:val="146"/>
              </w:numPr>
              <w:tabs>
                <w:tab w:val="left" w:pos="252"/>
                <w:tab w:val="left" w:pos="792"/>
              </w:tabs>
              <w:ind w:left="252" w:hanging="252"/>
              <w:rPr>
                <w:sz w:val="20"/>
                <w:szCs w:val="20"/>
              </w:rPr>
            </w:pPr>
            <w:r>
              <w:rPr>
                <w:sz w:val="20"/>
                <w:szCs w:val="20"/>
              </w:rPr>
              <w:t>Objasní fáze krize a s nimi spojená období činnosti krizových orgánů a složek IZS</w:t>
            </w:r>
          </w:p>
          <w:p w14:paraId="4BDC08F8" w14:textId="77777777" w:rsidR="00815D90" w:rsidRDefault="00815D90" w:rsidP="00C94A6F">
            <w:pPr>
              <w:tabs>
                <w:tab w:val="left" w:pos="252"/>
                <w:tab w:val="left" w:pos="792"/>
              </w:tabs>
              <w:ind w:left="252" w:hanging="252"/>
              <w:rPr>
                <w:sz w:val="20"/>
                <w:szCs w:val="20"/>
              </w:rPr>
            </w:pPr>
          </w:p>
        </w:tc>
        <w:tc>
          <w:tcPr>
            <w:tcW w:w="5105" w:type="dxa"/>
            <w:tcBorders>
              <w:top w:val="nil"/>
              <w:bottom w:val="nil"/>
            </w:tcBorders>
          </w:tcPr>
          <w:p w14:paraId="5350E7E3" w14:textId="77777777" w:rsidR="00815D90" w:rsidRDefault="00815D90" w:rsidP="00C94A6F">
            <w:pPr>
              <w:tabs>
                <w:tab w:val="left" w:pos="524"/>
              </w:tabs>
              <w:rPr>
                <w:sz w:val="20"/>
                <w:szCs w:val="20"/>
              </w:rPr>
            </w:pPr>
          </w:p>
          <w:p w14:paraId="61DCC87A" w14:textId="77777777" w:rsidR="00815D90" w:rsidRDefault="00815D90" w:rsidP="00C94A6F">
            <w:pPr>
              <w:ind w:left="189" w:hanging="180"/>
              <w:rPr>
                <w:b/>
                <w:sz w:val="20"/>
                <w:szCs w:val="20"/>
              </w:rPr>
            </w:pPr>
            <w:r>
              <w:rPr>
                <w:b/>
                <w:sz w:val="20"/>
                <w:szCs w:val="20"/>
              </w:rPr>
              <w:t>Fáze krize a období činnosti krizových orgánů a složek IZS v nich</w:t>
            </w:r>
          </w:p>
        </w:tc>
        <w:tc>
          <w:tcPr>
            <w:tcW w:w="1131" w:type="dxa"/>
            <w:tcBorders>
              <w:top w:val="nil"/>
              <w:bottom w:val="nil"/>
            </w:tcBorders>
          </w:tcPr>
          <w:p w14:paraId="1550F398" w14:textId="77777777" w:rsidR="00815D90" w:rsidRDefault="00815D90" w:rsidP="00C94A6F">
            <w:pPr>
              <w:jc w:val="center"/>
              <w:rPr>
                <w:b/>
                <w:sz w:val="20"/>
                <w:szCs w:val="20"/>
              </w:rPr>
            </w:pPr>
          </w:p>
        </w:tc>
        <w:tc>
          <w:tcPr>
            <w:tcW w:w="1131" w:type="dxa"/>
            <w:tcBorders>
              <w:top w:val="nil"/>
              <w:bottom w:val="nil"/>
            </w:tcBorders>
          </w:tcPr>
          <w:p w14:paraId="6E03E86E" w14:textId="4C708FFE" w:rsidR="00815D90" w:rsidRDefault="00815D90" w:rsidP="00C94A6F">
            <w:pPr>
              <w:jc w:val="center"/>
              <w:rPr>
                <w:b/>
                <w:sz w:val="20"/>
                <w:szCs w:val="20"/>
              </w:rPr>
            </w:pPr>
          </w:p>
        </w:tc>
        <w:tc>
          <w:tcPr>
            <w:tcW w:w="1874" w:type="dxa"/>
            <w:tcBorders>
              <w:top w:val="nil"/>
              <w:bottom w:val="nil"/>
            </w:tcBorders>
          </w:tcPr>
          <w:p w14:paraId="26F8A452" w14:textId="77777777" w:rsidR="00815D90" w:rsidRDefault="00815D90" w:rsidP="00C94A6F">
            <w:pPr>
              <w:rPr>
                <w:b/>
                <w:sz w:val="20"/>
                <w:szCs w:val="20"/>
              </w:rPr>
            </w:pPr>
          </w:p>
        </w:tc>
      </w:tr>
      <w:tr w:rsidR="00815D90" w14:paraId="394EA01D" w14:textId="77777777" w:rsidTr="00815D90">
        <w:trPr>
          <w:trHeight w:val="404"/>
        </w:trPr>
        <w:tc>
          <w:tcPr>
            <w:tcW w:w="4101" w:type="dxa"/>
            <w:gridSpan w:val="2"/>
            <w:tcBorders>
              <w:top w:val="nil"/>
            </w:tcBorders>
          </w:tcPr>
          <w:p w14:paraId="326F8810" w14:textId="77777777" w:rsidR="00815D90" w:rsidRDefault="00815D90" w:rsidP="00C94A6F">
            <w:pPr>
              <w:tabs>
                <w:tab w:val="left" w:pos="252"/>
                <w:tab w:val="left" w:pos="792"/>
              </w:tabs>
              <w:rPr>
                <w:sz w:val="20"/>
                <w:szCs w:val="20"/>
              </w:rPr>
            </w:pPr>
          </w:p>
          <w:p w14:paraId="7BC38E06" w14:textId="77777777" w:rsidR="00815D90" w:rsidRDefault="00815D90" w:rsidP="0017177E">
            <w:pPr>
              <w:numPr>
                <w:ilvl w:val="0"/>
                <w:numId w:val="146"/>
              </w:numPr>
              <w:tabs>
                <w:tab w:val="left" w:pos="252"/>
                <w:tab w:val="left" w:pos="792"/>
              </w:tabs>
              <w:ind w:left="252" w:hanging="252"/>
              <w:rPr>
                <w:sz w:val="20"/>
                <w:szCs w:val="20"/>
              </w:rPr>
            </w:pPr>
            <w:r>
              <w:rPr>
                <w:sz w:val="20"/>
                <w:szCs w:val="20"/>
              </w:rPr>
              <w:t xml:space="preserve">Objasní význam informací pro činnost IZS </w:t>
            </w:r>
          </w:p>
          <w:p w14:paraId="182C6F92" w14:textId="77777777" w:rsidR="00815D90" w:rsidRDefault="00815D90" w:rsidP="0017177E">
            <w:pPr>
              <w:numPr>
                <w:ilvl w:val="0"/>
                <w:numId w:val="146"/>
              </w:numPr>
              <w:tabs>
                <w:tab w:val="left" w:pos="252"/>
                <w:tab w:val="left" w:pos="792"/>
              </w:tabs>
              <w:ind w:left="252" w:hanging="252"/>
              <w:rPr>
                <w:sz w:val="20"/>
                <w:szCs w:val="20"/>
              </w:rPr>
            </w:pPr>
            <w:r>
              <w:rPr>
                <w:sz w:val="20"/>
                <w:szCs w:val="20"/>
              </w:rPr>
              <w:t>Objasní systém, úlohu a prostředky krizové komunikace</w:t>
            </w:r>
          </w:p>
          <w:p w14:paraId="7BC10363" w14:textId="77777777" w:rsidR="00815D90" w:rsidRDefault="00815D90" w:rsidP="0017177E">
            <w:pPr>
              <w:numPr>
                <w:ilvl w:val="0"/>
                <w:numId w:val="146"/>
              </w:numPr>
              <w:tabs>
                <w:tab w:val="left" w:pos="252"/>
                <w:tab w:val="left" w:pos="792"/>
              </w:tabs>
              <w:ind w:left="252" w:hanging="252"/>
              <w:rPr>
                <w:sz w:val="20"/>
                <w:szCs w:val="20"/>
              </w:rPr>
            </w:pPr>
            <w:r>
              <w:rPr>
                <w:sz w:val="20"/>
                <w:szCs w:val="20"/>
              </w:rPr>
              <w:t>Objasní úlohu, složení a způsob činnosti center krizové komunikace vzhledem k IZS a veřejnosti</w:t>
            </w:r>
          </w:p>
          <w:p w14:paraId="36ABD484" w14:textId="77777777" w:rsidR="00815D90" w:rsidRDefault="00815D90" w:rsidP="00C94A6F">
            <w:pPr>
              <w:tabs>
                <w:tab w:val="left" w:pos="252"/>
                <w:tab w:val="left" w:pos="792"/>
              </w:tabs>
              <w:ind w:left="252"/>
              <w:rPr>
                <w:sz w:val="20"/>
                <w:szCs w:val="20"/>
              </w:rPr>
            </w:pPr>
          </w:p>
        </w:tc>
        <w:tc>
          <w:tcPr>
            <w:tcW w:w="5105" w:type="dxa"/>
            <w:tcBorders>
              <w:top w:val="nil"/>
            </w:tcBorders>
          </w:tcPr>
          <w:p w14:paraId="7904A6FD" w14:textId="77777777" w:rsidR="00815D90" w:rsidRDefault="00815D90" w:rsidP="00C94A6F">
            <w:pPr>
              <w:tabs>
                <w:tab w:val="left" w:pos="344"/>
              </w:tabs>
              <w:ind w:left="344" w:hanging="180"/>
              <w:rPr>
                <w:b/>
                <w:sz w:val="20"/>
                <w:szCs w:val="20"/>
              </w:rPr>
            </w:pPr>
          </w:p>
          <w:p w14:paraId="42872C59" w14:textId="77777777" w:rsidR="00815D90" w:rsidRDefault="00815D90" w:rsidP="00C94A6F">
            <w:pPr>
              <w:ind w:left="189" w:hanging="180"/>
              <w:rPr>
                <w:sz w:val="20"/>
                <w:szCs w:val="20"/>
              </w:rPr>
            </w:pPr>
            <w:r>
              <w:rPr>
                <w:b/>
                <w:sz w:val="20"/>
                <w:szCs w:val="20"/>
              </w:rPr>
              <w:t>Krizová komunikace a informační podpora IZS</w:t>
            </w:r>
          </w:p>
        </w:tc>
        <w:tc>
          <w:tcPr>
            <w:tcW w:w="1131" w:type="dxa"/>
            <w:tcBorders>
              <w:top w:val="nil"/>
            </w:tcBorders>
          </w:tcPr>
          <w:p w14:paraId="09B7A8D9" w14:textId="77777777" w:rsidR="00815D90" w:rsidRDefault="00815D90" w:rsidP="00C94A6F">
            <w:pPr>
              <w:jc w:val="center"/>
              <w:rPr>
                <w:b/>
                <w:sz w:val="20"/>
                <w:szCs w:val="20"/>
              </w:rPr>
            </w:pPr>
          </w:p>
        </w:tc>
        <w:tc>
          <w:tcPr>
            <w:tcW w:w="1131" w:type="dxa"/>
            <w:tcBorders>
              <w:top w:val="nil"/>
            </w:tcBorders>
          </w:tcPr>
          <w:p w14:paraId="56BD36A9" w14:textId="5D9DCC68" w:rsidR="00815D90" w:rsidRDefault="00815D90" w:rsidP="00C94A6F">
            <w:pPr>
              <w:jc w:val="center"/>
              <w:rPr>
                <w:b/>
                <w:sz w:val="20"/>
                <w:szCs w:val="20"/>
              </w:rPr>
            </w:pPr>
          </w:p>
        </w:tc>
        <w:tc>
          <w:tcPr>
            <w:tcW w:w="1874" w:type="dxa"/>
            <w:tcBorders>
              <w:top w:val="nil"/>
            </w:tcBorders>
          </w:tcPr>
          <w:p w14:paraId="33E6D38D" w14:textId="77777777" w:rsidR="00815D90" w:rsidRDefault="00815D90" w:rsidP="00C94A6F">
            <w:pPr>
              <w:rPr>
                <w:b/>
                <w:sz w:val="20"/>
                <w:szCs w:val="20"/>
              </w:rPr>
            </w:pPr>
          </w:p>
        </w:tc>
      </w:tr>
    </w:tbl>
    <w:p w14:paraId="186154D9" w14:textId="77777777" w:rsidR="000D57BA" w:rsidRDefault="000D57BA" w:rsidP="00C94A6F"/>
    <w:p w14:paraId="6900DA47" w14:textId="77777777" w:rsidR="00C94A6F" w:rsidRDefault="000D57BA" w:rsidP="00C94A6F">
      <w:r>
        <w:br w:type="page"/>
      </w:r>
    </w:p>
    <w:tbl>
      <w:tblPr>
        <w:tblW w:w="1362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1"/>
        <w:gridCol w:w="5105"/>
        <w:gridCol w:w="1131"/>
        <w:gridCol w:w="1131"/>
        <w:gridCol w:w="2155"/>
      </w:tblGrid>
      <w:tr w:rsidR="00815D90" w14:paraId="3001E93E" w14:textId="77777777" w:rsidTr="00815D90">
        <w:trPr>
          <w:trHeight w:val="811"/>
        </w:trPr>
        <w:tc>
          <w:tcPr>
            <w:tcW w:w="4101" w:type="dxa"/>
            <w:vAlign w:val="center"/>
          </w:tcPr>
          <w:p w14:paraId="60C2C0A4" w14:textId="77777777" w:rsidR="00815D90" w:rsidRDefault="00815D90" w:rsidP="00C94A6F">
            <w:pPr>
              <w:jc w:val="center"/>
              <w:rPr>
                <w:b/>
                <w:sz w:val="20"/>
                <w:szCs w:val="20"/>
              </w:rPr>
            </w:pPr>
            <w:r>
              <w:lastRenderedPageBreak/>
              <w:br w:type="page"/>
            </w:r>
            <w:r>
              <w:rPr>
                <w:b/>
                <w:sz w:val="20"/>
                <w:szCs w:val="20"/>
              </w:rPr>
              <w:t>Výsledky vzdělávání</w:t>
            </w:r>
          </w:p>
          <w:p w14:paraId="2A652E2B" w14:textId="77777777" w:rsidR="00815D90" w:rsidRDefault="00815D90" w:rsidP="00C94A6F">
            <w:pPr>
              <w:jc w:val="center"/>
              <w:rPr>
                <w:b/>
                <w:sz w:val="20"/>
                <w:szCs w:val="20"/>
              </w:rPr>
            </w:pPr>
            <w:r>
              <w:rPr>
                <w:b/>
                <w:sz w:val="20"/>
                <w:szCs w:val="20"/>
              </w:rPr>
              <w:t>Očekávaný výstup ŠVP</w:t>
            </w:r>
          </w:p>
          <w:p w14:paraId="06A8F241" w14:textId="77777777" w:rsidR="00815D90" w:rsidRDefault="00815D90" w:rsidP="00C94A6F">
            <w:pPr>
              <w:jc w:val="center"/>
              <w:rPr>
                <w:b/>
                <w:sz w:val="20"/>
                <w:szCs w:val="20"/>
              </w:rPr>
            </w:pPr>
            <w:r>
              <w:rPr>
                <w:b/>
                <w:sz w:val="20"/>
                <w:szCs w:val="20"/>
              </w:rPr>
              <w:t>Žák:</w:t>
            </w:r>
          </w:p>
        </w:tc>
        <w:tc>
          <w:tcPr>
            <w:tcW w:w="5105" w:type="dxa"/>
            <w:vAlign w:val="center"/>
          </w:tcPr>
          <w:p w14:paraId="1A6257CB" w14:textId="77777777" w:rsidR="00815D90" w:rsidRDefault="00815D90" w:rsidP="00C94A6F">
            <w:pPr>
              <w:jc w:val="center"/>
              <w:rPr>
                <w:b/>
                <w:sz w:val="20"/>
                <w:szCs w:val="20"/>
              </w:rPr>
            </w:pPr>
            <w:r>
              <w:rPr>
                <w:b/>
                <w:sz w:val="20"/>
                <w:szCs w:val="20"/>
              </w:rPr>
              <w:t>Učivo</w:t>
            </w:r>
          </w:p>
          <w:p w14:paraId="49CED8B8" w14:textId="77777777" w:rsidR="00815D90" w:rsidRDefault="00815D90" w:rsidP="00C94A6F">
            <w:pPr>
              <w:jc w:val="center"/>
              <w:rPr>
                <w:b/>
                <w:sz w:val="20"/>
                <w:szCs w:val="20"/>
              </w:rPr>
            </w:pPr>
          </w:p>
        </w:tc>
        <w:tc>
          <w:tcPr>
            <w:tcW w:w="1131" w:type="dxa"/>
            <w:vAlign w:val="center"/>
          </w:tcPr>
          <w:p w14:paraId="1FC5378E" w14:textId="4AEA0DAC" w:rsidR="00815D90" w:rsidRDefault="00815D90" w:rsidP="00815D90">
            <w:pPr>
              <w:jc w:val="center"/>
              <w:rPr>
                <w:b/>
                <w:sz w:val="20"/>
                <w:szCs w:val="20"/>
              </w:rPr>
            </w:pPr>
            <w:r w:rsidRPr="00ED6A9A">
              <w:rPr>
                <w:b/>
                <w:sz w:val="20"/>
                <w:szCs w:val="20"/>
              </w:rPr>
              <w:t>Hodinová dotace</w:t>
            </w:r>
          </w:p>
        </w:tc>
        <w:tc>
          <w:tcPr>
            <w:tcW w:w="1131" w:type="dxa"/>
            <w:vAlign w:val="center"/>
          </w:tcPr>
          <w:p w14:paraId="1F5CD9BF" w14:textId="42E67FE4" w:rsidR="00815D90" w:rsidRDefault="00815D90" w:rsidP="00C94A6F">
            <w:pPr>
              <w:jc w:val="center"/>
              <w:rPr>
                <w:b/>
                <w:sz w:val="20"/>
                <w:szCs w:val="20"/>
              </w:rPr>
            </w:pPr>
            <w:r>
              <w:rPr>
                <w:b/>
                <w:sz w:val="20"/>
                <w:szCs w:val="20"/>
              </w:rPr>
              <w:t>MPV</w:t>
            </w:r>
          </w:p>
        </w:tc>
        <w:tc>
          <w:tcPr>
            <w:tcW w:w="2155" w:type="dxa"/>
            <w:vAlign w:val="center"/>
          </w:tcPr>
          <w:p w14:paraId="481A3221" w14:textId="77777777" w:rsidR="00815D90" w:rsidRDefault="00815D90" w:rsidP="00C94A6F">
            <w:pPr>
              <w:jc w:val="center"/>
              <w:rPr>
                <w:b/>
                <w:sz w:val="20"/>
                <w:szCs w:val="20"/>
              </w:rPr>
            </w:pPr>
            <w:r>
              <w:rPr>
                <w:b/>
                <w:sz w:val="20"/>
                <w:szCs w:val="20"/>
              </w:rPr>
              <w:t>Poznámky a specifika školy</w:t>
            </w:r>
          </w:p>
        </w:tc>
      </w:tr>
      <w:tr w:rsidR="00815D90" w14:paraId="5A047FE0" w14:textId="77777777" w:rsidTr="00815D90">
        <w:trPr>
          <w:trHeight w:val="988"/>
        </w:trPr>
        <w:tc>
          <w:tcPr>
            <w:tcW w:w="4101" w:type="dxa"/>
          </w:tcPr>
          <w:p w14:paraId="545DAD6A" w14:textId="77777777" w:rsidR="00815D90" w:rsidRDefault="00815D90" w:rsidP="00C94A6F">
            <w:pPr>
              <w:rPr>
                <w:sz w:val="20"/>
                <w:szCs w:val="20"/>
              </w:rPr>
            </w:pPr>
          </w:p>
          <w:p w14:paraId="28D296B3" w14:textId="77777777" w:rsidR="00815D90" w:rsidRDefault="00815D90" w:rsidP="00C94A6F">
            <w:pPr>
              <w:rPr>
                <w:sz w:val="20"/>
                <w:szCs w:val="20"/>
              </w:rPr>
            </w:pPr>
          </w:p>
          <w:p w14:paraId="31EC06AD" w14:textId="77777777" w:rsidR="00815D90" w:rsidRDefault="00815D90" w:rsidP="0017177E">
            <w:pPr>
              <w:numPr>
                <w:ilvl w:val="0"/>
                <w:numId w:val="146"/>
              </w:numPr>
              <w:ind w:left="180" w:hanging="180"/>
              <w:rPr>
                <w:sz w:val="20"/>
                <w:szCs w:val="20"/>
              </w:rPr>
            </w:pPr>
            <w:r>
              <w:rPr>
                <w:sz w:val="20"/>
                <w:szCs w:val="20"/>
              </w:rPr>
              <w:t>Objasní práva a povinnosti zaměstnavatelů vzhledem k BOZP a prevenci úrazů a nemocí z povolání</w:t>
            </w:r>
          </w:p>
          <w:p w14:paraId="46C8F6C9" w14:textId="77777777" w:rsidR="00815D90" w:rsidRDefault="00815D90" w:rsidP="0017177E">
            <w:pPr>
              <w:numPr>
                <w:ilvl w:val="0"/>
                <w:numId w:val="146"/>
              </w:numPr>
              <w:ind w:left="180" w:hanging="180"/>
              <w:rPr>
                <w:sz w:val="20"/>
                <w:szCs w:val="20"/>
              </w:rPr>
            </w:pPr>
            <w:r>
              <w:rPr>
                <w:sz w:val="20"/>
                <w:szCs w:val="20"/>
              </w:rPr>
              <w:t>Objasní práva a povinnosti zaměstnanců vzhledem k BOZP a prevenci úrazů a nemocí z povolání</w:t>
            </w:r>
          </w:p>
          <w:p w14:paraId="26B051FD" w14:textId="77777777" w:rsidR="00815D90" w:rsidRDefault="00815D90" w:rsidP="0017177E">
            <w:pPr>
              <w:numPr>
                <w:ilvl w:val="0"/>
                <w:numId w:val="146"/>
              </w:numPr>
              <w:ind w:left="180" w:hanging="180"/>
              <w:rPr>
                <w:sz w:val="20"/>
                <w:szCs w:val="20"/>
              </w:rPr>
            </w:pPr>
            <w:r>
              <w:rPr>
                <w:sz w:val="20"/>
                <w:szCs w:val="20"/>
              </w:rPr>
              <w:t>Vysvětlí význam odborové organizace při zabezpečování BOZP a jejím zdokonalování</w:t>
            </w:r>
          </w:p>
          <w:p w14:paraId="55463000" w14:textId="77777777" w:rsidR="00815D90" w:rsidRDefault="00815D90" w:rsidP="0017177E">
            <w:pPr>
              <w:numPr>
                <w:ilvl w:val="0"/>
                <w:numId w:val="146"/>
              </w:numPr>
              <w:ind w:left="180" w:hanging="180"/>
              <w:rPr>
                <w:sz w:val="20"/>
                <w:szCs w:val="20"/>
              </w:rPr>
            </w:pPr>
            <w:r>
              <w:rPr>
                <w:sz w:val="20"/>
                <w:szCs w:val="20"/>
              </w:rPr>
              <w:t>Vyjmenuje orgány státního dozoru nad dodržováním BOZP a vymezí jejich úlohu</w:t>
            </w:r>
          </w:p>
          <w:p w14:paraId="00AC48B8" w14:textId="77777777" w:rsidR="00815D90" w:rsidRDefault="00815D90" w:rsidP="0017177E">
            <w:pPr>
              <w:numPr>
                <w:ilvl w:val="0"/>
                <w:numId w:val="146"/>
              </w:numPr>
              <w:ind w:left="180" w:hanging="180"/>
              <w:rPr>
                <w:sz w:val="20"/>
                <w:szCs w:val="20"/>
              </w:rPr>
            </w:pPr>
            <w:r>
              <w:rPr>
                <w:sz w:val="20"/>
                <w:szCs w:val="20"/>
              </w:rPr>
              <w:t>Vyjmenuje nejčastější příčiny a zdroje pracovních úrazů</w:t>
            </w:r>
          </w:p>
          <w:p w14:paraId="6C6E70B7" w14:textId="77777777" w:rsidR="00815D90" w:rsidRDefault="00815D90" w:rsidP="0017177E">
            <w:pPr>
              <w:numPr>
                <w:ilvl w:val="0"/>
                <w:numId w:val="146"/>
              </w:numPr>
              <w:ind w:left="180" w:hanging="180"/>
              <w:rPr>
                <w:sz w:val="20"/>
                <w:szCs w:val="20"/>
              </w:rPr>
            </w:pPr>
            <w:r>
              <w:rPr>
                <w:sz w:val="20"/>
                <w:szCs w:val="20"/>
              </w:rPr>
              <w:t xml:space="preserve">Vyřeší vzniklý pracovní úraz  </w:t>
            </w:r>
          </w:p>
          <w:p w14:paraId="63E70D52" w14:textId="77777777" w:rsidR="00815D90" w:rsidRDefault="00815D90" w:rsidP="0017177E">
            <w:pPr>
              <w:numPr>
                <w:ilvl w:val="0"/>
                <w:numId w:val="146"/>
              </w:numPr>
              <w:ind w:left="180" w:hanging="180"/>
              <w:rPr>
                <w:sz w:val="20"/>
                <w:szCs w:val="20"/>
              </w:rPr>
            </w:pPr>
            <w:r>
              <w:rPr>
                <w:sz w:val="20"/>
                <w:szCs w:val="20"/>
              </w:rPr>
              <w:t>Objasní vedení dokumentace o pracovních úrazech</w:t>
            </w:r>
          </w:p>
          <w:p w14:paraId="31F6FD4C" w14:textId="77777777" w:rsidR="00815D90" w:rsidRDefault="00815D90" w:rsidP="00C94A6F">
            <w:pPr>
              <w:ind w:left="180"/>
              <w:rPr>
                <w:sz w:val="20"/>
                <w:szCs w:val="20"/>
              </w:rPr>
            </w:pPr>
          </w:p>
        </w:tc>
        <w:tc>
          <w:tcPr>
            <w:tcW w:w="5105" w:type="dxa"/>
          </w:tcPr>
          <w:p w14:paraId="6B6025C6" w14:textId="77777777" w:rsidR="00815D90" w:rsidRDefault="00815D90" w:rsidP="00C94A6F">
            <w:pPr>
              <w:rPr>
                <w:b/>
                <w:sz w:val="20"/>
                <w:szCs w:val="20"/>
              </w:rPr>
            </w:pPr>
          </w:p>
          <w:p w14:paraId="6295FC9D" w14:textId="77777777" w:rsidR="00815D90" w:rsidRPr="00815D90" w:rsidRDefault="00815D90" w:rsidP="000D57BA">
            <w:pPr>
              <w:ind w:left="357"/>
              <w:rPr>
                <w:b/>
                <w:u w:val="single"/>
              </w:rPr>
            </w:pPr>
            <w:r w:rsidRPr="00815D90">
              <w:rPr>
                <w:b/>
                <w:u w:val="single"/>
              </w:rPr>
              <w:t>Bezpečnost a ochrana zdraví při práci</w:t>
            </w:r>
          </w:p>
          <w:p w14:paraId="2F08EB3A" w14:textId="77777777" w:rsidR="00815D90" w:rsidRDefault="00815D90" w:rsidP="0017177E">
            <w:pPr>
              <w:numPr>
                <w:ilvl w:val="0"/>
                <w:numId w:val="149"/>
              </w:numPr>
              <w:ind w:left="452" w:hanging="183"/>
              <w:rPr>
                <w:sz w:val="20"/>
                <w:szCs w:val="20"/>
              </w:rPr>
            </w:pPr>
            <w:r>
              <w:rPr>
                <w:sz w:val="20"/>
                <w:szCs w:val="20"/>
              </w:rPr>
              <w:t>Vybraná ustanovení zákoníku práce</w:t>
            </w:r>
          </w:p>
          <w:p w14:paraId="0434E1E5" w14:textId="77777777" w:rsidR="00815D90" w:rsidRDefault="00815D90" w:rsidP="0017177E">
            <w:pPr>
              <w:numPr>
                <w:ilvl w:val="0"/>
                <w:numId w:val="149"/>
              </w:numPr>
              <w:ind w:left="452" w:hanging="183"/>
              <w:rPr>
                <w:sz w:val="20"/>
                <w:szCs w:val="20"/>
              </w:rPr>
            </w:pPr>
            <w:r>
              <w:rPr>
                <w:sz w:val="20"/>
                <w:szCs w:val="20"/>
              </w:rPr>
              <w:t>Nejčastější zdroje a příčiny pracovních úrazů</w:t>
            </w:r>
          </w:p>
          <w:p w14:paraId="7BCACF27" w14:textId="77777777" w:rsidR="00815D90" w:rsidRDefault="00815D90" w:rsidP="0017177E">
            <w:pPr>
              <w:numPr>
                <w:ilvl w:val="0"/>
                <w:numId w:val="149"/>
              </w:numPr>
              <w:ind w:left="452" w:hanging="183"/>
              <w:rPr>
                <w:sz w:val="20"/>
                <w:szCs w:val="20"/>
              </w:rPr>
            </w:pPr>
            <w:r>
              <w:rPr>
                <w:sz w:val="20"/>
                <w:szCs w:val="20"/>
              </w:rPr>
              <w:t>Postup při řešení pracovního úrazu</w:t>
            </w:r>
          </w:p>
          <w:p w14:paraId="2E79F784" w14:textId="77777777" w:rsidR="00815D90" w:rsidRDefault="00815D90" w:rsidP="00C94A6F">
            <w:pPr>
              <w:rPr>
                <w:sz w:val="20"/>
                <w:szCs w:val="20"/>
              </w:rPr>
            </w:pPr>
          </w:p>
        </w:tc>
        <w:tc>
          <w:tcPr>
            <w:tcW w:w="1131" w:type="dxa"/>
            <w:vAlign w:val="center"/>
          </w:tcPr>
          <w:p w14:paraId="17CEA1F5" w14:textId="3BC18DB8" w:rsidR="00815D90" w:rsidRDefault="00F83568" w:rsidP="00F83568">
            <w:pPr>
              <w:jc w:val="center"/>
              <w:rPr>
                <w:sz w:val="20"/>
                <w:szCs w:val="20"/>
              </w:rPr>
            </w:pPr>
            <w:r>
              <w:rPr>
                <w:sz w:val="20"/>
                <w:szCs w:val="20"/>
              </w:rPr>
              <w:t>1</w:t>
            </w:r>
          </w:p>
        </w:tc>
        <w:tc>
          <w:tcPr>
            <w:tcW w:w="1131" w:type="dxa"/>
          </w:tcPr>
          <w:p w14:paraId="18194F9C" w14:textId="6BF10160" w:rsidR="00815D90" w:rsidRDefault="00815D90" w:rsidP="00C94A6F">
            <w:pPr>
              <w:jc w:val="center"/>
              <w:rPr>
                <w:sz w:val="20"/>
                <w:szCs w:val="20"/>
              </w:rPr>
            </w:pPr>
          </w:p>
          <w:p w14:paraId="1E0FC02F" w14:textId="77777777" w:rsidR="00815D90" w:rsidRDefault="00815D90" w:rsidP="00C94A6F">
            <w:pPr>
              <w:jc w:val="center"/>
              <w:rPr>
                <w:sz w:val="20"/>
                <w:szCs w:val="20"/>
              </w:rPr>
            </w:pPr>
            <w:r>
              <w:rPr>
                <w:sz w:val="20"/>
                <w:szCs w:val="20"/>
              </w:rPr>
              <w:t>PR</w:t>
            </w:r>
          </w:p>
        </w:tc>
        <w:tc>
          <w:tcPr>
            <w:tcW w:w="2155" w:type="dxa"/>
          </w:tcPr>
          <w:p w14:paraId="5D4C7A81" w14:textId="77777777" w:rsidR="00815D90" w:rsidRDefault="00815D90" w:rsidP="00C94A6F">
            <w:pPr>
              <w:rPr>
                <w:b/>
                <w:sz w:val="20"/>
                <w:szCs w:val="20"/>
              </w:rPr>
            </w:pPr>
          </w:p>
        </w:tc>
      </w:tr>
    </w:tbl>
    <w:p w14:paraId="79AAAC7B" w14:textId="77777777" w:rsidR="00C94A6F" w:rsidRDefault="00C94A6F" w:rsidP="00C94A6F">
      <w:pPr>
        <w:jc w:val="both"/>
      </w:pPr>
    </w:p>
    <w:p w14:paraId="23A7F168" w14:textId="77777777" w:rsidR="00C94A6F" w:rsidRDefault="00C94A6F" w:rsidP="00C94A6F"/>
    <w:p w14:paraId="7CE4ED08" w14:textId="77777777" w:rsidR="00C94A6F" w:rsidRDefault="00C94A6F" w:rsidP="00C94A6F">
      <w:pPr>
        <w:rPr>
          <w:b/>
          <w:sz w:val="20"/>
          <w:szCs w:val="20"/>
        </w:rPr>
      </w:pPr>
    </w:p>
    <w:p w14:paraId="75664C55" w14:textId="77777777" w:rsidR="00C94A6F" w:rsidRDefault="00C94A6F" w:rsidP="00C94A6F"/>
    <w:p w14:paraId="708B3F9A" w14:textId="77777777" w:rsidR="00C94A6F" w:rsidRDefault="00C94A6F" w:rsidP="00C94A6F">
      <w:pPr>
        <w:jc w:val="both"/>
      </w:pPr>
    </w:p>
    <w:p w14:paraId="2913F859" w14:textId="77777777" w:rsidR="00C94A6F" w:rsidRDefault="00C94A6F" w:rsidP="00C94A6F"/>
    <w:p w14:paraId="7E2B3C7B" w14:textId="77777777" w:rsidR="00C94A6F" w:rsidRDefault="00C94A6F" w:rsidP="00C94A6F"/>
    <w:p w14:paraId="5BBC25D4" w14:textId="77777777" w:rsidR="009371F5" w:rsidRDefault="009371F5"/>
    <w:p w14:paraId="5C042CA0" w14:textId="77777777" w:rsidR="00C76B0C" w:rsidRDefault="00C76B0C" w:rsidP="009371F5">
      <w:pPr>
        <w:tabs>
          <w:tab w:val="left" w:pos="4536"/>
        </w:tabs>
        <w:outlineLvl w:val="1"/>
        <w:rPr>
          <w:b/>
        </w:rPr>
        <w:sectPr w:rsidR="00C76B0C" w:rsidSect="00E348E6">
          <w:pgSz w:w="16838" w:h="11906" w:orient="landscape"/>
          <w:pgMar w:top="1418" w:right="1259" w:bottom="1418" w:left="1418" w:header="709" w:footer="709" w:gutter="0"/>
          <w:cols w:space="708"/>
          <w:docGrid w:linePitch="360"/>
        </w:sectPr>
      </w:pPr>
      <w:bookmarkStart w:id="98" w:name="_Toc242450019"/>
    </w:p>
    <w:p w14:paraId="44D858CE" w14:textId="7B5D8601" w:rsidR="003261A3" w:rsidRPr="00741F6C" w:rsidRDefault="003261A3" w:rsidP="00822051">
      <w:pPr>
        <w:pStyle w:val="podkapitolasvp"/>
        <w:rPr>
          <w:sz w:val="20"/>
          <w:szCs w:val="20"/>
        </w:rPr>
      </w:pPr>
      <w:bookmarkStart w:id="99" w:name="_Toc194309755"/>
      <w:r>
        <w:lastRenderedPageBreak/>
        <w:t xml:space="preserve">Školní vzdělávací </w:t>
      </w:r>
      <w:r w:rsidRPr="00091275">
        <w:t>program</w:t>
      </w:r>
      <w:r>
        <w:t xml:space="preserve"> předmětu</w:t>
      </w:r>
      <w:r w:rsidR="001A498E">
        <w:t xml:space="preserve"> STŘELECKÁ PŘÍPRAVA</w:t>
      </w:r>
      <w:bookmarkEnd w:id="99"/>
    </w:p>
    <w:p w14:paraId="2730E492" w14:textId="77777777" w:rsidR="009371F5" w:rsidRDefault="009371F5" w:rsidP="009371F5">
      <w:pPr>
        <w:tabs>
          <w:tab w:val="left" w:pos="4536"/>
        </w:tabs>
        <w:outlineLvl w:val="1"/>
        <w:rPr>
          <w:b/>
        </w:rPr>
      </w:pPr>
    </w:p>
    <w:p w14:paraId="19BD84D7" w14:textId="77777777" w:rsidR="009371F5" w:rsidRDefault="009371F5" w:rsidP="009371F5">
      <w:pPr>
        <w:tabs>
          <w:tab w:val="left" w:pos="4536"/>
        </w:tabs>
        <w:outlineLvl w:val="1"/>
        <w:rPr>
          <w:b/>
        </w:rPr>
      </w:pPr>
      <w:r>
        <w:rPr>
          <w:b/>
        </w:rPr>
        <w:t>Název vyučovacího předmětu:</w:t>
      </w:r>
      <w:r>
        <w:rPr>
          <w:b/>
        </w:rPr>
        <w:tab/>
        <w:t>STŘELECKÁ PŘÍPRAVA</w:t>
      </w:r>
    </w:p>
    <w:p w14:paraId="169DF0BE" w14:textId="77777777" w:rsidR="009371F5" w:rsidRDefault="008E20B9" w:rsidP="009371F5">
      <w:pPr>
        <w:tabs>
          <w:tab w:val="left" w:pos="4536"/>
        </w:tabs>
        <w:rPr>
          <w:b/>
        </w:rPr>
      </w:pPr>
      <w:r>
        <w:rPr>
          <w:b/>
        </w:rPr>
        <w:t>Kód a název oboru vzdělá</w:t>
      </w:r>
      <w:r w:rsidR="009371F5">
        <w:rPr>
          <w:b/>
        </w:rPr>
        <w:t>ní:</w:t>
      </w:r>
      <w:r w:rsidR="009371F5">
        <w:rPr>
          <w:b/>
        </w:rPr>
        <w:tab/>
        <w:t>68-42-L/51 Bezpečnostní služby</w:t>
      </w:r>
    </w:p>
    <w:p w14:paraId="44296B2F" w14:textId="77777777" w:rsidR="009371F5" w:rsidRDefault="009371F5" w:rsidP="009371F5">
      <w:pPr>
        <w:tabs>
          <w:tab w:val="left" w:pos="4536"/>
        </w:tabs>
        <w:rPr>
          <w:b/>
        </w:rPr>
      </w:pPr>
      <w:r>
        <w:rPr>
          <w:b/>
        </w:rPr>
        <w:t>Název školního vzdělávacího programu:</w:t>
      </w:r>
      <w:r>
        <w:rPr>
          <w:b/>
        </w:rPr>
        <w:tab/>
        <w:t>Veřejnoprávní ochrana</w:t>
      </w:r>
    </w:p>
    <w:p w14:paraId="0401D2D4" w14:textId="77777777" w:rsidR="009371F5" w:rsidRDefault="009371F5" w:rsidP="009371F5">
      <w:pPr>
        <w:tabs>
          <w:tab w:val="left" w:pos="4536"/>
        </w:tabs>
        <w:rPr>
          <w:b/>
        </w:rPr>
      </w:pPr>
      <w:r>
        <w:rPr>
          <w:b/>
        </w:rPr>
        <w:t>Délka a forma vzdělávání:</w:t>
      </w:r>
      <w:r>
        <w:rPr>
          <w:b/>
        </w:rPr>
        <w:tab/>
        <w:t>tříleté nástavbové dálkové vzdělávání</w:t>
      </w:r>
    </w:p>
    <w:p w14:paraId="5501BFF1" w14:textId="77777777" w:rsidR="009371F5" w:rsidRDefault="009371F5" w:rsidP="009371F5">
      <w:pPr>
        <w:tabs>
          <w:tab w:val="left" w:pos="4536"/>
        </w:tabs>
        <w:rPr>
          <w:b/>
        </w:rPr>
      </w:pPr>
      <w:r>
        <w:rPr>
          <w:b/>
        </w:rPr>
        <w:t>Celková hodinová dotace:</w:t>
      </w:r>
      <w:r>
        <w:rPr>
          <w:b/>
        </w:rPr>
        <w:tab/>
        <w:t>10 hodin</w:t>
      </w:r>
    </w:p>
    <w:p w14:paraId="3F2D71D8" w14:textId="594448D5" w:rsidR="009371F5" w:rsidRDefault="009371F5" w:rsidP="009371F5">
      <w:pPr>
        <w:tabs>
          <w:tab w:val="left" w:pos="4536"/>
        </w:tabs>
        <w:rPr>
          <w:b/>
        </w:rPr>
      </w:pPr>
      <w:r>
        <w:rPr>
          <w:b/>
        </w:rPr>
        <w:t xml:space="preserve">Datum platnosti: </w:t>
      </w:r>
      <w:r>
        <w:rPr>
          <w:b/>
        </w:rPr>
        <w:tab/>
        <w:t>od 1. 9. 201</w:t>
      </w:r>
      <w:r w:rsidR="00396622">
        <w:rPr>
          <w:b/>
        </w:rPr>
        <w:t>1</w:t>
      </w:r>
    </w:p>
    <w:p w14:paraId="4D753785" w14:textId="77777777" w:rsidR="009371F5" w:rsidRDefault="009371F5" w:rsidP="009371F5">
      <w:pPr>
        <w:jc w:val="both"/>
        <w:rPr>
          <w:b/>
          <w:sz w:val="28"/>
          <w:szCs w:val="28"/>
          <w:u w:val="single"/>
        </w:rPr>
      </w:pPr>
    </w:p>
    <w:p w14:paraId="24DFD12B" w14:textId="77777777" w:rsidR="009371F5" w:rsidRDefault="009371F5" w:rsidP="009371F5">
      <w:pPr>
        <w:jc w:val="both"/>
        <w:rPr>
          <w:b/>
          <w:sz w:val="28"/>
          <w:szCs w:val="28"/>
          <w:u w:val="single"/>
        </w:rPr>
      </w:pPr>
    </w:p>
    <w:p w14:paraId="39682F05" w14:textId="77777777" w:rsidR="009371F5" w:rsidRDefault="009371F5" w:rsidP="009371F5">
      <w:pPr>
        <w:tabs>
          <w:tab w:val="left" w:pos="708"/>
          <w:tab w:val="left" w:pos="1416"/>
          <w:tab w:val="left" w:pos="2124"/>
          <w:tab w:val="left" w:pos="2832"/>
          <w:tab w:val="left" w:pos="3540"/>
          <w:tab w:val="left" w:pos="4248"/>
          <w:tab w:val="left" w:pos="4956"/>
          <w:tab w:val="left" w:pos="5370"/>
        </w:tabs>
        <w:rPr>
          <w:b/>
        </w:rPr>
      </w:pPr>
      <w:r>
        <w:rPr>
          <w:b/>
        </w:rPr>
        <w:t>Pojetí vyučovacího předmětu</w:t>
      </w:r>
      <w:r>
        <w:rPr>
          <w:b/>
        </w:rPr>
        <w:tab/>
      </w:r>
      <w:r>
        <w:rPr>
          <w:b/>
        </w:rPr>
        <w:tab/>
      </w:r>
    </w:p>
    <w:p w14:paraId="6CE0A8D5" w14:textId="77777777" w:rsidR="009371F5" w:rsidRDefault="009371F5" w:rsidP="009371F5">
      <w:pPr>
        <w:ind w:left="360"/>
      </w:pPr>
    </w:p>
    <w:p w14:paraId="01B9E14E" w14:textId="77777777" w:rsidR="009371F5" w:rsidRDefault="009371F5" w:rsidP="009371F5">
      <w:pPr>
        <w:jc w:val="both"/>
        <w:outlineLvl w:val="2"/>
        <w:rPr>
          <w:b/>
          <w:u w:val="single"/>
        </w:rPr>
      </w:pPr>
      <w:r>
        <w:rPr>
          <w:b/>
          <w:u w:val="single"/>
        </w:rPr>
        <w:t>1. Obecný cíl vyučovacího předmětu</w:t>
      </w:r>
    </w:p>
    <w:p w14:paraId="53050C6E" w14:textId="77777777" w:rsidR="009371F5" w:rsidRDefault="009371F5" w:rsidP="009371F5">
      <w:pPr>
        <w:jc w:val="both"/>
        <w:rPr>
          <w:b/>
        </w:rPr>
      </w:pPr>
    </w:p>
    <w:p w14:paraId="03BAC06B" w14:textId="77777777" w:rsidR="009371F5" w:rsidRDefault="009371F5" w:rsidP="009371F5">
      <w:pPr>
        <w:jc w:val="both"/>
      </w:pPr>
      <w:r>
        <w:t xml:space="preserve">    Vyučovací předmět vychází z potřeb znalostí a praktických dovedností manipulace s ruční krátkou zbraní u bezpečnostních a silových organizací, kde se žáci školy mohou uplatnit. Cílem předmětu je zajištění schopnosti bezpečné manipulace, vedení střelby s požadovanou přesností ze základních střeleckých poloh a dosažení znalosti a uplatňování zásad platného zákona o zbraních a střelivu a dalších norem, upravujících manipulaci se zbraní. Připravuje žáky na možnost výkonu povolání v různých ozbrojených sborech a bezpečnostních agenturách. Dílčím cílem je umožnit žákům další vzdělávání v oboru zbraní a střeliva a následně v této oblasti vyvíjet i podnikatelské aktivity po získání patřičných oprávnění.</w:t>
      </w:r>
    </w:p>
    <w:p w14:paraId="2E7474EE" w14:textId="77777777" w:rsidR="009371F5" w:rsidRDefault="009371F5" w:rsidP="009371F5">
      <w:pPr>
        <w:jc w:val="both"/>
      </w:pPr>
    </w:p>
    <w:p w14:paraId="44B6A0CF" w14:textId="77777777" w:rsidR="009371F5" w:rsidRDefault="009371F5" w:rsidP="009371F5">
      <w:pPr>
        <w:jc w:val="both"/>
        <w:outlineLvl w:val="2"/>
        <w:rPr>
          <w:b/>
          <w:u w:val="single"/>
        </w:rPr>
      </w:pPr>
      <w:r>
        <w:rPr>
          <w:b/>
          <w:u w:val="single"/>
        </w:rPr>
        <w:t xml:space="preserve">2. Charakteristika učiva </w:t>
      </w:r>
    </w:p>
    <w:p w14:paraId="2D43F094" w14:textId="77777777" w:rsidR="009371F5" w:rsidRDefault="009371F5" w:rsidP="009371F5">
      <w:pPr>
        <w:ind w:left="360"/>
        <w:jc w:val="both"/>
      </w:pPr>
    </w:p>
    <w:p w14:paraId="22712D44" w14:textId="77777777" w:rsidR="009371F5" w:rsidRDefault="009371F5" w:rsidP="009371F5">
      <w:pPr>
        <w:jc w:val="both"/>
      </w:pPr>
      <w:r>
        <w:t xml:space="preserve">    Předmět střelecká příprava vychází ze vzdělávací oblasti bezpečnostní příprava.  Jednotlivé celky jsou řazeny v logické návaznosti tak, aby zahrnovaly všechna témata zařazená do RVP.  Obsah učiva předmětu je rozdělen na teoretickou a praktickou část. </w:t>
      </w:r>
    </w:p>
    <w:p w14:paraId="6AE258D3" w14:textId="77777777" w:rsidR="009371F5" w:rsidRDefault="009371F5" w:rsidP="009371F5">
      <w:pPr>
        <w:jc w:val="both"/>
      </w:pPr>
      <w:r>
        <w:t xml:space="preserve">Teoretické části se dělí na následující oblasti: historie vývoje zbraní, palné zbraně, druhy a princip činnosti, ruční palné zbraně, konstrukce  zbraní a střeliva, ruční palné zbraně, konstrukce  zbraní a střeliva,  teorie střelby. Praktická část se dělí na následující oblasti: činnost na střelnici, bezpečnostní opatření, střelecký nácvik a střelba dle pravidel sportovní střelby a ošetřování a údržba zbraní. </w:t>
      </w:r>
    </w:p>
    <w:p w14:paraId="08768FAA" w14:textId="77777777" w:rsidR="009371F5" w:rsidRDefault="009371F5" w:rsidP="009371F5">
      <w:r>
        <w:t xml:space="preserve">    Vyučovací předmět má časovou dotaci 10 hodin (1. ročník -  10 hodin).</w:t>
      </w:r>
    </w:p>
    <w:p w14:paraId="47722DB8" w14:textId="77777777" w:rsidR="009371F5" w:rsidRDefault="009371F5" w:rsidP="009371F5"/>
    <w:p w14:paraId="0250D832" w14:textId="77777777" w:rsidR="009371F5" w:rsidRDefault="009371F5" w:rsidP="009371F5">
      <w:pPr>
        <w:outlineLvl w:val="2"/>
        <w:rPr>
          <w:b/>
          <w:u w:val="single"/>
        </w:rPr>
      </w:pPr>
      <w:r>
        <w:rPr>
          <w:b/>
          <w:u w:val="single"/>
        </w:rPr>
        <w:t>3. Směřování výuky v oblasti citů, postojů, hodnot a preferencí</w:t>
      </w:r>
    </w:p>
    <w:p w14:paraId="72829C4D" w14:textId="77777777" w:rsidR="009371F5" w:rsidRDefault="009371F5" w:rsidP="009371F5"/>
    <w:p w14:paraId="17B32146" w14:textId="77777777" w:rsidR="009371F5" w:rsidRDefault="009371F5" w:rsidP="009371F5">
      <w:r>
        <w:t xml:space="preserve">    Výuka střelecké přípravy směřuje k tomu, aby žáci:</w:t>
      </w:r>
    </w:p>
    <w:p w14:paraId="4E10492E" w14:textId="77777777" w:rsidR="009371F5" w:rsidRDefault="009371F5" w:rsidP="0017177E">
      <w:pPr>
        <w:numPr>
          <w:ilvl w:val="0"/>
          <w:numId w:val="154"/>
        </w:numPr>
      </w:pPr>
      <w:r>
        <w:t>se naučili sebeovládání,</w:t>
      </w:r>
    </w:p>
    <w:p w14:paraId="61D43FE0" w14:textId="77777777" w:rsidR="009371F5" w:rsidRDefault="009371F5" w:rsidP="0017177E">
      <w:pPr>
        <w:numPr>
          <w:ilvl w:val="0"/>
          <w:numId w:val="154"/>
        </w:numPr>
      </w:pPr>
      <w:r>
        <w:t>hodnotili své výkony a výkony druhých,</w:t>
      </w:r>
    </w:p>
    <w:p w14:paraId="26A3703C" w14:textId="77777777" w:rsidR="009371F5" w:rsidRDefault="009371F5" w:rsidP="0017177E">
      <w:pPr>
        <w:numPr>
          <w:ilvl w:val="0"/>
          <w:numId w:val="154"/>
        </w:numPr>
      </w:pPr>
      <w:r>
        <w:t xml:space="preserve">se naučili přesnosti. </w:t>
      </w:r>
    </w:p>
    <w:p w14:paraId="67156AF0" w14:textId="77777777" w:rsidR="009371F5" w:rsidRDefault="009371F5" w:rsidP="009371F5"/>
    <w:p w14:paraId="3BB45B6B" w14:textId="77777777" w:rsidR="009371F5" w:rsidRDefault="009371F5" w:rsidP="009371F5">
      <w:pPr>
        <w:jc w:val="both"/>
        <w:outlineLvl w:val="2"/>
        <w:rPr>
          <w:b/>
          <w:u w:val="single"/>
        </w:rPr>
      </w:pPr>
      <w:r>
        <w:rPr>
          <w:b/>
          <w:u w:val="single"/>
        </w:rPr>
        <w:t>4. Strategie výuky</w:t>
      </w:r>
    </w:p>
    <w:p w14:paraId="1123F6BC" w14:textId="77777777" w:rsidR="009371F5" w:rsidRDefault="009371F5" w:rsidP="009371F5">
      <w:pPr>
        <w:tabs>
          <w:tab w:val="left" w:pos="142"/>
        </w:tabs>
        <w:jc w:val="both"/>
        <w:rPr>
          <w:b/>
          <w:u w:val="single"/>
        </w:rPr>
      </w:pPr>
    </w:p>
    <w:p w14:paraId="2BBD3C20" w14:textId="77777777" w:rsidR="009371F5" w:rsidRDefault="009371F5" w:rsidP="009371F5">
      <w:pPr>
        <w:autoSpaceDE w:val="0"/>
        <w:autoSpaceDN w:val="0"/>
        <w:adjustRightInd w:val="0"/>
        <w:ind w:right="-528"/>
        <w:jc w:val="both"/>
      </w:pPr>
      <w:r>
        <w:t xml:space="preserve">    Metody a formy výuky využívají učitelé na základě posouzení cíle a záměrů výuky, úrovně fyzické a psychické vyspělosti žáků, zvláštností třídy. V předmětu střelecká příprava jsou realizovány následující strategie, které vedou k dosažení požadovaných znalostí a dovedností:</w:t>
      </w:r>
    </w:p>
    <w:p w14:paraId="15B86973" w14:textId="77777777" w:rsidR="009371F5" w:rsidRDefault="009371F5" w:rsidP="0017177E">
      <w:pPr>
        <w:numPr>
          <w:ilvl w:val="0"/>
          <w:numId w:val="18"/>
        </w:numPr>
        <w:autoSpaceDE w:val="0"/>
        <w:autoSpaceDN w:val="0"/>
        <w:adjustRightInd w:val="0"/>
        <w:ind w:right="-528"/>
        <w:jc w:val="both"/>
      </w:pPr>
      <w:r>
        <w:t>slovní metoda ( vysvětlování),</w:t>
      </w:r>
    </w:p>
    <w:p w14:paraId="5EB221BD" w14:textId="77777777" w:rsidR="009371F5" w:rsidRDefault="009371F5" w:rsidP="0017177E">
      <w:pPr>
        <w:numPr>
          <w:ilvl w:val="0"/>
          <w:numId w:val="18"/>
        </w:numPr>
        <w:autoSpaceDE w:val="0"/>
        <w:autoSpaceDN w:val="0"/>
        <w:adjustRightInd w:val="0"/>
        <w:ind w:right="-528"/>
        <w:jc w:val="both"/>
      </w:pPr>
      <w:r>
        <w:t>názorně demonstrační metody ( předvádění a pozorování, práce s obrazem),</w:t>
      </w:r>
    </w:p>
    <w:p w14:paraId="72C53C01" w14:textId="77777777" w:rsidR="009371F5" w:rsidRDefault="009371F5" w:rsidP="0017177E">
      <w:pPr>
        <w:numPr>
          <w:ilvl w:val="0"/>
          <w:numId w:val="18"/>
        </w:numPr>
        <w:autoSpaceDE w:val="0"/>
        <w:autoSpaceDN w:val="0"/>
        <w:adjustRightInd w:val="0"/>
        <w:ind w:right="-528"/>
        <w:jc w:val="both"/>
      </w:pPr>
      <w:r>
        <w:t xml:space="preserve">metody demonstračně praktické, </w:t>
      </w:r>
    </w:p>
    <w:p w14:paraId="139BE53B" w14:textId="77777777" w:rsidR="009371F5" w:rsidRDefault="009371F5" w:rsidP="0017177E">
      <w:pPr>
        <w:numPr>
          <w:ilvl w:val="0"/>
          <w:numId w:val="18"/>
        </w:numPr>
        <w:autoSpaceDE w:val="0"/>
        <w:autoSpaceDN w:val="0"/>
        <w:adjustRightInd w:val="0"/>
        <w:ind w:right="-528"/>
        <w:jc w:val="both"/>
      </w:pPr>
      <w:r>
        <w:lastRenderedPageBreak/>
        <w:t xml:space="preserve">frontální výuka, </w:t>
      </w:r>
    </w:p>
    <w:p w14:paraId="5EB5CD71" w14:textId="77777777" w:rsidR="009371F5" w:rsidRDefault="009371F5" w:rsidP="0017177E">
      <w:pPr>
        <w:numPr>
          <w:ilvl w:val="0"/>
          <w:numId w:val="18"/>
        </w:numPr>
        <w:autoSpaceDE w:val="0"/>
        <w:autoSpaceDN w:val="0"/>
        <w:adjustRightInd w:val="0"/>
        <w:ind w:right="-528"/>
        <w:jc w:val="both"/>
      </w:pPr>
      <w:r>
        <w:t>individuální a individualizovaná výuka,</w:t>
      </w:r>
    </w:p>
    <w:p w14:paraId="7F974D0D" w14:textId="77777777" w:rsidR="009371F5" w:rsidRDefault="009371F5" w:rsidP="0017177E">
      <w:pPr>
        <w:numPr>
          <w:ilvl w:val="0"/>
          <w:numId w:val="18"/>
        </w:numPr>
        <w:autoSpaceDE w:val="0"/>
        <w:autoSpaceDN w:val="0"/>
        <w:adjustRightInd w:val="0"/>
        <w:ind w:right="-528"/>
        <w:jc w:val="both"/>
      </w:pPr>
      <w:r>
        <w:t>učení se z textu a vyhledávání informací (práce s internetem a médii).</w:t>
      </w:r>
    </w:p>
    <w:p w14:paraId="6A73E63A" w14:textId="77777777" w:rsidR="009371F5" w:rsidRDefault="009371F5" w:rsidP="009371F5">
      <w:pPr>
        <w:tabs>
          <w:tab w:val="left" w:pos="142"/>
        </w:tabs>
        <w:jc w:val="both"/>
      </w:pPr>
    </w:p>
    <w:p w14:paraId="7B543EAB" w14:textId="77777777" w:rsidR="009371F5" w:rsidRDefault="009371F5" w:rsidP="009371F5">
      <w:pPr>
        <w:jc w:val="both"/>
        <w:rPr>
          <w:b/>
          <w:sz w:val="28"/>
          <w:szCs w:val="28"/>
          <w:u w:val="single"/>
        </w:rPr>
      </w:pPr>
    </w:p>
    <w:p w14:paraId="69F53322" w14:textId="77777777" w:rsidR="009371F5" w:rsidRDefault="009371F5" w:rsidP="009371F5">
      <w:pPr>
        <w:jc w:val="both"/>
        <w:outlineLvl w:val="2"/>
        <w:rPr>
          <w:b/>
          <w:u w:val="single"/>
        </w:rPr>
      </w:pPr>
      <w:r>
        <w:rPr>
          <w:b/>
          <w:u w:val="single"/>
        </w:rPr>
        <w:t>5. Hodnocení výsledků žáků</w:t>
      </w:r>
    </w:p>
    <w:p w14:paraId="7EB799DB" w14:textId="77777777" w:rsidR="009371F5" w:rsidRDefault="009371F5" w:rsidP="009371F5">
      <w:pPr>
        <w:jc w:val="both"/>
        <w:rPr>
          <w:b/>
          <w:sz w:val="28"/>
          <w:szCs w:val="28"/>
          <w:u w:val="single"/>
        </w:rPr>
      </w:pPr>
    </w:p>
    <w:p w14:paraId="73D239B4" w14:textId="77777777" w:rsidR="009371F5" w:rsidRDefault="009371F5" w:rsidP="009371F5">
      <w:pPr>
        <w:keepNext/>
        <w:jc w:val="both"/>
      </w:pPr>
      <w:r>
        <w:t>Žáci budou hodnoceni objektivně, tak aby hodnocení mělo motivační charakter. S ohledem na dospělé žáky učitel přistupuje citlivě k jednotlivých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14:paraId="62FC9783" w14:textId="77777777" w:rsidR="009371F5" w:rsidRDefault="009371F5" w:rsidP="009371F5">
      <w:pPr>
        <w:keepNext/>
        <w:jc w:val="both"/>
      </w:pPr>
    </w:p>
    <w:p w14:paraId="0F4D76CD" w14:textId="77777777" w:rsidR="009371F5" w:rsidRDefault="009371F5" w:rsidP="009371F5">
      <w:pPr>
        <w:autoSpaceDE w:val="0"/>
        <w:autoSpaceDN w:val="0"/>
        <w:adjustRightInd w:val="0"/>
        <w:ind w:right="-528"/>
        <w:jc w:val="both"/>
      </w:pPr>
      <w:r>
        <w:t xml:space="preserve">    Z střelecká příprava  při hodnocení klademe důraz zvláště na:</w:t>
      </w:r>
    </w:p>
    <w:p w14:paraId="29D353C4" w14:textId="77777777" w:rsidR="009371F5" w:rsidRDefault="009371F5" w:rsidP="0017177E">
      <w:pPr>
        <w:numPr>
          <w:ilvl w:val="0"/>
          <w:numId w:val="19"/>
        </w:numPr>
        <w:autoSpaceDE w:val="0"/>
        <w:autoSpaceDN w:val="0"/>
        <w:adjustRightInd w:val="0"/>
        <w:ind w:right="-528"/>
        <w:jc w:val="both"/>
      </w:pPr>
      <w:r>
        <w:t xml:space="preserve">znalosti dosažené v jednotlivých tematických celcích, </w:t>
      </w:r>
    </w:p>
    <w:p w14:paraId="2B415002" w14:textId="77777777" w:rsidR="009371F5" w:rsidRDefault="009371F5" w:rsidP="0017177E">
      <w:pPr>
        <w:numPr>
          <w:ilvl w:val="0"/>
          <w:numId w:val="19"/>
        </w:numPr>
        <w:autoSpaceDE w:val="0"/>
        <w:autoSpaceDN w:val="0"/>
        <w:adjustRightInd w:val="0"/>
        <w:ind w:right="-528"/>
        <w:jc w:val="both"/>
      </w:pPr>
      <w:r>
        <w:t>správnost, přesnost a pečlivost,</w:t>
      </w:r>
    </w:p>
    <w:p w14:paraId="03A73359" w14:textId="77777777" w:rsidR="009371F5" w:rsidRDefault="009371F5" w:rsidP="0017177E">
      <w:pPr>
        <w:numPr>
          <w:ilvl w:val="0"/>
          <w:numId w:val="19"/>
        </w:numPr>
        <w:autoSpaceDE w:val="0"/>
        <w:autoSpaceDN w:val="0"/>
        <w:adjustRightInd w:val="0"/>
        <w:ind w:right="-528"/>
        <w:jc w:val="both"/>
      </w:pPr>
      <w:r>
        <w:t>schopnost samostatného úsudku.</w:t>
      </w:r>
    </w:p>
    <w:p w14:paraId="40698FE9" w14:textId="77777777" w:rsidR="009371F5" w:rsidRDefault="009371F5" w:rsidP="009371F5">
      <w:pPr>
        <w:jc w:val="both"/>
      </w:pPr>
    </w:p>
    <w:p w14:paraId="2CC2A86D" w14:textId="77777777" w:rsidR="009371F5" w:rsidRDefault="009371F5" w:rsidP="009371F5">
      <w:pPr>
        <w:jc w:val="both"/>
      </w:pPr>
      <w:r>
        <w:t xml:space="preserve">Hodnocení </w:t>
      </w:r>
      <w:r>
        <w:rPr>
          <w:b/>
        </w:rPr>
        <w:t>praktických dovedností</w:t>
      </w:r>
      <w:r>
        <w:t xml:space="preserve"> závisí na zručnosti a motorických schopnostech žáka a je hodnoceno třemi stupni:</w:t>
      </w:r>
    </w:p>
    <w:p w14:paraId="42C41BB7" w14:textId="77777777" w:rsidR="009371F5" w:rsidRDefault="009371F5" w:rsidP="009371F5">
      <w:pPr>
        <w:jc w:val="both"/>
      </w:pPr>
      <w:r>
        <w:rPr>
          <w:b/>
        </w:rPr>
        <w:t>1 -</w:t>
      </w:r>
      <w:r>
        <w:rPr>
          <w:b/>
        </w:rPr>
        <w:tab/>
      </w:r>
      <w:r>
        <w:t>žák zvládá stanovenou činnost stanoveným způsobem plynule</w:t>
      </w:r>
    </w:p>
    <w:p w14:paraId="78680535" w14:textId="77777777" w:rsidR="009371F5" w:rsidRDefault="009371F5" w:rsidP="009371F5">
      <w:pPr>
        <w:jc w:val="both"/>
      </w:pPr>
      <w:r>
        <w:rPr>
          <w:b/>
        </w:rPr>
        <w:t>3 -</w:t>
      </w:r>
      <w:r>
        <w:rPr>
          <w:b/>
        </w:rPr>
        <w:tab/>
      </w:r>
      <w:r>
        <w:t>žák zvládá stanovenou činnost s krátkými přestávkami nebo nepřesnostmi ve výkonu</w:t>
      </w:r>
    </w:p>
    <w:p w14:paraId="499CB844" w14:textId="77777777" w:rsidR="009371F5" w:rsidRDefault="009371F5" w:rsidP="009371F5">
      <w:pPr>
        <w:jc w:val="both"/>
        <w:rPr>
          <w:b/>
        </w:rPr>
      </w:pPr>
      <w:r>
        <w:rPr>
          <w:b/>
        </w:rPr>
        <w:t>5 -</w:t>
      </w:r>
      <w:r>
        <w:t xml:space="preserve"> </w:t>
      </w:r>
      <w:r>
        <w:tab/>
        <w:t>žák stanovenou činnost nezvládá bez delších přestávek a s nepřesnostmi ve výkonu</w:t>
      </w:r>
    </w:p>
    <w:p w14:paraId="1C55E5D7" w14:textId="77777777" w:rsidR="009371F5" w:rsidRDefault="009371F5" w:rsidP="009371F5">
      <w:pPr>
        <w:jc w:val="both"/>
      </w:pPr>
    </w:p>
    <w:p w14:paraId="265F3A7B" w14:textId="77777777" w:rsidR="009371F5" w:rsidRDefault="009371F5" w:rsidP="009371F5">
      <w:pPr>
        <w:jc w:val="both"/>
      </w:pPr>
      <w:r>
        <w:t xml:space="preserve">Hodnocení </w:t>
      </w:r>
      <w:r>
        <w:rPr>
          <w:b/>
        </w:rPr>
        <w:t>výsledků střelby</w:t>
      </w:r>
      <w:r>
        <w:t xml:space="preserve"> je prováděno bodovým způsobem na základě počtu dosažených zásahů v terči. Hodnocení známkou stanoví vyučující na základě percentuelního počtu dosažených bodů z celkového počtu možných takto:</w:t>
      </w:r>
    </w:p>
    <w:p w14:paraId="2E533E33" w14:textId="77777777" w:rsidR="009371F5" w:rsidRDefault="009371F5" w:rsidP="009371F5">
      <w:pPr>
        <w:ind w:firstLine="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806"/>
        <w:gridCol w:w="1806"/>
        <w:gridCol w:w="1806"/>
        <w:gridCol w:w="1826"/>
      </w:tblGrid>
      <w:tr w:rsidR="009371F5" w14:paraId="7E7E04F1" w14:textId="77777777">
        <w:trPr>
          <w:jc w:val="center"/>
        </w:trPr>
        <w:tc>
          <w:tcPr>
            <w:tcW w:w="1910" w:type="dxa"/>
          </w:tcPr>
          <w:p w14:paraId="4A86093D" w14:textId="77777777" w:rsidR="009371F5" w:rsidRDefault="009371F5" w:rsidP="009371F5">
            <w:pPr>
              <w:jc w:val="center"/>
              <w:rPr>
                <w:b/>
              </w:rPr>
            </w:pPr>
            <w:r>
              <w:rPr>
                <w:b/>
              </w:rPr>
              <w:t>1</w:t>
            </w:r>
          </w:p>
        </w:tc>
        <w:tc>
          <w:tcPr>
            <w:tcW w:w="1910" w:type="dxa"/>
          </w:tcPr>
          <w:p w14:paraId="131D336B" w14:textId="77777777" w:rsidR="009371F5" w:rsidRDefault="009371F5" w:rsidP="009371F5">
            <w:pPr>
              <w:jc w:val="center"/>
              <w:rPr>
                <w:b/>
              </w:rPr>
            </w:pPr>
            <w:r>
              <w:rPr>
                <w:b/>
              </w:rPr>
              <w:t>2</w:t>
            </w:r>
          </w:p>
        </w:tc>
        <w:tc>
          <w:tcPr>
            <w:tcW w:w="1910" w:type="dxa"/>
          </w:tcPr>
          <w:p w14:paraId="624A4392" w14:textId="77777777" w:rsidR="009371F5" w:rsidRDefault="009371F5" w:rsidP="009371F5">
            <w:pPr>
              <w:jc w:val="center"/>
              <w:rPr>
                <w:b/>
              </w:rPr>
            </w:pPr>
            <w:r>
              <w:rPr>
                <w:b/>
              </w:rPr>
              <w:t>3</w:t>
            </w:r>
          </w:p>
        </w:tc>
        <w:tc>
          <w:tcPr>
            <w:tcW w:w="1910" w:type="dxa"/>
          </w:tcPr>
          <w:p w14:paraId="560F1E9D" w14:textId="77777777" w:rsidR="009371F5" w:rsidRDefault="009371F5" w:rsidP="009371F5">
            <w:pPr>
              <w:jc w:val="center"/>
              <w:rPr>
                <w:b/>
              </w:rPr>
            </w:pPr>
            <w:r>
              <w:rPr>
                <w:b/>
              </w:rPr>
              <w:t>4</w:t>
            </w:r>
          </w:p>
        </w:tc>
        <w:tc>
          <w:tcPr>
            <w:tcW w:w="1910" w:type="dxa"/>
          </w:tcPr>
          <w:p w14:paraId="1D16606D" w14:textId="77777777" w:rsidR="009371F5" w:rsidRDefault="009371F5" w:rsidP="009371F5">
            <w:pPr>
              <w:jc w:val="center"/>
              <w:rPr>
                <w:b/>
              </w:rPr>
            </w:pPr>
            <w:r>
              <w:rPr>
                <w:b/>
              </w:rPr>
              <w:t>5</w:t>
            </w:r>
          </w:p>
        </w:tc>
      </w:tr>
      <w:tr w:rsidR="009371F5" w14:paraId="75C9032B" w14:textId="77777777">
        <w:trPr>
          <w:jc w:val="center"/>
        </w:trPr>
        <w:tc>
          <w:tcPr>
            <w:tcW w:w="1910" w:type="dxa"/>
          </w:tcPr>
          <w:p w14:paraId="43909F77" w14:textId="77777777" w:rsidR="009371F5" w:rsidRDefault="009371F5" w:rsidP="009371F5">
            <w:pPr>
              <w:jc w:val="center"/>
            </w:pPr>
            <w:r>
              <w:t>90 – 100</w:t>
            </w:r>
          </w:p>
        </w:tc>
        <w:tc>
          <w:tcPr>
            <w:tcW w:w="1910" w:type="dxa"/>
          </w:tcPr>
          <w:p w14:paraId="1E427345" w14:textId="77777777" w:rsidR="009371F5" w:rsidRDefault="009371F5" w:rsidP="009371F5">
            <w:pPr>
              <w:jc w:val="center"/>
            </w:pPr>
            <w:r>
              <w:t>70 – 89</w:t>
            </w:r>
          </w:p>
        </w:tc>
        <w:tc>
          <w:tcPr>
            <w:tcW w:w="1910" w:type="dxa"/>
          </w:tcPr>
          <w:p w14:paraId="764CEC24" w14:textId="77777777" w:rsidR="009371F5" w:rsidRDefault="009371F5" w:rsidP="009371F5">
            <w:pPr>
              <w:jc w:val="center"/>
            </w:pPr>
            <w:r>
              <w:t xml:space="preserve">50 – 69 </w:t>
            </w:r>
          </w:p>
        </w:tc>
        <w:tc>
          <w:tcPr>
            <w:tcW w:w="1910" w:type="dxa"/>
          </w:tcPr>
          <w:p w14:paraId="000C0543" w14:textId="77777777" w:rsidR="009371F5" w:rsidRDefault="009371F5" w:rsidP="009371F5">
            <w:pPr>
              <w:jc w:val="center"/>
            </w:pPr>
            <w:r>
              <w:t xml:space="preserve">30 – 49 </w:t>
            </w:r>
          </w:p>
        </w:tc>
        <w:tc>
          <w:tcPr>
            <w:tcW w:w="1910" w:type="dxa"/>
          </w:tcPr>
          <w:p w14:paraId="68328945" w14:textId="77777777" w:rsidR="009371F5" w:rsidRDefault="009371F5" w:rsidP="009371F5">
            <w:pPr>
              <w:jc w:val="center"/>
            </w:pPr>
            <w:r>
              <w:t>méně než 30</w:t>
            </w:r>
          </w:p>
        </w:tc>
      </w:tr>
    </w:tbl>
    <w:p w14:paraId="3B8B6DB3" w14:textId="77777777" w:rsidR="009371F5" w:rsidRDefault="009371F5" w:rsidP="009371F5"/>
    <w:p w14:paraId="6EFC4736" w14:textId="77777777" w:rsidR="009371F5" w:rsidRDefault="009371F5" w:rsidP="00815D90">
      <w:pPr>
        <w:autoSpaceDE w:val="0"/>
        <w:autoSpaceDN w:val="0"/>
        <w:adjustRightInd w:val="0"/>
        <w:ind w:right="-2"/>
        <w:jc w:val="both"/>
      </w:pPr>
      <w:r>
        <w:t xml:space="preserve">    V každém pololetí budou zařazeny 2 čtvrtletní písemná práce. Při pololetní a závěrečné klasifikaci budou vyučující vycházet nejen z výsledků písemného, ústního zkoušení a z praktických dovedností,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14:paraId="5F44E4FE" w14:textId="77777777" w:rsidR="009371F5" w:rsidRDefault="006804A5" w:rsidP="006804A5">
      <w:pPr>
        <w:rPr>
          <w:b/>
          <w:u w:val="single"/>
        </w:rPr>
      </w:pPr>
      <w:r>
        <w:br w:type="page"/>
      </w:r>
      <w:r w:rsidR="009371F5">
        <w:rPr>
          <w:b/>
          <w:u w:val="single"/>
        </w:rPr>
        <w:lastRenderedPageBreak/>
        <w:t>6. Přínos předmětu k rozvoji klíčových kompetencí a k aplikaci průřezových témat</w:t>
      </w:r>
    </w:p>
    <w:p w14:paraId="7111C035" w14:textId="77777777" w:rsidR="009371F5" w:rsidRDefault="009371F5" w:rsidP="009371F5">
      <w:pPr>
        <w:autoSpaceDE w:val="0"/>
        <w:autoSpaceDN w:val="0"/>
        <w:adjustRightInd w:val="0"/>
        <w:jc w:val="both"/>
      </w:pPr>
    </w:p>
    <w:p w14:paraId="5107AC96" w14:textId="77777777" w:rsidR="009371F5" w:rsidRDefault="009371F5" w:rsidP="009371F5">
      <w:pPr>
        <w:autoSpaceDE w:val="0"/>
        <w:autoSpaceDN w:val="0"/>
        <w:adjustRightInd w:val="0"/>
        <w:jc w:val="both"/>
      </w:pPr>
      <w:r>
        <w:t>Střelecká příprava rozvíjí, a to hlavně v souvislosti s vhodnými výukovými strategiemi:</w:t>
      </w:r>
    </w:p>
    <w:p w14:paraId="2E74CFBC" w14:textId="77777777" w:rsidR="009371F5" w:rsidRDefault="009371F5" w:rsidP="009371F5">
      <w:pPr>
        <w:autoSpaceDE w:val="0"/>
        <w:autoSpaceDN w:val="0"/>
        <w:adjustRightInd w:val="0"/>
        <w:jc w:val="both"/>
        <w:outlineLvl w:val="4"/>
        <w:rPr>
          <w:b/>
        </w:rPr>
      </w:pPr>
    </w:p>
    <w:p w14:paraId="52521F96" w14:textId="77777777" w:rsidR="009371F5" w:rsidRDefault="009371F5" w:rsidP="009371F5">
      <w:pPr>
        <w:autoSpaceDE w:val="0"/>
        <w:autoSpaceDN w:val="0"/>
        <w:adjustRightInd w:val="0"/>
        <w:jc w:val="both"/>
      </w:pPr>
      <w:r>
        <w:rPr>
          <w:b/>
        </w:rPr>
        <w:t>kompetence k celoživotnímu učení</w:t>
      </w:r>
    </w:p>
    <w:p w14:paraId="3392917D" w14:textId="77777777" w:rsidR="009371F5" w:rsidRDefault="009371F5" w:rsidP="0017177E">
      <w:pPr>
        <w:numPr>
          <w:ilvl w:val="0"/>
          <w:numId w:val="14"/>
        </w:numPr>
        <w:autoSpaceDE w:val="0"/>
        <w:autoSpaceDN w:val="0"/>
        <w:adjustRightInd w:val="0"/>
        <w:jc w:val="both"/>
      </w:pPr>
      <w:r>
        <w:t xml:space="preserve">znát možnosti svého dalšího vzdělávání, zejména v oboru a povolání, </w:t>
      </w:r>
    </w:p>
    <w:p w14:paraId="18E433A4" w14:textId="77777777" w:rsidR="009371F5" w:rsidRDefault="009371F5" w:rsidP="0017177E">
      <w:pPr>
        <w:numPr>
          <w:ilvl w:val="0"/>
          <w:numId w:val="14"/>
        </w:numPr>
        <w:autoSpaceDE w:val="0"/>
        <w:autoSpaceDN w:val="0"/>
        <w:adjustRightInd w:val="0"/>
        <w:jc w:val="both"/>
      </w:pPr>
      <w:r>
        <w:t>ovládat různé techniky učení, umět vytvořit vhodný studijní režim a podmínky,</w:t>
      </w:r>
    </w:p>
    <w:p w14:paraId="059DDC25" w14:textId="77777777" w:rsidR="009371F5" w:rsidRDefault="009371F5"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14132873" w14:textId="77777777" w:rsidR="009371F5" w:rsidRDefault="009371F5"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3E036F50" w14:textId="77777777" w:rsidR="009371F5" w:rsidRDefault="009371F5" w:rsidP="0017177E">
      <w:pPr>
        <w:numPr>
          <w:ilvl w:val="0"/>
          <w:numId w:val="14"/>
        </w:numPr>
        <w:autoSpaceDE w:val="0"/>
        <w:autoSpaceDN w:val="0"/>
        <w:adjustRightInd w:val="0"/>
        <w:jc w:val="both"/>
      </w:pPr>
      <w:r>
        <w:t xml:space="preserve">využívat k učení různé informační zdroje, umět systematizovat aplikovat získané znalosti a zkušenosti v práci i v životě, </w:t>
      </w:r>
    </w:p>
    <w:p w14:paraId="24D217FF" w14:textId="77777777" w:rsidR="009371F5" w:rsidRDefault="009371F5" w:rsidP="0017177E">
      <w:pPr>
        <w:numPr>
          <w:ilvl w:val="0"/>
          <w:numId w:val="14"/>
        </w:numPr>
        <w:autoSpaceDE w:val="0"/>
        <w:autoSpaceDN w:val="0"/>
        <w:adjustRightInd w:val="0"/>
        <w:ind w:right="-468"/>
        <w:jc w:val="both"/>
      </w:pPr>
      <w:r>
        <w:t>přijímat hodnocení výsledků svého učení od jiných lidí,</w:t>
      </w:r>
    </w:p>
    <w:p w14:paraId="2AEF5380" w14:textId="77777777" w:rsidR="009371F5" w:rsidRDefault="009371F5" w:rsidP="0017177E">
      <w:pPr>
        <w:numPr>
          <w:ilvl w:val="0"/>
          <w:numId w:val="14"/>
        </w:numPr>
        <w:autoSpaceDE w:val="0"/>
        <w:autoSpaceDN w:val="0"/>
        <w:adjustRightInd w:val="0"/>
        <w:ind w:right="-468"/>
        <w:jc w:val="both"/>
      </w:pPr>
      <w:r>
        <w:t>sledovat a hodnotit pokrok při dosahování cílů svého učení;</w:t>
      </w:r>
    </w:p>
    <w:p w14:paraId="3A632261" w14:textId="77777777" w:rsidR="009371F5" w:rsidRDefault="009371F5" w:rsidP="009371F5">
      <w:pPr>
        <w:autoSpaceDE w:val="0"/>
        <w:autoSpaceDN w:val="0"/>
        <w:adjustRightInd w:val="0"/>
        <w:ind w:right="-468"/>
        <w:jc w:val="both"/>
        <w:outlineLvl w:val="2"/>
      </w:pPr>
    </w:p>
    <w:p w14:paraId="082AA4A8" w14:textId="77777777" w:rsidR="009371F5" w:rsidRDefault="009371F5" w:rsidP="009371F5">
      <w:pPr>
        <w:autoSpaceDE w:val="0"/>
        <w:autoSpaceDN w:val="0"/>
        <w:adjustRightInd w:val="0"/>
        <w:jc w:val="both"/>
        <w:outlineLvl w:val="4"/>
        <w:rPr>
          <w:b/>
        </w:rPr>
      </w:pPr>
      <w:r>
        <w:rPr>
          <w:b/>
        </w:rPr>
        <w:t>kompetence k pracovnímu uplatnění a podnikání:</w:t>
      </w:r>
    </w:p>
    <w:p w14:paraId="66FB6418"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553BED38"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77086AE3"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představu o osobnostních a etických aspektech soukromého podnikání.  </w:t>
      </w:r>
    </w:p>
    <w:p w14:paraId="18F975BC" w14:textId="77777777" w:rsidR="009371F5" w:rsidRDefault="009371F5" w:rsidP="009371F5">
      <w:pPr>
        <w:autoSpaceDE w:val="0"/>
        <w:autoSpaceDN w:val="0"/>
        <w:adjustRightInd w:val="0"/>
        <w:jc w:val="both"/>
        <w:outlineLvl w:val="4"/>
        <w:rPr>
          <w:b/>
        </w:rPr>
      </w:pPr>
    </w:p>
    <w:p w14:paraId="35267D19" w14:textId="77777777" w:rsidR="009371F5" w:rsidRDefault="009371F5" w:rsidP="009371F5">
      <w:pPr>
        <w:autoSpaceDE w:val="0"/>
        <w:autoSpaceDN w:val="0"/>
        <w:adjustRightInd w:val="0"/>
        <w:jc w:val="both"/>
        <w:outlineLvl w:val="4"/>
        <w:rPr>
          <w:b/>
        </w:rPr>
      </w:pPr>
      <w:r>
        <w:rPr>
          <w:b/>
        </w:rPr>
        <w:t>personální a sociální kompetence:</w:t>
      </w:r>
    </w:p>
    <w:p w14:paraId="2099ECB8" w14:textId="77777777" w:rsidR="009371F5" w:rsidRDefault="009371F5"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4C1B1101"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45683C1D"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4AD6FBD4"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být připraven vyrovnávat se se stresem v osobním i pracovním životě a uvědomovat si význam zdravého životního stylu. </w:t>
      </w:r>
    </w:p>
    <w:p w14:paraId="3487BEF2" w14:textId="77777777" w:rsidR="009371F5" w:rsidRDefault="009371F5" w:rsidP="009371F5">
      <w:pPr>
        <w:autoSpaceDE w:val="0"/>
        <w:autoSpaceDN w:val="0"/>
        <w:adjustRightInd w:val="0"/>
        <w:jc w:val="both"/>
        <w:rPr>
          <w:b/>
        </w:rPr>
      </w:pPr>
    </w:p>
    <w:p w14:paraId="39B418A1" w14:textId="77777777" w:rsidR="009371F5" w:rsidRDefault="009371F5" w:rsidP="009371F5">
      <w:pPr>
        <w:autoSpaceDE w:val="0"/>
        <w:autoSpaceDN w:val="0"/>
        <w:adjustRightInd w:val="0"/>
        <w:ind w:right="-468"/>
        <w:jc w:val="both"/>
        <w:outlineLvl w:val="4"/>
        <w:rPr>
          <w:b/>
        </w:rPr>
      </w:pPr>
      <w:r>
        <w:rPr>
          <w:b/>
        </w:rPr>
        <w:t>kompetence k řešení problémů:</w:t>
      </w:r>
    </w:p>
    <w:p w14:paraId="4D219ACD" w14:textId="77777777" w:rsidR="009371F5" w:rsidRDefault="009371F5" w:rsidP="0017177E">
      <w:pPr>
        <w:numPr>
          <w:ilvl w:val="0"/>
          <w:numId w:val="15"/>
        </w:numPr>
        <w:autoSpaceDE w:val="0"/>
        <w:autoSpaceDN w:val="0"/>
        <w:adjustRightInd w:val="0"/>
        <w:ind w:right="-468"/>
        <w:jc w:val="both"/>
      </w:pPr>
      <w:r>
        <w:t xml:space="preserve">pojmenovat a analyzovat vzniklý problém v celém jeho kontextu, </w:t>
      </w:r>
    </w:p>
    <w:p w14:paraId="1D3C7ACC" w14:textId="77777777" w:rsidR="009371F5" w:rsidRDefault="009371F5"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343FB329" w14:textId="77777777" w:rsidR="009371F5" w:rsidRDefault="009371F5" w:rsidP="0017177E">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0AC8F793" w14:textId="77777777" w:rsidR="009371F5" w:rsidRDefault="009371F5" w:rsidP="0017177E">
      <w:pPr>
        <w:numPr>
          <w:ilvl w:val="0"/>
          <w:numId w:val="15"/>
        </w:numPr>
        <w:autoSpaceDE w:val="0"/>
        <w:autoSpaceDN w:val="0"/>
        <w:adjustRightInd w:val="0"/>
        <w:ind w:right="-468"/>
        <w:jc w:val="both"/>
      </w:pPr>
      <w:r>
        <w:t>uplatňovat při řešení problému různé metody myšlení,</w:t>
      </w:r>
    </w:p>
    <w:p w14:paraId="5ACE8769" w14:textId="77777777" w:rsidR="009371F5" w:rsidRDefault="009371F5" w:rsidP="0017177E">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7C9B72A9" w14:textId="39E5B1A3" w:rsidR="002663BF" w:rsidRDefault="009371F5" w:rsidP="0017177E">
      <w:pPr>
        <w:numPr>
          <w:ilvl w:val="0"/>
          <w:numId w:val="15"/>
        </w:numPr>
        <w:autoSpaceDE w:val="0"/>
        <w:autoSpaceDN w:val="0"/>
        <w:adjustRightInd w:val="0"/>
        <w:ind w:right="-468"/>
        <w:jc w:val="both"/>
      </w:pPr>
      <w:r>
        <w:t>spolupracovat při řešení problémů</w:t>
      </w:r>
      <w:r w:rsidR="002663BF">
        <w:t xml:space="preserve"> s jinými lidmi (týmové řešení).</w:t>
      </w:r>
      <w:r>
        <w:t xml:space="preserve"> </w:t>
      </w:r>
    </w:p>
    <w:p w14:paraId="26A9172A" w14:textId="77777777" w:rsidR="002663BF" w:rsidRDefault="002663BF" w:rsidP="002663BF">
      <w:pPr>
        <w:autoSpaceDE w:val="0"/>
        <w:autoSpaceDN w:val="0"/>
        <w:adjustRightInd w:val="0"/>
        <w:ind w:right="-468"/>
        <w:jc w:val="both"/>
      </w:pPr>
    </w:p>
    <w:p w14:paraId="2081A072" w14:textId="27E566E5" w:rsidR="009371F5" w:rsidRPr="002663BF" w:rsidRDefault="009371F5" w:rsidP="002663BF">
      <w:pPr>
        <w:autoSpaceDE w:val="0"/>
        <w:autoSpaceDN w:val="0"/>
        <w:adjustRightInd w:val="0"/>
        <w:ind w:right="-468"/>
        <w:jc w:val="both"/>
      </w:pPr>
      <w:r w:rsidRPr="002663BF">
        <w:rPr>
          <w:b/>
        </w:rPr>
        <w:t>komunikativní kompetence:</w:t>
      </w:r>
    </w:p>
    <w:p w14:paraId="27F4EEBC" w14:textId="77777777" w:rsidR="009371F5" w:rsidRDefault="009371F5"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7A777A69" w14:textId="77777777" w:rsidR="009371F5" w:rsidRDefault="009371F5"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549FFF5C" w14:textId="77777777" w:rsidR="009371F5" w:rsidRDefault="009371F5" w:rsidP="0017177E">
      <w:pPr>
        <w:numPr>
          <w:ilvl w:val="0"/>
          <w:numId w:val="16"/>
        </w:numPr>
        <w:autoSpaceDE w:val="0"/>
        <w:autoSpaceDN w:val="0"/>
        <w:adjustRightInd w:val="0"/>
        <w:jc w:val="both"/>
      </w:pPr>
      <w:r>
        <w:lastRenderedPageBreak/>
        <w:t xml:space="preserve">zaznamenávat písemně podstatné myšlenky a údaje z textů a projevů jiných lidí,  </w:t>
      </w:r>
    </w:p>
    <w:p w14:paraId="191457F2" w14:textId="77777777" w:rsidR="009371F5" w:rsidRDefault="009371F5" w:rsidP="009371F5">
      <w:pPr>
        <w:autoSpaceDE w:val="0"/>
        <w:autoSpaceDN w:val="0"/>
        <w:adjustRightInd w:val="0"/>
        <w:ind w:left="363"/>
        <w:jc w:val="both"/>
      </w:pPr>
      <w:r>
        <w:t>( přednášek, diskusí, porad apod.),</w:t>
      </w:r>
    </w:p>
    <w:p w14:paraId="6285CCAD" w14:textId="77777777" w:rsidR="009371F5" w:rsidRDefault="009371F5" w:rsidP="009371F5">
      <w:pPr>
        <w:autoSpaceDE w:val="0"/>
        <w:autoSpaceDN w:val="0"/>
        <w:adjustRightInd w:val="0"/>
        <w:jc w:val="both"/>
        <w:rPr>
          <w:b/>
        </w:rPr>
      </w:pPr>
    </w:p>
    <w:p w14:paraId="4209E2C3" w14:textId="77777777" w:rsidR="009371F5" w:rsidRDefault="009371F5" w:rsidP="009371F5">
      <w:pPr>
        <w:autoSpaceDE w:val="0"/>
        <w:autoSpaceDN w:val="0"/>
        <w:adjustRightInd w:val="0"/>
        <w:jc w:val="both"/>
        <w:outlineLvl w:val="4"/>
      </w:pPr>
      <w:r>
        <w:rPr>
          <w:b/>
        </w:rPr>
        <w:t xml:space="preserve">občanská kompetence a kulturní povědomí: </w:t>
      </w:r>
    </w:p>
    <w:p w14:paraId="104D2B7C" w14:textId="77777777" w:rsidR="009371F5" w:rsidRDefault="009371F5" w:rsidP="0017177E">
      <w:pPr>
        <w:numPr>
          <w:ilvl w:val="0"/>
          <w:numId w:val="20"/>
        </w:numPr>
        <w:tabs>
          <w:tab w:val="num" w:pos="360"/>
        </w:tabs>
        <w:autoSpaceDE w:val="0"/>
        <w:autoSpaceDN w:val="0"/>
        <w:adjustRightInd w:val="0"/>
        <w:ind w:left="360"/>
        <w:jc w:val="both"/>
      </w:pPr>
      <w:r>
        <w:t xml:space="preserve">dodržovat zákony, respektovat práva a osobnost druhých lidí, přispívat k uplatňování hodnot demokracie, </w:t>
      </w:r>
    </w:p>
    <w:p w14:paraId="7B89E2F3" w14:textId="77777777" w:rsidR="009371F5" w:rsidRDefault="009371F5"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73D4793D" w14:textId="77777777" w:rsidR="009371F5" w:rsidRDefault="009371F5"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393C07D4" w14:textId="77777777" w:rsidR="009371F5" w:rsidRDefault="009371F5" w:rsidP="0017177E">
      <w:pPr>
        <w:numPr>
          <w:ilvl w:val="0"/>
          <w:numId w:val="20"/>
        </w:numPr>
        <w:tabs>
          <w:tab w:val="num" w:pos="360"/>
        </w:tabs>
        <w:autoSpaceDE w:val="0"/>
        <w:autoSpaceDN w:val="0"/>
        <w:adjustRightInd w:val="0"/>
        <w:ind w:left="360"/>
        <w:jc w:val="both"/>
      </w:pPr>
      <w:r>
        <w:t xml:space="preserve">zajímat se o politické a společenské dění u nás i ve světě a být schopni kriticky přistupovat k realitě, vytvářet si vlastní argumenty podložený názor, </w:t>
      </w:r>
    </w:p>
    <w:p w14:paraId="4F0534CB" w14:textId="77777777" w:rsidR="009371F5" w:rsidRDefault="009371F5" w:rsidP="0017177E">
      <w:pPr>
        <w:numPr>
          <w:ilvl w:val="0"/>
          <w:numId w:val="20"/>
        </w:numPr>
        <w:tabs>
          <w:tab w:val="num" w:pos="360"/>
        </w:tabs>
        <w:autoSpaceDE w:val="0"/>
        <w:autoSpaceDN w:val="0"/>
        <w:adjustRightInd w:val="0"/>
        <w:ind w:left="360"/>
        <w:jc w:val="both"/>
      </w:pPr>
      <w:r>
        <w:t>chápat význam kvalitního životního prostředí pro člověka a jednat v duchu udržitelného rozvoje, uvědomovat si odpovědnost za vlastní život a spoluodpovědnost při zabezpečování ochrany života a zdraví ostatních,</w:t>
      </w:r>
    </w:p>
    <w:p w14:paraId="15C7355A" w14:textId="77777777" w:rsidR="009371F5" w:rsidRDefault="009371F5" w:rsidP="0017177E">
      <w:pPr>
        <w:numPr>
          <w:ilvl w:val="0"/>
          <w:numId w:val="20"/>
        </w:numPr>
        <w:tabs>
          <w:tab w:val="num" w:pos="360"/>
        </w:tabs>
        <w:autoSpaceDE w:val="0"/>
        <w:autoSpaceDN w:val="0"/>
        <w:adjustRightInd w:val="0"/>
        <w:ind w:left="360"/>
        <w:jc w:val="both"/>
      </w:pPr>
      <w:r>
        <w:t xml:space="preserve">vážit si kulturních hodnot a tradic vlastního národa, Evropy a ostatních světových civilizací. </w:t>
      </w:r>
    </w:p>
    <w:p w14:paraId="16567CDD" w14:textId="77777777" w:rsidR="009371F5" w:rsidRDefault="009371F5" w:rsidP="009371F5">
      <w:pPr>
        <w:autoSpaceDE w:val="0"/>
        <w:autoSpaceDN w:val="0"/>
        <w:adjustRightInd w:val="0"/>
        <w:jc w:val="both"/>
      </w:pPr>
    </w:p>
    <w:p w14:paraId="18C83367" w14:textId="0F5C4FB6" w:rsidR="00F8128D" w:rsidRPr="0034702F" w:rsidRDefault="00F8128D" w:rsidP="00F8128D">
      <w:pPr>
        <w:rPr>
          <w:b/>
        </w:rPr>
      </w:pPr>
      <w:r>
        <w:rPr>
          <w:b/>
        </w:rPr>
        <w:t xml:space="preserve">digitální </w:t>
      </w:r>
      <w:r w:rsidRPr="0034702F">
        <w:rPr>
          <w:b/>
        </w:rPr>
        <w:t>kompetence:</w:t>
      </w:r>
    </w:p>
    <w:p w14:paraId="5368C5C4" w14:textId="77777777" w:rsidR="00F8128D" w:rsidRDefault="00F8128D" w:rsidP="0017177E">
      <w:pPr>
        <w:numPr>
          <w:ilvl w:val="0"/>
          <w:numId w:val="20"/>
        </w:numPr>
        <w:tabs>
          <w:tab w:val="num" w:pos="360"/>
        </w:tabs>
        <w:autoSpaceDE w:val="0"/>
        <w:autoSpaceDN w:val="0"/>
        <w:adjustRightInd w:val="0"/>
        <w:ind w:left="360"/>
        <w:jc w:val="both"/>
      </w:pPr>
      <w:r>
        <w:t>učíme žáky používat specifický software, digitální nástroje a zařízení potřebné pro jejich oborové zaměření,</w:t>
      </w:r>
    </w:p>
    <w:p w14:paraId="7577D7C0" w14:textId="77777777" w:rsidR="00F8128D" w:rsidRDefault="00F8128D" w:rsidP="0017177E">
      <w:pPr>
        <w:numPr>
          <w:ilvl w:val="0"/>
          <w:numId w:val="20"/>
        </w:numPr>
        <w:tabs>
          <w:tab w:val="num" w:pos="360"/>
        </w:tabs>
        <w:autoSpaceDE w:val="0"/>
        <w:autoSpaceDN w:val="0"/>
        <w:adjustRightInd w:val="0"/>
        <w:ind w:left="360"/>
        <w:jc w:val="both"/>
      </w:pPr>
      <w:r>
        <w:t>podporujeme žáky při využívání digitálních technologií pro efektivní organizaci práce a plnění odborných úkolů,</w:t>
      </w:r>
    </w:p>
    <w:p w14:paraId="119CE201" w14:textId="77777777" w:rsidR="00F8128D" w:rsidRDefault="00F8128D" w:rsidP="0017177E">
      <w:pPr>
        <w:numPr>
          <w:ilvl w:val="0"/>
          <w:numId w:val="20"/>
        </w:numPr>
        <w:tabs>
          <w:tab w:val="num" w:pos="360"/>
        </w:tabs>
        <w:autoSpaceDE w:val="0"/>
        <w:autoSpaceDN w:val="0"/>
        <w:adjustRightInd w:val="0"/>
        <w:ind w:left="360"/>
        <w:jc w:val="both"/>
      </w:pPr>
      <w:r>
        <w:t>vedeme žáky k aplikaci digitálních nástrojů při praktických cvičeních, simulacích a projektech, které odpovídají jejich budoucí profesní dráze,</w:t>
      </w:r>
    </w:p>
    <w:p w14:paraId="4A970094" w14:textId="77777777" w:rsidR="00F8128D" w:rsidRDefault="00F8128D" w:rsidP="0017177E">
      <w:pPr>
        <w:numPr>
          <w:ilvl w:val="0"/>
          <w:numId w:val="20"/>
        </w:numPr>
        <w:tabs>
          <w:tab w:val="num" w:pos="360"/>
        </w:tabs>
        <w:autoSpaceDE w:val="0"/>
        <w:autoSpaceDN w:val="0"/>
        <w:adjustRightInd w:val="0"/>
        <w:ind w:left="360"/>
        <w:jc w:val="both"/>
      </w:pPr>
      <w:r>
        <w:t>podporujeme žáky v integraci digitálních technologií do odborné komunikace, prezentací a tvorby dokumentace.</w:t>
      </w:r>
    </w:p>
    <w:p w14:paraId="0F00E27C" w14:textId="78668CB5" w:rsidR="009371F5" w:rsidRDefault="009371F5" w:rsidP="009371F5">
      <w:pPr>
        <w:autoSpaceDE w:val="0"/>
        <w:autoSpaceDN w:val="0"/>
        <w:adjustRightInd w:val="0"/>
        <w:jc w:val="both"/>
      </w:pPr>
    </w:p>
    <w:p w14:paraId="1130E6D4" w14:textId="77777777" w:rsidR="00F8128D" w:rsidRDefault="00F8128D" w:rsidP="009371F5">
      <w:pPr>
        <w:autoSpaceDE w:val="0"/>
        <w:autoSpaceDN w:val="0"/>
        <w:adjustRightInd w:val="0"/>
        <w:jc w:val="both"/>
      </w:pPr>
    </w:p>
    <w:p w14:paraId="2FFD6B5E" w14:textId="55BF30A3" w:rsidR="009371F5" w:rsidRPr="00F8128D" w:rsidRDefault="009371F5" w:rsidP="009371F5">
      <w:pPr>
        <w:autoSpaceDE w:val="0"/>
        <w:autoSpaceDN w:val="0"/>
        <w:adjustRightInd w:val="0"/>
        <w:rPr>
          <w:b/>
        </w:rPr>
      </w:pPr>
      <w:r w:rsidRPr="00F8128D">
        <w:rPr>
          <w:b/>
        </w:rPr>
        <w:t xml:space="preserve">V předmětu střelecká příprava jsou realizována následující průřezová témata a jejich tematické okruhy: </w:t>
      </w:r>
    </w:p>
    <w:p w14:paraId="280CB118" w14:textId="77777777" w:rsidR="009371F5" w:rsidRDefault="009371F5" w:rsidP="009371F5">
      <w:pPr>
        <w:autoSpaceDE w:val="0"/>
        <w:autoSpaceDN w:val="0"/>
        <w:adjustRightInd w:val="0"/>
      </w:pPr>
    </w:p>
    <w:p w14:paraId="09F2A530" w14:textId="77777777" w:rsidR="009371F5" w:rsidRDefault="009371F5" w:rsidP="009371F5">
      <w:pPr>
        <w:autoSpaceDE w:val="0"/>
        <w:autoSpaceDN w:val="0"/>
        <w:adjustRightInd w:val="0"/>
        <w:jc w:val="both"/>
      </w:pPr>
      <w:r>
        <w:rPr>
          <w:b/>
        </w:rPr>
        <w:t xml:space="preserve">Člověk v demokratické společnosti </w:t>
      </w:r>
    </w:p>
    <w:p w14:paraId="3CB7D025" w14:textId="77777777" w:rsidR="009371F5" w:rsidRDefault="009371F5" w:rsidP="0017177E">
      <w:pPr>
        <w:numPr>
          <w:ilvl w:val="0"/>
          <w:numId w:val="21"/>
        </w:numPr>
        <w:autoSpaceDE w:val="0"/>
        <w:autoSpaceDN w:val="0"/>
        <w:adjustRightInd w:val="0"/>
        <w:jc w:val="both"/>
      </w:pPr>
      <w:r>
        <w:t>kultivace dospělé osobnosti a etická výchova,</w:t>
      </w:r>
    </w:p>
    <w:p w14:paraId="72B8EDA3" w14:textId="77777777" w:rsidR="009371F5" w:rsidRDefault="009371F5" w:rsidP="0017177E">
      <w:pPr>
        <w:numPr>
          <w:ilvl w:val="0"/>
          <w:numId w:val="21"/>
        </w:numPr>
        <w:autoSpaceDE w:val="0"/>
        <w:autoSpaceDN w:val="0"/>
        <w:adjustRightInd w:val="0"/>
        <w:jc w:val="both"/>
      </w:pPr>
      <w:r>
        <w:t>řešení konfliktů,</w:t>
      </w:r>
    </w:p>
    <w:p w14:paraId="3B816A05" w14:textId="77777777" w:rsidR="009371F5" w:rsidRDefault="009371F5" w:rsidP="0017177E">
      <w:pPr>
        <w:numPr>
          <w:ilvl w:val="0"/>
          <w:numId w:val="21"/>
        </w:numPr>
        <w:autoSpaceDE w:val="0"/>
        <w:autoSpaceDN w:val="0"/>
        <w:adjustRightInd w:val="0"/>
        <w:jc w:val="both"/>
      </w:pPr>
      <w:r>
        <w:t xml:space="preserve">ČR , Evropa a soudobý svět z hlediska studovaného oboru, </w:t>
      </w:r>
    </w:p>
    <w:p w14:paraId="45B09205" w14:textId="77777777" w:rsidR="00F8128D" w:rsidRDefault="00F8128D" w:rsidP="00F8128D">
      <w:pPr>
        <w:rPr>
          <w:b/>
        </w:rPr>
      </w:pPr>
    </w:p>
    <w:p w14:paraId="675C0F80" w14:textId="7BC4BDC1" w:rsidR="00F8128D" w:rsidRPr="006D3708" w:rsidRDefault="00F8128D" w:rsidP="00F8128D">
      <w:pPr>
        <w:rPr>
          <w:b/>
        </w:rPr>
      </w:pPr>
      <w:r>
        <w:rPr>
          <w:b/>
        </w:rPr>
        <w:t>Člověk a digitální svět</w:t>
      </w:r>
    </w:p>
    <w:p w14:paraId="51CB9F87" w14:textId="77777777" w:rsidR="00F8128D" w:rsidRPr="00CF1807" w:rsidRDefault="00F8128D" w:rsidP="0017177E">
      <w:pPr>
        <w:pStyle w:val="Odstavecseseznamem"/>
        <w:numPr>
          <w:ilvl w:val="0"/>
          <w:numId w:val="417"/>
        </w:numPr>
        <w:spacing w:after="160" w:line="259" w:lineRule="auto"/>
        <w:contextualSpacing/>
      </w:pPr>
      <w:r>
        <w:t>používat základní a aplikační programové</w:t>
      </w:r>
      <w:r w:rsidRPr="00CF1807">
        <w:t xml:space="preserve"> vybavení počítače,</w:t>
      </w:r>
    </w:p>
    <w:p w14:paraId="0BB3EBD1" w14:textId="77777777" w:rsidR="00F8128D" w:rsidRPr="00CF1807" w:rsidRDefault="00F8128D" w:rsidP="0017177E">
      <w:pPr>
        <w:pStyle w:val="Odstavecseseznamem"/>
        <w:numPr>
          <w:ilvl w:val="0"/>
          <w:numId w:val="417"/>
        </w:numPr>
        <w:spacing w:after="160" w:line="259" w:lineRule="auto"/>
        <w:contextualSpacing/>
      </w:pPr>
      <w:r>
        <w:t>podporovat</w:t>
      </w:r>
      <w:r w:rsidRPr="00882529">
        <w:t xml:space="preserve"> žáky v práci s informacemi a s komunikačními prostředky</w:t>
      </w:r>
      <w:r>
        <w:t>,</w:t>
      </w:r>
    </w:p>
    <w:p w14:paraId="106A6860" w14:textId="77777777" w:rsidR="00F8128D" w:rsidRPr="007505D6" w:rsidRDefault="00F8128D" w:rsidP="0017177E">
      <w:pPr>
        <w:pStyle w:val="Odstavecseseznamem"/>
        <w:numPr>
          <w:ilvl w:val="0"/>
          <w:numId w:val="418"/>
        </w:numPr>
        <w:spacing w:after="160" w:line="259" w:lineRule="auto"/>
        <w:contextualSpacing/>
      </w:pPr>
      <w:r>
        <w:t>p</w:t>
      </w:r>
      <w:r w:rsidRPr="007505D6">
        <w:t>oužívat digitální nástroje a aplikace pro analýzu střeleckých výkonů, jako jsou balistické ka</w:t>
      </w:r>
      <w:r>
        <w:t>lkulátory a tréninkové aplikace,</w:t>
      </w:r>
    </w:p>
    <w:p w14:paraId="5D32EE3C" w14:textId="77777777" w:rsidR="00F8128D" w:rsidRPr="007505D6" w:rsidRDefault="00F8128D" w:rsidP="0017177E">
      <w:pPr>
        <w:pStyle w:val="Odstavecseseznamem"/>
        <w:numPr>
          <w:ilvl w:val="0"/>
          <w:numId w:val="418"/>
        </w:numPr>
        <w:spacing w:after="160" w:line="259" w:lineRule="auto"/>
        <w:contextualSpacing/>
      </w:pPr>
      <w:r>
        <w:t>a</w:t>
      </w:r>
      <w:r w:rsidRPr="007505D6">
        <w:t>nalyzovat a interpretovat data z tréninků pomocí digitálních nástrojů, například pomo</w:t>
      </w:r>
      <w:r>
        <w:t>cí senzorů a kamerových systémů,</w:t>
      </w:r>
    </w:p>
    <w:p w14:paraId="05EA58F4" w14:textId="77777777" w:rsidR="00F8128D" w:rsidRPr="007505D6" w:rsidRDefault="00F8128D" w:rsidP="0017177E">
      <w:pPr>
        <w:pStyle w:val="Odstavecseseznamem"/>
        <w:numPr>
          <w:ilvl w:val="0"/>
          <w:numId w:val="418"/>
        </w:numPr>
        <w:spacing w:after="160" w:line="259" w:lineRule="auto"/>
        <w:contextualSpacing/>
      </w:pPr>
      <w:r>
        <w:t>v</w:t>
      </w:r>
      <w:r w:rsidRPr="007505D6">
        <w:t>ytvářet digitální záznamy a dokumentaci</w:t>
      </w:r>
      <w:r>
        <w:t xml:space="preserve"> střeleckých tréninků a pokroků,</w:t>
      </w:r>
    </w:p>
    <w:p w14:paraId="0A63445D" w14:textId="77777777" w:rsidR="00F8128D" w:rsidRPr="007505D6" w:rsidRDefault="00F8128D" w:rsidP="0017177E">
      <w:pPr>
        <w:pStyle w:val="Odstavecseseznamem"/>
        <w:numPr>
          <w:ilvl w:val="0"/>
          <w:numId w:val="418"/>
        </w:numPr>
        <w:spacing w:after="160" w:line="259" w:lineRule="auto"/>
        <w:contextualSpacing/>
      </w:pPr>
      <w:r>
        <w:t>b</w:t>
      </w:r>
      <w:r w:rsidRPr="007505D6">
        <w:t xml:space="preserve">ezpečně a eticky nakládat s digitálními zdroji a respektovat autorská práva při používání </w:t>
      </w:r>
      <w:r>
        <w:t>a sdílení digitálních materiálů,</w:t>
      </w:r>
    </w:p>
    <w:p w14:paraId="1D424E59" w14:textId="77777777" w:rsidR="00F8128D" w:rsidRPr="00CF1807" w:rsidRDefault="00F8128D" w:rsidP="0017177E">
      <w:pPr>
        <w:pStyle w:val="Odstavecseseznamem"/>
        <w:numPr>
          <w:ilvl w:val="0"/>
          <w:numId w:val="418"/>
        </w:numPr>
        <w:spacing w:after="160" w:line="259" w:lineRule="auto"/>
        <w:contextualSpacing/>
      </w:pPr>
      <w:r>
        <w:t>p</w:t>
      </w:r>
      <w:r w:rsidRPr="007505D6">
        <w:t>oužívat simulační software pro trénink střeleckých dovedností v různých scénářích</w:t>
      </w:r>
      <w:r>
        <w:t>.</w:t>
      </w:r>
    </w:p>
    <w:p w14:paraId="47DDC04E" w14:textId="43ECB348" w:rsidR="009371F5" w:rsidRDefault="009371F5" w:rsidP="00F8128D">
      <w:pPr>
        <w:autoSpaceDE w:val="0"/>
        <w:autoSpaceDN w:val="0"/>
        <w:adjustRightInd w:val="0"/>
        <w:jc w:val="both"/>
        <w:rPr>
          <w:b/>
        </w:rPr>
      </w:pPr>
    </w:p>
    <w:bookmarkEnd w:id="98"/>
    <w:p w14:paraId="21273E90" w14:textId="77777777" w:rsidR="009315DE" w:rsidRDefault="009315DE" w:rsidP="009371F5">
      <w:pPr>
        <w:jc w:val="both"/>
        <w:rPr>
          <w:b/>
          <w:sz w:val="28"/>
          <w:szCs w:val="28"/>
        </w:rPr>
        <w:sectPr w:rsidR="009315DE" w:rsidSect="00E348E6">
          <w:pgSz w:w="11906" w:h="16838"/>
          <w:pgMar w:top="1418" w:right="1418" w:bottom="1259" w:left="1418" w:header="709" w:footer="709" w:gutter="0"/>
          <w:cols w:space="708"/>
          <w:docGrid w:linePitch="360"/>
        </w:sectPr>
      </w:pPr>
    </w:p>
    <w:p w14:paraId="7997E610" w14:textId="77777777" w:rsidR="009315DE" w:rsidRDefault="009315DE" w:rsidP="009315DE">
      <w:pPr>
        <w:ind w:left="399"/>
        <w:rPr>
          <w:b/>
          <w:sz w:val="20"/>
          <w:szCs w:val="20"/>
        </w:rPr>
      </w:pPr>
      <w:r>
        <w:rPr>
          <w:b/>
          <w:sz w:val="20"/>
          <w:szCs w:val="20"/>
        </w:rPr>
        <w:lastRenderedPageBreak/>
        <w:t>Vzdělávací oblast: Bezpečnostní příprava</w:t>
      </w:r>
    </w:p>
    <w:p w14:paraId="5361E627" w14:textId="77777777" w:rsidR="009315DE" w:rsidRDefault="009315DE" w:rsidP="009315DE">
      <w:pPr>
        <w:ind w:left="399"/>
        <w:rPr>
          <w:b/>
          <w:sz w:val="20"/>
          <w:szCs w:val="20"/>
        </w:rPr>
      </w:pPr>
      <w:r>
        <w:rPr>
          <w:b/>
          <w:sz w:val="20"/>
          <w:szCs w:val="20"/>
        </w:rPr>
        <w:t>Učební osnova předmětu: Střelecká příprava</w:t>
      </w:r>
    </w:p>
    <w:p w14:paraId="6DC74733" w14:textId="77777777" w:rsidR="009315DE" w:rsidRDefault="009315DE" w:rsidP="009315DE">
      <w:pPr>
        <w:ind w:left="399"/>
        <w:outlineLvl w:val="2"/>
        <w:rPr>
          <w:b/>
          <w:sz w:val="20"/>
          <w:szCs w:val="20"/>
        </w:rPr>
      </w:pPr>
      <w:r>
        <w:rPr>
          <w:b/>
          <w:sz w:val="20"/>
          <w:szCs w:val="20"/>
        </w:rPr>
        <w:t>Ročník:</w:t>
      </w:r>
      <w:r w:rsidR="00D669F2">
        <w:rPr>
          <w:b/>
          <w:sz w:val="20"/>
          <w:szCs w:val="20"/>
        </w:rPr>
        <w:t xml:space="preserve"> 1.</w:t>
      </w:r>
    </w:p>
    <w:p w14:paraId="110351FC" w14:textId="77777777" w:rsidR="009315DE" w:rsidRDefault="009315DE" w:rsidP="009315DE">
      <w:pPr>
        <w:rPr>
          <w:b/>
          <w:sz w:val="18"/>
          <w:szCs w:val="18"/>
        </w:rPr>
      </w:pPr>
    </w:p>
    <w:tbl>
      <w:tblPr>
        <w:tblW w:w="13663"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02"/>
        <w:gridCol w:w="1257"/>
        <w:gridCol w:w="1134"/>
        <w:gridCol w:w="1559"/>
      </w:tblGrid>
      <w:tr w:rsidR="00815D90" w14:paraId="55FE456F" w14:textId="77777777" w:rsidTr="00815D90">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476CFE19" w14:textId="77777777" w:rsidR="00815D90" w:rsidRDefault="00815D90" w:rsidP="009315DE">
            <w:pPr>
              <w:jc w:val="center"/>
              <w:rPr>
                <w:b/>
                <w:sz w:val="20"/>
                <w:szCs w:val="20"/>
              </w:rPr>
            </w:pPr>
            <w:r>
              <w:rPr>
                <w:b/>
                <w:sz w:val="20"/>
                <w:szCs w:val="20"/>
              </w:rPr>
              <w:t>Výsledky vzdělávání</w:t>
            </w:r>
          </w:p>
          <w:p w14:paraId="3B5CDED9" w14:textId="77777777" w:rsidR="00815D90" w:rsidRDefault="00815D90" w:rsidP="009315DE">
            <w:pPr>
              <w:jc w:val="center"/>
              <w:rPr>
                <w:b/>
                <w:sz w:val="20"/>
                <w:szCs w:val="20"/>
              </w:rPr>
            </w:pPr>
            <w:r>
              <w:rPr>
                <w:b/>
                <w:sz w:val="20"/>
                <w:szCs w:val="20"/>
              </w:rPr>
              <w:t>Očekávaný výstup ŠVP</w:t>
            </w:r>
          </w:p>
          <w:p w14:paraId="74DDF588" w14:textId="77777777" w:rsidR="00815D90" w:rsidRDefault="00815D90" w:rsidP="009315DE">
            <w:pPr>
              <w:jc w:val="center"/>
              <w:rPr>
                <w:b/>
                <w:sz w:val="20"/>
                <w:szCs w:val="20"/>
              </w:rPr>
            </w:pPr>
            <w:r>
              <w:rPr>
                <w:b/>
                <w:sz w:val="20"/>
                <w:szCs w:val="20"/>
              </w:rPr>
              <w:t>Žák:</w:t>
            </w:r>
          </w:p>
        </w:tc>
        <w:tc>
          <w:tcPr>
            <w:tcW w:w="5102" w:type="dxa"/>
            <w:tcBorders>
              <w:top w:val="single" w:sz="4" w:space="0" w:color="auto"/>
              <w:left w:val="single" w:sz="4" w:space="0" w:color="auto"/>
              <w:bottom w:val="single" w:sz="4" w:space="0" w:color="auto"/>
              <w:right w:val="single" w:sz="4" w:space="0" w:color="auto"/>
            </w:tcBorders>
            <w:vAlign w:val="center"/>
          </w:tcPr>
          <w:p w14:paraId="02216649" w14:textId="77777777" w:rsidR="00815D90" w:rsidRDefault="00815D90" w:rsidP="009315DE">
            <w:pPr>
              <w:jc w:val="center"/>
              <w:rPr>
                <w:b/>
                <w:sz w:val="20"/>
                <w:szCs w:val="20"/>
              </w:rPr>
            </w:pPr>
            <w:r>
              <w:rPr>
                <w:b/>
                <w:sz w:val="20"/>
                <w:szCs w:val="20"/>
              </w:rPr>
              <w:t>Učivo</w:t>
            </w:r>
          </w:p>
          <w:p w14:paraId="565DA601" w14:textId="77777777" w:rsidR="00815D90" w:rsidRDefault="00815D90" w:rsidP="009315DE">
            <w:pPr>
              <w:jc w:val="center"/>
              <w:rPr>
                <w:b/>
                <w:sz w:val="20"/>
                <w:szCs w:val="20"/>
              </w:rPr>
            </w:pPr>
          </w:p>
        </w:tc>
        <w:tc>
          <w:tcPr>
            <w:tcW w:w="1257" w:type="dxa"/>
            <w:tcBorders>
              <w:top w:val="single" w:sz="4" w:space="0" w:color="auto"/>
              <w:left w:val="single" w:sz="4" w:space="0" w:color="auto"/>
              <w:bottom w:val="single" w:sz="4" w:space="0" w:color="auto"/>
              <w:right w:val="single" w:sz="4" w:space="0" w:color="auto"/>
            </w:tcBorders>
            <w:vAlign w:val="center"/>
          </w:tcPr>
          <w:p w14:paraId="1BE84995" w14:textId="6066774D" w:rsidR="00815D90" w:rsidRDefault="00815D90" w:rsidP="00815D90">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61B66A00" w14:textId="1444511C" w:rsidR="00815D90" w:rsidRDefault="00815D90" w:rsidP="009315DE">
            <w:pPr>
              <w:jc w:val="center"/>
              <w:rPr>
                <w:b/>
                <w:sz w:val="20"/>
                <w:szCs w:val="20"/>
              </w:rPr>
            </w:pPr>
            <w:r>
              <w:rPr>
                <w:b/>
                <w:sz w:val="20"/>
                <w:szCs w:val="20"/>
              </w:rPr>
              <w:t>MPV</w:t>
            </w:r>
          </w:p>
        </w:tc>
        <w:tc>
          <w:tcPr>
            <w:tcW w:w="1559" w:type="dxa"/>
            <w:tcBorders>
              <w:top w:val="single" w:sz="4" w:space="0" w:color="auto"/>
              <w:left w:val="single" w:sz="4" w:space="0" w:color="auto"/>
              <w:bottom w:val="single" w:sz="4" w:space="0" w:color="auto"/>
              <w:right w:val="single" w:sz="4" w:space="0" w:color="auto"/>
            </w:tcBorders>
            <w:vAlign w:val="center"/>
          </w:tcPr>
          <w:p w14:paraId="2E0D7996" w14:textId="77777777" w:rsidR="00815D90" w:rsidRDefault="00815D90" w:rsidP="009315DE">
            <w:pPr>
              <w:jc w:val="center"/>
              <w:rPr>
                <w:b/>
                <w:sz w:val="20"/>
                <w:szCs w:val="20"/>
              </w:rPr>
            </w:pPr>
            <w:r>
              <w:rPr>
                <w:b/>
                <w:sz w:val="20"/>
                <w:szCs w:val="20"/>
              </w:rPr>
              <w:t>Poznámky a specifika školy</w:t>
            </w:r>
          </w:p>
        </w:tc>
      </w:tr>
      <w:tr w:rsidR="00815D90" w14:paraId="36D446EC" w14:textId="77777777" w:rsidTr="00987BCE">
        <w:trPr>
          <w:trHeight w:val="5228"/>
        </w:trPr>
        <w:tc>
          <w:tcPr>
            <w:tcW w:w="4611" w:type="dxa"/>
            <w:tcBorders>
              <w:top w:val="single" w:sz="4" w:space="0" w:color="auto"/>
              <w:left w:val="single" w:sz="4" w:space="0" w:color="auto"/>
              <w:bottom w:val="single" w:sz="4" w:space="0" w:color="auto"/>
              <w:right w:val="single" w:sz="4" w:space="0" w:color="auto"/>
            </w:tcBorders>
          </w:tcPr>
          <w:p w14:paraId="16BA9A47" w14:textId="77777777" w:rsidR="00815D90" w:rsidRDefault="00815D90" w:rsidP="009315DE">
            <w:pPr>
              <w:jc w:val="both"/>
              <w:rPr>
                <w:b/>
                <w:sz w:val="20"/>
                <w:szCs w:val="20"/>
              </w:rPr>
            </w:pPr>
          </w:p>
          <w:p w14:paraId="0FBD5F4D" w14:textId="77777777" w:rsidR="00815D90" w:rsidRDefault="00815D90" w:rsidP="009315DE">
            <w:pPr>
              <w:jc w:val="both"/>
              <w:rPr>
                <w:b/>
                <w:sz w:val="20"/>
                <w:szCs w:val="20"/>
              </w:rPr>
            </w:pPr>
          </w:p>
          <w:p w14:paraId="6EFDC7B7" w14:textId="77777777" w:rsidR="00815D90" w:rsidRDefault="00815D90" w:rsidP="0017177E">
            <w:pPr>
              <w:numPr>
                <w:ilvl w:val="0"/>
                <w:numId w:val="283"/>
              </w:numPr>
              <w:jc w:val="both"/>
              <w:rPr>
                <w:sz w:val="20"/>
                <w:szCs w:val="20"/>
              </w:rPr>
            </w:pPr>
            <w:r>
              <w:rPr>
                <w:sz w:val="20"/>
                <w:szCs w:val="20"/>
              </w:rPr>
              <w:t>vyjmenuje a charakterizuje hlavní druhy zbraní</w:t>
            </w:r>
          </w:p>
          <w:p w14:paraId="18E3A0E8" w14:textId="77777777" w:rsidR="00815D90" w:rsidRDefault="00815D90" w:rsidP="009315DE">
            <w:pPr>
              <w:jc w:val="both"/>
              <w:rPr>
                <w:sz w:val="20"/>
                <w:szCs w:val="20"/>
              </w:rPr>
            </w:pPr>
          </w:p>
          <w:p w14:paraId="6FA0ADA2" w14:textId="77777777" w:rsidR="00815D90" w:rsidRDefault="00815D90" w:rsidP="0017177E">
            <w:pPr>
              <w:numPr>
                <w:ilvl w:val="0"/>
                <w:numId w:val="283"/>
              </w:numPr>
              <w:jc w:val="both"/>
              <w:rPr>
                <w:sz w:val="20"/>
                <w:szCs w:val="20"/>
              </w:rPr>
            </w:pPr>
            <w:r>
              <w:rPr>
                <w:sz w:val="20"/>
                <w:szCs w:val="20"/>
              </w:rPr>
              <w:t>rozezná a popíše různé typy historických palných zbraní, principy jejich činnosti, způsob použití a účinky v cíli</w:t>
            </w:r>
          </w:p>
          <w:p w14:paraId="02321964" w14:textId="77777777" w:rsidR="00815D90" w:rsidRDefault="00815D90" w:rsidP="009315DE">
            <w:pPr>
              <w:rPr>
                <w:sz w:val="20"/>
                <w:szCs w:val="20"/>
              </w:rPr>
            </w:pPr>
          </w:p>
          <w:p w14:paraId="5704B66B" w14:textId="77777777" w:rsidR="00815D90" w:rsidRDefault="00815D90" w:rsidP="009315DE">
            <w:pPr>
              <w:rPr>
                <w:sz w:val="20"/>
                <w:szCs w:val="20"/>
              </w:rPr>
            </w:pPr>
          </w:p>
          <w:p w14:paraId="6AD6FD57" w14:textId="77777777" w:rsidR="00815D90" w:rsidRDefault="00815D90" w:rsidP="009315DE">
            <w:pPr>
              <w:rPr>
                <w:sz w:val="20"/>
                <w:szCs w:val="20"/>
              </w:rPr>
            </w:pPr>
          </w:p>
          <w:p w14:paraId="54C1D49C" w14:textId="77777777" w:rsidR="00815D90" w:rsidRDefault="00815D90" w:rsidP="0017177E">
            <w:pPr>
              <w:numPr>
                <w:ilvl w:val="0"/>
                <w:numId w:val="283"/>
              </w:numPr>
              <w:rPr>
                <w:sz w:val="20"/>
                <w:szCs w:val="20"/>
              </w:rPr>
            </w:pPr>
            <w:r>
              <w:rPr>
                <w:sz w:val="20"/>
                <w:szCs w:val="20"/>
              </w:rPr>
              <w:t>rozezná jednotlivé druhy palných zbraní a stanoví jejich určení</w:t>
            </w:r>
          </w:p>
          <w:p w14:paraId="2B0654FE" w14:textId="77777777" w:rsidR="00815D90" w:rsidRDefault="00815D90" w:rsidP="0017177E">
            <w:pPr>
              <w:numPr>
                <w:ilvl w:val="0"/>
                <w:numId w:val="283"/>
              </w:numPr>
              <w:rPr>
                <w:sz w:val="20"/>
                <w:szCs w:val="20"/>
              </w:rPr>
            </w:pPr>
            <w:r>
              <w:rPr>
                <w:sz w:val="20"/>
                <w:szCs w:val="20"/>
              </w:rPr>
              <w:t>popíše princip činnosti daných druhů zbraní</w:t>
            </w:r>
          </w:p>
          <w:p w14:paraId="2CF75277" w14:textId="77777777" w:rsidR="00815D90" w:rsidRDefault="00815D90" w:rsidP="009315DE">
            <w:pPr>
              <w:rPr>
                <w:sz w:val="20"/>
                <w:szCs w:val="20"/>
              </w:rPr>
            </w:pPr>
          </w:p>
          <w:p w14:paraId="27236FEE" w14:textId="77777777" w:rsidR="00815D90" w:rsidRDefault="00815D90" w:rsidP="009315DE">
            <w:pPr>
              <w:rPr>
                <w:sz w:val="20"/>
                <w:szCs w:val="20"/>
              </w:rPr>
            </w:pPr>
          </w:p>
          <w:p w14:paraId="1589C8FE" w14:textId="77777777" w:rsidR="00815D90" w:rsidRDefault="00815D90" w:rsidP="009315DE">
            <w:pPr>
              <w:rPr>
                <w:sz w:val="20"/>
                <w:szCs w:val="20"/>
              </w:rPr>
            </w:pPr>
          </w:p>
          <w:p w14:paraId="61F06F58" w14:textId="77777777" w:rsidR="00815D90" w:rsidRDefault="00815D90" w:rsidP="0017177E">
            <w:pPr>
              <w:numPr>
                <w:ilvl w:val="0"/>
                <w:numId w:val="283"/>
              </w:numPr>
              <w:rPr>
                <w:sz w:val="20"/>
                <w:szCs w:val="20"/>
              </w:rPr>
            </w:pPr>
            <w:r>
              <w:rPr>
                <w:sz w:val="20"/>
                <w:szCs w:val="20"/>
              </w:rPr>
              <w:t>popíše a vysvětlí činnost nejčastějších typů závěrových mechanismu palných zbraní</w:t>
            </w:r>
          </w:p>
          <w:p w14:paraId="5FEC7036" w14:textId="77777777" w:rsidR="00815D90" w:rsidRDefault="00815D90" w:rsidP="0017177E">
            <w:pPr>
              <w:numPr>
                <w:ilvl w:val="0"/>
                <w:numId w:val="283"/>
              </w:numPr>
              <w:rPr>
                <w:sz w:val="20"/>
                <w:szCs w:val="20"/>
              </w:rPr>
            </w:pPr>
            <w:r>
              <w:rPr>
                <w:sz w:val="20"/>
                <w:szCs w:val="20"/>
              </w:rPr>
              <w:t>na základě znalostí konstrukce popíše odstraňování případných závad při střelbě</w:t>
            </w:r>
          </w:p>
          <w:p w14:paraId="0C99C161" w14:textId="77777777" w:rsidR="00815D90" w:rsidRDefault="00815D90" w:rsidP="0017177E">
            <w:pPr>
              <w:numPr>
                <w:ilvl w:val="0"/>
                <w:numId w:val="283"/>
              </w:numPr>
              <w:rPr>
                <w:sz w:val="20"/>
                <w:szCs w:val="20"/>
              </w:rPr>
            </w:pPr>
            <w:r>
              <w:rPr>
                <w:sz w:val="20"/>
                <w:szCs w:val="20"/>
              </w:rPr>
              <w:t>popíše a vysvětlí konstrukci střeliva</w:t>
            </w:r>
          </w:p>
          <w:p w14:paraId="019C6016" w14:textId="77777777" w:rsidR="00815D90" w:rsidRDefault="00815D90" w:rsidP="009315DE">
            <w:pPr>
              <w:rPr>
                <w:sz w:val="20"/>
                <w:szCs w:val="20"/>
              </w:rPr>
            </w:pPr>
          </w:p>
          <w:p w14:paraId="671EE828" w14:textId="77777777" w:rsidR="00815D90" w:rsidRDefault="00815D90" w:rsidP="009315DE">
            <w:pPr>
              <w:rPr>
                <w:sz w:val="20"/>
                <w:szCs w:val="20"/>
              </w:rPr>
            </w:pPr>
          </w:p>
          <w:p w14:paraId="27BD4144" w14:textId="77777777" w:rsidR="00815D90" w:rsidRDefault="00815D90" w:rsidP="009315DE">
            <w:pPr>
              <w:rPr>
                <w:sz w:val="20"/>
                <w:szCs w:val="20"/>
              </w:rPr>
            </w:pPr>
          </w:p>
          <w:p w14:paraId="227DA0E0" w14:textId="77777777" w:rsidR="00815D90" w:rsidRDefault="00815D90" w:rsidP="009315DE">
            <w:pPr>
              <w:rPr>
                <w:sz w:val="20"/>
                <w:szCs w:val="20"/>
              </w:rPr>
            </w:pPr>
          </w:p>
          <w:p w14:paraId="48917CAE" w14:textId="77777777" w:rsidR="00815D90" w:rsidRDefault="00815D90" w:rsidP="009315DE">
            <w:pPr>
              <w:rPr>
                <w:sz w:val="20"/>
                <w:szCs w:val="20"/>
              </w:rPr>
            </w:pPr>
          </w:p>
          <w:p w14:paraId="1068E7BF" w14:textId="77777777" w:rsidR="00815D90" w:rsidRDefault="00815D90" w:rsidP="009315DE">
            <w:pPr>
              <w:rPr>
                <w:sz w:val="20"/>
                <w:szCs w:val="20"/>
              </w:rPr>
            </w:pPr>
          </w:p>
          <w:p w14:paraId="238F3745" w14:textId="77777777" w:rsidR="00815D90" w:rsidRDefault="00815D90" w:rsidP="009315DE">
            <w:pPr>
              <w:rPr>
                <w:sz w:val="20"/>
                <w:szCs w:val="20"/>
              </w:rPr>
            </w:pPr>
          </w:p>
          <w:p w14:paraId="48482456" w14:textId="77777777" w:rsidR="00815D90" w:rsidRDefault="00815D90" w:rsidP="009315DE">
            <w:pPr>
              <w:rPr>
                <w:sz w:val="20"/>
                <w:szCs w:val="20"/>
              </w:rPr>
            </w:pPr>
          </w:p>
          <w:p w14:paraId="12A6E205" w14:textId="77777777" w:rsidR="00815D90" w:rsidRDefault="00815D90" w:rsidP="0017177E">
            <w:pPr>
              <w:numPr>
                <w:ilvl w:val="0"/>
                <w:numId w:val="283"/>
              </w:numPr>
              <w:rPr>
                <w:sz w:val="20"/>
                <w:szCs w:val="20"/>
              </w:rPr>
            </w:pPr>
            <w:r>
              <w:rPr>
                <w:sz w:val="20"/>
                <w:szCs w:val="20"/>
              </w:rPr>
              <w:t>diferencuje pojmy „držení“ a „nošení“ zbraně a pochopí ostatní základní pojmy, s nimiž zákon operuje</w:t>
            </w:r>
          </w:p>
          <w:p w14:paraId="27398713" w14:textId="77777777" w:rsidR="00815D90" w:rsidRDefault="00815D90" w:rsidP="0017177E">
            <w:pPr>
              <w:numPr>
                <w:ilvl w:val="0"/>
                <w:numId w:val="283"/>
              </w:numPr>
              <w:rPr>
                <w:sz w:val="20"/>
                <w:szCs w:val="20"/>
              </w:rPr>
            </w:pPr>
            <w:r>
              <w:rPr>
                <w:sz w:val="20"/>
                <w:szCs w:val="20"/>
              </w:rPr>
              <w:t>rozpozná jednotlivé kategorie zbraní a střeliva vymezené zákonem</w:t>
            </w:r>
          </w:p>
          <w:p w14:paraId="64FFB2A6" w14:textId="77777777" w:rsidR="00815D90" w:rsidRDefault="00815D90" w:rsidP="0017177E">
            <w:pPr>
              <w:numPr>
                <w:ilvl w:val="0"/>
                <w:numId w:val="283"/>
              </w:numPr>
              <w:rPr>
                <w:sz w:val="20"/>
                <w:szCs w:val="20"/>
              </w:rPr>
            </w:pPr>
            <w:r>
              <w:rPr>
                <w:sz w:val="20"/>
                <w:szCs w:val="20"/>
              </w:rPr>
              <w:t>vysvětlí ustanovení zákona o skupinách zbrojních průkazů a licencí a orientuje se ve způsobech jejich nabývání a nabývání zbraní a střeliva</w:t>
            </w:r>
          </w:p>
          <w:p w14:paraId="407586D6" w14:textId="77777777" w:rsidR="00815D90" w:rsidRDefault="00815D90" w:rsidP="0017177E">
            <w:pPr>
              <w:numPr>
                <w:ilvl w:val="0"/>
                <w:numId w:val="283"/>
              </w:numPr>
              <w:rPr>
                <w:sz w:val="20"/>
                <w:szCs w:val="20"/>
              </w:rPr>
            </w:pPr>
            <w:r>
              <w:rPr>
                <w:sz w:val="20"/>
                <w:szCs w:val="20"/>
              </w:rPr>
              <w:t>objasní povinnosti držitele zbrojního průkazu</w:t>
            </w:r>
          </w:p>
          <w:p w14:paraId="77C2953B" w14:textId="77777777" w:rsidR="00815D90" w:rsidRDefault="00815D90" w:rsidP="0017177E">
            <w:pPr>
              <w:numPr>
                <w:ilvl w:val="0"/>
                <w:numId w:val="283"/>
              </w:numPr>
              <w:rPr>
                <w:sz w:val="20"/>
                <w:szCs w:val="20"/>
              </w:rPr>
            </w:pPr>
            <w:r>
              <w:rPr>
                <w:sz w:val="20"/>
                <w:szCs w:val="20"/>
              </w:rPr>
              <w:t>objasní požadavky na registraci zbraně a střeliva podle zákona</w:t>
            </w:r>
          </w:p>
          <w:p w14:paraId="7EE4024C" w14:textId="77777777" w:rsidR="00815D90" w:rsidRDefault="00815D90" w:rsidP="0017177E">
            <w:pPr>
              <w:numPr>
                <w:ilvl w:val="0"/>
                <w:numId w:val="283"/>
              </w:numPr>
              <w:rPr>
                <w:sz w:val="20"/>
                <w:szCs w:val="20"/>
              </w:rPr>
            </w:pPr>
            <w:r>
              <w:rPr>
                <w:sz w:val="20"/>
                <w:szCs w:val="20"/>
              </w:rPr>
              <w:t xml:space="preserve">orientuje se ve zvláštních ustanoveních zákona o nakládání se zbraněmi a střelivem </w:t>
            </w:r>
          </w:p>
          <w:p w14:paraId="0C392635" w14:textId="77777777" w:rsidR="00815D90" w:rsidRDefault="00815D90" w:rsidP="0017177E">
            <w:pPr>
              <w:numPr>
                <w:ilvl w:val="0"/>
                <w:numId w:val="283"/>
              </w:numPr>
              <w:rPr>
                <w:sz w:val="20"/>
                <w:szCs w:val="20"/>
              </w:rPr>
            </w:pPr>
            <w:r>
              <w:rPr>
                <w:sz w:val="20"/>
                <w:szCs w:val="20"/>
              </w:rPr>
              <w:t>s důrazem na jejich zabezpečení</w:t>
            </w:r>
          </w:p>
          <w:p w14:paraId="077B77D4" w14:textId="77777777" w:rsidR="00815D90" w:rsidRDefault="00815D90" w:rsidP="0017177E">
            <w:pPr>
              <w:numPr>
                <w:ilvl w:val="0"/>
                <w:numId w:val="283"/>
              </w:numPr>
              <w:rPr>
                <w:sz w:val="20"/>
                <w:szCs w:val="20"/>
              </w:rPr>
            </w:pPr>
            <w:r>
              <w:rPr>
                <w:sz w:val="20"/>
                <w:szCs w:val="20"/>
              </w:rPr>
              <w:t>aplikuje zásady činnosti při nálezu zbraně, munice nebo zbrojního průkazu či licence</w:t>
            </w:r>
          </w:p>
          <w:p w14:paraId="26B0B8D0" w14:textId="77777777" w:rsidR="00815D90" w:rsidRDefault="00815D90" w:rsidP="0017177E">
            <w:pPr>
              <w:numPr>
                <w:ilvl w:val="0"/>
                <w:numId w:val="283"/>
              </w:numPr>
              <w:rPr>
                <w:sz w:val="20"/>
                <w:szCs w:val="20"/>
              </w:rPr>
            </w:pPr>
            <w:r>
              <w:rPr>
                <w:sz w:val="20"/>
                <w:szCs w:val="20"/>
              </w:rPr>
              <w:t>má přehled o výkonu státní správy v oblasti zbraní a střeliva</w:t>
            </w:r>
          </w:p>
          <w:p w14:paraId="64AED143" w14:textId="77777777" w:rsidR="00815D90" w:rsidRDefault="00815D90" w:rsidP="0017177E">
            <w:pPr>
              <w:numPr>
                <w:ilvl w:val="0"/>
                <w:numId w:val="283"/>
              </w:numPr>
              <w:rPr>
                <w:sz w:val="20"/>
                <w:szCs w:val="20"/>
              </w:rPr>
            </w:pPr>
            <w:r>
              <w:rPr>
                <w:sz w:val="20"/>
                <w:szCs w:val="20"/>
              </w:rPr>
              <w:t>rozezná druhy zbraní a střeliva, uvedené v příloze č. 1 k zákonu</w:t>
            </w:r>
          </w:p>
          <w:p w14:paraId="219EDF0B" w14:textId="77777777" w:rsidR="00815D90" w:rsidRDefault="00815D90" w:rsidP="0017177E">
            <w:pPr>
              <w:numPr>
                <w:ilvl w:val="0"/>
                <w:numId w:val="283"/>
              </w:numPr>
              <w:rPr>
                <w:sz w:val="20"/>
                <w:szCs w:val="20"/>
              </w:rPr>
            </w:pPr>
            <w:r>
              <w:rPr>
                <w:sz w:val="20"/>
                <w:szCs w:val="20"/>
              </w:rPr>
              <w:t>dokáže aplikovat  ustanovení zákona</w:t>
            </w:r>
          </w:p>
          <w:p w14:paraId="66DF6B75" w14:textId="77777777" w:rsidR="00815D90" w:rsidRDefault="00815D90" w:rsidP="009315DE">
            <w:pPr>
              <w:ind w:left="420"/>
              <w:rPr>
                <w:sz w:val="20"/>
                <w:szCs w:val="20"/>
              </w:rPr>
            </w:pPr>
            <w:r>
              <w:rPr>
                <w:sz w:val="20"/>
                <w:szCs w:val="20"/>
              </w:rPr>
              <w:t xml:space="preserve">        č. 156/2000 Sb. ve znění zákona</w:t>
            </w:r>
          </w:p>
          <w:p w14:paraId="242A45C4" w14:textId="77777777" w:rsidR="00815D90" w:rsidRDefault="00815D90" w:rsidP="009315DE">
            <w:pPr>
              <w:ind w:left="420"/>
              <w:rPr>
                <w:sz w:val="20"/>
                <w:szCs w:val="20"/>
              </w:rPr>
            </w:pPr>
            <w:r>
              <w:rPr>
                <w:sz w:val="20"/>
                <w:szCs w:val="20"/>
              </w:rPr>
              <w:t xml:space="preserve">        č. 407/2003 Sb. o ověřování střelných </w:t>
            </w:r>
          </w:p>
          <w:p w14:paraId="04C33704" w14:textId="77777777" w:rsidR="00815D90" w:rsidRDefault="00815D90" w:rsidP="009315DE">
            <w:pPr>
              <w:ind w:left="420"/>
              <w:rPr>
                <w:sz w:val="20"/>
                <w:szCs w:val="20"/>
              </w:rPr>
            </w:pPr>
            <w:r>
              <w:rPr>
                <w:sz w:val="20"/>
                <w:szCs w:val="20"/>
              </w:rPr>
              <w:t xml:space="preserve">        zbraní, střeliva a pyrotechnických výrobků </w:t>
            </w:r>
          </w:p>
          <w:p w14:paraId="50223A84" w14:textId="77777777" w:rsidR="00815D90" w:rsidRDefault="00815D90" w:rsidP="009315DE">
            <w:pPr>
              <w:rPr>
                <w:sz w:val="20"/>
                <w:szCs w:val="20"/>
              </w:rPr>
            </w:pPr>
          </w:p>
          <w:p w14:paraId="4C2BBE48" w14:textId="77777777" w:rsidR="00815D90" w:rsidRDefault="00815D90" w:rsidP="009315DE">
            <w:pPr>
              <w:rPr>
                <w:sz w:val="20"/>
                <w:szCs w:val="20"/>
              </w:rPr>
            </w:pPr>
          </w:p>
          <w:p w14:paraId="452FB250" w14:textId="77777777" w:rsidR="00815D90" w:rsidRDefault="00815D90" w:rsidP="009315DE">
            <w:pPr>
              <w:rPr>
                <w:sz w:val="20"/>
                <w:szCs w:val="20"/>
              </w:rPr>
            </w:pPr>
          </w:p>
          <w:p w14:paraId="51D87EF4" w14:textId="77777777" w:rsidR="00815D90" w:rsidRDefault="00815D90" w:rsidP="009315DE">
            <w:pPr>
              <w:rPr>
                <w:sz w:val="20"/>
                <w:szCs w:val="20"/>
              </w:rPr>
            </w:pPr>
          </w:p>
          <w:p w14:paraId="798B32F3" w14:textId="77777777" w:rsidR="00815D90" w:rsidRDefault="00815D90" w:rsidP="009315DE">
            <w:pPr>
              <w:rPr>
                <w:sz w:val="20"/>
                <w:szCs w:val="20"/>
              </w:rPr>
            </w:pPr>
          </w:p>
          <w:p w14:paraId="6C2E8C16" w14:textId="77777777" w:rsidR="00815D90" w:rsidRDefault="00815D90" w:rsidP="009315DE">
            <w:pPr>
              <w:rPr>
                <w:sz w:val="20"/>
                <w:szCs w:val="20"/>
              </w:rPr>
            </w:pPr>
          </w:p>
          <w:p w14:paraId="50C112EA" w14:textId="77777777" w:rsidR="00815D90" w:rsidRDefault="00815D90" w:rsidP="0017177E">
            <w:pPr>
              <w:numPr>
                <w:ilvl w:val="0"/>
                <w:numId w:val="283"/>
              </w:numPr>
              <w:rPr>
                <w:sz w:val="20"/>
                <w:szCs w:val="20"/>
              </w:rPr>
            </w:pPr>
            <w:r>
              <w:rPr>
                <w:sz w:val="20"/>
                <w:szCs w:val="20"/>
              </w:rPr>
              <w:t>popíše konstrukční řešení plynových a expanzních zbraní se zaměřením na znemožnění jejich  úpravy na palné</w:t>
            </w:r>
          </w:p>
          <w:p w14:paraId="19FF7CA4" w14:textId="77777777" w:rsidR="00815D90" w:rsidRDefault="00815D90" w:rsidP="009315DE">
            <w:pPr>
              <w:ind w:left="420"/>
              <w:rPr>
                <w:sz w:val="20"/>
                <w:szCs w:val="20"/>
              </w:rPr>
            </w:pPr>
          </w:p>
          <w:p w14:paraId="795D6D0D" w14:textId="77777777" w:rsidR="00815D90" w:rsidRDefault="00815D90" w:rsidP="0017177E">
            <w:pPr>
              <w:numPr>
                <w:ilvl w:val="0"/>
                <w:numId w:val="283"/>
              </w:numPr>
              <w:rPr>
                <w:sz w:val="20"/>
                <w:szCs w:val="20"/>
              </w:rPr>
            </w:pPr>
            <w:r>
              <w:rPr>
                <w:sz w:val="20"/>
                <w:szCs w:val="20"/>
              </w:rPr>
              <w:t>uvede zdravotní příčiny, které vylučují, případně omezují vydání zbrojního průkazu</w:t>
            </w:r>
          </w:p>
          <w:p w14:paraId="102D84E3" w14:textId="77777777" w:rsidR="00815D90" w:rsidRDefault="00815D90" w:rsidP="0017177E">
            <w:pPr>
              <w:numPr>
                <w:ilvl w:val="0"/>
                <w:numId w:val="283"/>
              </w:numPr>
              <w:rPr>
                <w:sz w:val="20"/>
                <w:szCs w:val="20"/>
              </w:rPr>
            </w:pPr>
            <w:r>
              <w:rPr>
                <w:sz w:val="20"/>
                <w:szCs w:val="20"/>
              </w:rPr>
              <w:t>v případě zranění při střelbě poskytne první pomoc z prostředků na střelnici</w:t>
            </w:r>
          </w:p>
          <w:p w14:paraId="3D4FA100" w14:textId="77777777" w:rsidR="00815D90" w:rsidRDefault="00815D90" w:rsidP="009315DE">
            <w:pPr>
              <w:rPr>
                <w:sz w:val="20"/>
                <w:szCs w:val="20"/>
              </w:rPr>
            </w:pPr>
          </w:p>
          <w:p w14:paraId="32E0611B" w14:textId="77777777" w:rsidR="00815D90" w:rsidRDefault="00815D90" w:rsidP="009315DE">
            <w:pPr>
              <w:rPr>
                <w:sz w:val="20"/>
                <w:szCs w:val="20"/>
              </w:rPr>
            </w:pPr>
          </w:p>
          <w:p w14:paraId="64FA160F" w14:textId="77777777" w:rsidR="00815D90" w:rsidRDefault="00815D90" w:rsidP="0017177E">
            <w:pPr>
              <w:numPr>
                <w:ilvl w:val="0"/>
                <w:numId w:val="283"/>
              </w:numPr>
              <w:rPr>
                <w:sz w:val="20"/>
                <w:szCs w:val="20"/>
              </w:rPr>
            </w:pPr>
            <w:r>
              <w:rPr>
                <w:sz w:val="20"/>
                <w:szCs w:val="20"/>
              </w:rPr>
              <w:t>je způsobilý k zabezpečení vlastní přechovávané zbraně a střeliva nebo služební zbraně při výkonu povolání v ozbrojených složkách</w:t>
            </w:r>
          </w:p>
          <w:p w14:paraId="692D21B3" w14:textId="77777777" w:rsidR="00815D90" w:rsidRDefault="00815D90" w:rsidP="009315DE">
            <w:pPr>
              <w:rPr>
                <w:sz w:val="20"/>
                <w:szCs w:val="20"/>
              </w:rPr>
            </w:pPr>
          </w:p>
          <w:p w14:paraId="0372D195" w14:textId="77777777" w:rsidR="00815D90" w:rsidRDefault="00815D90" w:rsidP="009315DE">
            <w:pPr>
              <w:rPr>
                <w:sz w:val="20"/>
                <w:szCs w:val="20"/>
              </w:rPr>
            </w:pPr>
          </w:p>
          <w:p w14:paraId="66DEF6C7" w14:textId="77777777" w:rsidR="00815D90" w:rsidRDefault="00815D90" w:rsidP="009315DE">
            <w:pPr>
              <w:rPr>
                <w:sz w:val="20"/>
                <w:szCs w:val="20"/>
              </w:rPr>
            </w:pPr>
          </w:p>
          <w:p w14:paraId="12AE0C3C" w14:textId="77777777" w:rsidR="00815D90" w:rsidRDefault="00815D90" w:rsidP="009315DE">
            <w:pPr>
              <w:rPr>
                <w:sz w:val="20"/>
                <w:szCs w:val="20"/>
              </w:rPr>
            </w:pPr>
          </w:p>
          <w:p w14:paraId="3A180867" w14:textId="77777777" w:rsidR="00815D90" w:rsidRDefault="00815D90" w:rsidP="0017177E">
            <w:pPr>
              <w:numPr>
                <w:ilvl w:val="0"/>
                <w:numId w:val="283"/>
              </w:numPr>
              <w:rPr>
                <w:sz w:val="20"/>
                <w:szCs w:val="20"/>
              </w:rPr>
            </w:pPr>
            <w:r>
              <w:rPr>
                <w:sz w:val="20"/>
                <w:szCs w:val="20"/>
              </w:rPr>
              <w:t>aplikuje ustanovení o nutné obraně a krajní nouzi při použití zbraně na osobní obranu nebo obranu života a majetku ostatních osob při výkonu povolání v ozbrojených složkách</w:t>
            </w:r>
          </w:p>
          <w:p w14:paraId="47073082" w14:textId="77777777" w:rsidR="00815D90" w:rsidRDefault="00815D90" w:rsidP="009315DE">
            <w:pPr>
              <w:rPr>
                <w:sz w:val="20"/>
                <w:szCs w:val="20"/>
              </w:rPr>
            </w:pPr>
          </w:p>
          <w:p w14:paraId="79DCC3F0" w14:textId="77777777" w:rsidR="00815D90" w:rsidRDefault="00815D90" w:rsidP="0017177E">
            <w:pPr>
              <w:numPr>
                <w:ilvl w:val="0"/>
                <w:numId w:val="283"/>
              </w:numPr>
              <w:rPr>
                <w:sz w:val="20"/>
                <w:szCs w:val="20"/>
              </w:rPr>
            </w:pPr>
            <w:r>
              <w:rPr>
                <w:sz w:val="20"/>
                <w:szCs w:val="20"/>
              </w:rPr>
              <w:t>podle podmínek vyhlášky MV zhodnotí své dovednosti, znalosti a odhadne svoje možnosti k případnému získání zbrojního průkazu, je schopen aplikovat ustanovení vyhlášky v praxi</w:t>
            </w:r>
          </w:p>
          <w:p w14:paraId="2555D0CA" w14:textId="77777777" w:rsidR="00815D90" w:rsidRDefault="00815D90" w:rsidP="009315DE">
            <w:pPr>
              <w:rPr>
                <w:sz w:val="20"/>
                <w:szCs w:val="20"/>
              </w:rPr>
            </w:pPr>
          </w:p>
          <w:p w14:paraId="68379FEF" w14:textId="77777777" w:rsidR="00815D90" w:rsidRDefault="00815D90" w:rsidP="009315DE">
            <w:pPr>
              <w:rPr>
                <w:sz w:val="20"/>
                <w:szCs w:val="20"/>
              </w:rPr>
            </w:pPr>
          </w:p>
          <w:p w14:paraId="38FF89C3" w14:textId="77777777" w:rsidR="00815D90" w:rsidRDefault="00815D90" w:rsidP="009315DE">
            <w:pPr>
              <w:rPr>
                <w:sz w:val="20"/>
                <w:szCs w:val="20"/>
              </w:rPr>
            </w:pPr>
          </w:p>
          <w:p w14:paraId="3E54D3EF" w14:textId="77777777" w:rsidR="00815D90" w:rsidRDefault="00815D90" w:rsidP="0017177E">
            <w:pPr>
              <w:numPr>
                <w:ilvl w:val="0"/>
                <w:numId w:val="283"/>
              </w:numPr>
              <w:rPr>
                <w:sz w:val="20"/>
                <w:szCs w:val="20"/>
              </w:rPr>
            </w:pPr>
            <w:r>
              <w:rPr>
                <w:sz w:val="20"/>
                <w:szCs w:val="20"/>
              </w:rPr>
              <w:t>zdůvodní jednotlivé fáze výstřelu a vysvětlí princip zpětného rázu, důvody a prostředky k jeho omezení a vliv na dráhu střely</w:t>
            </w:r>
          </w:p>
          <w:p w14:paraId="57534659" w14:textId="77777777" w:rsidR="00815D90" w:rsidRDefault="00815D90" w:rsidP="0017177E">
            <w:pPr>
              <w:numPr>
                <w:ilvl w:val="0"/>
                <w:numId w:val="283"/>
              </w:numPr>
              <w:rPr>
                <w:sz w:val="20"/>
                <w:szCs w:val="20"/>
              </w:rPr>
            </w:pPr>
            <w:r>
              <w:rPr>
                <w:sz w:val="20"/>
                <w:szCs w:val="20"/>
              </w:rPr>
              <w:t>objasní vlivy na opotřebení nebo poškození zbraně používáním a jejich  působení na dráhu střely</w:t>
            </w:r>
          </w:p>
          <w:p w14:paraId="30BEABF6" w14:textId="77777777" w:rsidR="00815D90" w:rsidRDefault="00815D90" w:rsidP="0017177E">
            <w:pPr>
              <w:numPr>
                <w:ilvl w:val="0"/>
                <w:numId w:val="283"/>
              </w:numPr>
              <w:rPr>
                <w:sz w:val="20"/>
                <w:szCs w:val="20"/>
              </w:rPr>
            </w:pPr>
            <w:r>
              <w:rPr>
                <w:sz w:val="20"/>
                <w:szCs w:val="20"/>
              </w:rPr>
              <w:t>vysvětlí jednotlivé prvky dráhy letu a vysvětlí jejich využití pro praktickou střelbu</w:t>
            </w:r>
          </w:p>
          <w:p w14:paraId="1DD7B7DD" w14:textId="77777777" w:rsidR="00815D90" w:rsidRDefault="00815D90" w:rsidP="0017177E">
            <w:pPr>
              <w:numPr>
                <w:ilvl w:val="0"/>
                <w:numId w:val="283"/>
              </w:numPr>
              <w:rPr>
                <w:sz w:val="20"/>
                <w:szCs w:val="20"/>
              </w:rPr>
            </w:pPr>
            <w:r>
              <w:rPr>
                <w:sz w:val="20"/>
                <w:szCs w:val="20"/>
              </w:rPr>
              <w:t>provede volbu prvků ke střelbě tak, aby bylo dosaženo požadovaného výsledku, který stanoví z jednotlivých zásahů, včetně určení středního zásahu.</w:t>
            </w:r>
          </w:p>
          <w:p w14:paraId="77B5554D" w14:textId="77777777" w:rsidR="00815D90" w:rsidRDefault="00815D90" w:rsidP="009315DE">
            <w:pPr>
              <w:rPr>
                <w:sz w:val="20"/>
                <w:szCs w:val="20"/>
              </w:rPr>
            </w:pPr>
          </w:p>
          <w:p w14:paraId="029657C6" w14:textId="77777777" w:rsidR="00815D90" w:rsidRDefault="00815D90" w:rsidP="0017177E">
            <w:pPr>
              <w:numPr>
                <w:ilvl w:val="0"/>
                <w:numId w:val="283"/>
              </w:numPr>
              <w:rPr>
                <w:sz w:val="20"/>
                <w:szCs w:val="20"/>
              </w:rPr>
            </w:pPr>
            <w:r>
              <w:rPr>
                <w:sz w:val="20"/>
                <w:szCs w:val="20"/>
              </w:rPr>
              <w:t>popíše hlavní části střelnice, vysvětlí chování na střelnici a objasní bezpečnostní opatření při střelbě na střelnici i mimo ní</w:t>
            </w:r>
          </w:p>
          <w:p w14:paraId="5CB1F083" w14:textId="77777777" w:rsidR="00815D90" w:rsidRDefault="00815D90" w:rsidP="0017177E">
            <w:pPr>
              <w:numPr>
                <w:ilvl w:val="0"/>
                <w:numId w:val="283"/>
              </w:numPr>
              <w:rPr>
                <w:sz w:val="20"/>
                <w:szCs w:val="20"/>
              </w:rPr>
            </w:pPr>
            <w:r>
              <w:rPr>
                <w:sz w:val="20"/>
                <w:szCs w:val="20"/>
              </w:rPr>
              <w:t>objasní bezpečnostní opatření pro manipulaci se zbraní bez střelby mimo prostor střelnice</w:t>
            </w:r>
          </w:p>
          <w:p w14:paraId="3164CA87" w14:textId="77777777" w:rsidR="00815D90" w:rsidRDefault="00815D90" w:rsidP="009315DE">
            <w:pPr>
              <w:rPr>
                <w:sz w:val="20"/>
                <w:szCs w:val="20"/>
              </w:rPr>
            </w:pPr>
          </w:p>
          <w:p w14:paraId="02BA6DF8" w14:textId="77777777" w:rsidR="00815D90" w:rsidRDefault="00815D90" w:rsidP="0017177E">
            <w:pPr>
              <w:numPr>
                <w:ilvl w:val="0"/>
                <w:numId w:val="283"/>
              </w:numPr>
              <w:rPr>
                <w:sz w:val="20"/>
                <w:szCs w:val="20"/>
              </w:rPr>
            </w:pPr>
            <w:r>
              <w:rPr>
                <w:sz w:val="20"/>
                <w:szCs w:val="20"/>
              </w:rPr>
              <w:t>správně zaujímá základní polohu pro střelbu</w:t>
            </w:r>
          </w:p>
          <w:p w14:paraId="45197D2A" w14:textId="77777777" w:rsidR="00815D90" w:rsidRDefault="00815D90" w:rsidP="0017177E">
            <w:pPr>
              <w:numPr>
                <w:ilvl w:val="0"/>
                <w:numId w:val="283"/>
              </w:numPr>
              <w:rPr>
                <w:sz w:val="20"/>
                <w:szCs w:val="20"/>
              </w:rPr>
            </w:pPr>
            <w:r>
              <w:rPr>
                <w:sz w:val="20"/>
                <w:szCs w:val="20"/>
              </w:rPr>
              <w:t>zvolí správné prvky pro střelbu a způsob vedení palby s dodržením všech bezpečnostních opatření</w:t>
            </w:r>
          </w:p>
          <w:p w14:paraId="7DE38554" w14:textId="77777777" w:rsidR="00815D90" w:rsidRDefault="00815D90" w:rsidP="0017177E">
            <w:pPr>
              <w:numPr>
                <w:ilvl w:val="0"/>
                <w:numId w:val="283"/>
              </w:numPr>
              <w:rPr>
                <w:sz w:val="20"/>
                <w:szCs w:val="20"/>
              </w:rPr>
            </w:pPr>
            <w:r>
              <w:rPr>
                <w:sz w:val="20"/>
                <w:szCs w:val="20"/>
              </w:rPr>
              <w:t>dosahuje požadované přesnosti při střelbě a výsledky dokáže vyhodnotit</w:t>
            </w:r>
          </w:p>
          <w:p w14:paraId="1C7EECE4" w14:textId="77777777" w:rsidR="00815D90" w:rsidRDefault="00815D90" w:rsidP="009315DE">
            <w:pPr>
              <w:rPr>
                <w:sz w:val="20"/>
                <w:szCs w:val="20"/>
              </w:rPr>
            </w:pPr>
          </w:p>
          <w:p w14:paraId="4C52A697" w14:textId="77777777" w:rsidR="00815D90" w:rsidRDefault="00815D90" w:rsidP="009315DE">
            <w:pPr>
              <w:rPr>
                <w:sz w:val="20"/>
                <w:szCs w:val="20"/>
              </w:rPr>
            </w:pPr>
          </w:p>
          <w:p w14:paraId="19CDDECD" w14:textId="77777777" w:rsidR="00815D90" w:rsidRDefault="00815D90" w:rsidP="009315DE">
            <w:pPr>
              <w:rPr>
                <w:sz w:val="20"/>
                <w:szCs w:val="20"/>
              </w:rPr>
            </w:pPr>
          </w:p>
          <w:p w14:paraId="09E92030" w14:textId="77777777" w:rsidR="00815D90" w:rsidRDefault="00815D90" w:rsidP="009315DE">
            <w:pPr>
              <w:rPr>
                <w:sz w:val="20"/>
                <w:szCs w:val="20"/>
              </w:rPr>
            </w:pPr>
          </w:p>
          <w:p w14:paraId="4F849060" w14:textId="77777777" w:rsidR="00815D90" w:rsidRDefault="00815D90" w:rsidP="009315DE">
            <w:pPr>
              <w:rPr>
                <w:sz w:val="20"/>
                <w:szCs w:val="20"/>
              </w:rPr>
            </w:pPr>
          </w:p>
          <w:p w14:paraId="2BA3A2E5" w14:textId="77777777" w:rsidR="00815D90" w:rsidRDefault="00815D90" w:rsidP="009315DE">
            <w:pPr>
              <w:rPr>
                <w:sz w:val="20"/>
                <w:szCs w:val="20"/>
              </w:rPr>
            </w:pPr>
          </w:p>
          <w:p w14:paraId="3FACF3DF" w14:textId="77777777" w:rsidR="00815D90" w:rsidRDefault="00815D90" w:rsidP="009315DE">
            <w:pPr>
              <w:rPr>
                <w:sz w:val="20"/>
                <w:szCs w:val="20"/>
              </w:rPr>
            </w:pPr>
          </w:p>
          <w:p w14:paraId="69149331" w14:textId="77777777" w:rsidR="00815D90" w:rsidRDefault="00815D90" w:rsidP="009315DE">
            <w:pPr>
              <w:rPr>
                <w:sz w:val="20"/>
                <w:szCs w:val="20"/>
              </w:rPr>
            </w:pPr>
          </w:p>
          <w:p w14:paraId="555FAF31" w14:textId="77777777" w:rsidR="00815D90" w:rsidRDefault="00815D90" w:rsidP="009315DE">
            <w:pPr>
              <w:rPr>
                <w:sz w:val="20"/>
                <w:szCs w:val="20"/>
              </w:rPr>
            </w:pPr>
          </w:p>
          <w:p w14:paraId="52D0D652" w14:textId="77777777" w:rsidR="00815D90" w:rsidRDefault="00815D90" w:rsidP="0017177E">
            <w:pPr>
              <w:numPr>
                <w:ilvl w:val="0"/>
                <w:numId w:val="283"/>
              </w:numPr>
              <w:rPr>
                <w:sz w:val="20"/>
                <w:szCs w:val="20"/>
              </w:rPr>
            </w:pPr>
            <w:r>
              <w:rPr>
                <w:sz w:val="20"/>
                <w:szCs w:val="20"/>
              </w:rPr>
              <w:t>plynule rozebere zbraň před ošetřením, následně jí  složí</w:t>
            </w:r>
          </w:p>
          <w:p w14:paraId="30BAFABB" w14:textId="77777777" w:rsidR="00815D90" w:rsidRDefault="00815D90" w:rsidP="0017177E">
            <w:pPr>
              <w:numPr>
                <w:ilvl w:val="0"/>
                <w:numId w:val="283"/>
              </w:numPr>
              <w:rPr>
                <w:sz w:val="20"/>
                <w:szCs w:val="20"/>
              </w:rPr>
            </w:pPr>
            <w:r>
              <w:rPr>
                <w:sz w:val="20"/>
                <w:szCs w:val="20"/>
              </w:rPr>
              <w:t>dodržuje zásady pro bezpečnou manipulaci se zbraní při ošetřování</w:t>
            </w:r>
          </w:p>
          <w:p w14:paraId="49057BE8" w14:textId="216A66EF" w:rsidR="00815D90" w:rsidRPr="00000E08" w:rsidRDefault="00815D90" w:rsidP="0017177E">
            <w:pPr>
              <w:numPr>
                <w:ilvl w:val="0"/>
                <w:numId w:val="283"/>
              </w:numPr>
              <w:rPr>
                <w:sz w:val="20"/>
                <w:szCs w:val="20"/>
              </w:rPr>
            </w:pPr>
            <w:r>
              <w:rPr>
                <w:sz w:val="20"/>
                <w:szCs w:val="20"/>
              </w:rPr>
              <w:t>k ošetření používá pouze vhodné prostředky a příprav</w:t>
            </w:r>
          </w:p>
        </w:tc>
        <w:tc>
          <w:tcPr>
            <w:tcW w:w="5102" w:type="dxa"/>
            <w:tcBorders>
              <w:top w:val="single" w:sz="4" w:space="0" w:color="auto"/>
              <w:left w:val="single" w:sz="4" w:space="0" w:color="auto"/>
              <w:bottom w:val="single" w:sz="4" w:space="0" w:color="auto"/>
              <w:right w:val="single" w:sz="4" w:space="0" w:color="auto"/>
            </w:tcBorders>
          </w:tcPr>
          <w:p w14:paraId="726F41F4" w14:textId="77777777" w:rsidR="00815D90" w:rsidRDefault="00815D90" w:rsidP="009315DE">
            <w:pPr>
              <w:ind w:left="360"/>
              <w:jc w:val="both"/>
              <w:rPr>
                <w:b/>
                <w:sz w:val="20"/>
                <w:szCs w:val="20"/>
              </w:rPr>
            </w:pPr>
          </w:p>
          <w:p w14:paraId="31422334" w14:textId="77777777" w:rsidR="00815D90" w:rsidRDefault="00815D90" w:rsidP="009315DE">
            <w:pPr>
              <w:rPr>
                <w:b/>
                <w:sz w:val="20"/>
                <w:szCs w:val="20"/>
              </w:rPr>
            </w:pPr>
            <w:r>
              <w:rPr>
                <w:b/>
                <w:sz w:val="20"/>
                <w:szCs w:val="20"/>
              </w:rPr>
              <w:t>Zbraně a jejich historický vývoj</w:t>
            </w:r>
          </w:p>
          <w:p w14:paraId="514D5B94" w14:textId="77777777" w:rsidR="00815D90" w:rsidRDefault="00815D90" w:rsidP="0017177E">
            <w:pPr>
              <w:numPr>
                <w:ilvl w:val="0"/>
                <w:numId w:val="284"/>
              </w:numPr>
              <w:rPr>
                <w:b/>
                <w:sz w:val="20"/>
                <w:szCs w:val="20"/>
              </w:rPr>
            </w:pPr>
            <w:r>
              <w:rPr>
                <w:sz w:val="20"/>
                <w:szCs w:val="20"/>
              </w:rPr>
              <w:t>pojem zbraně obecně, chladné zbraně (úderné, bodné, sečné), vrhací a střelné zbraně (palné, plynové a mechanické)</w:t>
            </w:r>
          </w:p>
          <w:p w14:paraId="1FBF26DE" w14:textId="77777777" w:rsidR="00815D90" w:rsidRDefault="00815D90" w:rsidP="0017177E">
            <w:pPr>
              <w:numPr>
                <w:ilvl w:val="0"/>
                <w:numId w:val="284"/>
              </w:numPr>
              <w:rPr>
                <w:b/>
                <w:sz w:val="20"/>
                <w:szCs w:val="20"/>
              </w:rPr>
            </w:pPr>
            <w:r>
              <w:rPr>
                <w:sz w:val="20"/>
                <w:szCs w:val="20"/>
              </w:rPr>
              <w:t>vynález střelného prachu a jeho vliv na průběh válek</w:t>
            </w:r>
          </w:p>
          <w:p w14:paraId="0342CDEC" w14:textId="77777777" w:rsidR="00815D90" w:rsidRDefault="00815D90" w:rsidP="0017177E">
            <w:pPr>
              <w:numPr>
                <w:ilvl w:val="0"/>
                <w:numId w:val="284"/>
              </w:numPr>
              <w:rPr>
                <w:b/>
                <w:sz w:val="20"/>
                <w:szCs w:val="20"/>
              </w:rPr>
            </w:pPr>
            <w:r>
              <w:rPr>
                <w:sz w:val="20"/>
                <w:szCs w:val="20"/>
              </w:rPr>
              <w:t>vývoj palných zbraní od jednohranných po automatické, od těžkých po ruční</w:t>
            </w:r>
          </w:p>
          <w:p w14:paraId="34E27DD9" w14:textId="77777777" w:rsidR="00815D90" w:rsidRDefault="00815D90" w:rsidP="009315DE">
            <w:pPr>
              <w:rPr>
                <w:sz w:val="20"/>
                <w:szCs w:val="20"/>
              </w:rPr>
            </w:pPr>
          </w:p>
          <w:p w14:paraId="7002C0A1" w14:textId="77777777" w:rsidR="00815D90" w:rsidRDefault="00815D90" w:rsidP="009315DE">
            <w:pPr>
              <w:rPr>
                <w:b/>
                <w:sz w:val="20"/>
                <w:szCs w:val="20"/>
              </w:rPr>
            </w:pPr>
            <w:r>
              <w:rPr>
                <w:b/>
                <w:sz w:val="20"/>
                <w:szCs w:val="20"/>
              </w:rPr>
              <w:t>Charakteristika některých zbraní</w:t>
            </w:r>
          </w:p>
          <w:p w14:paraId="34A4C651" w14:textId="77777777" w:rsidR="00815D90" w:rsidRDefault="00815D90" w:rsidP="009315DE">
            <w:pPr>
              <w:rPr>
                <w:b/>
                <w:sz w:val="20"/>
                <w:szCs w:val="20"/>
              </w:rPr>
            </w:pPr>
          </w:p>
          <w:p w14:paraId="3058E592" w14:textId="77777777" w:rsidR="00815D90" w:rsidRDefault="00815D90" w:rsidP="009315DE">
            <w:pPr>
              <w:rPr>
                <w:b/>
                <w:sz w:val="20"/>
                <w:szCs w:val="20"/>
              </w:rPr>
            </w:pPr>
            <w:r>
              <w:rPr>
                <w:b/>
                <w:sz w:val="20"/>
                <w:szCs w:val="20"/>
              </w:rPr>
              <w:t>Palné zbraně, druhy a princip činnosti</w:t>
            </w:r>
          </w:p>
          <w:p w14:paraId="5D6BEB34" w14:textId="77777777" w:rsidR="00815D90" w:rsidRDefault="00815D90" w:rsidP="0017177E">
            <w:pPr>
              <w:numPr>
                <w:ilvl w:val="0"/>
                <w:numId w:val="285"/>
              </w:numPr>
              <w:rPr>
                <w:b/>
                <w:sz w:val="20"/>
                <w:szCs w:val="20"/>
              </w:rPr>
            </w:pPr>
            <w:r>
              <w:rPr>
                <w:sz w:val="20"/>
                <w:szCs w:val="20"/>
              </w:rPr>
              <w:t>druhy a určení palných zbraní</w:t>
            </w:r>
          </w:p>
          <w:p w14:paraId="102B0994" w14:textId="77777777" w:rsidR="00815D90" w:rsidRDefault="00815D90" w:rsidP="0017177E">
            <w:pPr>
              <w:numPr>
                <w:ilvl w:val="0"/>
                <w:numId w:val="285"/>
              </w:numPr>
              <w:rPr>
                <w:b/>
                <w:sz w:val="20"/>
                <w:szCs w:val="20"/>
              </w:rPr>
            </w:pPr>
            <w:r>
              <w:rPr>
                <w:sz w:val="20"/>
                <w:szCs w:val="20"/>
              </w:rPr>
              <w:t>ruční zbraně krátké, dlouhé, jedno a víceranné zbraně, samonabíjecí a samočinné a princip jejich činnosti</w:t>
            </w:r>
          </w:p>
          <w:p w14:paraId="5E1B2484" w14:textId="77777777" w:rsidR="00815D90" w:rsidRDefault="00815D90" w:rsidP="009315DE">
            <w:pPr>
              <w:rPr>
                <w:sz w:val="20"/>
                <w:szCs w:val="20"/>
              </w:rPr>
            </w:pPr>
          </w:p>
          <w:p w14:paraId="5254CD2B" w14:textId="77777777" w:rsidR="00815D90" w:rsidRDefault="00815D90" w:rsidP="009315DE">
            <w:pPr>
              <w:rPr>
                <w:b/>
                <w:sz w:val="20"/>
                <w:szCs w:val="20"/>
              </w:rPr>
            </w:pPr>
            <w:r>
              <w:rPr>
                <w:b/>
                <w:sz w:val="20"/>
                <w:szCs w:val="20"/>
              </w:rPr>
              <w:t>Ruční palné zbraně – konstrukce zbraní a střeliva</w:t>
            </w:r>
          </w:p>
          <w:p w14:paraId="1A4FD612" w14:textId="77777777" w:rsidR="00815D90" w:rsidRDefault="00815D90" w:rsidP="0017177E">
            <w:pPr>
              <w:numPr>
                <w:ilvl w:val="0"/>
                <w:numId w:val="286"/>
              </w:numPr>
              <w:rPr>
                <w:sz w:val="20"/>
                <w:szCs w:val="20"/>
              </w:rPr>
            </w:pPr>
            <w:r>
              <w:rPr>
                <w:sz w:val="20"/>
                <w:szCs w:val="20"/>
              </w:rPr>
              <w:t>hlavní části zbraní, části náboje</w:t>
            </w:r>
          </w:p>
          <w:p w14:paraId="03D43627" w14:textId="77777777" w:rsidR="00815D90" w:rsidRDefault="00815D90" w:rsidP="0017177E">
            <w:pPr>
              <w:numPr>
                <w:ilvl w:val="0"/>
                <w:numId w:val="286"/>
              </w:numPr>
              <w:rPr>
                <w:sz w:val="20"/>
                <w:szCs w:val="20"/>
              </w:rPr>
            </w:pPr>
            <w:r>
              <w:rPr>
                <w:sz w:val="20"/>
                <w:szCs w:val="20"/>
              </w:rPr>
              <w:t>ráže zbraní a druhy hlavní</w:t>
            </w:r>
          </w:p>
          <w:p w14:paraId="7F2E1FD3" w14:textId="77777777" w:rsidR="00815D90" w:rsidRDefault="00815D90" w:rsidP="0017177E">
            <w:pPr>
              <w:numPr>
                <w:ilvl w:val="0"/>
                <w:numId w:val="286"/>
              </w:numPr>
              <w:rPr>
                <w:sz w:val="20"/>
                <w:szCs w:val="20"/>
              </w:rPr>
            </w:pPr>
            <w:r>
              <w:rPr>
                <w:sz w:val="20"/>
                <w:szCs w:val="20"/>
              </w:rPr>
              <w:t>typy závěrových s spoušťových mechanismů a jejich fungování</w:t>
            </w:r>
          </w:p>
          <w:p w14:paraId="2787E18F" w14:textId="77777777" w:rsidR="00815D90" w:rsidRDefault="00815D90" w:rsidP="0017177E">
            <w:pPr>
              <w:numPr>
                <w:ilvl w:val="0"/>
                <w:numId w:val="286"/>
              </w:numPr>
              <w:rPr>
                <w:sz w:val="20"/>
                <w:szCs w:val="20"/>
              </w:rPr>
            </w:pPr>
            <w:r>
              <w:rPr>
                <w:sz w:val="20"/>
                <w:szCs w:val="20"/>
              </w:rPr>
              <w:t>nejčastější příčiny závad zbraní a způsob jejich odstranění při střelbě</w:t>
            </w:r>
          </w:p>
          <w:p w14:paraId="22E4E0D3" w14:textId="77777777" w:rsidR="00815D90" w:rsidRDefault="00815D90" w:rsidP="0017177E">
            <w:pPr>
              <w:numPr>
                <w:ilvl w:val="0"/>
                <w:numId w:val="286"/>
              </w:numPr>
              <w:rPr>
                <w:sz w:val="20"/>
                <w:szCs w:val="20"/>
              </w:rPr>
            </w:pPr>
            <w:r>
              <w:rPr>
                <w:sz w:val="20"/>
                <w:szCs w:val="20"/>
              </w:rPr>
              <w:t>konstrukce střeliva do ručních zbraní</w:t>
            </w:r>
          </w:p>
          <w:p w14:paraId="4191C922" w14:textId="77777777" w:rsidR="00815D90" w:rsidRDefault="00815D90" w:rsidP="009315DE">
            <w:pPr>
              <w:rPr>
                <w:sz w:val="20"/>
                <w:szCs w:val="20"/>
              </w:rPr>
            </w:pPr>
          </w:p>
          <w:p w14:paraId="10DDE5F6" w14:textId="77777777" w:rsidR="00815D90" w:rsidRDefault="00815D90" w:rsidP="009315DE">
            <w:pPr>
              <w:rPr>
                <w:sz w:val="20"/>
                <w:szCs w:val="20"/>
              </w:rPr>
            </w:pPr>
          </w:p>
          <w:p w14:paraId="2BCBC238" w14:textId="77777777" w:rsidR="00815D90" w:rsidRDefault="00815D90" w:rsidP="009315DE">
            <w:pPr>
              <w:rPr>
                <w:sz w:val="20"/>
                <w:szCs w:val="20"/>
              </w:rPr>
            </w:pPr>
          </w:p>
          <w:p w14:paraId="42E6AC7E" w14:textId="77777777" w:rsidR="00815D90" w:rsidRDefault="00815D90" w:rsidP="009315DE">
            <w:pPr>
              <w:rPr>
                <w:b/>
                <w:i/>
              </w:rPr>
            </w:pPr>
            <w:r>
              <w:rPr>
                <w:b/>
                <w:i/>
              </w:rPr>
              <w:t xml:space="preserve">      Zákon o střelných zbraních a střelivu</w:t>
            </w:r>
          </w:p>
          <w:p w14:paraId="267448EC" w14:textId="77777777" w:rsidR="00815D90" w:rsidRDefault="00815D90" w:rsidP="009315DE">
            <w:pPr>
              <w:rPr>
                <w:b/>
                <w:i/>
              </w:rPr>
            </w:pPr>
            <w:r>
              <w:rPr>
                <w:b/>
                <w:i/>
              </w:rPr>
              <w:t xml:space="preserve">      a související právní normy</w:t>
            </w:r>
          </w:p>
          <w:p w14:paraId="561E55D5" w14:textId="77777777" w:rsidR="00815D90" w:rsidRDefault="00815D90" w:rsidP="009315DE">
            <w:pPr>
              <w:rPr>
                <w:b/>
                <w:i/>
              </w:rPr>
            </w:pPr>
          </w:p>
          <w:p w14:paraId="64CFACE2" w14:textId="77777777" w:rsidR="00815D90" w:rsidRDefault="00815D90" w:rsidP="009315DE">
            <w:pPr>
              <w:rPr>
                <w:b/>
                <w:sz w:val="20"/>
                <w:szCs w:val="20"/>
              </w:rPr>
            </w:pPr>
            <w:r>
              <w:rPr>
                <w:b/>
                <w:sz w:val="20"/>
                <w:szCs w:val="20"/>
              </w:rPr>
              <w:t>Vybraná ustanovení zákona č. 119/2002 Sb. v aktuálním znění, zejména:</w:t>
            </w:r>
          </w:p>
          <w:p w14:paraId="0E285882" w14:textId="77777777" w:rsidR="00815D90" w:rsidRDefault="00815D90" w:rsidP="0017177E">
            <w:pPr>
              <w:numPr>
                <w:ilvl w:val="0"/>
                <w:numId w:val="287"/>
              </w:numPr>
              <w:rPr>
                <w:b/>
                <w:sz w:val="20"/>
                <w:szCs w:val="20"/>
              </w:rPr>
            </w:pPr>
            <w:r>
              <w:rPr>
                <w:sz w:val="20"/>
                <w:szCs w:val="20"/>
              </w:rPr>
              <w:t>Hlava I     - Úvodní ustanovení</w:t>
            </w:r>
          </w:p>
          <w:p w14:paraId="3CD8371D" w14:textId="77777777" w:rsidR="00815D90" w:rsidRDefault="00815D90" w:rsidP="0017177E">
            <w:pPr>
              <w:numPr>
                <w:ilvl w:val="0"/>
                <w:numId w:val="287"/>
              </w:numPr>
              <w:rPr>
                <w:b/>
                <w:sz w:val="20"/>
                <w:szCs w:val="20"/>
              </w:rPr>
            </w:pPr>
            <w:r>
              <w:rPr>
                <w:sz w:val="20"/>
                <w:szCs w:val="20"/>
              </w:rPr>
              <w:t>Hlava II    - Kategorie zbraní a střeliva</w:t>
            </w:r>
          </w:p>
          <w:p w14:paraId="4DC71CBD" w14:textId="77777777" w:rsidR="00815D90" w:rsidRDefault="00815D90" w:rsidP="0017177E">
            <w:pPr>
              <w:numPr>
                <w:ilvl w:val="0"/>
                <w:numId w:val="287"/>
              </w:numPr>
              <w:rPr>
                <w:b/>
                <w:sz w:val="20"/>
                <w:szCs w:val="20"/>
              </w:rPr>
            </w:pPr>
            <w:r>
              <w:rPr>
                <w:sz w:val="20"/>
                <w:szCs w:val="20"/>
              </w:rPr>
              <w:t xml:space="preserve">Hlava III  – Nabývání vlastnictví, „držení“ </w:t>
            </w:r>
          </w:p>
          <w:p w14:paraId="6AA66A41" w14:textId="77777777" w:rsidR="00815D90" w:rsidRDefault="00815D90" w:rsidP="009315DE">
            <w:pPr>
              <w:ind w:left="360"/>
              <w:rPr>
                <w:sz w:val="20"/>
                <w:szCs w:val="20"/>
              </w:rPr>
            </w:pPr>
            <w:r>
              <w:rPr>
                <w:sz w:val="20"/>
                <w:szCs w:val="20"/>
              </w:rPr>
              <w:t xml:space="preserve">        a „nošení“ zbraně a střeliva</w:t>
            </w:r>
          </w:p>
          <w:p w14:paraId="0D473986" w14:textId="77777777" w:rsidR="00815D90" w:rsidRDefault="00815D90" w:rsidP="0017177E">
            <w:pPr>
              <w:numPr>
                <w:ilvl w:val="0"/>
                <w:numId w:val="288"/>
              </w:numPr>
              <w:rPr>
                <w:b/>
                <w:sz w:val="20"/>
                <w:szCs w:val="20"/>
              </w:rPr>
            </w:pPr>
            <w:r>
              <w:rPr>
                <w:sz w:val="20"/>
                <w:szCs w:val="20"/>
              </w:rPr>
              <w:t>Hlava IV  – Zbrojní průkaz</w:t>
            </w:r>
          </w:p>
          <w:p w14:paraId="00769177" w14:textId="77777777" w:rsidR="00815D90" w:rsidRDefault="00815D90" w:rsidP="0017177E">
            <w:pPr>
              <w:numPr>
                <w:ilvl w:val="0"/>
                <w:numId w:val="288"/>
              </w:numPr>
              <w:rPr>
                <w:b/>
                <w:sz w:val="20"/>
                <w:szCs w:val="20"/>
              </w:rPr>
            </w:pPr>
            <w:r>
              <w:rPr>
                <w:sz w:val="20"/>
                <w:szCs w:val="20"/>
              </w:rPr>
              <w:t>Hlava V    -  Zbrojní licence</w:t>
            </w:r>
          </w:p>
          <w:p w14:paraId="5FB73627" w14:textId="77777777" w:rsidR="00815D90" w:rsidRDefault="00815D90" w:rsidP="0017177E">
            <w:pPr>
              <w:numPr>
                <w:ilvl w:val="0"/>
                <w:numId w:val="288"/>
              </w:numPr>
              <w:rPr>
                <w:b/>
                <w:sz w:val="20"/>
                <w:szCs w:val="20"/>
              </w:rPr>
            </w:pPr>
            <w:r>
              <w:rPr>
                <w:sz w:val="20"/>
                <w:szCs w:val="20"/>
              </w:rPr>
              <w:t>Hlava VI   -  Registrace a průkaz zbraně</w:t>
            </w:r>
          </w:p>
          <w:p w14:paraId="12A571A7" w14:textId="77777777" w:rsidR="00815D90" w:rsidRDefault="00815D90" w:rsidP="0017177E">
            <w:pPr>
              <w:numPr>
                <w:ilvl w:val="0"/>
                <w:numId w:val="288"/>
              </w:numPr>
              <w:rPr>
                <w:b/>
                <w:sz w:val="20"/>
                <w:szCs w:val="20"/>
              </w:rPr>
            </w:pPr>
            <w:r>
              <w:rPr>
                <w:sz w:val="20"/>
                <w:szCs w:val="20"/>
              </w:rPr>
              <w:t>Hlava IX   -  Zvláštní ustanovení o nakládání se zbraněmi a střelivem</w:t>
            </w:r>
          </w:p>
          <w:p w14:paraId="7005DFCB" w14:textId="77777777" w:rsidR="00815D90" w:rsidRDefault="00815D90" w:rsidP="0017177E">
            <w:pPr>
              <w:numPr>
                <w:ilvl w:val="0"/>
                <w:numId w:val="288"/>
              </w:numPr>
              <w:rPr>
                <w:b/>
                <w:sz w:val="20"/>
                <w:szCs w:val="20"/>
              </w:rPr>
            </w:pPr>
            <w:r>
              <w:rPr>
                <w:sz w:val="20"/>
                <w:szCs w:val="20"/>
              </w:rPr>
              <w:t>Hlava XI  -  Výkon státní správy</w:t>
            </w:r>
          </w:p>
          <w:p w14:paraId="2C675D91" w14:textId="77777777" w:rsidR="00815D90" w:rsidRDefault="00815D90" w:rsidP="0017177E">
            <w:pPr>
              <w:numPr>
                <w:ilvl w:val="0"/>
                <w:numId w:val="288"/>
              </w:numPr>
              <w:rPr>
                <w:b/>
                <w:sz w:val="20"/>
                <w:szCs w:val="20"/>
              </w:rPr>
            </w:pPr>
            <w:r>
              <w:rPr>
                <w:sz w:val="20"/>
                <w:szCs w:val="20"/>
              </w:rPr>
              <w:t>Příloha č. 1 – Vymezení zbraní a střeliva</w:t>
            </w:r>
          </w:p>
          <w:p w14:paraId="147D5008" w14:textId="77777777" w:rsidR="00815D90" w:rsidRDefault="00815D90" w:rsidP="009315DE">
            <w:pPr>
              <w:rPr>
                <w:b/>
                <w:sz w:val="20"/>
                <w:szCs w:val="20"/>
              </w:rPr>
            </w:pPr>
          </w:p>
          <w:p w14:paraId="2673F9E8" w14:textId="77777777" w:rsidR="00815D90" w:rsidRDefault="00815D90" w:rsidP="009315DE">
            <w:pPr>
              <w:rPr>
                <w:b/>
                <w:sz w:val="20"/>
                <w:szCs w:val="20"/>
              </w:rPr>
            </w:pPr>
          </w:p>
          <w:p w14:paraId="4A46F932" w14:textId="77777777" w:rsidR="00815D90" w:rsidRDefault="00815D90" w:rsidP="009315DE">
            <w:pPr>
              <w:rPr>
                <w:b/>
                <w:sz w:val="20"/>
                <w:szCs w:val="20"/>
              </w:rPr>
            </w:pPr>
          </w:p>
          <w:p w14:paraId="1FD2CAAF" w14:textId="77777777" w:rsidR="00815D90" w:rsidRDefault="00815D90" w:rsidP="009315DE">
            <w:pPr>
              <w:rPr>
                <w:sz w:val="20"/>
                <w:szCs w:val="20"/>
              </w:rPr>
            </w:pPr>
          </w:p>
          <w:p w14:paraId="74B6550B" w14:textId="77777777" w:rsidR="00815D90" w:rsidRDefault="00815D90" w:rsidP="009315DE">
            <w:pPr>
              <w:rPr>
                <w:sz w:val="20"/>
                <w:szCs w:val="20"/>
              </w:rPr>
            </w:pPr>
          </w:p>
          <w:p w14:paraId="11E96D0D" w14:textId="77777777" w:rsidR="00815D90" w:rsidRDefault="00815D90" w:rsidP="009315DE">
            <w:pPr>
              <w:rPr>
                <w:sz w:val="20"/>
                <w:szCs w:val="20"/>
              </w:rPr>
            </w:pPr>
          </w:p>
          <w:p w14:paraId="43094E7C" w14:textId="77777777" w:rsidR="00815D90" w:rsidRDefault="00815D90" w:rsidP="009315DE">
            <w:pPr>
              <w:rPr>
                <w:sz w:val="20"/>
                <w:szCs w:val="20"/>
              </w:rPr>
            </w:pPr>
          </w:p>
          <w:p w14:paraId="5714BED1" w14:textId="77777777" w:rsidR="00815D90" w:rsidRDefault="00815D90" w:rsidP="009315DE">
            <w:pPr>
              <w:rPr>
                <w:sz w:val="20"/>
                <w:szCs w:val="20"/>
              </w:rPr>
            </w:pPr>
          </w:p>
          <w:p w14:paraId="51E9349C" w14:textId="77777777" w:rsidR="00815D90" w:rsidRDefault="00815D90" w:rsidP="009315DE">
            <w:pPr>
              <w:rPr>
                <w:b/>
                <w:sz w:val="20"/>
                <w:szCs w:val="20"/>
              </w:rPr>
            </w:pPr>
            <w:r>
              <w:rPr>
                <w:b/>
                <w:sz w:val="20"/>
                <w:szCs w:val="20"/>
              </w:rPr>
              <w:t>Zákon č. 407/2003 Sb.</w:t>
            </w:r>
          </w:p>
          <w:p w14:paraId="7A9438F5" w14:textId="77777777" w:rsidR="00815D90" w:rsidRDefault="00815D90" w:rsidP="0017177E">
            <w:pPr>
              <w:numPr>
                <w:ilvl w:val="0"/>
                <w:numId w:val="289"/>
              </w:numPr>
              <w:rPr>
                <w:sz w:val="20"/>
                <w:szCs w:val="20"/>
              </w:rPr>
            </w:pPr>
            <w:r>
              <w:rPr>
                <w:sz w:val="20"/>
                <w:szCs w:val="20"/>
              </w:rPr>
              <w:t xml:space="preserve">Hlava I – Základní ustanovení (základní pojmy </w:t>
            </w:r>
          </w:p>
          <w:p w14:paraId="235A0B9D" w14:textId="77777777" w:rsidR="00815D90" w:rsidRDefault="00815D90" w:rsidP="009315DE">
            <w:pPr>
              <w:ind w:left="360"/>
              <w:rPr>
                <w:sz w:val="20"/>
                <w:szCs w:val="20"/>
              </w:rPr>
            </w:pPr>
            <w:r>
              <w:rPr>
                <w:sz w:val="20"/>
                <w:szCs w:val="20"/>
              </w:rPr>
              <w:t xml:space="preserve">        a povinnosti držitele zbrojního průkazu vzhledem </w:t>
            </w:r>
          </w:p>
          <w:p w14:paraId="507C3C35" w14:textId="77777777" w:rsidR="00815D90" w:rsidRDefault="00815D90" w:rsidP="009315DE">
            <w:pPr>
              <w:ind w:left="360"/>
              <w:rPr>
                <w:sz w:val="20"/>
                <w:szCs w:val="20"/>
              </w:rPr>
            </w:pPr>
            <w:r>
              <w:rPr>
                <w:sz w:val="20"/>
                <w:szCs w:val="20"/>
              </w:rPr>
              <w:t xml:space="preserve">        k ověřování zbraní a střeliva)</w:t>
            </w:r>
          </w:p>
          <w:p w14:paraId="491EA39B" w14:textId="77777777" w:rsidR="00815D90" w:rsidRDefault="00815D90" w:rsidP="009315DE">
            <w:pPr>
              <w:ind w:left="360"/>
              <w:rPr>
                <w:sz w:val="20"/>
                <w:szCs w:val="20"/>
              </w:rPr>
            </w:pPr>
          </w:p>
          <w:p w14:paraId="37774FCB" w14:textId="77777777" w:rsidR="00815D90" w:rsidRDefault="00815D90" w:rsidP="009315DE">
            <w:pPr>
              <w:ind w:left="360"/>
              <w:rPr>
                <w:sz w:val="20"/>
                <w:szCs w:val="20"/>
              </w:rPr>
            </w:pPr>
          </w:p>
          <w:p w14:paraId="773CFA75" w14:textId="77777777" w:rsidR="00815D90" w:rsidRDefault="00815D90" w:rsidP="009315DE">
            <w:pPr>
              <w:ind w:left="360"/>
              <w:rPr>
                <w:sz w:val="20"/>
                <w:szCs w:val="20"/>
              </w:rPr>
            </w:pPr>
          </w:p>
          <w:p w14:paraId="796140ED" w14:textId="77777777" w:rsidR="00815D90" w:rsidRDefault="00815D90" w:rsidP="009315DE">
            <w:pPr>
              <w:ind w:left="360"/>
              <w:rPr>
                <w:sz w:val="20"/>
                <w:szCs w:val="20"/>
              </w:rPr>
            </w:pPr>
          </w:p>
          <w:p w14:paraId="2304CFFE" w14:textId="77777777" w:rsidR="00815D90" w:rsidRDefault="00815D90" w:rsidP="009315DE">
            <w:pPr>
              <w:rPr>
                <w:b/>
                <w:sz w:val="20"/>
                <w:szCs w:val="20"/>
              </w:rPr>
            </w:pPr>
            <w:r>
              <w:rPr>
                <w:b/>
                <w:sz w:val="20"/>
                <w:szCs w:val="20"/>
              </w:rPr>
              <w:t>Vyhláška MPO č. 370/2002 Sb.</w:t>
            </w:r>
          </w:p>
          <w:p w14:paraId="0AABFB8C" w14:textId="77777777" w:rsidR="00815D90" w:rsidRDefault="00815D90" w:rsidP="0017177E">
            <w:pPr>
              <w:numPr>
                <w:ilvl w:val="0"/>
                <w:numId w:val="289"/>
              </w:numPr>
              <w:rPr>
                <w:sz w:val="20"/>
                <w:szCs w:val="20"/>
              </w:rPr>
            </w:pPr>
            <w:r>
              <w:rPr>
                <w:sz w:val="20"/>
                <w:szCs w:val="20"/>
              </w:rPr>
              <w:t>o dovoleném  výrobním  provedení plynové zbraně, expanzní zbraně a střeliva</w:t>
            </w:r>
          </w:p>
          <w:p w14:paraId="02DDED26" w14:textId="77777777" w:rsidR="00815D90" w:rsidRDefault="00815D90" w:rsidP="009315DE">
            <w:pPr>
              <w:rPr>
                <w:b/>
                <w:sz w:val="20"/>
                <w:szCs w:val="20"/>
              </w:rPr>
            </w:pPr>
          </w:p>
          <w:p w14:paraId="16DF82A1" w14:textId="77777777" w:rsidR="00815D90" w:rsidRDefault="00815D90" w:rsidP="009315DE">
            <w:pPr>
              <w:rPr>
                <w:b/>
                <w:sz w:val="20"/>
                <w:szCs w:val="20"/>
              </w:rPr>
            </w:pPr>
            <w:r>
              <w:rPr>
                <w:b/>
                <w:sz w:val="20"/>
                <w:szCs w:val="20"/>
              </w:rPr>
              <w:t xml:space="preserve">Vyhláška MZ č. 493/2002 Sb.  </w:t>
            </w:r>
          </w:p>
          <w:p w14:paraId="17A31A55" w14:textId="77777777" w:rsidR="00815D90" w:rsidRDefault="00815D90" w:rsidP="0017177E">
            <w:pPr>
              <w:numPr>
                <w:ilvl w:val="0"/>
                <w:numId w:val="289"/>
              </w:numPr>
              <w:rPr>
                <w:b/>
                <w:sz w:val="20"/>
                <w:szCs w:val="20"/>
              </w:rPr>
            </w:pPr>
            <w:r>
              <w:rPr>
                <w:sz w:val="20"/>
                <w:szCs w:val="20"/>
              </w:rPr>
              <w:t>posuzování zdravotní způsobilosti k vydání nebo platnosti zbrojního průkazu a o obsahu lékárničky první pomoci provozovatele střelnice</w:t>
            </w:r>
          </w:p>
          <w:p w14:paraId="6735F011" w14:textId="77777777" w:rsidR="00815D90" w:rsidRDefault="00815D90" w:rsidP="009315DE">
            <w:pPr>
              <w:rPr>
                <w:sz w:val="20"/>
                <w:szCs w:val="20"/>
              </w:rPr>
            </w:pPr>
          </w:p>
          <w:p w14:paraId="1B479711" w14:textId="77777777" w:rsidR="00815D90" w:rsidRDefault="00815D90" w:rsidP="009315DE">
            <w:pPr>
              <w:rPr>
                <w:b/>
                <w:sz w:val="20"/>
                <w:szCs w:val="20"/>
              </w:rPr>
            </w:pPr>
            <w:r>
              <w:rPr>
                <w:b/>
                <w:sz w:val="20"/>
                <w:szCs w:val="20"/>
              </w:rPr>
              <w:t>Nařízení vlády č. 338/2002 Sb.</w:t>
            </w:r>
          </w:p>
          <w:p w14:paraId="247B2751" w14:textId="77777777" w:rsidR="00815D90" w:rsidRDefault="00815D90" w:rsidP="0017177E">
            <w:pPr>
              <w:numPr>
                <w:ilvl w:val="0"/>
                <w:numId w:val="289"/>
              </w:numPr>
              <w:rPr>
                <w:b/>
                <w:sz w:val="20"/>
                <w:szCs w:val="20"/>
              </w:rPr>
            </w:pPr>
            <w:r>
              <w:rPr>
                <w:sz w:val="20"/>
                <w:szCs w:val="20"/>
              </w:rPr>
              <w:t>technických požadavcích pro zabezpečení přechovávaných zbraní nebo střeliva,</w:t>
            </w:r>
          </w:p>
          <w:p w14:paraId="23A0147C" w14:textId="77777777" w:rsidR="00815D90" w:rsidRDefault="00815D90" w:rsidP="009315DE">
            <w:pPr>
              <w:ind w:left="360"/>
              <w:rPr>
                <w:sz w:val="20"/>
                <w:szCs w:val="20"/>
              </w:rPr>
            </w:pPr>
            <w:r>
              <w:rPr>
                <w:sz w:val="20"/>
                <w:szCs w:val="20"/>
              </w:rPr>
              <w:t xml:space="preserve">       o podmínkách skladování, přechovávání a    </w:t>
            </w:r>
          </w:p>
          <w:p w14:paraId="4F3EAC84" w14:textId="77777777" w:rsidR="00815D90" w:rsidRDefault="00815D90" w:rsidP="009315DE">
            <w:pPr>
              <w:ind w:left="360"/>
              <w:rPr>
                <w:sz w:val="20"/>
                <w:szCs w:val="20"/>
              </w:rPr>
            </w:pPr>
            <w:r>
              <w:rPr>
                <w:sz w:val="20"/>
                <w:szCs w:val="20"/>
              </w:rPr>
              <w:t xml:space="preserve">       zacházení s černým loveckým prachem, </w:t>
            </w:r>
          </w:p>
          <w:p w14:paraId="326D2B21" w14:textId="77777777" w:rsidR="00815D90" w:rsidRDefault="00815D90" w:rsidP="009315DE">
            <w:pPr>
              <w:ind w:left="360"/>
              <w:rPr>
                <w:b/>
                <w:sz w:val="20"/>
                <w:szCs w:val="20"/>
              </w:rPr>
            </w:pPr>
            <w:r>
              <w:rPr>
                <w:sz w:val="20"/>
                <w:szCs w:val="20"/>
              </w:rPr>
              <w:t xml:space="preserve">       bezdýmným prachem a zápalkami. </w:t>
            </w:r>
          </w:p>
          <w:p w14:paraId="211C6F66" w14:textId="77777777" w:rsidR="00815D90" w:rsidRDefault="00815D90" w:rsidP="009315DE">
            <w:pPr>
              <w:rPr>
                <w:b/>
                <w:sz w:val="20"/>
                <w:szCs w:val="20"/>
              </w:rPr>
            </w:pPr>
          </w:p>
          <w:p w14:paraId="5AEA70CC" w14:textId="77777777" w:rsidR="00815D90" w:rsidRDefault="00815D90" w:rsidP="009315DE">
            <w:pPr>
              <w:rPr>
                <w:b/>
                <w:sz w:val="20"/>
                <w:szCs w:val="20"/>
              </w:rPr>
            </w:pPr>
          </w:p>
          <w:p w14:paraId="6EF62CA8" w14:textId="77777777" w:rsidR="00815D90" w:rsidRDefault="00815D90" w:rsidP="009315DE">
            <w:pPr>
              <w:rPr>
                <w:b/>
                <w:sz w:val="20"/>
                <w:szCs w:val="20"/>
              </w:rPr>
            </w:pPr>
            <w:r>
              <w:rPr>
                <w:b/>
                <w:sz w:val="20"/>
                <w:szCs w:val="20"/>
              </w:rPr>
              <w:t>Zákon č. 40/2009 Sb.</w:t>
            </w:r>
          </w:p>
          <w:p w14:paraId="751C0E1B" w14:textId="77777777" w:rsidR="00815D90" w:rsidRDefault="00815D90" w:rsidP="0017177E">
            <w:pPr>
              <w:numPr>
                <w:ilvl w:val="0"/>
                <w:numId w:val="289"/>
              </w:numPr>
              <w:rPr>
                <w:sz w:val="20"/>
                <w:szCs w:val="20"/>
              </w:rPr>
            </w:pPr>
            <w:r>
              <w:rPr>
                <w:sz w:val="20"/>
                <w:szCs w:val="20"/>
              </w:rPr>
              <w:t xml:space="preserve">trestní zákon , §§  </w:t>
            </w:r>
            <w:smartTag w:uri="urn:schemas-microsoft-com:office:smarttags" w:element="metricconverter">
              <w:smartTagPr>
                <w:attr w:name="ProductID" w:val="28 a"/>
              </w:smartTagPr>
              <w:r>
                <w:rPr>
                  <w:sz w:val="20"/>
                  <w:szCs w:val="20"/>
                </w:rPr>
                <w:t>28 a</w:t>
              </w:r>
            </w:smartTag>
            <w:r>
              <w:rPr>
                <w:sz w:val="20"/>
                <w:szCs w:val="20"/>
              </w:rPr>
              <w:t xml:space="preserve"> 29 o krajní nouzi </w:t>
            </w:r>
          </w:p>
          <w:p w14:paraId="5056235C" w14:textId="77777777" w:rsidR="00815D90" w:rsidRDefault="00815D90" w:rsidP="009315DE">
            <w:pPr>
              <w:ind w:left="360"/>
              <w:rPr>
                <w:sz w:val="20"/>
                <w:szCs w:val="20"/>
              </w:rPr>
            </w:pPr>
            <w:r>
              <w:rPr>
                <w:sz w:val="20"/>
                <w:szCs w:val="20"/>
              </w:rPr>
              <w:t xml:space="preserve">       a nutné obraně</w:t>
            </w:r>
          </w:p>
          <w:p w14:paraId="13975C83" w14:textId="77777777" w:rsidR="00815D90" w:rsidRDefault="00815D90" w:rsidP="009315DE">
            <w:pPr>
              <w:rPr>
                <w:b/>
                <w:sz w:val="20"/>
                <w:szCs w:val="20"/>
              </w:rPr>
            </w:pPr>
            <w:r>
              <w:rPr>
                <w:b/>
                <w:sz w:val="20"/>
                <w:szCs w:val="20"/>
              </w:rPr>
              <w:t>Zákon č. 273/2008 Sb.</w:t>
            </w:r>
          </w:p>
          <w:p w14:paraId="30C4CA22" w14:textId="77777777" w:rsidR="00815D90" w:rsidRDefault="00815D90" w:rsidP="0017177E">
            <w:pPr>
              <w:numPr>
                <w:ilvl w:val="0"/>
                <w:numId w:val="289"/>
              </w:numPr>
              <w:rPr>
                <w:b/>
                <w:sz w:val="20"/>
                <w:szCs w:val="20"/>
              </w:rPr>
            </w:pPr>
            <w:r>
              <w:rPr>
                <w:sz w:val="20"/>
                <w:szCs w:val="20"/>
              </w:rPr>
              <w:t>zákon o Policii ČR,  § 56 použití zbraně</w:t>
            </w:r>
          </w:p>
          <w:p w14:paraId="088B4B34" w14:textId="77777777" w:rsidR="00815D90" w:rsidRDefault="00815D90" w:rsidP="009315DE">
            <w:pPr>
              <w:rPr>
                <w:b/>
                <w:sz w:val="20"/>
                <w:szCs w:val="20"/>
              </w:rPr>
            </w:pPr>
          </w:p>
          <w:p w14:paraId="62D0BCFD" w14:textId="77777777" w:rsidR="00815D90" w:rsidRDefault="00815D90" w:rsidP="009315DE">
            <w:pPr>
              <w:rPr>
                <w:b/>
                <w:sz w:val="20"/>
                <w:szCs w:val="20"/>
              </w:rPr>
            </w:pPr>
          </w:p>
          <w:p w14:paraId="7CEF3177" w14:textId="77777777" w:rsidR="00815D90" w:rsidRDefault="00815D90" w:rsidP="009315DE">
            <w:pPr>
              <w:rPr>
                <w:sz w:val="20"/>
                <w:szCs w:val="20"/>
              </w:rPr>
            </w:pPr>
            <w:r>
              <w:rPr>
                <w:b/>
                <w:sz w:val="20"/>
                <w:szCs w:val="20"/>
              </w:rPr>
              <w:t>Vyhláška MV č. 384/2002 Sb</w:t>
            </w:r>
            <w:r>
              <w:rPr>
                <w:sz w:val="20"/>
                <w:szCs w:val="20"/>
              </w:rPr>
              <w:t>.</w:t>
            </w:r>
          </w:p>
          <w:p w14:paraId="7F499039" w14:textId="77777777" w:rsidR="00815D90" w:rsidRDefault="00815D90" w:rsidP="0017177E">
            <w:pPr>
              <w:numPr>
                <w:ilvl w:val="0"/>
                <w:numId w:val="289"/>
              </w:numPr>
              <w:rPr>
                <w:sz w:val="20"/>
                <w:szCs w:val="20"/>
              </w:rPr>
            </w:pPr>
            <w:r>
              <w:rPr>
                <w:sz w:val="20"/>
                <w:szCs w:val="20"/>
              </w:rPr>
              <w:t>o provedení některých ustanovení zákona o zbraních</w:t>
            </w:r>
          </w:p>
          <w:p w14:paraId="442ECD6C" w14:textId="77777777" w:rsidR="00815D90" w:rsidRDefault="00815D90" w:rsidP="009315DE">
            <w:pPr>
              <w:rPr>
                <w:sz w:val="20"/>
                <w:szCs w:val="20"/>
              </w:rPr>
            </w:pPr>
          </w:p>
          <w:p w14:paraId="528B85AB" w14:textId="77777777" w:rsidR="00815D90" w:rsidRDefault="00815D90" w:rsidP="009315DE">
            <w:pPr>
              <w:rPr>
                <w:sz w:val="20"/>
                <w:szCs w:val="20"/>
              </w:rPr>
            </w:pPr>
          </w:p>
          <w:p w14:paraId="4D93DE5E" w14:textId="77777777" w:rsidR="00815D90" w:rsidRDefault="00815D90" w:rsidP="009315DE">
            <w:pPr>
              <w:ind w:left="720"/>
              <w:rPr>
                <w:b/>
                <w:i/>
              </w:rPr>
            </w:pPr>
            <w:r>
              <w:rPr>
                <w:b/>
                <w:i/>
              </w:rPr>
              <w:t>Střelba – teorie střelby</w:t>
            </w:r>
          </w:p>
          <w:p w14:paraId="3CC68F8B" w14:textId="77777777" w:rsidR="00815D90" w:rsidRDefault="00815D90" w:rsidP="009315DE">
            <w:pPr>
              <w:rPr>
                <w:b/>
                <w:sz w:val="20"/>
                <w:szCs w:val="20"/>
              </w:rPr>
            </w:pPr>
            <w:r>
              <w:rPr>
                <w:b/>
                <w:sz w:val="20"/>
                <w:szCs w:val="20"/>
              </w:rPr>
              <w:t>Teorie střelby</w:t>
            </w:r>
          </w:p>
          <w:p w14:paraId="287DA7B5" w14:textId="77777777" w:rsidR="00815D90" w:rsidRDefault="00815D90" w:rsidP="0017177E">
            <w:pPr>
              <w:numPr>
                <w:ilvl w:val="0"/>
                <w:numId w:val="289"/>
              </w:numPr>
              <w:rPr>
                <w:sz w:val="20"/>
                <w:szCs w:val="20"/>
              </w:rPr>
            </w:pPr>
            <w:r>
              <w:rPr>
                <w:sz w:val="20"/>
                <w:szCs w:val="20"/>
              </w:rPr>
              <w:t>děj výstřelu, pohyb střely v hlavni, zpětný ráz</w:t>
            </w:r>
          </w:p>
          <w:p w14:paraId="779786EB" w14:textId="77777777" w:rsidR="00815D90" w:rsidRDefault="00815D90" w:rsidP="0017177E">
            <w:pPr>
              <w:numPr>
                <w:ilvl w:val="0"/>
                <w:numId w:val="289"/>
              </w:numPr>
              <w:rPr>
                <w:sz w:val="20"/>
                <w:szCs w:val="20"/>
              </w:rPr>
            </w:pPr>
            <w:r>
              <w:rPr>
                <w:sz w:val="20"/>
                <w:szCs w:val="20"/>
              </w:rPr>
              <w:t>vliv pohybu v hlavni na výsledky střelby</w:t>
            </w:r>
          </w:p>
          <w:p w14:paraId="0B1FE01B" w14:textId="77777777" w:rsidR="00815D90" w:rsidRDefault="00815D90" w:rsidP="0017177E">
            <w:pPr>
              <w:numPr>
                <w:ilvl w:val="0"/>
                <w:numId w:val="289"/>
              </w:numPr>
              <w:rPr>
                <w:sz w:val="20"/>
                <w:szCs w:val="20"/>
              </w:rPr>
            </w:pPr>
            <w:r>
              <w:rPr>
                <w:sz w:val="20"/>
                <w:szCs w:val="20"/>
              </w:rPr>
              <w:t>faktory opotřebení zbraně a jejich vliv na výsledky střelby</w:t>
            </w:r>
          </w:p>
          <w:p w14:paraId="60E533AA" w14:textId="77777777" w:rsidR="00815D90" w:rsidRDefault="00815D90" w:rsidP="0017177E">
            <w:pPr>
              <w:numPr>
                <w:ilvl w:val="0"/>
                <w:numId w:val="289"/>
              </w:numPr>
              <w:rPr>
                <w:sz w:val="20"/>
                <w:szCs w:val="20"/>
              </w:rPr>
            </w:pPr>
            <w:r>
              <w:rPr>
                <w:sz w:val="20"/>
                <w:szCs w:val="20"/>
              </w:rPr>
              <w:t>dráha letu střely, její prvky a další prvky ovlivňující způsob zamíření a vedení střelby</w:t>
            </w:r>
          </w:p>
          <w:p w14:paraId="53FBE204" w14:textId="77777777" w:rsidR="00815D90" w:rsidRDefault="00815D90" w:rsidP="0017177E">
            <w:pPr>
              <w:numPr>
                <w:ilvl w:val="0"/>
                <w:numId w:val="289"/>
              </w:numPr>
              <w:rPr>
                <w:sz w:val="20"/>
                <w:szCs w:val="20"/>
              </w:rPr>
            </w:pPr>
            <w:r>
              <w:rPr>
                <w:sz w:val="20"/>
                <w:szCs w:val="20"/>
              </w:rPr>
              <w:t>způsoby zamíření, volba prvků pro střelbu</w:t>
            </w:r>
          </w:p>
          <w:p w14:paraId="011A8474" w14:textId="77777777" w:rsidR="00815D90" w:rsidRDefault="00815D90" w:rsidP="0017177E">
            <w:pPr>
              <w:numPr>
                <w:ilvl w:val="0"/>
                <w:numId w:val="289"/>
              </w:numPr>
              <w:rPr>
                <w:sz w:val="20"/>
                <w:szCs w:val="20"/>
              </w:rPr>
            </w:pPr>
            <w:r>
              <w:rPr>
                <w:sz w:val="20"/>
                <w:szCs w:val="20"/>
              </w:rPr>
              <w:t>vyhodnocení výsledků střelby, rozptyl zásahu a stanovení středního zásahu</w:t>
            </w:r>
          </w:p>
          <w:p w14:paraId="7158172D" w14:textId="77777777" w:rsidR="00815D90" w:rsidRDefault="00815D90" w:rsidP="0017177E">
            <w:pPr>
              <w:numPr>
                <w:ilvl w:val="0"/>
                <w:numId w:val="289"/>
              </w:numPr>
              <w:rPr>
                <w:sz w:val="20"/>
                <w:szCs w:val="20"/>
              </w:rPr>
            </w:pPr>
            <w:r>
              <w:rPr>
                <w:sz w:val="20"/>
                <w:szCs w:val="20"/>
              </w:rPr>
              <w:t>význam středního zásahu pro hodnocení kvalit střelce nebo zbraně, suchý nácvik</w:t>
            </w:r>
          </w:p>
          <w:p w14:paraId="5B7E0CAA" w14:textId="77777777" w:rsidR="00815D90" w:rsidRDefault="00815D90" w:rsidP="009315DE">
            <w:pPr>
              <w:rPr>
                <w:sz w:val="20"/>
                <w:szCs w:val="20"/>
              </w:rPr>
            </w:pPr>
          </w:p>
          <w:p w14:paraId="0DB8A9C1" w14:textId="77777777" w:rsidR="00815D90" w:rsidRDefault="00815D90" w:rsidP="009315DE">
            <w:pPr>
              <w:rPr>
                <w:b/>
                <w:sz w:val="20"/>
                <w:szCs w:val="20"/>
              </w:rPr>
            </w:pPr>
            <w:r>
              <w:rPr>
                <w:b/>
                <w:sz w:val="20"/>
                <w:szCs w:val="20"/>
              </w:rPr>
              <w:t>Činnost na střelnici, bezpečnostní opatření</w:t>
            </w:r>
          </w:p>
          <w:p w14:paraId="00551C58" w14:textId="77777777" w:rsidR="00815D90" w:rsidRDefault="00815D90" w:rsidP="0017177E">
            <w:pPr>
              <w:numPr>
                <w:ilvl w:val="0"/>
                <w:numId w:val="290"/>
              </w:numPr>
              <w:rPr>
                <w:b/>
                <w:sz w:val="20"/>
                <w:szCs w:val="20"/>
              </w:rPr>
            </w:pPr>
            <w:r>
              <w:rPr>
                <w:sz w:val="20"/>
                <w:szCs w:val="20"/>
              </w:rPr>
              <w:t>prostory na střelnici, jejich vymezení a určení</w:t>
            </w:r>
          </w:p>
          <w:p w14:paraId="5C2D1D88" w14:textId="77777777" w:rsidR="00815D90" w:rsidRDefault="00815D90" w:rsidP="0017177E">
            <w:pPr>
              <w:numPr>
                <w:ilvl w:val="0"/>
                <w:numId w:val="290"/>
              </w:numPr>
              <w:rPr>
                <w:b/>
                <w:sz w:val="20"/>
                <w:szCs w:val="20"/>
              </w:rPr>
            </w:pPr>
            <w:r>
              <w:rPr>
                <w:sz w:val="20"/>
                <w:szCs w:val="20"/>
              </w:rPr>
              <w:t>bezpečnostní opatření na střelnici i mimo ní</w:t>
            </w:r>
          </w:p>
          <w:p w14:paraId="49D2C1C6" w14:textId="77777777" w:rsidR="00815D90" w:rsidRDefault="00815D90" w:rsidP="009315DE">
            <w:pPr>
              <w:rPr>
                <w:sz w:val="20"/>
                <w:szCs w:val="20"/>
              </w:rPr>
            </w:pPr>
          </w:p>
          <w:p w14:paraId="3560A937" w14:textId="77777777" w:rsidR="00815D90" w:rsidRDefault="00815D90" w:rsidP="009315DE">
            <w:pPr>
              <w:rPr>
                <w:sz w:val="20"/>
                <w:szCs w:val="20"/>
              </w:rPr>
            </w:pPr>
          </w:p>
          <w:p w14:paraId="5848661D" w14:textId="77777777" w:rsidR="00815D90" w:rsidRDefault="00815D90" w:rsidP="009315DE">
            <w:pPr>
              <w:rPr>
                <w:b/>
                <w:sz w:val="20"/>
                <w:szCs w:val="20"/>
              </w:rPr>
            </w:pPr>
          </w:p>
          <w:p w14:paraId="6C825D25" w14:textId="77777777" w:rsidR="00815D90" w:rsidRDefault="00815D90" w:rsidP="009315DE">
            <w:pPr>
              <w:rPr>
                <w:b/>
                <w:sz w:val="20"/>
                <w:szCs w:val="20"/>
              </w:rPr>
            </w:pPr>
            <w:r>
              <w:rPr>
                <w:b/>
                <w:sz w:val="20"/>
                <w:szCs w:val="20"/>
              </w:rPr>
              <w:t>Střelecký nácvik a střelba dle pravidel sportovní střelby</w:t>
            </w:r>
          </w:p>
          <w:p w14:paraId="603C42E2" w14:textId="77777777" w:rsidR="00815D90" w:rsidRDefault="00815D90" w:rsidP="0017177E">
            <w:pPr>
              <w:numPr>
                <w:ilvl w:val="0"/>
                <w:numId w:val="291"/>
              </w:numPr>
              <w:rPr>
                <w:b/>
                <w:sz w:val="20"/>
                <w:szCs w:val="20"/>
              </w:rPr>
            </w:pPr>
            <w:r>
              <w:rPr>
                <w:sz w:val="20"/>
                <w:szCs w:val="20"/>
              </w:rPr>
              <w:t>základní polohy ke střelbě z krátkých a dlouhých zbraní</w:t>
            </w:r>
          </w:p>
          <w:p w14:paraId="02DECE6B" w14:textId="77777777" w:rsidR="00815D90" w:rsidRDefault="00815D90" w:rsidP="0017177E">
            <w:pPr>
              <w:numPr>
                <w:ilvl w:val="0"/>
                <w:numId w:val="291"/>
              </w:numPr>
              <w:rPr>
                <w:b/>
                <w:sz w:val="20"/>
                <w:szCs w:val="20"/>
              </w:rPr>
            </w:pPr>
            <w:r>
              <w:rPr>
                <w:sz w:val="20"/>
                <w:szCs w:val="20"/>
              </w:rPr>
              <w:t>odhad dálky cíle a volba prvků pro střelbu</w:t>
            </w:r>
          </w:p>
          <w:p w14:paraId="38A18B14" w14:textId="77777777" w:rsidR="00815D90" w:rsidRDefault="00815D90" w:rsidP="0017177E">
            <w:pPr>
              <w:numPr>
                <w:ilvl w:val="0"/>
                <w:numId w:val="291"/>
              </w:numPr>
              <w:rPr>
                <w:b/>
                <w:sz w:val="20"/>
                <w:szCs w:val="20"/>
              </w:rPr>
            </w:pPr>
            <w:r>
              <w:rPr>
                <w:sz w:val="20"/>
                <w:szCs w:val="20"/>
              </w:rPr>
              <w:t>vedení palby podle stanovených podmínek střeleb</w:t>
            </w:r>
          </w:p>
          <w:p w14:paraId="28615E8D" w14:textId="77777777" w:rsidR="00815D90" w:rsidRDefault="00815D90" w:rsidP="009315DE">
            <w:pPr>
              <w:ind w:left="360"/>
              <w:rPr>
                <w:sz w:val="20"/>
                <w:szCs w:val="20"/>
              </w:rPr>
            </w:pPr>
            <w:r>
              <w:rPr>
                <w:sz w:val="20"/>
                <w:szCs w:val="20"/>
              </w:rPr>
              <w:t xml:space="preserve">       - zahájení a ukončení palby, mimořádné ukončení </w:t>
            </w:r>
          </w:p>
          <w:p w14:paraId="3A75215D" w14:textId="77777777" w:rsidR="00815D90" w:rsidRDefault="00815D90" w:rsidP="009315DE">
            <w:pPr>
              <w:ind w:left="360"/>
              <w:rPr>
                <w:sz w:val="20"/>
                <w:szCs w:val="20"/>
              </w:rPr>
            </w:pPr>
            <w:r>
              <w:rPr>
                <w:sz w:val="20"/>
                <w:szCs w:val="20"/>
              </w:rPr>
              <w:t xml:space="preserve">        palby</w:t>
            </w:r>
          </w:p>
          <w:p w14:paraId="3A8DB3F8" w14:textId="77777777" w:rsidR="00815D90" w:rsidRDefault="00815D90" w:rsidP="0017177E">
            <w:pPr>
              <w:numPr>
                <w:ilvl w:val="0"/>
                <w:numId w:val="292"/>
              </w:numPr>
              <w:rPr>
                <w:b/>
                <w:sz w:val="20"/>
                <w:szCs w:val="20"/>
              </w:rPr>
            </w:pPr>
            <w:r>
              <w:rPr>
                <w:sz w:val="20"/>
                <w:szCs w:val="20"/>
              </w:rPr>
              <w:t>vyhodnocení výsledků střelby – výpočet dosažených bodů a stanovení středního zásahu</w:t>
            </w:r>
          </w:p>
          <w:p w14:paraId="693DF9FF" w14:textId="77777777" w:rsidR="00815D90" w:rsidRDefault="00815D90" w:rsidP="0017177E">
            <w:pPr>
              <w:numPr>
                <w:ilvl w:val="0"/>
                <w:numId w:val="292"/>
              </w:numPr>
              <w:rPr>
                <w:b/>
                <w:sz w:val="20"/>
                <w:szCs w:val="20"/>
              </w:rPr>
            </w:pPr>
            <w:r>
              <w:rPr>
                <w:sz w:val="20"/>
                <w:szCs w:val="20"/>
              </w:rPr>
              <w:t>oprava střelby na základě umístění středního zásahu</w:t>
            </w:r>
          </w:p>
          <w:p w14:paraId="09ACA1BA" w14:textId="77777777" w:rsidR="00815D90" w:rsidRDefault="00815D90" w:rsidP="009315DE">
            <w:pPr>
              <w:rPr>
                <w:sz w:val="20"/>
                <w:szCs w:val="20"/>
              </w:rPr>
            </w:pPr>
          </w:p>
          <w:p w14:paraId="3EC51A3D" w14:textId="77777777" w:rsidR="00815D90" w:rsidRDefault="00815D90" w:rsidP="009315DE">
            <w:pPr>
              <w:rPr>
                <w:sz w:val="20"/>
                <w:szCs w:val="20"/>
              </w:rPr>
            </w:pPr>
          </w:p>
          <w:p w14:paraId="2A8C5C72" w14:textId="77777777" w:rsidR="00815D90" w:rsidRDefault="00815D90" w:rsidP="009315DE">
            <w:pPr>
              <w:rPr>
                <w:sz w:val="20"/>
                <w:szCs w:val="20"/>
              </w:rPr>
            </w:pPr>
          </w:p>
          <w:p w14:paraId="65C3436D" w14:textId="77777777" w:rsidR="00815D90" w:rsidRDefault="00815D90" w:rsidP="009315DE">
            <w:pPr>
              <w:rPr>
                <w:sz w:val="20"/>
                <w:szCs w:val="20"/>
              </w:rPr>
            </w:pPr>
          </w:p>
          <w:p w14:paraId="0EFE876A" w14:textId="77777777" w:rsidR="00815D90" w:rsidRDefault="00815D90" w:rsidP="009315DE">
            <w:pPr>
              <w:rPr>
                <w:sz w:val="20"/>
                <w:szCs w:val="20"/>
              </w:rPr>
            </w:pPr>
          </w:p>
          <w:p w14:paraId="559DA6AD" w14:textId="77777777" w:rsidR="00815D90" w:rsidRDefault="00815D90" w:rsidP="009315DE">
            <w:pPr>
              <w:rPr>
                <w:sz w:val="20"/>
                <w:szCs w:val="20"/>
              </w:rPr>
            </w:pPr>
          </w:p>
          <w:p w14:paraId="1C102B64" w14:textId="77777777" w:rsidR="00815D90" w:rsidRDefault="00815D90" w:rsidP="009315DE">
            <w:pPr>
              <w:rPr>
                <w:sz w:val="20"/>
                <w:szCs w:val="20"/>
              </w:rPr>
            </w:pPr>
          </w:p>
          <w:p w14:paraId="335D6E6D" w14:textId="77777777" w:rsidR="00815D90" w:rsidRDefault="00815D90" w:rsidP="009315DE">
            <w:pPr>
              <w:rPr>
                <w:b/>
                <w:sz w:val="20"/>
                <w:szCs w:val="20"/>
              </w:rPr>
            </w:pPr>
            <w:r>
              <w:rPr>
                <w:b/>
                <w:sz w:val="20"/>
                <w:szCs w:val="20"/>
              </w:rPr>
              <w:t>Ošetřování a údržba zbraní</w:t>
            </w:r>
          </w:p>
          <w:p w14:paraId="22620FEF" w14:textId="77777777" w:rsidR="00815D90" w:rsidRDefault="00815D90" w:rsidP="0017177E">
            <w:pPr>
              <w:numPr>
                <w:ilvl w:val="0"/>
                <w:numId w:val="293"/>
              </w:numPr>
              <w:rPr>
                <w:sz w:val="20"/>
                <w:szCs w:val="20"/>
              </w:rPr>
            </w:pPr>
            <w:r>
              <w:rPr>
                <w:sz w:val="20"/>
                <w:szCs w:val="20"/>
              </w:rPr>
              <w:t xml:space="preserve">rozebírání a skládání zbraně </w:t>
            </w:r>
          </w:p>
          <w:p w14:paraId="270A107A" w14:textId="77777777" w:rsidR="00815D90" w:rsidRDefault="00815D90" w:rsidP="0017177E">
            <w:pPr>
              <w:numPr>
                <w:ilvl w:val="0"/>
                <w:numId w:val="293"/>
              </w:numPr>
              <w:rPr>
                <w:sz w:val="20"/>
                <w:szCs w:val="20"/>
              </w:rPr>
            </w:pPr>
            <w:r>
              <w:rPr>
                <w:sz w:val="20"/>
                <w:szCs w:val="20"/>
              </w:rPr>
              <w:t>kontrola ošetření zbraně před střelbou a po ní, čištění a údržba zbraně</w:t>
            </w:r>
          </w:p>
          <w:p w14:paraId="4826EB31" w14:textId="77777777" w:rsidR="00815D90" w:rsidRDefault="00815D90" w:rsidP="0017177E">
            <w:pPr>
              <w:numPr>
                <w:ilvl w:val="0"/>
                <w:numId w:val="293"/>
              </w:numPr>
              <w:rPr>
                <w:sz w:val="20"/>
                <w:szCs w:val="20"/>
              </w:rPr>
            </w:pPr>
            <w:r>
              <w:rPr>
                <w:sz w:val="20"/>
                <w:szCs w:val="20"/>
              </w:rPr>
              <w:t>prostředky a přípravky používané k ošetřování zbraní</w:t>
            </w:r>
          </w:p>
          <w:p w14:paraId="18198C99" w14:textId="77777777" w:rsidR="00815D90" w:rsidRDefault="00815D90" w:rsidP="0017177E">
            <w:pPr>
              <w:numPr>
                <w:ilvl w:val="0"/>
                <w:numId w:val="293"/>
              </w:numPr>
              <w:rPr>
                <w:sz w:val="20"/>
                <w:szCs w:val="20"/>
              </w:rPr>
            </w:pPr>
            <w:r>
              <w:rPr>
                <w:sz w:val="20"/>
                <w:szCs w:val="20"/>
              </w:rPr>
              <w:t>údržba zbraně pro použití v různých povětrnostních podmínkách a prostředí</w:t>
            </w:r>
          </w:p>
        </w:tc>
        <w:tc>
          <w:tcPr>
            <w:tcW w:w="1257" w:type="dxa"/>
            <w:tcBorders>
              <w:top w:val="single" w:sz="4" w:space="0" w:color="auto"/>
              <w:left w:val="single" w:sz="4" w:space="0" w:color="auto"/>
              <w:bottom w:val="single" w:sz="4" w:space="0" w:color="auto"/>
              <w:right w:val="single" w:sz="4" w:space="0" w:color="auto"/>
            </w:tcBorders>
          </w:tcPr>
          <w:p w14:paraId="31F5C735" w14:textId="77777777" w:rsidR="00815D90" w:rsidRDefault="00815D90" w:rsidP="00987BCE">
            <w:pPr>
              <w:jc w:val="center"/>
              <w:rPr>
                <w:sz w:val="20"/>
                <w:szCs w:val="20"/>
              </w:rPr>
            </w:pPr>
          </w:p>
          <w:p w14:paraId="26CE6022" w14:textId="77777777" w:rsidR="00987BCE" w:rsidRDefault="00987BCE" w:rsidP="00987BCE">
            <w:pPr>
              <w:jc w:val="center"/>
              <w:rPr>
                <w:sz w:val="20"/>
                <w:szCs w:val="20"/>
              </w:rPr>
            </w:pPr>
          </w:p>
          <w:p w14:paraId="17075A31" w14:textId="77777777" w:rsidR="00987BCE" w:rsidRDefault="00987BCE" w:rsidP="00987BCE">
            <w:pPr>
              <w:jc w:val="center"/>
              <w:rPr>
                <w:sz w:val="20"/>
                <w:szCs w:val="20"/>
              </w:rPr>
            </w:pPr>
            <w:r>
              <w:rPr>
                <w:sz w:val="20"/>
                <w:szCs w:val="20"/>
              </w:rPr>
              <w:t>1</w:t>
            </w:r>
          </w:p>
          <w:p w14:paraId="5CF2F040" w14:textId="77777777" w:rsidR="00987BCE" w:rsidRDefault="00987BCE" w:rsidP="00987BCE">
            <w:pPr>
              <w:jc w:val="center"/>
              <w:rPr>
                <w:sz w:val="20"/>
                <w:szCs w:val="20"/>
              </w:rPr>
            </w:pPr>
          </w:p>
          <w:p w14:paraId="7CF46C37" w14:textId="77777777" w:rsidR="00987BCE" w:rsidRDefault="00987BCE" w:rsidP="00987BCE">
            <w:pPr>
              <w:jc w:val="center"/>
              <w:rPr>
                <w:sz w:val="20"/>
                <w:szCs w:val="20"/>
              </w:rPr>
            </w:pPr>
          </w:p>
          <w:p w14:paraId="2F441EE3" w14:textId="77777777" w:rsidR="00987BCE" w:rsidRDefault="00987BCE" w:rsidP="00987BCE">
            <w:pPr>
              <w:jc w:val="center"/>
              <w:rPr>
                <w:sz w:val="20"/>
                <w:szCs w:val="20"/>
              </w:rPr>
            </w:pPr>
          </w:p>
          <w:p w14:paraId="78450474" w14:textId="77777777" w:rsidR="00987BCE" w:rsidRDefault="00987BCE" w:rsidP="00987BCE">
            <w:pPr>
              <w:jc w:val="center"/>
              <w:rPr>
                <w:sz w:val="20"/>
                <w:szCs w:val="20"/>
              </w:rPr>
            </w:pPr>
          </w:p>
          <w:p w14:paraId="7CC5C1CE" w14:textId="77777777" w:rsidR="00987BCE" w:rsidRDefault="00987BCE" w:rsidP="00987BCE">
            <w:pPr>
              <w:jc w:val="center"/>
              <w:rPr>
                <w:sz w:val="20"/>
                <w:szCs w:val="20"/>
              </w:rPr>
            </w:pPr>
          </w:p>
          <w:p w14:paraId="7232F281" w14:textId="77777777" w:rsidR="00987BCE" w:rsidRDefault="00987BCE" w:rsidP="00987BCE">
            <w:pPr>
              <w:jc w:val="center"/>
              <w:rPr>
                <w:sz w:val="20"/>
                <w:szCs w:val="20"/>
              </w:rPr>
            </w:pPr>
          </w:p>
          <w:p w14:paraId="17F1A83A" w14:textId="77777777" w:rsidR="00987BCE" w:rsidRDefault="00987BCE" w:rsidP="00987BCE">
            <w:pPr>
              <w:jc w:val="center"/>
              <w:rPr>
                <w:sz w:val="20"/>
                <w:szCs w:val="20"/>
              </w:rPr>
            </w:pPr>
          </w:p>
          <w:p w14:paraId="1AE7B028" w14:textId="77777777" w:rsidR="00987BCE" w:rsidRDefault="00987BCE" w:rsidP="00987BCE">
            <w:pPr>
              <w:jc w:val="center"/>
              <w:rPr>
                <w:sz w:val="20"/>
                <w:szCs w:val="20"/>
              </w:rPr>
            </w:pPr>
          </w:p>
          <w:p w14:paraId="5E810BBC" w14:textId="77777777" w:rsidR="00987BCE" w:rsidRDefault="00987BCE" w:rsidP="00987BCE">
            <w:pPr>
              <w:jc w:val="center"/>
              <w:rPr>
                <w:sz w:val="20"/>
                <w:szCs w:val="20"/>
              </w:rPr>
            </w:pPr>
          </w:p>
          <w:p w14:paraId="4E3D7102" w14:textId="77777777" w:rsidR="00987BCE" w:rsidRDefault="00987BCE" w:rsidP="00987BCE">
            <w:pPr>
              <w:jc w:val="center"/>
              <w:rPr>
                <w:sz w:val="20"/>
                <w:szCs w:val="20"/>
              </w:rPr>
            </w:pPr>
          </w:p>
          <w:p w14:paraId="3C918EE7" w14:textId="77777777" w:rsidR="00987BCE" w:rsidRDefault="00987BCE" w:rsidP="00987BCE">
            <w:pPr>
              <w:jc w:val="center"/>
              <w:rPr>
                <w:sz w:val="20"/>
                <w:szCs w:val="20"/>
              </w:rPr>
            </w:pPr>
          </w:p>
          <w:p w14:paraId="5A8F39D0" w14:textId="77777777" w:rsidR="00987BCE" w:rsidRDefault="00987BCE" w:rsidP="00987BCE">
            <w:pPr>
              <w:jc w:val="center"/>
              <w:rPr>
                <w:sz w:val="20"/>
                <w:szCs w:val="20"/>
              </w:rPr>
            </w:pPr>
          </w:p>
          <w:p w14:paraId="4D8EDA68" w14:textId="77777777" w:rsidR="00987BCE" w:rsidRDefault="00987BCE" w:rsidP="00987BCE">
            <w:pPr>
              <w:jc w:val="center"/>
              <w:rPr>
                <w:sz w:val="20"/>
                <w:szCs w:val="20"/>
              </w:rPr>
            </w:pPr>
          </w:p>
          <w:p w14:paraId="2579FBA4" w14:textId="77777777" w:rsidR="00987BCE" w:rsidRDefault="00987BCE" w:rsidP="00987BCE">
            <w:pPr>
              <w:jc w:val="center"/>
              <w:rPr>
                <w:sz w:val="20"/>
                <w:szCs w:val="20"/>
              </w:rPr>
            </w:pPr>
          </w:p>
          <w:p w14:paraId="7054723E" w14:textId="77777777" w:rsidR="00987BCE" w:rsidRDefault="00987BCE" w:rsidP="00987BCE">
            <w:pPr>
              <w:jc w:val="center"/>
              <w:rPr>
                <w:sz w:val="20"/>
                <w:szCs w:val="20"/>
              </w:rPr>
            </w:pPr>
          </w:p>
          <w:p w14:paraId="1B75EABD" w14:textId="77777777" w:rsidR="00987BCE" w:rsidRDefault="00987BCE" w:rsidP="00987BCE">
            <w:pPr>
              <w:jc w:val="center"/>
              <w:rPr>
                <w:sz w:val="20"/>
                <w:szCs w:val="20"/>
              </w:rPr>
            </w:pPr>
          </w:p>
          <w:p w14:paraId="1A4BCE92" w14:textId="77777777" w:rsidR="00987BCE" w:rsidRDefault="00987BCE" w:rsidP="00987BCE">
            <w:pPr>
              <w:jc w:val="center"/>
              <w:rPr>
                <w:sz w:val="20"/>
                <w:szCs w:val="20"/>
              </w:rPr>
            </w:pPr>
          </w:p>
          <w:p w14:paraId="7A7AA089" w14:textId="77777777" w:rsidR="00987BCE" w:rsidRDefault="00987BCE" w:rsidP="00987BCE">
            <w:pPr>
              <w:jc w:val="center"/>
              <w:rPr>
                <w:sz w:val="20"/>
                <w:szCs w:val="20"/>
              </w:rPr>
            </w:pPr>
          </w:p>
          <w:p w14:paraId="508BB3FF" w14:textId="77777777" w:rsidR="00987BCE" w:rsidRDefault="00987BCE" w:rsidP="00987BCE">
            <w:pPr>
              <w:jc w:val="center"/>
              <w:rPr>
                <w:sz w:val="20"/>
                <w:szCs w:val="20"/>
              </w:rPr>
            </w:pPr>
          </w:p>
          <w:p w14:paraId="5AE064D4" w14:textId="77777777" w:rsidR="00987BCE" w:rsidRDefault="00987BCE" w:rsidP="00987BCE">
            <w:pPr>
              <w:jc w:val="center"/>
              <w:rPr>
                <w:sz w:val="20"/>
                <w:szCs w:val="20"/>
              </w:rPr>
            </w:pPr>
          </w:p>
          <w:p w14:paraId="2005FA8D" w14:textId="77777777" w:rsidR="00987BCE" w:rsidRDefault="00987BCE" w:rsidP="00987BCE">
            <w:pPr>
              <w:jc w:val="center"/>
              <w:rPr>
                <w:sz w:val="20"/>
                <w:szCs w:val="20"/>
              </w:rPr>
            </w:pPr>
          </w:p>
          <w:p w14:paraId="0FD31FFC" w14:textId="77777777" w:rsidR="00987BCE" w:rsidRDefault="00987BCE" w:rsidP="00987BCE">
            <w:pPr>
              <w:jc w:val="center"/>
              <w:rPr>
                <w:sz w:val="20"/>
                <w:szCs w:val="20"/>
              </w:rPr>
            </w:pPr>
          </w:p>
          <w:p w14:paraId="0F3A6707" w14:textId="77777777" w:rsidR="00987BCE" w:rsidRDefault="00987BCE" w:rsidP="00987BCE">
            <w:pPr>
              <w:jc w:val="center"/>
              <w:rPr>
                <w:sz w:val="20"/>
                <w:szCs w:val="20"/>
              </w:rPr>
            </w:pPr>
          </w:p>
          <w:p w14:paraId="7D9AB550" w14:textId="77777777" w:rsidR="00987BCE" w:rsidRDefault="00987BCE" w:rsidP="00987BCE">
            <w:pPr>
              <w:jc w:val="center"/>
              <w:rPr>
                <w:sz w:val="20"/>
                <w:szCs w:val="20"/>
              </w:rPr>
            </w:pPr>
          </w:p>
          <w:p w14:paraId="75CD4CCC" w14:textId="77777777" w:rsidR="00987BCE" w:rsidRDefault="00987BCE" w:rsidP="00987BCE">
            <w:pPr>
              <w:jc w:val="center"/>
              <w:rPr>
                <w:sz w:val="20"/>
                <w:szCs w:val="20"/>
              </w:rPr>
            </w:pPr>
          </w:p>
          <w:p w14:paraId="36738B76" w14:textId="77777777" w:rsidR="00987BCE" w:rsidRDefault="00987BCE" w:rsidP="00987BCE">
            <w:pPr>
              <w:jc w:val="center"/>
              <w:rPr>
                <w:sz w:val="20"/>
                <w:szCs w:val="20"/>
              </w:rPr>
            </w:pPr>
          </w:p>
          <w:p w14:paraId="03CB8A7A" w14:textId="77777777" w:rsidR="00987BCE" w:rsidRDefault="00987BCE" w:rsidP="00987BCE">
            <w:pPr>
              <w:jc w:val="center"/>
              <w:rPr>
                <w:sz w:val="20"/>
                <w:szCs w:val="20"/>
              </w:rPr>
            </w:pPr>
          </w:p>
          <w:p w14:paraId="351EA33E" w14:textId="77777777" w:rsidR="00987BCE" w:rsidRDefault="00987BCE" w:rsidP="00987BCE">
            <w:pPr>
              <w:jc w:val="center"/>
              <w:rPr>
                <w:sz w:val="20"/>
                <w:szCs w:val="20"/>
              </w:rPr>
            </w:pPr>
          </w:p>
          <w:p w14:paraId="34558C3D" w14:textId="77777777" w:rsidR="00987BCE" w:rsidRDefault="00987BCE" w:rsidP="00987BCE">
            <w:pPr>
              <w:jc w:val="center"/>
              <w:rPr>
                <w:sz w:val="20"/>
                <w:szCs w:val="20"/>
              </w:rPr>
            </w:pPr>
          </w:p>
          <w:p w14:paraId="1D940555" w14:textId="77777777" w:rsidR="00987BCE" w:rsidRDefault="00987BCE" w:rsidP="00987BCE">
            <w:pPr>
              <w:jc w:val="center"/>
              <w:rPr>
                <w:sz w:val="20"/>
                <w:szCs w:val="20"/>
              </w:rPr>
            </w:pPr>
          </w:p>
          <w:p w14:paraId="09F5D42E" w14:textId="77777777" w:rsidR="00987BCE" w:rsidRDefault="00987BCE" w:rsidP="00987BCE">
            <w:pPr>
              <w:jc w:val="center"/>
              <w:rPr>
                <w:sz w:val="20"/>
                <w:szCs w:val="20"/>
              </w:rPr>
            </w:pPr>
          </w:p>
          <w:p w14:paraId="653EDFFF" w14:textId="77777777" w:rsidR="00987BCE" w:rsidRDefault="00987BCE" w:rsidP="00987BCE">
            <w:pPr>
              <w:jc w:val="center"/>
              <w:rPr>
                <w:sz w:val="20"/>
                <w:szCs w:val="20"/>
              </w:rPr>
            </w:pPr>
            <w:r>
              <w:rPr>
                <w:sz w:val="20"/>
                <w:szCs w:val="20"/>
              </w:rPr>
              <w:t>2</w:t>
            </w:r>
          </w:p>
          <w:p w14:paraId="67239135" w14:textId="77777777" w:rsidR="00987BCE" w:rsidRDefault="00987BCE" w:rsidP="00987BCE">
            <w:pPr>
              <w:jc w:val="center"/>
              <w:rPr>
                <w:sz w:val="20"/>
                <w:szCs w:val="20"/>
              </w:rPr>
            </w:pPr>
          </w:p>
          <w:p w14:paraId="10365342" w14:textId="77777777" w:rsidR="00987BCE" w:rsidRDefault="00987BCE" w:rsidP="00987BCE">
            <w:pPr>
              <w:jc w:val="center"/>
              <w:rPr>
                <w:sz w:val="20"/>
                <w:szCs w:val="20"/>
              </w:rPr>
            </w:pPr>
          </w:p>
          <w:p w14:paraId="4184A2EA" w14:textId="77777777" w:rsidR="00987BCE" w:rsidRDefault="00987BCE" w:rsidP="00987BCE">
            <w:pPr>
              <w:jc w:val="center"/>
              <w:rPr>
                <w:sz w:val="20"/>
                <w:szCs w:val="20"/>
              </w:rPr>
            </w:pPr>
          </w:p>
          <w:p w14:paraId="3BAD9DEB" w14:textId="77777777" w:rsidR="00987BCE" w:rsidRDefault="00987BCE" w:rsidP="00987BCE">
            <w:pPr>
              <w:jc w:val="center"/>
              <w:rPr>
                <w:sz w:val="20"/>
                <w:szCs w:val="20"/>
              </w:rPr>
            </w:pPr>
          </w:p>
          <w:p w14:paraId="76BD6B40" w14:textId="77777777" w:rsidR="00987BCE" w:rsidRDefault="00987BCE" w:rsidP="00987BCE">
            <w:pPr>
              <w:jc w:val="center"/>
              <w:rPr>
                <w:sz w:val="20"/>
                <w:szCs w:val="20"/>
              </w:rPr>
            </w:pPr>
          </w:p>
          <w:p w14:paraId="3C9F70EB" w14:textId="77777777" w:rsidR="00987BCE" w:rsidRDefault="00987BCE" w:rsidP="00987BCE">
            <w:pPr>
              <w:jc w:val="center"/>
              <w:rPr>
                <w:sz w:val="20"/>
                <w:szCs w:val="20"/>
              </w:rPr>
            </w:pPr>
          </w:p>
          <w:p w14:paraId="55094B3E" w14:textId="77777777" w:rsidR="00987BCE" w:rsidRDefault="00987BCE" w:rsidP="00987BCE">
            <w:pPr>
              <w:jc w:val="center"/>
              <w:rPr>
                <w:sz w:val="20"/>
                <w:szCs w:val="20"/>
              </w:rPr>
            </w:pPr>
          </w:p>
          <w:p w14:paraId="635F96C5" w14:textId="77777777" w:rsidR="00987BCE" w:rsidRDefault="00987BCE" w:rsidP="00987BCE">
            <w:pPr>
              <w:jc w:val="center"/>
              <w:rPr>
                <w:sz w:val="20"/>
                <w:szCs w:val="20"/>
              </w:rPr>
            </w:pPr>
          </w:p>
          <w:p w14:paraId="653933ED" w14:textId="77777777" w:rsidR="00987BCE" w:rsidRDefault="00987BCE" w:rsidP="00987BCE">
            <w:pPr>
              <w:jc w:val="center"/>
              <w:rPr>
                <w:sz w:val="20"/>
                <w:szCs w:val="20"/>
              </w:rPr>
            </w:pPr>
          </w:p>
          <w:p w14:paraId="14263D8E" w14:textId="77777777" w:rsidR="00987BCE" w:rsidRDefault="00987BCE" w:rsidP="00987BCE">
            <w:pPr>
              <w:jc w:val="center"/>
              <w:rPr>
                <w:sz w:val="20"/>
                <w:szCs w:val="20"/>
              </w:rPr>
            </w:pPr>
          </w:p>
          <w:p w14:paraId="315739F2" w14:textId="77777777" w:rsidR="00987BCE" w:rsidRDefault="00987BCE" w:rsidP="00987BCE">
            <w:pPr>
              <w:jc w:val="center"/>
              <w:rPr>
                <w:sz w:val="20"/>
                <w:szCs w:val="20"/>
              </w:rPr>
            </w:pPr>
          </w:p>
          <w:p w14:paraId="1C036EFC" w14:textId="77777777" w:rsidR="00987BCE" w:rsidRDefault="00987BCE" w:rsidP="00987BCE">
            <w:pPr>
              <w:jc w:val="center"/>
              <w:rPr>
                <w:sz w:val="20"/>
                <w:szCs w:val="20"/>
              </w:rPr>
            </w:pPr>
          </w:p>
          <w:p w14:paraId="2475413C" w14:textId="77777777" w:rsidR="00987BCE" w:rsidRDefault="00987BCE" w:rsidP="00987BCE">
            <w:pPr>
              <w:jc w:val="center"/>
              <w:rPr>
                <w:sz w:val="20"/>
                <w:szCs w:val="20"/>
              </w:rPr>
            </w:pPr>
          </w:p>
          <w:p w14:paraId="00C92AAC" w14:textId="77777777" w:rsidR="00987BCE" w:rsidRDefault="00987BCE" w:rsidP="00987BCE">
            <w:pPr>
              <w:jc w:val="center"/>
              <w:rPr>
                <w:sz w:val="20"/>
                <w:szCs w:val="20"/>
              </w:rPr>
            </w:pPr>
          </w:p>
          <w:p w14:paraId="527A4B91" w14:textId="77777777" w:rsidR="00987BCE" w:rsidRDefault="00987BCE" w:rsidP="00987BCE">
            <w:pPr>
              <w:jc w:val="center"/>
              <w:rPr>
                <w:sz w:val="20"/>
                <w:szCs w:val="20"/>
              </w:rPr>
            </w:pPr>
          </w:p>
          <w:p w14:paraId="34ABB0CE" w14:textId="77777777" w:rsidR="00987BCE" w:rsidRDefault="00987BCE" w:rsidP="00987BCE">
            <w:pPr>
              <w:jc w:val="center"/>
              <w:rPr>
                <w:sz w:val="20"/>
                <w:szCs w:val="20"/>
              </w:rPr>
            </w:pPr>
          </w:p>
          <w:p w14:paraId="69E21DF5" w14:textId="77777777" w:rsidR="00987BCE" w:rsidRDefault="00987BCE" w:rsidP="00987BCE">
            <w:pPr>
              <w:jc w:val="center"/>
              <w:rPr>
                <w:sz w:val="20"/>
                <w:szCs w:val="20"/>
              </w:rPr>
            </w:pPr>
          </w:p>
          <w:p w14:paraId="33603161" w14:textId="77777777" w:rsidR="00987BCE" w:rsidRDefault="00987BCE" w:rsidP="00987BCE">
            <w:pPr>
              <w:jc w:val="center"/>
              <w:rPr>
                <w:sz w:val="20"/>
                <w:szCs w:val="20"/>
              </w:rPr>
            </w:pPr>
          </w:p>
          <w:p w14:paraId="71B26684" w14:textId="77777777" w:rsidR="00987BCE" w:rsidRDefault="00987BCE" w:rsidP="00987BCE">
            <w:pPr>
              <w:jc w:val="center"/>
              <w:rPr>
                <w:sz w:val="20"/>
                <w:szCs w:val="20"/>
              </w:rPr>
            </w:pPr>
          </w:p>
          <w:p w14:paraId="3D67026F" w14:textId="77777777" w:rsidR="00987BCE" w:rsidRDefault="00987BCE" w:rsidP="00987BCE">
            <w:pPr>
              <w:jc w:val="center"/>
              <w:rPr>
                <w:sz w:val="20"/>
                <w:szCs w:val="20"/>
              </w:rPr>
            </w:pPr>
          </w:p>
          <w:p w14:paraId="1AB35C43" w14:textId="77777777" w:rsidR="00987BCE" w:rsidRDefault="00987BCE" w:rsidP="00987BCE">
            <w:pPr>
              <w:jc w:val="center"/>
              <w:rPr>
                <w:sz w:val="20"/>
                <w:szCs w:val="20"/>
              </w:rPr>
            </w:pPr>
          </w:p>
          <w:p w14:paraId="3AACB76F" w14:textId="77777777" w:rsidR="00987BCE" w:rsidRDefault="00987BCE" w:rsidP="00987BCE">
            <w:pPr>
              <w:jc w:val="center"/>
              <w:rPr>
                <w:sz w:val="20"/>
                <w:szCs w:val="20"/>
              </w:rPr>
            </w:pPr>
          </w:p>
          <w:p w14:paraId="4C135902" w14:textId="77777777" w:rsidR="00987BCE" w:rsidRDefault="00987BCE" w:rsidP="00987BCE">
            <w:pPr>
              <w:jc w:val="center"/>
              <w:rPr>
                <w:sz w:val="20"/>
                <w:szCs w:val="20"/>
              </w:rPr>
            </w:pPr>
          </w:p>
          <w:p w14:paraId="3CC035EB" w14:textId="77777777" w:rsidR="00987BCE" w:rsidRDefault="00987BCE" w:rsidP="00987BCE">
            <w:pPr>
              <w:jc w:val="center"/>
              <w:rPr>
                <w:sz w:val="20"/>
                <w:szCs w:val="20"/>
              </w:rPr>
            </w:pPr>
          </w:p>
          <w:p w14:paraId="72A17AFA" w14:textId="77777777" w:rsidR="00987BCE" w:rsidRDefault="00987BCE" w:rsidP="00987BCE">
            <w:pPr>
              <w:jc w:val="center"/>
              <w:rPr>
                <w:sz w:val="20"/>
                <w:szCs w:val="20"/>
              </w:rPr>
            </w:pPr>
          </w:p>
          <w:p w14:paraId="1B4D5844" w14:textId="77777777" w:rsidR="00987BCE" w:rsidRDefault="00987BCE" w:rsidP="00987BCE">
            <w:pPr>
              <w:jc w:val="center"/>
              <w:rPr>
                <w:sz w:val="20"/>
                <w:szCs w:val="20"/>
              </w:rPr>
            </w:pPr>
          </w:p>
          <w:p w14:paraId="1AC8DCEF" w14:textId="77777777" w:rsidR="00987BCE" w:rsidRDefault="00987BCE" w:rsidP="00987BCE">
            <w:pPr>
              <w:jc w:val="center"/>
              <w:rPr>
                <w:sz w:val="20"/>
                <w:szCs w:val="20"/>
              </w:rPr>
            </w:pPr>
          </w:p>
          <w:p w14:paraId="4B42DEF8" w14:textId="77777777" w:rsidR="00987BCE" w:rsidRDefault="00987BCE" w:rsidP="00987BCE">
            <w:pPr>
              <w:jc w:val="center"/>
              <w:rPr>
                <w:sz w:val="20"/>
                <w:szCs w:val="20"/>
              </w:rPr>
            </w:pPr>
          </w:p>
          <w:p w14:paraId="1C40461F" w14:textId="77777777" w:rsidR="00987BCE" w:rsidRDefault="00987BCE" w:rsidP="00987BCE">
            <w:pPr>
              <w:jc w:val="center"/>
              <w:rPr>
                <w:sz w:val="20"/>
                <w:szCs w:val="20"/>
              </w:rPr>
            </w:pPr>
          </w:p>
          <w:p w14:paraId="3B0DB67B" w14:textId="77777777" w:rsidR="00987BCE" w:rsidRDefault="00987BCE" w:rsidP="00987BCE">
            <w:pPr>
              <w:jc w:val="center"/>
              <w:rPr>
                <w:sz w:val="20"/>
                <w:szCs w:val="20"/>
              </w:rPr>
            </w:pPr>
          </w:p>
          <w:p w14:paraId="4AE13671" w14:textId="77777777" w:rsidR="00987BCE" w:rsidRDefault="00987BCE" w:rsidP="00987BCE">
            <w:pPr>
              <w:jc w:val="center"/>
              <w:rPr>
                <w:sz w:val="20"/>
                <w:szCs w:val="20"/>
              </w:rPr>
            </w:pPr>
          </w:p>
          <w:p w14:paraId="3B0F4D57" w14:textId="77777777" w:rsidR="00987BCE" w:rsidRDefault="00987BCE" w:rsidP="00987BCE">
            <w:pPr>
              <w:jc w:val="center"/>
              <w:rPr>
                <w:sz w:val="20"/>
                <w:szCs w:val="20"/>
              </w:rPr>
            </w:pPr>
          </w:p>
          <w:p w14:paraId="5D93E3C9" w14:textId="77777777" w:rsidR="00987BCE" w:rsidRDefault="00987BCE" w:rsidP="00987BCE">
            <w:pPr>
              <w:jc w:val="center"/>
              <w:rPr>
                <w:sz w:val="20"/>
                <w:szCs w:val="20"/>
              </w:rPr>
            </w:pPr>
          </w:p>
          <w:p w14:paraId="0C31DE90" w14:textId="77777777" w:rsidR="00987BCE" w:rsidRDefault="00987BCE" w:rsidP="00987BCE">
            <w:pPr>
              <w:jc w:val="center"/>
              <w:rPr>
                <w:sz w:val="20"/>
                <w:szCs w:val="20"/>
              </w:rPr>
            </w:pPr>
          </w:p>
          <w:p w14:paraId="33AC7299" w14:textId="77777777" w:rsidR="00987BCE" w:rsidRDefault="00987BCE" w:rsidP="00987BCE">
            <w:pPr>
              <w:jc w:val="center"/>
              <w:rPr>
                <w:sz w:val="20"/>
                <w:szCs w:val="20"/>
              </w:rPr>
            </w:pPr>
          </w:p>
          <w:p w14:paraId="40355A55" w14:textId="77777777" w:rsidR="00987BCE" w:rsidRDefault="00987BCE" w:rsidP="00987BCE">
            <w:pPr>
              <w:jc w:val="center"/>
              <w:rPr>
                <w:sz w:val="20"/>
                <w:szCs w:val="20"/>
              </w:rPr>
            </w:pPr>
          </w:p>
          <w:p w14:paraId="1B2155AE" w14:textId="77777777" w:rsidR="00987BCE" w:rsidRDefault="00987BCE" w:rsidP="00987BCE">
            <w:pPr>
              <w:jc w:val="center"/>
              <w:rPr>
                <w:sz w:val="20"/>
                <w:szCs w:val="20"/>
              </w:rPr>
            </w:pPr>
          </w:p>
          <w:p w14:paraId="5608A23B" w14:textId="77777777" w:rsidR="00987BCE" w:rsidRDefault="00987BCE" w:rsidP="00987BCE">
            <w:pPr>
              <w:jc w:val="center"/>
              <w:rPr>
                <w:sz w:val="20"/>
                <w:szCs w:val="20"/>
              </w:rPr>
            </w:pPr>
          </w:p>
          <w:p w14:paraId="0ADDAF2A" w14:textId="77777777" w:rsidR="00987BCE" w:rsidRDefault="00987BCE" w:rsidP="00987BCE">
            <w:pPr>
              <w:jc w:val="center"/>
              <w:rPr>
                <w:sz w:val="20"/>
                <w:szCs w:val="20"/>
              </w:rPr>
            </w:pPr>
          </w:p>
          <w:p w14:paraId="2383F081" w14:textId="77777777" w:rsidR="00987BCE" w:rsidRDefault="00987BCE" w:rsidP="00987BCE">
            <w:pPr>
              <w:jc w:val="center"/>
              <w:rPr>
                <w:sz w:val="20"/>
                <w:szCs w:val="20"/>
              </w:rPr>
            </w:pPr>
          </w:p>
          <w:p w14:paraId="1F924788" w14:textId="77777777" w:rsidR="00987BCE" w:rsidRDefault="00987BCE" w:rsidP="00987BCE">
            <w:pPr>
              <w:jc w:val="center"/>
              <w:rPr>
                <w:sz w:val="20"/>
                <w:szCs w:val="20"/>
              </w:rPr>
            </w:pPr>
          </w:p>
          <w:p w14:paraId="2CC5101B" w14:textId="77777777" w:rsidR="00987BCE" w:rsidRDefault="00987BCE" w:rsidP="00987BCE">
            <w:pPr>
              <w:jc w:val="center"/>
              <w:rPr>
                <w:sz w:val="20"/>
                <w:szCs w:val="20"/>
              </w:rPr>
            </w:pPr>
          </w:p>
          <w:p w14:paraId="7EA43B14" w14:textId="77777777" w:rsidR="00987BCE" w:rsidRDefault="00987BCE" w:rsidP="00987BCE">
            <w:pPr>
              <w:jc w:val="center"/>
              <w:rPr>
                <w:sz w:val="20"/>
                <w:szCs w:val="20"/>
              </w:rPr>
            </w:pPr>
          </w:p>
          <w:p w14:paraId="1E075104" w14:textId="77777777" w:rsidR="00987BCE" w:rsidRDefault="00987BCE" w:rsidP="00987BCE">
            <w:pPr>
              <w:jc w:val="center"/>
              <w:rPr>
                <w:sz w:val="20"/>
                <w:szCs w:val="20"/>
              </w:rPr>
            </w:pPr>
          </w:p>
          <w:p w14:paraId="1EFD5B0D" w14:textId="77777777" w:rsidR="00987BCE" w:rsidRDefault="00987BCE" w:rsidP="00987BCE">
            <w:pPr>
              <w:jc w:val="center"/>
              <w:rPr>
                <w:sz w:val="20"/>
                <w:szCs w:val="20"/>
              </w:rPr>
            </w:pPr>
          </w:p>
          <w:p w14:paraId="6A624D62" w14:textId="77777777" w:rsidR="00987BCE" w:rsidRDefault="00987BCE" w:rsidP="00987BCE">
            <w:pPr>
              <w:jc w:val="center"/>
              <w:rPr>
                <w:sz w:val="20"/>
                <w:szCs w:val="20"/>
              </w:rPr>
            </w:pPr>
          </w:p>
          <w:p w14:paraId="41260618" w14:textId="77777777" w:rsidR="00987BCE" w:rsidRDefault="00987BCE" w:rsidP="00987BCE">
            <w:pPr>
              <w:jc w:val="center"/>
              <w:rPr>
                <w:sz w:val="20"/>
                <w:szCs w:val="20"/>
              </w:rPr>
            </w:pPr>
          </w:p>
          <w:p w14:paraId="6823F422" w14:textId="77777777" w:rsidR="00987BCE" w:rsidRDefault="00987BCE" w:rsidP="00987BCE">
            <w:pPr>
              <w:jc w:val="center"/>
              <w:rPr>
                <w:sz w:val="20"/>
                <w:szCs w:val="20"/>
              </w:rPr>
            </w:pPr>
          </w:p>
          <w:p w14:paraId="152578A9" w14:textId="77777777" w:rsidR="00987BCE" w:rsidRDefault="00987BCE" w:rsidP="00987BCE">
            <w:pPr>
              <w:jc w:val="center"/>
              <w:rPr>
                <w:sz w:val="20"/>
                <w:szCs w:val="20"/>
              </w:rPr>
            </w:pPr>
          </w:p>
          <w:p w14:paraId="707D7966" w14:textId="77777777" w:rsidR="00987BCE" w:rsidRDefault="00987BCE" w:rsidP="00987BCE">
            <w:pPr>
              <w:jc w:val="center"/>
              <w:rPr>
                <w:sz w:val="20"/>
                <w:szCs w:val="20"/>
              </w:rPr>
            </w:pPr>
          </w:p>
          <w:p w14:paraId="10BF4572" w14:textId="77777777" w:rsidR="00987BCE" w:rsidRDefault="00987BCE" w:rsidP="00987BCE">
            <w:pPr>
              <w:jc w:val="center"/>
              <w:rPr>
                <w:sz w:val="20"/>
                <w:szCs w:val="20"/>
              </w:rPr>
            </w:pPr>
          </w:p>
          <w:p w14:paraId="7AEDF73F" w14:textId="77777777" w:rsidR="00987BCE" w:rsidRDefault="00987BCE" w:rsidP="00987BCE">
            <w:pPr>
              <w:jc w:val="center"/>
              <w:rPr>
                <w:sz w:val="20"/>
                <w:szCs w:val="20"/>
              </w:rPr>
            </w:pPr>
          </w:p>
          <w:p w14:paraId="3F562F66" w14:textId="77777777" w:rsidR="00987BCE" w:rsidRDefault="00987BCE" w:rsidP="00987BCE">
            <w:pPr>
              <w:jc w:val="center"/>
              <w:rPr>
                <w:sz w:val="20"/>
                <w:szCs w:val="20"/>
              </w:rPr>
            </w:pPr>
          </w:p>
          <w:p w14:paraId="1B113425" w14:textId="77777777" w:rsidR="00987BCE" w:rsidRDefault="00987BCE" w:rsidP="00987BCE">
            <w:pPr>
              <w:jc w:val="center"/>
              <w:rPr>
                <w:sz w:val="20"/>
                <w:szCs w:val="20"/>
              </w:rPr>
            </w:pPr>
          </w:p>
          <w:p w14:paraId="24BA9F22" w14:textId="77777777" w:rsidR="00987BCE" w:rsidRDefault="00987BCE" w:rsidP="00987BCE">
            <w:pPr>
              <w:jc w:val="center"/>
              <w:rPr>
                <w:sz w:val="20"/>
                <w:szCs w:val="20"/>
              </w:rPr>
            </w:pPr>
          </w:p>
          <w:p w14:paraId="5E057382" w14:textId="77777777" w:rsidR="00987BCE" w:rsidRDefault="00987BCE" w:rsidP="00987BCE">
            <w:pPr>
              <w:jc w:val="center"/>
              <w:rPr>
                <w:sz w:val="20"/>
                <w:szCs w:val="20"/>
              </w:rPr>
            </w:pPr>
          </w:p>
          <w:p w14:paraId="3DB4FE92" w14:textId="77777777" w:rsidR="00987BCE" w:rsidRDefault="00987BCE" w:rsidP="00987BCE">
            <w:pPr>
              <w:jc w:val="center"/>
              <w:rPr>
                <w:sz w:val="20"/>
                <w:szCs w:val="20"/>
              </w:rPr>
            </w:pPr>
          </w:p>
          <w:p w14:paraId="3B8C9016" w14:textId="77777777" w:rsidR="00987BCE" w:rsidRDefault="00987BCE" w:rsidP="00987BCE">
            <w:pPr>
              <w:jc w:val="center"/>
              <w:rPr>
                <w:sz w:val="20"/>
                <w:szCs w:val="20"/>
              </w:rPr>
            </w:pPr>
          </w:p>
          <w:p w14:paraId="26C466BD" w14:textId="77777777" w:rsidR="00987BCE" w:rsidRDefault="00987BCE" w:rsidP="00987BCE">
            <w:pPr>
              <w:jc w:val="center"/>
              <w:rPr>
                <w:sz w:val="20"/>
                <w:szCs w:val="20"/>
              </w:rPr>
            </w:pPr>
          </w:p>
          <w:p w14:paraId="0D276D8A" w14:textId="77777777" w:rsidR="00987BCE" w:rsidRDefault="00987BCE" w:rsidP="00987BCE">
            <w:pPr>
              <w:jc w:val="center"/>
              <w:rPr>
                <w:sz w:val="20"/>
                <w:szCs w:val="20"/>
              </w:rPr>
            </w:pPr>
          </w:p>
          <w:p w14:paraId="670DED55" w14:textId="45132F2B" w:rsidR="00987BCE" w:rsidRDefault="00F82890" w:rsidP="00987BCE">
            <w:pPr>
              <w:jc w:val="center"/>
              <w:rPr>
                <w:sz w:val="20"/>
                <w:szCs w:val="20"/>
              </w:rPr>
            </w:pPr>
            <w:r>
              <w:rPr>
                <w:sz w:val="20"/>
                <w:szCs w:val="20"/>
              </w:rPr>
              <w:t>1</w:t>
            </w:r>
          </w:p>
          <w:p w14:paraId="250902AF" w14:textId="77777777" w:rsidR="00987BCE" w:rsidRDefault="00987BCE" w:rsidP="00987BCE">
            <w:pPr>
              <w:jc w:val="center"/>
              <w:rPr>
                <w:sz w:val="20"/>
                <w:szCs w:val="20"/>
              </w:rPr>
            </w:pPr>
          </w:p>
          <w:p w14:paraId="730B8551" w14:textId="77777777" w:rsidR="00987BCE" w:rsidRDefault="00987BCE" w:rsidP="00987BCE">
            <w:pPr>
              <w:jc w:val="center"/>
              <w:rPr>
                <w:sz w:val="20"/>
                <w:szCs w:val="20"/>
              </w:rPr>
            </w:pPr>
          </w:p>
          <w:p w14:paraId="2DCEC146" w14:textId="77777777" w:rsidR="00987BCE" w:rsidRDefault="00987BCE" w:rsidP="00987BCE">
            <w:pPr>
              <w:jc w:val="center"/>
              <w:rPr>
                <w:sz w:val="20"/>
                <w:szCs w:val="20"/>
              </w:rPr>
            </w:pPr>
          </w:p>
          <w:p w14:paraId="03614ED4" w14:textId="77777777" w:rsidR="00987BCE" w:rsidRDefault="00987BCE" w:rsidP="00987BCE">
            <w:pPr>
              <w:jc w:val="center"/>
              <w:rPr>
                <w:sz w:val="20"/>
                <w:szCs w:val="20"/>
              </w:rPr>
            </w:pPr>
          </w:p>
          <w:p w14:paraId="7F430CBD" w14:textId="77777777" w:rsidR="00987BCE" w:rsidRDefault="00987BCE" w:rsidP="00987BCE">
            <w:pPr>
              <w:jc w:val="center"/>
              <w:rPr>
                <w:sz w:val="20"/>
                <w:szCs w:val="20"/>
              </w:rPr>
            </w:pPr>
          </w:p>
          <w:p w14:paraId="1EEFA724" w14:textId="77777777" w:rsidR="00987BCE" w:rsidRDefault="00987BCE" w:rsidP="00987BCE">
            <w:pPr>
              <w:jc w:val="center"/>
              <w:rPr>
                <w:sz w:val="20"/>
                <w:szCs w:val="20"/>
              </w:rPr>
            </w:pPr>
          </w:p>
          <w:p w14:paraId="2CDA92F5" w14:textId="77777777" w:rsidR="00987BCE" w:rsidRDefault="00987BCE" w:rsidP="00987BCE">
            <w:pPr>
              <w:jc w:val="center"/>
              <w:rPr>
                <w:sz w:val="20"/>
                <w:szCs w:val="20"/>
              </w:rPr>
            </w:pPr>
          </w:p>
          <w:p w14:paraId="471F469D" w14:textId="77777777" w:rsidR="00987BCE" w:rsidRDefault="00987BCE" w:rsidP="00987BCE">
            <w:pPr>
              <w:jc w:val="center"/>
              <w:rPr>
                <w:sz w:val="20"/>
                <w:szCs w:val="20"/>
              </w:rPr>
            </w:pPr>
          </w:p>
          <w:p w14:paraId="6C321486" w14:textId="77777777" w:rsidR="00987BCE" w:rsidRDefault="00987BCE" w:rsidP="00987BCE">
            <w:pPr>
              <w:jc w:val="center"/>
              <w:rPr>
                <w:sz w:val="20"/>
                <w:szCs w:val="20"/>
              </w:rPr>
            </w:pPr>
          </w:p>
          <w:p w14:paraId="6AD5E20E" w14:textId="77777777" w:rsidR="00987BCE" w:rsidRDefault="00987BCE" w:rsidP="00987BCE">
            <w:pPr>
              <w:jc w:val="center"/>
              <w:rPr>
                <w:sz w:val="20"/>
                <w:szCs w:val="20"/>
              </w:rPr>
            </w:pPr>
          </w:p>
          <w:p w14:paraId="6587790A" w14:textId="77777777" w:rsidR="00987BCE" w:rsidRDefault="00987BCE" w:rsidP="00987BCE">
            <w:pPr>
              <w:jc w:val="center"/>
              <w:rPr>
                <w:sz w:val="20"/>
                <w:szCs w:val="20"/>
              </w:rPr>
            </w:pPr>
          </w:p>
          <w:p w14:paraId="24016225" w14:textId="77777777" w:rsidR="00987BCE" w:rsidRDefault="00987BCE" w:rsidP="00987BCE">
            <w:pPr>
              <w:jc w:val="center"/>
              <w:rPr>
                <w:sz w:val="20"/>
                <w:szCs w:val="20"/>
              </w:rPr>
            </w:pPr>
          </w:p>
          <w:p w14:paraId="721A3920" w14:textId="77777777" w:rsidR="00987BCE" w:rsidRDefault="00987BCE" w:rsidP="00987BCE">
            <w:pPr>
              <w:jc w:val="center"/>
              <w:rPr>
                <w:sz w:val="20"/>
                <w:szCs w:val="20"/>
              </w:rPr>
            </w:pPr>
          </w:p>
          <w:p w14:paraId="69996093" w14:textId="77777777" w:rsidR="00987BCE" w:rsidRDefault="00987BCE" w:rsidP="00987BCE">
            <w:pPr>
              <w:jc w:val="center"/>
              <w:rPr>
                <w:sz w:val="20"/>
                <w:szCs w:val="20"/>
              </w:rPr>
            </w:pPr>
          </w:p>
          <w:p w14:paraId="372A3924" w14:textId="77777777" w:rsidR="00987BCE" w:rsidRDefault="00987BCE" w:rsidP="00987BCE">
            <w:pPr>
              <w:jc w:val="center"/>
              <w:rPr>
                <w:sz w:val="20"/>
                <w:szCs w:val="20"/>
              </w:rPr>
            </w:pPr>
            <w:r>
              <w:rPr>
                <w:sz w:val="20"/>
                <w:szCs w:val="20"/>
              </w:rPr>
              <w:t>2</w:t>
            </w:r>
          </w:p>
          <w:p w14:paraId="39E1D5D3" w14:textId="77777777" w:rsidR="00987BCE" w:rsidRDefault="00987BCE" w:rsidP="00987BCE">
            <w:pPr>
              <w:jc w:val="center"/>
              <w:rPr>
                <w:sz w:val="20"/>
                <w:szCs w:val="20"/>
              </w:rPr>
            </w:pPr>
          </w:p>
          <w:p w14:paraId="7AF078A9" w14:textId="77777777" w:rsidR="00987BCE" w:rsidRDefault="00987BCE" w:rsidP="00987BCE">
            <w:pPr>
              <w:jc w:val="center"/>
              <w:rPr>
                <w:sz w:val="20"/>
                <w:szCs w:val="20"/>
              </w:rPr>
            </w:pPr>
          </w:p>
          <w:p w14:paraId="202E8E69" w14:textId="77777777" w:rsidR="00987BCE" w:rsidRDefault="00987BCE" w:rsidP="00987BCE">
            <w:pPr>
              <w:jc w:val="center"/>
              <w:rPr>
                <w:sz w:val="20"/>
                <w:szCs w:val="20"/>
              </w:rPr>
            </w:pPr>
          </w:p>
          <w:p w14:paraId="3623DA7F" w14:textId="77777777" w:rsidR="00987BCE" w:rsidRDefault="00987BCE" w:rsidP="00987BCE">
            <w:pPr>
              <w:jc w:val="center"/>
              <w:rPr>
                <w:sz w:val="20"/>
                <w:szCs w:val="20"/>
              </w:rPr>
            </w:pPr>
          </w:p>
          <w:p w14:paraId="3142182E" w14:textId="77777777" w:rsidR="00987BCE" w:rsidRDefault="00987BCE" w:rsidP="00987BCE">
            <w:pPr>
              <w:jc w:val="center"/>
              <w:rPr>
                <w:sz w:val="20"/>
                <w:szCs w:val="20"/>
              </w:rPr>
            </w:pPr>
          </w:p>
          <w:p w14:paraId="645B9788" w14:textId="77777777" w:rsidR="00987BCE" w:rsidRDefault="00987BCE" w:rsidP="00987BCE">
            <w:pPr>
              <w:jc w:val="center"/>
              <w:rPr>
                <w:sz w:val="20"/>
                <w:szCs w:val="20"/>
              </w:rPr>
            </w:pPr>
            <w:r>
              <w:rPr>
                <w:sz w:val="20"/>
                <w:szCs w:val="20"/>
              </w:rPr>
              <w:t>3</w:t>
            </w:r>
          </w:p>
          <w:p w14:paraId="3E25A592" w14:textId="77777777" w:rsidR="00987BCE" w:rsidRDefault="00987BCE" w:rsidP="00987BCE">
            <w:pPr>
              <w:jc w:val="center"/>
              <w:rPr>
                <w:sz w:val="20"/>
                <w:szCs w:val="20"/>
              </w:rPr>
            </w:pPr>
          </w:p>
          <w:p w14:paraId="1AE20E46" w14:textId="77777777" w:rsidR="00987BCE" w:rsidRDefault="00987BCE" w:rsidP="00987BCE">
            <w:pPr>
              <w:jc w:val="center"/>
              <w:rPr>
                <w:sz w:val="20"/>
                <w:szCs w:val="20"/>
              </w:rPr>
            </w:pPr>
          </w:p>
          <w:p w14:paraId="30A6BC46" w14:textId="77777777" w:rsidR="00987BCE" w:rsidRDefault="00987BCE" w:rsidP="00987BCE">
            <w:pPr>
              <w:jc w:val="center"/>
              <w:rPr>
                <w:sz w:val="20"/>
                <w:szCs w:val="20"/>
              </w:rPr>
            </w:pPr>
          </w:p>
          <w:p w14:paraId="778D0456" w14:textId="77777777" w:rsidR="00987BCE" w:rsidRDefault="00987BCE" w:rsidP="00987BCE">
            <w:pPr>
              <w:jc w:val="center"/>
              <w:rPr>
                <w:sz w:val="20"/>
                <w:szCs w:val="20"/>
              </w:rPr>
            </w:pPr>
          </w:p>
          <w:p w14:paraId="4AEF6C49" w14:textId="77777777" w:rsidR="00987BCE" w:rsidRDefault="00987BCE" w:rsidP="00987BCE">
            <w:pPr>
              <w:jc w:val="center"/>
              <w:rPr>
                <w:sz w:val="20"/>
                <w:szCs w:val="20"/>
              </w:rPr>
            </w:pPr>
          </w:p>
          <w:p w14:paraId="789E7212" w14:textId="77777777" w:rsidR="00987BCE" w:rsidRDefault="00987BCE" w:rsidP="00987BCE">
            <w:pPr>
              <w:jc w:val="center"/>
              <w:rPr>
                <w:sz w:val="20"/>
                <w:szCs w:val="20"/>
              </w:rPr>
            </w:pPr>
          </w:p>
          <w:p w14:paraId="6BF2D4ED" w14:textId="77777777" w:rsidR="00987BCE" w:rsidRDefault="00987BCE" w:rsidP="00987BCE">
            <w:pPr>
              <w:jc w:val="center"/>
              <w:rPr>
                <w:sz w:val="20"/>
                <w:szCs w:val="20"/>
              </w:rPr>
            </w:pPr>
          </w:p>
          <w:p w14:paraId="636EB57B" w14:textId="77777777" w:rsidR="00987BCE" w:rsidRDefault="00987BCE" w:rsidP="00987BCE">
            <w:pPr>
              <w:jc w:val="center"/>
              <w:rPr>
                <w:sz w:val="20"/>
                <w:szCs w:val="20"/>
              </w:rPr>
            </w:pPr>
          </w:p>
          <w:p w14:paraId="54CE954D" w14:textId="77777777" w:rsidR="00987BCE" w:rsidRDefault="00987BCE" w:rsidP="00987BCE">
            <w:pPr>
              <w:jc w:val="center"/>
              <w:rPr>
                <w:sz w:val="20"/>
                <w:szCs w:val="20"/>
              </w:rPr>
            </w:pPr>
          </w:p>
          <w:p w14:paraId="2E81AEB2" w14:textId="77777777" w:rsidR="00987BCE" w:rsidRDefault="00987BCE" w:rsidP="00987BCE">
            <w:pPr>
              <w:jc w:val="center"/>
              <w:rPr>
                <w:sz w:val="20"/>
                <w:szCs w:val="20"/>
              </w:rPr>
            </w:pPr>
          </w:p>
          <w:p w14:paraId="06D13176" w14:textId="77777777" w:rsidR="00987BCE" w:rsidRDefault="00987BCE" w:rsidP="00987BCE">
            <w:pPr>
              <w:jc w:val="center"/>
              <w:rPr>
                <w:sz w:val="20"/>
                <w:szCs w:val="20"/>
              </w:rPr>
            </w:pPr>
          </w:p>
          <w:p w14:paraId="4F093E26" w14:textId="77777777" w:rsidR="00987BCE" w:rsidRDefault="00987BCE" w:rsidP="00987BCE">
            <w:pPr>
              <w:jc w:val="center"/>
              <w:rPr>
                <w:sz w:val="20"/>
                <w:szCs w:val="20"/>
              </w:rPr>
            </w:pPr>
          </w:p>
          <w:p w14:paraId="6DE14B92" w14:textId="77777777" w:rsidR="00987BCE" w:rsidRDefault="00987BCE" w:rsidP="00987BCE">
            <w:pPr>
              <w:jc w:val="center"/>
              <w:rPr>
                <w:sz w:val="20"/>
                <w:szCs w:val="20"/>
              </w:rPr>
            </w:pPr>
          </w:p>
          <w:p w14:paraId="342973B8" w14:textId="77777777" w:rsidR="00987BCE" w:rsidRDefault="00987BCE" w:rsidP="00987BCE">
            <w:pPr>
              <w:jc w:val="center"/>
              <w:rPr>
                <w:sz w:val="20"/>
                <w:szCs w:val="20"/>
              </w:rPr>
            </w:pPr>
          </w:p>
          <w:p w14:paraId="065B8CFE" w14:textId="77777777" w:rsidR="00987BCE" w:rsidRDefault="00987BCE" w:rsidP="00987BCE">
            <w:pPr>
              <w:jc w:val="center"/>
              <w:rPr>
                <w:sz w:val="20"/>
                <w:szCs w:val="20"/>
              </w:rPr>
            </w:pPr>
          </w:p>
          <w:p w14:paraId="1BA6D1C3" w14:textId="77777777" w:rsidR="00987BCE" w:rsidRDefault="00987BCE" w:rsidP="00987BCE">
            <w:pPr>
              <w:jc w:val="center"/>
              <w:rPr>
                <w:sz w:val="20"/>
                <w:szCs w:val="20"/>
              </w:rPr>
            </w:pPr>
          </w:p>
          <w:p w14:paraId="0CD3F271" w14:textId="04B3D4BF" w:rsidR="00987BCE" w:rsidRDefault="00987BCE" w:rsidP="00987BCE">
            <w:pPr>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7337C3C" w14:textId="395BABA0" w:rsidR="00815D90" w:rsidRDefault="00815D90" w:rsidP="009315DE">
            <w:pPr>
              <w:rPr>
                <w:sz w:val="20"/>
                <w:szCs w:val="20"/>
              </w:rPr>
            </w:pPr>
          </w:p>
          <w:p w14:paraId="7D31DB8A" w14:textId="77777777" w:rsidR="00815D90" w:rsidRDefault="00815D90" w:rsidP="009315DE">
            <w:pPr>
              <w:rPr>
                <w:sz w:val="20"/>
                <w:szCs w:val="20"/>
              </w:rPr>
            </w:pPr>
          </w:p>
          <w:p w14:paraId="7CC043DA" w14:textId="77777777" w:rsidR="00815D90" w:rsidRDefault="00815D90" w:rsidP="009315DE">
            <w:pPr>
              <w:rPr>
                <w:sz w:val="20"/>
                <w:szCs w:val="20"/>
              </w:rPr>
            </w:pPr>
            <w:r>
              <w:rPr>
                <w:sz w:val="20"/>
                <w:szCs w:val="20"/>
              </w:rPr>
              <w:t xml:space="preserve">   </w:t>
            </w:r>
          </w:p>
          <w:p w14:paraId="76F7F2CF" w14:textId="77777777" w:rsidR="00815D90" w:rsidRDefault="00815D90" w:rsidP="009315DE">
            <w:pPr>
              <w:rPr>
                <w:sz w:val="20"/>
                <w:szCs w:val="20"/>
              </w:rPr>
            </w:pPr>
          </w:p>
          <w:p w14:paraId="212AEFB4" w14:textId="77777777" w:rsidR="00815D90" w:rsidRDefault="00815D90" w:rsidP="009315DE">
            <w:pPr>
              <w:rPr>
                <w:sz w:val="20"/>
                <w:szCs w:val="20"/>
              </w:rPr>
            </w:pPr>
          </w:p>
          <w:p w14:paraId="073A93A7" w14:textId="77777777" w:rsidR="00815D90" w:rsidRDefault="00815D90" w:rsidP="009315DE">
            <w:pPr>
              <w:rPr>
                <w:sz w:val="20"/>
                <w:szCs w:val="20"/>
              </w:rPr>
            </w:pPr>
          </w:p>
          <w:p w14:paraId="6D3F172D" w14:textId="77777777" w:rsidR="00815D90" w:rsidRDefault="00815D90" w:rsidP="009315DE">
            <w:pPr>
              <w:rPr>
                <w:sz w:val="20"/>
                <w:szCs w:val="20"/>
              </w:rPr>
            </w:pPr>
          </w:p>
          <w:p w14:paraId="28690B51" w14:textId="77777777" w:rsidR="00815D90" w:rsidRDefault="00815D90" w:rsidP="009315DE">
            <w:pPr>
              <w:rPr>
                <w:sz w:val="20"/>
                <w:szCs w:val="20"/>
              </w:rPr>
            </w:pPr>
          </w:p>
          <w:p w14:paraId="60E3E08A" w14:textId="77777777" w:rsidR="00815D90" w:rsidRDefault="00815D90" w:rsidP="009315DE">
            <w:pPr>
              <w:rPr>
                <w:sz w:val="20"/>
                <w:szCs w:val="20"/>
              </w:rPr>
            </w:pPr>
          </w:p>
          <w:p w14:paraId="2129FE3A" w14:textId="77777777" w:rsidR="00815D90" w:rsidRDefault="00815D90" w:rsidP="009315DE">
            <w:pPr>
              <w:rPr>
                <w:sz w:val="20"/>
                <w:szCs w:val="20"/>
              </w:rPr>
            </w:pPr>
          </w:p>
          <w:p w14:paraId="630AC6B8" w14:textId="77777777" w:rsidR="00815D90" w:rsidRDefault="00815D90" w:rsidP="009315DE">
            <w:pPr>
              <w:rPr>
                <w:sz w:val="20"/>
                <w:szCs w:val="20"/>
              </w:rPr>
            </w:pPr>
          </w:p>
          <w:p w14:paraId="2F765DE8" w14:textId="77777777" w:rsidR="00815D90" w:rsidRDefault="00815D90" w:rsidP="009315DE">
            <w:pPr>
              <w:rPr>
                <w:sz w:val="20"/>
                <w:szCs w:val="20"/>
              </w:rPr>
            </w:pPr>
          </w:p>
          <w:p w14:paraId="6AFD57AF" w14:textId="77777777" w:rsidR="00815D90" w:rsidRDefault="00815D90" w:rsidP="009315DE">
            <w:pPr>
              <w:rPr>
                <w:sz w:val="20"/>
                <w:szCs w:val="20"/>
              </w:rPr>
            </w:pPr>
            <w:r>
              <w:rPr>
                <w:sz w:val="20"/>
                <w:szCs w:val="20"/>
              </w:rPr>
              <w:t xml:space="preserve">   KR</w:t>
            </w:r>
          </w:p>
          <w:p w14:paraId="1419BC94" w14:textId="77777777" w:rsidR="00815D90" w:rsidRDefault="00815D90" w:rsidP="009315DE">
            <w:pPr>
              <w:rPr>
                <w:sz w:val="20"/>
                <w:szCs w:val="20"/>
              </w:rPr>
            </w:pPr>
          </w:p>
          <w:p w14:paraId="3A6431BD" w14:textId="77777777" w:rsidR="00815D90" w:rsidRDefault="00815D90" w:rsidP="009315DE">
            <w:pPr>
              <w:rPr>
                <w:sz w:val="20"/>
                <w:szCs w:val="20"/>
              </w:rPr>
            </w:pPr>
          </w:p>
          <w:p w14:paraId="30D4ED70" w14:textId="77777777" w:rsidR="00815D90" w:rsidRDefault="00815D90" w:rsidP="009315DE">
            <w:pPr>
              <w:rPr>
                <w:sz w:val="20"/>
                <w:szCs w:val="20"/>
              </w:rPr>
            </w:pPr>
          </w:p>
          <w:p w14:paraId="73A5A9FE" w14:textId="77777777" w:rsidR="00815D90" w:rsidRDefault="00815D90" w:rsidP="009315DE">
            <w:pPr>
              <w:rPr>
                <w:sz w:val="20"/>
                <w:szCs w:val="20"/>
              </w:rPr>
            </w:pPr>
          </w:p>
          <w:p w14:paraId="357759FA" w14:textId="77777777" w:rsidR="00815D90" w:rsidRDefault="00815D90" w:rsidP="009315DE">
            <w:pPr>
              <w:rPr>
                <w:sz w:val="20"/>
                <w:szCs w:val="20"/>
              </w:rPr>
            </w:pPr>
          </w:p>
          <w:p w14:paraId="3EC3AA75" w14:textId="77777777" w:rsidR="00815D90" w:rsidRDefault="00815D90" w:rsidP="009315DE">
            <w:pPr>
              <w:rPr>
                <w:sz w:val="20"/>
                <w:szCs w:val="20"/>
              </w:rPr>
            </w:pPr>
          </w:p>
          <w:p w14:paraId="736F0DC9" w14:textId="77777777" w:rsidR="00815D90" w:rsidRDefault="00815D90" w:rsidP="009315DE">
            <w:pPr>
              <w:rPr>
                <w:sz w:val="20"/>
                <w:szCs w:val="20"/>
              </w:rPr>
            </w:pPr>
          </w:p>
          <w:p w14:paraId="0670DC92" w14:textId="77777777" w:rsidR="00815D90" w:rsidRDefault="00815D90" w:rsidP="009315DE">
            <w:pPr>
              <w:rPr>
                <w:sz w:val="20"/>
                <w:szCs w:val="20"/>
              </w:rPr>
            </w:pPr>
            <w:r>
              <w:rPr>
                <w:sz w:val="20"/>
                <w:szCs w:val="20"/>
              </w:rPr>
              <w:t xml:space="preserve">   KR</w:t>
            </w:r>
          </w:p>
          <w:p w14:paraId="32CA8CF4" w14:textId="77777777" w:rsidR="00815D90" w:rsidRDefault="00815D90" w:rsidP="009315DE">
            <w:pPr>
              <w:rPr>
                <w:sz w:val="20"/>
                <w:szCs w:val="20"/>
              </w:rPr>
            </w:pPr>
          </w:p>
          <w:p w14:paraId="1F8E4429" w14:textId="77777777" w:rsidR="00815D90" w:rsidRDefault="00815D90" w:rsidP="009315DE">
            <w:pPr>
              <w:rPr>
                <w:sz w:val="20"/>
                <w:szCs w:val="20"/>
              </w:rPr>
            </w:pPr>
          </w:p>
          <w:p w14:paraId="2FD9925E" w14:textId="77777777" w:rsidR="00815D90" w:rsidRDefault="00815D90" w:rsidP="009315DE">
            <w:pPr>
              <w:rPr>
                <w:sz w:val="20"/>
                <w:szCs w:val="20"/>
              </w:rPr>
            </w:pPr>
          </w:p>
          <w:p w14:paraId="48D0DFD6" w14:textId="77777777" w:rsidR="00815D90" w:rsidRDefault="00815D90" w:rsidP="009315DE">
            <w:pPr>
              <w:rPr>
                <w:sz w:val="20"/>
                <w:szCs w:val="20"/>
              </w:rPr>
            </w:pPr>
          </w:p>
          <w:p w14:paraId="1027FDB8" w14:textId="77777777" w:rsidR="00815D90" w:rsidRDefault="00815D90" w:rsidP="009315DE">
            <w:pPr>
              <w:rPr>
                <w:sz w:val="20"/>
                <w:szCs w:val="20"/>
              </w:rPr>
            </w:pPr>
          </w:p>
          <w:p w14:paraId="693D41AD" w14:textId="77777777" w:rsidR="00815D90" w:rsidRDefault="00815D90" w:rsidP="009315DE">
            <w:pPr>
              <w:rPr>
                <w:sz w:val="20"/>
                <w:szCs w:val="20"/>
              </w:rPr>
            </w:pPr>
          </w:p>
          <w:p w14:paraId="6E0D6EC6" w14:textId="77777777" w:rsidR="00815D90" w:rsidRDefault="00815D90" w:rsidP="009315DE">
            <w:pPr>
              <w:rPr>
                <w:sz w:val="20"/>
                <w:szCs w:val="20"/>
              </w:rPr>
            </w:pPr>
          </w:p>
          <w:p w14:paraId="145F9579" w14:textId="77777777" w:rsidR="00815D90" w:rsidRDefault="00815D90" w:rsidP="009315DE">
            <w:pPr>
              <w:rPr>
                <w:sz w:val="20"/>
                <w:szCs w:val="20"/>
              </w:rPr>
            </w:pPr>
          </w:p>
          <w:p w14:paraId="31F5FA08" w14:textId="77777777" w:rsidR="00815D90" w:rsidRDefault="00815D90" w:rsidP="009315DE">
            <w:pPr>
              <w:rPr>
                <w:sz w:val="20"/>
                <w:szCs w:val="20"/>
              </w:rPr>
            </w:pPr>
          </w:p>
          <w:p w14:paraId="4485CBCA" w14:textId="77777777" w:rsidR="00815D90" w:rsidRDefault="00815D90" w:rsidP="009315DE">
            <w:pPr>
              <w:rPr>
                <w:sz w:val="20"/>
                <w:szCs w:val="20"/>
              </w:rPr>
            </w:pPr>
          </w:p>
          <w:p w14:paraId="5BE7D7C7" w14:textId="77777777" w:rsidR="00815D90" w:rsidRDefault="00815D90" w:rsidP="009315DE">
            <w:pPr>
              <w:rPr>
                <w:sz w:val="20"/>
                <w:szCs w:val="20"/>
              </w:rPr>
            </w:pPr>
          </w:p>
          <w:p w14:paraId="684DCD80" w14:textId="77777777" w:rsidR="00815D90" w:rsidRDefault="00815D90" w:rsidP="009315DE">
            <w:pPr>
              <w:rPr>
                <w:sz w:val="20"/>
                <w:szCs w:val="20"/>
              </w:rPr>
            </w:pPr>
          </w:p>
          <w:p w14:paraId="0BD18A09" w14:textId="77777777" w:rsidR="00815D90" w:rsidRDefault="00815D90" w:rsidP="009315DE">
            <w:pPr>
              <w:rPr>
                <w:sz w:val="20"/>
                <w:szCs w:val="20"/>
              </w:rPr>
            </w:pPr>
          </w:p>
          <w:p w14:paraId="00A92948" w14:textId="77777777" w:rsidR="00815D90" w:rsidRDefault="00815D90" w:rsidP="009315DE">
            <w:pPr>
              <w:rPr>
                <w:sz w:val="20"/>
                <w:szCs w:val="20"/>
              </w:rPr>
            </w:pPr>
          </w:p>
          <w:p w14:paraId="74A1507F" w14:textId="77777777" w:rsidR="00815D90" w:rsidRDefault="00815D90" w:rsidP="009315DE">
            <w:pPr>
              <w:rPr>
                <w:sz w:val="20"/>
                <w:szCs w:val="20"/>
              </w:rPr>
            </w:pPr>
            <w:r>
              <w:rPr>
                <w:sz w:val="20"/>
                <w:szCs w:val="20"/>
              </w:rPr>
              <w:t xml:space="preserve">   PR</w:t>
            </w:r>
          </w:p>
          <w:p w14:paraId="6B9A11D2" w14:textId="77777777" w:rsidR="00815D90" w:rsidRDefault="00815D90" w:rsidP="009315DE">
            <w:pPr>
              <w:rPr>
                <w:sz w:val="20"/>
                <w:szCs w:val="20"/>
              </w:rPr>
            </w:pPr>
          </w:p>
          <w:p w14:paraId="10AA8A12" w14:textId="77777777" w:rsidR="00815D90" w:rsidRDefault="00815D90" w:rsidP="009315DE">
            <w:pPr>
              <w:rPr>
                <w:sz w:val="20"/>
                <w:szCs w:val="20"/>
              </w:rPr>
            </w:pPr>
          </w:p>
          <w:p w14:paraId="797F93DA" w14:textId="77777777" w:rsidR="00815D90" w:rsidRDefault="00815D90" w:rsidP="009315DE">
            <w:pPr>
              <w:rPr>
                <w:sz w:val="20"/>
                <w:szCs w:val="20"/>
              </w:rPr>
            </w:pPr>
          </w:p>
          <w:p w14:paraId="2E57FEB1" w14:textId="77777777" w:rsidR="00815D90" w:rsidRDefault="00815D90" w:rsidP="009315DE">
            <w:pPr>
              <w:rPr>
                <w:sz w:val="20"/>
                <w:szCs w:val="20"/>
              </w:rPr>
            </w:pPr>
          </w:p>
          <w:p w14:paraId="00D2A6BE" w14:textId="77777777" w:rsidR="00815D90" w:rsidRDefault="00815D90" w:rsidP="009315DE">
            <w:pPr>
              <w:rPr>
                <w:sz w:val="20"/>
                <w:szCs w:val="20"/>
              </w:rPr>
            </w:pPr>
          </w:p>
          <w:p w14:paraId="2C5383B8" w14:textId="77777777" w:rsidR="00815D90" w:rsidRDefault="00815D90" w:rsidP="009315DE">
            <w:pPr>
              <w:rPr>
                <w:sz w:val="20"/>
                <w:szCs w:val="20"/>
              </w:rPr>
            </w:pPr>
          </w:p>
          <w:p w14:paraId="1AF0E245" w14:textId="77777777" w:rsidR="00815D90" w:rsidRDefault="00815D90" w:rsidP="009315DE">
            <w:pPr>
              <w:rPr>
                <w:sz w:val="20"/>
                <w:szCs w:val="20"/>
              </w:rPr>
            </w:pPr>
          </w:p>
          <w:p w14:paraId="2625276E" w14:textId="77777777" w:rsidR="00815D90" w:rsidRDefault="00815D90" w:rsidP="009315DE">
            <w:pPr>
              <w:rPr>
                <w:sz w:val="20"/>
                <w:szCs w:val="20"/>
              </w:rPr>
            </w:pPr>
          </w:p>
          <w:p w14:paraId="7A666530" w14:textId="77777777" w:rsidR="00815D90" w:rsidRDefault="00815D90" w:rsidP="009315DE">
            <w:pPr>
              <w:rPr>
                <w:sz w:val="20"/>
                <w:szCs w:val="20"/>
              </w:rPr>
            </w:pPr>
          </w:p>
          <w:p w14:paraId="4544C9CD" w14:textId="77777777" w:rsidR="00815D90" w:rsidRDefault="00815D90" w:rsidP="009315DE">
            <w:pPr>
              <w:rPr>
                <w:sz w:val="20"/>
                <w:szCs w:val="20"/>
              </w:rPr>
            </w:pPr>
          </w:p>
          <w:p w14:paraId="7AFE9A28" w14:textId="77777777" w:rsidR="00815D90" w:rsidRDefault="00815D90" w:rsidP="009315DE">
            <w:pPr>
              <w:rPr>
                <w:sz w:val="20"/>
                <w:szCs w:val="20"/>
              </w:rPr>
            </w:pPr>
          </w:p>
          <w:p w14:paraId="146CE4D3" w14:textId="77777777" w:rsidR="00815D90" w:rsidRDefault="00815D90" w:rsidP="009315DE">
            <w:pPr>
              <w:rPr>
                <w:sz w:val="20"/>
                <w:szCs w:val="20"/>
              </w:rPr>
            </w:pPr>
          </w:p>
          <w:p w14:paraId="30932288" w14:textId="77777777" w:rsidR="00815D90" w:rsidRDefault="00815D90" w:rsidP="009315DE">
            <w:pPr>
              <w:rPr>
                <w:sz w:val="20"/>
                <w:szCs w:val="20"/>
              </w:rPr>
            </w:pPr>
          </w:p>
          <w:p w14:paraId="17A097DF" w14:textId="77777777" w:rsidR="00815D90" w:rsidRDefault="00815D90" w:rsidP="009315DE">
            <w:pPr>
              <w:rPr>
                <w:sz w:val="20"/>
                <w:szCs w:val="20"/>
              </w:rPr>
            </w:pPr>
          </w:p>
          <w:p w14:paraId="06EEFF09" w14:textId="77777777" w:rsidR="00815D90" w:rsidRDefault="00815D90" w:rsidP="009315DE">
            <w:pPr>
              <w:rPr>
                <w:sz w:val="20"/>
                <w:szCs w:val="20"/>
              </w:rPr>
            </w:pPr>
          </w:p>
          <w:p w14:paraId="19BAB884" w14:textId="77777777" w:rsidR="00815D90" w:rsidRDefault="00815D90" w:rsidP="009315DE">
            <w:pPr>
              <w:rPr>
                <w:sz w:val="20"/>
                <w:szCs w:val="20"/>
              </w:rPr>
            </w:pPr>
          </w:p>
          <w:p w14:paraId="2B4554EE" w14:textId="77777777" w:rsidR="00815D90" w:rsidRDefault="00815D90" w:rsidP="009315DE">
            <w:pPr>
              <w:rPr>
                <w:sz w:val="20"/>
                <w:szCs w:val="20"/>
              </w:rPr>
            </w:pPr>
          </w:p>
          <w:p w14:paraId="1DD7F20C" w14:textId="77777777" w:rsidR="00815D90" w:rsidRDefault="00815D90" w:rsidP="009315DE">
            <w:pPr>
              <w:rPr>
                <w:sz w:val="20"/>
                <w:szCs w:val="20"/>
              </w:rPr>
            </w:pPr>
          </w:p>
          <w:p w14:paraId="006D8A0F" w14:textId="77777777" w:rsidR="00815D90" w:rsidRDefault="00815D90" w:rsidP="009315DE">
            <w:pPr>
              <w:rPr>
                <w:sz w:val="20"/>
                <w:szCs w:val="20"/>
              </w:rPr>
            </w:pPr>
          </w:p>
          <w:p w14:paraId="055610CF" w14:textId="77777777" w:rsidR="00815D90" w:rsidRDefault="00815D90" w:rsidP="009315DE">
            <w:pPr>
              <w:rPr>
                <w:sz w:val="20"/>
                <w:szCs w:val="20"/>
              </w:rPr>
            </w:pPr>
          </w:p>
          <w:p w14:paraId="51CF80E2" w14:textId="77777777" w:rsidR="00815D90" w:rsidRDefault="00815D90" w:rsidP="009315DE">
            <w:pPr>
              <w:rPr>
                <w:sz w:val="20"/>
                <w:szCs w:val="20"/>
              </w:rPr>
            </w:pPr>
          </w:p>
          <w:p w14:paraId="20903F78" w14:textId="77777777" w:rsidR="00815D90" w:rsidRDefault="00815D90" w:rsidP="009315DE">
            <w:pPr>
              <w:rPr>
                <w:sz w:val="20"/>
                <w:szCs w:val="20"/>
              </w:rPr>
            </w:pPr>
          </w:p>
          <w:p w14:paraId="58DF9F41" w14:textId="77777777" w:rsidR="00815D90" w:rsidRDefault="00815D90" w:rsidP="009315DE">
            <w:pPr>
              <w:rPr>
                <w:sz w:val="20"/>
                <w:szCs w:val="20"/>
              </w:rPr>
            </w:pPr>
          </w:p>
          <w:p w14:paraId="15ED7774" w14:textId="77777777" w:rsidR="00815D90" w:rsidRDefault="00815D90" w:rsidP="009315DE">
            <w:pPr>
              <w:rPr>
                <w:sz w:val="20"/>
                <w:szCs w:val="20"/>
              </w:rPr>
            </w:pPr>
          </w:p>
          <w:p w14:paraId="520C53C3" w14:textId="77777777" w:rsidR="00815D90" w:rsidRDefault="00815D90" w:rsidP="009315DE">
            <w:pPr>
              <w:rPr>
                <w:sz w:val="20"/>
                <w:szCs w:val="20"/>
              </w:rPr>
            </w:pPr>
          </w:p>
          <w:p w14:paraId="3DF649A4" w14:textId="77777777" w:rsidR="00815D90" w:rsidRDefault="00815D90" w:rsidP="009315DE">
            <w:pPr>
              <w:rPr>
                <w:sz w:val="20"/>
                <w:szCs w:val="20"/>
              </w:rPr>
            </w:pPr>
          </w:p>
          <w:p w14:paraId="2C73DE56" w14:textId="77777777" w:rsidR="00815D90" w:rsidRDefault="00815D90" w:rsidP="009315DE">
            <w:pPr>
              <w:rPr>
                <w:sz w:val="20"/>
                <w:szCs w:val="20"/>
              </w:rPr>
            </w:pPr>
          </w:p>
          <w:p w14:paraId="74256733" w14:textId="77777777" w:rsidR="00815D90" w:rsidRDefault="00815D90" w:rsidP="009315DE">
            <w:pPr>
              <w:rPr>
                <w:sz w:val="20"/>
                <w:szCs w:val="20"/>
              </w:rPr>
            </w:pPr>
          </w:p>
          <w:p w14:paraId="59F50730" w14:textId="77777777" w:rsidR="00815D90" w:rsidRDefault="00815D90" w:rsidP="009315DE">
            <w:pPr>
              <w:rPr>
                <w:sz w:val="20"/>
                <w:szCs w:val="20"/>
              </w:rPr>
            </w:pPr>
          </w:p>
          <w:p w14:paraId="2821996D" w14:textId="77777777" w:rsidR="00815D90" w:rsidRDefault="00815D90" w:rsidP="009315DE">
            <w:pPr>
              <w:rPr>
                <w:sz w:val="20"/>
                <w:szCs w:val="20"/>
              </w:rPr>
            </w:pPr>
          </w:p>
          <w:p w14:paraId="2C07AE09" w14:textId="77777777" w:rsidR="00815D90" w:rsidRDefault="00815D90" w:rsidP="009315DE">
            <w:pPr>
              <w:rPr>
                <w:sz w:val="20"/>
                <w:szCs w:val="20"/>
              </w:rPr>
            </w:pPr>
          </w:p>
          <w:p w14:paraId="3DAC5507" w14:textId="77777777" w:rsidR="00815D90" w:rsidRDefault="00815D90" w:rsidP="009315DE">
            <w:pPr>
              <w:rPr>
                <w:sz w:val="20"/>
                <w:szCs w:val="20"/>
              </w:rPr>
            </w:pPr>
            <w:r>
              <w:rPr>
                <w:sz w:val="20"/>
                <w:szCs w:val="20"/>
              </w:rPr>
              <w:t xml:space="preserve">   IZS</w:t>
            </w:r>
          </w:p>
          <w:p w14:paraId="1746CB81" w14:textId="77777777" w:rsidR="00815D90" w:rsidRDefault="00815D90" w:rsidP="009315DE">
            <w:pPr>
              <w:rPr>
                <w:sz w:val="20"/>
                <w:szCs w:val="20"/>
              </w:rPr>
            </w:pPr>
          </w:p>
          <w:p w14:paraId="11F9E52A" w14:textId="77777777" w:rsidR="00815D90" w:rsidRDefault="00815D90" w:rsidP="009315DE">
            <w:pPr>
              <w:rPr>
                <w:sz w:val="20"/>
                <w:szCs w:val="20"/>
              </w:rPr>
            </w:pPr>
          </w:p>
          <w:p w14:paraId="3AD932CE" w14:textId="77777777" w:rsidR="00815D90" w:rsidRDefault="00815D90" w:rsidP="009315DE">
            <w:pPr>
              <w:rPr>
                <w:sz w:val="20"/>
                <w:szCs w:val="20"/>
              </w:rPr>
            </w:pPr>
          </w:p>
          <w:p w14:paraId="397EEBAB" w14:textId="77777777" w:rsidR="00815D90" w:rsidRDefault="00815D90" w:rsidP="009315DE">
            <w:pPr>
              <w:rPr>
                <w:sz w:val="20"/>
                <w:szCs w:val="20"/>
              </w:rPr>
            </w:pPr>
          </w:p>
          <w:p w14:paraId="5523C900" w14:textId="77777777" w:rsidR="00815D90" w:rsidRDefault="00815D90" w:rsidP="009315DE">
            <w:pPr>
              <w:rPr>
                <w:sz w:val="20"/>
                <w:szCs w:val="20"/>
              </w:rPr>
            </w:pPr>
          </w:p>
          <w:p w14:paraId="58E2E296" w14:textId="77777777" w:rsidR="00815D90" w:rsidRDefault="00815D90" w:rsidP="009315DE">
            <w:pPr>
              <w:rPr>
                <w:sz w:val="20"/>
                <w:szCs w:val="20"/>
              </w:rPr>
            </w:pPr>
          </w:p>
          <w:p w14:paraId="131B6950" w14:textId="77777777" w:rsidR="00815D90" w:rsidRDefault="00815D90" w:rsidP="009315DE">
            <w:pPr>
              <w:rPr>
                <w:sz w:val="20"/>
                <w:szCs w:val="20"/>
              </w:rPr>
            </w:pPr>
          </w:p>
          <w:p w14:paraId="1DA3ED38" w14:textId="77777777" w:rsidR="00815D90" w:rsidRDefault="00815D90" w:rsidP="009315DE">
            <w:pPr>
              <w:rPr>
                <w:sz w:val="20"/>
                <w:szCs w:val="20"/>
              </w:rPr>
            </w:pPr>
          </w:p>
          <w:p w14:paraId="34D037F0" w14:textId="77777777" w:rsidR="00815D90" w:rsidRDefault="00815D90" w:rsidP="009315DE">
            <w:pPr>
              <w:rPr>
                <w:sz w:val="20"/>
                <w:szCs w:val="20"/>
              </w:rPr>
            </w:pPr>
          </w:p>
          <w:p w14:paraId="32FECDAD" w14:textId="77777777" w:rsidR="00815D90" w:rsidRDefault="00815D90" w:rsidP="009315DE">
            <w:pPr>
              <w:rPr>
                <w:sz w:val="20"/>
                <w:szCs w:val="20"/>
              </w:rPr>
            </w:pPr>
          </w:p>
          <w:p w14:paraId="7425375E" w14:textId="77777777" w:rsidR="00815D90" w:rsidRDefault="00815D90" w:rsidP="009315DE">
            <w:pPr>
              <w:rPr>
                <w:sz w:val="20"/>
                <w:szCs w:val="20"/>
              </w:rPr>
            </w:pPr>
            <w:r>
              <w:rPr>
                <w:sz w:val="20"/>
                <w:szCs w:val="20"/>
              </w:rPr>
              <w:t xml:space="preserve">   PR</w:t>
            </w:r>
          </w:p>
          <w:p w14:paraId="52CA02F7" w14:textId="77777777" w:rsidR="00815D90" w:rsidRDefault="00815D90" w:rsidP="009315DE">
            <w:pPr>
              <w:rPr>
                <w:sz w:val="20"/>
                <w:szCs w:val="20"/>
              </w:rPr>
            </w:pPr>
          </w:p>
          <w:p w14:paraId="2AE09446" w14:textId="77777777" w:rsidR="00815D90" w:rsidRDefault="00815D90" w:rsidP="009315DE">
            <w:pPr>
              <w:rPr>
                <w:sz w:val="20"/>
                <w:szCs w:val="20"/>
              </w:rPr>
            </w:pPr>
          </w:p>
          <w:p w14:paraId="04A51368" w14:textId="77777777" w:rsidR="00815D90" w:rsidRDefault="00815D90" w:rsidP="009315DE">
            <w:pPr>
              <w:rPr>
                <w:sz w:val="20"/>
                <w:szCs w:val="20"/>
              </w:rPr>
            </w:pPr>
            <w:r>
              <w:rPr>
                <w:sz w:val="20"/>
                <w:szCs w:val="20"/>
              </w:rPr>
              <w:t xml:space="preserve">   BČ</w:t>
            </w:r>
          </w:p>
          <w:p w14:paraId="4BE62551" w14:textId="77777777" w:rsidR="00815D90" w:rsidRDefault="00815D90" w:rsidP="009315DE">
            <w:pPr>
              <w:rPr>
                <w:sz w:val="20"/>
                <w:szCs w:val="20"/>
              </w:rPr>
            </w:pPr>
          </w:p>
          <w:p w14:paraId="57327887" w14:textId="77777777" w:rsidR="00815D90" w:rsidRDefault="00815D90" w:rsidP="009315DE">
            <w:pPr>
              <w:rPr>
                <w:sz w:val="20"/>
                <w:szCs w:val="20"/>
              </w:rPr>
            </w:pPr>
          </w:p>
          <w:p w14:paraId="4646C6A8" w14:textId="77777777" w:rsidR="00815D90" w:rsidRDefault="00815D90" w:rsidP="009315DE">
            <w:pPr>
              <w:rPr>
                <w:sz w:val="20"/>
                <w:szCs w:val="20"/>
              </w:rPr>
            </w:pPr>
          </w:p>
          <w:p w14:paraId="243FFF4A" w14:textId="77777777" w:rsidR="00815D90" w:rsidRDefault="00815D90" w:rsidP="009315DE">
            <w:pPr>
              <w:rPr>
                <w:sz w:val="20"/>
                <w:szCs w:val="20"/>
              </w:rPr>
            </w:pPr>
          </w:p>
          <w:p w14:paraId="46316EB5" w14:textId="77777777" w:rsidR="00815D90" w:rsidRDefault="00815D90" w:rsidP="009315DE">
            <w:pPr>
              <w:rPr>
                <w:sz w:val="20"/>
                <w:szCs w:val="20"/>
              </w:rPr>
            </w:pPr>
          </w:p>
          <w:p w14:paraId="7170F1C3" w14:textId="77777777" w:rsidR="00815D90" w:rsidRDefault="00815D90" w:rsidP="009315DE">
            <w:pPr>
              <w:rPr>
                <w:sz w:val="20"/>
                <w:szCs w:val="20"/>
              </w:rPr>
            </w:pPr>
          </w:p>
          <w:p w14:paraId="14F7C825" w14:textId="77777777" w:rsidR="00815D90" w:rsidRDefault="00815D90" w:rsidP="009315DE">
            <w:pPr>
              <w:rPr>
                <w:sz w:val="20"/>
                <w:szCs w:val="20"/>
              </w:rPr>
            </w:pPr>
          </w:p>
          <w:p w14:paraId="00C5E220" w14:textId="77777777" w:rsidR="00815D90" w:rsidRDefault="00815D90" w:rsidP="009315DE">
            <w:pPr>
              <w:rPr>
                <w:sz w:val="20"/>
                <w:szCs w:val="20"/>
              </w:rPr>
            </w:pPr>
          </w:p>
          <w:p w14:paraId="42809F52" w14:textId="77777777" w:rsidR="00815D90" w:rsidRDefault="00815D90" w:rsidP="009315DE">
            <w:pPr>
              <w:rPr>
                <w:sz w:val="20"/>
                <w:szCs w:val="20"/>
              </w:rPr>
            </w:pPr>
          </w:p>
          <w:p w14:paraId="5B6CE162" w14:textId="77777777" w:rsidR="00815D90" w:rsidRDefault="00815D90" w:rsidP="009315DE">
            <w:pPr>
              <w:rPr>
                <w:sz w:val="20"/>
                <w:szCs w:val="20"/>
              </w:rPr>
            </w:pPr>
          </w:p>
          <w:p w14:paraId="7B0F54AC" w14:textId="77777777" w:rsidR="00815D90" w:rsidRDefault="00815D90" w:rsidP="009315DE">
            <w:pPr>
              <w:rPr>
                <w:sz w:val="20"/>
                <w:szCs w:val="20"/>
              </w:rPr>
            </w:pPr>
          </w:p>
          <w:p w14:paraId="16305627" w14:textId="77777777" w:rsidR="00815D90" w:rsidRDefault="00815D90" w:rsidP="009315DE">
            <w:pPr>
              <w:rPr>
                <w:sz w:val="20"/>
                <w:szCs w:val="20"/>
              </w:rPr>
            </w:pPr>
          </w:p>
          <w:p w14:paraId="5765DFD2" w14:textId="77777777" w:rsidR="00815D90" w:rsidRDefault="00815D90" w:rsidP="009315DE">
            <w:pPr>
              <w:rPr>
                <w:sz w:val="20"/>
                <w:szCs w:val="20"/>
              </w:rPr>
            </w:pPr>
            <w:r>
              <w:rPr>
                <w:sz w:val="20"/>
                <w:szCs w:val="20"/>
              </w:rPr>
              <w:t xml:space="preserve">   </w:t>
            </w:r>
          </w:p>
          <w:p w14:paraId="7A486A54" w14:textId="77777777" w:rsidR="00815D90" w:rsidRDefault="00815D90" w:rsidP="009315DE">
            <w:pPr>
              <w:rPr>
                <w:sz w:val="20"/>
                <w:szCs w:val="20"/>
              </w:rPr>
            </w:pPr>
          </w:p>
          <w:p w14:paraId="47242010" w14:textId="77777777" w:rsidR="00815D90" w:rsidRDefault="00815D90" w:rsidP="009315DE">
            <w:pPr>
              <w:jc w:val="center"/>
              <w:rPr>
                <w:sz w:val="20"/>
                <w:szCs w:val="20"/>
              </w:rPr>
            </w:pPr>
            <w:r>
              <w:rPr>
                <w:sz w:val="20"/>
                <w:szCs w:val="20"/>
              </w:rPr>
              <w:t>KRI</w:t>
            </w:r>
          </w:p>
          <w:p w14:paraId="4FEECFEA" w14:textId="77777777" w:rsidR="00815D90" w:rsidRDefault="00815D90" w:rsidP="009315DE">
            <w:pPr>
              <w:rPr>
                <w:sz w:val="20"/>
                <w:szCs w:val="20"/>
              </w:rPr>
            </w:pPr>
          </w:p>
          <w:p w14:paraId="17AB3680" w14:textId="77777777" w:rsidR="00815D90" w:rsidRDefault="00815D90" w:rsidP="009315DE">
            <w:pPr>
              <w:rPr>
                <w:sz w:val="20"/>
                <w:szCs w:val="20"/>
              </w:rPr>
            </w:pPr>
          </w:p>
          <w:p w14:paraId="1E5694F5" w14:textId="77777777" w:rsidR="00815D90" w:rsidRDefault="00815D90" w:rsidP="009315DE">
            <w:pPr>
              <w:rPr>
                <w:sz w:val="20"/>
                <w:szCs w:val="20"/>
              </w:rPr>
            </w:pPr>
          </w:p>
          <w:p w14:paraId="7A9D4747" w14:textId="77777777" w:rsidR="00815D90" w:rsidRDefault="00815D90" w:rsidP="009315DE">
            <w:pPr>
              <w:rPr>
                <w:sz w:val="20"/>
                <w:szCs w:val="20"/>
              </w:rPr>
            </w:pPr>
          </w:p>
          <w:p w14:paraId="7EC46B8C" w14:textId="77777777" w:rsidR="00815D90" w:rsidRDefault="00815D90" w:rsidP="009315DE">
            <w:pPr>
              <w:rPr>
                <w:sz w:val="20"/>
                <w:szCs w:val="20"/>
              </w:rPr>
            </w:pPr>
          </w:p>
          <w:p w14:paraId="505EC455" w14:textId="77777777" w:rsidR="00815D90" w:rsidRDefault="00815D90" w:rsidP="009315DE">
            <w:pPr>
              <w:rPr>
                <w:sz w:val="20"/>
                <w:szCs w:val="20"/>
              </w:rPr>
            </w:pPr>
          </w:p>
          <w:p w14:paraId="5E9ECF10" w14:textId="77777777" w:rsidR="00815D90" w:rsidRDefault="00815D90" w:rsidP="009315DE">
            <w:pPr>
              <w:rPr>
                <w:sz w:val="20"/>
                <w:szCs w:val="20"/>
              </w:rPr>
            </w:pPr>
          </w:p>
          <w:p w14:paraId="0D7A7F05" w14:textId="77777777" w:rsidR="00815D90" w:rsidRDefault="00815D90" w:rsidP="009315DE">
            <w:pPr>
              <w:rPr>
                <w:sz w:val="20"/>
                <w:szCs w:val="20"/>
              </w:rPr>
            </w:pPr>
          </w:p>
          <w:p w14:paraId="2F678D01" w14:textId="77777777" w:rsidR="00815D90" w:rsidRDefault="00815D90" w:rsidP="009315DE">
            <w:pPr>
              <w:rPr>
                <w:sz w:val="20"/>
                <w:szCs w:val="20"/>
              </w:rPr>
            </w:pPr>
          </w:p>
          <w:p w14:paraId="32991CF5" w14:textId="77777777" w:rsidR="00815D90" w:rsidRDefault="00815D90" w:rsidP="009315DE">
            <w:pPr>
              <w:rPr>
                <w:sz w:val="20"/>
                <w:szCs w:val="20"/>
              </w:rPr>
            </w:pPr>
          </w:p>
          <w:p w14:paraId="36F8A252" w14:textId="77777777" w:rsidR="00815D90" w:rsidRDefault="00815D90" w:rsidP="009315DE">
            <w:pPr>
              <w:rPr>
                <w:sz w:val="20"/>
                <w:szCs w:val="20"/>
              </w:rPr>
            </w:pPr>
          </w:p>
          <w:p w14:paraId="7B77E9EB" w14:textId="77777777" w:rsidR="00815D90" w:rsidRDefault="00815D90" w:rsidP="009315DE">
            <w:pPr>
              <w:rPr>
                <w:sz w:val="20"/>
                <w:szCs w:val="20"/>
              </w:rPr>
            </w:pPr>
          </w:p>
          <w:p w14:paraId="4255DD2C" w14:textId="77777777" w:rsidR="00815D90" w:rsidRDefault="00815D90" w:rsidP="009315D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12C41D" w14:textId="77777777" w:rsidR="00815D90" w:rsidRDefault="00815D90" w:rsidP="009315DE">
            <w:pPr>
              <w:rPr>
                <w:b/>
                <w:sz w:val="20"/>
                <w:szCs w:val="20"/>
              </w:rPr>
            </w:pPr>
            <w:r>
              <w:rPr>
                <w:b/>
                <w:sz w:val="20"/>
                <w:szCs w:val="20"/>
              </w:rPr>
              <w:t>´</w:t>
            </w:r>
          </w:p>
          <w:p w14:paraId="31FA724A" w14:textId="77777777" w:rsidR="00815D90" w:rsidRDefault="00815D90" w:rsidP="009315DE">
            <w:pPr>
              <w:rPr>
                <w:b/>
                <w:sz w:val="20"/>
                <w:szCs w:val="20"/>
              </w:rPr>
            </w:pPr>
          </w:p>
          <w:p w14:paraId="6FFF4E22" w14:textId="77777777" w:rsidR="00815D90" w:rsidRDefault="00815D90" w:rsidP="009315DE">
            <w:pPr>
              <w:rPr>
                <w:b/>
                <w:sz w:val="20"/>
                <w:szCs w:val="20"/>
              </w:rPr>
            </w:pPr>
          </w:p>
          <w:p w14:paraId="3065529B" w14:textId="77777777" w:rsidR="00815D90" w:rsidRDefault="00815D90" w:rsidP="009315DE">
            <w:pPr>
              <w:rPr>
                <w:b/>
                <w:sz w:val="20"/>
                <w:szCs w:val="20"/>
              </w:rPr>
            </w:pPr>
          </w:p>
          <w:p w14:paraId="3A1EDFA6" w14:textId="77777777" w:rsidR="00815D90" w:rsidRDefault="00815D90" w:rsidP="009315DE">
            <w:pPr>
              <w:rPr>
                <w:b/>
                <w:sz w:val="20"/>
                <w:szCs w:val="20"/>
              </w:rPr>
            </w:pPr>
          </w:p>
          <w:p w14:paraId="4D76A6E4" w14:textId="77777777" w:rsidR="00815D90" w:rsidRDefault="00815D90" w:rsidP="009315DE">
            <w:pPr>
              <w:rPr>
                <w:b/>
                <w:sz w:val="20"/>
                <w:szCs w:val="20"/>
              </w:rPr>
            </w:pPr>
          </w:p>
          <w:p w14:paraId="5BED4C86" w14:textId="77777777" w:rsidR="00815D90" w:rsidRDefault="00815D90" w:rsidP="009315DE">
            <w:pPr>
              <w:rPr>
                <w:b/>
                <w:sz w:val="20"/>
                <w:szCs w:val="20"/>
              </w:rPr>
            </w:pPr>
          </w:p>
          <w:p w14:paraId="399D8666" w14:textId="77777777" w:rsidR="00815D90" w:rsidRDefault="00815D90" w:rsidP="009315DE">
            <w:pPr>
              <w:rPr>
                <w:b/>
                <w:sz w:val="20"/>
                <w:szCs w:val="20"/>
              </w:rPr>
            </w:pPr>
          </w:p>
          <w:p w14:paraId="6B39C919" w14:textId="77777777" w:rsidR="00815D90" w:rsidRDefault="00815D90" w:rsidP="009315DE">
            <w:pPr>
              <w:rPr>
                <w:b/>
                <w:sz w:val="20"/>
                <w:szCs w:val="20"/>
              </w:rPr>
            </w:pPr>
          </w:p>
          <w:p w14:paraId="22E4C051" w14:textId="77777777" w:rsidR="00815D90" w:rsidRDefault="00815D90" w:rsidP="009315DE">
            <w:pPr>
              <w:rPr>
                <w:b/>
                <w:sz w:val="20"/>
                <w:szCs w:val="20"/>
              </w:rPr>
            </w:pPr>
          </w:p>
          <w:p w14:paraId="3CB29D32" w14:textId="77777777" w:rsidR="00815D90" w:rsidRDefault="00815D90" w:rsidP="009315DE">
            <w:pPr>
              <w:rPr>
                <w:b/>
                <w:sz w:val="20"/>
                <w:szCs w:val="20"/>
              </w:rPr>
            </w:pPr>
          </w:p>
          <w:p w14:paraId="2B4562BA" w14:textId="77777777" w:rsidR="00815D90" w:rsidRDefault="00815D90" w:rsidP="009315DE">
            <w:pPr>
              <w:rPr>
                <w:b/>
                <w:sz w:val="20"/>
                <w:szCs w:val="20"/>
              </w:rPr>
            </w:pPr>
          </w:p>
          <w:p w14:paraId="1FE95210" w14:textId="77777777" w:rsidR="00815D90" w:rsidRDefault="00815D90" w:rsidP="009315DE">
            <w:pPr>
              <w:rPr>
                <w:b/>
                <w:sz w:val="20"/>
                <w:szCs w:val="20"/>
              </w:rPr>
            </w:pPr>
          </w:p>
          <w:p w14:paraId="54FDF725" w14:textId="77777777" w:rsidR="00815D90" w:rsidRDefault="00815D90" w:rsidP="009315DE">
            <w:pPr>
              <w:rPr>
                <w:b/>
                <w:sz w:val="20"/>
                <w:szCs w:val="20"/>
              </w:rPr>
            </w:pPr>
          </w:p>
          <w:p w14:paraId="2DFF1D49" w14:textId="77777777" w:rsidR="00815D90" w:rsidRDefault="00815D90" w:rsidP="009315DE">
            <w:pPr>
              <w:rPr>
                <w:b/>
                <w:sz w:val="20"/>
                <w:szCs w:val="20"/>
              </w:rPr>
            </w:pPr>
          </w:p>
          <w:p w14:paraId="2F134101" w14:textId="77777777" w:rsidR="00815D90" w:rsidRDefault="00815D90" w:rsidP="009315DE">
            <w:pPr>
              <w:rPr>
                <w:b/>
                <w:sz w:val="20"/>
                <w:szCs w:val="20"/>
              </w:rPr>
            </w:pPr>
          </w:p>
          <w:p w14:paraId="10B181C8" w14:textId="77777777" w:rsidR="00815D90" w:rsidRDefault="00815D90" w:rsidP="009315DE">
            <w:pPr>
              <w:rPr>
                <w:b/>
                <w:sz w:val="20"/>
                <w:szCs w:val="20"/>
              </w:rPr>
            </w:pPr>
          </w:p>
          <w:p w14:paraId="04CC94E6" w14:textId="77777777" w:rsidR="00815D90" w:rsidRDefault="00815D90" w:rsidP="009315DE">
            <w:pPr>
              <w:rPr>
                <w:b/>
                <w:sz w:val="20"/>
                <w:szCs w:val="20"/>
              </w:rPr>
            </w:pPr>
          </w:p>
          <w:p w14:paraId="3778FAB8" w14:textId="77777777" w:rsidR="00815D90" w:rsidRDefault="00815D90" w:rsidP="009315DE">
            <w:pPr>
              <w:rPr>
                <w:b/>
                <w:sz w:val="20"/>
                <w:szCs w:val="20"/>
              </w:rPr>
            </w:pPr>
          </w:p>
          <w:p w14:paraId="37374367" w14:textId="77777777" w:rsidR="00815D90" w:rsidRDefault="00815D90" w:rsidP="009315DE">
            <w:pPr>
              <w:rPr>
                <w:b/>
                <w:sz w:val="20"/>
                <w:szCs w:val="20"/>
              </w:rPr>
            </w:pPr>
          </w:p>
          <w:p w14:paraId="5E21A919" w14:textId="77777777" w:rsidR="00815D90" w:rsidRDefault="00815D90" w:rsidP="009315DE">
            <w:pPr>
              <w:rPr>
                <w:b/>
                <w:sz w:val="20"/>
                <w:szCs w:val="20"/>
              </w:rPr>
            </w:pPr>
          </w:p>
          <w:p w14:paraId="4C610663" w14:textId="77777777" w:rsidR="00815D90" w:rsidRDefault="00815D90" w:rsidP="009315DE">
            <w:pPr>
              <w:rPr>
                <w:b/>
                <w:sz w:val="20"/>
                <w:szCs w:val="20"/>
              </w:rPr>
            </w:pPr>
          </w:p>
          <w:p w14:paraId="413EE9CB" w14:textId="77777777" w:rsidR="00815D90" w:rsidRDefault="00815D90" w:rsidP="009315DE">
            <w:pPr>
              <w:rPr>
                <w:b/>
                <w:sz w:val="20"/>
                <w:szCs w:val="20"/>
              </w:rPr>
            </w:pPr>
          </w:p>
          <w:p w14:paraId="259BE4D1" w14:textId="77777777" w:rsidR="00815D90" w:rsidRDefault="00815D90" w:rsidP="009315DE">
            <w:pPr>
              <w:rPr>
                <w:b/>
                <w:sz w:val="20"/>
                <w:szCs w:val="20"/>
              </w:rPr>
            </w:pPr>
          </w:p>
          <w:p w14:paraId="68A5F81F" w14:textId="77777777" w:rsidR="00815D90" w:rsidRDefault="00815D90" w:rsidP="009315DE">
            <w:pPr>
              <w:rPr>
                <w:b/>
                <w:sz w:val="20"/>
                <w:szCs w:val="20"/>
              </w:rPr>
            </w:pPr>
          </w:p>
          <w:p w14:paraId="422CA111" w14:textId="77777777" w:rsidR="00815D90" w:rsidRDefault="00815D90" w:rsidP="009315DE">
            <w:pPr>
              <w:rPr>
                <w:b/>
                <w:sz w:val="20"/>
                <w:szCs w:val="20"/>
              </w:rPr>
            </w:pPr>
          </w:p>
          <w:p w14:paraId="452BE0EB" w14:textId="77777777" w:rsidR="00815D90" w:rsidRDefault="00815D90" w:rsidP="009315DE">
            <w:pPr>
              <w:rPr>
                <w:b/>
                <w:sz w:val="20"/>
                <w:szCs w:val="20"/>
              </w:rPr>
            </w:pPr>
          </w:p>
          <w:p w14:paraId="3F6065BF" w14:textId="77777777" w:rsidR="00815D90" w:rsidRDefault="00815D90" w:rsidP="009315DE">
            <w:pPr>
              <w:rPr>
                <w:b/>
                <w:sz w:val="20"/>
                <w:szCs w:val="20"/>
              </w:rPr>
            </w:pPr>
          </w:p>
          <w:p w14:paraId="702C2A13" w14:textId="77777777" w:rsidR="00815D90" w:rsidRDefault="00815D90" w:rsidP="009315DE">
            <w:pPr>
              <w:rPr>
                <w:b/>
                <w:sz w:val="20"/>
                <w:szCs w:val="20"/>
              </w:rPr>
            </w:pPr>
          </w:p>
          <w:p w14:paraId="69570500" w14:textId="77777777" w:rsidR="00815D90" w:rsidRDefault="00815D90" w:rsidP="009315DE">
            <w:pPr>
              <w:rPr>
                <w:b/>
                <w:sz w:val="20"/>
                <w:szCs w:val="20"/>
              </w:rPr>
            </w:pPr>
          </w:p>
          <w:p w14:paraId="4A67B2A2" w14:textId="77777777" w:rsidR="00815D90" w:rsidRDefault="00815D90" w:rsidP="009315DE">
            <w:pPr>
              <w:rPr>
                <w:b/>
                <w:sz w:val="20"/>
                <w:szCs w:val="20"/>
              </w:rPr>
            </w:pPr>
          </w:p>
          <w:p w14:paraId="073CBE55" w14:textId="77777777" w:rsidR="00815D90" w:rsidRDefault="00815D90" w:rsidP="009315DE">
            <w:pPr>
              <w:rPr>
                <w:b/>
                <w:sz w:val="20"/>
                <w:szCs w:val="20"/>
              </w:rPr>
            </w:pPr>
          </w:p>
          <w:p w14:paraId="405E6F50" w14:textId="77777777" w:rsidR="00815D90" w:rsidRDefault="00815D90" w:rsidP="009315DE">
            <w:pPr>
              <w:rPr>
                <w:b/>
                <w:sz w:val="20"/>
                <w:szCs w:val="20"/>
              </w:rPr>
            </w:pPr>
          </w:p>
          <w:p w14:paraId="01E11EE4" w14:textId="77777777" w:rsidR="00815D90" w:rsidRDefault="00815D90" w:rsidP="009315DE">
            <w:pPr>
              <w:rPr>
                <w:b/>
                <w:sz w:val="20"/>
                <w:szCs w:val="20"/>
              </w:rPr>
            </w:pPr>
          </w:p>
          <w:p w14:paraId="346AC79A" w14:textId="77777777" w:rsidR="00815D90" w:rsidRDefault="00815D90" w:rsidP="009315DE">
            <w:pPr>
              <w:rPr>
                <w:b/>
                <w:sz w:val="20"/>
                <w:szCs w:val="20"/>
              </w:rPr>
            </w:pPr>
          </w:p>
          <w:p w14:paraId="7F783051" w14:textId="77777777" w:rsidR="00815D90" w:rsidRDefault="00815D90" w:rsidP="009315DE">
            <w:pPr>
              <w:rPr>
                <w:b/>
                <w:sz w:val="20"/>
                <w:szCs w:val="20"/>
              </w:rPr>
            </w:pPr>
          </w:p>
          <w:p w14:paraId="40E28E4F" w14:textId="77777777" w:rsidR="00815D90" w:rsidRDefault="00815D90" w:rsidP="009315DE">
            <w:pPr>
              <w:rPr>
                <w:b/>
                <w:sz w:val="20"/>
                <w:szCs w:val="20"/>
              </w:rPr>
            </w:pPr>
          </w:p>
          <w:p w14:paraId="4E7A4257" w14:textId="77777777" w:rsidR="00815D90" w:rsidRDefault="00815D90" w:rsidP="009315DE">
            <w:pPr>
              <w:rPr>
                <w:b/>
                <w:sz w:val="20"/>
                <w:szCs w:val="20"/>
              </w:rPr>
            </w:pPr>
          </w:p>
          <w:p w14:paraId="434FF50C" w14:textId="77777777" w:rsidR="00815D90" w:rsidRDefault="00815D90" w:rsidP="009315DE">
            <w:pPr>
              <w:rPr>
                <w:b/>
                <w:sz w:val="20"/>
                <w:szCs w:val="20"/>
              </w:rPr>
            </w:pPr>
          </w:p>
          <w:p w14:paraId="6D78A759" w14:textId="77777777" w:rsidR="00815D90" w:rsidRDefault="00815D90" w:rsidP="009315DE">
            <w:pPr>
              <w:rPr>
                <w:b/>
                <w:sz w:val="20"/>
                <w:szCs w:val="20"/>
              </w:rPr>
            </w:pPr>
          </w:p>
          <w:p w14:paraId="48B8E0F1" w14:textId="77777777" w:rsidR="00815D90" w:rsidRDefault="00815D90" w:rsidP="009315DE">
            <w:pPr>
              <w:rPr>
                <w:b/>
                <w:sz w:val="20"/>
                <w:szCs w:val="20"/>
              </w:rPr>
            </w:pPr>
          </w:p>
          <w:p w14:paraId="779A4EB2" w14:textId="77777777" w:rsidR="00815D90" w:rsidRDefault="00815D90" w:rsidP="009315DE">
            <w:pPr>
              <w:rPr>
                <w:b/>
                <w:sz w:val="20"/>
                <w:szCs w:val="20"/>
              </w:rPr>
            </w:pPr>
          </w:p>
          <w:p w14:paraId="75C9F800" w14:textId="77777777" w:rsidR="00815D90" w:rsidRDefault="00815D90" w:rsidP="009315DE">
            <w:pPr>
              <w:rPr>
                <w:b/>
                <w:sz w:val="20"/>
                <w:szCs w:val="20"/>
              </w:rPr>
            </w:pPr>
          </w:p>
          <w:p w14:paraId="603C0339" w14:textId="77777777" w:rsidR="00815D90" w:rsidRDefault="00815D90" w:rsidP="009315DE">
            <w:pPr>
              <w:rPr>
                <w:b/>
                <w:sz w:val="20"/>
                <w:szCs w:val="20"/>
              </w:rPr>
            </w:pPr>
          </w:p>
          <w:p w14:paraId="795478D8" w14:textId="77777777" w:rsidR="00815D90" w:rsidRDefault="00815D90" w:rsidP="009315DE">
            <w:pPr>
              <w:rPr>
                <w:b/>
                <w:sz w:val="20"/>
                <w:szCs w:val="20"/>
              </w:rPr>
            </w:pPr>
          </w:p>
          <w:p w14:paraId="38AD0030" w14:textId="77777777" w:rsidR="00815D90" w:rsidRDefault="00815D90" w:rsidP="009315DE">
            <w:pPr>
              <w:rPr>
                <w:b/>
                <w:sz w:val="20"/>
                <w:szCs w:val="20"/>
              </w:rPr>
            </w:pPr>
          </w:p>
          <w:p w14:paraId="5FED05E1" w14:textId="77777777" w:rsidR="00815D90" w:rsidRDefault="00815D90" w:rsidP="009315DE">
            <w:pPr>
              <w:rPr>
                <w:b/>
                <w:sz w:val="20"/>
                <w:szCs w:val="20"/>
              </w:rPr>
            </w:pPr>
          </w:p>
          <w:p w14:paraId="23077DC7" w14:textId="77777777" w:rsidR="00815D90" w:rsidRDefault="00815D90" w:rsidP="009315DE">
            <w:pPr>
              <w:rPr>
                <w:b/>
                <w:sz w:val="20"/>
                <w:szCs w:val="20"/>
              </w:rPr>
            </w:pPr>
          </w:p>
          <w:p w14:paraId="71710A7D" w14:textId="77777777" w:rsidR="00815D90" w:rsidRDefault="00815D90" w:rsidP="009315DE">
            <w:pPr>
              <w:rPr>
                <w:b/>
                <w:sz w:val="20"/>
                <w:szCs w:val="20"/>
              </w:rPr>
            </w:pPr>
          </w:p>
          <w:p w14:paraId="18AC5D64" w14:textId="77777777" w:rsidR="00815D90" w:rsidRDefault="00815D90" w:rsidP="009315DE">
            <w:pPr>
              <w:rPr>
                <w:b/>
                <w:sz w:val="20"/>
                <w:szCs w:val="20"/>
              </w:rPr>
            </w:pPr>
          </w:p>
          <w:p w14:paraId="27878219" w14:textId="77777777" w:rsidR="00815D90" w:rsidRDefault="00815D90" w:rsidP="009315DE">
            <w:pPr>
              <w:rPr>
                <w:b/>
                <w:sz w:val="20"/>
                <w:szCs w:val="20"/>
              </w:rPr>
            </w:pPr>
          </w:p>
          <w:p w14:paraId="1496B879" w14:textId="77777777" w:rsidR="00815D90" w:rsidRDefault="00815D90" w:rsidP="009315DE">
            <w:pPr>
              <w:rPr>
                <w:b/>
                <w:sz w:val="20"/>
                <w:szCs w:val="20"/>
              </w:rPr>
            </w:pPr>
          </w:p>
          <w:p w14:paraId="752FC70E" w14:textId="77777777" w:rsidR="00815D90" w:rsidRDefault="00815D90" w:rsidP="009315DE">
            <w:pPr>
              <w:rPr>
                <w:b/>
                <w:sz w:val="20"/>
                <w:szCs w:val="20"/>
              </w:rPr>
            </w:pPr>
          </w:p>
          <w:p w14:paraId="44F460C4" w14:textId="77777777" w:rsidR="00815D90" w:rsidRDefault="00815D90" w:rsidP="009315DE">
            <w:pPr>
              <w:rPr>
                <w:b/>
                <w:sz w:val="20"/>
                <w:szCs w:val="20"/>
              </w:rPr>
            </w:pPr>
          </w:p>
          <w:p w14:paraId="6E3122A1" w14:textId="77777777" w:rsidR="00815D90" w:rsidRDefault="00815D90" w:rsidP="009315DE">
            <w:pPr>
              <w:rPr>
                <w:b/>
                <w:sz w:val="20"/>
                <w:szCs w:val="20"/>
              </w:rPr>
            </w:pPr>
          </w:p>
          <w:p w14:paraId="6E0A7C1D" w14:textId="77777777" w:rsidR="00815D90" w:rsidRDefault="00815D90" w:rsidP="009315DE">
            <w:pPr>
              <w:rPr>
                <w:b/>
                <w:sz w:val="20"/>
                <w:szCs w:val="20"/>
              </w:rPr>
            </w:pPr>
          </w:p>
          <w:p w14:paraId="234847AB" w14:textId="77777777" w:rsidR="00815D90" w:rsidRDefault="00815D90" w:rsidP="009315DE">
            <w:pPr>
              <w:rPr>
                <w:b/>
                <w:sz w:val="20"/>
                <w:szCs w:val="20"/>
              </w:rPr>
            </w:pPr>
          </w:p>
          <w:p w14:paraId="26F22A96" w14:textId="77777777" w:rsidR="00815D90" w:rsidRDefault="00815D90" w:rsidP="009315DE">
            <w:pPr>
              <w:rPr>
                <w:b/>
                <w:sz w:val="20"/>
                <w:szCs w:val="20"/>
              </w:rPr>
            </w:pPr>
          </w:p>
          <w:p w14:paraId="33589090" w14:textId="77777777" w:rsidR="00815D90" w:rsidRDefault="00815D90" w:rsidP="009315DE">
            <w:pPr>
              <w:rPr>
                <w:b/>
                <w:sz w:val="20"/>
                <w:szCs w:val="20"/>
              </w:rPr>
            </w:pPr>
          </w:p>
          <w:p w14:paraId="67AEB682" w14:textId="77777777" w:rsidR="00815D90" w:rsidRDefault="00815D90" w:rsidP="009315DE">
            <w:pPr>
              <w:rPr>
                <w:b/>
                <w:sz w:val="20"/>
                <w:szCs w:val="20"/>
              </w:rPr>
            </w:pPr>
          </w:p>
          <w:p w14:paraId="349C7D08" w14:textId="77777777" w:rsidR="00815D90" w:rsidRDefault="00815D90" w:rsidP="009315DE">
            <w:pPr>
              <w:rPr>
                <w:b/>
                <w:sz w:val="20"/>
                <w:szCs w:val="20"/>
              </w:rPr>
            </w:pPr>
          </w:p>
          <w:p w14:paraId="727573A5" w14:textId="77777777" w:rsidR="00815D90" w:rsidRDefault="00815D90" w:rsidP="009315DE">
            <w:pPr>
              <w:rPr>
                <w:b/>
                <w:sz w:val="20"/>
                <w:szCs w:val="20"/>
              </w:rPr>
            </w:pPr>
          </w:p>
          <w:p w14:paraId="1EE275AF" w14:textId="77777777" w:rsidR="00815D90" w:rsidRDefault="00815D90" w:rsidP="009315DE">
            <w:pPr>
              <w:rPr>
                <w:b/>
                <w:sz w:val="20"/>
                <w:szCs w:val="20"/>
              </w:rPr>
            </w:pPr>
          </w:p>
          <w:p w14:paraId="70C96E0C" w14:textId="77777777" w:rsidR="00815D90" w:rsidRDefault="00815D90" w:rsidP="009315DE">
            <w:pPr>
              <w:rPr>
                <w:b/>
                <w:sz w:val="20"/>
                <w:szCs w:val="20"/>
              </w:rPr>
            </w:pPr>
          </w:p>
          <w:p w14:paraId="7A8FBA64" w14:textId="77777777" w:rsidR="00815D90" w:rsidRDefault="00815D90" w:rsidP="009315DE">
            <w:pPr>
              <w:rPr>
                <w:b/>
                <w:sz w:val="20"/>
                <w:szCs w:val="20"/>
              </w:rPr>
            </w:pPr>
          </w:p>
          <w:p w14:paraId="76EE8E3A" w14:textId="77777777" w:rsidR="00815D90" w:rsidRDefault="00815D90" w:rsidP="009315DE">
            <w:pPr>
              <w:rPr>
                <w:b/>
                <w:sz w:val="20"/>
                <w:szCs w:val="20"/>
              </w:rPr>
            </w:pPr>
          </w:p>
          <w:p w14:paraId="38D349AC" w14:textId="77777777" w:rsidR="00815D90" w:rsidRDefault="00815D90" w:rsidP="009315DE">
            <w:pPr>
              <w:rPr>
                <w:b/>
                <w:sz w:val="20"/>
                <w:szCs w:val="20"/>
              </w:rPr>
            </w:pPr>
          </w:p>
          <w:p w14:paraId="1CBE160A" w14:textId="77777777" w:rsidR="00815D90" w:rsidRDefault="00815D90" w:rsidP="009315DE">
            <w:pPr>
              <w:rPr>
                <w:b/>
                <w:sz w:val="20"/>
                <w:szCs w:val="20"/>
              </w:rPr>
            </w:pPr>
          </w:p>
          <w:p w14:paraId="43604D35" w14:textId="77777777" w:rsidR="00815D90" w:rsidRDefault="00815D90" w:rsidP="009315DE">
            <w:pPr>
              <w:rPr>
                <w:b/>
                <w:sz w:val="20"/>
                <w:szCs w:val="20"/>
              </w:rPr>
            </w:pPr>
          </w:p>
          <w:p w14:paraId="607EC058" w14:textId="77777777" w:rsidR="00815D90" w:rsidRDefault="00815D90" w:rsidP="009315DE">
            <w:pPr>
              <w:rPr>
                <w:b/>
                <w:sz w:val="20"/>
                <w:szCs w:val="20"/>
              </w:rPr>
            </w:pPr>
          </w:p>
          <w:p w14:paraId="79A5E4DB" w14:textId="77777777" w:rsidR="00815D90" w:rsidRDefault="00815D90" w:rsidP="009315DE">
            <w:pPr>
              <w:rPr>
                <w:b/>
                <w:sz w:val="20"/>
                <w:szCs w:val="20"/>
              </w:rPr>
            </w:pPr>
          </w:p>
          <w:p w14:paraId="6C498D2F" w14:textId="77777777" w:rsidR="00815D90" w:rsidRDefault="00815D90" w:rsidP="009315DE">
            <w:pPr>
              <w:rPr>
                <w:b/>
                <w:sz w:val="20"/>
                <w:szCs w:val="20"/>
              </w:rPr>
            </w:pPr>
          </w:p>
          <w:p w14:paraId="5CBA2601" w14:textId="77777777" w:rsidR="00815D90" w:rsidRDefault="00815D90" w:rsidP="009315DE">
            <w:pPr>
              <w:rPr>
                <w:b/>
                <w:sz w:val="20"/>
                <w:szCs w:val="20"/>
              </w:rPr>
            </w:pPr>
          </w:p>
          <w:p w14:paraId="6C50DDC9" w14:textId="77777777" w:rsidR="00815D90" w:rsidRDefault="00815D90" w:rsidP="009315DE">
            <w:pPr>
              <w:rPr>
                <w:b/>
                <w:sz w:val="20"/>
                <w:szCs w:val="20"/>
              </w:rPr>
            </w:pPr>
          </w:p>
          <w:p w14:paraId="755957A9" w14:textId="77777777" w:rsidR="00815D90" w:rsidRDefault="00815D90" w:rsidP="009315DE">
            <w:pPr>
              <w:rPr>
                <w:b/>
                <w:sz w:val="20"/>
                <w:szCs w:val="20"/>
              </w:rPr>
            </w:pPr>
          </w:p>
          <w:p w14:paraId="7F84E11B" w14:textId="77777777" w:rsidR="00815D90" w:rsidRDefault="00815D90" w:rsidP="009315DE">
            <w:pPr>
              <w:rPr>
                <w:b/>
                <w:sz w:val="20"/>
                <w:szCs w:val="20"/>
              </w:rPr>
            </w:pPr>
          </w:p>
          <w:p w14:paraId="27BCCC9C" w14:textId="77777777" w:rsidR="00815D90" w:rsidRDefault="00815D90" w:rsidP="009315DE">
            <w:pPr>
              <w:rPr>
                <w:b/>
                <w:sz w:val="20"/>
                <w:szCs w:val="20"/>
              </w:rPr>
            </w:pPr>
          </w:p>
          <w:p w14:paraId="110243A2" w14:textId="77777777" w:rsidR="00815D90" w:rsidRDefault="00815D90" w:rsidP="009315DE">
            <w:pPr>
              <w:rPr>
                <w:b/>
                <w:sz w:val="20"/>
                <w:szCs w:val="20"/>
              </w:rPr>
            </w:pPr>
          </w:p>
          <w:p w14:paraId="1EE951DB" w14:textId="77777777" w:rsidR="00815D90" w:rsidRDefault="00815D90" w:rsidP="009315DE">
            <w:pPr>
              <w:rPr>
                <w:b/>
                <w:sz w:val="20"/>
                <w:szCs w:val="20"/>
              </w:rPr>
            </w:pPr>
          </w:p>
          <w:p w14:paraId="77F5F447" w14:textId="77777777" w:rsidR="00815D90" w:rsidRDefault="00815D90" w:rsidP="009315DE">
            <w:pPr>
              <w:rPr>
                <w:b/>
                <w:sz w:val="20"/>
                <w:szCs w:val="20"/>
              </w:rPr>
            </w:pPr>
          </w:p>
          <w:p w14:paraId="31A95110" w14:textId="77777777" w:rsidR="00815D90" w:rsidRDefault="00815D90" w:rsidP="009315DE">
            <w:pPr>
              <w:rPr>
                <w:b/>
                <w:sz w:val="20"/>
                <w:szCs w:val="20"/>
              </w:rPr>
            </w:pPr>
          </w:p>
          <w:p w14:paraId="4797A3A9" w14:textId="77777777" w:rsidR="00815D90" w:rsidRDefault="00815D90" w:rsidP="009315DE">
            <w:pPr>
              <w:rPr>
                <w:b/>
                <w:sz w:val="20"/>
                <w:szCs w:val="20"/>
              </w:rPr>
            </w:pPr>
          </w:p>
          <w:p w14:paraId="1F6E63DC" w14:textId="77777777" w:rsidR="00815D90" w:rsidRDefault="00815D90" w:rsidP="009315DE">
            <w:pPr>
              <w:rPr>
                <w:b/>
                <w:sz w:val="20"/>
                <w:szCs w:val="20"/>
              </w:rPr>
            </w:pPr>
          </w:p>
          <w:p w14:paraId="68F9C41D" w14:textId="77777777" w:rsidR="00815D90" w:rsidRDefault="00815D90" w:rsidP="009315DE">
            <w:pPr>
              <w:rPr>
                <w:b/>
                <w:sz w:val="20"/>
                <w:szCs w:val="20"/>
              </w:rPr>
            </w:pPr>
          </w:p>
          <w:p w14:paraId="50E57A87" w14:textId="77777777" w:rsidR="00815D90" w:rsidRDefault="00815D90" w:rsidP="009315DE">
            <w:pPr>
              <w:rPr>
                <w:b/>
                <w:sz w:val="20"/>
                <w:szCs w:val="20"/>
              </w:rPr>
            </w:pPr>
          </w:p>
          <w:p w14:paraId="0E9A7FC3" w14:textId="77777777" w:rsidR="00815D90" w:rsidRDefault="00815D90" w:rsidP="009315DE">
            <w:pPr>
              <w:rPr>
                <w:b/>
                <w:sz w:val="20"/>
                <w:szCs w:val="20"/>
              </w:rPr>
            </w:pPr>
          </w:p>
          <w:p w14:paraId="582412D6" w14:textId="77777777" w:rsidR="00815D90" w:rsidRDefault="00815D90" w:rsidP="009315DE">
            <w:pPr>
              <w:rPr>
                <w:b/>
                <w:sz w:val="20"/>
                <w:szCs w:val="20"/>
              </w:rPr>
            </w:pPr>
          </w:p>
          <w:p w14:paraId="7AF38204" w14:textId="77777777" w:rsidR="00815D90" w:rsidRDefault="00815D90" w:rsidP="009315DE">
            <w:pPr>
              <w:rPr>
                <w:b/>
                <w:sz w:val="20"/>
                <w:szCs w:val="20"/>
              </w:rPr>
            </w:pPr>
          </w:p>
          <w:p w14:paraId="6ACFD155" w14:textId="77777777" w:rsidR="00815D90" w:rsidRDefault="00815D90" w:rsidP="009315DE">
            <w:pPr>
              <w:rPr>
                <w:b/>
                <w:sz w:val="20"/>
                <w:szCs w:val="20"/>
              </w:rPr>
            </w:pPr>
          </w:p>
          <w:p w14:paraId="419E89B6" w14:textId="77777777" w:rsidR="00815D90" w:rsidRDefault="00815D90" w:rsidP="009315DE">
            <w:pPr>
              <w:rPr>
                <w:b/>
                <w:sz w:val="20"/>
                <w:szCs w:val="20"/>
              </w:rPr>
            </w:pPr>
          </w:p>
          <w:p w14:paraId="7A15F13E" w14:textId="77777777" w:rsidR="00815D90" w:rsidRDefault="00815D90" w:rsidP="009315DE">
            <w:pPr>
              <w:rPr>
                <w:b/>
                <w:sz w:val="20"/>
                <w:szCs w:val="20"/>
              </w:rPr>
            </w:pPr>
          </w:p>
          <w:p w14:paraId="36D4C778" w14:textId="77777777" w:rsidR="00815D90" w:rsidRDefault="00815D90" w:rsidP="009315DE">
            <w:pPr>
              <w:rPr>
                <w:b/>
                <w:sz w:val="20"/>
                <w:szCs w:val="20"/>
              </w:rPr>
            </w:pPr>
          </w:p>
          <w:p w14:paraId="1BF50875" w14:textId="77777777" w:rsidR="00815D90" w:rsidRDefault="00815D90" w:rsidP="009315DE">
            <w:pPr>
              <w:rPr>
                <w:b/>
                <w:sz w:val="20"/>
                <w:szCs w:val="20"/>
              </w:rPr>
            </w:pPr>
          </w:p>
          <w:p w14:paraId="22523D62" w14:textId="77777777" w:rsidR="00815D90" w:rsidRDefault="00815D90" w:rsidP="009315DE">
            <w:pPr>
              <w:rPr>
                <w:b/>
                <w:sz w:val="20"/>
                <w:szCs w:val="20"/>
              </w:rPr>
            </w:pPr>
          </w:p>
          <w:p w14:paraId="48099A04" w14:textId="77777777" w:rsidR="00815D90" w:rsidRDefault="00815D90" w:rsidP="009315DE">
            <w:pPr>
              <w:rPr>
                <w:b/>
                <w:sz w:val="20"/>
                <w:szCs w:val="20"/>
              </w:rPr>
            </w:pPr>
          </w:p>
          <w:p w14:paraId="336654E2" w14:textId="77777777" w:rsidR="00815D90" w:rsidRDefault="00815D90" w:rsidP="009315DE">
            <w:pPr>
              <w:rPr>
                <w:b/>
                <w:sz w:val="20"/>
                <w:szCs w:val="20"/>
              </w:rPr>
            </w:pPr>
          </w:p>
          <w:p w14:paraId="77D33C3D" w14:textId="77777777" w:rsidR="00815D90" w:rsidRDefault="00815D90" w:rsidP="009315DE">
            <w:pPr>
              <w:rPr>
                <w:b/>
                <w:sz w:val="20"/>
                <w:szCs w:val="20"/>
              </w:rPr>
            </w:pPr>
          </w:p>
          <w:p w14:paraId="7DBADDB4" w14:textId="77777777" w:rsidR="00815D90" w:rsidRDefault="00815D90" w:rsidP="009315DE">
            <w:pPr>
              <w:rPr>
                <w:b/>
                <w:sz w:val="20"/>
                <w:szCs w:val="20"/>
              </w:rPr>
            </w:pPr>
          </w:p>
          <w:p w14:paraId="04D831D0" w14:textId="77777777" w:rsidR="00815D90" w:rsidRDefault="00815D90" w:rsidP="009315DE">
            <w:pPr>
              <w:rPr>
                <w:b/>
                <w:sz w:val="20"/>
                <w:szCs w:val="20"/>
              </w:rPr>
            </w:pPr>
          </w:p>
          <w:p w14:paraId="74FBAFEE" w14:textId="77777777" w:rsidR="00815D90" w:rsidRDefault="00815D90" w:rsidP="009315DE">
            <w:pPr>
              <w:rPr>
                <w:b/>
                <w:sz w:val="20"/>
                <w:szCs w:val="20"/>
              </w:rPr>
            </w:pPr>
          </w:p>
          <w:p w14:paraId="76994694" w14:textId="77777777" w:rsidR="00815D90" w:rsidRDefault="00815D90" w:rsidP="009315DE">
            <w:pPr>
              <w:rPr>
                <w:b/>
                <w:sz w:val="20"/>
                <w:szCs w:val="20"/>
              </w:rPr>
            </w:pPr>
          </w:p>
          <w:p w14:paraId="71358530" w14:textId="77777777" w:rsidR="00815D90" w:rsidRDefault="00815D90" w:rsidP="009315DE">
            <w:pPr>
              <w:rPr>
                <w:b/>
                <w:sz w:val="20"/>
                <w:szCs w:val="20"/>
              </w:rPr>
            </w:pPr>
          </w:p>
          <w:p w14:paraId="2D437228" w14:textId="77777777" w:rsidR="00815D90" w:rsidRDefault="00815D90" w:rsidP="009315DE">
            <w:pPr>
              <w:rPr>
                <w:b/>
                <w:sz w:val="20"/>
                <w:szCs w:val="20"/>
              </w:rPr>
            </w:pPr>
          </w:p>
          <w:p w14:paraId="0F7F3BC8" w14:textId="77777777" w:rsidR="00815D90" w:rsidRDefault="00815D90" w:rsidP="009315DE">
            <w:pPr>
              <w:rPr>
                <w:b/>
                <w:sz w:val="20"/>
                <w:szCs w:val="20"/>
              </w:rPr>
            </w:pPr>
          </w:p>
          <w:p w14:paraId="1F251391" w14:textId="77777777" w:rsidR="00815D90" w:rsidRDefault="00815D90" w:rsidP="009315DE">
            <w:pPr>
              <w:rPr>
                <w:sz w:val="20"/>
                <w:szCs w:val="20"/>
              </w:rPr>
            </w:pPr>
            <w:r>
              <w:rPr>
                <w:sz w:val="20"/>
                <w:szCs w:val="20"/>
              </w:rPr>
              <w:t>( nacvičovat při praktických cvičeních a střelbách)</w:t>
            </w:r>
          </w:p>
          <w:p w14:paraId="6C6C6615" w14:textId="77777777" w:rsidR="00815D90" w:rsidRDefault="00815D90" w:rsidP="009315DE">
            <w:pPr>
              <w:rPr>
                <w:b/>
                <w:sz w:val="20"/>
                <w:szCs w:val="20"/>
              </w:rPr>
            </w:pPr>
          </w:p>
          <w:p w14:paraId="15952D9D" w14:textId="77777777" w:rsidR="00815D90" w:rsidRDefault="00815D90" w:rsidP="009315DE">
            <w:pPr>
              <w:rPr>
                <w:b/>
                <w:sz w:val="20"/>
                <w:szCs w:val="20"/>
              </w:rPr>
            </w:pPr>
          </w:p>
          <w:p w14:paraId="1703AECA" w14:textId="77777777" w:rsidR="00815D90" w:rsidRDefault="00815D90" w:rsidP="009315DE">
            <w:pPr>
              <w:rPr>
                <w:b/>
                <w:sz w:val="20"/>
                <w:szCs w:val="20"/>
              </w:rPr>
            </w:pPr>
          </w:p>
          <w:p w14:paraId="03552B31" w14:textId="77777777" w:rsidR="00815D90" w:rsidRDefault="00815D90" w:rsidP="009315DE">
            <w:pPr>
              <w:rPr>
                <w:b/>
                <w:sz w:val="20"/>
                <w:szCs w:val="20"/>
              </w:rPr>
            </w:pPr>
          </w:p>
          <w:p w14:paraId="7566A5EE" w14:textId="77777777" w:rsidR="00815D90" w:rsidRDefault="00815D90" w:rsidP="009315DE">
            <w:pPr>
              <w:rPr>
                <w:sz w:val="20"/>
                <w:szCs w:val="20"/>
              </w:rPr>
            </w:pPr>
            <w:r>
              <w:rPr>
                <w:sz w:val="20"/>
                <w:szCs w:val="20"/>
              </w:rPr>
              <w:t xml:space="preserve">(vzhledem k formě vzdělávání a specifičnosti předmětu je možné pro praktický střelecký nácvik a střelbu  využít ve vhodných vyčleněných prostorách  přidělené vzduchové zbraně s lapači střeliva) </w:t>
            </w:r>
          </w:p>
          <w:p w14:paraId="7DF87EF7" w14:textId="77777777" w:rsidR="00815D90" w:rsidRDefault="00815D90" w:rsidP="009315DE">
            <w:pPr>
              <w:rPr>
                <w:b/>
                <w:sz w:val="20"/>
                <w:szCs w:val="20"/>
              </w:rPr>
            </w:pPr>
          </w:p>
          <w:p w14:paraId="412BC30A" w14:textId="77777777" w:rsidR="00815D90" w:rsidRDefault="00815D90" w:rsidP="009315DE">
            <w:pPr>
              <w:rPr>
                <w:b/>
                <w:sz w:val="20"/>
                <w:szCs w:val="20"/>
              </w:rPr>
            </w:pPr>
          </w:p>
          <w:p w14:paraId="46E63378" w14:textId="77777777" w:rsidR="00815D90" w:rsidRDefault="00815D90" w:rsidP="009315DE">
            <w:pPr>
              <w:rPr>
                <w:b/>
                <w:sz w:val="20"/>
                <w:szCs w:val="20"/>
              </w:rPr>
            </w:pPr>
          </w:p>
          <w:p w14:paraId="08515E76" w14:textId="77777777" w:rsidR="00815D90" w:rsidRDefault="00815D90" w:rsidP="009315DE">
            <w:pPr>
              <w:rPr>
                <w:b/>
                <w:sz w:val="20"/>
                <w:szCs w:val="20"/>
              </w:rPr>
            </w:pPr>
          </w:p>
          <w:p w14:paraId="34A17C81" w14:textId="77777777" w:rsidR="00815D90" w:rsidRDefault="00815D90" w:rsidP="009315DE">
            <w:pPr>
              <w:rPr>
                <w:b/>
                <w:sz w:val="20"/>
                <w:szCs w:val="20"/>
              </w:rPr>
            </w:pPr>
          </w:p>
          <w:p w14:paraId="32323E13" w14:textId="77777777" w:rsidR="00815D90" w:rsidRDefault="00815D90" w:rsidP="009315DE">
            <w:pPr>
              <w:rPr>
                <w:b/>
                <w:sz w:val="20"/>
                <w:szCs w:val="20"/>
              </w:rPr>
            </w:pPr>
          </w:p>
          <w:p w14:paraId="4C84373E" w14:textId="77777777" w:rsidR="00815D90" w:rsidRDefault="00815D90" w:rsidP="009315DE">
            <w:pPr>
              <w:rPr>
                <w:b/>
                <w:sz w:val="20"/>
                <w:szCs w:val="20"/>
              </w:rPr>
            </w:pPr>
          </w:p>
          <w:p w14:paraId="07482549" w14:textId="77777777" w:rsidR="00815D90" w:rsidRDefault="00815D90" w:rsidP="009315DE">
            <w:pPr>
              <w:rPr>
                <w:b/>
                <w:sz w:val="20"/>
                <w:szCs w:val="20"/>
              </w:rPr>
            </w:pPr>
          </w:p>
          <w:p w14:paraId="75CB1A3D" w14:textId="77777777" w:rsidR="00815D90" w:rsidRDefault="00815D90" w:rsidP="009315DE">
            <w:pPr>
              <w:rPr>
                <w:b/>
                <w:sz w:val="20"/>
                <w:szCs w:val="20"/>
              </w:rPr>
            </w:pPr>
          </w:p>
          <w:p w14:paraId="0BBA8342" w14:textId="77777777" w:rsidR="00815D90" w:rsidRDefault="00815D90" w:rsidP="009315DE">
            <w:pPr>
              <w:rPr>
                <w:b/>
                <w:sz w:val="20"/>
                <w:szCs w:val="20"/>
              </w:rPr>
            </w:pPr>
          </w:p>
          <w:p w14:paraId="0D4A4070" w14:textId="77777777" w:rsidR="00815D90" w:rsidRDefault="00815D90" w:rsidP="009315DE">
            <w:pPr>
              <w:rPr>
                <w:b/>
                <w:sz w:val="20"/>
                <w:szCs w:val="20"/>
              </w:rPr>
            </w:pPr>
          </w:p>
          <w:p w14:paraId="7496CAC5" w14:textId="77777777" w:rsidR="00815D90" w:rsidRDefault="00815D90" w:rsidP="009315DE">
            <w:pPr>
              <w:rPr>
                <w:b/>
                <w:sz w:val="20"/>
                <w:szCs w:val="20"/>
              </w:rPr>
            </w:pPr>
          </w:p>
          <w:p w14:paraId="57EDEFB6" w14:textId="77777777" w:rsidR="00815D90" w:rsidRDefault="00815D90" w:rsidP="009315DE">
            <w:pPr>
              <w:rPr>
                <w:b/>
                <w:sz w:val="20"/>
                <w:szCs w:val="20"/>
              </w:rPr>
            </w:pPr>
          </w:p>
          <w:p w14:paraId="5E11F49A" w14:textId="77777777" w:rsidR="00815D90" w:rsidRDefault="00815D90" w:rsidP="009315DE">
            <w:pPr>
              <w:rPr>
                <w:b/>
                <w:sz w:val="20"/>
                <w:szCs w:val="20"/>
              </w:rPr>
            </w:pPr>
          </w:p>
          <w:p w14:paraId="71E1AFD4" w14:textId="77777777" w:rsidR="00815D90" w:rsidRDefault="00815D90" w:rsidP="009315DE">
            <w:pPr>
              <w:rPr>
                <w:b/>
                <w:sz w:val="20"/>
                <w:szCs w:val="20"/>
              </w:rPr>
            </w:pPr>
          </w:p>
          <w:p w14:paraId="7A2349D4" w14:textId="77777777" w:rsidR="00815D90" w:rsidRDefault="00815D90" w:rsidP="009315DE">
            <w:pPr>
              <w:rPr>
                <w:b/>
                <w:sz w:val="20"/>
                <w:szCs w:val="20"/>
              </w:rPr>
            </w:pPr>
          </w:p>
        </w:tc>
      </w:tr>
    </w:tbl>
    <w:p w14:paraId="08B19DC9" w14:textId="77777777" w:rsidR="009315DE" w:rsidRDefault="009315DE" w:rsidP="009315DE"/>
    <w:p w14:paraId="20FED787" w14:textId="77777777" w:rsidR="009315DE" w:rsidRDefault="009315DE" w:rsidP="006804A5">
      <w:pPr>
        <w:rPr>
          <w:b/>
          <w:sz w:val="20"/>
          <w:szCs w:val="20"/>
        </w:rPr>
        <w:sectPr w:rsidR="009315DE" w:rsidSect="00E348E6">
          <w:pgSz w:w="16838" w:h="11906" w:orient="landscape"/>
          <w:pgMar w:top="1418" w:right="1259" w:bottom="1418" w:left="1418" w:header="709" w:footer="709" w:gutter="0"/>
          <w:cols w:space="708"/>
          <w:docGrid w:linePitch="360"/>
        </w:sectPr>
      </w:pPr>
    </w:p>
    <w:p w14:paraId="57366B81" w14:textId="1A5A7E4F" w:rsidR="003261A3" w:rsidRPr="00741F6C" w:rsidRDefault="003261A3" w:rsidP="00822051">
      <w:pPr>
        <w:pStyle w:val="podkapitolasvp"/>
        <w:rPr>
          <w:sz w:val="20"/>
          <w:szCs w:val="20"/>
        </w:rPr>
      </w:pPr>
      <w:bookmarkStart w:id="100" w:name="_Toc194309756"/>
      <w:r>
        <w:t xml:space="preserve">Školní vzdělávací </w:t>
      </w:r>
      <w:r w:rsidRPr="00091275">
        <w:t>program</w:t>
      </w:r>
      <w:r>
        <w:t xml:space="preserve"> předmětu</w:t>
      </w:r>
      <w:r w:rsidR="001A498E">
        <w:t xml:space="preserve"> KRIMINALISTIKA</w:t>
      </w:r>
      <w:bookmarkEnd w:id="100"/>
    </w:p>
    <w:p w14:paraId="6B9F0FA9" w14:textId="77777777" w:rsidR="006804A5" w:rsidRDefault="006804A5" w:rsidP="006804A5">
      <w:pPr>
        <w:rPr>
          <w:b/>
          <w:sz w:val="20"/>
          <w:szCs w:val="20"/>
        </w:rPr>
      </w:pPr>
    </w:p>
    <w:p w14:paraId="5028BA62" w14:textId="77777777" w:rsidR="009371F5" w:rsidRDefault="009371F5" w:rsidP="006804A5">
      <w:pPr>
        <w:rPr>
          <w:b/>
        </w:rPr>
      </w:pPr>
      <w:r>
        <w:rPr>
          <w:b/>
        </w:rPr>
        <w:t>Název vyučovacího předmětu:</w:t>
      </w:r>
      <w:r>
        <w:rPr>
          <w:b/>
        </w:rPr>
        <w:tab/>
      </w:r>
      <w:r w:rsidR="00C61B8D">
        <w:rPr>
          <w:b/>
        </w:rPr>
        <w:tab/>
        <w:t xml:space="preserve">     </w:t>
      </w:r>
      <w:r>
        <w:rPr>
          <w:b/>
        </w:rPr>
        <w:t>KRIMINALISTIKA</w:t>
      </w:r>
    </w:p>
    <w:p w14:paraId="45832255" w14:textId="77777777" w:rsidR="009371F5" w:rsidRDefault="008E20B9" w:rsidP="009371F5">
      <w:pPr>
        <w:tabs>
          <w:tab w:val="left" w:pos="4536"/>
        </w:tabs>
        <w:rPr>
          <w:b/>
        </w:rPr>
      </w:pPr>
      <w:r>
        <w:rPr>
          <w:b/>
        </w:rPr>
        <w:t>Kód a název oboru vzdělá</w:t>
      </w:r>
      <w:r w:rsidR="009371F5">
        <w:rPr>
          <w:b/>
        </w:rPr>
        <w:t>ní:</w:t>
      </w:r>
      <w:r w:rsidR="00C61B8D">
        <w:rPr>
          <w:b/>
        </w:rPr>
        <w:tab/>
      </w:r>
      <w:r w:rsidR="009371F5">
        <w:rPr>
          <w:b/>
        </w:rPr>
        <w:t>68-42-L/51 Bezpečnostní služby</w:t>
      </w:r>
    </w:p>
    <w:p w14:paraId="52C903D3" w14:textId="77777777" w:rsidR="009371F5" w:rsidRDefault="009371F5" w:rsidP="009371F5">
      <w:pPr>
        <w:tabs>
          <w:tab w:val="left" w:pos="4536"/>
        </w:tabs>
        <w:rPr>
          <w:b/>
        </w:rPr>
      </w:pPr>
      <w:r>
        <w:rPr>
          <w:b/>
        </w:rPr>
        <w:t>Název školního vzdělávacího programu:</w:t>
      </w:r>
      <w:r>
        <w:rPr>
          <w:b/>
        </w:rPr>
        <w:tab/>
        <w:t>Veřejnoprávní ochrana</w:t>
      </w:r>
    </w:p>
    <w:p w14:paraId="04A4938B" w14:textId="77777777" w:rsidR="009371F5" w:rsidRDefault="009371F5" w:rsidP="009371F5">
      <w:pPr>
        <w:tabs>
          <w:tab w:val="left" w:pos="4536"/>
        </w:tabs>
        <w:rPr>
          <w:b/>
        </w:rPr>
      </w:pPr>
      <w:r>
        <w:rPr>
          <w:b/>
        </w:rPr>
        <w:t>Délka a forma vzdělávání:</w:t>
      </w:r>
      <w:r>
        <w:rPr>
          <w:b/>
        </w:rPr>
        <w:tab/>
        <w:t>tříleté dálkové nástavbové vzdělávání</w:t>
      </w:r>
    </w:p>
    <w:p w14:paraId="38BCDF76" w14:textId="0D0E9580" w:rsidR="009371F5" w:rsidRDefault="009371F5" w:rsidP="009371F5">
      <w:pPr>
        <w:tabs>
          <w:tab w:val="left" w:pos="4536"/>
        </w:tabs>
        <w:rPr>
          <w:b/>
        </w:rPr>
      </w:pPr>
      <w:r>
        <w:rPr>
          <w:b/>
        </w:rPr>
        <w:t>Celková hodinová dotace:</w:t>
      </w:r>
      <w:r>
        <w:rPr>
          <w:b/>
        </w:rPr>
        <w:tab/>
        <w:t>3</w:t>
      </w:r>
      <w:r w:rsidR="00242FF4">
        <w:rPr>
          <w:b/>
        </w:rPr>
        <w:t>5</w:t>
      </w:r>
      <w:r>
        <w:rPr>
          <w:b/>
        </w:rPr>
        <w:t xml:space="preserve"> hodin</w:t>
      </w:r>
    </w:p>
    <w:p w14:paraId="40D592E6" w14:textId="61ACF8D1" w:rsidR="009371F5" w:rsidRDefault="009371F5" w:rsidP="009371F5">
      <w:pPr>
        <w:tabs>
          <w:tab w:val="left" w:pos="4536"/>
        </w:tabs>
        <w:rPr>
          <w:b/>
        </w:rPr>
      </w:pPr>
      <w:r>
        <w:rPr>
          <w:b/>
        </w:rPr>
        <w:t xml:space="preserve">Datum platnosti: </w:t>
      </w:r>
      <w:r>
        <w:rPr>
          <w:b/>
        </w:rPr>
        <w:tab/>
        <w:t>od 1. 9. 201</w:t>
      </w:r>
      <w:r w:rsidR="00396622">
        <w:rPr>
          <w:b/>
        </w:rPr>
        <w:t>1</w:t>
      </w:r>
    </w:p>
    <w:p w14:paraId="5C716402" w14:textId="77777777" w:rsidR="009371F5" w:rsidRDefault="009371F5" w:rsidP="009371F5">
      <w:pPr>
        <w:jc w:val="both"/>
        <w:rPr>
          <w:b/>
        </w:rPr>
      </w:pPr>
    </w:p>
    <w:p w14:paraId="0516947F" w14:textId="77777777" w:rsidR="009371F5" w:rsidRDefault="009371F5" w:rsidP="009371F5">
      <w:pPr>
        <w:jc w:val="both"/>
        <w:rPr>
          <w:b/>
        </w:rPr>
      </w:pPr>
    </w:p>
    <w:p w14:paraId="4E4B719A" w14:textId="77777777" w:rsidR="009371F5" w:rsidRDefault="009371F5" w:rsidP="009371F5">
      <w:pPr>
        <w:jc w:val="both"/>
        <w:rPr>
          <w:b/>
        </w:rPr>
      </w:pPr>
      <w:r>
        <w:rPr>
          <w:b/>
        </w:rPr>
        <w:t>Pojetí vyučovacího předmětu</w:t>
      </w:r>
    </w:p>
    <w:p w14:paraId="3F51F3E4" w14:textId="77777777" w:rsidR="009371F5" w:rsidRDefault="009371F5" w:rsidP="009371F5">
      <w:pPr>
        <w:jc w:val="both"/>
        <w:rPr>
          <w:b/>
        </w:rPr>
      </w:pPr>
    </w:p>
    <w:p w14:paraId="46064E97" w14:textId="77777777" w:rsidR="009371F5" w:rsidRDefault="009371F5" w:rsidP="0017177E">
      <w:pPr>
        <w:numPr>
          <w:ilvl w:val="1"/>
          <w:numId w:val="156"/>
        </w:numPr>
        <w:tabs>
          <w:tab w:val="clear" w:pos="360"/>
          <w:tab w:val="num" w:pos="0"/>
        </w:tabs>
        <w:jc w:val="both"/>
        <w:outlineLvl w:val="2"/>
        <w:rPr>
          <w:b/>
          <w:u w:val="single"/>
        </w:rPr>
      </w:pPr>
      <w:r>
        <w:rPr>
          <w:b/>
          <w:u w:val="single"/>
        </w:rPr>
        <w:t>1. Obecný cíl vyučovacího předmětu</w:t>
      </w:r>
    </w:p>
    <w:p w14:paraId="7B01CBBF" w14:textId="77777777" w:rsidR="009371F5" w:rsidRDefault="009371F5" w:rsidP="0017177E">
      <w:pPr>
        <w:numPr>
          <w:ilvl w:val="1"/>
          <w:numId w:val="156"/>
        </w:numPr>
        <w:tabs>
          <w:tab w:val="clear" w:pos="360"/>
          <w:tab w:val="num" w:pos="0"/>
        </w:tabs>
        <w:jc w:val="both"/>
        <w:rPr>
          <w:b/>
        </w:rPr>
      </w:pPr>
    </w:p>
    <w:p w14:paraId="0EF256E0" w14:textId="77777777" w:rsidR="009371F5" w:rsidRDefault="009371F5" w:rsidP="009371F5">
      <w:pPr>
        <w:jc w:val="both"/>
      </w:pPr>
      <w:r>
        <w:t xml:space="preserve">    Cílem vzdělávání předmětu kriminalistika je vybavit žáky kompetencemi, které se týkají příčin a podmínek páchané trestné činnosti a možností jejího předcházení, vyšetřování a odhalování. Vyučovací předmět kriminalistika je profilujícím předmětem studijního oboru Bezpečnostní služby. Doplňuje vědomosti získané studiem dalších předmětů s důrazem na mezipředmětové vazby. </w:t>
      </w:r>
    </w:p>
    <w:p w14:paraId="01FB85DA" w14:textId="77777777" w:rsidR="009371F5" w:rsidRDefault="009371F5" w:rsidP="009371F5">
      <w:pPr>
        <w:tabs>
          <w:tab w:val="num" w:pos="1440"/>
        </w:tabs>
        <w:jc w:val="both"/>
        <w:rPr>
          <w:b/>
        </w:rPr>
      </w:pPr>
    </w:p>
    <w:p w14:paraId="294AB1B2" w14:textId="77777777" w:rsidR="009371F5" w:rsidRDefault="009371F5" w:rsidP="009371F5">
      <w:pPr>
        <w:tabs>
          <w:tab w:val="num" w:pos="1440"/>
        </w:tabs>
        <w:jc w:val="both"/>
        <w:rPr>
          <w:b/>
        </w:rPr>
      </w:pPr>
    </w:p>
    <w:p w14:paraId="318FC7AB" w14:textId="77777777" w:rsidR="009371F5" w:rsidRDefault="009371F5" w:rsidP="009371F5">
      <w:pPr>
        <w:jc w:val="both"/>
        <w:outlineLvl w:val="2"/>
        <w:rPr>
          <w:b/>
          <w:u w:val="single"/>
        </w:rPr>
      </w:pPr>
      <w:r>
        <w:rPr>
          <w:b/>
          <w:u w:val="single"/>
        </w:rPr>
        <w:t>2. Charakteristika učiva</w:t>
      </w:r>
    </w:p>
    <w:p w14:paraId="73EBB8F8" w14:textId="77777777" w:rsidR="009371F5" w:rsidRDefault="009371F5" w:rsidP="009371F5">
      <w:pPr>
        <w:jc w:val="both"/>
      </w:pPr>
    </w:p>
    <w:p w14:paraId="3523F7BB" w14:textId="77777777" w:rsidR="009371F5" w:rsidRDefault="009371F5" w:rsidP="009371F5">
      <w:pPr>
        <w:jc w:val="both"/>
      </w:pPr>
      <w:r>
        <w:t xml:space="preserve">    Předmět kriminalistika vychází ze vzdělávací oblasti prevence a odhalování kriminality.  Jednotlivé celky jsou řazeny v logické návaznosti tak, aby zahrnovaly všechna témata zařazená do RVP. Předmět kriminalistika doplňuje vědomosti získané studiem dalších předmětů (kriminologie, penologie) s důrazem na mezipředmětové vazby. Učivo je rozděleno do následujících oblastí: úvod do kriminalistiky, kriminalistické učení o trestném činu, kriminalistické učení o stopách, kriminalistická identifikace, kriminalistická technika, metody identifikace osob – daktyloskopie, metody identifikace osob, metody identifikace věcí, kriminalistická diagnostika, grafická expertíza a identifikace psacího stroje, mikroskopy, kriminalistická taktika, metodiky vyšetřování. Při výuce využívá učitel  všech dostupných informačních zdrojů různého charakteru. </w:t>
      </w:r>
    </w:p>
    <w:p w14:paraId="3FE3A1AB" w14:textId="3AF25B39" w:rsidR="009371F5" w:rsidRDefault="009371F5" w:rsidP="009371F5">
      <w:pPr>
        <w:tabs>
          <w:tab w:val="num" w:pos="1440"/>
        </w:tabs>
        <w:jc w:val="both"/>
      </w:pPr>
      <w:r>
        <w:t xml:space="preserve">    Vyučov</w:t>
      </w:r>
      <w:r w:rsidR="00D1367E">
        <w:t>ací předmět má časovou dotaci 35</w:t>
      </w:r>
      <w:r>
        <w:t xml:space="preserve"> hodin (2. ročník - </w:t>
      </w:r>
      <w:r w:rsidR="00000E08">
        <w:t>15</w:t>
      </w:r>
      <w:r>
        <w:t xml:space="preserve"> hodin, 3. ročník -  </w:t>
      </w:r>
      <w:r w:rsidR="00D1367E">
        <w:t>20</w:t>
      </w:r>
      <w:r>
        <w:t xml:space="preserve"> hodin).</w:t>
      </w:r>
    </w:p>
    <w:p w14:paraId="1ABDE3B5" w14:textId="77777777" w:rsidR="009371F5" w:rsidRDefault="009371F5" w:rsidP="009371F5">
      <w:pPr>
        <w:tabs>
          <w:tab w:val="num" w:pos="1440"/>
        </w:tabs>
        <w:jc w:val="both"/>
      </w:pPr>
    </w:p>
    <w:p w14:paraId="01D54E48" w14:textId="77777777" w:rsidR="009371F5" w:rsidRDefault="009371F5" w:rsidP="009371F5">
      <w:pPr>
        <w:tabs>
          <w:tab w:val="num" w:pos="1440"/>
        </w:tabs>
        <w:jc w:val="both"/>
        <w:rPr>
          <w:b/>
        </w:rPr>
      </w:pPr>
    </w:p>
    <w:p w14:paraId="6F28C41F" w14:textId="77777777" w:rsidR="009371F5" w:rsidRDefault="009371F5" w:rsidP="0017177E">
      <w:pPr>
        <w:numPr>
          <w:ilvl w:val="1"/>
          <w:numId w:val="156"/>
        </w:numPr>
        <w:tabs>
          <w:tab w:val="clear" w:pos="360"/>
          <w:tab w:val="num" w:pos="0"/>
        </w:tabs>
        <w:jc w:val="both"/>
        <w:outlineLvl w:val="2"/>
        <w:rPr>
          <w:b/>
          <w:u w:val="single"/>
        </w:rPr>
      </w:pPr>
      <w:r>
        <w:rPr>
          <w:b/>
          <w:u w:val="single"/>
        </w:rPr>
        <w:t>3. Směřování výuky v oblasti citů, postojů, hodnot a preferencí</w:t>
      </w:r>
    </w:p>
    <w:p w14:paraId="09F8BA4D" w14:textId="77777777" w:rsidR="009371F5" w:rsidRDefault="009371F5" w:rsidP="009371F5">
      <w:pPr>
        <w:jc w:val="both"/>
        <w:outlineLvl w:val="2"/>
        <w:rPr>
          <w:b/>
          <w:u w:val="single"/>
        </w:rPr>
      </w:pPr>
    </w:p>
    <w:p w14:paraId="260FC8B5" w14:textId="77777777" w:rsidR="009371F5" w:rsidRDefault="009371F5" w:rsidP="009371F5">
      <w:pPr>
        <w:jc w:val="both"/>
        <w:outlineLvl w:val="2"/>
      </w:pPr>
      <w:r>
        <w:t xml:space="preserve">    Výuky kriminalistiky směřuje k tomu, aby žáci: </w:t>
      </w:r>
    </w:p>
    <w:p w14:paraId="46938C17" w14:textId="77777777" w:rsidR="009371F5" w:rsidRDefault="009371F5" w:rsidP="0017177E">
      <w:pPr>
        <w:numPr>
          <w:ilvl w:val="0"/>
          <w:numId w:val="155"/>
        </w:numPr>
        <w:tabs>
          <w:tab w:val="left" w:pos="142"/>
        </w:tabs>
        <w:jc w:val="both"/>
      </w:pPr>
      <w:r>
        <w:t>pohlíželi na trestnou činnost a kriminalitu jako na nežádoucí patologický jev společnosti,</w:t>
      </w:r>
    </w:p>
    <w:p w14:paraId="25721B02" w14:textId="77777777" w:rsidR="009371F5" w:rsidRDefault="009371F5" w:rsidP="0017177E">
      <w:pPr>
        <w:numPr>
          <w:ilvl w:val="0"/>
          <w:numId w:val="155"/>
        </w:numPr>
        <w:tabs>
          <w:tab w:val="left" w:pos="142"/>
        </w:tabs>
        <w:jc w:val="both"/>
      </w:pPr>
      <w:r>
        <w:t>chápali potřebu odborných kompetencí jako nezbytný předpoklad pro výkon budoucího povolání,</w:t>
      </w:r>
    </w:p>
    <w:p w14:paraId="2582EE99" w14:textId="77777777" w:rsidR="009371F5" w:rsidRDefault="009371F5" w:rsidP="0017177E">
      <w:pPr>
        <w:numPr>
          <w:ilvl w:val="0"/>
          <w:numId w:val="155"/>
        </w:numPr>
        <w:tabs>
          <w:tab w:val="left" w:pos="142"/>
        </w:tabs>
        <w:jc w:val="both"/>
      </w:pPr>
      <w:r>
        <w:t>si uvědomili, že pracovní činnost je neslučitelná s účastí na kriminálních činech,</w:t>
      </w:r>
    </w:p>
    <w:p w14:paraId="2B083960" w14:textId="77777777" w:rsidR="009371F5" w:rsidRDefault="009371F5" w:rsidP="0017177E">
      <w:pPr>
        <w:numPr>
          <w:ilvl w:val="0"/>
          <w:numId w:val="155"/>
        </w:numPr>
        <w:tabs>
          <w:tab w:val="left" w:pos="142"/>
        </w:tabs>
        <w:jc w:val="both"/>
      </w:pPr>
      <w:r>
        <w:t>byli odolní k politické a jiné manipulaci a korupci,</w:t>
      </w:r>
    </w:p>
    <w:p w14:paraId="758DF0E3" w14:textId="77777777" w:rsidR="009371F5" w:rsidRDefault="009371F5" w:rsidP="0017177E">
      <w:pPr>
        <w:numPr>
          <w:ilvl w:val="0"/>
          <w:numId w:val="155"/>
        </w:numPr>
        <w:tabs>
          <w:tab w:val="left" w:pos="142"/>
        </w:tabs>
        <w:jc w:val="both"/>
      </w:pPr>
      <w:r>
        <w:t>oprostili se v kriminologické činnosti od předsudků vůči příslušníkům různých etnických, náboženských a sociálních skupin.</w:t>
      </w:r>
    </w:p>
    <w:p w14:paraId="615F2C93" w14:textId="77777777" w:rsidR="009371F5" w:rsidRDefault="006804A5" w:rsidP="006804A5">
      <w:pPr>
        <w:tabs>
          <w:tab w:val="left" w:pos="142"/>
        </w:tabs>
        <w:jc w:val="both"/>
        <w:rPr>
          <w:b/>
          <w:u w:val="single"/>
        </w:rPr>
      </w:pPr>
      <w:r>
        <w:br w:type="page"/>
      </w:r>
      <w:r w:rsidR="009371F5">
        <w:rPr>
          <w:b/>
          <w:u w:val="single"/>
        </w:rPr>
        <w:t>4. Strategie výuky</w:t>
      </w:r>
    </w:p>
    <w:p w14:paraId="1B3DE3D6" w14:textId="77777777" w:rsidR="009371F5" w:rsidRDefault="009371F5" w:rsidP="009371F5">
      <w:pPr>
        <w:jc w:val="both"/>
      </w:pPr>
    </w:p>
    <w:p w14:paraId="305A59D1" w14:textId="77777777" w:rsidR="009371F5" w:rsidRDefault="009371F5" w:rsidP="00815D90">
      <w:pPr>
        <w:autoSpaceDE w:val="0"/>
        <w:autoSpaceDN w:val="0"/>
        <w:adjustRightInd w:val="0"/>
        <w:ind w:right="-144"/>
        <w:jc w:val="both"/>
      </w:pPr>
      <w:r>
        <w:t xml:space="preserve">    Metody a formy výuky využívají učitelé na základě posouzení cíle a záměrů výuky, úrovně fyzické a psychické vyspělosti žáků, zvláštností třídy. V předmětu kriminalistika jsou realizovány následující strategie, které vedou k dosažení požadovaných znalostí a dovedností:</w:t>
      </w:r>
    </w:p>
    <w:p w14:paraId="15346EEF" w14:textId="77777777" w:rsidR="009371F5" w:rsidRDefault="009371F5" w:rsidP="0017177E">
      <w:pPr>
        <w:numPr>
          <w:ilvl w:val="0"/>
          <w:numId w:val="18"/>
        </w:numPr>
        <w:autoSpaceDE w:val="0"/>
        <w:autoSpaceDN w:val="0"/>
        <w:adjustRightInd w:val="0"/>
        <w:ind w:right="-528"/>
        <w:jc w:val="both"/>
      </w:pPr>
      <w:r>
        <w:t>slovní metoda (vyprávění, vysvětlování, přednášky, práce s textem, rozhovor),</w:t>
      </w:r>
    </w:p>
    <w:p w14:paraId="17908FA8" w14:textId="77777777" w:rsidR="009371F5" w:rsidRDefault="009371F5" w:rsidP="0017177E">
      <w:pPr>
        <w:numPr>
          <w:ilvl w:val="0"/>
          <w:numId w:val="18"/>
        </w:numPr>
        <w:autoSpaceDE w:val="0"/>
        <w:autoSpaceDN w:val="0"/>
        <w:adjustRightInd w:val="0"/>
        <w:ind w:right="-528"/>
        <w:jc w:val="both"/>
      </w:pPr>
      <w:r>
        <w:t>názorně demonstrační metody ( předvádění a pozorování, práce s obrazem),</w:t>
      </w:r>
    </w:p>
    <w:p w14:paraId="1FE3E8CA" w14:textId="77777777" w:rsidR="009371F5" w:rsidRDefault="009371F5" w:rsidP="0017177E">
      <w:pPr>
        <w:numPr>
          <w:ilvl w:val="0"/>
          <w:numId w:val="18"/>
        </w:numPr>
        <w:autoSpaceDE w:val="0"/>
        <w:autoSpaceDN w:val="0"/>
        <w:adjustRightInd w:val="0"/>
        <w:ind w:right="-528"/>
        <w:jc w:val="both"/>
      </w:pPr>
      <w:r>
        <w:t xml:space="preserve">metody demonstračně praktické, </w:t>
      </w:r>
    </w:p>
    <w:p w14:paraId="05664F2C" w14:textId="77777777" w:rsidR="009371F5" w:rsidRDefault="009371F5" w:rsidP="0017177E">
      <w:pPr>
        <w:numPr>
          <w:ilvl w:val="0"/>
          <w:numId w:val="18"/>
        </w:numPr>
        <w:autoSpaceDE w:val="0"/>
        <w:autoSpaceDN w:val="0"/>
        <w:adjustRightInd w:val="0"/>
        <w:ind w:right="-528"/>
        <w:jc w:val="both"/>
      </w:pPr>
      <w:r>
        <w:t>aktivizující/aktivizační výukové metody (řešení problémů),</w:t>
      </w:r>
    </w:p>
    <w:p w14:paraId="40F810E5" w14:textId="77777777" w:rsidR="009371F5" w:rsidRDefault="009371F5" w:rsidP="0017177E">
      <w:pPr>
        <w:numPr>
          <w:ilvl w:val="0"/>
          <w:numId w:val="18"/>
        </w:numPr>
        <w:autoSpaceDE w:val="0"/>
        <w:autoSpaceDN w:val="0"/>
        <w:adjustRightInd w:val="0"/>
        <w:ind w:right="-528"/>
        <w:jc w:val="both"/>
      </w:pPr>
      <w:r>
        <w:t xml:space="preserve">aktivizační metody diskusní, </w:t>
      </w:r>
    </w:p>
    <w:p w14:paraId="07ACE6BB" w14:textId="77777777" w:rsidR="009371F5" w:rsidRDefault="009371F5" w:rsidP="0017177E">
      <w:pPr>
        <w:numPr>
          <w:ilvl w:val="0"/>
          <w:numId w:val="18"/>
        </w:numPr>
        <w:autoSpaceDE w:val="0"/>
        <w:autoSpaceDN w:val="0"/>
        <w:adjustRightInd w:val="0"/>
        <w:ind w:right="-528"/>
        <w:jc w:val="both"/>
      </w:pPr>
      <w:r>
        <w:t xml:space="preserve">aktivizující inscenační metody, </w:t>
      </w:r>
    </w:p>
    <w:p w14:paraId="0F1C36A1" w14:textId="77777777" w:rsidR="009371F5" w:rsidRDefault="009371F5" w:rsidP="0017177E">
      <w:pPr>
        <w:numPr>
          <w:ilvl w:val="0"/>
          <w:numId w:val="18"/>
        </w:numPr>
        <w:autoSpaceDE w:val="0"/>
        <w:autoSpaceDN w:val="0"/>
        <w:adjustRightInd w:val="0"/>
        <w:ind w:right="-528"/>
        <w:jc w:val="both"/>
      </w:pPr>
      <w:r>
        <w:t xml:space="preserve">frontální výuka, </w:t>
      </w:r>
    </w:p>
    <w:p w14:paraId="486875C9" w14:textId="77777777" w:rsidR="009371F5" w:rsidRDefault="009371F5" w:rsidP="0017177E">
      <w:pPr>
        <w:numPr>
          <w:ilvl w:val="0"/>
          <w:numId w:val="18"/>
        </w:numPr>
        <w:autoSpaceDE w:val="0"/>
        <w:autoSpaceDN w:val="0"/>
        <w:adjustRightInd w:val="0"/>
        <w:ind w:right="-528"/>
        <w:jc w:val="both"/>
      </w:pPr>
      <w:r>
        <w:t>skupinová a kooperativní výuka,</w:t>
      </w:r>
    </w:p>
    <w:p w14:paraId="6A7B7BCE" w14:textId="77777777" w:rsidR="009371F5" w:rsidRDefault="009371F5" w:rsidP="0017177E">
      <w:pPr>
        <w:numPr>
          <w:ilvl w:val="0"/>
          <w:numId w:val="18"/>
        </w:numPr>
        <w:autoSpaceDE w:val="0"/>
        <w:autoSpaceDN w:val="0"/>
        <w:adjustRightInd w:val="0"/>
        <w:ind w:right="-528"/>
        <w:jc w:val="both"/>
      </w:pPr>
      <w:r>
        <w:t>učení se z textu a vyhledávání informací (práce s internetem a médii),</w:t>
      </w:r>
    </w:p>
    <w:p w14:paraId="1E497B3C" w14:textId="77777777" w:rsidR="009371F5" w:rsidRDefault="009371F5" w:rsidP="0017177E">
      <w:pPr>
        <w:numPr>
          <w:ilvl w:val="0"/>
          <w:numId w:val="18"/>
        </w:numPr>
        <w:autoSpaceDE w:val="0"/>
        <w:autoSpaceDN w:val="0"/>
        <w:adjustRightInd w:val="0"/>
        <w:ind w:right="-528"/>
        <w:jc w:val="both"/>
      </w:pPr>
      <w:r>
        <w:t>samostudium a domácí úkoly.</w:t>
      </w:r>
    </w:p>
    <w:p w14:paraId="040967C5" w14:textId="77777777" w:rsidR="009371F5" w:rsidRDefault="009371F5" w:rsidP="009371F5">
      <w:pPr>
        <w:jc w:val="both"/>
      </w:pPr>
    </w:p>
    <w:p w14:paraId="77DEA22A" w14:textId="77777777" w:rsidR="009371F5" w:rsidRDefault="009371F5" w:rsidP="009371F5">
      <w:pPr>
        <w:jc w:val="both"/>
      </w:pPr>
      <w:r>
        <w:t xml:space="preserve"> </w:t>
      </w:r>
    </w:p>
    <w:p w14:paraId="33002EE7" w14:textId="77777777" w:rsidR="009371F5" w:rsidRDefault="009371F5" w:rsidP="009371F5">
      <w:pPr>
        <w:jc w:val="both"/>
        <w:outlineLvl w:val="2"/>
        <w:rPr>
          <w:b/>
          <w:u w:val="single"/>
        </w:rPr>
      </w:pPr>
      <w:r>
        <w:rPr>
          <w:b/>
          <w:u w:val="single"/>
        </w:rPr>
        <w:t xml:space="preserve">5. Hodnocení výsledků žáků </w:t>
      </w:r>
    </w:p>
    <w:p w14:paraId="29142152" w14:textId="77777777" w:rsidR="009371F5" w:rsidRDefault="009371F5" w:rsidP="009371F5">
      <w:pPr>
        <w:jc w:val="both"/>
      </w:pPr>
    </w:p>
    <w:p w14:paraId="044F129F" w14:textId="77777777" w:rsidR="009371F5" w:rsidRDefault="009371F5" w:rsidP="009371F5">
      <w:pPr>
        <w:jc w:val="both"/>
        <w:rPr>
          <w:sz w:val="28"/>
          <w:szCs w:val="28"/>
        </w:rPr>
      </w:pPr>
      <w:r>
        <w:t xml:space="preserve">    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 </w:t>
      </w:r>
    </w:p>
    <w:p w14:paraId="688A0A58" w14:textId="77777777" w:rsidR="009371F5" w:rsidRDefault="009371F5" w:rsidP="009371F5">
      <w:pPr>
        <w:autoSpaceDE w:val="0"/>
        <w:autoSpaceDN w:val="0"/>
        <w:adjustRightInd w:val="0"/>
        <w:ind w:right="-528"/>
        <w:jc w:val="both"/>
      </w:pPr>
      <w:r>
        <w:t xml:space="preserve">    Z kriminalistiky při hodnocení klademe důraz zvláště na:</w:t>
      </w:r>
    </w:p>
    <w:p w14:paraId="12BBAEBC" w14:textId="77777777" w:rsidR="009371F5" w:rsidRDefault="009371F5" w:rsidP="0017177E">
      <w:pPr>
        <w:numPr>
          <w:ilvl w:val="0"/>
          <w:numId w:val="19"/>
        </w:numPr>
        <w:autoSpaceDE w:val="0"/>
        <w:autoSpaceDN w:val="0"/>
        <w:adjustRightInd w:val="0"/>
        <w:ind w:right="-528"/>
        <w:jc w:val="both"/>
      </w:pPr>
      <w:r>
        <w:t>správnost, přesnost a pečlivost,</w:t>
      </w:r>
    </w:p>
    <w:p w14:paraId="452B10D4" w14:textId="77777777" w:rsidR="009371F5" w:rsidRDefault="009371F5" w:rsidP="0017177E">
      <w:pPr>
        <w:numPr>
          <w:ilvl w:val="0"/>
          <w:numId w:val="19"/>
        </w:numPr>
        <w:autoSpaceDE w:val="0"/>
        <w:autoSpaceDN w:val="0"/>
        <w:adjustRightInd w:val="0"/>
        <w:ind w:right="-528"/>
        <w:jc w:val="both"/>
      </w:pPr>
      <w:r>
        <w:t>schopnost samostatného úsudku,</w:t>
      </w:r>
    </w:p>
    <w:p w14:paraId="20316724" w14:textId="77777777" w:rsidR="009371F5" w:rsidRDefault="009371F5" w:rsidP="0017177E">
      <w:pPr>
        <w:numPr>
          <w:ilvl w:val="0"/>
          <w:numId w:val="19"/>
        </w:numPr>
        <w:autoSpaceDE w:val="0"/>
        <w:autoSpaceDN w:val="0"/>
        <w:adjustRightInd w:val="0"/>
        <w:ind w:right="-528"/>
        <w:jc w:val="both"/>
      </w:pPr>
      <w:r>
        <w:t>schopnost výstižné formulace s využitím odborné terminologie.</w:t>
      </w:r>
    </w:p>
    <w:p w14:paraId="224E868E" w14:textId="77777777" w:rsidR="009371F5" w:rsidRDefault="009371F5" w:rsidP="009371F5">
      <w:pPr>
        <w:autoSpaceDE w:val="0"/>
        <w:autoSpaceDN w:val="0"/>
        <w:adjustRightInd w:val="0"/>
        <w:ind w:right="-528"/>
        <w:jc w:val="both"/>
      </w:pPr>
    </w:p>
    <w:p w14:paraId="398CAB16" w14:textId="77777777" w:rsidR="009371F5" w:rsidRDefault="009371F5" w:rsidP="009371F5">
      <w:pPr>
        <w:autoSpaceDE w:val="0"/>
        <w:autoSpaceDN w:val="0"/>
        <w:adjustRightInd w:val="0"/>
        <w:ind w:right="-528"/>
        <w:jc w:val="both"/>
      </w:pPr>
    </w:p>
    <w:p w14:paraId="648C38FE" w14:textId="77777777" w:rsidR="009371F5" w:rsidRDefault="009371F5" w:rsidP="00815D90">
      <w:pPr>
        <w:autoSpaceDE w:val="0"/>
        <w:autoSpaceDN w:val="0"/>
        <w:adjustRightInd w:val="0"/>
        <w:ind w:right="-2"/>
        <w:jc w:val="both"/>
      </w:pPr>
      <w:r>
        <w:t xml:space="preserve"> Při pololetní a závěrečné klasifikaci budou vyučující vycházet nejen z výsledků písemného a ústního zkoušení, ale i z celkového přístupu žáka k vyučovacímu procesu a k plnění studijních povinností (vedení zápisů, aktivita v hodinách apod.). </w:t>
      </w:r>
    </w:p>
    <w:p w14:paraId="7273457B" w14:textId="77777777" w:rsidR="009371F5" w:rsidRDefault="00C61B8D" w:rsidP="00C61B8D">
      <w:pPr>
        <w:jc w:val="both"/>
        <w:rPr>
          <w:b/>
          <w:u w:val="single"/>
        </w:rPr>
      </w:pPr>
      <w:r>
        <w:br w:type="page"/>
      </w:r>
      <w:r w:rsidR="009371F5">
        <w:rPr>
          <w:b/>
          <w:u w:val="single"/>
        </w:rPr>
        <w:t>6. Přínos předmětu k rozvoji klíčových kompetencí a k aplikaci průřezových témat</w:t>
      </w:r>
    </w:p>
    <w:p w14:paraId="067ADD85" w14:textId="2C09431F" w:rsidR="00C632DC" w:rsidRDefault="00C632DC" w:rsidP="009371F5">
      <w:pPr>
        <w:autoSpaceDE w:val="0"/>
        <w:autoSpaceDN w:val="0"/>
        <w:adjustRightInd w:val="0"/>
        <w:jc w:val="both"/>
      </w:pPr>
    </w:p>
    <w:p w14:paraId="7A60C59D" w14:textId="77777777" w:rsidR="000B498B" w:rsidRDefault="000B498B" w:rsidP="009371F5">
      <w:pPr>
        <w:autoSpaceDE w:val="0"/>
        <w:autoSpaceDN w:val="0"/>
        <w:adjustRightInd w:val="0"/>
        <w:jc w:val="both"/>
      </w:pPr>
    </w:p>
    <w:p w14:paraId="11267BCD" w14:textId="6331BF0A" w:rsidR="009371F5" w:rsidRDefault="009371F5" w:rsidP="009371F5">
      <w:pPr>
        <w:autoSpaceDE w:val="0"/>
        <w:autoSpaceDN w:val="0"/>
        <w:adjustRightInd w:val="0"/>
        <w:jc w:val="both"/>
      </w:pPr>
      <w:r>
        <w:t>Kriminalistika rozvíjí, a to hlavně v souvislosti s vhodnými výukovými strategiemi:</w:t>
      </w:r>
    </w:p>
    <w:p w14:paraId="12B338DF" w14:textId="77777777" w:rsidR="009371F5" w:rsidRDefault="009371F5" w:rsidP="009371F5">
      <w:pPr>
        <w:autoSpaceDE w:val="0"/>
        <w:autoSpaceDN w:val="0"/>
        <w:adjustRightInd w:val="0"/>
        <w:jc w:val="both"/>
        <w:outlineLvl w:val="4"/>
      </w:pPr>
    </w:p>
    <w:p w14:paraId="009988D9" w14:textId="77777777" w:rsidR="009371F5" w:rsidRDefault="009371F5" w:rsidP="009371F5">
      <w:pPr>
        <w:autoSpaceDE w:val="0"/>
        <w:autoSpaceDN w:val="0"/>
        <w:adjustRightInd w:val="0"/>
        <w:jc w:val="both"/>
      </w:pPr>
      <w:r>
        <w:rPr>
          <w:b/>
        </w:rPr>
        <w:t>kompetence k celoživotnímu učení</w:t>
      </w:r>
    </w:p>
    <w:p w14:paraId="1D23AB66" w14:textId="77777777" w:rsidR="009371F5" w:rsidRDefault="009371F5" w:rsidP="0017177E">
      <w:pPr>
        <w:numPr>
          <w:ilvl w:val="0"/>
          <w:numId w:val="14"/>
        </w:numPr>
        <w:autoSpaceDE w:val="0"/>
        <w:autoSpaceDN w:val="0"/>
        <w:adjustRightInd w:val="0"/>
        <w:jc w:val="both"/>
      </w:pPr>
      <w:r>
        <w:t xml:space="preserve">znát možnosti svého dalšího vzdělávání, zejména v oboru a povolání, </w:t>
      </w:r>
    </w:p>
    <w:p w14:paraId="7C73353B" w14:textId="77777777" w:rsidR="009371F5" w:rsidRDefault="009371F5" w:rsidP="0017177E">
      <w:pPr>
        <w:numPr>
          <w:ilvl w:val="0"/>
          <w:numId w:val="14"/>
        </w:numPr>
        <w:autoSpaceDE w:val="0"/>
        <w:autoSpaceDN w:val="0"/>
        <w:adjustRightInd w:val="0"/>
        <w:jc w:val="both"/>
      </w:pPr>
      <w:r>
        <w:t>ovládat různé techniky učení, umět vytvořit vhodný studijní režim a podmínky,</w:t>
      </w:r>
    </w:p>
    <w:p w14:paraId="6ACE0138" w14:textId="77777777" w:rsidR="009371F5" w:rsidRDefault="009371F5"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7C11AF69" w14:textId="77777777" w:rsidR="009371F5" w:rsidRDefault="009371F5"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4D8348E7" w14:textId="77777777" w:rsidR="009371F5" w:rsidRDefault="009371F5" w:rsidP="0017177E">
      <w:pPr>
        <w:numPr>
          <w:ilvl w:val="0"/>
          <w:numId w:val="14"/>
        </w:numPr>
        <w:autoSpaceDE w:val="0"/>
        <w:autoSpaceDN w:val="0"/>
        <w:adjustRightInd w:val="0"/>
        <w:jc w:val="both"/>
      </w:pPr>
      <w:r>
        <w:t xml:space="preserve">uplatňovat různé způsoby práce s textem, efektivně vyhledávat a zpracovávat informace,   </w:t>
      </w:r>
    </w:p>
    <w:p w14:paraId="4090A633" w14:textId="77777777" w:rsidR="009371F5" w:rsidRDefault="009371F5" w:rsidP="0017177E">
      <w:pPr>
        <w:numPr>
          <w:ilvl w:val="0"/>
          <w:numId w:val="14"/>
        </w:numPr>
        <w:autoSpaceDE w:val="0"/>
        <w:autoSpaceDN w:val="0"/>
        <w:adjustRightInd w:val="0"/>
        <w:ind w:right="-2"/>
        <w:jc w:val="both"/>
      </w:pPr>
      <w:r>
        <w:t xml:space="preserve">využívat k učení různé informační zdroje, umět systematizovat aplikovat získané znalosti a zkušenosti v práci i v životě, </w:t>
      </w:r>
    </w:p>
    <w:p w14:paraId="0844DC08" w14:textId="77777777" w:rsidR="009371F5" w:rsidRDefault="009371F5" w:rsidP="0017177E">
      <w:pPr>
        <w:numPr>
          <w:ilvl w:val="0"/>
          <w:numId w:val="14"/>
        </w:numPr>
        <w:autoSpaceDE w:val="0"/>
        <w:autoSpaceDN w:val="0"/>
        <w:adjustRightInd w:val="0"/>
        <w:ind w:right="-468"/>
        <w:jc w:val="both"/>
      </w:pPr>
      <w:r>
        <w:t>přijímat hodnocení výsledků svého učení od jiných lidí,</w:t>
      </w:r>
    </w:p>
    <w:p w14:paraId="54B9C8CA" w14:textId="77777777" w:rsidR="009371F5" w:rsidRDefault="009371F5" w:rsidP="0017177E">
      <w:pPr>
        <w:numPr>
          <w:ilvl w:val="0"/>
          <w:numId w:val="14"/>
        </w:numPr>
        <w:autoSpaceDE w:val="0"/>
        <w:autoSpaceDN w:val="0"/>
        <w:adjustRightInd w:val="0"/>
        <w:ind w:right="-468"/>
        <w:jc w:val="both"/>
      </w:pPr>
      <w:r>
        <w:t>sledovat a hodnotit pokrok při dosahování cílů svého učení;</w:t>
      </w:r>
    </w:p>
    <w:p w14:paraId="7658DBD3" w14:textId="77777777" w:rsidR="009371F5" w:rsidRDefault="009371F5" w:rsidP="009371F5">
      <w:pPr>
        <w:autoSpaceDE w:val="0"/>
        <w:autoSpaceDN w:val="0"/>
        <w:adjustRightInd w:val="0"/>
        <w:ind w:right="-468"/>
        <w:jc w:val="both"/>
        <w:outlineLvl w:val="2"/>
      </w:pPr>
    </w:p>
    <w:p w14:paraId="49F623D0" w14:textId="77777777" w:rsidR="009371F5" w:rsidRDefault="009371F5" w:rsidP="009371F5">
      <w:pPr>
        <w:autoSpaceDE w:val="0"/>
        <w:autoSpaceDN w:val="0"/>
        <w:adjustRightInd w:val="0"/>
        <w:jc w:val="both"/>
        <w:outlineLvl w:val="4"/>
        <w:rPr>
          <w:b/>
        </w:rPr>
      </w:pPr>
      <w:r>
        <w:rPr>
          <w:b/>
        </w:rPr>
        <w:t>kompetence k pracovnímu uplatnění a podnikání:</w:t>
      </w:r>
    </w:p>
    <w:p w14:paraId="02C8CDA4"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odpovědný postoj k vlastní profesní kariéře, být připraven přizpůsobovat se měnícím pracovním podmínkám a celoživotně se vzdělávat, </w:t>
      </w:r>
    </w:p>
    <w:p w14:paraId="6C85AF58"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možnostech uplatnění na trhu práce v daném oboru, požadavcích na výkon odborné kvalifikace a o základních pracovně-právních vztazích, </w:t>
      </w:r>
    </w:p>
    <w:p w14:paraId="5FA4A799"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4ABE8740"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0A5786F5"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rozumět podstatě a principům podnikání,  mít představu o právních, osobnostních a etických aspektech soukromého podnikání.  </w:t>
      </w:r>
    </w:p>
    <w:p w14:paraId="5AE11D46" w14:textId="77777777" w:rsidR="009371F5" w:rsidRDefault="009371F5" w:rsidP="009371F5">
      <w:pPr>
        <w:autoSpaceDE w:val="0"/>
        <w:autoSpaceDN w:val="0"/>
        <w:adjustRightInd w:val="0"/>
        <w:jc w:val="both"/>
        <w:outlineLvl w:val="4"/>
        <w:rPr>
          <w:b/>
        </w:rPr>
      </w:pPr>
    </w:p>
    <w:p w14:paraId="092CF015" w14:textId="77777777" w:rsidR="009371F5" w:rsidRDefault="009371F5" w:rsidP="009371F5">
      <w:pPr>
        <w:autoSpaceDE w:val="0"/>
        <w:autoSpaceDN w:val="0"/>
        <w:adjustRightInd w:val="0"/>
        <w:jc w:val="both"/>
        <w:outlineLvl w:val="4"/>
        <w:rPr>
          <w:b/>
        </w:rPr>
      </w:pPr>
      <w:r>
        <w:rPr>
          <w:b/>
        </w:rPr>
        <w:t>personální a sociální kompetence:</w:t>
      </w:r>
    </w:p>
    <w:p w14:paraId="1C030D74" w14:textId="77777777" w:rsidR="009371F5" w:rsidRDefault="009371F5"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3C27DAFB"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60089FBB"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45E4ACE3" w14:textId="77777777" w:rsidR="009371F5" w:rsidRDefault="009371F5" w:rsidP="0017177E">
      <w:pPr>
        <w:numPr>
          <w:ilvl w:val="0"/>
          <w:numId w:val="11"/>
        </w:numPr>
        <w:tabs>
          <w:tab w:val="clear" w:pos="402"/>
          <w:tab w:val="num" w:pos="360"/>
        </w:tabs>
        <w:autoSpaceDE w:val="0"/>
        <w:autoSpaceDN w:val="0"/>
        <w:adjustRightInd w:val="0"/>
        <w:ind w:left="360"/>
        <w:jc w:val="both"/>
      </w:pPr>
      <w:r>
        <w:t>být připraven vyrovnávat se se stresem v osobním i pracovním životě.</w:t>
      </w:r>
    </w:p>
    <w:p w14:paraId="70C96624" w14:textId="77777777" w:rsidR="009371F5" w:rsidRDefault="009371F5" w:rsidP="009371F5">
      <w:pPr>
        <w:autoSpaceDE w:val="0"/>
        <w:autoSpaceDN w:val="0"/>
        <w:adjustRightInd w:val="0"/>
        <w:jc w:val="both"/>
        <w:rPr>
          <w:b/>
        </w:rPr>
      </w:pPr>
    </w:p>
    <w:p w14:paraId="12FBEC57" w14:textId="4E70E84B" w:rsidR="009371F5" w:rsidRDefault="009371F5" w:rsidP="00C61B8D">
      <w:pPr>
        <w:autoSpaceDE w:val="0"/>
        <w:autoSpaceDN w:val="0"/>
        <w:adjustRightInd w:val="0"/>
        <w:ind w:right="-468"/>
        <w:jc w:val="both"/>
        <w:outlineLvl w:val="2"/>
        <w:rPr>
          <w:b/>
        </w:rPr>
      </w:pPr>
      <w:r>
        <w:rPr>
          <w:b/>
        </w:rPr>
        <w:t>kompetence k řešení problémů:</w:t>
      </w:r>
    </w:p>
    <w:p w14:paraId="65A67568" w14:textId="77777777" w:rsidR="009371F5" w:rsidRDefault="009371F5" w:rsidP="0017177E">
      <w:pPr>
        <w:numPr>
          <w:ilvl w:val="0"/>
          <w:numId w:val="15"/>
        </w:numPr>
        <w:autoSpaceDE w:val="0"/>
        <w:autoSpaceDN w:val="0"/>
        <w:adjustRightInd w:val="0"/>
        <w:ind w:right="-468"/>
        <w:jc w:val="both"/>
      </w:pPr>
      <w:r>
        <w:t xml:space="preserve">pojmenovat a analyzovat vzniklý problém v celém jeho kontextu, </w:t>
      </w:r>
    </w:p>
    <w:p w14:paraId="3DF312A3" w14:textId="77777777" w:rsidR="009371F5" w:rsidRDefault="009371F5"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311EDAB9" w14:textId="77777777" w:rsidR="009371F5" w:rsidRDefault="009371F5" w:rsidP="0017177E">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07B9A714" w14:textId="77777777" w:rsidR="009371F5" w:rsidRDefault="009371F5" w:rsidP="0017177E">
      <w:pPr>
        <w:numPr>
          <w:ilvl w:val="0"/>
          <w:numId w:val="15"/>
        </w:numPr>
        <w:autoSpaceDE w:val="0"/>
        <w:autoSpaceDN w:val="0"/>
        <w:adjustRightInd w:val="0"/>
        <w:ind w:right="-468"/>
        <w:jc w:val="both"/>
      </w:pPr>
      <w:r>
        <w:t>uplatňovat při řešení problému různé metody myšlení,</w:t>
      </w:r>
    </w:p>
    <w:p w14:paraId="784B62C2" w14:textId="77777777" w:rsidR="009371F5" w:rsidRDefault="009371F5" w:rsidP="0017177E">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5EE9D9EF" w14:textId="77777777" w:rsidR="00C632DC" w:rsidRDefault="009371F5" w:rsidP="0017177E">
      <w:pPr>
        <w:numPr>
          <w:ilvl w:val="0"/>
          <w:numId w:val="15"/>
        </w:numPr>
        <w:autoSpaceDE w:val="0"/>
        <w:autoSpaceDN w:val="0"/>
        <w:adjustRightInd w:val="0"/>
        <w:ind w:right="-468"/>
        <w:jc w:val="both"/>
      </w:pPr>
      <w:r>
        <w:t xml:space="preserve">spolupracovat při řešení problémů s jinými lidmi (týmové řešení); </w:t>
      </w:r>
    </w:p>
    <w:p w14:paraId="26DE50C7" w14:textId="77777777" w:rsidR="00C632DC" w:rsidRDefault="00C632DC" w:rsidP="00C632DC">
      <w:pPr>
        <w:autoSpaceDE w:val="0"/>
        <w:autoSpaceDN w:val="0"/>
        <w:adjustRightInd w:val="0"/>
        <w:ind w:right="-468"/>
        <w:jc w:val="both"/>
        <w:rPr>
          <w:b/>
        </w:rPr>
      </w:pPr>
    </w:p>
    <w:p w14:paraId="19785DD8" w14:textId="3E56E6BA" w:rsidR="009371F5" w:rsidRPr="00C632DC" w:rsidRDefault="009371F5" w:rsidP="00C632DC">
      <w:pPr>
        <w:autoSpaceDE w:val="0"/>
        <w:autoSpaceDN w:val="0"/>
        <w:adjustRightInd w:val="0"/>
        <w:ind w:right="-468"/>
        <w:jc w:val="both"/>
      </w:pPr>
      <w:r w:rsidRPr="00C632DC">
        <w:rPr>
          <w:b/>
        </w:rPr>
        <w:t>komunikativní kompetence:</w:t>
      </w:r>
    </w:p>
    <w:p w14:paraId="39B4F060" w14:textId="77777777" w:rsidR="009371F5" w:rsidRDefault="009371F5"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6D766299" w14:textId="77777777" w:rsidR="009371F5" w:rsidRDefault="009371F5"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71B16B9C" w14:textId="77777777" w:rsidR="009371F5" w:rsidRDefault="009371F5"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3E7A2C65" w14:textId="77777777" w:rsidR="009371F5" w:rsidRDefault="009371F5" w:rsidP="009371F5">
      <w:pPr>
        <w:autoSpaceDE w:val="0"/>
        <w:autoSpaceDN w:val="0"/>
        <w:adjustRightInd w:val="0"/>
        <w:jc w:val="both"/>
      </w:pPr>
    </w:p>
    <w:p w14:paraId="7005E7BE" w14:textId="77777777" w:rsidR="009371F5" w:rsidRDefault="009371F5" w:rsidP="009371F5">
      <w:pPr>
        <w:autoSpaceDE w:val="0"/>
        <w:autoSpaceDN w:val="0"/>
        <w:adjustRightInd w:val="0"/>
        <w:jc w:val="both"/>
        <w:rPr>
          <w:b/>
        </w:rPr>
      </w:pPr>
    </w:p>
    <w:p w14:paraId="2D98680C" w14:textId="77777777" w:rsidR="009371F5" w:rsidRDefault="009371F5" w:rsidP="009371F5">
      <w:pPr>
        <w:autoSpaceDE w:val="0"/>
        <w:autoSpaceDN w:val="0"/>
        <w:adjustRightInd w:val="0"/>
        <w:jc w:val="both"/>
        <w:outlineLvl w:val="4"/>
      </w:pPr>
      <w:r>
        <w:rPr>
          <w:b/>
        </w:rPr>
        <w:t xml:space="preserve">občanská kompetence a kulturní povědomí: </w:t>
      </w:r>
    </w:p>
    <w:p w14:paraId="4ADC704C" w14:textId="77777777" w:rsidR="009371F5" w:rsidRDefault="009371F5" w:rsidP="0017177E">
      <w:pPr>
        <w:numPr>
          <w:ilvl w:val="0"/>
          <w:numId w:val="20"/>
        </w:numPr>
        <w:tabs>
          <w:tab w:val="num" w:pos="360"/>
        </w:tabs>
        <w:autoSpaceDE w:val="0"/>
        <w:autoSpaceDN w:val="0"/>
        <w:adjustRightInd w:val="0"/>
        <w:ind w:left="360"/>
        <w:jc w:val="both"/>
      </w:pPr>
      <w:r>
        <w:t xml:space="preserve">dodržovat zákony, respektovat práva a osobnost druhých lidí, přispívat k uplatňování hodnot demokracie, </w:t>
      </w:r>
    </w:p>
    <w:p w14:paraId="05CCE895" w14:textId="77777777" w:rsidR="009371F5" w:rsidRDefault="009371F5"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21034EDC" w14:textId="77777777" w:rsidR="009371F5" w:rsidRDefault="009371F5"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16F50047" w14:textId="77777777" w:rsidR="009371F5" w:rsidRDefault="009371F5" w:rsidP="0017177E">
      <w:pPr>
        <w:numPr>
          <w:ilvl w:val="0"/>
          <w:numId w:val="20"/>
        </w:numPr>
        <w:tabs>
          <w:tab w:val="num" w:pos="360"/>
        </w:tabs>
        <w:autoSpaceDE w:val="0"/>
        <w:autoSpaceDN w:val="0"/>
        <w:adjustRightInd w:val="0"/>
        <w:ind w:left="360"/>
        <w:jc w:val="both"/>
      </w:pPr>
      <w:r>
        <w:t xml:space="preserve">chápat význam kvalitního životního prostředí pro člověka a jednat v duchu udržitelného rozvoje, uvědomovat si odpovědnost za vlastní život a spoluodpovědnost při zabezpečování ochrany života a zdraví ostatních, </w:t>
      </w:r>
    </w:p>
    <w:p w14:paraId="501859AA" w14:textId="1295F5B3" w:rsidR="009371F5" w:rsidRDefault="009371F5" w:rsidP="009371F5">
      <w:pPr>
        <w:pStyle w:val="Zkladntext"/>
        <w:tabs>
          <w:tab w:val="left" w:pos="540"/>
        </w:tabs>
        <w:jc w:val="both"/>
        <w:rPr>
          <w:sz w:val="24"/>
        </w:rPr>
      </w:pPr>
    </w:p>
    <w:p w14:paraId="527716D7" w14:textId="77777777" w:rsidR="00C632DC" w:rsidRPr="00E06227" w:rsidRDefault="00C632DC" w:rsidP="00C632DC">
      <w:pPr>
        <w:rPr>
          <w:b/>
        </w:rPr>
      </w:pPr>
      <w:r>
        <w:rPr>
          <w:b/>
        </w:rPr>
        <w:t>digitální kompetence</w:t>
      </w:r>
      <w:r w:rsidRPr="00E06227">
        <w:rPr>
          <w:b/>
        </w:rPr>
        <w:t>:</w:t>
      </w:r>
    </w:p>
    <w:p w14:paraId="3DB42573" w14:textId="77777777" w:rsidR="00C632DC" w:rsidRDefault="00C632DC" w:rsidP="0017177E">
      <w:pPr>
        <w:numPr>
          <w:ilvl w:val="0"/>
          <w:numId w:val="20"/>
        </w:numPr>
        <w:tabs>
          <w:tab w:val="num" w:pos="360"/>
        </w:tabs>
        <w:autoSpaceDE w:val="0"/>
        <w:autoSpaceDN w:val="0"/>
        <w:adjustRightInd w:val="0"/>
        <w:ind w:left="360"/>
        <w:jc w:val="both"/>
      </w:pPr>
      <w:r>
        <w:t>učíme žáky používat specifický software, digitální nástroje a zařízení potřebné pro jejich oborové zaměření,</w:t>
      </w:r>
    </w:p>
    <w:p w14:paraId="430D8378" w14:textId="77777777" w:rsidR="00C632DC" w:rsidRDefault="00C632DC" w:rsidP="0017177E">
      <w:pPr>
        <w:numPr>
          <w:ilvl w:val="0"/>
          <w:numId w:val="20"/>
        </w:numPr>
        <w:tabs>
          <w:tab w:val="num" w:pos="360"/>
        </w:tabs>
        <w:autoSpaceDE w:val="0"/>
        <w:autoSpaceDN w:val="0"/>
        <w:adjustRightInd w:val="0"/>
        <w:ind w:left="360"/>
        <w:jc w:val="both"/>
      </w:pPr>
      <w:r>
        <w:t>podporujeme žáky při využívání digitálních technologií pro efektivní organizaci práce a plnění odborných úkolů,</w:t>
      </w:r>
    </w:p>
    <w:p w14:paraId="78797280" w14:textId="77777777" w:rsidR="00C632DC" w:rsidRDefault="00C632DC" w:rsidP="0017177E">
      <w:pPr>
        <w:numPr>
          <w:ilvl w:val="0"/>
          <w:numId w:val="20"/>
        </w:numPr>
        <w:tabs>
          <w:tab w:val="num" w:pos="360"/>
        </w:tabs>
        <w:autoSpaceDE w:val="0"/>
        <w:autoSpaceDN w:val="0"/>
        <w:adjustRightInd w:val="0"/>
        <w:ind w:left="360"/>
        <w:jc w:val="both"/>
      </w:pPr>
      <w:r>
        <w:t>vedeme žáky k aplikaci digitálních nástrojů při praktických cvičeních, simulacích a projektech, které odpovídají jejich budoucí profesní dráze,</w:t>
      </w:r>
    </w:p>
    <w:p w14:paraId="662A8585" w14:textId="77777777" w:rsidR="00C632DC" w:rsidRPr="00CF1807" w:rsidRDefault="00C632DC" w:rsidP="0017177E">
      <w:pPr>
        <w:numPr>
          <w:ilvl w:val="0"/>
          <w:numId w:val="20"/>
        </w:numPr>
        <w:tabs>
          <w:tab w:val="num" w:pos="360"/>
        </w:tabs>
        <w:autoSpaceDE w:val="0"/>
        <w:autoSpaceDN w:val="0"/>
        <w:adjustRightInd w:val="0"/>
        <w:ind w:left="360"/>
        <w:jc w:val="both"/>
      </w:pPr>
      <w:r>
        <w:t>podporujeme žáky v integraci digitálních technologií do odborné komunikace, prezentací a tvorby dokumentace.</w:t>
      </w:r>
    </w:p>
    <w:p w14:paraId="1DFF8927" w14:textId="49DABA13" w:rsidR="00C632DC" w:rsidRDefault="00C632DC" w:rsidP="009371F5">
      <w:pPr>
        <w:pStyle w:val="Zkladntext"/>
        <w:tabs>
          <w:tab w:val="left" w:pos="540"/>
        </w:tabs>
        <w:jc w:val="both"/>
        <w:rPr>
          <w:sz w:val="24"/>
        </w:rPr>
      </w:pPr>
    </w:p>
    <w:p w14:paraId="672149FC" w14:textId="77777777" w:rsidR="000B498B" w:rsidRDefault="000B498B" w:rsidP="009371F5">
      <w:pPr>
        <w:pStyle w:val="Zkladntext"/>
        <w:tabs>
          <w:tab w:val="left" w:pos="540"/>
        </w:tabs>
        <w:jc w:val="both"/>
        <w:rPr>
          <w:sz w:val="24"/>
        </w:rPr>
      </w:pPr>
    </w:p>
    <w:p w14:paraId="5134BF99" w14:textId="77777777" w:rsidR="009371F5" w:rsidRDefault="009371F5" w:rsidP="009371F5">
      <w:pPr>
        <w:pStyle w:val="Zkladntext"/>
        <w:tabs>
          <w:tab w:val="left" w:pos="540"/>
        </w:tabs>
        <w:jc w:val="both"/>
        <w:rPr>
          <w:b/>
          <w:bCs w:val="0"/>
          <w:sz w:val="24"/>
        </w:rPr>
      </w:pPr>
      <w:r>
        <w:rPr>
          <w:b/>
          <w:bCs w:val="0"/>
          <w:sz w:val="24"/>
        </w:rPr>
        <w:t>odborné kompetence</w:t>
      </w:r>
    </w:p>
    <w:p w14:paraId="6FA73F8C" w14:textId="77777777" w:rsidR="009371F5" w:rsidRDefault="009371F5" w:rsidP="009371F5">
      <w:pPr>
        <w:autoSpaceDE w:val="0"/>
        <w:autoSpaceDN w:val="0"/>
        <w:adjustRightInd w:val="0"/>
        <w:jc w:val="both"/>
        <w:rPr>
          <w:rFonts w:ascii="TimesNewRoman" w:hAnsi="TimesNewRoman" w:cs="TimesNewRoman"/>
        </w:rPr>
      </w:pPr>
    </w:p>
    <w:p w14:paraId="7E3DDE6F"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Zvládat jednání s klientem, </w:t>
      </w:r>
      <w:r>
        <w:rPr>
          <w:rFonts w:ascii="TimesNewRoman" w:hAnsi="TimesNewRoman" w:cs="TimesNewRoman"/>
        </w:rPr>
        <w:t>tzn. aby absolventi:</w:t>
      </w:r>
    </w:p>
    <w:p w14:paraId="268B3CD7"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dovedli přijmout oznámení, </w:t>
      </w:r>
    </w:p>
    <w:p w14:paraId="46A9C8F7"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dovedli jednat s klientem na profesionální úrovni,</w:t>
      </w:r>
    </w:p>
    <w:p w14:paraId="7A8F82CB"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dovedli jednat s klienty různých etnických, náboženských a sociálních skupin, </w:t>
      </w:r>
    </w:p>
    <w:p w14:paraId="6E99A87E"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dodržovali pracovní postupy v souladu s etickým kodexem,</w:t>
      </w:r>
    </w:p>
    <w:p w14:paraId="17E1E8A1"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zapisovali průběh jednání formálně a věcně správně, </w:t>
      </w:r>
    </w:p>
    <w:p w14:paraId="50A62FE5"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ve svém praktické činnosti uplatňovali poznatky o působnosti ministerstev dopravy, vnitra a financí, krajských úřadů, obecních úřadů obcí s rozšířenou působností, Policie ČR a obecní policie. </w:t>
      </w:r>
    </w:p>
    <w:p w14:paraId="12884201" w14:textId="2313A59A" w:rsidR="009371F5" w:rsidRDefault="009371F5" w:rsidP="009371F5">
      <w:pPr>
        <w:autoSpaceDE w:val="0"/>
        <w:autoSpaceDN w:val="0"/>
        <w:adjustRightInd w:val="0"/>
        <w:jc w:val="both"/>
        <w:rPr>
          <w:rFonts w:ascii="TimesNewRoman,Bold" w:hAnsi="TimesNewRoman,Bold" w:cs="TimesNewRoman,Bold"/>
          <w:b/>
          <w:bCs/>
        </w:rPr>
      </w:pPr>
      <w:r>
        <w:rPr>
          <w:rFonts w:ascii="TimesNewRoman,Bold" w:hAnsi="TimesNewRoman,Bold" w:cs="TimesNewRoman,Bold"/>
          <w:b/>
          <w:bCs/>
        </w:rPr>
        <w:t xml:space="preserve"> </w:t>
      </w:r>
    </w:p>
    <w:p w14:paraId="43C4CED3" w14:textId="703F523C" w:rsidR="00000E08" w:rsidRDefault="00000E08" w:rsidP="009371F5">
      <w:pPr>
        <w:autoSpaceDE w:val="0"/>
        <w:autoSpaceDN w:val="0"/>
        <w:adjustRightInd w:val="0"/>
        <w:jc w:val="both"/>
        <w:rPr>
          <w:rFonts w:ascii="TimesNewRoman,Bold" w:hAnsi="TimesNewRoman,Bold" w:cs="TimesNewRoman,Bold"/>
          <w:b/>
          <w:bCs/>
        </w:rPr>
      </w:pPr>
    </w:p>
    <w:p w14:paraId="4842C2FB" w14:textId="443EE256" w:rsidR="00000E08" w:rsidRDefault="00000E08" w:rsidP="009371F5">
      <w:pPr>
        <w:autoSpaceDE w:val="0"/>
        <w:autoSpaceDN w:val="0"/>
        <w:adjustRightInd w:val="0"/>
        <w:jc w:val="both"/>
        <w:rPr>
          <w:rFonts w:ascii="TimesNewRoman,Bold" w:hAnsi="TimesNewRoman,Bold" w:cs="TimesNewRoman,Bold"/>
          <w:b/>
          <w:bCs/>
        </w:rPr>
      </w:pPr>
    </w:p>
    <w:p w14:paraId="3B7DDE33" w14:textId="77777777" w:rsidR="00000E08" w:rsidRDefault="00000E08" w:rsidP="009371F5">
      <w:pPr>
        <w:autoSpaceDE w:val="0"/>
        <w:autoSpaceDN w:val="0"/>
        <w:adjustRightInd w:val="0"/>
        <w:jc w:val="both"/>
        <w:rPr>
          <w:rFonts w:ascii="TimesNewRoman,Bold" w:hAnsi="TimesNewRoman,Bold" w:cs="TimesNewRoman,Bold"/>
          <w:b/>
          <w:bCs/>
        </w:rPr>
      </w:pPr>
    </w:p>
    <w:p w14:paraId="1058E3BA"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Provádět právní činnosti, </w:t>
      </w:r>
      <w:r>
        <w:rPr>
          <w:rFonts w:ascii="TimesNewRoman" w:hAnsi="TimesNewRoman" w:cs="TimesNewRoman"/>
        </w:rPr>
        <w:t>tzn. aby absolventi:</w:t>
      </w:r>
    </w:p>
    <w:p w14:paraId="3D25155C"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rozpoznali protiprávní chování a jednání a uměli je právně kvalifikovat,</w:t>
      </w:r>
    </w:p>
    <w:p w14:paraId="52B14C81" w14:textId="77777777" w:rsidR="009371F5" w:rsidRDefault="009371F5" w:rsidP="0017177E">
      <w:pPr>
        <w:numPr>
          <w:ilvl w:val="0"/>
          <w:numId w:val="83"/>
        </w:numPr>
        <w:autoSpaceDE w:val="0"/>
        <w:autoSpaceDN w:val="0"/>
        <w:adjustRightInd w:val="0"/>
        <w:ind w:right="-50"/>
        <w:rPr>
          <w:rFonts w:ascii="TimesNewRoman" w:hAnsi="TimesNewRoman" w:cs="TimesNewRoman"/>
        </w:rPr>
      </w:pPr>
      <w:r>
        <w:rPr>
          <w:rFonts w:ascii="TimesNewRoman" w:hAnsi="TimesNewRoman" w:cs="TimesNewRoman"/>
        </w:rPr>
        <w:t>dovedli zahájit a vést trestní a správní řízení zejména o trestných činech a přestupcích   dle právní kvalifikace a v rozsahu daných kompetencí,</w:t>
      </w:r>
    </w:p>
    <w:p w14:paraId="76D0C1C8" w14:textId="77777777" w:rsidR="009371F5" w:rsidRDefault="009371F5" w:rsidP="0017177E">
      <w:pPr>
        <w:numPr>
          <w:ilvl w:val="0"/>
          <w:numId w:val="83"/>
        </w:numPr>
        <w:autoSpaceDE w:val="0"/>
        <w:autoSpaceDN w:val="0"/>
        <w:adjustRightInd w:val="0"/>
        <w:ind w:right="-50"/>
        <w:rPr>
          <w:rFonts w:ascii="TimesNewRoman" w:hAnsi="TimesNewRoman" w:cs="TimesNewRoman"/>
        </w:rPr>
      </w:pPr>
      <w:r>
        <w:rPr>
          <w:rFonts w:ascii="TimesNewRoman" w:hAnsi="TimesNewRoman" w:cs="TimesNewRoman"/>
        </w:rPr>
        <w:t xml:space="preserve">prováděli nezbytná šetření ve věci včetně dokazování, </w:t>
      </w:r>
    </w:p>
    <w:p w14:paraId="41A71C74" w14:textId="77777777" w:rsidR="009371F5" w:rsidRDefault="009371F5" w:rsidP="0017177E">
      <w:pPr>
        <w:numPr>
          <w:ilvl w:val="0"/>
          <w:numId w:val="83"/>
        </w:numPr>
        <w:autoSpaceDE w:val="0"/>
        <w:autoSpaceDN w:val="0"/>
        <w:adjustRightInd w:val="0"/>
        <w:ind w:right="-50"/>
        <w:rPr>
          <w:rFonts w:ascii="TimesNewRoman" w:hAnsi="TimesNewRoman" w:cs="TimesNewRoman"/>
        </w:rPr>
      </w:pPr>
      <w:r>
        <w:rPr>
          <w:rFonts w:ascii="TimesNewRoman" w:hAnsi="TimesNewRoman" w:cs="TimesNewRoman"/>
        </w:rPr>
        <w:t xml:space="preserve">vedli příslušnou právní dokumentaci, </w:t>
      </w:r>
    </w:p>
    <w:p w14:paraId="42FB5F4A"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navrhovali právní postupy při řešení šetřených případů,</w:t>
      </w:r>
    </w:p>
    <w:p w14:paraId="408368DC"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reagovali na změny zákonů týkajících se bezpečnostně právní činnosti,</w:t>
      </w:r>
    </w:p>
    <w:p w14:paraId="0C5A84A2"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odhadovali důsledky protiprávního jednání,</w:t>
      </w:r>
    </w:p>
    <w:p w14:paraId="079F03FC"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 xml:space="preserve">navrhoval a zdůvodňoval postupy určené k zabránění a předcházení protiprávnímu   </w:t>
      </w:r>
    </w:p>
    <w:p w14:paraId="7A6898CF" w14:textId="77777777" w:rsidR="009371F5" w:rsidRDefault="009371F5" w:rsidP="009371F5">
      <w:pPr>
        <w:autoSpaceDE w:val="0"/>
        <w:autoSpaceDN w:val="0"/>
        <w:adjustRightInd w:val="0"/>
        <w:ind w:left="720"/>
        <w:jc w:val="both"/>
        <w:rPr>
          <w:rFonts w:ascii="TimesNewRoman" w:hAnsi="TimesNewRoman" w:cs="TimesNewRoman"/>
        </w:rPr>
      </w:pPr>
      <w:r>
        <w:rPr>
          <w:rFonts w:ascii="TimesNewRoman" w:hAnsi="TimesNewRoman" w:cs="TimesNewRoman"/>
        </w:rPr>
        <w:t>jednání,</w:t>
      </w:r>
    </w:p>
    <w:p w14:paraId="19BB3B3B" w14:textId="77777777" w:rsidR="00C61B8D" w:rsidRDefault="00C61B8D" w:rsidP="00C61B8D">
      <w:pPr>
        <w:autoSpaceDE w:val="0"/>
        <w:autoSpaceDN w:val="0"/>
        <w:adjustRightInd w:val="0"/>
        <w:ind w:left="720"/>
        <w:jc w:val="both"/>
        <w:rPr>
          <w:rFonts w:ascii="TimesNewRoman,Bold" w:hAnsi="TimesNewRoman,Bold" w:cs="TimesNewRoman,Bold"/>
          <w:b/>
          <w:bCs/>
        </w:rPr>
      </w:pPr>
    </w:p>
    <w:p w14:paraId="3EDC0DFE" w14:textId="77777777" w:rsidR="009371F5" w:rsidRDefault="009371F5" w:rsidP="00C61B8D">
      <w:pPr>
        <w:autoSpaceDE w:val="0"/>
        <w:autoSpaceDN w:val="0"/>
        <w:adjustRightInd w:val="0"/>
        <w:jc w:val="both"/>
        <w:rPr>
          <w:rFonts w:ascii="TimesNewRoman,Bold" w:hAnsi="TimesNewRoman,Bold" w:cs="TimesNewRoman,Bold"/>
          <w:bCs/>
        </w:rPr>
      </w:pPr>
      <w:r>
        <w:rPr>
          <w:rFonts w:ascii="TimesNewRoman,Bold" w:hAnsi="TimesNewRoman,Bold" w:cs="TimesNewRoman,Bold"/>
          <w:b/>
          <w:bCs/>
        </w:rPr>
        <w:t xml:space="preserve">Provádět místní šetření v terénu, </w:t>
      </w:r>
      <w:r>
        <w:rPr>
          <w:rFonts w:ascii="TimesNewRoman,Bold" w:hAnsi="TimesNewRoman,Bold" w:cs="TimesNewRoman,Bold"/>
          <w:bCs/>
        </w:rPr>
        <w:t xml:space="preserve">tzn. aby absolventi: </w:t>
      </w:r>
    </w:p>
    <w:p w14:paraId="1B118EA9"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Prováděli šetření skutečného stavu věci v terénu a při něm využívali kriminalistických zásad a geografických informací, </w:t>
      </w:r>
    </w:p>
    <w:p w14:paraId="0B9AA484"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dodržovali obecně závazné předpisy, vyhlášky a pravidla,</w:t>
      </w:r>
    </w:p>
    <w:p w14:paraId="46A61B7E"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analyzovali situace a navrhovali postupy při řešení šetřených problémů,</w:t>
      </w:r>
    </w:p>
    <w:p w14:paraId="6D798BCF"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navrhovali, eventuálně prováděli místní opatření ve spolupráci s ostatními bezpečnostními a záchrannými složkami, </w:t>
      </w:r>
    </w:p>
    <w:p w14:paraId="6AF578A3"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zpracovali zápis o šetření,</w:t>
      </w:r>
    </w:p>
    <w:p w14:paraId="6621E98B"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používali geografické, sociologické a politologické poznatky v praktické profesní činnosti, </w:t>
      </w:r>
    </w:p>
    <w:p w14:paraId="3E095BBA"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aplikovali zásady ochrany oběti trestného činu. </w:t>
      </w:r>
    </w:p>
    <w:p w14:paraId="0810CD6F" w14:textId="77777777" w:rsidR="009371F5" w:rsidRDefault="009371F5" w:rsidP="009371F5">
      <w:pPr>
        <w:autoSpaceDE w:val="0"/>
        <w:autoSpaceDN w:val="0"/>
        <w:adjustRightInd w:val="0"/>
        <w:jc w:val="both"/>
        <w:rPr>
          <w:rFonts w:ascii="TimesNewRoman,Bold" w:hAnsi="TimesNewRoman,Bold" w:cs="TimesNewRoman,Bold"/>
          <w:b/>
          <w:bCs/>
        </w:rPr>
      </w:pPr>
    </w:p>
    <w:p w14:paraId="07A5CD28" w14:textId="77777777" w:rsidR="009371F5" w:rsidRDefault="009371F5" w:rsidP="009371F5">
      <w:pPr>
        <w:autoSpaceDE w:val="0"/>
        <w:autoSpaceDN w:val="0"/>
        <w:adjustRightInd w:val="0"/>
        <w:jc w:val="both"/>
        <w:rPr>
          <w:rFonts w:ascii="TimesNewRoman,Bold" w:hAnsi="TimesNewRoman,Bold" w:cs="TimesNewRoman,Bold"/>
          <w:bCs/>
        </w:rPr>
      </w:pPr>
      <w:r>
        <w:rPr>
          <w:rFonts w:ascii="TimesNewRoman,Bold" w:hAnsi="TimesNewRoman,Bold" w:cs="TimesNewRoman,Bold"/>
          <w:b/>
          <w:bCs/>
        </w:rPr>
        <w:t xml:space="preserve">Provádět kontrolní činnost, </w:t>
      </w:r>
      <w:r>
        <w:rPr>
          <w:rFonts w:ascii="TimesNewRoman,Bold" w:hAnsi="TimesNewRoman,Bold" w:cs="TimesNewRoman,Bold"/>
          <w:bCs/>
        </w:rPr>
        <w:t xml:space="preserve">tzn. aby absolventi: </w:t>
      </w:r>
    </w:p>
    <w:p w14:paraId="7EBC22FC" w14:textId="77777777" w:rsidR="009371F5" w:rsidRDefault="009371F5" w:rsidP="0017177E">
      <w:pPr>
        <w:numPr>
          <w:ilvl w:val="0"/>
          <w:numId w:val="86"/>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aplikovali zásady postupů kontroly veřejného pořádku, ochrany bezpečnosti osob a majetku, </w:t>
      </w:r>
    </w:p>
    <w:p w14:paraId="12972B3D" w14:textId="77777777" w:rsidR="009371F5" w:rsidRDefault="009371F5" w:rsidP="0017177E">
      <w:pPr>
        <w:numPr>
          <w:ilvl w:val="0"/>
          <w:numId w:val="86"/>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poskytovali poradenskou a konzultační činnost k problematice ochrany pořádku a bezpečnosti. </w:t>
      </w:r>
    </w:p>
    <w:p w14:paraId="4C628938" w14:textId="77777777" w:rsidR="009371F5" w:rsidRDefault="009371F5" w:rsidP="009371F5">
      <w:pPr>
        <w:autoSpaceDE w:val="0"/>
        <w:autoSpaceDN w:val="0"/>
        <w:adjustRightInd w:val="0"/>
        <w:ind w:left="360"/>
        <w:jc w:val="both"/>
        <w:rPr>
          <w:rFonts w:ascii="TimesNewRoman,Bold" w:hAnsi="TimesNewRoman,Bold" w:cs="TimesNewRoman,Bold"/>
          <w:bCs/>
        </w:rPr>
      </w:pPr>
    </w:p>
    <w:p w14:paraId="7B36FCD0"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Pracovat s informační, výpočetní a kancelářskou technikou, </w:t>
      </w:r>
      <w:r>
        <w:rPr>
          <w:rFonts w:ascii="TimesNewRoman" w:hAnsi="TimesNewRoman" w:cs="TimesNewRoman"/>
        </w:rPr>
        <w:t xml:space="preserve">tzn. aby absolventi: </w:t>
      </w:r>
    </w:p>
    <w:p w14:paraId="078D9EBE"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dodržovali zásady vedení korespondence při administrativních a správních činnostech, </w:t>
      </w:r>
    </w:p>
    <w:p w14:paraId="5F0F9725"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získávali a třídili informace s využitím Internetu a vnitřních sítí, </w:t>
      </w:r>
    </w:p>
    <w:p w14:paraId="74264227"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zpracovávali formuláře a výkazy, </w:t>
      </w:r>
    </w:p>
    <w:p w14:paraId="7AC4B897"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vyhodnocovali získaná data, </w:t>
      </w:r>
    </w:p>
    <w:p w14:paraId="67EA84BF"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zajišťoval ochranu osobních dat,</w:t>
      </w:r>
    </w:p>
    <w:p w14:paraId="2AF37206"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 využíval zdroje právních informací a dokázal je analyzovat, vyhledávali a analyzovali informace potřebné pro vedení dokumentace o protiprávní činnosti. </w:t>
      </w:r>
    </w:p>
    <w:p w14:paraId="586A1377" w14:textId="77777777" w:rsidR="009371F5" w:rsidRDefault="009371F5" w:rsidP="009371F5">
      <w:pPr>
        <w:autoSpaceDE w:val="0"/>
        <w:autoSpaceDN w:val="0"/>
        <w:adjustRightInd w:val="0"/>
        <w:jc w:val="both"/>
        <w:rPr>
          <w:rFonts w:ascii="TimesNewRoman" w:hAnsi="TimesNewRoman" w:cs="TimesNewRoman"/>
        </w:rPr>
      </w:pPr>
    </w:p>
    <w:p w14:paraId="78799A6A" w14:textId="77777777" w:rsidR="009371F5" w:rsidRDefault="009371F5" w:rsidP="009371F5">
      <w:pPr>
        <w:autoSpaceDE w:val="0"/>
        <w:autoSpaceDN w:val="0"/>
        <w:adjustRightInd w:val="0"/>
        <w:jc w:val="both"/>
        <w:rPr>
          <w:rFonts w:ascii="TimesNewRoman" w:hAnsi="TimesNewRoman" w:cs="TimesNewRoman"/>
        </w:rPr>
      </w:pPr>
      <w:r>
        <w:rPr>
          <w:rFonts w:ascii="TimesNewRoman" w:hAnsi="TimesNewRoman" w:cs="TimesNewRoman"/>
          <w:b/>
        </w:rPr>
        <w:t xml:space="preserve">Zajišťovali bezpečnostní přípravu, </w:t>
      </w:r>
      <w:r>
        <w:rPr>
          <w:rFonts w:ascii="TimesNewRoman" w:hAnsi="TimesNewRoman" w:cs="TimesNewRoman"/>
        </w:rPr>
        <w:t xml:space="preserve">tzn. aby absolventi: </w:t>
      </w:r>
    </w:p>
    <w:p w14:paraId="6C25BAB5"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aplikovali poznatky ostrahy osob a majetku, </w:t>
      </w:r>
    </w:p>
    <w:p w14:paraId="7E78A8A9"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odhalovali, objasňovali a vyřizovali přestupky v rámci příslušných kompetencí, </w:t>
      </w:r>
    </w:p>
    <w:p w14:paraId="75EB65C9"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aplikovali zásady výkonu „dozorčí služby“ a dokumentace o jejich průběhu, </w:t>
      </w:r>
    </w:p>
    <w:p w14:paraId="62ACBCBD"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předvídali příčiny a odhalovali důsledky trestné činnosti, využívali zásad prevence kriminality, </w:t>
      </w:r>
    </w:p>
    <w:p w14:paraId="17D18E15"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aplikovali zásady koordinace postupů s dalšími složkami veřejného pořádku a sociálními institucemi,</w:t>
      </w:r>
    </w:p>
    <w:p w14:paraId="5D4472ED" w14:textId="174BA9EE"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orientovali se v mezinárodní spolupráci. </w:t>
      </w:r>
    </w:p>
    <w:p w14:paraId="4CC2C99B" w14:textId="00065F4F" w:rsidR="00430930" w:rsidRDefault="00430930" w:rsidP="00430930">
      <w:pPr>
        <w:autoSpaceDE w:val="0"/>
        <w:autoSpaceDN w:val="0"/>
        <w:adjustRightInd w:val="0"/>
        <w:jc w:val="both"/>
        <w:rPr>
          <w:rFonts w:ascii="TimesNewRoman" w:hAnsi="TimesNewRoman" w:cs="TimesNewRoman"/>
        </w:rPr>
      </w:pPr>
    </w:p>
    <w:p w14:paraId="0F8303D0" w14:textId="77777777" w:rsidR="000B498B" w:rsidRDefault="000B498B" w:rsidP="00430930">
      <w:pPr>
        <w:autoSpaceDE w:val="0"/>
        <w:autoSpaceDN w:val="0"/>
        <w:adjustRightInd w:val="0"/>
        <w:jc w:val="both"/>
        <w:rPr>
          <w:rFonts w:ascii="TimesNewRoman" w:hAnsi="TimesNewRoman" w:cs="TimesNewRoman"/>
        </w:rPr>
      </w:pPr>
    </w:p>
    <w:p w14:paraId="25F9C9E3" w14:textId="73A34A20" w:rsidR="009371F5" w:rsidRPr="000B498B" w:rsidRDefault="009371F5" w:rsidP="00C61B8D">
      <w:pPr>
        <w:autoSpaceDE w:val="0"/>
        <w:autoSpaceDN w:val="0"/>
        <w:adjustRightInd w:val="0"/>
        <w:jc w:val="both"/>
        <w:rPr>
          <w:b/>
        </w:rPr>
      </w:pPr>
      <w:r w:rsidRPr="000B498B">
        <w:rPr>
          <w:b/>
        </w:rPr>
        <w:t xml:space="preserve">V předmětu </w:t>
      </w:r>
      <w:r w:rsidR="00342DCF" w:rsidRPr="000B498B">
        <w:rPr>
          <w:b/>
        </w:rPr>
        <w:t>kriminalistika</w:t>
      </w:r>
      <w:r w:rsidRPr="000B498B">
        <w:rPr>
          <w:b/>
        </w:rPr>
        <w:t xml:space="preserve"> jsou realizována následující průřezová témata a jejich tematické okruhy: </w:t>
      </w:r>
    </w:p>
    <w:p w14:paraId="7AC2D07E" w14:textId="77777777" w:rsidR="009371F5" w:rsidRDefault="009371F5" w:rsidP="009371F5">
      <w:pPr>
        <w:autoSpaceDE w:val="0"/>
        <w:autoSpaceDN w:val="0"/>
        <w:adjustRightInd w:val="0"/>
      </w:pPr>
    </w:p>
    <w:p w14:paraId="1EC57979" w14:textId="77777777" w:rsidR="009371F5" w:rsidRDefault="009371F5" w:rsidP="009371F5">
      <w:pPr>
        <w:autoSpaceDE w:val="0"/>
        <w:autoSpaceDN w:val="0"/>
        <w:adjustRightInd w:val="0"/>
        <w:jc w:val="both"/>
      </w:pPr>
      <w:r>
        <w:rPr>
          <w:b/>
        </w:rPr>
        <w:t xml:space="preserve">Člověk  v demokratické společnosti </w:t>
      </w:r>
    </w:p>
    <w:p w14:paraId="18D1C8A3" w14:textId="77777777" w:rsidR="009371F5" w:rsidRDefault="009371F5" w:rsidP="0017177E">
      <w:pPr>
        <w:numPr>
          <w:ilvl w:val="0"/>
          <w:numId w:val="21"/>
        </w:numPr>
        <w:autoSpaceDE w:val="0"/>
        <w:autoSpaceDN w:val="0"/>
        <w:adjustRightInd w:val="0"/>
        <w:jc w:val="both"/>
      </w:pPr>
      <w:r>
        <w:t>kultivace dospělé osobnosti a etická výchova,</w:t>
      </w:r>
    </w:p>
    <w:p w14:paraId="430AD91A" w14:textId="77777777" w:rsidR="009371F5" w:rsidRDefault="009371F5" w:rsidP="0017177E">
      <w:pPr>
        <w:numPr>
          <w:ilvl w:val="0"/>
          <w:numId w:val="21"/>
        </w:numPr>
        <w:autoSpaceDE w:val="0"/>
        <w:autoSpaceDN w:val="0"/>
        <w:adjustRightInd w:val="0"/>
        <w:jc w:val="both"/>
      </w:pPr>
      <w:r>
        <w:t>prohloubení schopnosti a motivace k učení,</w:t>
      </w:r>
    </w:p>
    <w:p w14:paraId="123783A7" w14:textId="77777777" w:rsidR="009371F5" w:rsidRDefault="009371F5" w:rsidP="0017177E">
      <w:pPr>
        <w:numPr>
          <w:ilvl w:val="0"/>
          <w:numId w:val="21"/>
        </w:numPr>
        <w:autoSpaceDE w:val="0"/>
        <w:autoSpaceDN w:val="0"/>
        <w:adjustRightInd w:val="0"/>
        <w:jc w:val="both"/>
      </w:pPr>
      <w:r>
        <w:t>výcvik v komunikaci, vyjednávání, řešení konfliktů,</w:t>
      </w:r>
    </w:p>
    <w:p w14:paraId="76C262E6" w14:textId="77777777" w:rsidR="009371F5" w:rsidRDefault="009371F5" w:rsidP="0017177E">
      <w:pPr>
        <w:numPr>
          <w:ilvl w:val="0"/>
          <w:numId w:val="21"/>
        </w:numPr>
        <w:autoSpaceDE w:val="0"/>
        <w:autoSpaceDN w:val="0"/>
        <w:adjustRightInd w:val="0"/>
        <w:jc w:val="both"/>
      </w:pPr>
      <w:r>
        <w:t xml:space="preserve">soužití v multikulturní společnosti, </w:t>
      </w:r>
    </w:p>
    <w:p w14:paraId="1A590B77" w14:textId="77777777" w:rsidR="009371F5" w:rsidRDefault="009371F5" w:rsidP="0017177E">
      <w:pPr>
        <w:numPr>
          <w:ilvl w:val="0"/>
          <w:numId w:val="21"/>
        </w:numPr>
        <w:autoSpaceDE w:val="0"/>
        <w:autoSpaceDN w:val="0"/>
        <w:adjustRightInd w:val="0"/>
        <w:jc w:val="both"/>
      </w:pPr>
      <w:r>
        <w:t xml:space="preserve">úcta k životu, stáří a pomoc potřebným, </w:t>
      </w:r>
    </w:p>
    <w:p w14:paraId="65199C16" w14:textId="77777777" w:rsidR="009371F5" w:rsidRDefault="009371F5" w:rsidP="0017177E">
      <w:pPr>
        <w:numPr>
          <w:ilvl w:val="0"/>
          <w:numId w:val="21"/>
        </w:numPr>
        <w:autoSpaceDE w:val="0"/>
        <w:autoSpaceDN w:val="0"/>
        <w:adjustRightInd w:val="0"/>
        <w:jc w:val="both"/>
      </w:pPr>
      <w:r>
        <w:t xml:space="preserve">ČR, Evropa a soudobý svět z hlediska studovaného oboru, </w:t>
      </w:r>
    </w:p>
    <w:p w14:paraId="2285D940" w14:textId="77777777" w:rsidR="009371F5" w:rsidRDefault="009371F5" w:rsidP="0017177E">
      <w:pPr>
        <w:numPr>
          <w:ilvl w:val="0"/>
          <w:numId w:val="21"/>
        </w:numPr>
        <w:autoSpaceDE w:val="0"/>
        <w:autoSpaceDN w:val="0"/>
        <w:adjustRightInd w:val="0"/>
        <w:jc w:val="both"/>
      </w:pPr>
      <w:r>
        <w:t xml:space="preserve">politika, </w:t>
      </w:r>
    </w:p>
    <w:p w14:paraId="03EC3D40" w14:textId="77777777" w:rsidR="009371F5" w:rsidRDefault="009371F5" w:rsidP="0017177E">
      <w:pPr>
        <w:numPr>
          <w:ilvl w:val="0"/>
          <w:numId w:val="21"/>
        </w:numPr>
        <w:autoSpaceDE w:val="0"/>
        <w:autoSpaceDN w:val="0"/>
        <w:adjustRightInd w:val="0"/>
        <w:jc w:val="both"/>
      </w:pPr>
      <w:r>
        <w:t xml:space="preserve">základní rysy 20. století, </w:t>
      </w:r>
    </w:p>
    <w:p w14:paraId="18F6814A" w14:textId="77777777" w:rsidR="009371F5" w:rsidRDefault="009371F5" w:rsidP="009371F5">
      <w:pPr>
        <w:autoSpaceDE w:val="0"/>
        <w:autoSpaceDN w:val="0"/>
        <w:adjustRightInd w:val="0"/>
        <w:jc w:val="both"/>
      </w:pPr>
    </w:p>
    <w:p w14:paraId="43CAC0D6" w14:textId="77777777" w:rsidR="009371F5" w:rsidRDefault="009371F5" w:rsidP="009371F5">
      <w:pPr>
        <w:autoSpaceDE w:val="0"/>
        <w:autoSpaceDN w:val="0"/>
        <w:adjustRightInd w:val="0"/>
        <w:jc w:val="both"/>
        <w:rPr>
          <w:b/>
        </w:rPr>
      </w:pPr>
      <w:r>
        <w:rPr>
          <w:b/>
        </w:rPr>
        <w:t>Člověk a životní prostředí</w:t>
      </w:r>
    </w:p>
    <w:p w14:paraId="54549A1F" w14:textId="77777777" w:rsidR="009371F5" w:rsidRDefault="009371F5" w:rsidP="0017177E">
      <w:pPr>
        <w:numPr>
          <w:ilvl w:val="0"/>
          <w:numId w:val="13"/>
        </w:numPr>
        <w:jc w:val="both"/>
      </w:pPr>
      <w:r>
        <w:t xml:space="preserve">ohrožování ovzduší z různých hledisek rozvoje lidské populace, </w:t>
      </w:r>
    </w:p>
    <w:p w14:paraId="4CA982EF" w14:textId="77777777" w:rsidR="009371F5" w:rsidRDefault="009371F5" w:rsidP="0017177E">
      <w:pPr>
        <w:numPr>
          <w:ilvl w:val="0"/>
          <w:numId w:val="13"/>
        </w:numPr>
        <w:jc w:val="both"/>
      </w:pPr>
      <w:r>
        <w:t>ohrožování vody z různých hledisek rozvoje lidské populace,</w:t>
      </w:r>
    </w:p>
    <w:p w14:paraId="1E10E557" w14:textId="77777777" w:rsidR="009371F5" w:rsidRDefault="009371F5" w:rsidP="0017177E">
      <w:pPr>
        <w:numPr>
          <w:ilvl w:val="0"/>
          <w:numId w:val="13"/>
        </w:numPr>
        <w:jc w:val="both"/>
      </w:pPr>
      <w:r>
        <w:t xml:space="preserve">ohrožování půdy z různých hledisek rozvoje lidské populace, </w:t>
      </w:r>
    </w:p>
    <w:p w14:paraId="093AFE45" w14:textId="77777777" w:rsidR="009371F5" w:rsidRDefault="009371F5" w:rsidP="0017177E">
      <w:pPr>
        <w:numPr>
          <w:ilvl w:val="0"/>
          <w:numId w:val="13"/>
        </w:numPr>
        <w:jc w:val="both"/>
      </w:pPr>
      <w:r>
        <w:t>nástroje právní, informační, technické při řešení environmentálních problémů a udržitelnosti rozvoje v daném oboru vzdělání a v občanském životě,</w:t>
      </w:r>
    </w:p>
    <w:p w14:paraId="3739515E" w14:textId="77777777" w:rsidR="009371F5" w:rsidRDefault="009371F5" w:rsidP="0017177E">
      <w:pPr>
        <w:numPr>
          <w:ilvl w:val="0"/>
          <w:numId w:val="13"/>
        </w:numPr>
        <w:jc w:val="both"/>
      </w:pPr>
      <w:r>
        <w:t xml:space="preserve">prevence negativních jevů </w:t>
      </w:r>
    </w:p>
    <w:p w14:paraId="2CF354BF" w14:textId="77777777" w:rsidR="009371F5" w:rsidRDefault="009371F5" w:rsidP="009371F5">
      <w:pPr>
        <w:autoSpaceDE w:val="0"/>
        <w:autoSpaceDN w:val="0"/>
        <w:adjustRightInd w:val="0"/>
        <w:ind w:firstLine="708"/>
        <w:jc w:val="both"/>
        <w:rPr>
          <w:b/>
        </w:rPr>
      </w:pPr>
    </w:p>
    <w:p w14:paraId="5BF0553F" w14:textId="77777777" w:rsidR="000B498B" w:rsidRPr="00E06227" w:rsidRDefault="000B498B" w:rsidP="000B498B">
      <w:pPr>
        <w:rPr>
          <w:b/>
        </w:rPr>
      </w:pPr>
      <w:r>
        <w:rPr>
          <w:b/>
        </w:rPr>
        <w:t xml:space="preserve">Člověk a digitální svět </w:t>
      </w:r>
    </w:p>
    <w:p w14:paraId="2E0327E8" w14:textId="77777777" w:rsidR="000B498B" w:rsidRPr="00EA2856" w:rsidRDefault="000B498B" w:rsidP="0017177E">
      <w:pPr>
        <w:pStyle w:val="Odstavecseseznamem"/>
        <w:numPr>
          <w:ilvl w:val="0"/>
          <w:numId w:val="407"/>
        </w:numPr>
        <w:spacing w:after="160" w:line="259" w:lineRule="auto"/>
        <w:contextualSpacing/>
      </w:pPr>
      <w:r>
        <w:t>p</w:t>
      </w:r>
      <w:r w:rsidRPr="00EA2856">
        <w:t>oužívat digitální nástroje pro sběr, analýzu a interpretaci důkazů (např. digitální forenzní analýza, analýza dat z mobilních zařízení)</w:t>
      </w:r>
      <w:r>
        <w:t>,</w:t>
      </w:r>
    </w:p>
    <w:p w14:paraId="4A1EB6D6" w14:textId="77777777" w:rsidR="000B498B" w:rsidRPr="00EA2856" w:rsidRDefault="000B498B" w:rsidP="0017177E">
      <w:pPr>
        <w:pStyle w:val="Odstavecseseznamem"/>
        <w:numPr>
          <w:ilvl w:val="0"/>
          <w:numId w:val="407"/>
        </w:numPr>
        <w:spacing w:after="160" w:line="259" w:lineRule="auto"/>
        <w:contextualSpacing/>
      </w:pPr>
      <w:r>
        <w:t>v</w:t>
      </w:r>
      <w:r w:rsidRPr="00EA2856">
        <w:t>yužívat informační systémy a databáze pro vyhledávání a sprá</w:t>
      </w:r>
      <w:r>
        <w:t>vu informací o trestné činnosti,</w:t>
      </w:r>
    </w:p>
    <w:p w14:paraId="17591B7E" w14:textId="77777777" w:rsidR="000B498B" w:rsidRPr="00EA2856" w:rsidRDefault="000B498B" w:rsidP="0017177E">
      <w:pPr>
        <w:pStyle w:val="Odstavecseseznamem"/>
        <w:numPr>
          <w:ilvl w:val="0"/>
          <w:numId w:val="407"/>
        </w:numPr>
        <w:spacing w:after="160" w:line="259" w:lineRule="auto"/>
        <w:contextualSpacing/>
      </w:pPr>
      <w:r>
        <w:t>a</w:t>
      </w:r>
      <w:r w:rsidRPr="00EA2856">
        <w:t>nalyzovat digitální stopy a důkazy z různých zdrojů (např. internet, sociální sítě) pro ident</w:t>
      </w:r>
      <w:r>
        <w:t>ifikaci a sledování podezřelých,</w:t>
      </w:r>
    </w:p>
    <w:p w14:paraId="50806BE4" w14:textId="77777777" w:rsidR="000B498B" w:rsidRPr="00EA2856" w:rsidRDefault="000B498B" w:rsidP="0017177E">
      <w:pPr>
        <w:pStyle w:val="Odstavecseseznamem"/>
        <w:numPr>
          <w:ilvl w:val="0"/>
          <w:numId w:val="407"/>
        </w:numPr>
        <w:spacing w:after="160" w:line="259" w:lineRule="auto"/>
        <w:contextualSpacing/>
      </w:pPr>
      <w:r>
        <w:t>v</w:t>
      </w:r>
      <w:r w:rsidRPr="00EA2856">
        <w:t>ytvářet digitální dokumentaci</w:t>
      </w:r>
      <w:r>
        <w:t>,</w:t>
      </w:r>
    </w:p>
    <w:p w14:paraId="69B7EFBA" w14:textId="77777777" w:rsidR="000B498B" w:rsidRPr="00CF1807" w:rsidRDefault="000B498B" w:rsidP="0017177E">
      <w:pPr>
        <w:pStyle w:val="Odstavecseseznamem"/>
        <w:numPr>
          <w:ilvl w:val="0"/>
          <w:numId w:val="407"/>
        </w:numPr>
        <w:spacing w:after="160" w:line="259" w:lineRule="auto"/>
        <w:contextualSpacing/>
      </w:pPr>
      <w:r>
        <w:t>b</w:t>
      </w:r>
      <w:r w:rsidRPr="00EA2856">
        <w:t>ezpečně a eticky nakládat s citlivými informacemi a chránit data před zneužitím</w:t>
      </w:r>
      <w:r>
        <w:t>.</w:t>
      </w:r>
    </w:p>
    <w:p w14:paraId="3A7079A9" w14:textId="77777777" w:rsidR="009371F5" w:rsidRDefault="009371F5" w:rsidP="009371F5">
      <w:pPr>
        <w:autoSpaceDE w:val="0"/>
        <w:autoSpaceDN w:val="0"/>
        <w:adjustRightInd w:val="0"/>
        <w:rPr>
          <w:b/>
        </w:rPr>
      </w:pPr>
    </w:p>
    <w:p w14:paraId="07F81799" w14:textId="77777777" w:rsidR="009371F5" w:rsidRDefault="009371F5" w:rsidP="009371F5"/>
    <w:p w14:paraId="53ADFBD5" w14:textId="77777777" w:rsidR="009371F5" w:rsidRDefault="009371F5" w:rsidP="009371F5">
      <w:pPr>
        <w:sectPr w:rsidR="009371F5" w:rsidSect="00E348E6">
          <w:pgSz w:w="11906" w:h="16838"/>
          <w:pgMar w:top="1418" w:right="1418" w:bottom="1259" w:left="1418" w:header="708" w:footer="708" w:gutter="0"/>
          <w:cols w:space="708"/>
          <w:docGrid w:linePitch="360"/>
        </w:sectPr>
      </w:pPr>
    </w:p>
    <w:p w14:paraId="54A2FD82" w14:textId="77777777" w:rsidR="009371F5" w:rsidRDefault="009371F5" w:rsidP="009371F5">
      <w:pPr>
        <w:ind w:left="399"/>
        <w:rPr>
          <w:b/>
          <w:sz w:val="20"/>
          <w:szCs w:val="20"/>
        </w:rPr>
      </w:pPr>
      <w:r>
        <w:rPr>
          <w:b/>
          <w:sz w:val="20"/>
          <w:szCs w:val="20"/>
        </w:rPr>
        <w:t>Vzdělávací oblast: Prevence a odhalování kriminality</w:t>
      </w:r>
    </w:p>
    <w:p w14:paraId="0BE449FC" w14:textId="77777777" w:rsidR="009371F5" w:rsidRDefault="000176A8" w:rsidP="009371F5">
      <w:pPr>
        <w:ind w:left="399"/>
        <w:rPr>
          <w:b/>
          <w:sz w:val="20"/>
          <w:szCs w:val="20"/>
        </w:rPr>
      </w:pPr>
      <w:r>
        <w:rPr>
          <w:b/>
          <w:sz w:val="20"/>
          <w:szCs w:val="20"/>
        </w:rPr>
        <w:t>Učební osnova předmětu:</w:t>
      </w:r>
      <w:r w:rsidR="009371F5">
        <w:rPr>
          <w:b/>
          <w:sz w:val="20"/>
          <w:szCs w:val="20"/>
        </w:rPr>
        <w:t xml:space="preserve"> Kriminalistika</w:t>
      </w:r>
    </w:p>
    <w:p w14:paraId="4FF6EF49" w14:textId="77777777" w:rsidR="009371F5" w:rsidRDefault="009371F5" w:rsidP="009371F5">
      <w:pPr>
        <w:ind w:left="399"/>
        <w:outlineLvl w:val="2"/>
        <w:rPr>
          <w:b/>
          <w:sz w:val="20"/>
          <w:szCs w:val="20"/>
        </w:rPr>
      </w:pPr>
      <w:r>
        <w:rPr>
          <w:b/>
          <w:sz w:val="20"/>
          <w:szCs w:val="20"/>
        </w:rPr>
        <w:t>Ročník 2.</w:t>
      </w:r>
    </w:p>
    <w:p w14:paraId="4F4699D6"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569"/>
        <w:gridCol w:w="1218"/>
        <w:gridCol w:w="942"/>
        <w:gridCol w:w="2137"/>
      </w:tblGrid>
      <w:tr w:rsidR="00815D90" w14:paraId="3E272AC9" w14:textId="77777777" w:rsidTr="00815D9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62888A2C" w14:textId="77777777" w:rsidR="00815D90" w:rsidRDefault="00815D90" w:rsidP="009371F5">
            <w:pPr>
              <w:jc w:val="center"/>
              <w:rPr>
                <w:b/>
                <w:sz w:val="20"/>
                <w:szCs w:val="20"/>
              </w:rPr>
            </w:pPr>
            <w:r>
              <w:rPr>
                <w:b/>
                <w:sz w:val="20"/>
                <w:szCs w:val="20"/>
              </w:rPr>
              <w:t>Výsledky vzdělávání</w:t>
            </w:r>
          </w:p>
          <w:p w14:paraId="2B299540" w14:textId="77777777" w:rsidR="00815D90" w:rsidRDefault="00815D90" w:rsidP="009371F5">
            <w:pPr>
              <w:jc w:val="center"/>
              <w:rPr>
                <w:b/>
                <w:sz w:val="20"/>
                <w:szCs w:val="20"/>
              </w:rPr>
            </w:pPr>
            <w:r>
              <w:rPr>
                <w:b/>
                <w:sz w:val="20"/>
                <w:szCs w:val="20"/>
              </w:rPr>
              <w:t>Očekávaný výstup ŠVP</w:t>
            </w:r>
          </w:p>
          <w:p w14:paraId="754F74DD" w14:textId="77777777" w:rsidR="00815D90" w:rsidRDefault="00815D90" w:rsidP="009371F5">
            <w:pPr>
              <w:jc w:val="center"/>
              <w:rPr>
                <w:b/>
                <w:sz w:val="20"/>
                <w:szCs w:val="20"/>
              </w:rPr>
            </w:pPr>
            <w:r>
              <w:rPr>
                <w:b/>
                <w:sz w:val="20"/>
                <w:szCs w:val="20"/>
              </w:rPr>
              <w:t>Žák:</w:t>
            </w:r>
          </w:p>
        </w:tc>
        <w:tc>
          <w:tcPr>
            <w:tcW w:w="4569" w:type="dxa"/>
            <w:tcBorders>
              <w:top w:val="single" w:sz="4" w:space="0" w:color="auto"/>
              <w:left w:val="single" w:sz="4" w:space="0" w:color="auto"/>
              <w:bottom w:val="single" w:sz="4" w:space="0" w:color="auto"/>
              <w:right w:val="single" w:sz="4" w:space="0" w:color="auto"/>
            </w:tcBorders>
            <w:vAlign w:val="center"/>
          </w:tcPr>
          <w:p w14:paraId="04434078" w14:textId="77777777" w:rsidR="00815D90" w:rsidRDefault="00815D90" w:rsidP="009371F5">
            <w:pPr>
              <w:jc w:val="center"/>
              <w:rPr>
                <w:b/>
                <w:sz w:val="20"/>
                <w:szCs w:val="20"/>
              </w:rPr>
            </w:pPr>
            <w:r>
              <w:rPr>
                <w:b/>
                <w:sz w:val="20"/>
                <w:szCs w:val="20"/>
              </w:rPr>
              <w:t>Učivo</w:t>
            </w:r>
          </w:p>
          <w:p w14:paraId="230CEA93" w14:textId="77777777" w:rsidR="00815D90" w:rsidRDefault="00815D90" w:rsidP="009371F5">
            <w:pPr>
              <w:jc w:val="center"/>
              <w:rPr>
                <w:b/>
                <w:sz w:val="20"/>
                <w:szCs w:val="20"/>
              </w:rPr>
            </w:pPr>
          </w:p>
        </w:tc>
        <w:tc>
          <w:tcPr>
            <w:tcW w:w="1218" w:type="dxa"/>
            <w:tcBorders>
              <w:top w:val="single" w:sz="4" w:space="0" w:color="auto"/>
              <w:left w:val="single" w:sz="4" w:space="0" w:color="auto"/>
              <w:bottom w:val="single" w:sz="4" w:space="0" w:color="auto"/>
              <w:right w:val="single" w:sz="4" w:space="0" w:color="auto"/>
            </w:tcBorders>
            <w:vAlign w:val="center"/>
          </w:tcPr>
          <w:p w14:paraId="7B10F5D2" w14:textId="20B9DB75" w:rsidR="00815D90" w:rsidRDefault="00815D90" w:rsidP="00815D9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418FDEF8" w14:textId="39C5F9E7" w:rsidR="00815D90" w:rsidRDefault="00815D9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4769BA91" w14:textId="77777777" w:rsidR="00815D90" w:rsidRDefault="00815D90" w:rsidP="009371F5">
            <w:pPr>
              <w:jc w:val="center"/>
              <w:rPr>
                <w:b/>
                <w:sz w:val="20"/>
                <w:szCs w:val="20"/>
              </w:rPr>
            </w:pPr>
            <w:r>
              <w:rPr>
                <w:b/>
                <w:sz w:val="20"/>
                <w:szCs w:val="20"/>
              </w:rPr>
              <w:t>Poznámky a specifika školy</w:t>
            </w:r>
          </w:p>
        </w:tc>
      </w:tr>
      <w:tr w:rsidR="00815D90" w14:paraId="65C50F87"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7FA14040" w14:textId="77777777" w:rsidR="00815D90" w:rsidRDefault="00815D90" w:rsidP="009371F5">
            <w:pPr>
              <w:ind w:left="410"/>
              <w:jc w:val="both"/>
              <w:rPr>
                <w:sz w:val="20"/>
                <w:szCs w:val="20"/>
              </w:rPr>
            </w:pPr>
          </w:p>
          <w:p w14:paraId="682AD248" w14:textId="77777777" w:rsidR="00815D90" w:rsidRDefault="00815D90" w:rsidP="009371F5">
            <w:pPr>
              <w:ind w:left="410"/>
              <w:jc w:val="both"/>
              <w:rPr>
                <w:sz w:val="20"/>
                <w:szCs w:val="20"/>
              </w:rPr>
            </w:pPr>
          </w:p>
          <w:p w14:paraId="4DD1F7E3" w14:textId="77777777" w:rsidR="00815D90" w:rsidRDefault="00815D90" w:rsidP="009371F5">
            <w:pPr>
              <w:ind w:left="410"/>
              <w:jc w:val="both"/>
              <w:rPr>
                <w:sz w:val="20"/>
                <w:szCs w:val="20"/>
              </w:rPr>
            </w:pPr>
          </w:p>
          <w:p w14:paraId="0B1F903E" w14:textId="77777777" w:rsidR="00815D90" w:rsidRDefault="00815D90" w:rsidP="0017177E">
            <w:pPr>
              <w:numPr>
                <w:ilvl w:val="0"/>
                <w:numId w:val="157"/>
              </w:numPr>
              <w:tabs>
                <w:tab w:val="left" w:pos="3939"/>
              </w:tabs>
              <w:ind w:right="228"/>
              <w:rPr>
                <w:sz w:val="20"/>
                <w:szCs w:val="20"/>
              </w:rPr>
            </w:pPr>
            <w:r>
              <w:rPr>
                <w:sz w:val="20"/>
                <w:szCs w:val="20"/>
              </w:rPr>
              <w:t>zařadí kriminalistiku do systému vědních oborů</w:t>
            </w:r>
          </w:p>
          <w:p w14:paraId="54ED46A8" w14:textId="77777777" w:rsidR="00815D90" w:rsidRDefault="00815D90" w:rsidP="0017177E">
            <w:pPr>
              <w:numPr>
                <w:ilvl w:val="0"/>
                <w:numId w:val="157"/>
              </w:numPr>
              <w:ind w:right="228"/>
              <w:rPr>
                <w:sz w:val="20"/>
                <w:szCs w:val="20"/>
              </w:rPr>
            </w:pPr>
            <w:r>
              <w:rPr>
                <w:sz w:val="20"/>
                <w:szCs w:val="20"/>
              </w:rPr>
              <w:t>vysvětlí specifický předmět kriminalistiky z pohledu boje s trestnou činností</w:t>
            </w:r>
          </w:p>
          <w:p w14:paraId="2DBC7459" w14:textId="77777777" w:rsidR="00815D90" w:rsidRDefault="00815D90" w:rsidP="0017177E">
            <w:pPr>
              <w:numPr>
                <w:ilvl w:val="0"/>
                <w:numId w:val="157"/>
              </w:numPr>
              <w:ind w:right="228"/>
              <w:rPr>
                <w:sz w:val="20"/>
                <w:szCs w:val="20"/>
              </w:rPr>
            </w:pPr>
            <w:r>
              <w:rPr>
                <w:sz w:val="20"/>
                <w:szCs w:val="20"/>
              </w:rPr>
              <w:t>umí zařadit jednotlivé metody poznání a tyto od sebe rozlišit</w:t>
            </w:r>
          </w:p>
          <w:p w14:paraId="31C84197" w14:textId="77777777" w:rsidR="00815D90" w:rsidRDefault="00815D90" w:rsidP="009371F5">
            <w:pPr>
              <w:rPr>
                <w:sz w:val="20"/>
                <w:szCs w:val="20"/>
              </w:rPr>
            </w:pPr>
          </w:p>
          <w:p w14:paraId="6A890DBA" w14:textId="77777777" w:rsidR="00815D90" w:rsidRDefault="00815D90" w:rsidP="009371F5">
            <w:pPr>
              <w:rPr>
                <w:sz w:val="20"/>
                <w:szCs w:val="20"/>
              </w:rPr>
            </w:pPr>
          </w:p>
          <w:p w14:paraId="26E08A8A" w14:textId="77777777" w:rsidR="00815D90" w:rsidRDefault="00815D90" w:rsidP="009371F5">
            <w:pPr>
              <w:rPr>
                <w:sz w:val="20"/>
                <w:szCs w:val="20"/>
              </w:rPr>
            </w:pPr>
          </w:p>
          <w:p w14:paraId="0F2F8E2D" w14:textId="77777777" w:rsidR="00815D90" w:rsidRDefault="00815D90" w:rsidP="009371F5">
            <w:pPr>
              <w:rPr>
                <w:sz w:val="20"/>
                <w:szCs w:val="20"/>
              </w:rPr>
            </w:pPr>
          </w:p>
          <w:p w14:paraId="2E6E171C" w14:textId="77777777" w:rsidR="00815D90" w:rsidRDefault="00815D90" w:rsidP="0017177E">
            <w:pPr>
              <w:numPr>
                <w:ilvl w:val="0"/>
                <w:numId w:val="157"/>
              </w:numPr>
              <w:ind w:right="228"/>
              <w:rPr>
                <w:sz w:val="20"/>
                <w:szCs w:val="20"/>
              </w:rPr>
            </w:pPr>
            <w:r>
              <w:rPr>
                <w:sz w:val="20"/>
                <w:szCs w:val="20"/>
              </w:rPr>
              <w:t>vymezí jednotlivé prvky kriminalistické charakteristiky a tyto zná</w:t>
            </w:r>
          </w:p>
          <w:p w14:paraId="507960F1" w14:textId="77777777" w:rsidR="00815D90" w:rsidRDefault="00815D90" w:rsidP="0017177E">
            <w:pPr>
              <w:numPr>
                <w:ilvl w:val="0"/>
                <w:numId w:val="157"/>
              </w:numPr>
              <w:ind w:right="228"/>
              <w:rPr>
                <w:sz w:val="20"/>
                <w:szCs w:val="20"/>
              </w:rPr>
            </w:pPr>
            <w:r>
              <w:rPr>
                <w:sz w:val="20"/>
                <w:szCs w:val="20"/>
              </w:rPr>
              <w:t>vysvětlí jednotlivé prvky a porovná je s prvky skutkové podstaty trestného činu</w:t>
            </w:r>
          </w:p>
          <w:p w14:paraId="5B88DA3C" w14:textId="77777777" w:rsidR="00815D90" w:rsidRDefault="00815D90" w:rsidP="0017177E">
            <w:pPr>
              <w:numPr>
                <w:ilvl w:val="0"/>
                <w:numId w:val="157"/>
              </w:numPr>
              <w:ind w:right="228"/>
              <w:rPr>
                <w:sz w:val="20"/>
                <w:szCs w:val="20"/>
              </w:rPr>
            </w:pPr>
            <w:r>
              <w:rPr>
                <w:sz w:val="20"/>
                <w:szCs w:val="20"/>
              </w:rPr>
              <w:t>popíše možnosti jejich aplikace v souladu s informační technologií používanou Policií ČR (systém ,,MOS“)</w:t>
            </w:r>
          </w:p>
          <w:p w14:paraId="2C292416" w14:textId="77777777" w:rsidR="00815D90" w:rsidRDefault="00815D90" w:rsidP="009371F5">
            <w:pPr>
              <w:ind w:left="410"/>
              <w:jc w:val="both"/>
              <w:rPr>
                <w:sz w:val="20"/>
                <w:szCs w:val="20"/>
              </w:rPr>
            </w:pPr>
          </w:p>
        </w:tc>
        <w:tc>
          <w:tcPr>
            <w:tcW w:w="4569" w:type="dxa"/>
            <w:tcBorders>
              <w:top w:val="single" w:sz="4" w:space="0" w:color="auto"/>
              <w:left w:val="single" w:sz="4" w:space="0" w:color="auto"/>
              <w:bottom w:val="single" w:sz="4" w:space="0" w:color="auto"/>
              <w:right w:val="single" w:sz="4" w:space="0" w:color="auto"/>
            </w:tcBorders>
          </w:tcPr>
          <w:p w14:paraId="415A363C" w14:textId="77777777" w:rsidR="00815D90" w:rsidRDefault="00815D90" w:rsidP="009371F5">
            <w:pPr>
              <w:ind w:left="347" w:hanging="347"/>
              <w:jc w:val="both"/>
              <w:rPr>
                <w:b/>
                <w:sz w:val="20"/>
                <w:szCs w:val="20"/>
              </w:rPr>
            </w:pPr>
          </w:p>
          <w:p w14:paraId="3CDF7842" w14:textId="77777777" w:rsidR="00815D90" w:rsidRDefault="00815D90" w:rsidP="009371F5">
            <w:pPr>
              <w:ind w:left="347" w:hanging="347"/>
              <w:jc w:val="both"/>
              <w:rPr>
                <w:b/>
                <w:sz w:val="20"/>
                <w:szCs w:val="20"/>
              </w:rPr>
            </w:pPr>
          </w:p>
          <w:p w14:paraId="64155B5C" w14:textId="77777777" w:rsidR="00815D90" w:rsidRDefault="00815D90" w:rsidP="009371F5">
            <w:pPr>
              <w:ind w:left="347" w:hanging="347"/>
              <w:jc w:val="both"/>
              <w:rPr>
                <w:b/>
                <w:sz w:val="20"/>
                <w:szCs w:val="20"/>
              </w:rPr>
            </w:pPr>
          </w:p>
          <w:p w14:paraId="225EBB08" w14:textId="77777777" w:rsidR="00815D90" w:rsidRDefault="00815D90" w:rsidP="0017177E">
            <w:pPr>
              <w:numPr>
                <w:ilvl w:val="0"/>
                <w:numId w:val="161"/>
              </w:numPr>
              <w:jc w:val="both"/>
              <w:rPr>
                <w:b/>
                <w:sz w:val="20"/>
                <w:szCs w:val="20"/>
                <w:u w:val="single"/>
              </w:rPr>
            </w:pPr>
            <w:r>
              <w:rPr>
                <w:b/>
                <w:sz w:val="20"/>
                <w:szCs w:val="20"/>
                <w:u w:val="single"/>
              </w:rPr>
              <w:t>Úvod do kriminalistiky</w:t>
            </w:r>
          </w:p>
          <w:p w14:paraId="2739D6E2" w14:textId="77777777" w:rsidR="00815D90" w:rsidRDefault="00815D90" w:rsidP="009371F5">
            <w:pPr>
              <w:jc w:val="both"/>
              <w:rPr>
                <w:b/>
                <w:sz w:val="20"/>
                <w:szCs w:val="20"/>
                <w:u w:val="single"/>
              </w:rPr>
            </w:pPr>
          </w:p>
          <w:p w14:paraId="70F55FAF" w14:textId="77777777" w:rsidR="00815D90" w:rsidRDefault="00815D90" w:rsidP="0017177E">
            <w:pPr>
              <w:numPr>
                <w:ilvl w:val="1"/>
                <w:numId w:val="158"/>
              </w:numPr>
              <w:tabs>
                <w:tab w:val="num" w:pos="1440"/>
              </w:tabs>
              <w:ind w:left="1209" w:hanging="570"/>
              <w:rPr>
                <w:b/>
                <w:sz w:val="20"/>
                <w:szCs w:val="20"/>
                <w:u w:val="single"/>
              </w:rPr>
            </w:pPr>
            <w:r>
              <w:rPr>
                <w:sz w:val="20"/>
                <w:szCs w:val="20"/>
              </w:rPr>
              <w:t xml:space="preserve">místo kriminalistiky systému věd </w:t>
            </w:r>
          </w:p>
          <w:p w14:paraId="1064B6A3" w14:textId="77777777" w:rsidR="00815D90" w:rsidRDefault="00815D90" w:rsidP="0017177E">
            <w:pPr>
              <w:numPr>
                <w:ilvl w:val="1"/>
                <w:numId w:val="158"/>
              </w:numPr>
              <w:tabs>
                <w:tab w:val="num" w:pos="1440"/>
              </w:tabs>
              <w:ind w:left="1209" w:hanging="570"/>
              <w:rPr>
                <w:b/>
                <w:sz w:val="20"/>
                <w:szCs w:val="20"/>
                <w:u w:val="single"/>
              </w:rPr>
            </w:pPr>
            <w:r>
              <w:rPr>
                <w:sz w:val="20"/>
                <w:szCs w:val="20"/>
              </w:rPr>
              <w:t>předmět kriminalistiky a její pojem</w:t>
            </w:r>
          </w:p>
          <w:p w14:paraId="02BF3AA6" w14:textId="77777777" w:rsidR="00815D90" w:rsidRDefault="00815D90" w:rsidP="0017177E">
            <w:pPr>
              <w:numPr>
                <w:ilvl w:val="1"/>
                <w:numId w:val="158"/>
              </w:numPr>
              <w:ind w:left="1146" w:right="371" w:hanging="513"/>
              <w:rPr>
                <w:b/>
                <w:sz w:val="20"/>
                <w:szCs w:val="20"/>
                <w:u w:val="single"/>
              </w:rPr>
            </w:pPr>
            <w:r>
              <w:rPr>
                <w:sz w:val="20"/>
                <w:szCs w:val="20"/>
              </w:rPr>
              <w:t>systém (členění) kriminalistiky a metody</w:t>
            </w:r>
          </w:p>
          <w:p w14:paraId="7D39A4F4" w14:textId="77777777" w:rsidR="00815D90" w:rsidRDefault="00815D90" w:rsidP="0017177E">
            <w:pPr>
              <w:numPr>
                <w:ilvl w:val="1"/>
                <w:numId w:val="158"/>
              </w:numPr>
              <w:tabs>
                <w:tab w:val="num" w:pos="1440"/>
              </w:tabs>
              <w:ind w:hanging="851"/>
              <w:rPr>
                <w:b/>
                <w:sz w:val="20"/>
                <w:szCs w:val="20"/>
                <w:u w:val="single"/>
              </w:rPr>
            </w:pPr>
            <w:r>
              <w:rPr>
                <w:sz w:val="20"/>
                <w:szCs w:val="20"/>
              </w:rPr>
              <w:t>metody kriminalistiky</w:t>
            </w:r>
          </w:p>
          <w:p w14:paraId="277A1CC1" w14:textId="77777777" w:rsidR="00815D90" w:rsidRDefault="00815D90" w:rsidP="009371F5">
            <w:pPr>
              <w:jc w:val="both"/>
              <w:rPr>
                <w:sz w:val="20"/>
                <w:szCs w:val="20"/>
              </w:rPr>
            </w:pPr>
            <w:r>
              <w:rPr>
                <w:sz w:val="20"/>
                <w:szCs w:val="20"/>
              </w:rPr>
              <w:t xml:space="preserve">    </w:t>
            </w:r>
          </w:p>
          <w:p w14:paraId="12ADE91D" w14:textId="77777777" w:rsidR="00815D90" w:rsidRDefault="00815D90" w:rsidP="009371F5">
            <w:pPr>
              <w:jc w:val="both"/>
              <w:rPr>
                <w:sz w:val="20"/>
                <w:szCs w:val="20"/>
              </w:rPr>
            </w:pPr>
          </w:p>
          <w:p w14:paraId="34D4BE93" w14:textId="77777777" w:rsidR="00815D90" w:rsidRDefault="00815D90" w:rsidP="009371F5">
            <w:pPr>
              <w:jc w:val="both"/>
              <w:rPr>
                <w:sz w:val="20"/>
                <w:szCs w:val="20"/>
              </w:rPr>
            </w:pPr>
          </w:p>
          <w:p w14:paraId="609FDA5A" w14:textId="77777777" w:rsidR="00815D90" w:rsidRDefault="00815D90" w:rsidP="0017177E">
            <w:pPr>
              <w:numPr>
                <w:ilvl w:val="0"/>
                <w:numId w:val="162"/>
              </w:numPr>
              <w:jc w:val="both"/>
              <w:rPr>
                <w:b/>
                <w:sz w:val="20"/>
                <w:szCs w:val="20"/>
                <w:u w:val="single"/>
              </w:rPr>
            </w:pPr>
            <w:r>
              <w:rPr>
                <w:b/>
                <w:sz w:val="20"/>
                <w:szCs w:val="20"/>
                <w:u w:val="single"/>
              </w:rPr>
              <w:t>Kriminalistické učení v trestném činu</w:t>
            </w:r>
          </w:p>
          <w:p w14:paraId="6F889D70" w14:textId="77777777" w:rsidR="00815D90" w:rsidRDefault="00815D90" w:rsidP="009371F5">
            <w:pPr>
              <w:jc w:val="both"/>
              <w:rPr>
                <w:b/>
                <w:sz w:val="20"/>
                <w:szCs w:val="20"/>
                <w:u w:val="single"/>
              </w:rPr>
            </w:pPr>
          </w:p>
          <w:p w14:paraId="670CBD5B" w14:textId="77777777" w:rsidR="00815D90" w:rsidRDefault="00815D90" w:rsidP="0017177E">
            <w:pPr>
              <w:numPr>
                <w:ilvl w:val="0"/>
                <w:numId w:val="159"/>
              </w:numPr>
              <w:tabs>
                <w:tab w:val="num" w:pos="1152"/>
              </w:tabs>
              <w:ind w:left="1152" w:right="371" w:hanging="513"/>
              <w:rPr>
                <w:b/>
                <w:sz w:val="20"/>
                <w:szCs w:val="20"/>
              </w:rPr>
            </w:pPr>
            <w:r>
              <w:rPr>
                <w:sz w:val="20"/>
                <w:szCs w:val="20"/>
              </w:rPr>
              <w:t xml:space="preserve">pojem a prvky kriminalistické charakteristiky trestného činu </w:t>
            </w:r>
          </w:p>
          <w:p w14:paraId="6EC94D02" w14:textId="77777777" w:rsidR="00815D90" w:rsidRDefault="00815D90" w:rsidP="0017177E">
            <w:pPr>
              <w:numPr>
                <w:ilvl w:val="0"/>
                <w:numId w:val="159"/>
              </w:numPr>
              <w:tabs>
                <w:tab w:val="num" w:pos="1152"/>
              </w:tabs>
              <w:ind w:left="1152" w:right="371" w:hanging="513"/>
              <w:rPr>
                <w:b/>
                <w:sz w:val="20"/>
                <w:szCs w:val="20"/>
              </w:rPr>
            </w:pPr>
            <w:r>
              <w:rPr>
                <w:sz w:val="20"/>
                <w:szCs w:val="20"/>
              </w:rPr>
              <w:t>Modus operandi - způsob páchání trestného činu (komponenty a složky) – jeho význam pro kriminalistiku</w:t>
            </w:r>
          </w:p>
          <w:p w14:paraId="3B9C36B8" w14:textId="77777777" w:rsidR="00815D90" w:rsidRDefault="00815D90" w:rsidP="0017177E">
            <w:pPr>
              <w:numPr>
                <w:ilvl w:val="0"/>
                <w:numId w:val="159"/>
              </w:numPr>
              <w:tabs>
                <w:tab w:val="num" w:pos="1152"/>
              </w:tabs>
              <w:ind w:left="1152" w:right="371" w:hanging="513"/>
              <w:rPr>
                <w:b/>
                <w:sz w:val="20"/>
                <w:szCs w:val="20"/>
              </w:rPr>
            </w:pPr>
            <w:r>
              <w:rPr>
                <w:sz w:val="20"/>
                <w:szCs w:val="20"/>
              </w:rPr>
              <w:t>kriminální situace – kriminalistické učení o pachateli, oběti, vztah mezi nimi</w:t>
            </w:r>
          </w:p>
          <w:p w14:paraId="72EC0762" w14:textId="77777777" w:rsidR="00815D90" w:rsidRDefault="00815D90" w:rsidP="009371F5">
            <w:pPr>
              <w:ind w:left="347" w:hanging="347"/>
              <w:jc w:val="both"/>
              <w:rPr>
                <w:b/>
                <w:sz w:val="20"/>
                <w:szCs w:val="20"/>
              </w:rPr>
            </w:pPr>
          </w:p>
        </w:tc>
        <w:tc>
          <w:tcPr>
            <w:tcW w:w="1218" w:type="dxa"/>
            <w:tcBorders>
              <w:top w:val="single" w:sz="4" w:space="0" w:color="auto"/>
              <w:left w:val="single" w:sz="4" w:space="0" w:color="auto"/>
              <w:bottom w:val="single" w:sz="4" w:space="0" w:color="auto"/>
              <w:right w:val="single" w:sz="4" w:space="0" w:color="auto"/>
            </w:tcBorders>
          </w:tcPr>
          <w:p w14:paraId="3AD4BCB0" w14:textId="77777777" w:rsidR="00946E07" w:rsidRDefault="00946E07" w:rsidP="00946E07">
            <w:pPr>
              <w:jc w:val="center"/>
              <w:rPr>
                <w:b/>
                <w:sz w:val="20"/>
                <w:szCs w:val="20"/>
              </w:rPr>
            </w:pPr>
          </w:p>
          <w:p w14:paraId="50C0177A" w14:textId="77777777" w:rsidR="00946E07" w:rsidRDefault="00946E07" w:rsidP="00946E07">
            <w:pPr>
              <w:jc w:val="center"/>
              <w:rPr>
                <w:b/>
                <w:sz w:val="20"/>
                <w:szCs w:val="20"/>
              </w:rPr>
            </w:pPr>
          </w:p>
          <w:p w14:paraId="10068600" w14:textId="77777777" w:rsidR="00946E07" w:rsidRDefault="00946E07" w:rsidP="00946E07">
            <w:pPr>
              <w:jc w:val="center"/>
              <w:rPr>
                <w:b/>
                <w:sz w:val="20"/>
                <w:szCs w:val="20"/>
              </w:rPr>
            </w:pPr>
          </w:p>
          <w:p w14:paraId="10B4FD8C" w14:textId="77777777" w:rsidR="00946E07" w:rsidRDefault="00946E07" w:rsidP="00946E07">
            <w:pPr>
              <w:jc w:val="center"/>
              <w:rPr>
                <w:b/>
                <w:sz w:val="20"/>
                <w:szCs w:val="20"/>
              </w:rPr>
            </w:pPr>
          </w:p>
          <w:p w14:paraId="4EF7037F" w14:textId="77777777" w:rsidR="00815D90" w:rsidRDefault="00946E07" w:rsidP="00946E07">
            <w:pPr>
              <w:jc w:val="center"/>
              <w:rPr>
                <w:b/>
                <w:sz w:val="20"/>
                <w:szCs w:val="20"/>
              </w:rPr>
            </w:pPr>
            <w:r>
              <w:rPr>
                <w:b/>
                <w:sz w:val="20"/>
                <w:szCs w:val="20"/>
              </w:rPr>
              <w:t>1</w:t>
            </w:r>
          </w:p>
          <w:p w14:paraId="3D48FA6A" w14:textId="77777777" w:rsidR="00946E07" w:rsidRDefault="00946E07" w:rsidP="00946E07">
            <w:pPr>
              <w:jc w:val="center"/>
              <w:rPr>
                <w:b/>
                <w:sz w:val="20"/>
                <w:szCs w:val="20"/>
              </w:rPr>
            </w:pPr>
          </w:p>
          <w:p w14:paraId="0B227AB2" w14:textId="77777777" w:rsidR="00946E07" w:rsidRDefault="00946E07" w:rsidP="00946E07">
            <w:pPr>
              <w:jc w:val="center"/>
              <w:rPr>
                <w:b/>
                <w:sz w:val="20"/>
                <w:szCs w:val="20"/>
              </w:rPr>
            </w:pPr>
          </w:p>
          <w:p w14:paraId="16E563B3" w14:textId="77777777" w:rsidR="00946E07" w:rsidRDefault="00946E07" w:rsidP="00946E07">
            <w:pPr>
              <w:jc w:val="center"/>
              <w:rPr>
                <w:b/>
                <w:sz w:val="20"/>
                <w:szCs w:val="20"/>
              </w:rPr>
            </w:pPr>
          </w:p>
          <w:p w14:paraId="3EDD44BF" w14:textId="77777777" w:rsidR="00946E07" w:rsidRDefault="00946E07" w:rsidP="00946E07">
            <w:pPr>
              <w:jc w:val="center"/>
              <w:rPr>
                <w:b/>
                <w:sz w:val="20"/>
                <w:szCs w:val="20"/>
              </w:rPr>
            </w:pPr>
          </w:p>
          <w:p w14:paraId="7E7F4F27" w14:textId="77777777" w:rsidR="00946E07" w:rsidRDefault="00946E07" w:rsidP="00946E07">
            <w:pPr>
              <w:jc w:val="center"/>
              <w:rPr>
                <w:b/>
                <w:sz w:val="20"/>
                <w:szCs w:val="20"/>
              </w:rPr>
            </w:pPr>
          </w:p>
          <w:p w14:paraId="094FEDDA" w14:textId="77777777" w:rsidR="00946E07" w:rsidRDefault="00946E07" w:rsidP="00946E07">
            <w:pPr>
              <w:jc w:val="center"/>
              <w:rPr>
                <w:b/>
                <w:sz w:val="20"/>
                <w:szCs w:val="20"/>
              </w:rPr>
            </w:pPr>
          </w:p>
          <w:p w14:paraId="344D4378" w14:textId="77777777" w:rsidR="00946E07" w:rsidRDefault="00946E07" w:rsidP="00946E07">
            <w:pPr>
              <w:jc w:val="center"/>
              <w:rPr>
                <w:b/>
                <w:sz w:val="20"/>
                <w:szCs w:val="20"/>
              </w:rPr>
            </w:pPr>
          </w:p>
          <w:p w14:paraId="2700ED3F" w14:textId="77777777" w:rsidR="00946E07" w:rsidRDefault="00946E07" w:rsidP="00946E07">
            <w:pPr>
              <w:jc w:val="center"/>
              <w:rPr>
                <w:b/>
                <w:sz w:val="20"/>
                <w:szCs w:val="20"/>
              </w:rPr>
            </w:pPr>
          </w:p>
          <w:p w14:paraId="67DA36A9" w14:textId="77777777" w:rsidR="00946E07" w:rsidRDefault="00946E07" w:rsidP="00946E07">
            <w:pPr>
              <w:jc w:val="center"/>
              <w:rPr>
                <w:b/>
                <w:sz w:val="20"/>
                <w:szCs w:val="20"/>
              </w:rPr>
            </w:pPr>
          </w:p>
          <w:p w14:paraId="02EFB80B" w14:textId="2ED1FE1F" w:rsidR="00946E07" w:rsidRDefault="00946E07" w:rsidP="00946E07">
            <w:pPr>
              <w:jc w:val="center"/>
              <w:rPr>
                <w:b/>
                <w:sz w:val="20"/>
                <w:szCs w:val="20"/>
              </w:rPr>
            </w:pPr>
            <w:r>
              <w:rPr>
                <w:b/>
                <w:sz w:val="20"/>
                <w:szCs w:val="20"/>
              </w:rPr>
              <w:t>1</w:t>
            </w:r>
          </w:p>
        </w:tc>
        <w:tc>
          <w:tcPr>
            <w:tcW w:w="942" w:type="dxa"/>
            <w:tcBorders>
              <w:top w:val="single" w:sz="4" w:space="0" w:color="auto"/>
              <w:left w:val="single" w:sz="4" w:space="0" w:color="auto"/>
              <w:bottom w:val="single" w:sz="4" w:space="0" w:color="auto"/>
              <w:right w:val="single" w:sz="4" w:space="0" w:color="auto"/>
            </w:tcBorders>
          </w:tcPr>
          <w:p w14:paraId="63E432EF" w14:textId="54B37080" w:rsidR="00815D90" w:rsidRDefault="00815D90" w:rsidP="009371F5">
            <w:pPr>
              <w:rPr>
                <w:b/>
                <w:sz w:val="20"/>
                <w:szCs w:val="20"/>
              </w:rPr>
            </w:pPr>
          </w:p>
          <w:p w14:paraId="4482F03D" w14:textId="77777777" w:rsidR="00815D90" w:rsidRDefault="00815D90" w:rsidP="009371F5">
            <w:pPr>
              <w:rPr>
                <w:b/>
                <w:sz w:val="20"/>
                <w:szCs w:val="20"/>
              </w:rPr>
            </w:pPr>
          </w:p>
          <w:p w14:paraId="6E471FD6" w14:textId="77777777" w:rsidR="00815D90" w:rsidRDefault="00815D90" w:rsidP="009371F5">
            <w:pPr>
              <w:jc w:val="center"/>
              <w:rPr>
                <w:b/>
                <w:sz w:val="20"/>
                <w:szCs w:val="20"/>
              </w:rPr>
            </w:pPr>
            <w:r>
              <w:rPr>
                <w:b/>
                <w:sz w:val="20"/>
                <w:szCs w:val="20"/>
              </w:rPr>
              <w:t>PR</w:t>
            </w:r>
          </w:p>
          <w:p w14:paraId="399D401D" w14:textId="77777777" w:rsidR="00815D90" w:rsidRDefault="00815D90" w:rsidP="009371F5">
            <w:pPr>
              <w:jc w:val="center"/>
              <w:rPr>
                <w:b/>
                <w:sz w:val="20"/>
                <w:szCs w:val="20"/>
              </w:rPr>
            </w:pPr>
            <w:r>
              <w:rPr>
                <w:b/>
                <w:sz w:val="20"/>
                <w:szCs w:val="20"/>
              </w:rPr>
              <w:t>BČ</w:t>
            </w:r>
          </w:p>
          <w:p w14:paraId="60B17D9D" w14:textId="77777777" w:rsidR="00815D90" w:rsidRDefault="00815D90" w:rsidP="009371F5">
            <w:pPr>
              <w:jc w:val="center"/>
              <w:rPr>
                <w:b/>
                <w:sz w:val="20"/>
                <w:szCs w:val="20"/>
              </w:rPr>
            </w:pPr>
            <w:r>
              <w:rPr>
                <w:b/>
                <w:sz w:val="20"/>
                <w:szCs w:val="20"/>
              </w:rPr>
              <w:t>SZ</w:t>
            </w:r>
          </w:p>
          <w:p w14:paraId="142CCB27" w14:textId="77777777" w:rsidR="00815D90" w:rsidRDefault="00815D90" w:rsidP="009371F5">
            <w:pPr>
              <w:jc w:val="center"/>
              <w:rPr>
                <w:b/>
                <w:sz w:val="20"/>
                <w:szCs w:val="20"/>
              </w:rPr>
            </w:pPr>
            <w:r>
              <w:rPr>
                <w:b/>
                <w:sz w:val="20"/>
                <w:szCs w:val="20"/>
              </w:rPr>
              <w:t>KRI</w:t>
            </w:r>
          </w:p>
          <w:p w14:paraId="157A45DA" w14:textId="77777777" w:rsidR="00815D90" w:rsidRDefault="00815D90" w:rsidP="009371F5">
            <w:pPr>
              <w:jc w:val="center"/>
              <w:rPr>
                <w:b/>
                <w:sz w:val="20"/>
                <w:szCs w:val="20"/>
              </w:rPr>
            </w:pPr>
            <w:r>
              <w:rPr>
                <w:b/>
                <w:sz w:val="20"/>
                <w:szCs w:val="20"/>
              </w:rPr>
              <w:t>PN</w:t>
            </w:r>
          </w:p>
          <w:p w14:paraId="0ED675E5" w14:textId="77777777" w:rsidR="00815D90" w:rsidRDefault="00815D90" w:rsidP="009371F5">
            <w:pPr>
              <w:jc w:val="center"/>
              <w:rPr>
                <w:b/>
                <w:sz w:val="20"/>
                <w:szCs w:val="20"/>
              </w:rPr>
            </w:pPr>
            <w:r>
              <w:rPr>
                <w:b/>
                <w:sz w:val="20"/>
                <w:szCs w:val="20"/>
              </w:rPr>
              <w:t>SZ</w:t>
            </w:r>
          </w:p>
          <w:p w14:paraId="5475806C" w14:textId="77777777" w:rsidR="00815D90" w:rsidRDefault="00815D90" w:rsidP="009371F5">
            <w:pPr>
              <w:jc w:val="center"/>
              <w:rPr>
                <w:b/>
                <w:sz w:val="20"/>
                <w:szCs w:val="20"/>
              </w:rPr>
            </w:pPr>
          </w:p>
          <w:p w14:paraId="3ACC8BD9" w14:textId="77777777" w:rsidR="00815D90" w:rsidRDefault="00815D90" w:rsidP="009371F5">
            <w:pPr>
              <w:jc w:val="center"/>
              <w:rPr>
                <w:b/>
                <w:sz w:val="20"/>
                <w:szCs w:val="20"/>
              </w:rPr>
            </w:pPr>
          </w:p>
          <w:p w14:paraId="541DCACA" w14:textId="77777777" w:rsidR="00815D90" w:rsidRDefault="00815D90" w:rsidP="009371F5">
            <w:pPr>
              <w:jc w:val="center"/>
              <w:rPr>
                <w:b/>
                <w:sz w:val="20"/>
                <w:szCs w:val="20"/>
              </w:rPr>
            </w:pPr>
          </w:p>
          <w:p w14:paraId="15F981C0" w14:textId="77777777" w:rsidR="00815D90" w:rsidRDefault="00815D90" w:rsidP="009371F5">
            <w:pPr>
              <w:jc w:val="center"/>
              <w:rPr>
                <w:b/>
                <w:sz w:val="20"/>
                <w:szCs w:val="20"/>
              </w:rPr>
            </w:pPr>
          </w:p>
          <w:p w14:paraId="1FF3587A" w14:textId="77777777" w:rsidR="00815D90" w:rsidRDefault="00815D90" w:rsidP="009371F5">
            <w:pPr>
              <w:jc w:val="center"/>
              <w:rPr>
                <w:b/>
                <w:sz w:val="20"/>
                <w:szCs w:val="20"/>
              </w:rPr>
            </w:pPr>
          </w:p>
          <w:p w14:paraId="5595FCDD" w14:textId="77777777" w:rsidR="00815D90" w:rsidRDefault="00815D90" w:rsidP="009371F5">
            <w:pPr>
              <w:jc w:val="center"/>
              <w:rPr>
                <w:b/>
                <w:sz w:val="20"/>
                <w:szCs w:val="20"/>
              </w:rPr>
            </w:pPr>
          </w:p>
          <w:p w14:paraId="76127B21" w14:textId="77777777" w:rsidR="00815D90" w:rsidRDefault="00815D90" w:rsidP="009371F5">
            <w:pPr>
              <w:jc w:val="center"/>
              <w:rPr>
                <w:b/>
                <w:sz w:val="20"/>
                <w:szCs w:val="20"/>
              </w:rPr>
            </w:pPr>
          </w:p>
          <w:p w14:paraId="3E0AA0D1" w14:textId="77777777" w:rsidR="00815D90" w:rsidRDefault="00815D90" w:rsidP="009371F5">
            <w:pPr>
              <w:jc w:val="center"/>
              <w:rPr>
                <w:b/>
                <w:sz w:val="20"/>
                <w:szCs w:val="20"/>
              </w:rPr>
            </w:pPr>
          </w:p>
          <w:p w14:paraId="38C84745" w14:textId="77777777" w:rsidR="00815D90" w:rsidRDefault="00815D90" w:rsidP="009371F5">
            <w:pPr>
              <w:jc w:val="center"/>
              <w:rPr>
                <w:b/>
                <w:sz w:val="20"/>
                <w:szCs w:val="20"/>
              </w:rPr>
            </w:pPr>
          </w:p>
          <w:p w14:paraId="7662F7A2" w14:textId="77777777" w:rsidR="00815D90" w:rsidRDefault="00815D90" w:rsidP="009371F5">
            <w:pPr>
              <w:jc w:val="center"/>
              <w:rPr>
                <w:b/>
                <w:sz w:val="20"/>
                <w:szCs w:val="20"/>
              </w:rPr>
            </w:pPr>
          </w:p>
          <w:p w14:paraId="4DC2EC53" w14:textId="77777777" w:rsidR="00815D90" w:rsidRDefault="00815D90" w:rsidP="009371F5">
            <w:pPr>
              <w:jc w:val="center"/>
              <w:rPr>
                <w:b/>
                <w:sz w:val="20"/>
                <w:szCs w:val="20"/>
              </w:rPr>
            </w:pPr>
          </w:p>
          <w:p w14:paraId="49F10A56" w14:textId="77777777" w:rsidR="00815D90" w:rsidRDefault="00815D90" w:rsidP="009371F5">
            <w:pPr>
              <w:jc w:val="center"/>
              <w:rPr>
                <w:b/>
                <w:sz w:val="20"/>
                <w:szCs w:val="20"/>
              </w:rPr>
            </w:pPr>
            <w:r>
              <w:rPr>
                <w:b/>
                <w:sz w:val="20"/>
                <w:szCs w:val="20"/>
              </w:rPr>
              <w:t>KRI</w:t>
            </w:r>
          </w:p>
          <w:p w14:paraId="3F266B72" w14:textId="77777777" w:rsidR="00815D90" w:rsidRDefault="00815D90" w:rsidP="009371F5">
            <w:pPr>
              <w:jc w:val="center"/>
              <w:rPr>
                <w:b/>
                <w:sz w:val="20"/>
                <w:szCs w:val="20"/>
              </w:rPr>
            </w:pPr>
            <w:r>
              <w:rPr>
                <w:b/>
                <w:sz w:val="20"/>
                <w:szCs w:val="20"/>
              </w:rPr>
              <w:t>PR</w:t>
            </w:r>
          </w:p>
          <w:p w14:paraId="3FF4C4F6" w14:textId="77777777" w:rsidR="00815D90" w:rsidRDefault="00815D90" w:rsidP="009371F5">
            <w:pPr>
              <w:jc w:val="center"/>
              <w:rPr>
                <w:b/>
                <w:sz w:val="20"/>
                <w:szCs w:val="20"/>
              </w:rPr>
            </w:pPr>
            <w:r>
              <w:rPr>
                <w:b/>
                <w:sz w:val="20"/>
                <w:szCs w:val="20"/>
              </w:rPr>
              <w:t>INF</w:t>
            </w:r>
          </w:p>
          <w:p w14:paraId="2C34F553" w14:textId="77777777" w:rsidR="00815D90" w:rsidRDefault="00815D90" w:rsidP="009371F5">
            <w:pPr>
              <w:jc w:val="center"/>
              <w:rPr>
                <w:sz w:val="20"/>
                <w:szCs w:val="20"/>
              </w:rPr>
            </w:pPr>
          </w:p>
        </w:tc>
        <w:tc>
          <w:tcPr>
            <w:tcW w:w="2137" w:type="dxa"/>
            <w:tcBorders>
              <w:top w:val="single" w:sz="4" w:space="0" w:color="auto"/>
              <w:left w:val="single" w:sz="4" w:space="0" w:color="auto"/>
              <w:bottom w:val="single" w:sz="4" w:space="0" w:color="auto"/>
              <w:right w:val="single" w:sz="4" w:space="0" w:color="auto"/>
            </w:tcBorders>
          </w:tcPr>
          <w:p w14:paraId="06B43078" w14:textId="77777777" w:rsidR="00815D90" w:rsidRDefault="00815D90" w:rsidP="009371F5">
            <w:pPr>
              <w:rPr>
                <w:b/>
                <w:sz w:val="20"/>
                <w:szCs w:val="20"/>
              </w:rPr>
            </w:pPr>
          </w:p>
          <w:p w14:paraId="49B431BA" w14:textId="77777777" w:rsidR="00815D90" w:rsidRDefault="00815D90" w:rsidP="009371F5">
            <w:pPr>
              <w:ind w:left="103" w:right="-51"/>
              <w:rPr>
                <w:b/>
                <w:sz w:val="20"/>
                <w:szCs w:val="20"/>
              </w:rPr>
            </w:pPr>
            <w:r>
              <w:rPr>
                <w:b/>
                <w:sz w:val="20"/>
                <w:szCs w:val="20"/>
              </w:rPr>
              <w:t xml:space="preserve"> </w:t>
            </w:r>
          </w:p>
          <w:p w14:paraId="20E48703" w14:textId="77777777" w:rsidR="00815D90" w:rsidRDefault="00815D90" w:rsidP="009371F5">
            <w:pPr>
              <w:rPr>
                <w:b/>
                <w:sz w:val="20"/>
                <w:szCs w:val="20"/>
              </w:rPr>
            </w:pPr>
          </w:p>
          <w:p w14:paraId="7A1C3AC7" w14:textId="77777777" w:rsidR="00815D90" w:rsidRDefault="00815D90" w:rsidP="009371F5">
            <w:pPr>
              <w:rPr>
                <w:b/>
                <w:sz w:val="20"/>
                <w:szCs w:val="20"/>
              </w:rPr>
            </w:pPr>
          </w:p>
          <w:p w14:paraId="2807E971" w14:textId="77777777" w:rsidR="00815D90" w:rsidRDefault="00815D90" w:rsidP="009371F5">
            <w:pPr>
              <w:rPr>
                <w:b/>
                <w:sz w:val="20"/>
                <w:szCs w:val="20"/>
              </w:rPr>
            </w:pPr>
          </w:p>
          <w:p w14:paraId="52936559" w14:textId="77777777" w:rsidR="00815D90" w:rsidRDefault="00815D90" w:rsidP="009371F5">
            <w:pPr>
              <w:rPr>
                <w:b/>
                <w:sz w:val="20"/>
                <w:szCs w:val="20"/>
              </w:rPr>
            </w:pPr>
          </w:p>
          <w:p w14:paraId="7BA3E43D" w14:textId="77777777" w:rsidR="00815D90" w:rsidRDefault="00815D90" w:rsidP="009371F5">
            <w:pPr>
              <w:rPr>
                <w:b/>
                <w:sz w:val="20"/>
                <w:szCs w:val="20"/>
              </w:rPr>
            </w:pPr>
          </w:p>
          <w:p w14:paraId="5978015A" w14:textId="77777777" w:rsidR="00815D90" w:rsidRDefault="00815D90" w:rsidP="009371F5">
            <w:pPr>
              <w:rPr>
                <w:b/>
                <w:sz w:val="20"/>
                <w:szCs w:val="20"/>
              </w:rPr>
            </w:pPr>
          </w:p>
          <w:p w14:paraId="6BD8CA03" w14:textId="77777777" w:rsidR="00815D90" w:rsidRDefault="00815D90" w:rsidP="009371F5">
            <w:pPr>
              <w:ind w:left="103"/>
              <w:rPr>
                <w:b/>
                <w:sz w:val="20"/>
                <w:szCs w:val="20"/>
              </w:rPr>
            </w:pPr>
          </w:p>
          <w:p w14:paraId="76CAB9A4" w14:textId="77777777" w:rsidR="00815D90" w:rsidRDefault="00815D90" w:rsidP="009371F5">
            <w:pPr>
              <w:rPr>
                <w:b/>
                <w:sz w:val="20"/>
                <w:szCs w:val="20"/>
              </w:rPr>
            </w:pPr>
          </w:p>
          <w:p w14:paraId="5A40BFCA" w14:textId="77777777" w:rsidR="00815D90" w:rsidRDefault="00815D90" w:rsidP="009371F5">
            <w:pPr>
              <w:rPr>
                <w:b/>
                <w:sz w:val="20"/>
                <w:szCs w:val="20"/>
              </w:rPr>
            </w:pPr>
          </w:p>
          <w:p w14:paraId="010A81ED" w14:textId="77777777" w:rsidR="00815D90" w:rsidRDefault="00815D90" w:rsidP="009371F5">
            <w:pPr>
              <w:rPr>
                <w:b/>
                <w:sz w:val="20"/>
                <w:szCs w:val="20"/>
              </w:rPr>
            </w:pPr>
          </w:p>
          <w:p w14:paraId="0B2716E6" w14:textId="77777777" w:rsidR="00815D90" w:rsidRDefault="00815D90" w:rsidP="009371F5">
            <w:pPr>
              <w:rPr>
                <w:b/>
                <w:sz w:val="20"/>
                <w:szCs w:val="20"/>
              </w:rPr>
            </w:pPr>
          </w:p>
          <w:p w14:paraId="75A63910" w14:textId="77777777" w:rsidR="00815D90" w:rsidRDefault="00815D90" w:rsidP="009371F5">
            <w:pPr>
              <w:rPr>
                <w:b/>
                <w:sz w:val="20"/>
                <w:szCs w:val="20"/>
              </w:rPr>
            </w:pPr>
          </w:p>
          <w:p w14:paraId="04E81968" w14:textId="77777777" w:rsidR="00815D90" w:rsidRDefault="00815D90" w:rsidP="009371F5">
            <w:pPr>
              <w:ind w:left="-10556"/>
              <w:rPr>
                <w:b/>
                <w:sz w:val="20"/>
                <w:szCs w:val="20"/>
              </w:rPr>
            </w:pPr>
          </w:p>
          <w:p w14:paraId="57236CF1" w14:textId="77777777" w:rsidR="00815D90" w:rsidRDefault="00815D90" w:rsidP="009371F5">
            <w:pPr>
              <w:ind w:left="-10499"/>
              <w:rPr>
                <w:b/>
                <w:sz w:val="20"/>
                <w:szCs w:val="20"/>
              </w:rPr>
            </w:pPr>
            <w:r>
              <w:rPr>
                <w:b/>
                <w:sz w:val="20"/>
                <w:szCs w:val="20"/>
              </w:rPr>
              <w:t>nn</w:t>
            </w:r>
          </w:p>
          <w:p w14:paraId="0517424E" w14:textId="77777777" w:rsidR="00815D90" w:rsidRDefault="00815D90" w:rsidP="009371F5">
            <w:pPr>
              <w:ind w:left="-10442"/>
              <w:rPr>
                <w:b/>
                <w:sz w:val="20"/>
                <w:szCs w:val="20"/>
              </w:rPr>
            </w:pPr>
            <w:r>
              <w:rPr>
                <w:b/>
                <w:sz w:val="20"/>
                <w:szCs w:val="20"/>
              </w:rPr>
              <w:t>bvb</w:t>
            </w:r>
          </w:p>
          <w:p w14:paraId="68575B43" w14:textId="77777777" w:rsidR="00815D90" w:rsidRDefault="00815D90" w:rsidP="009371F5">
            <w:pPr>
              <w:ind w:left="-10613" w:right="9337" w:hanging="2156"/>
              <w:rPr>
                <w:b/>
                <w:sz w:val="20"/>
                <w:szCs w:val="20"/>
              </w:rPr>
            </w:pPr>
            <w:r>
              <w:rPr>
                <w:b/>
                <w:sz w:val="20"/>
                <w:szCs w:val="20"/>
              </w:rPr>
              <w:t xml:space="preserve">  n</w:t>
            </w:r>
          </w:p>
          <w:p w14:paraId="7A550AA1" w14:textId="77777777" w:rsidR="00815D90" w:rsidRDefault="00815D90" w:rsidP="009371F5">
            <w:pPr>
              <w:ind w:left="-10613" w:hanging="2156"/>
              <w:rPr>
                <w:b/>
                <w:sz w:val="20"/>
                <w:szCs w:val="20"/>
              </w:rPr>
            </w:pPr>
            <w:r>
              <w:rPr>
                <w:b/>
                <w:sz w:val="20"/>
                <w:szCs w:val="20"/>
              </w:rPr>
              <w:t>nnhhhv</w:t>
            </w:r>
          </w:p>
          <w:p w14:paraId="2B85B4E8" w14:textId="77777777" w:rsidR="00815D90" w:rsidRDefault="00815D90" w:rsidP="009371F5">
            <w:pPr>
              <w:ind w:left="-10539"/>
              <w:rPr>
                <w:b/>
                <w:sz w:val="20"/>
                <w:szCs w:val="20"/>
              </w:rPr>
            </w:pPr>
            <w:r>
              <w:rPr>
                <w:b/>
                <w:sz w:val="20"/>
                <w:szCs w:val="20"/>
              </w:rPr>
              <w:t>v</w:t>
            </w:r>
          </w:p>
          <w:p w14:paraId="4379E9D8" w14:textId="77777777" w:rsidR="00815D90" w:rsidRDefault="00815D90" w:rsidP="009371F5">
            <w:pPr>
              <w:ind w:left="-10596"/>
              <w:rPr>
                <w:b/>
                <w:sz w:val="20"/>
                <w:szCs w:val="20"/>
              </w:rPr>
            </w:pPr>
          </w:p>
          <w:p w14:paraId="370CDAD6" w14:textId="77777777" w:rsidR="00815D90" w:rsidRDefault="00815D90" w:rsidP="009371F5">
            <w:pPr>
              <w:ind w:left="-10488" w:firstLine="228"/>
              <w:rPr>
                <w:b/>
                <w:sz w:val="20"/>
                <w:szCs w:val="20"/>
              </w:rPr>
            </w:pPr>
          </w:p>
          <w:p w14:paraId="033415A5" w14:textId="77777777" w:rsidR="00815D90" w:rsidRDefault="00815D90" w:rsidP="009371F5">
            <w:pPr>
              <w:rPr>
                <w:b/>
                <w:sz w:val="20"/>
                <w:szCs w:val="20"/>
              </w:rPr>
            </w:pPr>
          </w:p>
          <w:p w14:paraId="002EFC83" w14:textId="77777777" w:rsidR="00815D90" w:rsidRDefault="00815D90" w:rsidP="009371F5">
            <w:pPr>
              <w:rPr>
                <w:b/>
                <w:sz w:val="20"/>
                <w:szCs w:val="20"/>
              </w:rPr>
            </w:pPr>
          </w:p>
          <w:p w14:paraId="2599EF75" w14:textId="77777777" w:rsidR="00815D90" w:rsidRDefault="00815D90" w:rsidP="009371F5">
            <w:pPr>
              <w:rPr>
                <w:b/>
                <w:sz w:val="20"/>
                <w:szCs w:val="20"/>
              </w:rPr>
            </w:pPr>
          </w:p>
          <w:p w14:paraId="1D841904" w14:textId="77777777" w:rsidR="00815D90" w:rsidRDefault="00815D90" w:rsidP="009371F5">
            <w:pPr>
              <w:rPr>
                <w:b/>
                <w:sz w:val="20"/>
                <w:szCs w:val="20"/>
              </w:rPr>
            </w:pPr>
          </w:p>
          <w:p w14:paraId="46848A93" w14:textId="77777777" w:rsidR="00815D90" w:rsidRDefault="00815D90" w:rsidP="009371F5">
            <w:pPr>
              <w:rPr>
                <w:b/>
                <w:sz w:val="20"/>
                <w:szCs w:val="20"/>
              </w:rPr>
            </w:pPr>
          </w:p>
        </w:tc>
      </w:tr>
    </w:tbl>
    <w:p w14:paraId="53F19DFC" w14:textId="77777777" w:rsidR="009371F5" w:rsidRDefault="009371F5" w:rsidP="009371F5"/>
    <w:p w14:paraId="7746B49F" w14:textId="77777777" w:rsidR="009371F5" w:rsidRDefault="009371F5" w:rsidP="009371F5"/>
    <w:p w14:paraId="6E8C1D10" w14:textId="77777777" w:rsidR="009371F5" w:rsidRDefault="009371F5" w:rsidP="009371F5"/>
    <w:p w14:paraId="1043DED5" w14:textId="77777777" w:rsidR="009371F5" w:rsidRDefault="009371F5" w:rsidP="009371F5"/>
    <w:p w14:paraId="16C85A23" w14:textId="77777777" w:rsidR="009371F5" w:rsidRDefault="009371F5" w:rsidP="009371F5"/>
    <w:p w14:paraId="1F36B281" w14:textId="77777777" w:rsidR="009371F5" w:rsidRDefault="009371F5" w:rsidP="009371F5"/>
    <w:p w14:paraId="106AC4C6" w14:textId="77777777" w:rsidR="009371F5" w:rsidRDefault="009371F5" w:rsidP="009371F5"/>
    <w:p w14:paraId="6B0BA576" w14:textId="41A45AE9" w:rsidR="00815D90" w:rsidRDefault="009371F5" w:rsidP="009371F5">
      <w:pPr>
        <w:ind w:left="399"/>
        <w:outlineLvl w:val="2"/>
      </w:pPr>
      <w:r>
        <w:t xml:space="preserve"> </w:t>
      </w:r>
    </w:p>
    <w:p w14:paraId="5940616D" w14:textId="77777777" w:rsidR="00815D90" w:rsidRDefault="00815D90">
      <w:r>
        <w:br w:type="page"/>
      </w:r>
    </w:p>
    <w:p w14:paraId="4BC42807"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1900"/>
      </w:tblGrid>
      <w:tr w:rsidR="00815D90" w14:paraId="0B49ABEA" w14:textId="77777777" w:rsidTr="00815D9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3F4075BA" w14:textId="77777777" w:rsidR="00815D90" w:rsidRDefault="00815D90" w:rsidP="009371F5">
            <w:pPr>
              <w:jc w:val="center"/>
              <w:rPr>
                <w:b/>
                <w:sz w:val="20"/>
                <w:szCs w:val="20"/>
              </w:rPr>
            </w:pPr>
            <w:r>
              <w:rPr>
                <w:b/>
                <w:sz w:val="20"/>
                <w:szCs w:val="20"/>
              </w:rPr>
              <w:t>Výsledky vzdělávání</w:t>
            </w:r>
          </w:p>
          <w:p w14:paraId="26F12A9A" w14:textId="77777777" w:rsidR="00815D90" w:rsidRDefault="00815D90" w:rsidP="009371F5">
            <w:pPr>
              <w:jc w:val="center"/>
              <w:rPr>
                <w:b/>
                <w:sz w:val="20"/>
                <w:szCs w:val="20"/>
              </w:rPr>
            </w:pPr>
            <w:r>
              <w:rPr>
                <w:b/>
                <w:sz w:val="20"/>
                <w:szCs w:val="20"/>
              </w:rPr>
              <w:t>Očekávaný výstup ŠVP</w:t>
            </w:r>
          </w:p>
          <w:p w14:paraId="0CFC1B1C" w14:textId="77777777" w:rsidR="00815D90" w:rsidRDefault="00815D9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3EA8A763" w14:textId="77777777" w:rsidR="00815D90" w:rsidRDefault="00815D90" w:rsidP="009371F5">
            <w:pPr>
              <w:jc w:val="center"/>
              <w:rPr>
                <w:b/>
                <w:sz w:val="20"/>
                <w:szCs w:val="20"/>
              </w:rPr>
            </w:pPr>
            <w:r>
              <w:rPr>
                <w:b/>
                <w:sz w:val="20"/>
                <w:szCs w:val="20"/>
              </w:rPr>
              <w:t>Učivo</w:t>
            </w:r>
          </w:p>
          <w:p w14:paraId="672A4CDD" w14:textId="77777777" w:rsidR="00815D90" w:rsidRDefault="00815D9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56E90D30" w14:textId="6C0E5076" w:rsidR="00815D90" w:rsidRDefault="00815D90" w:rsidP="00815D9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5CD3BA90" w14:textId="5E03E806" w:rsidR="00815D90" w:rsidRDefault="00815D90" w:rsidP="009371F5">
            <w:pPr>
              <w:jc w:val="center"/>
              <w:rPr>
                <w:b/>
                <w:sz w:val="20"/>
                <w:szCs w:val="20"/>
              </w:rPr>
            </w:pPr>
            <w:r>
              <w:rPr>
                <w:b/>
                <w:sz w:val="20"/>
                <w:szCs w:val="20"/>
              </w:rPr>
              <w:t>MPV</w:t>
            </w:r>
          </w:p>
        </w:tc>
        <w:tc>
          <w:tcPr>
            <w:tcW w:w="1900" w:type="dxa"/>
            <w:tcBorders>
              <w:top w:val="single" w:sz="4" w:space="0" w:color="auto"/>
              <w:left w:val="single" w:sz="4" w:space="0" w:color="auto"/>
              <w:bottom w:val="single" w:sz="4" w:space="0" w:color="auto"/>
              <w:right w:val="single" w:sz="4" w:space="0" w:color="auto"/>
            </w:tcBorders>
            <w:vAlign w:val="center"/>
          </w:tcPr>
          <w:p w14:paraId="41A8FEF4" w14:textId="77777777" w:rsidR="00815D90" w:rsidRDefault="00815D90" w:rsidP="009371F5">
            <w:pPr>
              <w:jc w:val="center"/>
              <w:rPr>
                <w:b/>
                <w:sz w:val="20"/>
                <w:szCs w:val="20"/>
              </w:rPr>
            </w:pPr>
            <w:r>
              <w:rPr>
                <w:b/>
                <w:sz w:val="20"/>
                <w:szCs w:val="20"/>
              </w:rPr>
              <w:t>Poznámky a specifika školy</w:t>
            </w:r>
          </w:p>
        </w:tc>
      </w:tr>
      <w:tr w:rsidR="00815D90" w14:paraId="67D2BD06"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2454D83F" w14:textId="77777777" w:rsidR="00815D90" w:rsidRDefault="00815D90" w:rsidP="009371F5">
            <w:pPr>
              <w:ind w:right="120"/>
              <w:jc w:val="both"/>
              <w:rPr>
                <w:sz w:val="20"/>
                <w:szCs w:val="20"/>
              </w:rPr>
            </w:pPr>
          </w:p>
          <w:p w14:paraId="65F8B11E" w14:textId="77777777" w:rsidR="00815D90" w:rsidRDefault="00815D90" w:rsidP="009371F5">
            <w:pPr>
              <w:ind w:right="120"/>
              <w:jc w:val="both"/>
              <w:rPr>
                <w:sz w:val="20"/>
                <w:szCs w:val="20"/>
              </w:rPr>
            </w:pPr>
          </w:p>
          <w:p w14:paraId="10AFA9A3" w14:textId="77777777" w:rsidR="00815D90" w:rsidRDefault="00815D90" w:rsidP="0017177E">
            <w:pPr>
              <w:numPr>
                <w:ilvl w:val="0"/>
                <w:numId w:val="160"/>
              </w:numPr>
              <w:ind w:left="1026" w:right="291" w:hanging="399"/>
              <w:rPr>
                <w:sz w:val="20"/>
                <w:szCs w:val="20"/>
              </w:rPr>
            </w:pPr>
            <w:r>
              <w:rPr>
                <w:sz w:val="20"/>
                <w:szCs w:val="20"/>
              </w:rPr>
              <w:t>vysvětlí zákonitosti vzniku, trvání a zániku změn na místě události (MČ) - stop</w:t>
            </w:r>
          </w:p>
          <w:p w14:paraId="3E0B8E9C" w14:textId="77777777" w:rsidR="00815D90" w:rsidRDefault="00815D90" w:rsidP="0017177E">
            <w:pPr>
              <w:numPr>
                <w:ilvl w:val="0"/>
                <w:numId w:val="160"/>
              </w:numPr>
              <w:ind w:left="969" w:right="291" w:hanging="342"/>
              <w:rPr>
                <w:sz w:val="20"/>
                <w:szCs w:val="20"/>
              </w:rPr>
            </w:pPr>
            <w:r>
              <w:rPr>
                <w:sz w:val="20"/>
                <w:szCs w:val="20"/>
              </w:rPr>
              <w:t>rozliší jednotlivé druhy těchto změn podle daných kritérií</w:t>
            </w:r>
          </w:p>
          <w:p w14:paraId="5C6AB995" w14:textId="77777777" w:rsidR="00815D90" w:rsidRDefault="00815D90" w:rsidP="0017177E">
            <w:pPr>
              <w:numPr>
                <w:ilvl w:val="0"/>
                <w:numId w:val="160"/>
              </w:numPr>
              <w:ind w:left="969" w:right="291" w:hanging="342"/>
              <w:rPr>
                <w:sz w:val="20"/>
                <w:szCs w:val="20"/>
              </w:rPr>
            </w:pPr>
            <w:r>
              <w:rPr>
                <w:sz w:val="20"/>
                <w:szCs w:val="20"/>
              </w:rPr>
              <w:t>vysvětlí sedm kriminalistických otázek, informační a taktická hodnota stopy</w:t>
            </w:r>
          </w:p>
          <w:p w14:paraId="055E6AD7" w14:textId="77777777" w:rsidR="00815D90" w:rsidRDefault="00815D90" w:rsidP="0017177E">
            <w:pPr>
              <w:numPr>
                <w:ilvl w:val="0"/>
                <w:numId w:val="160"/>
              </w:numPr>
              <w:ind w:left="969" w:right="291" w:hanging="342"/>
              <w:rPr>
                <w:sz w:val="20"/>
                <w:szCs w:val="20"/>
              </w:rPr>
            </w:pPr>
            <w:r>
              <w:rPr>
                <w:sz w:val="20"/>
                <w:szCs w:val="20"/>
              </w:rPr>
              <w:t>aplikuje nauku o stopách ve své praktické činnosti</w:t>
            </w:r>
          </w:p>
          <w:p w14:paraId="12356831" w14:textId="77777777" w:rsidR="00815D90" w:rsidRDefault="00815D90" w:rsidP="009371F5">
            <w:pPr>
              <w:ind w:right="291"/>
              <w:rPr>
                <w:sz w:val="20"/>
                <w:szCs w:val="20"/>
              </w:rPr>
            </w:pPr>
          </w:p>
          <w:p w14:paraId="25EAC81D" w14:textId="77777777" w:rsidR="00815D90" w:rsidRDefault="00815D90" w:rsidP="009371F5">
            <w:pPr>
              <w:ind w:right="291"/>
              <w:rPr>
                <w:sz w:val="20"/>
                <w:szCs w:val="20"/>
              </w:rPr>
            </w:pPr>
          </w:p>
          <w:p w14:paraId="3B0BCFBC" w14:textId="77777777" w:rsidR="00815D90" w:rsidRDefault="00815D90" w:rsidP="009371F5">
            <w:pPr>
              <w:ind w:right="291"/>
              <w:rPr>
                <w:sz w:val="20"/>
                <w:szCs w:val="20"/>
              </w:rPr>
            </w:pPr>
          </w:p>
          <w:p w14:paraId="4F2D38E9" w14:textId="77777777" w:rsidR="00815D90" w:rsidRDefault="00815D90" w:rsidP="009371F5">
            <w:pPr>
              <w:ind w:right="291"/>
              <w:rPr>
                <w:sz w:val="20"/>
                <w:szCs w:val="20"/>
              </w:rPr>
            </w:pPr>
          </w:p>
          <w:p w14:paraId="14ED25C7" w14:textId="77777777" w:rsidR="00815D90" w:rsidRDefault="00815D90" w:rsidP="009371F5">
            <w:pPr>
              <w:ind w:right="291"/>
              <w:rPr>
                <w:sz w:val="20"/>
                <w:szCs w:val="20"/>
              </w:rPr>
            </w:pPr>
          </w:p>
          <w:p w14:paraId="68CF02AE" w14:textId="77777777" w:rsidR="00815D90" w:rsidRDefault="00815D90" w:rsidP="0017177E">
            <w:pPr>
              <w:numPr>
                <w:ilvl w:val="0"/>
                <w:numId w:val="160"/>
              </w:numPr>
              <w:ind w:left="969" w:right="291" w:hanging="342"/>
              <w:rPr>
                <w:sz w:val="20"/>
                <w:szCs w:val="20"/>
              </w:rPr>
            </w:pPr>
            <w:r>
              <w:rPr>
                <w:sz w:val="20"/>
                <w:szCs w:val="20"/>
              </w:rPr>
              <w:t>vysvětlí pojem a východiska kriminalistické identifikace</w:t>
            </w:r>
          </w:p>
          <w:p w14:paraId="68A6C0AC" w14:textId="77777777" w:rsidR="00815D90" w:rsidRDefault="00815D90" w:rsidP="0017177E">
            <w:pPr>
              <w:numPr>
                <w:ilvl w:val="0"/>
                <w:numId w:val="160"/>
              </w:numPr>
              <w:ind w:left="969" w:right="291" w:hanging="342"/>
              <w:rPr>
                <w:sz w:val="20"/>
                <w:szCs w:val="20"/>
              </w:rPr>
            </w:pPr>
            <w:r>
              <w:rPr>
                <w:sz w:val="20"/>
                <w:szCs w:val="20"/>
              </w:rPr>
              <w:t>rozpozná formy kriminalistické identifikace a tyto popíše</w:t>
            </w:r>
          </w:p>
          <w:p w14:paraId="603A832A" w14:textId="77777777" w:rsidR="00815D90" w:rsidRDefault="00815D90" w:rsidP="0017177E">
            <w:pPr>
              <w:numPr>
                <w:ilvl w:val="0"/>
                <w:numId w:val="160"/>
              </w:numPr>
              <w:ind w:left="969" w:right="291" w:hanging="342"/>
              <w:rPr>
                <w:sz w:val="20"/>
                <w:szCs w:val="20"/>
              </w:rPr>
            </w:pPr>
            <w:r>
              <w:rPr>
                <w:sz w:val="20"/>
                <w:szCs w:val="20"/>
              </w:rPr>
              <w:t>popíše jednotlivé etapy klasického znaleckého identifikačního zkoumání</w:t>
            </w:r>
          </w:p>
        </w:tc>
        <w:tc>
          <w:tcPr>
            <w:tcW w:w="4711" w:type="dxa"/>
            <w:tcBorders>
              <w:top w:val="single" w:sz="4" w:space="0" w:color="auto"/>
              <w:left w:val="single" w:sz="4" w:space="0" w:color="auto"/>
              <w:bottom w:val="single" w:sz="4" w:space="0" w:color="auto"/>
              <w:right w:val="single" w:sz="4" w:space="0" w:color="auto"/>
            </w:tcBorders>
          </w:tcPr>
          <w:p w14:paraId="3FC6C5B0" w14:textId="77777777" w:rsidR="00815D90" w:rsidRDefault="00815D90" w:rsidP="009371F5">
            <w:pPr>
              <w:ind w:left="347" w:hanging="347"/>
              <w:jc w:val="both"/>
              <w:rPr>
                <w:b/>
                <w:sz w:val="20"/>
                <w:szCs w:val="20"/>
              </w:rPr>
            </w:pPr>
            <w:r>
              <w:rPr>
                <w:b/>
                <w:sz w:val="20"/>
                <w:szCs w:val="20"/>
              </w:rPr>
              <w:t xml:space="preserve">  </w:t>
            </w:r>
          </w:p>
          <w:p w14:paraId="479ACC33" w14:textId="77777777" w:rsidR="00815D90" w:rsidRDefault="00815D90" w:rsidP="009371F5">
            <w:pPr>
              <w:jc w:val="both"/>
              <w:rPr>
                <w:b/>
                <w:sz w:val="20"/>
                <w:szCs w:val="20"/>
              </w:rPr>
            </w:pPr>
          </w:p>
          <w:p w14:paraId="1898A383" w14:textId="77777777" w:rsidR="00815D90" w:rsidRDefault="00815D90" w:rsidP="009371F5">
            <w:pPr>
              <w:ind w:left="405" w:hanging="114"/>
              <w:jc w:val="both"/>
              <w:rPr>
                <w:b/>
                <w:sz w:val="20"/>
                <w:szCs w:val="20"/>
              </w:rPr>
            </w:pPr>
            <w:r>
              <w:rPr>
                <w:b/>
                <w:sz w:val="20"/>
                <w:szCs w:val="20"/>
              </w:rPr>
              <w:t>Kriminalistické učení o stopách</w:t>
            </w:r>
          </w:p>
          <w:p w14:paraId="32C58A0B" w14:textId="77777777" w:rsidR="00815D90" w:rsidRDefault="00815D90" w:rsidP="009371F5">
            <w:pPr>
              <w:ind w:left="405" w:hanging="114"/>
              <w:jc w:val="both"/>
              <w:rPr>
                <w:b/>
                <w:sz w:val="20"/>
                <w:szCs w:val="20"/>
              </w:rPr>
            </w:pPr>
          </w:p>
          <w:p w14:paraId="5F4D9D56" w14:textId="77777777" w:rsidR="00815D90" w:rsidRDefault="00815D90" w:rsidP="003F7788">
            <w:pPr>
              <w:tabs>
                <w:tab w:val="num" w:pos="1011"/>
              </w:tabs>
              <w:ind w:left="1011" w:right="177" w:hanging="360"/>
              <w:rPr>
                <w:b/>
                <w:sz w:val="20"/>
                <w:szCs w:val="20"/>
              </w:rPr>
            </w:pPr>
            <w:r>
              <w:rPr>
                <w:sz w:val="20"/>
                <w:szCs w:val="20"/>
              </w:rPr>
              <w:t>zákonitosti vzniku, uchování a zániku stopy</w:t>
            </w:r>
          </w:p>
          <w:p w14:paraId="3F99E82D" w14:textId="77777777" w:rsidR="00815D90" w:rsidRDefault="00815D90" w:rsidP="003F7788">
            <w:pPr>
              <w:tabs>
                <w:tab w:val="num" w:pos="1011"/>
              </w:tabs>
              <w:ind w:left="1011" w:hanging="360"/>
              <w:rPr>
                <w:b/>
                <w:sz w:val="20"/>
                <w:szCs w:val="20"/>
              </w:rPr>
            </w:pPr>
            <w:r>
              <w:rPr>
                <w:sz w:val="20"/>
                <w:szCs w:val="20"/>
              </w:rPr>
              <w:t>pojem a význam stopy v kriminalistice</w:t>
            </w:r>
          </w:p>
          <w:p w14:paraId="0E6CCA76" w14:textId="77777777" w:rsidR="00815D90" w:rsidRDefault="00815D90" w:rsidP="003F7788">
            <w:pPr>
              <w:tabs>
                <w:tab w:val="num" w:pos="1011"/>
              </w:tabs>
              <w:ind w:left="1011" w:right="177" w:hanging="360"/>
              <w:rPr>
                <w:b/>
                <w:sz w:val="20"/>
                <w:szCs w:val="20"/>
              </w:rPr>
            </w:pPr>
            <w:r>
              <w:rPr>
                <w:sz w:val="20"/>
                <w:szCs w:val="20"/>
              </w:rPr>
              <w:t>dělení kriminalistických (materiálních) stop podle různých kritérií</w:t>
            </w:r>
          </w:p>
          <w:p w14:paraId="7E9FC89C" w14:textId="77777777" w:rsidR="00815D90" w:rsidRDefault="00815D90" w:rsidP="003F7788">
            <w:pPr>
              <w:tabs>
                <w:tab w:val="num" w:pos="1011"/>
              </w:tabs>
              <w:ind w:left="1011" w:right="177" w:hanging="360"/>
              <w:rPr>
                <w:b/>
                <w:sz w:val="20"/>
                <w:szCs w:val="20"/>
              </w:rPr>
            </w:pPr>
            <w:r>
              <w:rPr>
                <w:sz w:val="20"/>
                <w:szCs w:val="20"/>
              </w:rPr>
              <w:t>základní zásady a způsoby vyhledávání a zajišťování kriminalistických materiálních stop</w:t>
            </w:r>
          </w:p>
          <w:p w14:paraId="52E00E45" w14:textId="77777777" w:rsidR="00815D90" w:rsidRDefault="00815D90" w:rsidP="009371F5">
            <w:pPr>
              <w:jc w:val="both"/>
              <w:rPr>
                <w:sz w:val="20"/>
                <w:szCs w:val="20"/>
              </w:rPr>
            </w:pPr>
          </w:p>
          <w:p w14:paraId="789041CF" w14:textId="77777777" w:rsidR="00815D90" w:rsidRDefault="00815D90" w:rsidP="009371F5">
            <w:pPr>
              <w:jc w:val="both"/>
              <w:rPr>
                <w:sz w:val="20"/>
                <w:szCs w:val="20"/>
              </w:rPr>
            </w:pPr>
          </w:p>
          <w:p w14:paraId="51398CBF" w14:textId="77777777" w:rsidR="00815D90" w:rsidRDefault="00815D90" w:rsidP="009371F5">
            <w:pPr>
              <w:ind w:right="177"/>
              <w:jc w:val="both"/>
              <w:rPr>
                <w:sz w:val="20"/>
                <w:szCs w:val="20"/>
              </w:rPr>
            </w:pPr>
          </w:p>
          <w:p w14:paraId="27D9609E" w14:textId="77777777" w:rsidR="00815D90" w:rsidRDefault="00815D90" w:rsidP="009371F5">
            <w:pPr>
              <w:ind w:left="291"/>
              <w:jc w:val="both"/>
              <w:rPr>
                <w:b/>
                <w:sz w:val="20"/>
                <w:szCs w:val="20"/>
              </w:rPr>
            </w:pPr>
            <w:r>
              <w:rPr>
                <w:b/>
                <w:sz w:val="20"/>
                <w:szCs w:val="20"/>
              </w:rPr>
              <w:t>Kriminalistická identifikace</w:t>
            </w:r>
          </w:p>
          <w:p w14:paraId="595C5015" w14:textId="77777777" w:rsidR="00815D90" w:rsidRDefault="00815D90" w:rsidP="009371F5">
            <w:pPr>
              <w:jc w:val="both"/>
              <w:rPr>
                <w:b/>
                <w:sz w:val="20"/>
                <w:szCs w:val="20"/>
              </w:rPr>
            </w:pPr>
          </w:p>
          <w:p w14:paraId="457928CB" w14:textId="77777777" w:rsidR="00815D90" w:rsidRDefault="00815D90" w:rsidP="0017177E">
            <w:pPr>
              <w:numPr>
                <w:ilvl w:val="0"/>
                <w:numId w:val="163"/>
              </w:numPr>
              <w:tabs>
                <w:tab w:val="num" w:pos="1032"/>
              </w:tabs>
              <w:ind w:left="1032" w:right="177" w:hanging="342"/>
              <w:rPr>
                <w:b/>
                <w:sz w:val="20"/>
                <w:szCs w:val="20"/>
              </w:rPr>
            </w:pPr>
            <w:r>
              <w:rPr>
                <w:sz w:val="20"/>
                <w:szCs w:val="20"/>
              </w:rPr>
              <w:t>teoretická východiska – zákonitosti kriminalistické identifikace</w:t>
            </w:r>
          </w:p>
          <w:p w14:paraId="541ED48D" w14:textId="77777777" w:rsidR="00815D90" w:rsidRDefault="00815D90" w:rsidP="0017177E">
            <w:pPr>
              <w:numPr>
                <w:ilvl w:val="0"/>
                <w:numId w:val="163"/>
              </w:numPr>
              <w:tabs>
                <w:tab w:val="num" w:pos="1032"/>
              </w:tabs>
              <w:ind w:left="1032" w:right="177" w:hanging="372"/>
              <w:rPr>
                <w:b/>
                <w:sz w:val="20"/>
                <w:szCs w:val="20"/>
              </w:rPr>
            </w:pPr>
            <w:r>
              <w:rPr>
                <w:sz w:val="20"/>
                <w:szCs w:val="20"/>
              </w:rPr>
              <w:t>objekty, cíl, výsledek a formy kriminalistické identifikace</w:t>
            </w:r>
          </w:p>
          <w:p w14:paraId="3DCD1923" w14:textId="77777777" w:rsidR="00815D90" w:rsidRDefault="00815D90" w:rsidP="0017177E">
            <w:pPr>
              <w:numPr>
                <w:ilvl w:val="0"/>
                <w:numId w:val="163"/>
              </w:numPr>
              <w:tabs>
                <w:tab w:val="num" w:pos="1032"/>
              </w:tabs>
              <w:ind w:left="1032" w:right="177" w:hanging="342"/>
              <w:rPr>
                <w:b/>
                <w:sz w:val="20"/>
                <w:szCs w:val="20"/>
              </w:rPr>
            </w:pPr>
            <w:r>
              <w:rPr>
                <w:sz w:val="20"/>
                <w:szCs w:val="20"/>
              </w:rPr>
              <w:t>typické případy kriminalistické znalecké identifikace – její metodiky</w:t>
            </w:r>
          </w:p>
        </w:tc>
        <w:tc>
          <w:tcPr>
            <w:tcW w:w="1076" w:type="dxa"/>
            <w:tcBorders>
              <w:top w:val="single" w:sz="4" w:space="0" w:color="auto"/>
              <w:left w:val="single" w:sz="4" w:space="0" w:color="auto"/>
              <w:bottom w:val="single" w:sz="4" w:space="0" w:color="auto"/>
              <w:right w:val="single" w:sz="4" w:space="0" w:color="auto"/>
            </w:tcBorders>
          </w:tcPr>
          <w:p w14:paraId="1E30A8CA" w14:textId="5F4FF74B" w:rsidR="00815D90" w:rsidRDefault="00815D90" w:rsidP="00946E07">
            <w:pPr>
              <w:jc w:val="center"/>
              <w:rPr>
                <w:b/>
                <w:sz w:val="20"/>
                <w:szCs w:val="20"/>
              </w:rPr>
            </w:pPr>
          </w:p>
          <w:p w14:paraId="3DBB34AF" w14:textId="77777777" w:rsidR="00946E07" w:rsidRDefault="00946E07" w:rsidP="00946E07">
            <w:pPr>
              <w:jc w:val="center"/>
              <w:rPr>
                <w:b/>
                <w:sz w:val="20"/>
                <w:szCs w:val="20"/>
              </w:rPr>
            </w:pPr>
          </w:p>
          <w:p w14:paraId="6E0984A1" w14:textId="77777777" w:rsidR="00946E07" w:rsidRDefault="00946E07" w:rsidP="00946E07">
            <w:pPr>
              <w:jc w:val="center"/>
              <w:rPr>
                <w:b/>
                <w:sz w:val="20"/>
                <w:szCs w:val="20"/>
              </w:rPr>
            </w:pPr>
            <w:r>
              <w:rPr>
                <w:b/>
                <w:sz w:val="20"/>
                <w:szCs w:val="20"/>
              </w:rPr>
              <w:t>1</w:t>
            </w:r>
          </w:p>
          <w:p w14:paraId="5BDAD726" w14:textId="77777777" w:rsidR="00946E07" w:rsidRDefault="00946E07" w:rsidP="00946E07">
            <w:pPr>
              <w:jc w:val="center"/>
              <w:rPr>
                <w:b/>
                <w:sz w:val="20"/>
                <w:szCs w:val="20"/>
              </w:rPr>
            </w:pPr>
          </w:p>
          <w:p w14:paraId="515382DA" w14:textId="77777777" w:rsidR="00946E07" w:rsidRDefault="00946E07" w:rsidP="00946E07">
            <w:pPr>
              <w:jc w:val="center"/>
              <w:rPr>
                <w:b/>
                <w:sz w:val="20"/>
                <w:szCs w:val="20"/>
              </w:rPr>
            </w:pPr>
          </w:p>
          <w:p w14:paraId="6C410F16" w14:textId="77777777" w:rsidR="00946E07" w:rsidRDefault="00946E07" w:rsidP="00946E07">
            <w:pPr>
              <w:jc w:val="center"/>
              <w:rPr>
                <w:b/>
                <w:sz w:val="20"/>
                <w:szCs w:val="20"/>
              </w:rPr>
            </w:pPr>
          </w:p>
          <w:p w14:paraId="2B09A992" w14:textId="77777777" w:rsidR="00946E07" w:rsidRDefault="00946E07" w:rsidP="00946E07">
            <w:pPr>
              <w:jc w:val="center"/>
              <w:rPr>
                <w:b/>
                <w:sz w:val="20"/>
                <w:szCs w:val="20"/>
              </w:rPr>
            </w:pPr>
          </w:p>
          <w:p w14:paraId="444755C6" w14:textId="77777777" w:rsidR="00946E07" w:rsidRDefault="00946E07" w:rsidP="00946E07">
            <w:pPr>
              <w:jc w:val="center"/>
              <w:rPr>
                <w:b/>
                <w:sz w:val="20"/>
                <w:szCs w:val="20"/>
              </w:rPr>
            </w:pPr>
          </w:p>
          <w:p w14:paraId="2F5D609E" w14:textId="77777777" w:rsidR="00946E07" w:rsidRDefault="00946E07" w:rsidP="00946E07">
            <w:pPr>
              <w:jc w:val="center"/>
              <w:rPr>
                <w:b/>
                <w:sz w:val="20"/>
                <w:szCs w:val="20"/>
              </w:rPr>
            </w:pPr>
          </w:p>
          <w:p w14:paraId="445F5CAB" w14:textId="77777777" w:rsidR="00946E07" w:rsidRDefault="00946E07" w:rsidP="00946E07">
            <w:pPr>
              <w:jc w:val="center"/>
              <w:rPr>
                <w:b/>
                <w:sz w:val="20"/>
                <w:szCs w:val="20"/>
              </w:rPr>
            </w:pPr>
          </w:p>
          <w:p w14:paraId="1CC10183" w14:textId="77777777" w:rsidR="00946E07" w:rsidRDefault="00946E07" w:rsidP="00946E07">
            <w:pPr>
              <w:jc w:val="center"/>
              <w:rPr>
                <w:b/>
                <w:sz w:val="20"/>
                <w:szCs w:val="20"/>
              </w:rPr>
            </w:pPr>
          </w:p>
          <w:p w14:paraId="115B19B8" w14:textId="77777777" w:rsidR="00946E07" w:rsidRDefault="00946E07" w:rsidP="00946E07">
            <w:pPr>
              <w:jc w:val="center"/>
              <w:rPr>
                <w:b/>
                <w:sz w:val="20"/>
                <w:szCs w:val="20"/>
              </w:rPr>
            </w:pPr>
          </w:p>
          <w:p w14:paraId="79A01DC1" w14:textId="77777777" w:rsidR="00946E07" w:rsidRDefault="00946E07" w:rsidP="00946E07">
            <w:pPr>
              <w:jc w:val="center"/>
              <w:rPr>
                <w:b/>
                <w:sz w:val="20"/>
                <w:szCs w:val="20"/>
              </w:rPr>
            </w:pPr>
          </w:p>
          <w:p w14:paraId="42E0B386" w14:textId="77777777" w:rsidR="00946E07" w:rsidRDefault="00946E07" w:rsidP="00946E07">
            <w:pPr>
              <w:jc w:val="center"/>
              <w:rPr>
                <w:b/>
                <w:sz w:val="20"/>
                <w:szCs w:val="20"/>
              </w:rPr>
            </w:pPr>
          </w:p>
          <w:p w14:paraId="6B6D1441" w14:textId="223367ED" w:rsidR="00946E07" w:rsidRDefault="00946E07" w:rsidP="00946E07">
            <w:pPr>
              <w:jc w:val="center"/>
              <w:rPr>
                <w:b/>
                <w:sz w:val="20"/>
                <w:szCs w:val="20"/>
              </w:rPr>
            </w:pPr>
            <w:r>
              <w:rPr>
                <w:b/>
                <w:sz w:val="20"/>
                <w:szCs w:val="20"/>
              </w:rPr>
              <w:t>1</w:t>
            </w:r>
          </w:p>
        </w:tc>
        <w:tc>
          <w:tcPr>
            <w:tcW w:w="942" w:type="dxa"/>
            <w:tcBorders>
              <w:top w:val="single" w:sz="4" w:space="0" w:color="auto"/>
              <w:left w:val="single" w:sz="4" w:space="0" w:color="auto"/>
              <w:bottom w:val="single" w:sz="4" w:space="0" w:color="auto"/>
              <w:right w:val="single" w:sz="4" w:space="0" w:color="auto"/>
            </w:tcBorders>
          </w:tcPr>
          <w:p w14:paraId="004A2D7C" w14:textId="45ABD091" w:rsidR="00815D90" w:rsidRDefault="00815D90" w:rsidP="009371F5">
            <w:pPr>
              <w:rPr>
                <w:b/>
                <w:sz w:val="20"/>
                <w:szCs w:val="20"/>
              </w:rPr>
            </w:pPr>
          </w:p>
          <w:p w14:paraId="38BF9263" w14:textId="77777777" w:rsidR="00815D90" w:rsidRDefault="00815D90" w:rsidP="009371F5">
            <w:pPr>
              <w:jc w:val="center"/>
              <w:rPr>
                <w:b/>
                <w:sz w:val="20"/>
                <w:szCs w:val="20"/>
              </w:rPr>
            </w:pPr>
          </w:p>
          <w:p w14:paraId="285FBD7B" w14:textId="77777777" w:rsidR="00815D90" w:rsidRDefault="00815D90" w:rsidP="009371F5">
            <w:pPr>
              <w:jc w:val="center"/>
              <w:rPr>
                <w:b/>
                <w:sz w:val="20"/>
                <w:szCs w:val="20"/>
              </w:rPr>
            </w:pPr>
            <w:r>
              <w:rPr>
                <w:b/>
                <w:sz w:val="20"/>
                <w:szCs w:val="20"/>
              </w:rPr>
              <w:t>PR</w:t>
            </w:r>
          </w:p>
          <w:p w14:paraId="7BF4CD8E" w14:textId="77777777" w:rsidR="00815D90" w:rsidRDefault="00815D90" w:rsidP="009371F5">
            <w:pPr>
              <w:jc w:val="center"/>
              <w:rPr>
                <w:b/>
                <w:sz w:val="20"/>
                <w:szCs w:val="20"/>
              </w:rPr>
            </w:pPr>
          </w:p>
          <w:p w14:paraId="797EB16D" w14:textId="77777777" w:rsidR="00815D90" w:rsidRDefault="00815D90" w:rsidP="009371F5">
            <w:pPr>
              <w:jc w:val="center"/>
              <w:rPr>
                <w:b/>
                <w:sz w:val="20"/>
                <w:szCs w:val="20"/>
              </w:rPr>
            </w:pPr>
            <w:r>
              <w:rPr>
                <w:b/>
                <w:sz w:val="20"/>
                <w:szCs w:val="20"/>
              </w:rPr>
              <w:t>PSY</w:t>
            </w:r>
          </w:p>
          <w:p w14:paraId="0C6991B8" w14:textId="77777777" w:rsidR="00815D90" w:rsidRDefault="00815D90" w:rsidP="009371F5">
            <w:pPr>
              <w:jc w:val="center"/>
              <w:rPr>
                <w:b/>
                <w:sz w:val="20"/>
                <w:szCs w:val="20"/>
              </w:rPr>
            </w:pPr>
          </w:p>
          <w:p w14:paraId="490801B5" w14:textId="77777777" w:rsidR="00815D90" w:rsidRDefault="00815D90" w:rsidP="009371F5">
            <w:pPr>
              <w:jc w:val="center"/>
              <w:rPr>
                <w:b/>
                <w:sz w:val="20"/>
                <w:szCs w:val="20"/>
              </w:rPr>
            </w:pPr>
          </w:p>
          <w:p w14:paraId="533649A1" w14:textId="77777777" w:rsidR="00815D90" w:rsidRDefault="00815D90" w:rsidP="009371F5">
            <w:pPr>
              <w:jc w:val="center"/>
              <w:rPr>
                <w:b/>
                <w:sz w:val="20"/>
                <w:szCs w:val="20"/>
              </w:rPr>
            </w:pPr>
          </w:p>
          <w:p w14:paraId="64B38D43" w14:textId="77777777" w:rsidR="00815D90" w:rsidRDefault="00815D90" w:rsidP="009371F5">
            <w:pPr>
              <w:jc w:val="center"/>
              <w:rPr>
                <w:b/>
                <w:sz w:val="20"/>
                <w:szCs w:val="20"/>
              </w:rPr>
            </w:pPr>
          </w:p>
          <w:p w14:paraId="573F3322" w14:textId="77777777" w:rsidR="00815D90" w:rsidRDefault="00815D90" w:rsidP="009371F5">
            <w:pPr>
              <w:jc w:val="center"/>
              <w:rPr>
                <w:b/>
                <w:sz w:val="20"/>
                <w:szCs w:val="20"/>
              </w:rPr>
            </w:pPr>
          </w:p>
          <w:p w14:paraId="2E99797E" w14:textId="77777777" w:rsidR="00815D90" w:rsidRDefault="00815D90" w:rsidP="009371F5">
            <w:pPr>
              <w:jc w:val="center"/>
              <w:rPr>
                <w:b/>
                <w:sz w:val="20"/>
                <w:szCs w:val="20"/>
              </w:rPr>
            </w:pPr>
          </w:p>
          <w:p w14:paraId="50D69DF4" w14:textId="77777777" w:rsidR="00815D90" w:rsidRDefault="00815D90" w:rsidP="009371F5">
            <w:pPr>
              <w:jc w:val="center"/>
              <w:rPr>
                <w:b/>
                <w:sz w:val="20"/>
                <w:szCs w:val="20"/>
              </w:rPr>
            </w:pPr>
          </w:p>
          <w:p w14:paraId="547688E9" w14:textId="77777777" w:rsidR="00815D90" w:rsidRDefault="00815D90" w:rsidP="009371F5">
            <w:pPr>
              <w:jc w:val="center"/>
              <w:rPr>
                <w:b/>
                <w:sz w:val="20"/>
                <w:szCs w:val="20"/>
              </w:rPr>
            </w:pPr>
          </w:p>
          <w:p w14:paraId="626F225E" w14:textId="77777777" w:rsidR="00815D90" w:rsidRDefault="00815D90" w:rsidP="009371F5">
            <w:pPr>
              <w:jc w:val="center"/>
              <w:rPr>
                <w:b/>
                <w:sz w:val="20"/>
                <w:szCs w:val="20"/>
              </w:rPr>
            </w:pPr>
          </w:p>
          <w:p w14:paraId="5C86542D" w14:textId="77777777" w:rsidR="00815D90" w:rsidRDefault="00815D90" w:rsidP="009371F5">
            <w:pPr>
              <w:jc w:val="center"/>
              <w:rPr>
                <w:b/>
                <w:sz w:val="20"/>
                <w:szCs w:val="20"/>
              </w:rPr>
            </w:pPr>
          </w:p>
          <w:p w14:paraId="28582EFF" w14:textId="77777777" w:rsidR="00815D90" w:rsidRDefault="00815D90" w:rsidP="009371F5">
            <w:pPr>
              <w:jc w:val="center"/>
              <w:rPr>
                <w:b/>
                <w:sz w:val="20"/>
                <w:szCs w:val="20"/>
              </w:rPr>
            </w:pPr>
          </w:p>
          <w:p w14:paraId="5A0FAEA6" w14:textId="77777777" w:rsidR="00815D90" w:rsidRDefault="00815D90" w:rsidP="009371F5">
            <w:pPr>
              <w:jc w:val="center"/>
              <w:rPr>
                <w:b/>
                <w:sz w:val="20"/>
                <w:szCs w:val="20"/>
              </w:rPr>
            </w:pPr>
          </w:p>
          <w:p w14:paraId="26ABF11F" w14:textId="77777777" w:rsidR="00815D90" w:rsidRDefault="00815D90" w:rsidP="009371F5">
            <w:pPr>
              <w:jc w:val="center"/>
              <w:rPr>
                <w:sz w:val="20"/>
                <w:szCs w:val="20"/>
              </w:rPr>
            </w:pPr>
            <w:r>
              <w:rPr>
                <w:b/>
                <w:sz w:val="20"/>
                <w:szCs w:val="20"/>
              </w:rPr>
              <w:t>SZ</w:t>
            </w:r>
          </w:p>
        </w:tc>
        <w:tc>
          <w:tcPr>
            <w:tcW w:w="1900" w:type="dxa"/>
            <w:tcBorders>
              <w:top w:val="single" w:sz="4" w:space="0" w:color="auto"/>
              <w:left w:val="single" w:sz="4" w:space="0" w:color="auto"/>
              <w:bottom w:val="single" w:sz="4" w:space="0" w:color="auto"/>
              <w:right w:val="single" w:sz="4" w:space="0" w:color="auto"/>
            </w:tcBorders>
          </w:tcPr>
          <w:p w14:paraId="2D4DEB6F" w14:textId="77777777" w:rsidR="00815D90" w:rsidRDefault="00815D90" w:rsidP="009371F5">
            <w:pPr>
              <w:rPr>
                <w:b/>
                <w:sz w:val="20"/>
                <w:szCs w:val="20"/>
              </w:rPr>
            </w:pPr>
          </w:p>
          <w:p w14:paraId="214DCB81" w14:textId="77777777" w:rsidR="00815D90" w:rsidRDefault="00815D90" w:rsidP="009371F5">
            <w:pPr>
              <w:ind w:left="103" w:right="-51"/>
              <w:rPr>
                <w:b/>
                <w:sz w:val="20"/>
                <w:szCs w:val="20"/>
              </w:rPr>
            </w:pPr>
            <w:r>
              <w:rPr>
                <w:b/>
                <w:sz w:val="20"/>
                <w:szCs w:val="20"/>
              </w:rPr>
              <w:t xml:space="preserve"> </w:t>
            </w:r>
          </w:p>
          <w:p w14:paraId="4084E6F6" w14:textId="77777777" w:rsidR="00815D90" w:rsidRDefault="00815D90" w:rsidP="009371F5">
            <w:pPr>
              <w:rPr>
                <w:b/>
                <w:sz w:val="20"/>
                <w:szCs w:val="20"/>
              </w:rPr>
            </w:pPr>
          </w:p>
          <w:p w14:paraId="459D2FB4" w14:textId="77777777" w:rsidR="00815D90" w:rsidRDefault="00815D90" w:rsidP="009371F5">
            <w:pPr>
              <w:rPr>
                <w:b/>
                <w:sz w:val="20"/>
                <w:szCs w:val="20"/>
              </w:rPr>
            </w:pPr>
          </w:p>
          <w:p w14:paraId="3A3BD90B" w14:textId="77777777" w:rsidR="00815D90" w:rsidRDefault="00815D90" w:rsidP="009371F5">
            <w:pPr>
              <w:rPr>
                <w:b/>
                <w:sz w:val="20"/>
                <w:szCs w:val="20"/>
              </w:rPr>
            </w:pPr>
          </w:p>
          <w:p w14:paraId="25024DDE" w14:textId="77777777" w:rsidR="00815D90" w:rsidRDefault="00815D90" w:rsidP="009371F5">
            <w:pPr>
              <w:rPr>
                <w:b/>
                <w:sz w:val="20"/>
                <w:szCs w:val="20"/>
              </w:rPr>
            </w:pPr>
          </w:p>
          <w:p w14:paraId="64721370" w14:textId="77777777" w:rsidR="00815D90" w:rsidRDefault="00815D90" w:rsidP="009371F5">
            <w:pPr>
              <w:rPr>
                <w:b/>
                <w:sz w:val="20"/>
                <w:szCs w:val="20"/>
              </w:rPr>
            </w:pPr>
          </w:p>
          <w:p w14:paraId="0760AF12" w14:textId="77777777" w:rsidR="00815D90" w:rsidRDefault="00815D90" w:rsidP="009371F5">
            <w:pPr>
              <w:rPr>
                <w:b/>
                <w:sz w:val="20"/>
                <w:szCs w:val="20"/>
              </w:rPr>
            </w:pPr>
          </w:p>
          <w:p w14:paraId="2328F0ED" w14:textId="77777777" w:rsidR="00815D90" w:rsidRDefault="00815D90" w:rsidP="009371F5">
            <w:pPr>
              <w:ind w:left="103"/>
              <w:rPr>
                <w:b/>
                <w:sz w:val="20"/>
                <w:szCs w:val="20"/>
              </w:rPr>
            </w:pPr>
          </w:p>
          <w:p w14:paraId="74AF6E17" w14:textId="77777777" w:rsidR="00815D90" w:rsidRDefault="00815D90" w:rsidP="009371F5">
            <w:pPr>
              <w:rPr>
                <w:b/>
                <w:sz w:val="20"/>
                <w:szCs w:val="20"/>
              </w:rPr>
            </w:pPr>
          </w:p>
          <w:p w14:paraId="091F58D4" w14:textId="77777777" w:rsidR="00815D90" w:rsidRDefault="00815D90" w:rsidP="009371F5">
            <w:pPr>
              <w:rPr>
                <w:b/>
                <w:sz w:val="20"/>
                <w:szCs w:val="20"/>
              </w:rPr>
            </w:pPr>
          </w:p>
          <w:p w14:paraId="129F62DC" w14:textId="77777777" w:rsidR="00815D90" w:rsidRDefault="00815D90" w:rsidP="009371F5">
            <w:pPr>
              <w:rPr>
                <w:b/>
                <w:sz w:val="20"/>
                <w:szCs w:val="20"/>
              </w:rPr>
            </w:pPr>
          </w:p>
          <w:p w14:paraId="07A03AFD" w14:textId="77777777" w:rsidR="00815D90" w:rsidRDefault="00815D90" w:rsidP="009371F5">
            <w:pPr>
              <w:rPr>
                <w:b/>
                <w:sz w:val="20"/>
                <w:szCs w:val="20"/>
              </w:rPr>
            </w:pPr>
          </w:p>
          <w:p w14:paraId="29039DB4" w14:textId="77777777" w:rsidR="00815D90" w:rsidRDefault="00815D90" w:rsidP="009371F5">
            <w:pPr>
              <w:rPr>
                <w:b/>
                <w:sz w:val="20"/>
                <w:szCs w:val="20"/>
              </w:rPr>
            </w:pPr>
          </w:p>
          <w:p w14:paraId="0AC5D929" w14:textId="77777777" w:rsidR="00815D90" w:rsidRDefault="00815D90" w:rsidP="009371F5">
            <w:pPr>
              <w:ind w:left="-10556"/>
              <w:rPr>
                <w:b/>
                <w:sz w:val="20"/>
                <w:szCs w:val="20"/>
              </w:rPr>
            </w:pPr>
          </w:p>
          <w:p w14:paraId="6328BA68" w14:textId="77777777" w:rsidR="00815D90" w:rsidRDefault="00815D90" w:rsidP="009371F5">
            <w:pPr>
              <w:ind w:left="-10499"/>
              <w:rPr>
                <w:b/>
                <w:sz w:val="20"/>
                <w:szCs w:val="20"/>
              </w:rPr>
            </w:pPr>
            <w:r>
              <w:rPr>
                <w:b/>
                <w:sz w:val="20"/>
                <w:szCs w:val="20"/>
              </w:rPr>
              <w:t>nn</w:t>
            </w:r>
          </w:p>
          <w:p w14:paraId="2C8410AF" w14:textId="77777777" w:rsidR="00815D90" w:rsidRDefault="00815D90" w:rsidP="009371F5">
            <w:pPr>
              <w:ind w:left="-10442"/>
              <w:rPr>
                <w:b/>
                <w:sz w:val="20"/>
                <w:szCs w:val="20"/>
              </w:rPr>
            </w:pPr>
            <w:r>
              <w:rPr>
                <w:b/>
                <w:sz w:val="20"/>
                <w:szCs w:val="20"/>
              </w:rPr>
              <w:t>bvb</w:t>
            </w:r>
          </w:p>
          <w:p w14:paraId="6180C870" w14:textId="77777777" w:rsidR="00815D90" w:rsidRDefault="00815D90" w:rsidP="009371F5">
            <w:pPr>
              <w:ind w:left="-10613" w:right="9337" w:hanging="2156"/>
              <w:rPr>
                <w:b/>
                <w:sz w:val="20"/>
                <w:szCs w:val="20"/>
              </w:rPr>
            </w:pPr>
            <w:r>
              <w:rPr>
                <w:b/>
                <w:sz w:val="20"/>
                <w:szCs w:val="20"/>
              </w:rPr>
              <w:t xml:space="preserve">  n</w:t>
            </w:r>
          </w:p>
          <w:p w14:paraId="249659BD" w14:textId="77777777" w:rsidR="00815D90" w:rsidRDefault="00815D90" w:rsidP="009371F5">
            <w:pPr>
              <w:ind w:left="-10613" w:hanging="2156"/>
              <w:rPr>
                <w:b/>
                <w:sz w:val="20"/>
                <w:szCs w:val="20"/>
              </w:rPr>
            </w:pPr>
            <w:r>
              <w:rPr>
                <w:b/>
                <w:sz w:val="20"/>
                <w:szCs w:val="20"/>
              </w:rPr>
              <w:t>nnhhhv</w:t>
            </w:r>
          </w:p>
          <w:p w14:paraId="36FD7476" w14:textId="77777777" w:rsidR="00815D90" w:rsidRDefault="00815D90" w:rsidP="009371F5">
            <w:pPr>
              <w:ind w:left="-10539"/>
              <w:rPr>
                <w:b/>
                <w:sz w:val="20"/>
                <w:szCs w:val="20"/>
              </w:rPr>
            </w:pPr>
            <w:r>
              <w:rPr>
                <w:b/>
                <w:sz w:val="20"/>
                <w:szCs w:val="20"/>
              </w:rPr>
              <w:t>v</w:t>
            </w:r>
          </w:p>
          <w:p w14:paraId="3469B3AD" w14:textId="77777777" w:rsidR="00815D90" w:rsidRDefault="00815D90" w:rsidP="009371F5">
            <w:pPr>
              <w:ind w:left="-10596"/>
              <w:rPr>
                <w:b/>
                <w:sz w:val="20"/>
                <w:szCs w:val="20"/>
              </w:rPr>
            </w:pPr>
          </w:p>
          <w:p w14:paraId="561EC166" w14:textId="77777777" w:rsidR="00815D90" w:rsidRDefault="00815D90" w:rsidP="009371F5">
            <w:pPr>
              <w:ind w:left="-10488" w:firstLine="228"/>
              <w:rPr>
                <w:b/>
                <w:sz w:val="20"/>
                <w:szCs w:val="20"/>
              </w:rPr>
            </w:pPr>
          </w:p>
          <w:p w14:paraId="74EE3FD1" w14:textId="77777777" w:rsidR="00815D90" w:rsidRDefault="00815D90" w:rsidP="009371F5">
            <w:pPr>
              <w:rPr>
                <w:b/>
                <w:sz w:val="20"/>
                <w:szCs w:val="20"/>
              </w:rPr>
            </w:pPr>
          </w:p>
          <w:p w14:paraId="731325FD" w14:textId="77777777" w:rsidR="00815D90" w:rsidRDefault="00815D90" w:rsidP="009371F5">
            <w:pPr>
              <w:rPr>
                <w:b/>
                <w:sz w:val="20"/>
                <w:szCs w:val="20"/>
              </w:rPr>
            </w:pPr>
          </w:p>
          <w:p w14:paraId="50ABBF32" w14:textId="77777777" w:rsidR="00815D90" w:rsidRDefault="00815D90" w:rsidP="00000E08">
            <w:pPr>
              <w:rPr>
                <w:b/>
                <w:sz w:val="20"/>
                <w:szCs w:val="20"/>
              </w:rPr>
            </w:pPr>
          </w:p>
        </w:tc>
      </w:tr>
    </w:tbl>
    <w:p w14:paraId="1AAA838C" w14:textId="77777777" w:rsidR="009371F5" w:rsidRDefault="009371F5" w:rsidP="009371F5"/>
    <w:p w14:paraId="1A8548B6" w14:textId="77777777" w:rsidR="009371F5" w:rsidRDefault="009371F5" w:rsidP="009371F5"/>
    <w:p w14:paraId="06432019" w14:textId="77777777" w:rsidR="009371F5" w:rsidRDefault="009371F5" w:rsidP="009371F5"/>
    <w:p w14:paraId="5833187A" w14:textId="77777777" w:rsidR="009371F5" w:rsidRDefault="009371F5" w:rsidP="009371F5"/>
    <w:p w14:paraId="3B3EDF68" w14:textId="77777777" w:rsidR="009371F5" w:rsidRDefault="009371F5" w:rsidP="009371F5"/>
    <w:p w14:paraId="760D5F83" w14:textId="77777777" w:rsidR="009371F5" w:rsidRDefault="009371F5" w:rsidP="009371F5"/>
    <w:p w14:paraId="7A161069" w14:textId="77777777" w:rsidR="009371F5" w:rsidRDefault="009371F5" w:rsidP="009371F5"/>
    <w:p w14:paraId="3B8074AC" w14:textId="77777777" w:rsidR="009371F5" w:rsidRDefault="009371F5" w:rsidP="009371F5">
      <w:pPr>
        <w:ind w:left="399"/>
        <w:outlineLvl w:val="2"/>
      </w:pPr>
      <w:r>
        <w:t xml:space="preserve"> </w:t>
      </w:r>
    </w:p>
    <w:p w14:paraId="4A08ACF2" w14:textId="351F08CB" w:rsidR="00815D90" w:rsidRDefault="00815D90">
      <w:r>
        <w:br w:type="page"/>
      </w:r>
    </w:p>
    <w:p w14:paraId="0C3070E3"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8"/>
        <w:gridCol w:w="4825"/>
        <w:gridCol w:w="1076"/>
        <w:gridCol w:w="942"/>
        <w:gridCol w:w="2137"/>
      </w:tblGrid>
      <w:tr w:rsidR="00815D90" w14:paraId="46EF0153" w14:textId="77777777" w:rsidTr="00815D90">
        <w:trPr>
          <w:trHeight w:val="237"/>
          <w:tblHeader/>
        </w:trPr>
        <w:tc>
          <w:tcPr>
            <w:tcW w:w="4668" w:type="dxa"/>
            <w:tcBorders>
              <w:top w:val="single" w:sz="4" w:space="0" w:color="auto"/>
              <w:left w:val="single" w:sz="4" w:space="0" w:color="auto"/>
              <w:bottom w:val="single" w:sz="4" w:space="0" w:color="auto"/>
              <w:right w:val="single" w:sz="4" w:space="0" w:color="auto"/>
            </w:tcBorders>
            <w:vAlign w:val="center"/>
          </w:tcPr>
          <w:p w14:paraId="3967592E" w14:textId="77777777" w:rsidR="00815D90" w:rsidRDefault="00815D90" w:rsidP="009371F5">
            <w:pPr>
              <w:jc w:val="center"/>
              <w:rPr>
                <w:b/>
                <w:sz w:val="20"/>
                <w:szCs w:val="20"/>
              </w:rPr>
            </w:pPr>
            <w:r>
              <w:rPr>
                <w:b/>
                <w:sz w:val="20"/>
                <w:szCs w:val="20"/>
              </w:rPr>
              <w:t>Výsledky vzdělávání</w:t>
            </w:r>
          </w:p>
          <w:p w14:paraId="4CD513B3" w14:textId="77777777" w:rsidR="00815D90" w:rsidRDefault="00815D90" w:rsidP="009371F5">
            <w:pPr>
              <w:jc w:val="center"/>
              <w:rPr>
                <w:b/>
                <w:sz w:val="20"/>
                <w:szCs w:val="20"/>
              </w:rPr>
            </w:pPr>
            <w:r>
              <w:rPr>
                <w:b/>
                <w:sz w:val="20"/>
                <w:szCs w:val="20"/>
              </w:rPr>
              <w:t>Očekávaný výstup ŠVP</w:t>
            </w:r>
          </w:p>
          <w:p w14:paraId="256199A3" w14:textId="77777777" w:rsidR="00815D90" w:rsidRDefault="00815D90" w:rsidP="009371F5">
            <w:pPr>
              <w:jc w:val="center"/>
              <w:rPr>
                <w:b/>
                <w:sz w:val="20"/>
                <w:szCs w:val="20"/>
              </w:rPr>
            </w:pPr>
            <w:r>
              <w:rPr>
                <w:b/>
                <w:sz w:val="20"/>
                <w:szCs w:val="20"/>
              </w:rPr>
              <w:t>Žák:</w:t>
            </w:r>
          </w:p>
        </w:tc>
        <w:tc>
          <w:tcPr>
            <w:tcW w:w="4825" w:type="dxa"/>
            <w:tcBorders>
              <w:top w:val="single" w:sz="4" w:space="0" w:color="auto"/>
              <w:left w:val="single" w:sz="4" w:space="0" w:color="auto"/>
              <w:bottom w:val="single" w:sz="4" w:space="0" w:color="auto"/>
              <w:right w:val="single" w:sz="4" w:space="0" w:color="auto"/>
            </w:tcBorders>
            <w:vAlign w:val="center"/>
          </w:tcPr>
          <w:p w14:paraId="2C4FD35D" w14:textId="77777777" w:rsidR="00815D90" w:rsidRDefault="00815D90" w:rsidP="009371F5">
            <w:pPr>
              <w:jc w:val="center"/>
              <w:rPr>
                <w:b/>
                <w:sz w:val="20"/>
                <w:szCs w:val="20"/>
              </w:rPr>
            </w:pPr>
            <w:r>
              <w:rPr>
                <w:b/>
                <w:sz w:val="20"/>
                <w:szCs w:val="20"/>
              </w:rPr>
              <w:t>Učivo</w:t>
            </w:r>
          </w:p>
          <w:p w14:paraId="0D6C65C3" w14:textId="77777777" w:rsidR="00815D90" w:rsidRDefault="00815D9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02DFF35F" w14:textId="22DA9BED" w:rsidR="00815D90" w:rsidRDefault="00815D90" w:rsidP="00815D9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1288AE8D" w14:textId="24699E05" w:rsidR="00815D90" w:rsidRDefault="00815D9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209D205B" w14:textId="77777777" w:rsidR="00815D90" w:rsidRDefault="00815D90" w:rsidP="009371F5">
            <w:pPr>
              <w:jc w:val="center"/>
              <w:rPr>
                <w:b/>
                <w:sz w:val="20"/>
                <w:szCs w:val="20"/>
              </w:rPr>
            </w:pPr>
            <w:r>
              <w:rPr>
                <w:b/>
                <w:sz w:val="20"/>
                <w:szCs w:val="20"/>
              </w:rPr>
              <w:t>Poznámky a specifika školy</w:t>
            </w:r>
          </w:p>
        </w:tc>
      </w:tr>
      <w:tr w:rsidR="00815D90" w14:paraId="6F39795E" w14:textId="77777777" w:rsidTr="00946E07">
        <w:trPr>
          <w:trHeight w:val="1454"/>
        </w:trPr>
        <w:tc>
          <w:tcPr>
            <w:tcW w:w="4668" w:type="dxa"/>
            <w:tcBorders>
              <w:top w:val="single" w:sz="4" w:space="0" w:color="auto"/>
              <w:left w:val="single" w:sz="4" w:space="0" w:color="auto"/>
              <w:bottom w:val="single" w:sz="4" w:space="0" w:color="auto"/>
              <w:right w:val="single" w:sz="4" w:space="0" w:color="auto"/>
            </w:tcBorders>
          </w:tcPr>
          <w:p w14:paraId="5A12A4D1" w14:textId="77777777" w:rsidR="00815D90" w:rsidRDefault="00815D90" w:rsidP="009371F5">
            <w:pPr>
              <w:ind w:left="410"/>
              <w:jc w:val="both"/>
              <w:rPr>
                <w:sz w:val="20"/>
                <w:szCs w:val="20"/>
              </w:rPr>
            </w:pPr>
          </w:p>
          <w:p w14:paraId="1849D3B3" w14:textId="77777777" w:rsidR="00815D90" w:rsidRDefault="00815D90" w:rsidP="009371F5">
            <w:pPr>
              <w:ind w:left="410"/>
              <w:jc w:val="both"/>
              <w:rPr>
                <w:sz w:val="20"/>
                <w:szCs w:val="20"/>
              </w:rPr>
            </w:pPr>
          </w:p>
          <w:p w14:paraId="634B3179" w14:textId="77777777" w:rsidR="00815D90" w:rsidRDefault="00815D90" w:rsidP="0017177E">
            <w:pPr>
              <w:numPr>
                <w:ilvl w:val="0"/>
                <w:numId w:val="164"/>
              </w:numPr>
              <w:ind w:right="177" w:hanging="617"/>
              <w:rPr>
                <w:sz w:val="20"/>
                <w:szCs w:val="20"/>
              </w:rPr>
            </w:pPr>
            <w:r>
              <w:rPr>
                <w:sz w:val="20"/>
                <w:szCs w:val="20"/>
              </w:rPr>
              <w:t>vysvětlí podstatu, význam jednotlivých druhů kriminalistické dokumentace</w:t>
            </w:r>
          </w:p>
          <w:p w14:paraId="56B5D8AE" w14:textId="77777777" w:rsidR="00815D90" w:rsidRDefault="00815D90" w:rsidP="0017177E">
            <w:pPr>
              <w:numPr>
                <w:ilvl w:val="0"/>
                <w:numId w:val="164"/>
              </w:numPr>
              <w:ind w:right="177" w:hanging="617"/>
              <w:rPr>
                <w:sz w:val="20"/>
                <w:szCs w:val="20"/>
              </w:rPr>
            </w:pPr>
            <w:r>
              <w:rPr>
                <w:sz w:val="20"/>
                <w:szCs w:val="20"/>
              </w:rPr>
              <w:t>zná náležitosti jednotlivých druhů dokumentace stanovené právní normou (trestní řád, IAR)</w:t>
            </w:r>
          </w:p>
          <w:p w14:paraId="1946705E" w14:textId="77777777" w:rsidR="00815D90" w:rsidRDefault="00815D90" w:rsidP="0017177E">
            <w:pPr>
              <w:numPr>
                <w:ilvl w:val="0"/>
                <w:numId w:val="164"/>
              </w:numPr>
              <w:ind w:right="177" w:hanging="617"/>
              <w:rPr>
                <w:sz w:val="20"/>
                <w:szCs w:val="20"/>
              </w:rPr>
            </w:pPr>
            <w:r>
              <w:rPr>
                <w:sz w:val="20"/>
                <w:szCs w:val="20"/>
              </w:rPr>
              <w:t>charakterizuje kriminalistickou fotogenii a tuto umí požadovanou technikou vyhotovit; jako způsobu posouzení konkrétního případu</w:t>
            </w:r>
          </w:p>
          <w:p w14:paraId="3E5181DE" w14:textId="77777777" w:rsidR="00815D90" w:rsidRDefault="00815D90" w:rsidP="009371F5">
            <w:pPr>
              <w:rPr>
                <w:sz w:val="20"/>
                <w:szCs w:val="20"/>
              </w:rPr>
            </w:pPr>
          </w:p>
          <w:p w14:paraId="57EFF292" w14:textId="77777777" w:rsidR="00815D90" w:rsidRDefault="00815D90" w:rsidP="009371F5">
            <w:pPr>
              <w:rPr>
                <w:sz w:val="20"/>
                <w:szCs w:val="20"/>
              </w:rPr>
            </w:pPr>
          </w:p>
          <w:p w14:paraId="2B39AB79" w14:textId="77777777" w:rsidR="00815D90" w:rsidRDefault="00815D90" w:rsidP="009371F5">
            <w:pPr>
              <w:rPr>
                <w:sz w:val="20"/>
                <w:szCs w:val="20"/>
              </w:rPr>
            </w:pPr>
          </w:p>
          <w:p w14:paraId="5E741207" w14:textId="77777777" w:rsidR="00815D90" w:rsidRDefault="00815D90" w:rsidP="009371F5">
            <w:pPr>
              <w:rPr>
                <w:sz w:val="20"/>
                <w:szCs w:val="20"/>
              </w:rPr>
            </w:pPr>
          </w:p>
          <w:p w14:paraId="25E484EA" w14:textId="77777777" w:rsidR="00815D90" w:rsidRDefault="00815D90" w:rsidP="0017177E">
            <w:pPr>
              <w:numPr>
                <w:ilvl w:val="0"/>
                <w:numId w:val="164"/>
              </w:numPr>
              <w:ind w:right="177" w:hanging="617"/>
              <w:rPr>
                <w:sz w:val="20"/>
                <w:szCs w:val="20"/>
              </w:rPr>
            </w:pPr>
            <w:r>
              <w:rPr>
                <w:sz w:val="20"/>
                <w:szCs w:val="20"/>
              </w:rPr>
              <w:t>vysvětlí principy identifikace osob podle vnějšího vzhledu</w:t>
            </w:r>
          </w:p>
          <w:p w14:paraId="4ACBCDD6" w14:textId="77777777" w:rsidR="00815D90" w:rsidRDefault="00815D90" w:rsidP="0017177E">
            <w:pPr>
              <w:numPr>
                <w:ilvl w:val="0"/>
                <w:numId w:val="164"/>
              </w:numPr>
              <w:ind w:hanging="617"/>
              <w:rPr>
                <w:sz w:val="20"/>
                <w:szCs w:val="20"/>
              </w:rPr>
            </w:pPr>
            <w:r>
              <w:rPr>
                <w:sz w:val="20"/>
                <w:szCs w:val="20"/>
              </w:rPr>
              <w:t>vysvětlí druhy popisu a tyto rozliší</w:t>
            </w:r>
          </w:p>
          <w:p w14:paraId="07A479DD" w14:textId="77777777" w:rsidR="00815D90" w:rsidRDefault="00815D90" w:rsidP="0017177E">
            <w:pPr>
              <w:numPr>
                <w:ilvl w:val="0"/>
                <w:numId w:val="164"/>
              </w:numPr>
              <w:tabs>
                <w:tab w:val="left" w:pos="4389"/>
              </w:tabs>
              <w:ind w:right="120" w:hanging="617"/>
              <w:rPr>
                <w:sz w:val="20"/>
                <w:szCs w:val="20"/>
              </w:rPr>
            </w:pPr>
            <w:r>
              <w:rPr>
                <w:sz w:val="20"/>
                <w:szCs w:val="20"/>
              </w:rPr>
              <w:t>popíše postup při získávání a vypracování laického popisu včetně počítačové formy</w:t>
            </w:r>
          </w:p>
          <w:p w14:paraId="7E71FFCF" w14:textId="5D2356E0" w:rsidR="00815D90" w:rsidRPr="00000E08" w:rsidRDefault="00815D90" w:rsidP="0017177E">
            <w:pPr>
              <w:numPr>
                <w:ilvl w:val="0"/>
                <w:numId w:val="164"/>
              </w:numPr>
              <w:ind w:right="177" w:hanging="617"/>
              <w:rPr>
                <w:sz w:val="20"/>
                <w:szCs w:val="20"/>
              </w:rPr>
            </w:pPr>
            <w:r>
              <w:rPr>
                <w:sz w:val="20"/>
                <w:szCs w:val="20"/>
              </w:rPr>
              <w:t>charakterizuje tuto první vědeckou kriminalistickou metodu identifikace osob</w:t>
            </w:r>
          </w:p>
        </w:tc>
        <w:tc>
          <w:tcPr>
            <w:tcW w:w="4825" w:type="dxa"/>
            <w:tcBorders>
              <w:top w:val="single" w:sz="4" w:space="0" w:color="auto"/>
              <w:left w:val="single" w:sz="4" w:space="0" w:color="auto"/>
              <w:bottom w:val="single" w:sz="4" w:space="0" w:color="auto"/>
              <w:right w:val="single" w:sz="4" w:space="0" w:color="auto"/>
            </w:tcBorders>
          </w:tcPr>
          <w:p w14:paraId="766F9418" w14:textId="77777777" w:rsidR="00815D90" w:rsidRDefault="00815D90" w:rsidP="009371F5">
            <w:pPr>
              <w:jc w:val="both"/>
              <w:rPr>
                <w:b/>
                <w:sz w:val="20"/>
                <w:szCs w:val="20"/>
              </w:rPr>
            </w:pPr>
          </w:p>
          <w:p w14:paraId="31914C23" w14:textId="77777777" w:rsidR="00815D90" w:rsidRDefault="00815D90" w:rsidP="009371F5">
            <w:pPr>
              <w:jc w:val="both"/>
              <w:rPr>
                <w:b/>
                <w:sz w:val="20"/>
                <w:szCs w:val="20"/>
              </w:rPr>
            </w:pPr>
          </w:p>
          <w:p w14:paraId="2E22B874" w14:textId="77777777" w:rsidR="00815D90" w:rsidRDefault="00815D90" w:rsidP="00815D90">
            <w:pPr>
              <w:ind w:left="63" w:hanging="63"/>
              <w:rPr>
                <w:b/>
                <w:sz w:val="20"/>
                <w:szCs w:val="20"/>
              </w:rPr>
            </w:pPr>
            <w:r>
              <w:rPr>
                <w:b/>
                <w:sz w:val="20"/>
                <w:szCs w:val="20"/>
              </w:rPr>
              <w:t>Kriminalistická technika-kriminalistická dokumentace</w:t>
            </w:r>
          </w:p>
          <w:p w14:paraId="050AF689" w14:textId="77777777" w:rsidR="00815D90" w:rsidRDefault="00815D90" w:rsidP="009371F5">
            <w:pPr>
              <w:ind w:left="63" w:hanging="63"/>
              <w:jc w:val="both"/>
              <w:rPr>
                <w:b/>
                <w:sz w:val="20"/>
                <w:szCs w:val="20"/>
              </w:rPr>
            </w:pPr>
          </w:p>
          <w:p w14:paraId="10A0A8AF" w14:textId="77777777" w:rsidR="00815D90" w:rsidRDefault="00815D90" w:rsidP="009371F5">
            <w:pPr>
              <w:ind w:left="63" w:hanging="63"/>
              <w:jc w:val="both"/>
              <w:rPr>
                <w:b/>
                <w:sz w:val="20"/>
                <w:szCs w:val="20"/>
              </w:rPr>
            </w:pPr>
          </w:p>
          <w:p w14:paraId="7E73FCEA" w14:textId="77777777" w:rsidR="00815D90" w:rsidRDefault="00815D90" w:rsidP="0017177E">
            <w:pPr>
              <w:numPr>
                <w:ilvl w:val="0"/>
                <w:numId w:val="165"/>
              </w:numPr>
              <w:rPr>
                <w:b/>
                <w:sz w:val="20"/>
                <w:szCs w:val="20"/>
              </w:rPr>
            </w:pPr>
            <w:r>
              <w:rPr>
                <w:sz w:val="20"/>
                <w:szCs w:val="20"/>
              </w:rPr>
              <w:t>zásady, druhy a základní požadavky na kriminalistickou dokumentaci</w:t>
            </w:r>
          </w:p>
          <w:p w14:paraId="42BA97D1" w14:textId="77777777" w:rsidR="00815D90" w:rsidRDefault="00815D90" w:rsidP="0017177E">
            <w:pPr>
              <w:numPr>
                <w:ilvl w:val="0"/>
                <w:numId w:val="165"/>
              </w:numPr>
              <w:rPr>
                <w:b/>
                <w:sz w:val="20"/>
                <w:szCs w:val="20"/>
              </w:rPr>
            </w:pPr>
            <w:r>
              <w:rPr>
                <w:sz w:val="20"/>
                <w:szCs w:val="20"/>
              </w:rPr>
              <w:t>podstata jednotlivých druhů kriminalistické dokumentace</w:t>
            </w:r>
          </w:p>
          <w:p w14:paraId="0B5EFBAE" w14:textId="77777777" w:rsidR="00815D90" w:rsidRDefault="00815D90" w:rsidP="009371F5">
            <w:pPr>
              <w:jc w:val="both"/>
              <w:rPr>
                <w:sz w:val="20"/>
                <w:szCs w:val="20"/>
              </w:rPr>
            </w:pPr>
          </w:p>
          <w:p w14:paraId="55E9F204" w14:textId="77777777" w:rsidR="00815D90" w:rsidRDefault="00815D90" w:rsidP="009371F5">
            <w:pPr>
              <w:jc w:val="both"/>
              <w:rPr>
                <w:sz w:val="20"/>
                <w:szCs w:val="20"/>
              </w:rPr>
            </w:pPr>
          </w:p>
          <w:p w14:paraId="0AF658F3" w14:textId="77777777" w:rsidR="00815D90" w:rsidRDefault="00815D90" w:rsidP="009371F5">
            <w:pPr>
              <w:jc w:val="both"/>
              <w:rPr>
                <w:sz w:val="20"/>
                <w:szCs w:val="20"/>
              </w:rPr>
            </w:pPr>
          </w:p>
          <w:p w14:paraId="27BF1F6C" w14:textId="77777777" w:rsidR="00815D90" w:rsidRDefault="00815D90" w:rsidP="009371F5">
            <w:pPr>
              <w:jc w:val="both"/>
              <w:rPr>
                <w:sz w:val="20"/>
                <w:szCs w:val="20"/>
              </w:rPr>
            </w:pPr>
          </w:p>
          <w:p w14:paraId="6A252E1A" w14:textId="77777777" w:rsidR="00815D90" w:rsidRDefault="00815D90" w:rsidP="009371F5">
            <w:pPr>
              <w:jc w:val="both"/>
              <w:rPr>
                <w:sz w:val="20"/>
                <w:szCs w:val="20"/>
              </w:rPr>
            </w:pPr>
          </w:p>
          <w:p w14:paraId="2F667A4E" w14:textId="77777777" w:rsidR="00815D90" w:rsidRDefault="00815D90" w:rsidP="009371F5">
            <w:pPr>
              <w:jc w:val="both"/>
              <w:rPr>
                <w:b/>
                <w:sz w:val="20"/>
                <w:szCs w:val="20"/>
              </w:rPr>
            </w:pPr>
            <w:r>
              <w:rPr>
                <w:b/>
                <w:sz w:val="20"/>
                <w:szCs w:val="20"/>
              </w:rPr>
              <w:t>Metody identifikace osob-portrétní identifikace</w:t>
            </w:r>
          </w:p>
          <w:p w14:paraId="096EDA88" w14:textId="77777777" w:rsidR="00815D90" w:rsidRDefault="00815D90" w:rsidP="009371F5">
            <w:pPr>
              <w:jc w:val="both"/>
              <w:rPr>
                <w:b/>
                <w:sz w:val="20"/>
                <w:szCs w:val="20"/>
              </w:rPr>
            </w:pPr>
          </w:p>
          <w:p w14:paraId="7CC23EDC" w14:textId="77777777" w:rsidR="00815D90" w:rsidRDefault="00815D90" w:rsidP="009371F5">
            <w:pPr>
              <w:jc w:val="both"/>
              <w:rPr>
                <w:b/>
                <w:sz w:val="20"/>
                <w:szCs w:val="20"/>
              </w:rPr>
            </w:pPr>
          </w:p>
          <w:p w14:paraId="42F28B9D" w14:textId="77777777" w:rsidR="00815D90" w:rsidRDefault="00815D90" w:rsidP="0017177E">
            <w:pPr>
              <w:numPr>
                <w:ilvl w:val="0"/>
                <w:numId w:val="166"/>
              </w:numPr>
              <w:rPr>
                <w:b/>
                <w:sz w:val="20"/>
                <w:szCs w:val="20"/>
              </w:rPr>
            </w:pPr>
            <w:r>
              <w:rPr>
                <w:sz w:val="20"/>
                <w:szCs w:val="20"/>
              </w:rPr>
              <w:t>druhy a význam vnějších znaků popisu osoby</w:t>
            </w:r>
          </w:p>
          <w:p w14:paraId="6DE2CC17" w14:textId="77777777" w:rsidR="00815D90" w:rsidRDefault="00815D90" w:rsidP="0017177E">
            <w:pPr>
              <w:numPr>
                <w:ilvl w:val="0"/>
                <w:numId w:val="166"/>
              </w:numPr>
              <w:rPr>
                <w:b/>
                <w:sz w:val="20"/>
                <w:szCs w:val="20"/>
              </w:rPr>
            </w:pPr>
            <w:r>
              <w:rPr>
                <w:sz w:val="20"/>
                <w:szCs w:val="20"/>
              </w:rPr>
              <w:t>metody a způsoby vytvoření portrétu osoby (PORIDOS)</w:t>
            </w:r>
          </w:p>
          <w:p w14:paraId="30BC8831" w14:textId="77777777" w:rsidR="00815D90" w:rsidRDefault="00815D90" w:rsidP="0017177E">
            <w:pPr>
              <w:numPr>
                <w:ilvl w:val="0"/>
                <w:numId w:val="166"/>
              </w:numPr>
              <w:rPr>
                <w:b/>
                <w:sz w:val="20"/>
                <w:szCs w:val="20"/>
              </w:rPr>
            </w:pPr>
            <w:r>
              <w:rPr>
                <w:sz w:val="20"/>
                <w:szCs w:val="20"/>
              </w:rPr>
              <w:t>využití portrétu k identifikaci mrtvol a kosterních nálezů neznámé totožnosti</w:t>
            </w:r>
          </w:p>
          <w:p w14:paraId="4BC180C3" w14:textId="77777777" w:rsidR="00815D90" w:rsidRDefault="00815D90" w:rsidP="009371F5">
            <w:pPr>
              <w:jc w:val="both"/>
              <w:rPr>
                <w:b/>
                <w:sz w:val="20"/>
                <w:szCs w:val="20"/>
              </w:rPr>
            </w:pPr>
          </w:p>
          <w:p w14:paraId="5975A52F" w14:textId="77777777" w:rsidR="00815D90" w:rsidRDefault="00815D90" w:rsidP="009371F5">
            <w:pPr>
              <w:jc w:val="both"/>
              <w:rPr>
                <w:b/>
                <w:sz w:val="20"/>
                <w:szCs w:val="20"/>
              </w:rPr>
            </w:pPr>
          </w:p>
        </w:tc>
        <w:tc>
          <w:tcPr>
            <w:tcW w:w="1076" w:type="dxa"/>
            <w:tcBorders>
              <w:top w:val="single" w:sz="4" w:space="0" w:color="auto"/>
              <w:left w:val="single" w:sz="4" w:space="0" w:color="auto"/>
              <w:bottom w:val="single" w:sz="4" w:space="0" w:color="auto"/>
              <w:right w:val="single" w:sz="4" w:space="0" w:color="auto"/>
            </w:tcBorders>
          </w:tcPr>
          <w:p w14:paraId="4131BFB2" w14:textId="77777777" w:rsidR="00815D90" w:rsidRDefault="00815D90" w:rsidP="00946E07">
            <w:pPr>
              <w:jc w:val="center"/>
              <w:rPr>
                <w:b/>
                <w:sz w:val="20"/>
                <w:szCs w:val="20"/>
              </w:rPr>
            </w:pPr>
          </w:p>
          <w:p w14:paraId="445B2B8E" w14:textId="77777777" w:rsidR="00946E07" w:rsidRDefault="00946E07" w:rsidP="00946E07">
            <w:pPr>
              <w:jc w:val="center"/>
              <w:rPr>
                <w:b/>
                <w:sz w:val="20"/>
                <w:szCs w:val="20"/>
              </w:rPr>
            </w:pPr>
          </w:p>
          <w:p w14:paraId="5F4A459C" w14:textId="77777777" w:rsidR="00946E07" w:rsidRDefault="00946E07" w:rsidP="00946E07">
            <w:pPr>
              <w:jc w:val="center"/>
              <w:rPr>
                <w:b/>
                <w:sz w:val="20"/>
                <w:szCs w:val="20"/>
              </w:rPr>
            </w:pPr>
            <w:r>
              <w:rPr>
                <w:b/>
                <w:sz w:val="20"/>
                <w:szCs w:val="20"/>
              </w:rPr>
              <w:t>1</w:t>
            </w:r>
          </w:p>
          <w:p w14:paraId="25669745" w14:textId="77777777" w:rsidR="00946E07" w:rsidRDefault="00946E07" w:rsidP="00946E07">
            <w:pPr>
              <w:jc w:val="center"/>
              <w:rPr>
                <w:b/>
                <w:sz w:val="20"/>
                <w:szCs w:val="20"/>
              </w:rPr>
            </w:pPr>
          </w:p>
          <w:p w14:paraId="521A1A2B" w14:textId="77777777" w:rsidR="00946E07" w:rsidRDefault="00946E07" w:rsidP="00946E07">
            <w:pPr>
              <w:jc w:val="center"/>
              <w:rPr>
                <w:b/>
                <w:sz w:val="20"/>
                <w:szCs w:val="20"/>
              </w:rPr>
            </w:pPr>
          </w:p>
          <w:p w14:paraId="351C0A68" w14:textId="77777777" w:rsidR="00946E07" w:rsidRDefault="00946E07" w:rsidP="00946E07">
            <w:pPr>
              <w:jc w:val="center"/>
              <w:rPr>
                <w:b/>
                <w:sz w:val="20"/>
                <w:szCs w:val="20"/>
              </w:rPr>
            </w:pPr>
          </w:p>
          <w:p w14:paraId="0366C8EA" w14:textId="77777777" w:rsidR="00946E07" w:rsidRDefault="00946E07" w:rsidP="00946E07">
            <w:pPr>
              <w:jc w:val="center"/>
              <w:rPr>
                <w:b/>
                <w:sz w:val="20"/>
                <w:szCs w:val="20"/>
              </w:rPr>
            </w:pPr>
          </w:p>
          <w:p w14:paraId="3D0BF0D6" w14:textId="77777777" w:rsidR="00946E07" w:rsidRDefault="00946E07" w:rsidP="00946E07">
            <w:pPr>
              <w:jc w:val="center"/>
              <w:rPr>
                <w:b/>
                <w:sz w:val="20"/>
                <w:szCs w:val="20"/>
              </w:rPr>
            </w:pPr>
          </w:p>
          <w:p w14:paraId="2F90F483" w14:textId="77777777" w:rsidR="00946E07" w:rsidRDefault="00946E07" w:rsidP="00946E07">
            <w:pPr>
              <w:jc w:val="center"/>
              <w:rPr>
                <w:b/>
                <w:sz w:val="20"/>
                <w:szCs w:val="20"/>
              </w:rPr>
            </w:pPr>
          </w:p>
          <w:p w14:paraId="10607952" w14:textId="77777777" w:rsidR="00946E07" w:rsidRDefault="00946E07" w:rsidP="00946E07">
            <w:pPr>
              <w:jc w:val="center"/>
              <w:rPr>
                <w:b/>
                <w:sz w:val="20"/>
                <w:szCs w:val="20"/>
              </w:rPr>
            </w:pPr>
          </w:p>
          <w:p w14:paraId="344BAE8E" w14:textId="77777777" w:rsidR="00946E07" w:rsidRDefault="00946E07" w:rsidP="00946E07">
            <w:pPr>
              <w:jc w:val="center"/>
              <w:rPr>
                <w:b/>
                <w:sz w:val="20"/>
                <w:szCs w:val="20"/>
              </w:rPr>
            </w:pPr>
          </w:p>
          <w:p w14:paraId="3FE125E1" w14:textId="77777777" w:rsidR="00946E07" w:rsidRDefault="00946E07" w:rsidP="00946E07">
            <w:pPr>
              <w:jc w:val="center"/>
              <w:rPr>
                <w:b/>
                <w:sz w:val="20"/>
                <w:szCs w:val="20"/>
              </w:rPr>
            </w:pPr>
          </w:p>
          <w:p w14:paraId="5E3C41B7" w14:textId="77777777" w:rsidR="00946E07" w:rsidRDefault="00946E07" w:rsidP="00946E07">
            <w:pPr>
              <w:jc w:val="center"/>
              <w:rPr>
                <w:b/>
                <w:sz w:val="20"/>
                <w:szCs w:val="20"/>
              </w:rPr>
            </w:pPr>
          </w:p>
          <w:p w14:paraId="53348D11" w14:textId="77777777" w:rsidR="00946E07" w:rsidRDefault="00946E07" w:rsidP="00946E07">
            <w:pPr>
              <w:jc w:val="center"/>
              <w:rPr>
                <w:b/>
                <w:sz w:val="20"/>
                <w:szCs w:val="20"/>
              </w:rPr>
            </w:pPr>
          </w:p>
          <w:p w14:paraId="056E73F0" w14:textId="77777777" w:rsidR="00946E07" w:rsidRDefault="00946E07" w:rsidP="00946E07">
            <w:pPr>
              <w:jc w:val="center"/>
              <w:rPr>
                <w:b/>
                <w:sz w:val="20"/>
                <w:szCs w:val="20"/>
              </w:rPr>
            </w:pPr>
          </w:p>
          <w:p w14:paraId="1DC084E5" w14:textId="5804B106" w:rsidR="00946E07" w:rsidRDefault="00F158D0" w:rsidP="00946E07">
            <w:pPr>
              <w:jc w:val="center"/>
              <w:rPr>
                <w:b/>
                <w:sz w:val="20"/>
                <w:szCs w:val="20"/>
              </w:rPr>
            </w:pPr>
            <w:r>
              <w:rPr>
                <w:b/>
                <w:sz w:val="20"/>
                <w:szCs w:val="20"/>
              </w:rPr>
              <w:t>1</w:t>
            </w:r>
          </w:p>
          <w:p w14:paraId="38E29042" w14:textId="77777777" w:rsidR="00946E07" w:rsidRDefault="00946E07" w:rsidP="00946E07">
            <w:pPr>
              <w:jc w:val="center"/>
              <w:rPr>
                <w:b/>
                <w:sz w:val="20"/>
                <w:szCs w:val="20"/>
              </w:rPr>
            </w:pPr>
          </w:p>
          <w:p w14:paraId="58AF79B6" w14:textId="088D898D" w:rsidR="00946E07" w:rsidRDefault="00946E07" w:rsidP="00946E07">
            <w:pPr>
              <w:jc w:val="center"/>
              <w:rPr>
                <w:b/>
                <w:sz w:val="20"/>
                <w:szCs w:val="20"/>
              </w:rPr>
            </w:pPr>
          </w:p>
        </w:tc>
        <w:tc>
          <w:tcPr>
            <w:tcW w:w="942" w:type="dxa"/>
            <w:tcBorders>
              <w:top w:val="single" w:sz="4" w:space="0" w:color="auto"/>
              <w:left w:val="single" w:sz="4" w:space="0" w:color="auto"/>
              <w:bottom w:val="single" w:sz="4" w:space="0" w:color="auto"/>
              <w:right w:val="single" w:sz="4" w:space="0" w:color="auto"/>
            </w:tcBorders>
          </w:tcPr>
          <w:p w14:paraId="114EEEF1" w14:textId="648836E9" w:rsidR="00815D90" w:rsidRDefault="00815D90" w:rsidP="009371F5">
            <w:pPr>
              <w:rPr>
                <w:b/>
                <w:sz w:val="20"/>
                <w:szCs w:val="20"/>
              </w:rPr>
            </w:pPr>
          </w:p>
          <w:p w14:paraId="1C31587D" w14:textId="77777777" w:rsidR="00815D90" w:rsidRDefault="00815D90" w:rsidP="009371F5">
            <w:pPr>
              <w:jc w:val="center"/>
              <w:rPr>
                <w:sz w:val="20"/>
                <w:szCs w:val="20"/>
              </w:rPr>
            </w:pPr>
          </w:p>
          <w:p w14:paraId="2C1C6B15" w14:textId="77777777" w:rsidR="00815D90" w:rsidRDefault="00815D90" w:rsidP="009371F5">
            <w:pPr>
              <w:jc w:val="center"/>
              <w:rPr>
                <w:b/>
                <w:sz w:val="20"/>
                <w:szCs w:val="20"/>
              </w:rPr>
            </w:pPr>
            <w:r>
              <w:rPr>
                <w:b/>
                <w:sz w:val="20"/>
                <w:szCs w:val="20"/>
              </w:rPr>
              <w:t>PR</w:t>
            </w:r>
          </w:p>
          <w:p w14:paraId="5944DCE5" w14:textId="77777777" w:rsidR="00815D90" w:rsidRDefault="00815D90" w:rsidP="009371F5">
            <w:pPr>
              <w:jc w:val="center"/>
              <w:rPr>
                <w:b/>
                <w:sz w:val="20"/>
                <w:szCs w:val="20"/>
              </w:rPr>
            </w:pPr>
            <w:r>
              <w:rPr>
                <w:b/>
                <w:sz w:val="20"/>
                <w:szCs w:val="20"/>
              </w:rPr>
              <w:t>INF</w:t>
            </w:r>
          </w:p>
          <w:p w14:paraId="41DB15FB" w14:textId="77777777" w:rsidR="00815D90" w:rsidRDefault="00815D90" w:rsidP="009371F5">
            <w:pPr>
              <w:jc w:val="center"/>
              <w:rPr>
                <w:b/>
                <w:sz w:val="20"/>
                <w:szCs w:val="20"/>
              </w:rPr>
            </w:pPr>
          </w:p>
          <w:p w14:paraId="0CE72164" w14:textId="77777777" w:rsidR="00815D90" w:rsidRDefault="00815D90" w:rsidP="009371F5">
            <w:pPr>
              <w:jc w:val="center"/>
              <w:rPr>
                <w:b/>
                <w:sz w:val="20"/>
                <w:szCs w:val="20"/>
              </w:rPr>
            </w:pPr>
          </w:p>
          <w:p w14:paraId="19F8BFB0" w14:textId="77777777" w:rsidR="00815D90" w:rsidRDefault="00815D90" w:rsidP="009371F5">
            <w:pPr>
              <w:jc w:val="center"/>
              <w:rPr>
                <w:b/>
                <w:sz w:val="20"/>
                <w:szCs w:val="20"/>
              </w:rPr>
            </w:pPr>
          </w:p>
          <w:p w14:paraId="76DE8BEA" w14:textId="77777777" w:rsidR="00815D90" w:rsidRDefault="00815D90" w:rsidP="009371F5">
            <w:pPr>
              <w:jc w:val="center"/>
              <w:rPr>
                <w:b/>
                <w:sz w:val="20"/>
                <w:szCs w:val="20"/>
              </w:rPr>
            </w:pPr>
          </w:p>
          <w:p w14:paraId="52AA8D10" w14:textId="77777777" w:rsidR="00815D90" w:rsidRDefault="00815D90" w:rsidP="009371F5">
            <w:pPr>
              <w:jc w:val="center"/>
              <w:rPr>
                <w:b/>
                <w:sz w:val="20"/>
                <w:szCs w:val="20"/>
              </w:rPr>
            </w:pPr>
          </w:p>
          <w:p w14:paraId="73F27ECB" w14:textId="77777777" w:rsidR="00815D90" w:rsidRDefault="00815D90" w:rsidP="009371F5">
            <w:pPr>
              <w:jc w:val="center"/>
              <w:rPr>
                <w:b/>
                <w:sz w:val="20"/>
                <w:szCs w:val="20"/>
              </w:rPr>
            </w:pPr>
          </w:p>
          <w:p w14:paraId="38F725BC" w14:textId="77777777" w:rsidR="00815D90" w:rsidRDefault="00815D90" w:rsidP="009371F5">
            <w:pPr>
              <w:jc w:val="center"/>
              <w:rPr>
                <w:b/>
                <w:sz w:val="20"/>
                <w:szCs w:val="20"/>
              </w:rPr>
            </w:pPr>
          </w:p>
          <w:p w14:paraId="7C6F7E07" w14:textId="77777777" w:rsidR="00815D90" w:rsidRDefault="00815D90" w:rsidP="009371F5">
            <w:pPr>
              <w:jc w:val="center"/>
              <w:rPr>
                <w:b/>
                <w:sz w:val="20"/>
                <w:szCs w:val="20"/>
              </w:rPr>
            </w:pPr>
          </w:p>
          <w:p w14:paraId="5C42BF7D" w14:textId="77777777" w:rsidR="00815D90" w:rsidRDefault="00815D90" w:rsidP="009371F5">
            <w:pPr>
              <w:jc w:val="center"/>
              <w:rPr>
                <w:b/>
                <w:sz w:val="20"/>
                <w:szCs w:val="20"/>
              </w:rPr>
            </w:pPr>
          </w:p>
          <w:p w14:paraId="07B8FC73" w14:textId="77777777" w:rsidR="00815D90" w:rsidRDefault="00815D90" w:rsidP="009371F5">
            <w:pPr>
              <w:jc w:val="center"/>
              <w:rPr>
                <w:b/>
                <w:sz w:val="20"/>
                <w:szCs w:val="20"/>
              </w:rPr>
            </w:pPr>
          </w:p>
          <w:p w14:paraId="5EB979AE" w14:textId="77777777" w:rsidR="00815D90" w:rsidRDefault="00815D90" w:rsidP="009371F5">
            <w:pPr>
              <w:jc w:val="center"/>
              <w:rPr>
                <w:b/>
                <w:sz w:val="20"/>
                <w:szCs w:val="20"/>
              </w:rPr>
            </w:pPr>
          </w:p>
          <w:p w14:paraId="0C7DE101" w14:textId="77777777" w:rsidR="00815D90" w:rsidRDefault="00815D90" w:rsidP="009371F5">
            <w:pPr>
              <w:jc w:val="center"/>
              <w:rPr>
                <w:b/>
                <w:sz w:val="20"/>
                <w:szCs w:val="20"/>
              </w:rPr>
            </w:pPr>
            <w:r>
              <w:rPr>
                <w:b/>
                <w:sz w:val="20"/>
                <w:szCs w:val="20"/>
              </w:rPr>
              <w:t>PR</w:t>
            </w:r>
          </w:p>
          <w:p w14:paraId="542DA034" w14:textId="77777777" w:rsidR="00815D90" w:rsidRDefault="00815D90" w:rsidP="009371F5">
            <w:pPr>
              <w:jc w:val="center"/>
              <w:rPr>
                <w:b/>
                <w:sz w:val="20"/>
                <w:szCs w:val="20"/>
              </w:rPr>
            </w:pPr>
            <w:r>
              <w:rPr>
                <w:b/>
                <w:sz w:val="20"/>
                <w:szCs w:val="20"/>
              </w:rPr>
              <w:t>BČ</w:t>
            </w:r>
          </w:p>
          <w:p w14:paraId="7567D79C" w14:textId="77777777" w:rsidR="00815D90" w:rsidRDefault="00815D90" w:rsidP="009371F5">
            <w:pPr>
              <w:jc w:val="center"/>
              <w:rPr>
                <w:b/>
                <w:sz w:val="20"/>
                <w:szCs w:val="20"/>
              </w:rPr>
            </w:pPr>
            <w:r>
              <w:rPr>
                <w:b/>
                <w:sz w:val="20"/>
                <w:szCs w:val="20"/>
              </w:rPr>
              <w:t>INF</w:t>
            </w:r>
          </w:p>
          <w:p w14:paraId="2BC76B04" w14:textId="77777777" w:rsidR="00815D90" w:rsidRDefault="00815D90" w:rsidP="009371F5">
            <w:pPr>
              <w:jc w:val="center"/>
              <w:rPr>
                <w:b/>
                <w:sz w:val="20"/>
                <w:szCs w:val="20"/>
              </w:rPr>
            </w:pPr>
            <w:r>
              <w:rPr>
                <w:b/>
                <w:sz w:val="20"/>
                <w:szCs w:val="20"/>
              </w:rPr>
              <w:t>PSY</w:t>
            </w:r>
          </w:p>
          <w:p w14:paraId="1C614F4C" w14:textId="77777777" w:rsidR="00815D90" w:rsidRDefault="00815D90" w:rsidP="009371F5">
            <w:pPr>
              <w:jc w:val="center"/>
              <w:rPr>
                <w:sz w:val="20"/>
                <w:szCs w:val="20"/>
              </w:rPr>
            </w:pPr>
          </w:p>
        </w:tc>
        <w:tc>
          <w:tcPr>
            <w:tcW w:w="2137" w:type="dxa"/>
            <w:tcBorders>
              <w:top w:val="single" w:sz="4" w:space="0" w:color="auto"/>
              <w:left w:val="single" w:sz="4" w:space="0" w:color="auto"/>
              <w:bottom w:val="single" w:sz="4" w:space="0" w:color="auto"/>
              <w:right w:val="single" w:sz="4" w:space="0" w:color="auto"/>
            </w:tcBorders>
          </w:tcPr>
          <w:p w14:paraId="5C2BDE17" w14:textId="77777777" w:rsidR="00815D90" w:rsidRDefault="00815D90" w:rsidP="009371F5">
            <w:pPr>
              <w:rPr>
                <w:b/>
                <w:sz w:val="20"/>
                <w:szCs w:val="20"/>
              </w:rPr>
            </w:pPr>
          </w:p>
          <w:p w14:paraId="19F3FD23" w14:textId="77777777" w:rsidR="00815D90" w:rsidRDefault="00815D90" w:rsidP="009371F5">
            <w:pPr>
              <w:ind w:left="103" w:right="-51"/>
              <w:rPr>
                <w:b/>
                <w:sz w:val="20"/>
                <w:szCs w:val="20"/>
              </w:rPr>
            </w:pPr>
            <w:r>
              <w:rPr>
                <w:b/>
                <w:sz w:val="20"/>
                <w:szCs w:val="20"/>
              </w:rPr>
              <w:t xml:space="preserve"> </w:t>
            </w:r>
          </w:p>
          <w:p w14:paraId="4042E6F4" w14:textId="77777777" w:rsidR="00815D90" w:rsidRDefault="00815D90" w:rsidP="009371F5">
            <w:pPr>
              <w:rPr>
                <w:b/>
                <w:sz w:val="20"/>
                <w:szCs w:val="20"/>
              </w:rPr>
            </w:pPr>
          </w:p>
          <w:p w14:paraId="61A3042B" w14:textId="77777777" w:rsidR="00815D90" w:rsidRDefault="00815D90" w:rsidP="009371F5">
            <w:pPr>
              <w:rPr>
                <w:b/>
                <w:sz w:val="20"/>
                <w:szCs w:val="20"/>
              </w:rPr>
            </w:pPr>
          </w:p>
          <w:p w14:paraId="45E3C42E" w14:textId="77777777" w:rsidR="00815D90" w:rsidRDefault="00815D90" w:rsidP="009371F5">
            <w:pPr>
              <w:rPr>
                <w:b/>
                <w:sz w:val="20"/>
                <w:szCs w:val="20"/>
              </w:rPr>
            </w:pPr>
          </w:p>
          <w:p w14:paraId="4DE9FB64" w14:textId="77777777" w:rsidR="00815D90" w:rsidRDefault="00815D90" w:rsidP="009371F5">
            <w:pPr>
              <w:rPr>
                <w:b/>
                <w:sz w:val="20"/>
                <w:szCs w:val="20"/>
              </w:rPr>
            </w:pPr>
          </w:p>
          <w:p w14:paraId="245E0DA3" w14:textId="77777777" w:rsidR="00815D90" w:rsidRDefault="00815D90" w:rsidP="009371F5">
            <w:pPr>
              <w:rPr>
                <w:b/>
                <w:sz w:val="20"/>
                <w:szCs w:val="20"/>
              </w:rPr>
            </w:pPr>
          </w:p>
          <w:p w14:paraId="473DE5AE" w14:textId="77777777" w:rsidR="00815D90" w:rsidRDefault="00815D90" w:rsidP="009371F5">
            <w:pPr>
              <w:rPr>
                <w:b/>
                <w:sz w:val="20"/>
                <w:szCs w:val="20"/>
              </w:rPr>
            </w:pPr>
          </w:p>
          <w:p w14:paraId="2CA11848" w14:textId="77777777" w:rsidR="00815D90" w:rsidRDefault="00815D90" w:rsidP="009371F5">
            <w:pPr>
              <w:ind w:left="103"/>
              <w:rPr>
                <w:b/>
                <w:sz w:val="20"/>
                <w:szCs w:val="20"/>
              </w:rPr>
            </w:pPr>
          </w:p>
          <w:p w14:paraId="3B2D545A" w14:textId="77777777" w:rsidR="00815D90" w:rsidRDefault="00815D90" w:rsidP="009371F5">
            <w:pPr>
              <w:rPr>
                <w:b/>
                <w:sz w:val="20"/>
                <w:szCs w:val="20"/>
              </w:rPr>
            </w:pPr>
          </w:p>
          <w:p w14:paraId="5509E480" w14:textId="77777777" w:rsidR="00815D90" w:rsidRDefault="00815D90" w:rsidP="009371F5">
            <w:pPr>
              <w:rPr>
                <w:b/>
                <w:sz w:val="20"/>
                <w:szCs w:val="20"/>
              </w:rPr>
            </w:pPr>
          </w:p>
          <w:p w14:paraId="778FDA3D" w14:textId="77777777" w:rsidR="00815D90" w:rsidRDefault="00815D90" w:rsidP="009371F5">
            <w:pPr>
              <w:rPr>
                <w:b/>
                <w:sz w:val="20"/>
                <w:szCs w:val="20"/>
              </w:rPr>
            </w:pPr>
          </w:p>
          <w:p w14:paraId="64B44AE6" w14:textId="77777777" w:rsidR="00815D90" w:rsidRDefault="00815D90" w:rsidP="009371F5">
            <w:pPr>
              <w:rPr>
                <w:b/>
                <w:sz w:val="20"/>
                <w:szCs w:val="20"/>
              </w:rPr>
            </w:pPr>
          </w:p>
          <w:p w14:paraId="73AA3364" w14:textId="77777777" w:rsidR="00815D90" w:rsidRDefault="00815D90" w:rsidP="009371F5">
            <w:pPr>
              <w:rPr>
                <w:b/>
                <w:sz w:val="20"/>
                <w:szCs w:val="20"/>
              </w:rPr>
            </w:pPr>
          </w:p>
          <w:p w14:paraId="63827B5D" w14:textId="77777777" w:rsidR="00815D90" w:rsidRDefault="00815D90" w:rsidP="009371F5">
            <w:pPr>
              <w:ind w:left="-10556"/>
              <w:rPr>
                <w:b/>
                <w:sz w:val="20"/>
                <w:szCs w:val="20"/>
              </w:rPr>
            </w:pPr>
          </w:p>
          <w:p w14:paraId="1FC37854" w14:textId="77777777" w:rsidR="00815D90" w:rsidRDefault="00815D90" w:rsidP="009371F5">
            <w:pPr>
              <w:ind w:left="-10499"/>
              <w:rPr>
                <w:b/>
                <w:sz w:val="20"/>
                <w:szCs w:val="20"/>
              </w:rPr>
            </w:pPr>
            <w:r>
              <w:rPr>
                <w:b/>
                <w:sz w:val="20"/>
                <w:szCs w:val="20"/>
              </w:rPr>
              <w:t>nn</w:t>
            </w:r>
          </w:p>
          <w:p w14:paraId="28EBE451" w14:textId="77777777" w:rsidR="00815D90" w:rsidRDefault="00815D90" w:rsidP="009371F5">
            <w:pPr>
              <w:ind w:left="-10442"/>
              <w:rPr>
                <w:b/>
                <w:sz w:val="20"/>
                <w:szCs w:val="20"/>
              </w:rPr>
            </w:pPr>
            <w:r>
              <w:rPr>
                <w:b/>
                <w:sz w:val="20"/>
                <w:szCs w:val="20"/>
              </w:rPr>
              <w:t>bvb</w:t>
            </w:r>
          </w:p>
          <w:p w14:paraId="7CA2BAEF" w14:textId="77777777" w:rsidR="00815D90" w:rsidRDefault="00815D90" w:rsidP="009371F5">
            <w:pPr>
              <w:ind w:left="-10613" w:right="9337" w:hanging="2156"/>
              <w:rPr>
                <w:b/>
                <w:sz w:val="20"/>
                <w:szCs w:val="20"/>
              </w:rPr>
            </w:pPr>
            <w:r>
              <w:rPr>
                <w:b/>
                <w:sz w:val="20"/>
                <w:szCs w:val="20"/>
              </w:rPr>
              <w:t xml:space="preserve">  n</w:t>
            </w:r>
          </w:p>
          <w:p w14:paraId="09EA55EB" w14:textId="77777777" w:rsidR="00815D90" w:rsidRDefault="00815D90" w:rsidP="009371F5">
            <w:pPr>
              <w:ind w:left="-10613" w:hanging="2156"/>
              <w:rPr>
                <w:b/>
                <w:sz w:val="20"/>
                <w:szCs w:val="20"/>
              </w:rPr>
            </w:pPr>
            <w:r>
              <w:rPr>
                <w:b/>
                <w:sz w:val="20"/>
                <w:szCs w:val="20"/>
              </w:rPr>
              <w:t>nnhhhv</w:t>
            </w:r>
          </w:p>
          <w:p w14:paraId="7DEECBD8" w14:textId="77777777" w:rsidR="00815D90" w:rsidRDefault="00815D90" w:rsidP="009371F5">
            <w:pPr>
              <w:ind w:left="-10539"/>
              <w:rPr>
                <w:b/>
                <w:sz w:val="20"/>
                <w:szCs w:val="20"/>
              </w:rPr>
            </w:pPr>
            <w:r>
              <w:rPr>
                <w:b/>
                <w:sz w:val="20"/>
                <w:szCs w:val="20"/>
              </w:rPr>
              <w:t>v</w:t>
            </w:r>
          </w:p>
          <w:p w14:paraId="4D0F1581" w14:textId="77777777" w:rsidR="00815D90" w:rsidRDefault="00815D90" w:rsidP="009371F5">
            <w:pPr>
              <w:ind w:left="-10596"/>
              <w:rPr>
                <w:b/>
                <w:sz w:val="20"/>
                <w:szCs w:val="20"/>
              </w:rPr>
            </w:pPr>
          </w:p>
          <w:p w14:paraId="56B8CF67" w14:textId="77777777" w:rsidR="00815D90" w:rsidRDefault="00815D90" w:rsidP="009371F5">
            <w:pPr>
              <w:ind w:left="-10488" w:firstLine="228"/>
              <w:rPr>
                <w:b/>
                <w:sz w:val="20"/>
                <w:szCs w:val="20"/>
              </w:rPr>
            </w:pPr>
          </w:p>
          <w:p w14:paraId="0AF97E95" w14:textId="77777777" w:rsidR="00815D90" w:rsidRDefault="00815D90" w:rsidP="009371F5">
            <w:pPr>
              <w:rPr>
                <w:b/>
                <w:sz w:val="20"/>
                <w:szCs w:val="20"/>
              </w:rPr>
            </w:pPr>
          </w:p>
          <w:p w14:paraId="38D57014" w14:textId="77777777" w:rsidR="00815D90" w:rsidRDefault="00815D90" w:rsidP="00000E08">
            <w:pPr>
              <w:rPr>
                <w:b/>
                <w:sz w:val="20"/>
                <w:szCs w:val="20"/>
              </w:rPr>
            </w:pPr>
          </w:p>
        </w:tc>
      </w:tr>
    </w:tbl>
    <w:p w14:paraId="0AF1FDA4" w14:textId="77777777" w:rsidR="009371F5" w:rsidRDefault="009371F5" w:rsidP="009371F5"/>
    <w:p w14:paraId="009C450A" w14:textId="77777777" w:rsidR="009371F5" w:rsidRDefault="009371F5" w:rsidP="009371F5"/>
    <w:p w14:paraId="0611368D" w14:textId="77777777" w:rsidR="009371F5" w:rsidRDefault="009371F5" w:rsidP="009371F5"/>
    <w:p w14:paraId="5D666F40" w14:textId="77777777" w:rsidR="009371F5" w:rsidRDefault="009371F5" w:rsidP="009371F5"/>
    <w:p w14:paraId="3DC6E025" w14:textId="77777777" w:rsidR="009371F5" w:rsidRDefault="009371F5" w:rsidP="009371F5"/>
    <w:p w14:paraId="1191C9A1" w14:textId="77777777" w:rsidR="009371F5" w:rsidRDefault="009371F5" w:rsidP="009371F5"/>
    <w:p w14:paraId="20F0E554" w14:textId="77777777" w:rsidR="009371F5" w:rsidRDefault="009371F5" w:rsidP="009371F5"/>
    <w:p w14:paraId="6018806F" w14:textId="77777777" w:rsidR="009371F5" w:rsidRDefault="009371F5" w:rsidP="009371F5">
      <w:pPr>
        <w:ind w:left="399"/>
        <w:outlineLvl w:val="2"/>
      </w:pPr>
    </w:p>
    <w:p w14:paraId="270400F6" w14:textId="77777777" w:rsidR="009371F5" w:rsidRDefault="009371F5" w:rsidP="009371F5">
      <w:pPr>
        <w:ind w:left="399"/>
        <w:outlineLvl w:val="2"/>
      </w:pPr>
    </w:p>
    <w:p w14:paraId="477FEA9A" w14:textId="3FC720C2" w:rsidR="009371F5" w:rsidRDefault="00C61B8D" w:rsidP="009371F5">
      <w:pPr>
        <w:ind w:left="399"/>
        <w:rPr>
          <w:b/>
          <w:sz w:val="20"/>
          <w:szCs w:val="20"/>
        </w:rPr>
      </w:pPr>
      <w:r>
        <w:rPr>
          <w:b/>
          <w:sz w:val="20"/>
          <w:szCs w:val="20"/>
        </w:rPr>
        <w:br w:type="page"/>
      </w:r>
    </w:p>
    <w:p w14:paraId="5B000DEE"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815D90" w14:paraId="1B02C900" w14:textId="77777777" w:rsidTr="00815D9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2C233DE7" w14:textId="77777777" w:rsidR="00815D90" w:rsidRDefault="00815D90" w:rsidP="009371F5">
            <w:pPr>
              <w:jc w:val="center"/>
              <w:rPr>
                <w:b/>
                <w:sz w:val="20"/>
                <w:szCs w:val="20"/>
              </w:rPr>
            </w:pPr>
            <w:r>
              <w:rPr>
                <w:b/>
                <w:sz w:val="20"/>
                <w:szCs w:val="20"/>
              </w:rPr>
              <w:t>Výsledky vzdělávání</w:t>
            </w:r>
          </w:p>
          <w:p w14:paraId="5F0A839C" w14:textId="77777777" w:rsidR="00815D90" w:rsidRDefault="00815D90" w:rsidP="009371F5">
            <w:pPr>
              <w:jc w:val="center"/>
              <w:rPr>
                <w:b/>
                <w:sz w:val="20"/>
                <w:szCs w:val="20"/>
              </w:rPr>
            </w:pPr>
            <w:r>
              <w:rPr>
                <w:b/>
                <w:sz w:val="20"/>
                <w:szCs w:val="20"/>
              </w:rPr>
              <w:t>Očekávaný výstup ŠVP</w:t>
            </w:r>
          </w:p>
          <w:p w14:paraId="3167D675" w14:textId="77777777" w:rsidR="00815D90" w:rsidRDefault="00815D9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779B17B9" w14:textId="77777777" w:rsidR="00815D90" w:rsidRDefault="00815D90" w:rsidP="009371F5">
            <w:pPr>
              <w:jc w:val="center"/>
              <w:rPr>
                <w:b/>
                <w:sz w:val="20"/>
                <w:szCs w:val="20"/>
              </w:rPr>
            </w:pPr>
            <w:r>
              <w:rPr>
                <w:b/>
                <w:sz w:val="20"/>
                <w:szCs w:val="20"/>
              </w:rPr>
              <w:t>Učivo</w:t>
            </w:r>
          </w:p>
          <w:p w14:paraId="13EA1084" w14:textId="77777777" w:rsidR="00815D90" w:rsidRDefault="00815D9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588442FD" w14:textId="2DDBBC59" w:rsidR="00815D90" w:rsidRDefault="00815D90" w:rsidP="00815D9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1588589F" w14:textId="672A301A" w:rsidR="00815D90" w:rsidRDefault="00815D9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2ABC75E0" w14:textId="77777777" w:rsidR="00815D90" w:rsidRDefault="00815D90" w:rsidP="009371F5">
            <w:pPr>
              <w:jc w:val="center"/>
              <w:rPr>
                <w:b/>
                <w:sz w:val="20"/>
                <w:szCs w:val="20"/>
              </w:rPr>
            </w:pPr>
            <w:r>
              <w:rPr>
                <w:b/>
                <w:sz w:val="20"/>
                <w:szCs w:val="20"/>
              </w:rPr>
              <w:t>Poznámky a specifika školy</w:t>
            </w:r>
          </w:p>
        </w:tc>
      </w:tr>
      <w:tr w:rsidR="00815D90" w14:paraId="1173857A"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54E5C86F" w14:textId="77777777" w:rsidR="00815D90" w:rsidRDefault="00815D90" w:rsidP="009371F5">
            <w:pPr>
              <w:ind w:left="410"/>
              <w:jc w:val="both"/>
              <w:rPr>
                <w:sz w:val="20"/>
                <w:szCs w:val="20"/>
              </w:rPr>
            </w:pPr>
          </w:p>
          <w:p w14:paraId="0E473673" w14:textId="77777777" w:rsidR="00815D90" w:rsidRDefault="00815D90" w:rsidP="0017177E">
            <w:pPr>
              <w:numPr>
                <w:ilvl w:val="0"/>
                <w:numId w:val="167"/>
              </w:numPr>
              <w:ind w:right="291" w:hanging="560"/>
              <w:rPr>
                <w:sz w:val="20"/>
                <w:szCs w:val="20"/>
              </w:rPr>
            </w:pPr>
            <w:r>
              <w:rPr>
                <w:sz w:val="20"/>
                <w:szCs w:val="20"/>
              </w:rPr>
              <w:t>popíše postup při vyhledávání vyvolávání a zajišťování tohoto druhu stopy na místě činu – události</w:t>
            </w:r>
          </w:p>
          <w:p w14:paraId="5D00915F" w14:textId="77777777" w:rsidR="00815D90" w:rsidRDefault="00815D90" w:rsidP="0017177E">
            <w:pPr>
              <w:numPr>
                <w:ilvl w:val="0"/>
                <w:numId w:val="167"/>
              </w:numPr>
              <w:ind w:right="291" w:hanging="560"/>
              <w:rPr>
                <w:sz w:val="20"/>
                <w:szCs w:val="20"/>
              </w:rPr>
            </w:pPr>
            <w:r>
              <w:rPr>
                <w:sz w:val="20"/>
                <w:szCs w:val="20"/>
              </w:rPr>
              <w:t>popíše možnosti znehodnocení daktyloskopických stop na těchto místech</w:t>
            </w:r>
          </w:p>
          <w:p w14:paraId="79D5E12B" w14:textId="77777777" w:rsidR="00815D90" w:rsidRDefault="00815D90" w:rsidP="0017177E">
            <w:pPr>
              <w:numPr>
                <w:ilvl w:val="0"/>
                <w:numId w:val="167"/>
              </w:numPr>
              <w:ind w:right="234" w:hanging="560"/>
              <w:rPr>
                <w:sz w:val="20"/>
                <w:szCs w:val="20"/>
              </w:rPr>
            </w:pPr>
            <w:r>
              <w:rPr>
                <w:sz w:val="20"/>
                <w:szCs w:val="20"/>
              </w:rPr>
              <w:t>seznámí se se stanovenými postupy pro daktyloskopování živých osob</w:t>
            </w:r>
          </w:p>
          <w:p w14:paraId="1D2C31E6" w14:textId="77777777" w:rsidR="00815D90" w:rsidRDefault="00815D90" w:rsidP="0017177E">
            <w:pPr>
              <w:numPr>
                <w:ilvl w:val="0"/>
                <w:numId w:val="167"/>
              </w:numPr>
              <w:ind w:right="234" w:hanging="560"/>
              <w:rPr>
                <w:sz w:val="20"/>
                <w:szCs w:val="20"/>
              </w:rPr>
            </w:pPr>
            <w:r>
              <w:rPr>
                <w:sz w:val="20"/>
                <w:szCs w:val="20"/>
              </w:rPr>
              <w:t>vysvětlí metody a postupy vyvolávání latentních daktyloskopických stop včetně jejich zajištění</w:t>
            </w:r>
          </w:p>
          <w:p w14:paraId="43830106" w14:textId="77777777" w:rsidR="00815D90" w:rsidRDefault="00815D90" w:rsidP="009371F5">
            <w:pPr>
              <w:ind w:right="234"/>
              <w:rPr>
                <w:sz w:val="20"/>
                <w:szCs w:val="20"/>
              </w:rPr>
            </w:pPr>
          </w:p>
          <w:p w14:paraId="13CB0D10" w14:textId="77777777" w:rsidR="00815D90" w:rsidRDefault="00815D90" w:rsidP="009371F5">
            <w:pPr>
              <w:ind w:right="234"/>
              <w:rPr>
                <w:sz w:val="20"/>
                <w:szCs w:val="20"/>
              </w:rPr>
            </w:pPr>
          </w:p>
          <w:p w14:paraId="6FC0D608" w14:textId="77777777" w:rsidR="00815D90" w:rsidRDefault="00815D90" w:rsidP="009371F5">
            <w:pPr>
              <w:ind w:right="234"/>
              <w:rPr>
                <w:sz w:val="20"/>
                <w:szCs w:val="20"/>
              </w:rPr>
            </w:pPr>
          </w:p>
          <w:p w14:paraId="53DFEC16" w14:textId="77777777" w:rsidR="00815D90" w:rsidRDefault="00815D90" w:rsidP="0017177E">
            <w:pPr>
              <w:numPr>
                <w:ilvl w:val="0"/>
                <w:numId w:val="167"/>
              </w:numPr>
              <w:ind w:left="1140" w:right="234" w:hanging="570"/>
              <w:rPr>
                <w:sz w:val="20"/>
                <w:szCs w:val="20"/>
              </w:rPr>
            </w:pPr>
            <w:r>
              <w:rPr>
                <w:sz w:val="20"/>
                <w:szCs w:val="20"/>
              </w:rPr>
              <w:t xml:space="preserve">vysvětlí a zdůvodní základní zásady pro vyhledávání a zajišťování tohoto druhu kriminalistické stopy </w:t>
            </w:r>
          </w:p>
          <w:p w14:paraId="5070F982" w14:textId="77777777" w:rsidR="00815D90" w:rsidRDefault="00815D90" w:rsidP="0017177E">
            <w:pPr>
              <w:numPr>
                <w:ilvl w:val="0"/>
                <w:numId w:val="167"/>
              </w:numPr>
              <w:ind w:left="1140" w:right="234" w:hanging="570"/>
              <w:rPr>
                <w:sz w:val="20"/>
                <w:szCs w:val="20"/>
              </w:rPr>
            </w:pPr>
            <w:r>
              <w:rPr>
                <w:sz w:val="20"/>
                <w:szCs w:val="20"/>
              </w:rPr>
              <w:t>zná možnosti zajišťování srovnávaného materiálu</w:t>
            </w:r>
          </w:p>
          <w:p w14:paraId="1920D130" w14:textId="77777777" w:rsidR="00815D90" w:rsidRDefault="00815D90" w:rsidP="0017177E">
            <w:pPr>
              <w:numPr>
                <w:ilvl w:val="0"/>
                <w:numId w:val="167"/>
              </w:numPr>
              <w:ind w:left="1140" w:right="234" w:hanging="570"/>
              <w:rPr>
                <w:sz w:val="20"/>
                <w:szCs w:val="20"/>
              </w:rPr>
            </w:pPr>
            <w:r>
              <w:rPr>
                <w:sz w:val="20"/>
                <w:szCs w:val="20"/>
              </w:rPr>
              <w:t>aplikuje poznatky obecné biologie a dalších, přírodních věd v oblasti zkoumání biologických stop pro potřeby trestního řízení</w:t>
            </w:r>
          </w:p>
        </w:tc>
        <w:tc>
          <w:tcPr>
            <w:tcW w:w="4711" w:type="dxa"/>
            <w:tcBorders>
              <w:top w:val="single" w:sz="4" w:space="0" w:color="auto"/>
              <w:left w:val="single" w:sz="4" w:space="0" w:color="auto"/>
              <w:bottom w:val="single" w:sz="4" w:space="0" w:color="auto"/>
              <w:right w:val="single" w:sz="4" w:space="0" w:color="auto"/>
            </w:tcBorders>
          </w:tcPr>
          <w:p w14:paraId="1B05D390" w14:textId="77777777" w:rsidR="00815D90" w:rsidRDefault="00815D90" w:rsidP="009371F5">
            <w:pPr>
              <w:ind w:left="347" w:hanging="347"/>
              <w:jc w:val="both"/>
              <w:rPr>
                <w:b/>
                <w:sz w:val="20"/>
                <w:szCs w:val="20"/>
              </w:rPr>
            </w:pPr>
          </w:p>
          <w:p w14:paraId="49920CD6" w14:textId="77777777" w:rsidR="00815D90" w:rsidRDefault="00815D90" w:rsidP="009371F5">
            <w:pPr>
              <w:ind w:left="347" w:hanging="347"/>
              <w:jc w:val="both"/>
              <w:rPr>
                <w:b/>
                <w:sz w:val="20"/>
                <w:szCs w:val="20"/>
              </w:rPr>
            </w:pPr>
            <w:r>
              <w:rPr>
                <w:b/>
                <w:sz w:val="20"/>
                <w:szCs w:val="20"/>
              </w:rPr>
              <w:t>Metody identifikace osob – daktyloskopie</w:t>
            </w:r>
          </w:p>
          <w:p w14:paraId="03033933" w14:textId="77777777" w:rsidR="00815D90" w:rsidRDefault="00815D90" w:rsidP="009371F5">
            <w:pPr>
              <w:ind w:left="347" w:hanging="347"/>
              <w:jc w:val="both"/>
              <w:rPr>
                <w:b/>
                <w:sz w:val="20"/>
                <w:szCs w:val="20"/>
              </w:rPr>
            </w:pPr>
          </w:p>
          <w:p w14:paraId="2DB609A2" w14:textId="77777777" w:rsidR="00815D90" w:rsidRDefault="00815D90" w:rsidP="0017177E">
            <w:pPr>
              <w:numPr>
                <w:ilvl w:val="0"/>
                <w:numId w:val="168"/>
              </w:numPr>
              <w:ind w:left="714" w:hanging="357"/>
              <w:rPr>
                <w:b/>
                <w:sz w:val="20"/>
                <w:szCs w:val="20"/>
              </w:rPr>
            </w:pPr>
            <w:r>
              <w:rPr>
                <w:sz w:val="20"/>
                <w:szCs w:val="20"/>
              </w:rPr>
              <w:t xml:space="preserve">pojem zákonitosti a význam daktyloskopie pro kriminalistickou praxi </w:t>
            </w:r>
          </w:p>
          <w:p w14:paraId="3B9C56DC" w14:textId="77777777" w:rsidR="00815D90" w:rsidRDefault="00815D90" w:rsidP="0017177E">
            <w:pPr>
              <w:numPr>
                <w:ilvl w:val="0"/>
                <w:numId w:val="168"/>
              </w:numPr>
              <w:ind w:left="714" w:hanging="357"/>
              <w:rPr>
                <w:b/>
                <w:sz w:val="20"/>
                <w:szCs w:val="20"/>
              </w:rPr>
            </w:pPr>
            <w:r>
              <w:rPr>
                <w:sz w:val="20"/>
                <w:szCs w:val="20"/>
              </w:rPr>
              <w:t>typické druhy daktyloskopických stop, způsoby jejich vyhledávání , vyvolávání a zajišťování</w:t>
            </w:r>
          </w:p>
          <w:p w14:paraId="77BCF994" w14:textId="77777777" w:rsidR="00815D90" w:rsidRDefault="00815D90" w:rsidP="0017177E">
            <w:pPr>
              <w:numPr>
                <w:ilvl w:val="0"/>
                <w:numId w:val="168"/>
              </w:numPr>
              <w:ind w:left="714" w:hanging="357"/>
              <w:rPr>
                <w:b/>
                <w:sz w:val="20"/>
                <w:szCs w:val="20"/>
              </w:rPr>
            </w:pPr>
            <w:r>
              <w:rPr>
                <w:sz w:val="20"/>
                <w:szCs w:val="20"/>
              </w:rPr>
              <w:t>daktyloskopický registrační systém (AFIS 2000, RRS – systém rychlé odezvy, EURODAC) – daktyloskopování osob</w:t>
            </w:r>
          </w:p>
          <w:p w14:paraId="27BFA3CB" w14:textId="77777777" w:rsidR="00815D90" w:rsidRDefault="00815D90" w:rsidP="009371F5">
            <w:pPr>
              <w:jc w:val="both"/>
              <w:rPr>
                <w:sz w:val="20"/>
                <w:szCs w:val="20"/>
              </w:rPr>
            </w:pPr>
          </w:p>
          <w:p w14:paraId="7DFB747D" w14:textId="77777777" w:rsidR="00815D90" w:rsidRDefault="00815D90" w:rsidP="009371F5">
            <w:pPr>
              <w:jc w:val="both"/>
              <w:rPr>
                <w:sz w:val="20"/>
                <w:szCs w:val="20"/>
              </w:rPr>
            </w:pPr>
          </w:p>
          <w:p w14:paraId="32B0E622" w14:textId="77777777" w:rsidR="00815D90" w:rsidRDefault="00815D90" w:rsidP="009371F5">
            <w:pPr>
              <w:jc w:val="both"/>
              <w:rPr>
                <w:sz w:val="20"/>
                <w:szCs w:val="20"/>
              </w:rPr>
            </w:pPr>
          </w:p>
          <w:p w14:paraId="4779709B" w14:textId="77777777" w:rsidR="00815D90" w:rsidRDefault="00815D90" w:rsidP="009371F5">
            <w:pPr>
              <w:jc w:val="both"/>
              <w:rPr>
                <w:sz w:val="20"/>
                <w:szCs w:val="20"/>
              </w:rPr>
            </w:pPr>
          </w:p>
          <w:p w14:paraId="18E1C460" w14:textId="77777777" w:rsidR="00815D90" w:rsidRDefault="00815D90" w:rsidP="009371F5">
            <w:pPr>
              <w:jc w:val="both"/>
              <w:rPr>
                <w:b/>
                <w:sz w:val="20"/>
                <w:szCs w:val="20"/>
              </w:rPr>
            </w:pPr>
            <w:r>
              <w:rPr>
                <w:b/>
                <w:sz w:val="20"/>
                <w:szCs w:val="20"/>
              </w:rPr>
              <w:t>Metody identifikace osob – kriminalistická biologie a antropologie</w:t>
            </w:r>
          </w:p>
          <w:p w14:paraId="28375717" w14:textId="77777777" w:rsidR="00815D90" w:rsidRDefault="00815D90" w:rsidP="009371F5">
            <w:pPr>
              <w:jc w:val="both"/>
              <w:rPr>
                <w:b/>
                <w:sz w:val="20"/>
                <w:szCs w:val="20"/>
              </w:rPr>
            </w:pPr>
          </w:p>
          <w:p w14:paraId="6E14DA61" w14:textId="77777777" w:rsidR="00815D90" w:rsidRDefault="00815D90" w:rsidP="0017177E">
            <w:pPr>
              <w:numPr>
                <w:ilvl w:val="0"/>
                <w:numId w:val="169"/>
              </w:numPr>
              <w:ind w:left="714" w:hanging="357"/>
              <w:rPr>
                <w:b/>
                <w:sz w:val="20"/>
                <w:szCs w:val="20"/>
              </w:rPr>
            </w:pPr>
            <w:r>
              <w:rPr>
                <w:sz w:val="20"/>
                <w:szCs w:val="20"/>
              </w:rPr>
              <w:t xml:space="preserve">pojem, význam a objekty zkoumání </w:t>
            </w:r>
          </w:p>
          <w:p w14:paraId="310AB0F4" w14:textId="77777777" w:rsidR="00815D90" w:rsidRDefault="00815D90" w:rsidP="0017177E">
            <w:pPr>
              <w:numPr>
                <w:ilvl w:val="0"/>
                <w:numId w:val="169"/>
              </w:numPr>
              <w:ind w:left="714" w:hanging="357"/>
              <w:rPr>
                <w:b/>
                <w:sz w:val="20"/>
                <w:szCs w:val="20"/>
              </w:rPr>
            </w:pPr>
            <w:r>
              <w:rPr>
                <w:sz w:val="20"/>
                <w:szCs w:val="20"/>
              </w:rPr>
              <w:t>zásady pro vyhledávání a zajišťování biologických stop</w:t>
            </w:r>
          </w:p>
          <w:p w14:paraId="023341E8" w14:textId="77777777" w:rsidR="00815D90" w:rsidRDefault="00815D90" w:rsidP="0017177E">
            <w:pPr>
              <w:numPr>
                <w:ilvl w:val="0"/>
                <w:numId w:val="169"/>
              </w:numPr>
              <w:ind w:left="714" w:hanging="357"/>
              <w:rPr>
                <w:b/>
                <w:sz w:val="20"/>
                <w:szCs w:val="20"/>
              </w:rPr>
            </w:pPr>
            <w:r>
              <w:rPr>
                <w:sz w:val="20"/>
                <w:szCs w:val="20"/>
              </w:rPr>
              <w:t>druhy biologických zkoumání se zaměřením na nejčastější biologickou stopu – krev- etapy jejího zkoumání včetně genetického zkoumání</w:t>
            </w:r>
          </w:p>
          <w:p w14:paraId="03741CC7" w14:textId="77777777" w:rsidR="00815D90" w:rsidRDefault="00815D90" w:rsidP="009371F5">
            <w:pPr>
              <w:jc w:val="both"/>
              <w:rPr>
                <w:sz w:val="20"/>
                <w:szCs w:val="20"/>
              </w:rPr>
            </w:pPr>
          </w:p>
          <w:p w14:paraId="1880BA51" w14:textId="77777777" w:rsidR="00815D90" w:rsidRDefault="00815D90" w:rsidP="009371F5">
            <w:pPr>
              <w:jc w:val="both"/>
              <w:rPr>
                <w:b/>
                <w:sz w:val="20"/>
                <w:szCs w:val="20"/>
              </w:rPr>
            </w:pPr>
          </w:p>
        </w:tc>
        <w:tc>
          <w:tcPr>
            <w:tcW w:w="1076" w:type="dxa"/>
            <w:tcBorders>
              <w:top w:val="single" w:sz="4" w:space="0" w:color="auto"/>
              <w:left w:val="single" w:sz="4" w:space="0" w:color="auto"/>
              <w:bottom w:val="single" w:sz="4" w:space="0" w:color="auto"/>
              <w:right w:val="single" w:sz="4" w:space="0" w:color="auto"/>
            </w:tcBorders>
          </w:tcPr>
          <w:p w14:paraId="578680E3" w14:textId="77777777" w:rsidR="00815D90" w:rsidRDefault="00815D90" w:rsidP="00946E07">
            <w:pPr>
              <w:jc w:val="center"/>
              <w:rPr>
                <w:b/>
                <w:sz w:val="20"/>
                <w:szCs w:val="20"/>
              </w:rPr>
            </w:pPr>
          </w:p>
          <w:p w14:paraId="3E387C7E" w14:textId="14F8AEF0" w:rsidR="00946E07" w:rsidRDefault="00946E07" w:rsidP="00946E07">
            <w:pPr>
              <w:jc w:val="center"/>
              <w:rPr>
                <w:b/>
                <w:sz w:val="20"/>
                <w:szCs w:val="20"/>
              </w:rPr>
            </w:pPr>
            <w:r>
              <w:rPr>
                <w:b/>
                <w:sz w:val="20"/>
                <w:szCs w:val="20"/>
              </w:rPr>
              <w:t>1</w:t>
            </w:r>
          </w:p>
          <w:p w14:paraId="235BE0AA" w14:textId="32CD3C7A" w:rsidR="00946E07" w:rsidRDefault="00946E07" w:rsidP="00946E07">
            <w:pPr>
              <w:jc w:val="center"/>
              <w:rPr>
                <w:b/>
                <w:sz w:val="20"/>
                <w:szCs w:val="20"/>
              </w:rPr>
            </w:pPr>
          </w:p>
          <w:p w14:paraId="0695E0FA" w14:textId="408F839F" w:rsidR="00946E07" w:rsidRDefault="00946E07" w:rsidP="00946E07">
            <w:pPr>
              <w:jc w:val="center"/>
              <w:rPr>
                <w:b/>
                <w:sz w:val="20"/>
                <w:szCs w:val="20"/>
              </w:rPr>
            </w:pPr>
          </w:p>
          <w:p w14:paraId="5CB94E6A" w14:textId="08E3ADC6" w:rsidR="00946E07" w:rsidRDefault="00946E07" w:rsidP="00946E07">
            <w:pPr>
              <w:jc w:val="center"/>
              <w:rPr>
                <w:b/>
                <w:sz w:val="20"/>
                <w:szCs w:val="20"/>
              </w:rPr>
            </w:pPr>
          </w:p>
          <w:p w14:paraId="218E399B" w14:textId="4F8207B7" w:rsidR="00946E07" w:rsidRDefault="00946E07" w:rsidP="00946E07">
            <w:pPr>
              <w:jc w:val="center"/>
              <w:rPr>
                <w:b/>
                <w:sz w:val="20"/>
                <w:szCs w:val="20"/>
              </w:rPr>
            </w:pPr>
          </w:p>
          <w:p w14:paraId="4A6ECA33" w14:textId="320C1253" w:rsidR="00946E07" w:rsidRDefault="00946E07" w:rsidP="00946E07">
            <w:pPr>
              <w:jc w:val="center"/>
              <w:rPr>
                <w:b/>
                <w:sz w:val="20"/>
                <w:szCs w:val="20"/>
              </w:rPr>
            </w:pPr>
          </w:p>
          <w:p w14:paraId="1427C47C" w14:textId="6019E6A7" w:rsidR="00946E07" w:rsidRDefault="00946E07" w:rsidP="00946E07">
            <w:pPr>
              <w:jc w:val="center"/>
              <w:rPr>
                <w:b/>
                <w:sz w:val="20"/>
                <w:szCs w:val="20"/>
              </w:rPr>
            </w:pPr>
          </w:p>
          <w:p w14:paraId="5CB283A3" w14:textId="286D7FB6" w:rsidR="00946E07" w:rsidRDefault="00946E07" w:rsidP="00946E07">
            <w:pPr>
              <w:jc w:val="center"/>
              <w:rPr>
                <w:b/>
                <w:sz w:val="20"/>
                <w:szCs w:val="20"/>
              </w:rPr>
            </w:pPr>
          </w:p>
          <w:p w14:paraId="0BC92A62" w14:textId="345E367B" w:rsidR="00946E07" w:rsidRDefault="00946E07" w:rsidP="00946E07">
            <w:pPr>
              <w:jc w:val="center"/>
              <w:rPr>
                <w:b/>
                <w:sz w:val="20"/>
                <w:szCs w:val="20"/>
              </w:rPr>
            </w:pPr>
          </w:p>
          <w:p w14:paraId="1D5CE57A" w14:textId="09BFECCF" w:rsidR="00946E07" w:rsidRDefault="00946E07" w:rsidP="00946E07">
            <w:pPr>
              <w:jc w:val="center"/>
              <w:rPr>
                <w:b/>
                <w:sz w:val="20"/>
                <w:szCs w:val="20"/>
              </w:rPr>
            </w:pPr>
          </w:p>
          <w:p w14:paraId="22EC8862" w14:textId="4C312E84" w:rsidR="00946E07" w:rsidRDefault="00946E07" w:rsidP="00946E07">
            <w:pPr>
              <w:jc w:val="center"/>
              <w:rPr>
                <w:b/>
                <w:sz w:val="20"/>
                <w:szCs w:val="20"/>
              </w:rPr>
            </w:pPr>
          </w:p>
          <w:p w14:paraId="15D25519" w14:textId="32CD8B1D" w:rsidR="00946E07" w:rsidRDefault="00946E07" w:rsidP="00946E07">
            <w:pPr>
              <w:jc w:val="center"/>
              <w:rPr>
                <w:b/>
                <w:sz w:val="20"/>
                <w:szCs w:val="20"/>
              </w:rPr>
            </w:pPr>
          </w:p>
          <w:p w14:paraId="125EB712" w14:textId="0C84A7F1" w:rsidR="00946E07" w:rsidRDefault="00946E07" w:rsidP="00946E07">
            <w:pPr>
              <w:jc w:val="center"/>
              <w:rPr>
                <w:b/>
                <w:sz w:val="20"/>
                <w:szCs w:val="20"/>
              </w:rPr>
            </w:pPr>
          </w:p>
          <w:p w14:paraId="582B8E15" w14:textId="1B9DBDC6" w:rsidR="00946E07" w:rsidRDefault="00946E07" w:rsidP="00946E07">
            <w:pPr>
              <w:jc w:val="center"/>
              <w:rPr>
                <w:b/>
                <w:sz w:val="20"/>
                <w:szCs w:val="20"/>
              </w:rPr>
            </w:pPr>
          </w:p>
          <w:p w14:paraId="0D861DB0" w14:textId="315FAF2F" w:rsidR="00946E07" w:rsidRDefault="00946E07" w:rsidP="00946E07">
            <w:pPr>
              <w:jc w:val="center"/>
              <w:rPr>
                <w:b/>
                <w:sz w:val="20"/>
                <w:szCs w:val="20"/>
              </w:rPr>
            </w:pPr>
            <w:r>
              <w:rPr>
                <w:b/>
                <w:sz w:val="20"/>
                <w:szCs w:val="20"/>
              </w:rPr>
              <w:t>1</w:t>
            </w:r>
          </w:p>
          <w:p w14:paraId="3ED064F5" w14:textId="552591C3" w:rsidR="00946E07" w:rsidRDefault="00946E07" w:rsidP="00946E07">
            <w:pPr>
              <w:jc w:val="center"/>
              <w:rPr>
                <w:b/>
                <w:sz w:val="20"/>
                <w:szCs w:val="20"/>
              </w:rPr>
            </w:pPr>
          </w:p>
          <w:p w14:paraId="1D55DC14" w14:textId="4A78C0EE" w:rsidR="00946E07" w:rsidRDefault="00946E07" w:rsidP="00946E07">
            <w:pPr>
              <w:jc w:val="center"/>
              <w:rPr>
                <w:b/>
                <w:sz w:val="20"/>
                <w:szCs w:val="20"/>
              </w:rPr>
            </w:pPr>
          </w:p>
          <w:p w14:paraId="158E43A1" w14:textId="75D98E86" w:rsidR="00946E07" w:rsidRDefault="00946E07" w:rsidP="00946E07">
            <w:pPr>
              <w:jc w:val="center"/>
              <w:rPr>
                <w:b/>
                <w:sz w:val="20"/>
                <w:szCs w:val="20"/>
              </w:rPr>
            </w:pPr>
          </w:p>
          <w:p w14:paraId="363D9980" w14:textId="0FF3DDFE" w:rsidR="00946E07" w:rsidRDefault="00946E07" w:rsidP="00946E07">
            <w:pPr>
              <w:jc w:val="center"/>
              <w:rPr>
                <w:b/>
                <w:sz w:val="20"/>
                <w:szCs w:val="20"/>
              </w:rPr>
            </w:pPr>
          </w:p>
          <w:p w14:paraId="1998014A" w14:textId="417B870F" w:rsidR="00946E07" w:rsidRDefault="00946E07" w:rsidP="00946E07">
            <w:pPr>
              <w:jc w:val="center"/>
              <w:rPr>
                <w:b/>
                <w:sz w:val="20"/>
                <w:szCs w:val="20"/>
              </w:rPr>
            </w:pPr>
          </w:p>
          <w:p w14:paraId="3AF933E0" w14:textId="0BA6C3B7" w:rsidR="00946E07" w:rsidRDefault="00946E07" w:rsidP="00946E07">
            <w:pPr>
              <w:jc w:val="center"/>
              <w:rPr>
                <w:b/>
                <w:sz w:val="20"/>
                <w:szCs w:val="20"/>
              </w:rPr>
            </w:pPr>
          </w:p>
          <w:p w14:paraId="17AEEAF8" w14:textId="1ABF037F" w:rsidR="00946E07" w:rsidRDefault="00946E07" w:rsidP="00946E07">
            <w:pPr>
              <w:jc w:val="center"/>
              <w:rPr>
                <w:b/>
                <w:sz w:val="20"/>
                <w:szCs w:val="20"/>
              </w:rPr>
            </w:pPr>
          </w:p>
          <w:p w14:paraId="2CF5DA7B" w14:textId="77777777" w:rsidR="00946E07" w:rsidRDefault="00946E07" w:rsidP="00946E07">
            <w:pPr>
              <w:jc w:val="center"/>
              <w:rPr>
                <w:b/>
                <w:sz w:val="20"/>
                <w:szCs w:val="20"/>
              </w:rPr>
            </w:pPr>
          </w:p>
          <w:p w14:paraId="6FD42D8A" w14:textId="77777777" w:rsidR="00946E07" w:rsidRDefault="00946E07" w:rsidP="00946E07">
            <w:pPr>
              <w:jc w:val="center"/>
              <w:rPr>
                <w:b/>
                <w:sz w:val="20"/>
                <w:szCs w:val="20"/>
              </w:rPr>
            </w:pPr>
          </w:p>
          <w:p w14:paraId="6B545B6F" w14:textId="70EFE531" w:rsidR="00946E07" w:rsidRDefault="00946E07" w:rsidP="00946E07">
            <w:pPr>
              <w:jc w:val="center"/>
              <w:rPr>
                <w:b/>
                <w:sz w:val="20"/>
                <w:szCs w:val="20"/>
              </w:rPr>
            </w:pPr>
          </w:p>
        </w:tc>
        <w:tc>
          <w:tcPr>
            <w:tcW w:w="942" w:type="dxa"/>
            <w:tcBorders>
              <w:top w:val="single" w:sz="4" w:space="0" w:color="auto"/>
              <w:left w:val="single" w:sz="4" w:space="0" w:color="auto"/>
              <w:bottom w:val="single" w:sz="4" w:space="0" w:color="auto"/>
              <w:right w:val="single" w:sz="4" w:space="0" w:color="auto"/>
            </w:tcBorders>
          </w:tcPr>
          <w:p w14:paraId="1D786C7E" w14:textId="650AD32D" w:rsidR="00815D90" w:rsidRDefault="00815D90" w:rsidP="009371F5">
            <w:pPr>
              <w:rPr>
                <w:b/>
                <w:sz w:val="20"/>
                <w:szCs w:val="20"/>
              </w:rPr>
            </w:pPr>
          </w:p>
          <w:p w14:paraId="2FE6D569" w14:textId="77777777" w:rsidR="00815D90" w:rsidRDefault="00815D90" w:rsidP="009371F5">
            <w:pPr>
              <w:jc w:val="center"/>
              <w:rPr>
                <w:b/>
                <w:sz w:val="20"/>
                <w:szCs w:val="20"/>
              </w:rPr>
            </w:pPr>
            <w:r>
              <w:rPr>
                <w:b/>
                <w:sz w:val="20"/>
                <w:szCs w:val="20"/>
              </w:rPr>
              <w:t>PR</w:t>
            </w:r>
          </w:p>
          <w:p w14:paraId="4595DEBF" w14:textId="77777777" w:rsidR="00815D90" w:rsidRDefault="00815D90" w:rsidP="009371F5">
            <w:pPr>
              <w:jc w:val="center"/>
              <w:rPr>
                <w:b/>
                <w:sz w:val="20"/>
                <w:szCs w:val="20"/>
              </w:rPr>
            </w:pPr>
            <w:r>
              <w:rPr>
                <w:b/>
                <w:sz w:val="20"/>
                <w:szCs w:val="20"/>
              </w:rPr>
              <w:t>BČ</w:t>
            </w:r>
          </w:p>
          <w:p w14:paraId="218F0D0F" w14:textId="77777777" w:rsidR="00815D90" w:rsidRDefault="00815D90" w:rsidP="009371F5">
            <w:pPr>
              <w:jc w:val="center"/>
              <w:rPr>
                <w:b/>
                <w:sz w:val="20"/>
                <w:szCs w:val="20"/>
              </w:rPr>
            </w:pPr>
            <w:r>
              <w:rPr>
                <w:b/>
                <w:sz w:val="20"/>
                <w:szCs w:val="20"/>
              </w:rPr>
              <w:t>INF</w:t>
            </w:r>
          </w:p>
          <w:p w14:paraId="07F4B525" w14:textId="77777777" w:rsidR="00815D90" w:rsidRDefault="00815D90" w:rsidP="009371F5">
            <w:pPr>
              <w:jc w:val="center"/>
              <w:rPr>
                <w:b/>
                <w:sz w:val="20"/>
                <w:szCs w:val="20"/>
              </w:rPr>
            </w:pPr>
            <w:r>
              <w:rPr>
                <w:b/>
                <w:sz w:val="20"/>
                <w:szCs w:val="20"/>
              </w:rPr>
              <w:t>AČ</w:t>
            </w:r>
          </w:p>
          <w:p w14:paraId="51D604DD" w14:textId="77777777" w:rsidR="00815D90" w:rsidRDefault="00815D90" w:rsidP="009371F5">
            <w:pPr>
              <w:jc w:val="center"/>
              <w:rPr>
                <w:b/>
                <w:sz w:val="20"/>
                <w:szCs w:val="20"/>
              </w:rPr>
            </w:pPr>
          </w:p>
          <w:p w14:paraId="1A856383" w14:textId="77777777" w:rsidR="00815D90" w:rsidRDefault="00815D90" w:rsidP="009371F5">
            <w:pPr>
              <w:jc w:val="center"/>
              <w:rPr>
                <w:b/>
                <w:sz w:val="20"/>
                <w:szCs w:val="20"/>
              </w:rPr>
            </w:pPr>
          </w:p>
          <w:p w14:paraId="0A47482C" w14:textId="77777777" w:rsidR="00815D90" w:rsidRDefault="00815D90" w:rsidP="009371F5">
            <w:pPr>
              <w:jc w:val="center"/>
              <w:rPr>
                <w:b/>
                <w:sz w:val="20"/>
                <w:szCs w:val="20"/>
              </w:rPr>
            </w:pPr>
          </w:p>
          <w:p w14:paraId="6BA88092" w14:textId="77777777" w:rsidR="00815D90" w:rsidRDefault="00815D90" w:rsidP="009371F5">
            <w:pPr>
              <w:jc w:val="center"/>
              <w:rPr>
                <w:b/>
                <w:sz w:val="20"/>
                <w:szCs w:val="20"/>
              </w:rPr>
            </w:pPr>
          </w:p>
          <w:p w14:paraId="3A5950E8" w14:textId="77777777" w:rsidR="00815D90" w:rsidRDefault="00815D90" w:rsidP="009371F5">
            <w:pPr>
              <w:jc w:val="center"/>
              <w:rPr>
                <w:b/>
                <w:sz w:val="20"/>
                <w:szCs w:val="20"/>
              </w:rPr>
            </w:pPr>
          </w:p>
          <w:p w14:paraId="0F81B577" w14:textId="77777777" w:rsidR="00815D90" w:rsidRDefault="00815D90" w:rsidP="009371F5">
            <w:pPr>
              <w:jc w:val="center"/>
              <w:rPr>
                <w:b/>
                <w:sz w:val="20"/>
                <w:szCs w:val="20"/>
              </w:rPr>
            </w:pPr>
          </w:p>
          <w:p w14:paraId="7E1B6042" w14:textId="77777777" w:rsidR="00815D90" w:rsidRDefault="00815D90" w:rsidP="009371F5">
            <w:pPr>
              <w:jc w:val="center"/>
              <w:rPr>
                <w:b/>
                <w:sz w:val="20"/>
                <w:szCs w:val="20"/>
              </w:rPr>
            </w:pPr>
          </w:p>
          <w:p w14:paraId="7B48AF7F" w14:textId="77777777" w:rsidR="00815D90" w:rsidRDefault="00815D90" w:rsidP="009371F5">
            <w:pPr>
              <w:jc w:val="center"/>
              <w:rPr>
                <w:b/>
                <w:sz w:val="20"/>
                <w:szCs w:val="20"/>
              </w:rPr>
            </w:pPr>
          </w:p>
          <w:p w14:paraId="2E818E27" w14:textId="77777777" w:rsidR="00815D90" w:rsidRDefault="00815D90" w:rsidP="009371F5">
            <w:pPr>
              <w:jc w:val="center"/>
              <w:rPr>
                <w:b/>
                <w:sz w:val="20"/>
                <w:szCs w:val="20"/>
              </w:rPr>
            </w:pPr>
          </w:p>
          <w:p w14:paraId="3B37411D" w14:textId="77777777" w:rsidR="00815D90" w:rsidRDefault="00815D90" w:rsidP="009371F5">
            <w:pPr>
              <w:jc w:val="center"/>
              <w:rPr>
                <w:b/>
                <w:sz w:val="20"/>
                <w:szCs w:val="20"/>
              </w:rPr>
            </w:pPr>
          </w:p>
          <w:p w14:paraId="51C9D24C" w14:textId="77777777" w:rsidR="00815D90" w:rsidRDefault="00815D90" w:rsidP="009371F5">
            <w:pPr>
              <w:jc w:val="center"/>
              <w:rPr>
                <w:b/>
                <w:sz w:val="20"/>
                <w:szCs w:val="20"/>
              </w:rPr>
            </w:pPr>
          </w:p>
          <w:p w14:paraId="46958281" w14:textId="77777777" w:rsidR="00815D90" w:rsidRDefault="00815D90" w:rsidP="009371F5">
            <w:pPr>
              <w:jc w:val="center"/>
              <w:rPr>
                <w:b/>
                <w:sz w:val="20"/>
                <w:szCs w:val="20"/>
              </w:rPr>
            </w:pPr>
          </w:p>
          <w:p w14:paraId="70BC60FB" w14:textId="77777777" w:rsidR="00815D90" w:rsidRDefault="00815D90" w:rsidP="009371F5">
            <w:pPr>
              <w:jc w:val="center"/>
              <w:rPr>
                <w:b/>
                <w:sz w:val="20"/>
                <w:szCs w:val="20"/>
              </w:rPr>
            </w:pPr>
            <w:r>
              <w:rPr>
                <w:b/>
                <w:sz w:val="20"/>
                <w:szCs w:val="20"/>
              </w:rPr>
              <w:t>PR</w:t>
            </w:r>
          </w:p>
          <w:p w14:paraId="05E18063" w14:textId="77777777" w:rsidR="00815D90" w:rsidRDefault="00815D90" w:rsidP="009371F5">
            <w:pPr>
              <w:jc w:val="center"/>
              <w:rPr>
                <w:sz w:val="20"/>
                <w:szCs w:val="20"/>
              </w:rPr>
            </w:pPr>
            <w:r>
              <w:rPr>
                <w:b/>
                <w:sz w:val="20"/>
                <w:szCs w:val="20"/>
              </w:rPr>
              <w:t>BČ</w:t>
            </w:r>
          </w:p>
        </w:tc>
        <w:tc>
          <w:tcPr>
            <w:tcW w:w="2137" w:type="dxa"/>
            <w:tcBorders>
              <w:top w:val="single" w:sz="4" w:space="0" w:color="auto"/>
              <w:left w:val="single" w:sz="4" w:space="0" w:color="auto"/>
              <w:bottom w:val="single" w:sz="4" w:space="0" w:color="auto"/>
              <w:right w:val="single" w:sz="4" w:space="0" w:color="auto"/>
            </w:tcBorders>
          </w:tcPr>
          <w:p w14:paraId="37070B8A" w14:textId="77777777" w:rsidR="00815D90" w:rsidRDefault="00815D90" w:rsidP="009371F5">
            <w:pPr>
              <w:rPr>
                <w:b/>
                <w:sz w:val="20"/>
                <w:szCs w:val="20"/>
              </w:rPr>
            </w:pPr>
          </w:p>
          <w:p w14:paraId="2452821A" w14:textId="77777777" w:rsidR="00815D90" w:rsidRDefault="00815D90" w:rsidP="009371F5">
            <w:pPr>
              <w:ind w:left="103" w:right="-51"/>
              <w:rPr>
                <w:b/>
                <w:sz w:val="20"/>
                <w:szCs w:val="20"/>
              </w:rPr>
            </w:pPr>
            <w:r>
              <w:rPr>
                <w:b/>
                <w:sz w:val="20"/>
                <w:szCs w:val="20"/>
              </w:rPr>
              <w:t xml:space="preserve"> </w:t>
            </w:r>
          </w:p>
          <w:p w14:paraId="0C55F88A" w14:textId="77777777" w:rsidR="00815D90" w:rsidRDefault="00815D90" w:rsidP="009371F5">
            <w:pPr>
              <w:rPr>
                <w:b/>
                <w:sz w:val="20"/>
                <w:szCs w:val="20"/>
              </w:rPr>
            </w:pPr>
          </w:p>
          <w:p w14:paraId="592C787C" w14:textId="77777777" w:rsidR="00815D90" w:rsidRDefault="00815D90" w:rsidP="009371F5">
            <w:pPr>
              <w:rPr>
                <w:b/>
                <w:sz w:val="20"/>
                <w:szCs w:val="20"/>
              </w:rPr>
            </w:pPr>
          </w:p>
          <w:p w14:paraId="1A170949" w14:textId="77777777" w:rsidR="00815D90" w:rsidRDefault="00815D90" w:rsidP="009371F5">
            <w:pPr>
              <w:rPr>
                <w:b/>
                <w:sz w:val="20"/>
                <w:szCs w:val="20"/>
              </w:rPr>
            </w:pPr>
          </w:p>
          <w:p w14:paraId="00CC0001" w14:textId="77777777" w:rsidR="00815D90" w:rsidRDefault="00815D90" w:rsidP="009371F5">
            <w:pPr>
              <w:rPr>
                <w:b/>
                <w:sz w:val="20"/>
                <w:szCs w:val="20"/>
              </w:rPr>
            </w:pPr>
          </w:p>
          <w:p w14:paraId="2D28C89B" w14:textId="77777777" w:rsidR="00815D90" w:rsidRDefault="00815D90" w:rsidP="009371F5">
            <w:pPr>
              <w:rPr>
                <w:b/>
                <w:sz w:val="20"/>
                <w:szCs w:val="20"/>
              </w:rPr>
            </w:pPr>
          </w:p>
          <w:p w14:paraId="10A4BC87" w14:textId="77777777" w:rsidR="00815D90" w:rsidRDefault="00815D90" w:rsidP="009371F5">
            <w:pPr>
              <w:rPr>
                <w:b/>
                <w:sz w:val="20"/>
                <w:szCs w:val="20"/>
              </w:rPr>
            </w:pPr>
          </w:p>
          <w:p w14:paraId="1AE13A55" w14:textId="77777777" w:rsidR="00815D90" w:rsidRDefault="00815D90" w:rsidP="009371F5">
            <w:pPr>
              <w:ind w:left="103"/>
              <w:rPr>
                <w:b/>
                <w:sz w:val="20"/>
                <w:szCs w:val="20"/>
              </w:rPr>
            </w:pPr>
          </w:p>
          <w:p w14:paraId="4D87A250" w14:textId="77777777" w:rsidR="00815D90" w:rsidRDefault="00815D90" w:rsidP="009371F5">
            <w:pPr>
              <w:rPr>
                <w:b/>
                <w:sz w:val="20"/>
                <w:szCs w:val="20"/>
              </w:rPr>
            </w:pPr>
          </w:p>
          <w:p w14:paraId="676AA792" w14:textId="77777777" w:rsidR="00815D90" w:rsidRDefault="00815D90" w:rsidP="009371F5">
            <w:pPr>
              <w:rPr>
                <w:b/>
                <w:sz w:val="20"/>
                <w:szCs w:val="20"/>
              </w:rPr>
            </w:pPr>
          </w:p>
          <w:p w14:paraId="01AB7FBC" w14:textId="77777777" w:rsidR="00815D90" w:rsidRDefault="00815D90" w:rsidP="009371F5">
            <w:pPr>
              <w:rPr>
                <w:b/>
                <w:sz w:val="20"/>
                <w:szCs w:val="20"/>
              </w:rPr>
            </w:pPr>
          </w:p>
          <w:p w14:paraId="2B4FEDCB" w14:textId="77777777" w:rsidR="00815D90" w:rsidRDefault="00815D90" w:rsidP="009371F5">
            <w:pPr>
              <w:rPr>
                <w:b/>
                <w:sz w:val="20"/>
                <w:szCs w:val="20"/>
              </w:rPr>
            </w:pPr>
          </w:p>
          <w:p w14:paraId="34625BD1" w14:textId="77777777" w:rsidR="00815D90" w:rsidRDefault="00815D90" w:rsidP="009371F5">
            <w:pPr>
              <w:rPr>
                <w:b/>
                <w:sz w:val="20"/>
                <w:szCs w:val="20"/>
              </w:rPr>
            </w:pPr>
          </w:p>
          <w:p w14:paraId="3C692DF4" w14:textId="77777777" w:rsidR="00815D90" w:rsidRDefault="00815D90" w:rsidP="009371F5">
            <w:pPr>
              <w:ind w:left="-10556"/>
              <w:rPr>
                <w:b/>
                <w:sz w:val="20"/>
                <w:szCs w:val="20"/>
              </w:rPr>
            </w:pPr>
          </w:p>
          <w:p w14:paraId="2A14B8FE" w14:textId="77777777" w:rsidR="00815D90" w:rsidRDefault="00815D90" w:rsidP="009371F5">
            <w:pPr>
              <w:ind w:left="-10499"/>
              <w:rPr>
                <w:b/>
                <w:sz w:val="20"/>
                <w:szCs w:val="20"/>
              </w:rPr>
            </w:pPr>
            <w:r>
              <w:rPr>
                <w:b/>
                <w:sz w:val="20"/>
                <w:szCs w:val="20"/>
              </w:rPr>
              <w:t>nn</w:t>
            </w:r>
          </w:p>
          <w:p w14:paraId="7809A975" w14:textId="77777777" w:rsidR="00815D90" w:rsidRDefault="00815D90" w:rsidP="009371F5">
            <w:pPr>
              <w:ind w:left="-10442"/>
              <w:rPr>
                <w:b/>
                <w:sz w:val="20"/>
                <w:szCs w:val="20"/>
              </w:rPr>
            </w:pPr>
            <w:r>
              <w:rPr>
                <w:b/>
                <w:sz w:val="20"/>
                <w:szCs w:val="20"/>
              </w:rPr>
              <w:t>bvb</w:t>
            </w:r>
          </w:p>
          <w:p w14:paraId="25B6EEC2" w14:textId="77777777" w:rsidR="00815D90" w:rsidRDefault="00815D90" w:rsidP="009371F5">
            <w:pPr>
              <w:ind w:left="-10613" w:right="9337" w:hanging="2156"/>
              <w:rPr>
                <w:b/>
                <w:sz w:val="20"/>
                <w:szCs w:val="20"/>
              </w:rPr>
            </w:pPr>
            <w:r>
              <w:rPr>
                <w:b/>
                <w:sz w:val="20"/>
                <w:szCs w:val="20"/>
              </w:rPr>
              <w:t xml:space="preserve">  n</w:t>
            </w:r>
          </w:p>
          <w:p w14:paraId="75F248B0" w14:textId="77777777" w:rsidR="00815D90" w:rsidRDefault="00815D90" w:rsidP="009371F5">
            <w:pPr>
              <w:ind w:left="-10613" w:hanging="2156"/>
              <w:rPr>
                <w:b/>
                <w:sz w:val="20"/>
                <w:szCs w:val="20"/>
              </w:rPr>
            </w:pPr>
            <w:r>
              <w:rPr>
                <w:b/>
                <w:sz w:val="20"/>
                <w:szCs w:val="20"/>
              </w:rPr>
              <w:t>nnhhhv</w:t>
            </w:r>
          </w:p>
          <w:p w14:paraId="6ADB7B53" w14:textId="77777777" w:rsidR="00815D90" w:rsidRDefault="00815D90" w:rsidP="009371F5">
            <w:pPr>
              <w:ind w:left="-10539"/>
              <w:rPr>
                <w:b/>
                <w:sz w:val="20"/>
                <w:szCs w:val="20"/>
              </w:rPr>
            </w:pPr>
            <w:r>
              <w:rPr>
                <w:b/>
                <w:sz w:val="20"/>
                <w:szCs w:val="20"/>
              </w:rPr>
              <w:t>v</w:t>
            </w:r>
          </w:p>
          <w:p w14:paraId="011714DE" w14:textId="77777777" w:rsidR="00815D90" w:rsidRDefault="00815D90" w:rsidP="009371F5">
            <w:pPr>
              <w:ind w:left="-10596"/>
              <w:rPr>
                <w:b/>
                <w:sz w:val="20"/>
                <w:szCs w:val="20"/>
              </w:rPr>
            </w:pPr>
          </w:p>
          <w:p w14:paraId="6D8849E9" w14:textId="77777777" w:rsidR="00815D90" w:rsidRDefault="00815D90" w:rsidP="009371F5">
            <w:pPr>
              <w:ind w:left="-10488" w:firstLine="228"/>
              <w:rPr>
                <w:b/>
                <w:sz w:val="20"/>
                <w:szCs w:val="20"/>
              </w:rPr>
            </w:pPr>
          </w:p>
          <w:p w14:paraId="20885181" w14:textId="77777777" w:rsidR="00815D90" w:rsidRDefault="00815D90" w:rsidP="009371F5">
            <w:pPr>
              <w:rPr>
                <w:b/>
                <w:sz w:val="20"/>
                <w:szCs w:val="20"/>
              </w:rPr>
            </w:pPr>
          </w:p>
          <w:p w14:paraId="28AB896C" w14:textId="77777777" w:rsidR="00815D90" w:rsidRDefault="00815D90" w:rsidP="009371F5">
            <w:pPr>
              <w:rPr>
                <w:b/>
                <w:sz w:val="20"/>
                <w:szCs w:val="20"/>
              </w:rPr>
            </w:pPr>
          </w:p>
          <w:p w14:paraId="57C3B99E" w14:textId="77777777" w:rsidR="00815D90" w:rsidRDefault="00815D90" w:rsidP="009371F5">
            <w:pPr>
              <w:rPr>
                <w:b/>
                <w:sz w:val="20"/>
                <w:szCs w:val="20"/>
              </w:rPr>
            </w:pPr>
          </w:p>
          <w:p w14:paraId="0AB4C3E2" w14:textId="77777777" w:rsidR="00815D90" w:rsidRDefault="00815D90" w:rsidP="009371F5">
            <w:pPr>
              <w:rPr>
                <w:b/>
                <w:sz w:val="20"/>
                <w:szCs w:val="20"/>
              </w:rPr>
            </w:pPr>
          </w:p>
          <w:p w14:paraId="3F46929E" w14:textId="77777777" w:rsidR="00815D90" w:rsidRDefault="00815D90" w:rsidP="009371F5">
            <w:pPr>
              <w:rPr>
                <w:b/>
                <w:sz w:val="20"/>
                <w:szCs w:val="20"/>
              </w:rPr>
            </w:pPr>
          </w:p>
        </w:tc>
      </w:tr>
    </w:tbl>
    <w:p w14:paraId="17D45724" w14:textId="77777777" w:rsidR="009371F5" w:rsidRDefault="009371F5" w:rsidP="009371F5"/>
    <w:p w14:paraId="481FADEF" w14:textId="77777777" w:rsidR="009371F5" w:rsidRDefault="009371F5" w:rsidP="009371F5"/>
    <w:p w14:paraId="026089F6" w14:textId="77777777" w:rsidR="009371F5" w:rsidRDefault="009371F5" w:rsidP="009371F5"/>
    <w:p w14:paraId="4C995791" w14:textId="77777777" w:rsidR="009371F5" w:rsidRDefault="009371F5" w:rsidP="009371F5"/>
    <w:p w14:paraId="31C12E2B" w14:textId="77777777" w:rsidR="009371F5" w:rsidRDefault="009371F5" w:rsidP="009371F5"/>
    <w:p w14:paraId="5B1505F4" w14:textId="77777777" w:rsidR="009371F5" w:rsidRDefault="009371F5" w:rsidP="009371F5"/>
    <w:p w14:paraId="509255C7" w14:textId="77777777" w:rsidR="009371F5" w:rsidRDefault="009371F5" w:rsidP="009371F5"/>
    <w:p w14:paraId="18F1A1F7" w14:textId="77777777" w:rsidR="009371F5" w:rsidRDefault="009371F5" w:rsidP="009371F5">
      <w:pPr>
        <w:ind w:left="399"/>
        <w:outlineLvl w:val="2"/>
      </w:pPr>
    </w:p>
    <w:p w14:paraId="08DF3F13" w14:textId="1A592B48" w:rsidR="00815D90" w:rsidRDefault="00815D90">
      <w:r>
        <w:br w:type="page"/>
      </w:r>
    </w:p>
    <w:p w14:paraId="447FA075" w14:textId="77777777" w:rsidR="009371F5" w:rsidRDefault="009371F5" w:rsidP="009371F5">
      <w:pPr>
        <w:ind w:left="399"/>
        <w:outlineLvl w:val="2"/>
      </w:pPr>
    </w:p>
    <w:p w14:paraId="4C943FF6"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815D90" w14:paraId="00DC19C3" w14:textId="77777777" w:rsidTr="00815D9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6E6694A9" w14:textId="77777777" w:rsidR="00815D90" w:rsidRDefault="00815D90" w:rsidP="009371F5">
            <w:pPr>
              <w:jc w:val="center"/>
              <w:rPr>
                <w:b/>
                <w:sz w:val="20"/>
                <w:szCs w:val="20"/>
              </w:rPr>
            </w:pPr>
            <w:r>
              <w:rPr>
                <w:b/>
                <w:sz w:val="20"/>
                <w:szCs w:val="20"/>
              </w:rPr>
              <w:t>Výsledky vzdělávání</w:t>
            </w:r>
          </w:p>
          <w:p w14:paraId="7061FE7E" w14:textId="77777777" w:rsidR="00815D90" w:rsidRDefault="00815D90" w:rsidP="009371F5">
            <w:pPr>
              <w:jc w:val="center"/>
              <w:rPr>
                <w:b/>
                <w:sz w:val="20"/>
                <w:szCs w:val="20"/>
              </w:rPr>
            </w:pPr>
            <w:r>
              <w:rPr>
                <w:b/>
                <w:sz w:val="20"/>
                <w:szCs w:val="20"/>
              </w:rPr>
              <w:t>Očekávaný výstup ŠVP</w:t>
            </w:r>
          </w:p>
          <w:p w14:paraId="7A6D2593" w14:textId="77777777" w:rsidR="00815D90" w:rsidRDefault="00815D9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484777B5" w14:textId="77777777" w:rsidR="00815D90" w:rsidRDefault="00815D90" w:rsidP="009371F5">
            <w:pPr>
              <w:jc w:val="center"/>
              <w:rPr>
                <w:b/>
                <w:sz w:val="20"/>
                <w:szCs w:val="20"/>
              </w:rPr>
            </w:pPr>
            <w:r>
              <w:rPr>
                <w:b/>
                <w:sz w:val="20"/>
                <w:szCs w:val="20"/>
              </w:rPr>
              <w:t>Učivo</w:t>
            </w:r>
          </w:p>
          <w:p w14:paraId="78C8259B" w14:textId="77777777" w:rsidR="00815D90" w:rsidRDefault="00815D9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747DAF7F" w14:textId="63839983" w:rsidR="00815D90" w:rsidRDefault="00815D90" w:rsidP="00815D9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315796C2" w14:textId="0C1DF647" w:rsidR="00815D90" w:rsidRDefault="00815D9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083F563D" w14:textId="77777777" w:rsidR="00815D90" w:rsidRDefault="00815D90" w:rsidP="009371F5">
            <w:pPr>
              <w:jc w:val="center"/>
              <w:rPr>
                <w:b/>
                <w:sz w:val="20"/>
                <w:szCs w:val="20"/>
              </w:rPr>
            </w:pPr>
            <w:r>
              <w:rPr>
                <w:b/>
                <w:sz w:val="20"/>
                <w:szCs w:val="20"/>
              </w:rPr>
              <w:t>Poznámky a specifika školy</w:t>
            </w:r>
          </w:p>
        </w:tc>
      </w:tr>
      <w:tr w:rsidR="00815D90" w14:paraId="0D10C374"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16D4F8C7" w14:textId="77777777" w:rsidR="00815D90" w:rsidRDefault="00815D90" w:rsidP="009371F5">
            <w:pPr>
              <w:ind w:left="410"/>
              <w:jc w:val="both"/>
              <w:rPr>
                <w:sz w:val="20"/>
                <w:szCs w:val="20"/>
              </w:rPr>
            </w:pPr>
          </w:p>
          <w:p w14:paraId="0358A0D9" w14:textId="77777777" w:rsidR="00815D90" w:rsidRDefault="00815D90" w:rsidP="009371F5">
            <w:pPr>
              <w:ind w:left="410"/>
              <w:jc w:val="both"/>
              <w:rPr>
                <w:sz w:val="20"/>
                <w:szCs w:val="20"/>
              </w:rPr>
            </w:pPr>
          </w:p>
          <w:p w14:paraId="7A1F466F" w14:textId="77777777" w:rsidR="00815D90" w:rsidRDefault="00815D90" w:rsidP="0017177E">
            <w:pPr>
              <w:numPr>
                <w:ilvl w:val="0"/>
                <w:numId w:val="170"/>
              </w:numPr>
              <w:ind w:right="291"/>
              <w:rPr>
                <w:sz w:val="20"/>
                <w:szCs w:val="20"/>
              </w:rPr>
            </w:pPr>
            <w:r>
              <w:rPr>
                <w:sz w:val="20"/>
                <w:szCs w:val="20"/>
              </w:rPr>
              <w:t>vysvětlí možnosti individuální identifikace  osoby podle jejich funkčních a dynamických znaků;</w:t>
            </w:r>
          </w:p>
          <w:p w14:paraId="1CDE0F38" w14:textId="77777777" w:rsidR="00815D90" w:rsidRDefault="00815D90" w:rsidP="0017177E">
            <w:pPr>
              <w:numPr>
                <w:ilvl w:val="0"/>
                <w:numId w:val="170"/>
              </w:numPr>
              <w:ind w:right="291"/>
              <w:rPr>
                <w:sz w:val="20"/>
                <w:szCs w:val="20"/>
              </w:rPr>
            </w:pPr>
            <w:r>
              <w:rPr>
                <w:sz w:val="20"/>
                <w:szCs w:val="20"/>
              </w:rPr>
              <w:t>zná možnosti zajištění srovnávaného materiálu k této kriminalistické metodě;</w:t>
            </w:r>
          </w:p>
          <w:p w14:paraId="0DFA8F05" w14:textId="77777777" w:rsidR="00815D90" w:rsidRDefault="00815D90" w:rsidP="0017177E">
            <w:pPr>
              <w:numPr>
                <w:ilvl w:val="0"/>
                <w:numId w:val="170"/>
              </w:numPr>
              <w:ind w:right="291"/>
              <w:rPr>
                <w:sz w:val="20"/>
                <w:szCs w:val="20"/>
              </w:rPr>
            </w:pPr>
            <w:r>
              <w:rPr>
                <w:sz w:val="20"/>
                <w:szCs w:val="20"/>
              </w:rPr>
              <w:t>vysvětlí na základě předešlého vzdělávání, věku a zkušeností individuálnost písma u osoby</w:t>
            </w:r>
          </w:p>
          <w:p w14:paraId="604D64B8" w14:textId="77777777" w:rsidR="00815D90" w:rsidRDefault="00815D90" w:rsidP="009371F5">
            <w:pPr>
              <w:rPr>
                <w:sz w:val="20"/>
                <w:szCs w:val="20"/>
              </w:rPr>
            </w:pPr>
          </w:p>
          <w:p w14:paraId="141DBFA3" w14:textId="77777777" w:rsidR="00815D90" w:rsidRDefault="00815D90" w:rsidP="009371F5">
            <w:pPr>
              <w:rPr>
                <w:sz w:val="20"/>
                <w:szCs w:val="20"/>
              </w:rPr>
            </w:pPr>
          </w:p>
          <w:p w14:paraId="544D8D0E" w14:textId="77777777" w:rsidR="00815D90" w:rsidRDefault="00815D90" w:rsidP="009371F5">
            <w:pPr>
              <w:rPr>
                <w:sz w:val="20"/>
                <w:szCs w:val="20"/>
              </w:rPr>
            </w:pPr>
          </w:p>
          <w:p w14:paraId="3E293ECF" w14:textId="77777777" w:rsidR="00815D90" w:rsidRDefault="00815D90" w:rsidP="009371F5">
            <w:pPr>
              <w:rPr>
                <w:sz w:val="20"/>
                <w:szCs w:val="20"/>
              </w:rPr>
            </w:pPr>
          </w:p>
          <w:p w14:paraId="4F5B542E" w14:textId="77777777" w:rsidR="00815D90" w:rsidRDefault="00815D90" w:rsidP="009371F5">
            <w:pPr>
              <w:rPr>
                <w:sz w:val="20"/>
                <w:szCs w:val="20"/>
              </w:rPr>
            </w:pPr>
          </w:p>
          <w:p w14:paraId="7DB93F66" w14:textId="77777777" w:rsidR="00815D90" w:rsidRDefault="00815D90" w:rsidP="009371F5">
            <w:pPr>
              <w:rPr>
                <w:sz w:val="20"/>
                <w:szCs w:val="20"/>
              </w:rPr>
            </w:pPr>
          </w:p>
          <w:p w14:paraId="46C23253" w14:textId="77777777" w:rsidR="00815D90" w:rsidRDefault="00815D90" w:rsidP="0017177E">
            <w:pPr>
              <w:numPr>
                <w:ilvl w:val="0"/>
                <w:numId w:val="170"/>
              </w:numPr>
              <w:ind w:right="291"/>
              <w:rPr>
                <w:sz w:val="20"/>
                <w:szCs w:val="20"/>
              </w:rPr>
            </w:pPr>
            <w:r>
              <w:rPr>
                <w:sz w:val="20"/>
                <w:szCs w:val="20"/>
              </w:rPr>
              <w:t>vysvětlí možnost individuální identifikace osoby podle hlasu a poukáže na možnosti využití této metody zejména v oblasti anonymních hlasných projevů (vydírání, výhrůžky)</w:t>
            </w:r>
          </w:p>
        </w:tc>
        <w:tc>
          <w:tcPr>
            <w:tcW w:w="4711" w:type="dxa"/>
            <w:tcBorders>
              <w:top w:val="single" w:sz="4" w:space="0" w:color="auto"/>
              <w:left w:val="single" w:sz="4" w:space="0" w:color="auto"/>
              <w:bottom w:val="single" w:sz="4" w:space="0" w:color="auto"/>
              <w:right w:val="single" w:sz="4" w:space="0" w:color="auto"/>
            </w:tcBorders>
          </w:tcPr>
          <w:p w14:paraId="2311872D" w14:textId="77777777" w:rsidR="00815D90" w:rsidRDefault="00815D90" w:rsidP="009371F5">
            <w:pPr>
              <w:ind w:left="347" w:hanging="347"/>
              <w:jc w:val="both"/>
              <w:rPr>
                <w:b/>
                <w:sz w:val="20"/>
                <w:szCs w:val="20"/>
              </w:rPr>
            </w:pPr>
          </w:p>
          <w:p w14:paraId="727B87D6" w14:textId="77777777" w:rsidR="00815D90" w:rsidRDefault="00815D90" w:rsidP="009371F5">
            <w:pPr>
              <w:ind w:left="347" w:hanging="347"/>
              <w:jc w:val="both"/>
              <w:rPr>
                <w:b/>
                <w:sz w:val="20"/>
                <w:szCs w:val="20"/>
              </w:rPr>
            </w:pPr>
          </w:p>
          <w:p w14:paraId="08170951" w14:textId="77777777" w:rsidR="00815D90" w:rsidRDefault="00815D90" w:rsidP="009371F5">
            <w:pPr>
              <w:ind w:left="347" w:hanging="347"/>
              <w:jc w:val="both"/>
              <w:rPr>
                <w:b/>
                <w:sz w:val="20"/>
                <w:szCs w:val="20"/>
              </w:rPr>
            </w:pPr>
            <w:r>
              <w:rPr>
                <w:b/>
                <w:sz w:val="20"/>
                <w:szCs w:val="20"/>
              </w:rPr>
              <w:t>Metody identifikace osob – ruční písmo</w:t>
            </w:r>
          </w:p>
          <w:p w14:paraId="76CD238B" w14:textId="77777777" w:rsidR="00815D90" w:rsidRDefault="00815D90" w:rsidP="009371F5">
            <w:pPr>
              <w:ind w:left="347" w:hanging="347"/>
              <w:jc w:val="both"/>
              <w:rPr>
                <w:b/>
                <w:sz w:val="20"/>
                <w:szCs w:val="20"/>
              </w:rPr>
            </w:pPr>
          </w:p>
          <w:p w14:paraId="36D97166" w14:textId="77777777" w:rsidR="00815D90" w:rsidRDefault="00815D90" w:rsidP="0017177E">
            <w:pPr>
              <w:numPr>
                <w:ilvl w:val="0"/>
                <w:numId w:val="171"/>
              </w:numPr>
              <w:ind w:left="714" w:hanging="357"/>
              <w:rPr>
                <w:b/>
                <w:sz w:val="20"/>
                <w:szCs w:val="20"/>
              </w:rPr>
            </w:pPr>
            <w:r>
              <w:rPr>
                <w:sz w:val="20"/>
                <w:szCs w:val="20"/>
              </w:rPr>
              <w:t>cíl a druhy zkoumání ručního písma (pojmy písmo….</w:t>
            </w:r>
          </w:p>
          <w:p w14:paraId="4EE03118" w14:textId="77777777" w:rsidR="00815D90" w:rsidRDefault="00815D90" w:rsidP="0017177E">
            <w:pPr>
              <w:numPr>
                <w:ilvl w:val="0"/>
                <w:numId w:val="171"/>
              </w:numPr>
              <w:ind w:left="714" w:hanging="357"/>
              <w:rPr>
                <w:b/>
                <w:sz w:val="20"/>
                <w:szCs w:val="20"/>
              </w:rPr>
            </w:pPr>
            <w:r>
              <w:rPr>
                <w:sz w:val="20"/>
                <w:szCs w:val="20"/>
              </w:rPr>
              <w:t>dělení zkoumaných materiálů podle možnosti jejich zpracovatelnosti a podle identifikačního hlediska</w:t>
            </w:r>
          </w:p>
          <w:p w14:paraId="09C833CC" w14:textId="77777777" w:rsidR="00815D90" w:rsidRDefault="00815D90" w:rsidP="0017177E">
            <w:pPr>
              <w:numPr>
                <w:ilvl w:val="0"/>
                <w:numId w:val="171"/>
              </w:numPr>
              <w:ind w:left="714" w:hanging="357"/>
              <w:rPr>
                <w:b/>
                <w:sz w:val="20"/>
                <w:szCs w:val="20"/>
              </w:rPr>
            </w:pPr>
            <w:r>
              <w:rPr>
                <w:sz w:val="20"/>
                <w:szCs w:val="20"/>
              </w:rPr>
              <w:t xml:space="preserve">písemnosti SPORNÉ a SROVNÁVACÍ </w:t>
            </w:r>
          </w:p>
          <w:p w14:paraId="6077D6EC" w14:textId="77777777" w:rsidR="00815D90" w:rsidRDefault="00815D90" w:rsidP="0017177E">
            <w:pPr>
              <w:numPr>
                <w:ilvl w:val="0"/>
                <w:numId w:val="171"/>
              </w:numPr>
              <w:ind w:left="714" w:hanging="357"/>
              <w:rPr>
                <w:b/>
                <w:sz w:val="20"/>
                <w:szCs w:val="20"/>
              </w:rPr>
            </w:pPr>
            <w:r>
              <w:rPr>
                <w:sz w:val="20"/>
                <w:szCs w:val="20"/>
              </w:rPr>
              <w:t>zkoumání grafické otázky písemného projevu - ……obecná, zvláštní</w:t>
            </w:r>
          </w:p>
          <w:p w14:paraId="707D1650" w14:textId="77777777" w:rsidR="00815D90" w:rsidRDefault="00815D90" w:rsidP="0017177E">
            <w:pPr>
              <w:numPr>
                <w:ilvl w:val="0"/>
                <w:numId w:val="171"/>
              </w:numPr>
              <w:ind w:left="714" w:hanging="357"/>
              <w:rPr>
                <w:b/>
                <w:sz w:val="20"/>
                <w:szCs w:val="20"/>
              </w:rPr>
            </w:pPr>
            <w:r>
              <w:rPr>
                <w:sz w:val="20"/>
                <w:szCs w:val="20"/>
              </w:rPr>
              <w:t>zkoumání jazykové otázky sporného materiálu – AUTORA</w:t>
            </w:r>
          </w:p>
          <w:p w14:paraId="09CE0190" w14:textId="77777777" w:rsidR="00815D90" w:rsidRDefault="00815D90" w:rsidP="009371F5">
            <w:pPr>
              <w:jc w:val="both"/>
              <w:rPr>
                <w:sz w:val="20"/>
                <w:szCs w:val="20"/>
              </w:rPr>
            </w:pPr>
          </w:p>
          <w:p w14:paraId="3F1EA696" w14:textId="77777777" w:rsidR="00815D90" w:rsidRDefault="00815D90" w:rsidP="009371F5">
            <w:pPr>
              <w:jc w:val="both"/>
              <w:rPr>
                <w:sz w:val="20"/>
                <w:szCs w:val="20"/>
              </w:rPr>
            </w:pPr>
          </w:p>
          <w:p w14:paraId="15E9A7F4" w14:textId="77777777" w:rsidR="00815D90" w:rsidRDefault="00815D90" w:rsidP="009371F5">
            <w:pPr>
              <w:jc w:val="both"/>
              <w:rPr>
                <w:b/>
                <w:sz w:val="20"/>
                <w:szCs w:val="20"/>
              </w:rPr>
            </w:pPr>
            <w:r>
              <w:rPr>
                <w:b/>
                <w:sz w:val="20"/>
                <w:szCs w:val="20"/>
              </w:rPr>
              <w:t>Metody identifikace osob – audioexpertiza</w:t>
            </w:r>
          </w:p>
          <w:p w14:paraId="3FDCFEDA" w14:textId="77777777" w:rsidR="00815D90" w:rsidRDefault="00815D90" w:rsidP="009371F5">
            <w:pPr>
              <w:jc w:val="both"/>
              <w:rPr>
                <w:sz w:val="20"/>
                <w:szCs w:val="20"/>
              </w:rPr>
            </w:pPr>
          </w:p>
          <w:p w14:paraId="1C29C86A" w14:textId="77777777" w:rsidR="00815D90" w:rsidRDefault="00815D90" w:rsidP="0017177E">
            <w:pPr>
              <w:numPr>
                <w:ilvl w:val="0"/>
                <w:numId w:val="172"/>
              </w:numPr>
              <w:rPr>
                <w:b/>
                <w:sz w:val="20"/>
                <w:szCs w:val="20"/>
              </w:rPr>
            </w:pPr>
            <w:r>
              <w:rPr>
                <w:sz w:val="20"/>
                <w:szCs w:val="20"/>
              </w:rPr>
              <w:t>pojem, význam a objekty audioexpertizy</w:t>
            </w:r>
          </w:p>
          <w:p w14:paraId="09FA4E79" w14:textId="77777777" w:rsidR="00815D90" w:rsidRDefault="00815D90" w:rsidP="0017177E">
            <w:pPr>
              <w:numPr>
                <w:ilvl w:val="0"/>
                <w:numId w:val="172"/>
              </w:numPr>
              <w:rPr>
                <w:b/>
                <w:sz w:val="20"/>
                <w:szCs w:val="20"/>
              </w:rPr>
            </w:pPr>
            <w:r>
              <w:rPr>
                <w:sz w:val="20"/>
                <w:szCs w:val="20"/>
              </w:rPr>
              <w:t xml:space="preserve">identifikace osoby audioexpertizou (materiál sporný, srovnávací) </w:t>
            </w:r>
          </w:p>
          <w:p w14:paraId="62A121C4" w14:textId="77777777" w:rsidR="00815D90" w:rsidRDefault="00815D90" w:rsidP="009371F5">
            <w:pPr>
              <w:ind w:left="720"/>
              <w:rPr>
                <w:b/>
                <w:sz w:val="20"/>
                <w:szCs w:val="20"/>
              </w:rPr>
            </w:pPr>
            <w:r>
              <w:rPr>
                <w:sz w:val="20"/>
                <w:szCs w:val="20"/>
              </w:rPr>
              <w:t>- digitální grafický záznam - SONOGRAM</w:t>
            </w:r>
          </w:p>
        </w:tc>
        <w:tc>
          <w:tcPr>
            <w:tcW w:w="1076" w:type="dxa"/>
            <w:tcBorders>
              <w:top w:val="single" w:sz="4" w:space="0" w:color="auto"/>
              <w:left w:val="single" w:sz="4" w:space="0" w:color="auto"/>
              <w:bottom w:val="single" w:sz="4" w:space="0" w:color="auto"/>
              <w:right w:val="single" w:sz="4" w:space="0" w:color="auto"/>
            </w:tcBorders>
          </w:tcPr>
          <w:p w14:paraId="2258CE5F" w14:textId="77777777" w:rsidR="00815D90" w:rsidRDefault="00815D90" w:rsidP="00946E07">
            <w:pPr>
              <w:jc w:val="center"/>
              <w:rPr>
                <w:b/>
                <w:sz w:val="20"/>
                <w:szCs w:val="20"/>
              </w:rPr>
            </w:pPr>
          </w:p>
          <w:p w14:paraId="5D4C3D05" w14:textId="77777777" w:rsidR="00946E07" w:rsidRDefault="00946E07" w:rsidP="00946E07">
            <w:pPr>
              <w:jc w:val="center"/>
              <w:rPr>
                <w:b/>
                <w:sz w:val="20"/>
                <w:szCs w:val="20"/>
              </w:rPr>
            </w:pPr>
          </w:p>
          <w:p w14:paraId="591B994F" w14:textId="77777777" w:rsidR="00946E07" w:rsidRDefault="00946E07" w:rsidP="00946E07">
            <w:pPr>
              <w:jc w:val="center"/>
              <w:rPr>
                <w:b/>
                <w:sz w:val="20"/>
                <w:szCs w:val="20"/>
              </w:rPr>
            </w:pPr>
            <w:r>
              <w:rPr>
                <w:b/>
                <w:sz w:val="20"/>
                <w:szCs w:val="20"/>
              </w:rPr>
              <w:t>1</w:t>
            </w:r>
          </w:p>
          <w:p w14:paraId="64894683" w14:textId="77777777" w:rsidR="00946E07" w:rsidRDefault="00946E07" w:rsidP="00946E07">
            <w:pPr>
              <w:jc w:val="center"/>
              <w:rPr>
                <w:b/>
                <w:sz w:val="20"/>
                <w:szCs w:val="20"/>
              </w:rPr>
            </w:pPr>
          </w:p>
          <w:p w14:paraId="2AB19140" w14:textId="77777777" w:rsidR="00946E07" w:rsidRDefault="00946E07" w:rsidP="00946E07">
            <w:pPr>
              <w:jc w:val="center"/>
              <w:rPr>
                <w:b/>
                <w:sz w:val="20"/>
                <w:szCs w:val="20"/>
              </w:rPr>
            </w:pPr>
          </w:p>
          <w:p w14:paraId="5BC1D2DE" w14:textId="77777777" w:rsidR="00946E07" w:rsidRDefault="00946E07" w:rsidP="00946E07">
            <w:pPr>
              <w:jc w:val="center"/>
              <w:rPr>
                <w:b/>
                <w:sz w:val="20"/>
                <w:szCs w:val="20"/>
              </w:rPr>
            </w:pPr>
          </w:p>
          <w:p w14:paraId="0D3B4E02" w14:textId="77777777" w:rsidR="00946E07" w:rsidRDefault="00946E07" w:rsidP="00946E07">
            <w:pPr>
              <w:jc w:val="center"/>
              <w:rPr>
                <w:b/>
                <w:sz w:val="20"/>
                <w:szCs w:val="20"/>
              </w:rPr>
            </w:pPr>
          </w:p>
          <w:p w14:paraId="6B74C120" w14:textId="77777777" w:rsidR="00946E07" w:rsidRDefault="00946E07" w:rsidP="00946E07">
            <w:pPr>
              <w:jc w:val="center"/>
              <w:rPr>
                <w:b/>
                <w:sz w:val="20"/>
                <w:szCs w:val="20"/>
              </w:rPr>
            </w:pPr>
          </w:p>
          <w:p w14:paraId="41B0C706" w14:textId="77777777" w:rsidR="00946E07" w:rsidRDefault="00946E07" w:rsidP="00946E07">
            <w:pPr>
              <w:jc w:val="center"/>
              <w:rPr>
                <w:b/>
                <w:sz w:val="20"/>
                <w:szCs w:val="20"/>
              </w:rPr>
            </w:pPr>
          </w:p>
          <w:p w14:paraId="41D3B008" w14:textId="77777777" w:rsidR="00946E07" w:rsidRDefault="00946E07" w:rsidP="00946E07">
            <w:pPr>
              <w:jc w:val="center"/>
              <w:rPr>
                <w:b/>
                <w:sz w:val="20"/>
                <w:szCs w:val="20"/>
              </w:rPr>
            </w:pPr>
          </w:p>
          <w:p w14:paraId="53008D92" w14:textId="77777777" w:rsidR="00946E07" w:rsidRDefault="00946E07" w:rsidP="00946E07">
            <w:pPr>
              <w:jc w:val="center"/>
              <w:rPr>
                <w:b/>
                <w:sz w:val="20"/>
                <w:szCs w:val="20"/>
              </w:rPr>
            </w:pPr>
          </w:p>
          <w:p w14:paraId="3917B544" w14:textId="77777777" w:rsidR="00946E07" w:rsidRDefault="00946E07" w:rsidP="00946E07">
            <w:pPr>
              <w:jc w:val="center"/>
              <w:rPr>
                <w:b/>
                <w:sz w:val="20"/>
                <w:szCs w:val="20"/>
              </w:rPr>
            </w:pPr>
          </w:p>
          <w:p w14:paraId="4D2995F2" w14:textId="77777777" w:rsidR="00946E07" w:rsidRDefault="00946E07" w:rsidP="00946E07">
            <w:pPr>
              <w:jc w:val="center"/>
              <w:rPr>
                <w:b/>
                <w:sz w:val="20"/>
                <w:szCs w:val="20"/>
              </w:rPr>
            </w:pPr>
          </w:p>
          <w:p w14:paraId="791D97DC" w14:textId="77777777" w:rsidR="00946E07" w:rsidRDefault="00946E07" w:rsidP="00946E07">
            <w:pPr>
              <w:jc w:val="center"/>
              <w:rPr>
                <w:b/>
                <w:sz w:val="20"/>
                <w:szCs w:val="20"/>
              </w:rPr>
            </w:pPr>
          </w:p>
          <w:p w14:paraId="198E28F6" w14:textId="77777777" w:rsidR="00946E07" w:rsidRDefault="00946E07" w:rsidP="00946E07">
            <w:pPr>
              <w:jc w:val="center"/>
              <w:rPr>
                <w:b/>
                <w:sz w:val="20"/>
                <w:szCs w:val="20"/>
              </w:rPr>
            </w:pPr>
          </w:p>
          <w:p w14:paraId="40F468D8" w14:textId="77777777" w:rsidR="00946E07" w:rsidRDefault="00946E07" w:rsidP="00946E07">
            <w:pPr>
              <w:jc w:val="center"/>
              <w:rPr>
                <w:b/>
                <w:sz w:val="20"/>
                <w:szCs w:val="20"/>
              </w:rPr>
            </w:pPr>
          </w:p>
          <w:p w14:paraId="2CB28395" w14:textId="77777777" w:rsidR="00946E07" w:rsidRDefault="00946E07" w:rsidP="00946E07">
            <w:pPr>
              <w:jc w:val="center"/>
              <w:rPr>
                <w:b/>
                <w:sz w:val="20"/>
                <w:szCs w:val="20"/>
              </w:rPr>
            </w:pPr>
          </w:p>
          <w:p w14:paraId="67755A07" w14:textId="77777777" w:rsidR="00946E07" w:rsidRDefault="00946E07" w:rsidP="00946E07">
            <w:pPr>
              <w:jc w:val="center"/>
              <w:rPr>
                <w:b/>
                <w:sz w:val="20"/>
                <w:szCs w:val="20"/>
              </w:rPr>
            </w:pPr>
            <w:r>
              <w:rPr>
                <w:b/>
                <w:sz w:val="20"/>
                <w:szCs w:val="20"/>
              </w:rPr>
              <w:t>1</w:t>
            </w:r>
          </w:p>
          <w:p w14:paraId="07A8F78C" w14:textId="1A87D14E" w:rsidR="00946E07" w:rsidRDefault="00946E07" w:rsidP="00946E07">
            <w:pPr>
              <w:jc w:val="center"/>
              <w:rPr>
                <w:b/>
                <w:sz w:val="20"/>
                <w:szCs w:val="20"/>
              </w:rPr>
            </w:pPr>
          </w:p>
        </w:tc>
        <w:tc>
          <w:tcPr>
            <w:tcW w:w="942" w:type="dxa"/>
            <w:tcBorders>
              <w:top w:val="single" w:sz="4" w:space="0" w:color="auto"/>
              <w:left w:val="single" w:sz="4" w:space="0" w:color="auto"/>
              <w:bottom w:val="single" w:sz="4" w:space="0" w:color="auto"/>
              <w:right w:val="single" w:sz="4" w:space="0" w:color="auto"/>
            </w:tcBorders>
          </w:tcPr>
          <w:p w14:paraId="5A9943AE" w14:textId="14C293B3" w:rsidR="00815D90" w:rsidRDefault="00815D90" w:rsidP="009371F5">
            <w:pPr>
              <w:rPr>
                <w:b/>
                <w:sz w:val="20"/>
                <w:szCs w:val="20"/>
              </w:rPr>
            </w:pPr>
          </w:p>
          <w:p w14:paraId="44C63E21" w14:textId="77777777" w:rsidR="00815D90" w:rsidRDefault="00815D90" w:rsidP="009371F5">
            <w:pPr>
              <w:jc w:val="center"/>
              <w:rPr>
                <w:sz w:val="20"/>
                <w:szCs w:val="20"/>
              </w:rPr>
            </w:pPr>
          </w:p>
          <w:p w14:paraId="044A629D" w14:textId="77777777" w:rsidR="00815D90" w:rsidRDefault="00815D90" w:rsidP="009371F5">
            <w:pPr>
              <w:jc w:val="center"/>
              <w:rPr>
                <w:sz w:val="20"/>
                <w:szCs w:val="20"/>
              </w:rPr>
            </w:pPr>
          </w:p>
          <w:p w14:paraId="34B5E6B8" w14:textId="77777777" w:rsidR="00815D90" w:rsidRDefault="00815D90" w:rsidP="009371F5">
            <w:pPr>
              <w:jc w:val="center"/>
              <w:rPr>
                <w:b/>
                <w:sz w:val="20"/>
                <w:szCs w:val="20"/>
              </w:rPr>
            </w:pPr>
            <w:r>
              <w:rPr>
                <w:b/>
                <w:sz w:val="20"/>
                <w:szCs w:val="20"/>
              </w:rPr>
              <w:t>PR</w:t>
            </w:r>
          </w:p>
          <w:p w14:paraId="4160F7D6" w14:textId="77777777" w:rsidR="00815D90" w:rsidRDefault="00815D90" w:rsidP="009371F5">
            <w:pPr>
              <w:jc w:val="center"/>
              <w:rPr>
                <w:b/>
                <w:sz w:val="20"/>
                <w:szCs w:val="20"/>
              </w:rPr>
            </w:pPr>
            <w:r>
              <w:rPr>
                <w:b/>
                <w:sz w:val="20"/>
                <w:szCs w:val="20"/>
              </w:rPr>
              <w:t>BČ</w:t>
            </w:r>
          </w:p>
          <w:p w14:paraId="4010A229" w14:textId="77777777" w:rsidR="00815D90" w:rsidRDefault="00815D90" w:rsidP="009371F5">
            <w:pPr>
              <w:jc w:val="center"/>
              <w:rPr>
                <w:b/>
                <w:sz w:val="20"/>
                <w:szCs w:val="20"/>
              </w:rPr>
            </w:pPr>
            <w:r>
              <w:rPr>
                <w:b/>
                <w:sz w:val="20"/>
                <w:szCs w:val="20"/>
              </w:rPr>
              <w:t>PSY</w:t>
            </w:r>
          </w:p>
          <w:p w14:paraId="5929DB6E" w14:textId="77777777" w:rsidR="00815D90" w:rsidRDefault="00815D90" w:rsidP="009371F5">
            <w:pPr>
              <w:jc w:val="center"/>
              <w:rPr>
                <w:b/>
                <w:sz w:val="20"/>
                <w:szCs w:val="20"/>
              </w:rPr>
            </w:pPr>
          </w:p>
          <w:p w14:paraId="35D3F150" w14:textId="77777777" w:rsidR="00815D90" w:rsidRDefault="00815D90" w:rsidP="009371F5">
            <w:pPr>
              <w:jc w:val="center"/>
              <w:rPr>
                <w:b/>
                <w:sz w:val="20"/>
                <w:szCs w:val="20"/>
              </w:rPr>
            </w:pPr>
          </w:p>
          <w:p w14:paraId="1EDD688D" w14:textId="77777777" w:rsidR="00815D90" w:rsidRDefault="00815D90" w:rsidP="009371F5">
            <w:pPr>
              <w:jc w:val="center"/>
              <w:rPr>
                <w:b/>
                <w:sz w:val="20"/>
                <w:szCs w:val="20"/>
              </w:rPr>
            </w:pPr>
          </w:p>
          <w:p w14:paraId="2F009E93" w14:textId="77777777" w:rsidR="00815D90" w:rsidRDefault="00815D90" w:rsidP="009371F5">
            <w:pPr>
              <w:jc w:val="center"/>
              <w:rPr>
                <w:b/>
                <w:sz w:val="20"/>
                <w:szCs w:val="20"/>
              </w:rPr>
            </w:pPr>
          </w:p>
          <w:p w14:paraId="45D02D77" w14:textId="77777777" w:rsidR="00815D90" w:rsidRDefault="00815D90" w:rsidP="009371F5">
            <w:pPr>
              <w:jc w:val="center"/>
              <w:rPr>
                <w:b/>
                <w:sz w:val="20"/>
                <w:szCs w:val="20"/>
              </w:rPr>
            </w:pPr>
          </w:p>
          <w:p w14:paraId="5E6D13AF" w14:textId="77777777" w:rsidR="00815D90" w:rsidRDefault="00815D90" w:rsidP="009371F5">
            <w:pPr>
              <w:jc w:val="center"/>
              <w:rPr>
                <w:b/>
                <w:sz w:val="20"/>
                <w:szCs w:val="20"/>
              </w:rPr>
            </w:pPr>
          </w:p>
          <w:p w14:paraId="1998F82B" w14:textId="77777777" w:rsidR="00815D90" w:rsidRDefault="00815D90" w:rsidP="009371F5">
            <w:pPr>
              <w:jc w:val="center"/>
              <w:rPr>
                <w:b/>
                <w:sz w:val="20"/>
                <w:szCs w:val="20"/>
              </w:rPr>
            </w:pPr>
          </w:p>
          <w:p w14:paraId="1C754A10" w14:textId="77777777" w:rsidR="00815D90" w:rsidRDefault="00815D90" w:rsidP="009371F5">
            <w:pPr>
              <w:jc w:val="center"/>
              <w:rPr>
                <w:b/>
                <w:sz w:val="20"/>
                <w:szCs w:val="20"/>
              </w:rPr>
            </w:pPr>
          </w:p>
          <w:p w14:paraId="5AA70361" w14:textId="77777777" w:rsidR="00815D90" w:rsidRDefault="00815D90" w:rsidP="009371F5">
            <w:pPr>
              <w:jc w:val="center"/>
              <w:rPr>
                <w:b/>
                <w:sz w:val="20"/>
                <w:szCs w:val="20"/>
              </w:rPr>
            </w:pPr>
          </w:p>
          <w:p w14:paraId="54398996" w14:textId="77777777" w:rsidR="00815D90" w:rsidRDefault="00815D90" w:rsidP="009371F5">
            <w:pPr>
              <w:jc w:val="center"/>
              <w:rPr>
                <w:b/>
                <w:sz w:val="20"/>
                <w:szCs w:val="20"/>
              </w:rPr>
            </w:pPr>
          </w:p>
          <w:p w14:paraId="3E60282B" w14:textId="77777777" w:rsidR="00815D90" w:rsidRDefault="00815D90" w:rsidP="009371F5">
            <w:pPr>
              <w:jc w:val="center"/>
              <w:rPr>
                <w:b/>
                <w:sz w:val="20"/>
                <w:szCs w:val="20"/>
              </w:rPr>
            </w:pPr>
          </w:p>
          <w:p w14:paraId="09F1C9F3" w14:textId="77777777" w:rsidR="00815D90" w:rsidRDefault="00815D90" w:rsidP="009371F5">
            <w:pPr>
              <w:jc w:val="center"/>
              <w:rPr>
                <w:b/>
                <w:sz w:val="20"/>
                <w:szCs w:val="20"/>
              </w:rPr>
            </w:pPr>
            <w:r>
              <w:rPr>
                <w:b/>
                <w:sz w:val="20"/>
                <w:szCs w:val="20"/>
              </w:rPr>
              <w:t>PR</w:t>
            </w:r>
          </w:p>
          <w:p w14:paraId="1BDD17F7" w14:textId="77777777" w:rsidR="00815D90" w:rsidRDefault="00815D90" w:rsidP="009371F5">
            <w:pPr>
              <w:jc w:val="center"/>
              <w:rPr>
                <w:b/>
                <w:sz w:val="20"/>
                <w:szCs w:val="20"/>
              </w:rPr>
            </w:pPr>
            <w:r>
              <w:rPr>
                <w:b/>
                <w:sz w:val="20"/>
                <w:szCs w:val="20"/>
              </w:rPr>
              <w:t>BČ</w:t>
            </w:r>
          </w:p>
          <w:p w14:paraId="0BED2A69" w14:textId="77777777" w:rsidR="00815D90" w:rsidRDefault="00815D90" w:rsidP="009371F5">
            <w:pPr>
              <w:jc w:val="center"/>
              <w:rPr>
                <w:b/>
                <w:sz w:val="20"/>
                <w:szCs w:val="20"/>
              </w:rPr>
            </w:pPr>
            <w:r>
              <w:rPr>
                <w:b/>
                <w:sz w:val="20"/>
                <w:szCs w:val="20"/>
              </w:rPr>
              <w:t>PSY</w:t>
            </w:r>
          </w:p>
          <w:p w14:paraId="2480C328" w14:textId="77777777" w:rsidR="00815D90" w:rsidRDefault="00815D90" w:rsidP="009371F5">
            <w:pPr>
              <w:jc w:val="center"/>
              <w:rPr>
                <w:sz w:val="20"/>
                <w:szCs w:val="20"/>
              </w:rPr>
            </w:pPr>
          </w:p>
          <w:p w14:paraId="7ACB942B" w14:textId="77777777" w:rsidR="00815D90" w:rsidRDefault="00815D90" w:rsidP="009371F5">
            <w:pPr>
              <w:jc w:val="center"/>
              <w:rPr>
                <w:sz w:val="20"/>
                <w:szCs w:val="20"/>
              </w:rPr>
            </w:pPr>
          </w:p>
        </w:tc>
        <w:tc>
          <w:tcPr>
            <w:tcW w:w="2137" w:type="dxa"/>
            <w:tcBorders>
              <w:top w:val="single" w:sz="4" w:space="0" w:color="auto"/>
              <w:left w:val="single" w:sz="4" w:space="0" w:color="auto"/>
              <w:bottom w:val="single" w:sz="4" w:space="0" w:color="auto"/>
              <w:right w:val="single" w:sz="4" w:space="0" w:color="auto"/>
            </w:tcBorders>
          </w:tcPr>
          <w:p w14:paraId="6F003020" w14:textId="77777777" w:rsidR="00815D90" w:rsidRDefault="00815D90" w:rsidP="009371F5">
            <w:pPr>
              <w:rPr>
                <w:b/>
                <w:sz w:val="20"/>
                <w:szCs w:val="20"/>
              </w:rPr>
            </w:pPr>
          </w:p>
          <w:p w14:paraId="75433B3A" w14:textId="77777777" w:rsidR="00815D90" w:rsidRDefault="00815D90" w:rsidP="009371F5">
            <w:pPr>
              <w:ind w:left="103" w:right="-51"/>
              <w:rPr>
                <w:b/>
                <w:sz w:val="20"/>
                <w:szCs w:val="20"/>
              </w:rPr>
            </w:pPr>
            <w:r>
              <w:rPr>
                <w:b/>
                <w:sz w:val="20"/>
                <w:szCs w:val="20"/>
              </w:rPr>
              <w:t xml:space="preserve"> </w:t>
            </w:r>
          </w:p>
          <w:p w14:paraId="2F4406CC" w14:textId="77777777" w:rsidR="00815D90" w:rsidRDefault="00815D90" w:rsidP="009371F5">
            <w:pPr>
              <w:rPr>
                <w:b/>
                <w:sz w:val="20"/>
                <w:szCs w:val="20"/>
              </w:rPr>
            </w:pPr>
          </w:p>
          <w:p w14:paraId="5FC59B25" w14:textId="77777777" w:rsidR="00815D90" w:rsidRDefault="00815D90" w:rsidP="009371F5">
            <w:pPr>
              <w:rPr>
                <w:b/>
                <w:sz w:val="20"/>
                <w:szCs w:val="20"/>
              </w:rPr>
            </w:pPr>
          </w:p>
          <w:p w14:paraId="3ADDCEE1" w14:textId="77777777" w:rsidR="00815D90" w:rsidRDefault="00815D90" w:rsidP="009371F5">
            <w:pPr>
              <w:rPr>
                <w:b/>
                <w:sz w:val="20"/>
                <w:szCs w:val="20"/>
              </w:rPr>
            </w:pPr>
          </w:p>
          <w:p w14:paraId="6A5671EA" w14:textId="77777777" w:rsidR="00815D90" w:rsidRDefault="00815D90" w:rsidP="009371F5">
            <w:pPr>
              <w:rPr>
                <w:b/>
                <w:sz w:val="20"/>
                <w:szCs w:val="20"/>
              </w:rPr>
            </w:pPr>
          </w:p>
          <w:p w14:paraId="115D1898" w14:textId="77777777" w:rsidR="00815D90" w:rsidRDefault="00815D90" w:rsidP="009371F5">
            <w:pPr>
              <w:rPr>
                <w:b/>
                <w:sz w:val="20"/>
                <w:szCs w:val="20"/>
              </w:rPr>
            </w:pPr>
          </w:p>
          <w:p w14:paraId="3B8538FD" w14:textId="77777777" w:rsidR="00815D90" w:rsidRDefault="00815D90" w:rsidP="009371F5">
            <w:pPr>
              <w:rPr>
                <w:b/>
                <w:sz w:val="20"/>
                <w:szCs w:val="20"/>
              </w:rPr>
            </w:pPr>
          </w:p>
          <w:p w14:paraId="00E81D7A" w14:textId="77777777" w:rsidR="00815D90" w:rsidRDefault="00815D90" w:rsidP="009371F5">
            <w:pPr>
              <w:ind w:left="103"/>
              <w:rPr>
                <w:b/>
                <w:sz w:val="20"/>
                <w:szCs w:val="20"/>
              </w:rPr>
            </w:pPr>
          </w:p>
          <w:p w14:paraId="63BF8372" w14:textId="77777777" w:rsidR="00815D90" w:rsidRDefault="00815D90" w:rsidP="009371F5">
            <w:pPr>
              <w:rPr>
                <w:b/>
                <w:sz w:val="20"/>
                <w:szCs w:val="20"/>
              </w:rPr>
            </w:pPr>
          </w:p>
          <w:p w14:paraId="45229A1C" w14:textId="77777777" w:rsidR="00815D90" w:rsidRDefault="00815D90" w:rsidP="009371F5">
            <w:pPr>
              <w:rPr>
                <w:b/>
                <w:sz w:val="20"/>
                <w:szCs w:val="20"/>
              </w:rPr>
            </w:pPr>
          </w:p>
          <w:p w14:paraId="5B7F067A" w14:textId="77777777" w:rsidR="00815D90" w:rsidRDefault="00815D90" w:rsidP="009371F5">
            <w:pPr>
              <w:rPr>
                <w:b/>
                <w:sz w:val="20"/>
                <w:szCs w:val="20"/>
              </w:rPr>
            </w:pPr>
          </w:p>
          <w:p w14:paraId="33285C26" w14:textId="77777777" w:rsidR="00815D90" w:rsidRDefault="00815D90" w:rsidP="009371F5">
            <w:pPr>
              <w:rPr>
                <w:b/>
                <w:sz w:val="20"/>
                <w:szCs w:val="20"/>
              </w:rPr>
            </w:pPr>
          </w:p>
          <w:p w14:paraId="2E63F1E0" w14:textId="77777777" w:rsidR="00815D90" w:rsidRDefault="00815D90" w:rsidP="009371F5">
            <w:pPr>
              <w:rPr>
                <w:b/>
                <w:sz w:val="20"/>
                <w:szCs w:val="20"/>
              </w:rPr>
            </w:pPr>
          </w:p>
          <w:p w14:paraId="4B42F092" w14:textId="77777777" w:rsidR="00815D90" w:rsidRDefault="00815D90" w:rsidP="009371F5">
            <w:pPr>
              <w:ind w:left="-10556"/>
              <w:rPr>
                <w:b/>
                <w:sz w:val="20"/>
                <w:szCs w:val="20"/>
              </w:rPr>
            </w:pPr>
          </w:p>
          <w:p w14:paraId="6213F4D7" w14:textId="77777777" w:rsidR="00815D90" w:rsidRDefault="00815D90" w:rsidP="009371F5">
            <w:pPr>
              <w:ind w:left="-10499"/>
              <w:rPr>
                <w:b/>
                <w:sz w:val="20"/>
                <w:szCs w:val="20"/>
              </w:rPr>
            </w:pPr>
            <w:r>
              <w:rPr>
                <w:b/>
                <w:sz w:val="20"/>
                <w:szCs w:val="20"/>
              </w:rPr>
              <w:t>nn</w:t>
            </w:r>
          </w:p>
          <w:p w14:paraId="32A4DA36" w14:textId="77777777" w:rsidR="00815D90" w:rsidRDefault="00815D90" w:rsidP="009371F5">
            <w:pPr>
              <w:ind w:left="-10442"/>
              <w:rPr>
                <w:b/>
                <w:sz w:val="20"/>
                <w:szCs w:val="20"/>
              </w:rPr>
            </w:pPr>
            <w:r>
              <w:rPr>
                <w:b/>
                <w:sz w:val="20"/>
                <w:szCs w:val="20"/>
              </w:rPr>
              <w:t>bvb</w:t>
            </w:r>
          </w:p>
          <w:p w14:paraId="795417FD" w14:textId="77777777" w:rsidR="00815D90" w:rsidRDefault="00815D90" w:rsidP="009371F5">
            <w:pPr>
              <w:ind w:left="-10613" w:right="9337" w:hanging="2156"/>
              <w:rPr>
                <w:b/>
                <w:sz w:val="20"/>
                <w:szCs w:val="20"/>
              </w:rPr>
            </w:pPr>
            <w:r>
              <w:rPr>
                <w:b/>
                <w:sz w:val="20"/>
                <w:szCs w:val="20"/>
              </w:rPr>
              <w:t xml:space="preserve">  n</w:t>
            </w:r>
          </w:p>
          <w:p w14:paraId="2A2944F7" w14:textId="77777777" w:rsidR="00815D90" w:rsidRDefault="00815D90" w:rsidP="009371F5">
            <w:pPr>
              <w:ind w:left="-10613" w:hanging="2156"/>
              <w:rPr>
                <w:b/>
                <w:sz w:val="20"/>
                <w:szCs w:val="20"/>
              </w:rPr>
            </w:pPr>
            <w:r>
              <w:rPr>
                <w:b/>
                <w:sz w:val="20"/>
                <w:szCs w:val="20"/>
              </w:rPr>
              <w:t>nnhhhv</w:t>
            </w:r>
          </w:p>
          <w:p w14:paraId="0C477B8B" w14:textId="77777777" w:rsidR="00815D90" w:rsidRDefault="00815D90" w:rsidP="009371F5">
            <w:pPr>
              <w:ind w:left="-10539"/>
              <w:rPr>
                <w:b/>
                <w:sz w:val="20"/>
                <w:szCs w:val="20"/>
              </w:rPr>
            </w:pPr>
            <w:r>
              <w:rPr>
                <w:b/>
                <w:sz w:val="20"/>
                <w:szCs w:val="20"/>
              </w:rPr>
              <w:t>v</w:t>
            </w:r>
          </w:p>
          <w:p w14:paraId="2D5B45BC" w14:textId="77777777" w:rsidR="00815D90" w:rsidRDefault="00815D90" w:rsidP="009371F5">
            <w:pPr>
              <w:ind w:left="-10596"/>
              <w:rPr>
                <w:b/>
                <w:sz w:val="20"/>
                <w:szCs w:val="20"/>
              </w:rPr>
            </w:pPr>
          </w:p>
          <w:p w14:paraId="218F06A7" w14:textId="77777777" w:rsidR="00815D90" w:rsidRDefault="00815D90" w:rsidP="009371F5">
            <w:pPr>
              <w:ind w:left="-10488" w:firstLine="228"/>
              <w:rPr>
                <w:b/>
                <w:sz w:val="20"/>
                <w:szCs w:val="20"/>
              </w:rPr>
            </w:pPr>
          </w:p>
          <w:p w14:paraId="06FF07D8" w14:textId="77777777" w:rsidR="00815D90" w:rsidRDefault="00815D90" w:rsidP="009371F5">
            <w:pPr>
              <w:rPr>
                <w:b/>
                <w:sz w:val="20"/>
                <w:szCs w:val="20"/>
              </w:rPr>
            </w:pPr>
          </w:p>
          <w:p w14:paraId="00DC8E6A" w14:textId="77777777" w:rsidR="00815D90" w:rsidRDefault="00815D90" w:rsidP="009371F5">
            <w:pPr>
              <w:rPr>
                <w:b/>
                <w:sz w:val="20"/>
                <w:szCs w:val="20"/>
              </w:rPr>
            </w:pPr>
          </w:p>
          <w:p w14:paraId="5AABD4D5" w14:textId="77777777" w:rsidR="00815D90" w:rsidRDefault="00815D90" w:rsidP="00000E08">
            <w:pPr>
              <w:rPr>
                <w:b/>
                <w:sz w:val="20"/>
                <w:szCs w:val="20"/>
              </w:rPr>
            </w:pPr>
          </w:p>
        </w:tc>
      </w:tr>
    </w:tbl>
    <w:p w14:paraId="5726E4F9" w14:textId="77777777" w:rsidR="009371F5" w:rsidRDefault="009371F5" w:rsidP="009371F5"/>
    <w:p w14:paraId="0A2B0844" w14:textId="77777777" w:rsidR="009371F5" w:rsidRDefault="009371F5" w:rsidP="009371F5"/>
    <w:p w14:paraId="2FE8CA15" w14:textId="77777777" w:rsidR="009371F5" w:rsidRDefault="009371F5" w:rsidP="009371F5"/>
    <w:p w14:paraId="109D5602" w14:textId="77777777" w:rsidR="009371F5" w:rsidRDefault="009371F5" w:rsidP="009371F5"/>
    <w:p w14:paraId="7EF93E0D" w14:textId="77777777" w:rsidR="009371F5" w:rsidRDefault="009371F5" w:rsidP="009371F5"/>
    <w:p w14:paraId="3ACE62D2" w14:textId="77777777" w:rsidR="009371F5" w:rsidRDefault="009371F5" w:rsidP="009371F5"/>
    <w:p w14:paraId="1AB1F3EC" w14:textId="77777777" w:rsidR="009371F5" w:rsidRDefault="009371F5" w:rsidP="009371F5"/>
    <w:p w14:paraId="37E77236" w14:textId="77777777" w:rsidR="009371F5" w:rsidRDefault="009371F5" w:rsidP="009371F5">
      <w:pPr>
        <w:ind w:left="399"/>
        <w:outlineLvl w:val="2"/>
      </w:pPr>
    </w:p>
    <w:p w14:paraId="4515546A" w14:textId="77777777" w:rsidR="009371F5" w:rsidRDefault="009371F5" w:rsidP="009371F5">
      <w:pPr>
        <w:ind w:left="399"/>
        <w:outlineLvl w:val="2"/>
      </w:pPr>
    </w:p>
    <w:p w14:paraId="2711B9E1" w14:textId="3205549E" w:rsidR="00815D90" w:rsidRDefault="00815D90">
      <w:r>
        <w:br w:type="page"/>
      </w:r>
    </w:p>
    <w:p w14:paraId="6E14A708" w14:textId="77777777" w:rsidR="009371F5" w:rsidRDefault="009371F5" w:rsidP="009371F5">
      <w:pPr>
        <w:ind w:left="399"/>
        <w:outlineLvl w:val="2"/>
      </w:pPr>
    </w:p>
    <w:p w14:paraId="65B1F96D"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569"/>
        <w:gridCol w:w="1134"/>
        <w:gridCol w:w="1026"/>
        <w:gridCol w:w="2137"/>
      </w:tblGrid>
      <w:tr w:rsidR="00815D90" w14:paraId="512CBC24" w14:textId="77777777" w:rsidTr="00815D9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77BABAB0" w14:textId="77777777" w:rsidR="00815D90" w:rsidRDefault="00815D90" w:rsidP="009371F5">
            <w:pPr>
              <w:jc w:val="center"/>
              <w:rPr>
                <w:b/>
                <w:sz w:val="20"/>
                <w:szCs w:val="20"/>
              </w:rPr>
            </w:pPr>
            <w:r>
              <w:rPr>
                <w:b/>
                <w:sz w:val="20"/>
                <w:szCs w:val="20"/>
              </w:rPr>
              <w:t>Výsledky vzdělávání</w:t>
            </w:r>
          </w:p>
          <w:p w14:paraId="5198E7F3" w14:textId="77777777" w:rsidR="00815D90" w:rsidRDefault="00815D90" w:rsidP="009371F5">
            <w:pPr>
              <w:jc w:val="center"/>
              <w:rPr>
                <w:b/>
                <w:sz w:val="20"/>
                <w:szCs w:val="20"/>
              </w:rPr>
            </w:pPr>
            <w:r>
              <w:rPr>
                <w:b/>
                <w:sz w:val="20"/>
                <w:szCs w:val="20"/>
              </w:rPr>
              <w:t>Očekávaný výstup ŠVP</w:t>
            </w:r>
          </w:p>
          <w:p w14:paraId="72073269" w14:textId="77777777" w:rsidR="00815D90" w:rsidRDefault="00815D90" w:rsidP="009371F5">
            <w:pPr>
              <w:jc w:val="center"/>
              <w:rPr>
                <w:b/>
                <w:sz w:val="20"/>
                <w:szCs w:val="20"/>
              </w:rPr>
            </w:pPr>
            <w:r>
              <w:rPr>
                <w:b/>
                <w:sz w:val="20"/>
                <w:szCs w:val="20"/>
              </w:rPr>
              <w:t>Žák:</w:t>
            </w:r>
          </w:p>
        </w:tc>
        <w:tc>
          <w:tcPr>
            <w:tcW w:w="4569" w:type="dxa"/>
            <w:tcBorders>
              <w:top w:val="single" w:sz="4" w:space="0" w:color="auto"/>
              <w:left w:val="single" w:sz="4" w:space="0" w:color="auto"/>
              <w:bottom w:val="single" w:sz="4" w:space="0" w:color="auto"/>
              <w:right w:val="single" w:sz="4" w:space="0" w:color="auto"/>
            </w:tcBorders>
            <w:vAlign w:val="center"/>
          </w:tcPr>
          <w:p w14:paraId="1925DDE2" w14:textId="77777777" w:rsidR="00815D90" w:rsidRDefault="00815D90" w:rsidP="009371F5">
            <w:pPr>
              <w:jc w:val="center"/>
              <w:rPr>
                <w:b/>
                <w:sz w:val="20"/>
                <w:szCs w:val="20"/>
              </w:rPr>
            </w:pPr>
            <w:r>
              <w:rPr>
                <w:b/>
                <w:sz w:val="20"/>
                <w:szCs w:val="20"/>
              </w:rPr>
              <w:t>Učivo</w:t>
            </w:r>
          </w:p>
          <w:p w14:paraId="5CBDE4C4" w14:textId="77777777" w:rsidR="00815D90" w:rsidRDefault="00815D90"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108F928" w14:textId="7C9B326F" w:rsidR="00815D90" w:rsidRDefault="00815D90" w:rsidP="00815D90">
            <w:pPr>
              <w:jc w:val="center"/>
              <w:rPr>
                <w:b/>
                <w:sz w:val="20"/>
                <w:szCs w:val="20"/>
              </w:rPr>
            </w:pPr>
            <w:r w:rsidRPr="00ED6A9A">
              <w:rPr>
                <w:b/>
                <w:sz w:val="20"/>
                <w:szCs w:val="20"/>
              </w:rPr>
              <w:t>Hodinová dotace</w:t>
            </w:r>
          </w:p>
        </w:tc>
        <w:tc>
          <w:tcPr>
            <w:tcW w:w="1026" w:type="dxa"/>
            <w:tcBorders>
              <w:top w:val="single" w:sz="4" w:space="0" w:color="auto"/>
              <w:left w:val="single" w:sz="4" w:space="0" w:color="auto"/>
              <w:bottom w:val="single" w:sz="4" w:space="0" w:color="auto"/>
              <w:right w:val="single" w:sz="4" w:space="0" w:color="auto"/>
            </w:tcBorders>
            <w:vAlign w:val="center"/>
          </w:tcPr>
          <w:p w14:paraId="7BFE1FD9" w14:textId="1A552F6C" w:rsidR="00815D90" w:rsidRDefault="00815D9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5F18B035" w14:textId="77777777" w:rsidR="00815D90" w:rsidRDefault="00815D90" w:rsidP="009371F5">
            <w:pPr>
              <w:jc w:val="center"/>
              <w:rPr>
                <w:b/>
                <w:sz w:val="20"/>
                <w:szCs w:val="20"/>
              </w:rPr>
            </w:pPr>
            <w:r>
              <w:rPr>
                <w:b/>
                <w:sz w:val="20"/>
                <w:szCs w:val="20"/>
              </w:rPr>
              <w:t>Poznámky a specifika školy</w:t>
            </w:r>
          </w:p>
        </w:tc>
      </w:tr>
      <w:tr w:rsidR="00815D90" w14:paraId="7D1482FF"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3C3A9795" w14:textId="77777777" w:rsidR="00815D90" w:rsidRDefault="00815D90" w:rsidP="009371F5">
            <w:pPr>
              <w:ind w:left="410"/>
              <w:jc w:val="both"/>
              <w:rPr>
                <w:sz w:val="20"/>
                <w:szCs w:val="20"/>
              </w:rPr>
            </w:pPr>
          </w:p>
          <w:p w14:paraId="2ED5F530" w14:textId="77777777" w:rsidR="00815D90" w:rsidRDefault="00815D90" w:rsidP="0017177E">
            <w:pPr>
              <w:numPr>
                <w:ilvl w:val="0"/>
                <w:numId w:val="173"/>
              </w:numPr>
              <w:ind w:right="348" w:hanging="503"/>
              <w:rPr>
                <w:sz w:val="20"/>
                <w:szCs w:val="20"/>
              </w:rPr>
            </w:pPr>
            <w:r>
              <w:rPr>
                <w:sz w:val="20"/>
                <w:szCs w:val="20"/>
              </w:rPr>
              <w:t>popíše na základě předchozího vzdělávání, věku a zkušenosti možnosti využití této metody k identifikaci věcí a osob (OLFAKTRONIKA, OLFAKTORIKA)</w:t>
            </w:r>
          </w:p>
          <w:p w14:paraId="612C05E8" w14:textId="77777777" w:rsidR="00815D90" w:rsidRDefault="00815D90" w:rsidP="0017177E">
            <w:pPr>
              <w:numPr>
                <w:ilvl w:val="0"/>
                <w:numId w:val="173"/>
              </w:numPr>
              <w:ind w:right="348" w:hanging="503"/>
              <w:rPr>
                <w:sz w:val="20"/>
                <w:szCs w:val="20"/>
              </w:rPr>
            </w:pPr>
            <w:r>
              <w:rPr>
                <w:sz w:val="20"/>
                <w:szCs w:val="20"/>
              </w:rPr>
              <w:t>vysvětlí možnosti objektivizace metody identifikace osoby podle pachu pomocí služebního cvičeného psa</w:t>
            </w:r>
          </w:p>
          <w:p w14:paraId="70EB7C74" w14:textId="77777777" w:rsidR="00815D90" w:rsidRDefault="00815D90" w:rsidP="0017177E">
            <w:pPr>
              <w:numPr>
                <w:ilvl w:val="0"/>
                <w:numId w:val="173"/>
              </w:numPr>
              <w:ind w:right="348" w:hanging="503"/>
              <w:rPr>
                <w:sz w:val="20"/>
                <w:szCs w:val="20"/>
              </w:rPr>
            </w:pPr>
            <w:r>
              <w:rPr>
                <w:sz w:val="20"/>
                <w:szCs w:val="20"/>
              </w:rPr>
              <w:t>posoudí možnost užití této metody v souvislosti s důkazními prostředky v trestném řízení (důkaz přímý – indicie)</w:t>
            </w:r>
          </w:p>
          <w:p w14:paraId="151272EB" w14:textId="77777777" w:rsidR="00815D90" w:rsidRDefault="00815D90" w:rsidP="009371F5">
            <w:pPr>
              <w:rPr>
                <w:sz w:val="20"/>
                <w:szCs w:val="20"/>
              </w:rPr>
            </w:pPr>
          </w:p>
          <w:p w14:paraId="7FCF4FC0" w14:textId="77777777" w:rsidR="00815D90" w:rsidRDefault="00815D90" w:rsidP="009371F5">
            <w:pPr>
              <w:rPr>
                <w:sz w:val="20"/>
                <w:szCs w:val="20"/>
              </w:rPr>
            </w:pPr>
          </w:p>
          <w:p w14:paraId="4F33634C" w14:textId="77777777" w:rsidR="00815D90" w:rsidRDefault="00815D90" w:rsidP="0017177E">
            <w:pPr>
              <w:numPr>
                <w:ilvl w:val="0"/>
                <w:numId w:val="173"/>
              </w:numPr>
              <w:rPr>
                <w:sz w:val="20"/>
                <w:szCs w:val="20"/>
              </w:rPr>
            </w:pPr>
            <w:r>
              <w:rPr>
                <w:sz w:val="20"/>
                <w:szCs w:val="20"/>
              </w:rPr>
              <w:t>zařadí tento druh stop do základního dělení materiálních stop</w:t>
            </w:r>
          </w:p>
          <w:p w14:paraId="01753FD7" w14:textId="77777777" w:rsidR="00815D90" w:rsidRDefault="00815D90" w:rsidP="0017177E">
            <w:pPr>
              <w:numPr>
                <w:ilvl w:val="0"/>
                <w:numId w:val="173"/>
              </w:numPr>
              <w:rPr>
                <w:sz w:val="20"/>
                <w:szCs w:val="20"/>
              </w:rPr>
            </w:pPr>
            <w:r>
              <w:rPr>
                <w:sz w:val="20"/>
                <w:szCs w:val="20"/>
              </w:rPr>
              <w:t>popíše a vysvětlí zásady pro vyhledávání a zajišťování vybraného druhu kriminalistických stop</w:t>
            </w:r>
          </w:p>
          <w:p w14:paraId="0A1EDDCC" w14:textId="77777777" w:rsidR="00815D90" w:rsidRDefault="00815D90" w:rsidP="0017177E">
            <w:pPr>
              <w:numPr>
                <w:ilvl w:val="0"/>
                <w:numId w:val="173"/>
              </w:numPr>
              <w:rPr>
                <w:sz w:val="20"/>
                <w:szCs w:val="20"/>
              </w:rPr>
            </w:pPr>
            <w:r>
              <w:rPr>
                <w:sz w:val="20"/>
                <w:szCs w:val="20"/>
              </w:rPr>
              <w:t>vymezí náplň trasologockého zkoumání,</w:t>
            </w:r>
          </w:p>
          <w:p w14:paraId="5D2F818C" w14:textId="77777777" w:rsidR="00815D90" w:rsidRDefault="00815D90" w:rsidP="0017177E">
            <w:pPr>
              <w:numPr>
                <w:ilvl w:val="0"/>
                <w:numId w:val="173"/>
              </w:numPr>
              <w:rPr>
                <w:sz w:val="20"/>
                <w:szCs w:val="20"/>
              </w:rPr>
            </w:pPr>
            <w:r>
              <w:rPr>
                <w:sz w:val="20"/>
                <w:szCs w:val="20"/>
              </w:rPr>
              <w:t>vysvětlí a popíše způsob zajišťování plastické (objemové) trasologické stopy pomocí sádry či jiných odlévacích hmot</w:t>
            </w:r>
          </w:p>
        </w:tc>
        <w:tc>
          <w:tcPr>
            <w:tcW w:w="4569" w:type="dxa"/>
            <w:tcBorders>
              <w:top w:val="single" w:sz="4" w:space="0" w:color="auto"/>
              <w:left w:val="single" w:sz="4" w:space="0" w:color="auto"/>
              <w:bottom w:val="single" w:sz="4" w:space="0" w:color="auto"/>
              <w:right w:val="single" w:sz="4" w:space="0" w:color="auto"/>
            </w:tcBorders>
          </w:tcPr>
          <w:p w14:paraId="0289C42C" w14:textId="77777777" w:rsidR="00815D90" w:rsidRDefault="00815D90" w:rsidP="009371F5">
            <w:pPr>
              <w:ind w:left="347" w:hanging="347"/>
              <w:jc w:val="both"/>
              <w:rPr>
                <w:b/>
                <w:sz w:val="20"/>
                <w:szCs w:val="20"/>
              </w:rPr>
            </w:pPr>
          </w:p>
          <w:p w14:paraId="7A3781C8" w14:textId="77777777" w:rsidR="00815D90" w:rsidRDefault="00815D90" w:rsidP="009371F5">
            <w:pPr>
              <w:ind w:left="347" w:hanging="347"/>
              <w:jc w:val="both"/>
              <w:rPr>
                <w:b/>
                <w:sz w:val="20"/>
                <w:szCs w:val="20"/>
              </w:rPr>
            </w:pPr>
            <w:r>
              <w:rPr>
                <w:b/>
                <w:sz w:val="20"/>
                <w:szCs w:val="20"/>
              </w:rPr>
              <w:t>Metody identifikace osob – odorologie</w:t>
            </w:r>
          </w:p>
          <w:p w14:paraId="3E7ABF88" w14:textId="77777777" w:rsidR="00815D90" w:rsidRDefault="00815D90" w:rsidP="009371F5">
            <w:pPr>
              <w:ind w:left="347" w:hanging="347"/>
              <w:jc w:val="both"/>
              <w:rPr>
                <w:b/>
                <w:sz w:val="20"/>
                <w:szCs w:val="20"/>
              </w:rPr>
            </w:pPr>
          </w:p>
          <w:p w14:paraId="0612A824" w14:textId="77777777" w:rsidR="00815D90" w:rsidRDefault="00815D90" w:rsidP="0017177E">
            <w:pPr>
              <w:numPr>
                <w:ilvl w:val="0"/>
                <w:numId w:val="174"/>
              </w:numPr>
              <w:ind w:left="714" w:right="459" w:hanging="357"/>
              <w:rPr>
                <w:b/>
                <w:sz w:val="20"/>
                <w:szCs w:val="20"/>
              </w:rPr>
            </w:pPr>
            <w:r>
              <w:rPr>
                <w:sz w:val="20"/>
                <w:szCs w:val="20"/>
              </w:rPr>
              <w:t>pachová stopa člověka – možnost individuální identifikace osoby</w:t>
            </w:r>
          </w:p>
          <w:p w14:paraId="14C9177E" w14:textId="77777777" w:rsidR="00815D90" w:rsidRDefault="00815D90" w:rsidP="0017177E">
            <w:pPr>
              <w:numPr>
                <w:ilvl w:val="0"/>
                <w:numId w:val="174"/>
              </w:numPr>
              <w:ind w:left="714" w:right="459" w:hanging="357"/>
              <w:rPr>
                <w:b/>
                <w:sz w:val="20"/>
                <w:szCs w:val="20"/>
              </w:rPr>
            </w:pPr>
            <w:r>
              <w:rPr>
                <w:sz w:val="20"/>
                <w:szCs w:val="20"/>
              </w:rPr>
              <w:t>pojem, podstata a význam kriminalistické odorologie</w:t>
            </w:r>
          </w:p>
          <w:p w14:paraId="0196E8E9" w14:textId="77777777" w:rsidR="00815D90" w:rsidRDefault="00815D90" w:rsidP="0017177E">
            <w:pPr>
              <w:numPr>
                <w:ilvl w:val="0"/>
                <w:numId w:val="174"/>
              </w:numPr>
              <w:ind w:left="714" w:right="459" w:hanging="357"/>
              <w:rPr>
                <w:b/>
                <w:sz w:val="20"/>
                <w:szCs w:val="20"/>
              </w:rPr>
            </w:pPr>
            <w:r>
              <w:rPr>
                <w:sz w:val="20"/>
                <w:szCs w:val="20"/>
              </w:rPr>
              <w:t>vyhledávání a zajišťování pachových stop (OPS, SPK)</w:t>
            </w:r>
          </w:p>
          <w:p w14:paraId="1571E599" w14:textId="77777777" w:rsidR="00815D90" w:rsidRDefault="00815D90" w:rsidP="0017177E">
            <w:pPr>
              <w:numPr>
                <w:ilvl w:val="0"/>
                <w:numId w:val="174"/>
              </w:numPr>
              <w:ind w:left="714" w:right="459" w:hanging="357"/>
              <w:rPr>
                <w:b/>
                <w:sz w:val="20"/>
                <w:szCs w:val="20"/>
              </w:rPr>
            </w:pPr>
            <w:r>
              <w:rPr>
                <w:sz w:val="20"/>
                <w:szCs w:val="20"/>
              </w:rPr>
              <w:t>identifikace osoby podle pachu za pomoci cvičeného psa – postup při tomto identifikačním úkonu</w:t>
            </w:r>
          </w:p>
          <w:p w14:paraId="4D81E5D7" w14:textId="77777777" w:rsidR="00815D90" w:rsidRDefault="00815D90" w:rsidP="009371F5">
            <w:pPr>
              <w:jc w:val="both"/>
              <w:rPr>
                <w:sz w:val="20"/>
                <w:szCs w:val="20"/>
              </w:rPr>
            </w:pPr>
          </w:p>
          <w:p w14:paraId="0B5B447C" w14:textId="77777777" w:rsidR="00815D90" w:rsidRDefault="00815D90" w:rsidP="009371F5">
            <w:pPr>
              <w:jc w:val="both"/>
              <w:rPr>
                <w:b/>
                <w:sz w:val="20"/>
                <w:szCs w:val="20"/>
              </w:rPr>
            </w:pPr>
          </w:p>
          <w:p w14:paraId="475EFCE6" w14:textId="77777777" w:rsidR="00815D90" w:rsidRDefault="00815D90" w:rsidP="009371F5">
            <w:pPr>
              <w:jc w:val="both"/>
              <w:rPr>
                <w:b/>
                <w:sz w:val="20"/>
                <w:szCs w:val="20"/>
              </w:rPr>
            </w:pPr>
            <w:r>
              <w:rPr>
                <w:b/>
                <w:sz w:val="20"/>
                <w:szCs w:val="20"/>
              </w:rPr>
              <w:t>Metody identifikace osob i věcí – trasologie</w:t>
            </w:r>
          </w:p>
          <w:p w14:paraId="2218D1B5" w14:textId="77777777" w:rsidR="00815D90" w:rsidRDefault="00815D90" w:rsidP="009371F5">
            <w:pPr>
              <w:jc w:val="both"/>
              <w:rPr>
                <w:sz w:val="20"/>
                <w:szCs w:val="20"/>
              </w:rPr>
            </w:pPr>
          </w:p>
          <w:p w14:paraId="2D31D18A" w14:textId="77777777" w:rsidR="00815D90" w:rsidRDefault="00815D90" w:rsidP="0017177E">
            <w:pPr>
              <w:numPr>
                <w:ilvl w:val="0"/>
                <w:numId w:val="175"/>
              </w:numPr>
              <w:ind w:left="714" w:hanging="357"/>
              <w:rPr>
                <w:b/>
                <w:sz w:val="20"/>
                <w:szCs w:val="20"/>
              </w:rPr>
            </w:pPr>
            <w:r>
              <w:rPr>
                <w:sz w:val="20"/>
                <w:szCs w:val="20"/>
              </w:rPr>
              <w:t>pojem, význam a objekty zkoumání</w:t>
            </w:r>
          </w:p>
          <w:p w14:paraId="6B406B3B" w14:textId="77777777" w:rsidR="00815D90" w:rsidRDefault="00815D90" w:rsidP="0017177E">
            <w:pPr>
              <w:numPr>
                <w:ilvl w:val="0"/>
                <w:numId w:val="175"/>
              </w:numPr>
              <w:ind w:left="714" w:hanging="357"/>
              <w:rPr>
                <w:b/>
                <w:sz w:val="20"/>
                <w:szCs w:val="20"/>
              </w:rPr>
            </w:pPr>
            <w:r>
              <w:rPr>
                <w:sz w:val="20"/>
                <w:szCs w:val="20"/>
              </w:rPr>
              <w:t>druhy trasologických stop</w:t>
            </w:r>
          </w:p>
          <w:p w14:paraId="215E96F2" w14:textId="77777777" w:rsidR="00815D90" w:rsidRDefault="00815D90" w:rsidP="0017177E">
            <w:pPr>
              <w:numPr>
                <w:ilvl w:val="0"/>
                <w:numId w:val="175"/>
              </w:numPr>
              <w:ind w:left="714" w:right="462" w:hanging="357"/>
              <w:rPr>
                <w:b/>
                <w:sz w:val="20"/>
                <w:szCs w:val="20"/>
              </w:rPr>
            </w:pPr>
            <w:r>
              <w:rPr>
                <w:sz w:val="20"/>
                <w:szCs w:val="20"/>
              </w:rPr>
              <w:t>vyhledávání a zajišťování trasologických stop včetně srovnávacích materiálů</w:t>
            </w:r>
          </w:p>
          <w:p w14:paraId="44D17397" w14:textId="77777777" w:rsidR="00815D90" w:rsidRDefault="00815D90" w:rsidP="0017177E">
            <w:pPr>
              <w:numPr>
                <w:ilvl w:val="0"/>
                <w:numId w:val="175"/>
              </w:numPr>
              <w:ind w:left="714" w:right="462" w:hanging="357"/>
              <w:rPr>
                <w:b/>
                <w:sz w:val="20"/>
                <w:szCs w:val="20"/>
              </w:rPr>
            </w:pPr>
            <w:r>
              <w:rPr>
                <w:sz w:val="20"/>
                <w:szCs w:val="20"/>
              </w:rPr>
              <w:t>zkoumání trasologických stop a možnosti identifikace objektů, které je vytvořily – neidentifikační zkoumání</w:t>
            </w:r>
          </w:p>
        </w:tc>
        <w:tc>
          <w:tcPr>
            <w:tcW w:w="1134" w:type="dxa"/>
            <w:tcBorders>
              <w:top w:val="single" w:sz="4" w:space="0" w:color="auto"/>
              <w:left w:val="single" w:sz="4" w:space="0" w:color="auto"/>
              <w:bottom w:val="single" w:sz="4" w:space="0" w:color="auto"/>
              <w:right w:val="single" w:sz="4" w:space="0" w:color="auto"/>
            </w:tcBorders>
          </w:tcPr>
          <w:p w14:paraId="19682EA0" w14:textId="77777777" w:rsidR="00815D90" w:rsidRDefault="00815D90" w:rsidP="00946E07">
            <w:pPr>
              <w:jc w:val="center"/>
              <w:rPr>
                <w:b/>
                <w:sz w:val="20"/>
                <w:szCs w:val="20"/>
              </w:rPr>
            </w:pPr>
          </w:p>
          <w:p w14:paraId="6E79932F" w14:textId="77777777" w:rsidR="00946E07" w:rsidRDefault="00946E07" w:rsidP="00946E07">
            <w:pPr>
              <w:jc w:val="center"/>
              <w:rPr>
                <w:b/>
                <w:sz w:val="20"/>
                <w:szCs w:val="20"/>
              </w:rPr>
            </w:pPr>
            <w:r>
              <w:rPr>
                <w:b/>
                <w:sz w:val="20"/>
                <w:szCs w:val="20"/>
              </w:rPr>
              <w:t>1</w:t>
            </w:r>
          </w:p>
          <w:p w14:paraId="7F0F0612" w14:textId="77777777" w:rsidR="00946E07" w:rsidRDefault="00946E07" w:rsidP="00946E07">
            <w:pPr>
              <w:jc w:val="center"/>
              <w:rPr>
                <w:b/>
                <w:sz w:val="20"/>
                <w:szCs w:val="20"/>
              </w:rPr>
            </w:pPr>
          </w:p>
          <w:p w14:paraId="5BA11D31" w14:textId="77777777" w:rsidR="00946E07" w:rsidRDefault="00946E07" w:rsidP="00946E07">
            <w:pPr>
              <w:jc w:val="center"/>
              <w:rPr>
                <w:b/>
                <w:sz w:val="20"/>
                <w:szCs w:val="20"/>
              </w:rPr>
            </w:pPr>
          </w:p>
          <w:p w14:paraId="62EE5630" w14:textId="77777777" w:rsidR="00946E07" w:rsidRDefault="00946E07" w:rsidP="00946E07">
            <w:pPr>
              <w:jc w:val="center"/>
              <w:rPr>
                <w:b/>
                <w:sz w:val="20"/>
                <w:szCs w:val="20"/>
              </w:rPr>
            </w:pPr>
          </w:p>
          <w:p w14:paraId="02FB9068" w14:textId="77777777" w:rsidR="00946E07" w:rsidRDefault="00946E07" w:rsidP="00946E07">
            <w:pPr>
              <w:jc w:val="center"/>
              <w:rPr>
                <w:b/>
                <w:sz w:val="20"/>
                <w:szCs w:val="20"/>
              </w:rPr>
            </w:pPr>
          </w:p>
          <w:p w14:paraId="1F6950A5" w14:textId="77777777" w:rsidR="00946E07" w:rsidRDefault="00946E07" w:rsidP="00946E07">
            <w:pPr>
              <w:jc w:val="center"/>
              <w:rPr>
                <w:b/>
                <w:sz w:val="20"/>
                <w:szCs w:val="20"/>
              </w:rPr>
            </w:pPr>
          </w:p>
          <w:p w14:paraId="52B409AB" w14:textId="77777777" w:rsidR="00946E07" w:rsidRDefault="00946E07" w:rsidP="00946E07">
            <w:pPr>
              <w:jc w:val="center"/>
              <w:rPr>
                <w:b/>
                <w:sz w:val="20"/>
                <w:szCs w:val="20"/>
              </w:rPr>
            </w:pPr>
          </w:p>
          <w:p w14:paraId="00E37E9A" w14:textId="77777777" w:rsidR="00946E07" w:rsidRDefault="00946E07" w:rsidP="00946E07">
            <w:pPr>
              <w:jc w:val="center"/>
              <w:rPr>
                <w:b/>
                <w:sz w:val="20"/>
                <w:szCs w:val="20"/>
              </w:rPr>
            </w:pPr>
          </w:p>
          <w:p w14:paraId="70E1DDA8" w14:textId="77777777" w:rsidR="00946E07" w:rsidRDefault="00946E07" w:rsidP="00946E07">
            <w:pPr>
              <w:jc w:val="center"/>
              <w:rPr>
                <w:b/>
                <w:sz w:val="20"/>
                <w:szCs w:val="20"/>
              </w:rPr>
            </w:pPr>
          </w:p>
          <w:p w14:paraId="30407A5C" w14:textId="77777777" w:rsidR="00946E07" w:rsidRDefault="00946E07" w:rsidP="00946E07">
            <w:pPr>
              <w:jc w:val="center"/>
              <w:rPr>
                <w:b/>
                <w:sz w:val="20"/>
                <w:szCs w:val="20"/>
              </w:rPr>
            </w:pPr>
          </w:p>
          <w:p w14:paraId="5995326C" w14:textId="77777777" w:rsidR="00946E07" w:rsidRDefault="00946E07" w:rsidP="00946E07">
            <w:pPr>
              <w:jc w:val="center"/>
              <w:rPr>
                <w:b/>
                <w:sz w:val="20"/>
                <w:szCs w:val="20"/>
              </w:rPr>
            </w:pPr>
          </w:p>
          <w:p w14:paraId="0C796FBB" w14:textId="77777777" w:rsidR="00946E07" w:rsidRDefault="00946E07" w:rsidP="00946E07">
            <w:pPr>
              <w:jc w:val="center"/>
              <w:rPr>
                <w:b/>
                <w:sz w:val="20"/>
                <w:szCs w:val="20"/>
              </w:rPr>
            </w:pPr>
          </w:p>
          <w:p w14:paraId="2DBB2B7E" w14:textId="77777777" w:rsidR="00946E07" w:rsidRDefault="00946E07" w:rsidP="00946E07">
            <w:pPr>
              <w:jc w:val="center"/>
              <w:rPr>
                <w:b/>
                <w:sz w:val="20"/>
                <w:szCs w:val="20"/>
              </w:rPr>
            </w:pPr>
          </w:p>
          <w:p w14:paraId="3BB5E93B" w14:textId="77777777" w:rsidR="00946E07" w:rsidRDefault="00946E07" w:rsidP="00946E07">
            <w:pPr>
              <w:jc w:val="center"/>
              <w:rPr>
                <w:b/>
                <w:sz w:val="20"/>
                <w:szCs w:val="20"/>
              </w:rPr>
            </w:pPr>
          </w:p>
          <w:p w14:paraId="119F34B2" w14:textId="77777777" w:rsidR="00946E07" w:rsidRDefault="00946E07" w:rsidP="00946E07">
            <w:pPr>
              <w:jc w:val="center"/>
              <w:rPr>
                <w:b/>
                <w:sz w:val="20"/>
                <w:szCs w:val="20"/>
              </w:rPr>
            </w:pPr>
            <w:r>
              <w:rPr>
                <w:b/>
                <w:sz w:val="20"/>
                <w:szCs w:val="20"/>
              </w:rPr>
              <w:t>1</w:t>
            </w:r>
          </w:p>
          <w:p w14:paraId="44B5DDBE" w14:textId="17D64198" w:rsidR="00946E07" w:rsidRDefault="00946E07" w:rsidP="00946E07">
            <w:pPr>
              <w:jc w:val="center"/>
              <w:rPr>
                <w:b/>
                <w:sz w:val="20"/>
                <w:szCs w:val="20"/>
              </w:rPr>
            </w:pPr>
          </w:p>
        </w:tc>
        <w:tc>
          <w:tcPr>
            <w:tcW w:w="1026" w:type="dxa"/>
            <w:tcBorders>
              <w:top w:val="single" w:sz="4" w:space="0" w:color="auto"/>
              <w:left w:val="single" w:sz="4" w:space="0" w:color="auto"/>
              <w:bottom w:val="single" w:sz="4" w:space="0" w:color="auto"/>
              <w:right w:val="single" w:sz="4" w:space="0" w:color="auto"/>
            </w:tcBorders>
          </w:tcPr>
          <w:p w14:paraId="324C521B" w14:textId="604B52D7" w:rsidR="00815D90" w:rsidRDefault="00815D90" w:rsidP="009371F5">
            <w:pPr>
              <w:rPr>
                <w:b/>
                <w:sz w:val="20"/>
                <w:szCs w:val="20"/>
              </w:rPr>
            </w:pPr>
          </w:p>
          <w:p w14:paraId="34F69F04" w14:textId="77777777" w:rsidR="00815D90" w:rsidRDefault="00815D90" w:rsidP="009371F5">
            <w:pPr>
              <w:jc w:val="center"/>
              <w:rPr>
                <w:b/>
                <w:sz w:val="20"/>
                <w:szCs w:val="20"/>
              </w:rPr>
            </w:pPr>
            <w:r>
              <w:rPr>
                <w:b/>
                <w:sz w:val="20"/>
                <w:szCs w:val="20"/>
              </w:rPr>
              <w:t>PR</w:t>
            </w:r>
          </w:p>
          <w:p w14:paraId="743F21AF" w14:textId="77777777" w:rsidR="00815D90" w:rsidRDefault="00815D90" w:rsidP="009371F5">
            <w:pPr>
              <w:jc w:val="center"/>
              <w:rPr>
                <w:b/>
                <w:sz w:val="20"/>
                <w:szCs w:val="20"/>
              </w:rPr>
            </w:pPr>
            <w:r>
              <w:rPr>
                <w:b/>
                <w:sz w:val="20"/>
                <w:szCs w:val="20"/>
              </w:rPr>
              <w:t>BČ</w:t>
            </w:r>
          </w:p>
          <w:p w14:paraId="34FC307C" w14:textId="77777777" w:rsidR="00815D90" w:rsidRDefault="00815D90" w:rsidP="009371F5">
            <w:pPr>
              <w:jc w:val="center"/>
              <w:rPr>
                <w:b/>
                <w:sz w:val="20"/>
                <w:szCs w:val="20"/>
              </w:rPr>
            </w:pPr>
          </w:p>
          <w:p w14:paraId="49DCCCE7" w14:textId="77777777" w:rsidR="00815D90" w:rsidRDefault="00815D90" w:rsidP="009371F5">
            <w:pPr>
              <w:jc w:val="center"/>
              <w:rPr>
                <w:b/>
                <w:sz w:val="20"/>
                <w:szCs w:val="20"/>
              </w:rPr>
            </w:pPr>
          </w:p>
          <w:p w14:paraId="36AD9B2D" w14:textId="77777777" w:rsidR="00815D90" w:rsidRDefault="00815D90" w:rsidP="009371F5">
            <w:pPr>
              <w:jc w:val="center"/>
              <w:rPr>
                <w:b/>
                <w:sz w:val="20"/>
                <w:szCs w:val="20"/>
              </w:rPr>
            </w:pPr>
          </w:p>
          <w:p w14:paraId="3D26DE58" w14:textId="77777777" w:rsidR="00815D90" w:rsidRDefault="00815D90" w:rsidP="009371F5">
            <w:pPr>
              <w:jc w:val="center"/>
              <w:rPr>
                <w:b/>
                <w:sz w:val="20"/>
                <w:szCs w:val="20"/>
              </w:rPr>
            </w:pPr>
          </w:p>
          <w:p w14:paraId="172CBD5F" w14:textId="77777777" w:rsidR="00815D90" w:rsidRDefault="00815D90" w:rsidP="009371F5">
            <w:pPr>
              <w:jc w:val="center"/>
              <w:rPr>
                <w:b/>
                <w:sz w:val="20"/>
                <w:szCs w:val="20"/>
              </w:rPr>
            </w:pPr>
          </w:p>
          <w:p w14:paraId="2A69B277" w14:textId="77777777" w:rsidR="00815D90" w:rsidRDefault="00815D90" w:rsidP="009371F5">
            <w:pPr>
              <w:jc w:val="center"/>
              <w:rPr>
                <w:b/>
                <w:sz w:val="20"/>
                <w:szCs w:val="20"/>
              </w:rPr>
            </w:pPr>
          </w:p>
          <w:p w14:paraId="33F0479D" w14:textId="77777777" w:rsidR="00815D90" w:rsidRDefault="00815D90" w:rsidP="009371F5">
            <w:pPr>
              <w:jc w:val="center"/>
              <w:rPr>
                <w:b/>
                <w:sz w:val="20"/>
                <w:szCs w:val="20"/>
              </w:rPr>
            </w:pPr>
          </w:p>
          <w:p w14:paraId="23F81759" w14:textId="77777777" w:rsidR="00815D90" w:rsidRDefault="00815D90" w:rsidP="009371F5">
            <w:pPr>
              <w:jc w:val="center"/>
              <w:rPr>
                <w:b/>
                <w:sz w:val="20"/>
                <w:szCs w:val="20"/>
              </w:rPr>
            </w:pPr>
          </w:p>
          <w:p w14:paraId="7FA4657B" w14:textId="77777777" w:rsidR="00815D90" w:rsidRDefault="00815D90" w:rsidP="009371F5">
            <w:pPr>
              <w:jc w:val="center"/>
              <w:rPr>
                <w:b/>
                <w:sz w:val="20"/>
                <w:szCs w:val="20"/>
              </w:rPr>
            </w:pPr>
          </w:p>
          <w:p w14:paraId="60D609B5" w14:textId="77777777" w:rsidR="00815D90" w:rsidRDefault="00815D90" w:rsidP="009371F5">
            <w:pPr>
              <w:jc w:val="center"/>
              <w:rPr>
                <w:b/>
                <w:sz w:val="20"/>
                <w:szCs w:val="20"/>
              </w:rPr>
            </w:pPr>
          </w:p>
          <w:p w14:paraId="0E3F3F7F" w14:textId="77777777" w:rsidR="00815D90" w:rsidRDefault="00815D90" w:rsidP="009371F5">
            <w:pPr>
              <w:jc w:val="center"/>
              <w:rPr>
                <w:b/>
                <w:sz w:val="20"/>
                <w:szCs w:val="20"/>
              </w:rPr>
            </w:pPr>
          </w:p>
          <w:p w14:paraId="2B739D57" w14:textId="77777777" w:rsidR="00815D90" w:rsidRDefault="00815D90" w:rsidP="009371F5">
            <w:pPr>
              <w:jc w:val="center"/>
              <w:rPr>
                <w:b/>
                <w:sz w:val="20"/>
                <w:szCs w:val="20"/>
              </w:rPr>
            </w:pPr>
          </w:p>
          <w:p w14:paraId="0D67E0E9" w14:textId="77777777" w:rsidR="00815D90" w:rsidRDefault="00815D90" w:rsidP="009371F5">
            <w:pPr>
              <w:jc w:val="center"/>
              <w:rPr>
                <w:b/>
                <w:sz w:val="20"/>
                <w:szCs w:val="20"/>
              </w:rPr>
            </w:pPr>
            <w:r>
              <w:rPr>
                <w:b/>
                <w:sz w:val="20"/>
                <w:szCs w:val="20"/>
              </w:rPr>
              <w:t>PR</w:t>
            </w:r>
          </w:p>
          <w:p w14:paraId="652BF700" w14:textId="77777777" w:rsidR="00815D90" w:rsidRDefault="00815D90" w:rsidP="009371F5">
            <w:pPr>
              <w:jc w:val="center"/>
              <w:rPr>
                <w:b/>
                <w:sz w:val="20"/>
                <w:szCs w:val="20"/>
              </w:rPr>
            </w:pPr>
            <w:r>
              <w:rPr>
                <w:b/>
                <w:sz w:val="20"/>
                <w:szCs w:val="20"/>
              </w:rPr>
              <w:t>BČ</w:t>
            </w:r>
          </w:p>
          <w:p w14:paraId="62AFA938" w14:textId="77777777" w:rsidR="00815D90" w:rsidRDefault="00815D90" w:rsidP="009371F5">
            <w:pPr>
              <w:jc w:val="center"/>
              <w:rPr>
                <w:sz w:val="20"/>
                <w:szCs w:val="20"/>
              </w:rPr>
            </w:pPr>
            <w:r>
              <w:rPr>
                <w:b/>
                <w:sz w:val="20"/>
                <w:szCs w:val="20"/>
              </w:rPr>
              <w:t>INF</w:t>
            </w:r>
          </w:p>
        </w:tc>
        <w:tc>
          <w:tcPr>
            <w:tcW w:w="2137" w:type="dxa"/>
            <w:tcBorders>
              <w:top w:val="single" w:sz="4" w:space="0" w:color="auto"/>
              <w:left w:val="single" w:sz="4" w:space="0" w:color="auto"/>
              <w:bottom w:val="single" w:sz="4" w:space="0" w:color="auto"/>
              <w:right w:val="single" w:sz="4" w:space="0" w:color="auto"/>
            </w:tcBorders>
          </w:tcPr>
          <w:p w14:paraId="07FBAA9B" w14:textId="77777777" w:rsidR="00815D90" w:rsidRDefault="00815D90" w:rsidP="009371F5">
            <w:pPr>
              <w:rPr>
                <w:b/>
                <w:sz w:val="20"/>
                <w:szCs w:val="20"/>
              </w:rPr>
            </w:pPr>
          </w:p>
          <w:p w14:paraId="5CCCA6F1" w14:textId="77777777" w:rsidR="00815D90" w:rsidRDefault="00815D90" w:rsidP="009371F5">
            <w:pPr>
              <w:ind w:left="103" w:right="-51"/>
              <w:rPr>
                <w:b/>
                <w:sz w:val="20"/>
                <w:szCs w:val="20"/>
              </w:rPr>
            </w:pPr>
            <w:r>
              <w:rPr>
                <w:b/>
                <w:sz w:val="20"/>
                <w:szCs w:val="20"/>
              </w:rPr>
              <w:t xml:space="preserve"> </w:t>
            </w:r>
          </w:p>
          <w:p w14:paraId="322D52F4" w14:textId="77777777" w:rsidR="00815D90" w:rsidRDefault="00815D90" w:rsidP="009371F5">
            <w:pPr>
              <w:rPr>
                <w:b/>
                <w:sz w:val="20"/>
                <w:szCs w:val="20"/>
              </w:rPr>
            </w:pPr>
          </w:p>
          <w:p w14:paraId="0FD42798" w14:textId="77777777" w:rsidR="00815D90" w:rsidRDefault="00815D90" w:rsidP="009371F5">
            <w:pPr>
              <w:rPr>
                <w:b/>
                <w:sz w:val="20"/>
                <w:szCs w:val="20"/>
              </w:rPr>
            </w:pPr>
          </w:p>
          <w:p w14:paraId="58FFBA99" w14:textId="77777777" w:rsidR="00815D90" w:rsidRDefault="00815D90" w:rsidP="009371F5">
            <w:pPr>
              <w:rPr>
                <w:b/>
                <w:sz w:val="20"/>
                <w:szCs w:val="20"/>
              </w:rPr>
            </w:pPr>
          </w:p>
          <w:p w14:paraId="65A66B41" w14:textId="77777777" w:rsidR="00815D90" w:rsidRDefault="00815D90" w:rsidP="009371F5">
            <w:pPr>
              <w:rPr>
                <w:b/>
                <w:sz w:val="20"/>
                <w:szCs w:val="20"/>
              </w:rPr>
            </w:pPr>
          </w:p>
          <w:p w14:paraId="3C6D7721" w14:textId="77777777" w:rsidR="00815D90" w:rsidRDefault="00815D90" w:rsidP="009371F5">
            <w:pPr>
              <w:rPr>
                <w:b/>
                <w:sz w:val="20"/>
                <w:szCs w:val="20"/>
              </w:rPr>
            </w:pPr>
          </w:p>
          <w:p w14:paraId="4E7FF0A6" w14:textId="77777777" w:rsidR="00815D90" w:rsidRDefault="00815D90" w:rsidP="009371F5">
            <w:pPr>
              <w:rPr>
                <w:b/>
                <w:sz w:val="20"/>
                <w:szCs w:val="20"/>
              </w:rPr>
            </w:pPr>
          </w:p>
          <w:p w14:paraId="1D3FEAF8" w14:textId="77777777" w:rsidR="00815D90" w:rsidRDefault="00815D90" w:rsidP="009371F5">
            <w:pPr>
              <w:ind w:left="103"/>
              <w:rPr>
                <w:b/>
                <w:sz w:val="20"/>
                <w:szCs w:val="20"/>
              </w:rPr>
            </w:pPr>
          </w:p>
          <w:p w14:paraId="3825FDB1" w14:textId="77777777" w:rsidR="00815D90" w:rsidRDefault="00815D90" w:rsidP="009371F5">
            <w:pPr>
              <w:rPr>
                <w:b/>
                <w:sz w:val="20"/>
                <w:szCs w:val="20"/>
              </w:rPr>
            </w:pPr>
          </w:p>
          <w:p w14:paraId="248241B9" w14:textId="77777777" w:rsidR="00815D90" w:rsidRDefault="00815D90" w:rsidP="009371F5">
            <w:pPr>
              <w:rPr>
                <w:b/>
                <w:sz w:val="20"/>
                <w:szCs w:val="20"/>
              </w:rPr>
            </w:pPr>
          </w:p>
          <w:p w14:paraId="3420288E" w14:textId="77777777" w:rsidR="00815D90" w:rsidRDefault="00815D90" w:rsidP="009371F5">
            <w:pPr>
              <w:rPr>
                <w:b/>
                <w:sz w:val="20"/>
                <w:szCs w:val="20"/>
              </w:rPr>
            </w:pPr>
          </w:p>
          <w:p w14:paraId="50C09AF7" w14:textId="77777777" w:rsidR="00815D90" w:rsidRDefault="00815D90" w:rsidP="009371F5">
            <w:pPr>
              <w:rPr>
                <w:b/>
                <w:sz w:val="20"/>
                <w:szCs w:val="20"/>
              </w:rPr>
            </w:pPr>
          </w:p>
          <w:p w14:paraId="0805C53C" w14:textId="77777777" w:rsidR="00815D90" w:rsidRDefault="00815D90" w:rsidP="009371F5">
            <w:pPr>
              <w:rPr>
                <w:b/>
                <w:sz w:val="20"/>
                <w:szCs w:val="20"/>
              </w:rPr>
            </w:pPr>
          </w:p>
          <w:p w14:paraId="606C378E" w14:textId="77777777" w:rsidR="00815D90" w:rsidRDefault="00815D90" w:rsidP="009371F5">
            <w:pPr>
              <w:ind w:left="-10556"/>
              <w:rPr>
                <w:b/>
                <w:sz w:val="20"/>
                <w:szCs w:val="20"/>
              </w:rPr>
            </w:pPr>
          </w:p>
          <w:p w14:paraId="329C3B99" w14:textId="77777777" w:rsidR="00815D90" w:rsidRDefault="00815D90" w:rsidP="009371F5">
            <w:pPr>
              <w:ind w:left="-10499"/>
              <w:rPr>
                <w:b/>
                <w:sz w:val="20"/>
                <w:szCs w:val="20"/>
              </w:rPr>
            </w:pPr>
            <w:r>
              <w:rPr>
                <w:b/>
                <w:sz w:val="20"/>
                <w:szCs w:val="20"/>
              </w:rPr>
              <w:t>nn</w:t>
            </w:r>
          </w:p>
          <w:p w14:paraId="2EA71D79" w14:textId="77777777" w:rsidR="00815D90" w:rsidRDefault="00815D90" w:rsidP="009371F5">
            <w:pPr>
              <w:ind w:left="-10442"/>
              <w:rPr>
                <w:b/>
                <w:sz w:val="20"/>
                <w:szCs w:val="20"/>
              </w:rPr>
            </w:pPr>
            <w:r>
              <w:rPr>
                <w:b/>
                <w:sz w:val="20"/>
                <w:szCs w:val="20"/>
              </w:rPr>
              <w:t>bvb</w:t>
            </w:r>
          </w:p>
          <w:p w14:paraId="5C2269F8" w14:textId="77777777" w:rsidR="00815D90" w:rsidRDefault="00815D90" w:rsidP="009371F5">
            <w:pPr>
              <w:ind w:left="-10613" w:right="9337" w:hanging="2156"/>
              <w:rPr>
                <w:b/>
                <w:sz w:val="20"/>
                <w:szCs w:val="20"/>
              </w:rPr>
            </w:pPr>
            <w:r>
              <w:rPr>
                <w:b/>
                <w:sz w:val="20"/>
                <w:szCs w:val="20"/>
              </w:rPr>
              <w:t xml:space="preserve">  n</w:t>
            </w:r>
          </w:p>
          <w:p w14:paraId="2F484615" w14:textId="77777777" w:rsidR="00815D90" w:rsidRDefault="00815D90" w:rsidP="009371F5">
            <w:pPr>
              <w:ind w:left="-10613" w:hanging="2156"/>
              <w:rPr>
                <w:b/>
                <w:sz w:val="20"/>
                <w:szCs w:val="20"/>
              </w:rPr>
            </w:pPr>
            <w:r>
              <w:rPr>
                <w:b/>
                <w:sz w:val="20"/>
                <w:szCs w:val="20"/>
              </w:rPr>
              <w:t>nnhhhv</w:t>
            </w:r>
          </w:p>
          <w:p w14:paraId="02B55831" w14:textId="77777777" w:rsidR="00815D90" w:rsidRDefault="00815D90" w:rsidP="009371F5">
            <w:pPr>
              <w:ind w:left="-10539"/>
              <w:rPr>
                <w:b/>
                <w:sz w:val="20"/>
                <w:szCs w:val="20"/>
              </w:rPr>
            </w:pPr>
            <w:r>
              <w:rPr>
                <w:b/>
                <w:sz w:val="20"/>
                <w:szCs w:val="20"/>
              </w:rPr>
              <w:t>v</w:t>
            </w:r>
          </w:p>
          <w:p w14:paraId="02050B00" w14:textId="77777777" w:rsidR="00815D90" w:rsidRDefault="00815D90" w:rsidP="009371F5">
            <w:pPr>
              <w:ind w:left="-10596"/>
              <w:rPr>
                <w:b/>
                <w:sz w:val="20"/>
                <w:szCs w:val="20"/>
              </w:rPr>
            </w:pPr>
          </w:p>
          <w:p w14:paraId="16839F26" w14:textId="77777777" w:rsidR="00815D90" w:rsidRDefault="00815D90" w:rsidP="009371F5">
            <w:pPr>
              <w:ind w:left="-10488" w:firstLine="228"/>
              <w:rPr>
                <w:b/>
                <w:sz w:val="20"/>
                <w:szCs w:val="20"/>
              </w:rPr>
            </w:pPr>
          </w:p>
          <w:p w14:paraId="527D3C5B" w14:textId="77777777" w:rsidR="00815D90" w:rsidRDefault="00815D90" w:rsidP="009371F5">
            <w:pPr>
              <w:rPr>
                <w:b/>
                <w:sz w:val="20"/>
                <w:szCs w:val="20"/>
              </w:rPr>
            </w:pPr>
          </w:p>
          <w:p w14:paraId="2981532F" w14:textId="77777777" w:rsidR="00815D90" w:rsidRDefault="00815D90" w:rsidP="009371F5">
            <w:pPr>
              <w:rPr>
                <w:b/>
                <w:sz w:val="20"/>
                <w:szCs w:val="20"/>
              </w:rPr>
            </w:pPr>
          </w:p>
          <w:p w14:paraId="6160F775" w14:textId="77777777" w:rsidR="00815D90" w:rsidRDefault="00815D90" w:rsidP="009371F5">
            <w:pPr>
              <w:rPr>
                <w:b/>
                <w:sz w:val="20"/>
                <w:szCs w:val="20"/>
              </w:rPr>
            </w:pPr>
          </w:p>
          <w:p w14:paraId="600224FC" w14:textId="77777777" w:rsidR="00815D90" w:rsidRDefault="00815D90" w:rsidP="009371F5">
            <w:pPr>
              <w:rPr>
                <w:b/>
                <w:sz w:val="20"/>
                <w:szCs w:val="20"/>
              </w:rPr>
            </w:pPr>
          </w:p>
          <w:p w14:paraId="4D51BD73" w14:textId="77777777" w:rsidR="00815D90" w:rsidRDefault="00815D90" w:rsidP="009371F5">
            <w:pPr>
              <w:rPr>
                <w:b/>
                <w:sz w:val="20"/>
                <w:szCs w:val="20"/>
              </w:rPr>
            </w:pPr>
          </w:p>
          <w:p w14:paraId="53DDBFD0" w14:textId="77777777" w:rsidR="00815D90" w:rsidRDefault="00815D90" w:rsidP="009371F5">
            <w:pPr>
              <w:rPr>
                <w:b/>
                <w:sz w:val="20"/>
                <w:szCs w:val="20"/>
              </w:rPr>
            </w:pPr>
          </w:p>
        </w:tc>
      </w:tr>
    </w:tbl>
    <w:p w14:paraId="16F27B2F" w14:textId="77777777" w:rsidR="009371F5" w:rsidRDefault="009371F5" w:rsidP="009371F5"/>
    <w:p w14:paraId="6F6C6801" w14:textId="77777777" w:rsidR="009371F5" w:rsidRDefault="009371F5" w:rsidP="009371F5"/>
    <w:p w14:paraId="2CDED577" w14:textId="77777777" w:rsidR="009371F5" w:rsidRDefault="009371F5" w:rsidP="009371F5"/>
    <w:p w14:paraId="7BB00DAB" w14:textId="77777777" w:rsidR="009371F5" w:rsidRDefault="009371F5" w:rsidP="009371F5"/>
    <w:p w14:paraId="2C09585A" w14:textId="77777777" w:rsidR="009371F5" w:rsidRDefault="009371F5" w:rsidP="009371F5"/>
    <w:p w14:paraId="7D8F38A7" w14:textId="77777777" w:rsidR="009371F5" w:rsidRDefault="009371F5" w:rsidP="009371F5"/>
    <w:p w14:paraId="7A7D5534" w14:textId="77777777" w:rsidR="009371F5" w:rsidRDefault="009371F5" w:rsidP="009371F5"/>
    <w:p w14:paraId="353A9384" w14:textId="77777777" w:rsidR="009371F5" w:rsidRDefault="009371F5" w:rsidP="009371F5">
      <w:pPr>
        <w:ind w:left="399"/>
        <w:outlineLvl w:val="2"/>
      </w:pPr>
      <w:r>
        <w:t xml:space="preserve"> </w:t>
      </w:r>
    </w:p>
    <w:p w14:paraId="233A10E3" w14:textId="77777777" w:rsidR="009371F5" w:rsidRDefault="009371F5" w:rsidP="009371F5">
      <w:pPr>
        <w:ind w:left="399"/>
        <w:outlineLvl w:val="2"/>
      </w:pPr>
    </w:p>
    <w:p w14:paraId="50AC1EB6" w14:textId="00CF171A" w:rsidR="009371F5" w:rsidRDefault="00C61B8D" w:rsidP="00F82890">
      <w:pPr>
        <w:ind w:left="399"/>
        <w:rPr>
          <w:b/>
          <w:sz w:val="20"/>
          <w:szCs w:val="20"/>
        </w:rPr>
      </w:pPr>
      <w:r>
        <w:rPr>
          <w:b/>
          <w:sz w:val="20"/>
          <w:szCs w:val="20"/>
        </w:rPr>
        <w:br w:type="page"/>
      </w:r>
    </w:p>
    <w:p w14:paraId="7623165D"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569"/>
        <w:gridCol w:w="1134"/>
        <w:gridCol w:w="1026"/>
        <w:gridCol w:w="2137"/>
      </w:tblGrid>
      <w:tr w:rsidR="00946E07" w14:paraId="335F652B" w14:textId="77777777" w:rsidTr="00946E07">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3B1DDD5B" w14:textId="77777777" w:rsidR="00946E07" w:rsidRDefault="00946E07" w:rsidP="009371F5">
            <w:pPr>
              <w:jc w:val="center"/>
              <w:rPr>
                <w:b/>
                <w:sz w:val="20"/>
                <w:szCs w:val="20"/>
              </w:rPr>
            </w:pPr>
            <w:r>
              <w:rPr>
                <w:b/>
                <w:sz w:val="20"/>
                <w:szCs w:val="20"/>
              </w:rPr>
              <w:t>Výsledky vzdělávání</w:t>
            </w:r>
          </w:p>
          <w:p w14:paraId="03C1B15F" w14:textId="77777777" w:rsidR="00946E07" w:rsidRDefault="00946E07" w:rsidP="009371F5">
            <w:pPr>
              <w:jc w:val="center"/>
              <w:rPr>
                <w:b/>
                <w:sz w:val="20"/>
                <w:szCs w:val="20"/>
              </w:rPr>
            </w:pPr>
            <w:r>
              <w:rPr>
                <w:b/>
                <w:sz w:val="20"/>
                <w:szCs w:val="20"/>
              </w:rPr>
              <w:t>Očekávaný výstup ŠVP</w:t>
            </w:r>
          </w:p>
          <w:p w14:paraId="38BE3DAA" w14:textId="77777777" w:rsidR="00946E07" w:rsidRDefault="00946E07" w:rsidP="009371F5">
            <w:pPr>
              <w:jc w:val="center"/>
              <w:rPr>
                <w:b/>
                <w:sz w:val="20"/>
                <w:szCs w:val="20"/>
              </w:rPr>
            </w:pPr>
            <w:r>
              <w:rPr>
                <w:b/>
                <w:sz w:val="20"/>
                <w:szCs w:val="20"/>
              </w:rPr>
              <w:t>Žák:</w:t>
            </w:r>
          </w:p>
        </w:tc>
        <w:tc>
          <w:tcPr>
            <w:tcW w:w="4569" w:type="dxa"/>
            <w:tcBorders>
              <w:top w:val="single" w:sz="4" w:space="0" w:color="auto"/>
              <w:left w:val="single" w:sz="4" w:space="0" w:color="auto"/>
              <w:bottom w:val="single" w:sz="4" w:space="0" w:color="auto"/>
              <w:right w:val="single" w:sz="4" w:space="0" w:color="auto"/>
            </w:tcBorders>
            <w:vAlign w:val="center"/>
          </w:tcPr>
          <w:p w14:paraId="7550666A" w14:textId="77777777" w:rsidR="00946E07" w:rsidRDefault="00946E07" w:rsidP="009371F5">
            <w:pPr>
              <w:jc w:val="center"/>
              <w:rPr>
                <w:b/>
                <w:sz w:val="20"/>
                <w:szCs w:val="20"/>
              </w:rPr>
            </w:pPr>
            <w:r>
              <w:rPr>
                <w:b/>
                <w:sz w:val="20"/>
                <w:szCs w:val="20"/>
              </w:rPr>
              <w:t>Učivo</w:t>
            </w:r>
          </w:p>
          <w:p w14:paraId="2875F189" w14:textId="77777777" w:rsidR="00946E07" w:rsidRDefault="00946E07"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76992C6" w14:textId="604B264A" w:rsidR="00946E07" w:rsidRDefault="00946E07" w:rsidP="009371F5">
            <w:pPr>
              <w:jc w:val="center"/>
              <w:rPr>
                <w:b/>
                <w:sz w:val="20"/>
                <w:szCs w:val="20"/>
              </w:rPr>
            </w:pPr>
            <w:r w:rsidRPr="00ED6A9A">
              <w:rPr>
                <w:b/>
                <w:sz w:val="20"/>
                <w:szCs w:val="20"/>
              </w:rPr>
              <w:t>Hodinová dotace</w:t>
            </w:r>
          </w:p>
        </w:tc>
        <w:tc>
          <w:tcPr>
            <w:tcW w:w="1026" w:type="dxa"/>
            <w:tcBorders>
              <w:top w:val="single" w:sz="4" w:space="0" w:color="auto"/>
              <w:left w:val="single" w:sz="4" w:space="0" w:color="auto"/>
              <w:bottom w:val="single" w:sz="4" w:space="0" w:color="auto"/>
              <w:right w:val="single" w:sz="4" w:space="0" w:color="auto"/>
            </w:tcBorders>
            <w:vAlign w:val="center"/>
          </w:tcPr>
          <w:p w14:paraId="4FBFE684" w14:textId="424C6272" w:rsidR="00946E07" w:rsidRDefault="00946E07"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0FFB3650" w14:textId="77777777" w:rsidR="00946E07" w:rsidRDefault="00946E07" w:rsidP="009371F5">
            <w:pPr>
              <w:jc w:val="center"/>
              <w:rPr>
                <w:b/>
                <w:sz w:val="20"/>
                <w:szCs w:val="20"/>
              </w:rPr>
            </w:pPr>
            <w:r>
              <w:rPr>
                <w:b/>
                <w:sz w:val="20"/>
                <w:szCs w:val="20"/>
              </w:rPr>
              <w:t>Poznámky a specifika školy</w:t>
            </w:r>
          </w:p>
        </w:tc>
      </w:tr>
      <w:tr w:rsidR="00946E07" w14:paraId="58322514"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6DB8EEBF" w14:textId="77777777" w:rsidR="00946E07" w:rsidRDefault="00946E07" w:rsidP="009371F5">
            <w:pPr>
              <w:ind w:left="410"/>
              <w:jc w:val="both"/>
              <w:rPr>
                <w:sz w:val="20"/>
                <w:szCs w:val="20"/>
              </w:rPr>
            </w:pPr>
          </w:p>
          <w:p w14:paraId="6AAC0434" w14:textId="77777777" w:rsidR="00946E07" w:rsidRDefault="00946E07" w:rsidP="009371F5">
            <w:pPr>
              <w:jc w:val="both"/>
              <w:rPr>
                <w:sz w:val="20"/>
                <w:szCs w:val="20"/>
              </w:rPr>
            </w:pPr>
          </w:p>
          <w:p w14:paraId="642A319B" w14:textId="77777777" w:rsidR="00946E07" w:rsidRDefault="00946E07" w:rsidP="0017177E">
            <w:pPr>
              <w:numPr>
                <w:ilvl w:val="0"/>
                <w:numId w:val="176"/>
              </w:numPr>
              <w:ind w:left="1128" w:right="346" w:hanging="357"/>
              <w:rPr>
                <w:sz w:val="20"/>
                <w:szCs w:val="20"/>
              </w:rPr>
            </w:pPr>
            <w:r>
              <w:rPr>
                <w:sz w:val="20"/>
                <w:szCs w:val="20"/>
              </w:rPr>
              <w:t>popíše a vysvětlí zásady pro vyhledávání a zajišťování vybraného druhu kriminalistických stop</w:t>
            </w:r>
          </w:p>
          <w:p w14:paraId="41BDE4AB" w14:textId="77777777" w:rsidR="00946E07" w:rsidRDefault="00946E07" w:rsidP="0017177E">
            <w:pPr>
              <w:numPr>
                <w:ilvl w:val="0"/>
                <w:numId w:val="176"/>
              </w:numPr>
              <w:ind w:left="1128" w:right="346" w:hanging="357"/>
              <w:rPr>
                <w:sz w:val="20"/>
                <w:szCs w:val="20"/>
              </w:rPr>
            </w:pPr>
            <w:r>
              <w:rPr>
                <w:sz w:val="20"/>
                <w:szCs w:val="20"/>
              </w:rPr>
              <w:t>zařadí tento druh stop do základního dělení materiálních stop</w:t>
            </w:r>
          </w:p>
          <w:p w14:paraId="2CFA5A66" w14:textId="77777777" w:rsidR="00946E07" w:rsidRDefault="00946E07" w:rsidP="0017177E">
            <w:pPr>
              <w:numPr>
                <w:ilvl w:val="0"/>
                <w:numId w:val="176"/>
              </w:numPr>
              <w:ind w:left="1128" w:right="346" w:hanging="357"/>
              <w:rPr>
                <w:sz w:val="20"/>
                <w:szCs w:val="20"/>
              </w:rPr>
            </w:pPr>
            <w:r>
              <w:rPr>
                <w:sz w:val="20"/>
                <w:szCs w:val="20"/>
              </w:rPr>
              <w:t>rozezná jednotlivé druhy mechanoskopických stop na místě události a posoudí možnost jejich využití jako důkazu v trestním řízení</w:t>
            </w:r>
          </w:p>
          <w:p w14:paraId="1B6AD293" w14:textId="77777777" w:rsidR="00946E07" w:rsidRDefault="00946E07" w:rsidP="009371F5">
            <w:pPr>
              <w:ind w:right="348"/>
              <w:jc w:val="both"/>
              <w:rPr>
                <w:sz w:val="20"/>
                <w:szCs w:val="20"/>
              </w:rPr>
            </w:pPr>
          </w:p>
          <w:p w14:paraId="6C1D0ADF" w14:textId="77777777" w:rsidR="00946E07" w:rsidRDefault="00946E07" w:rsidP="009371F5">
            <w:pPr>
              <w:ind w:right="348"/>
              <w:jc w:val="both"/>
              <w:rPr>
                <w:sz w:val="20"/>
                <w:szCs w:val="20"/>
              </w:rPr>
            </w:pPr>
          </w:p>
          <w:p w14:paraId="3136F311" w14:textId="77777777" w:rsidR="00946E07" w:rsidRDefault="00946E07" w:rsidP="009371F5">
            <w:pPr>
              <w:ind w:right="348"/>
              <w:jc w:val="both"/>
              <w:rPr>
                <w:sz w:val="20"/>
                <w:szCs w:val="20"/>
              </w:rPr>
            </w:pPr>
          </w:p>
          <w:p w14:paraId="241795F0" w14:textId="77777777" w:rsidR="00946E07" w:rsidRDefault="00946E07" w:rsidP="009371F5">
            <w:pPr>
              <w:ind w:right="348"/>
              <w:jc w:val="both"/>
              <w:rPr>
                <w:sz w:val="20"/>
                <w:szCs w:val="20"/>
              </w:rPr>
            </w:pPr>
          </w:p>
          <w:p w14:paraId="37DFEBF5" w14:textId="77777777" w:rsidR="00946E07" w:rsidRDefault="00946E07" w:rsidP="0017177E">
            <w:pPr>
              <w:numPr>
                <w:ilvl w:val="0"/>
                <w:numId w:val="176"/>
              </w:numPr>
              <w:ind w:left="1128" w:right="346" w:hanging="357"/>
              <w:rPr>
                <w:sz w:val="20"/>
                <w:szCs w:val="20"/>
              </w:rPr>
            </w:pPr>
            <w:r>
              <w:rPr>
                <w:sz w:val="20"/>
                <w:szCs w:val="20"/>
              </w:rPr>
              <w:t>popíše a vysvětlí zásady pro vyhledávání a zajišťování vybraného druhy kriminalistických stop</w:t>
            </w:r>
          </w:p>
          <w:p w14:paraId="246BF2B1" w14:textId="77777777" w:rsidR="00946E07" w:rsidRDefault="00946E07" w:rsidP="0017177E">
            <w:pPr>
              <w:numPr>
                <w:ilvl w:val="0"/>
                <w:numId w:val="176"/>
              </w:numPr>
              <w:ind w:left="1128" w:right="346" w:hanging="357"/>
              <w:rPr>
                <w:sz w:val="20"/>
                <w:szCs w:val="20"/>
              </w:rPr>
            </w:pPr>
            <w:r>
              <w:rPr>
                <w:sz w:val="20"/>
                <w:szCs w:val="20"/>
              </w:rPr>
              <w:t>zařadí tento druh stop do základního dělení materiálních stop</w:t>
            </w:r>
          </w:p>
          <w:p w14:paraId="5C4A3E3A" w14:textId="77777777" w:rsidR="00946E07" w:rsidRDefault="00946E07" w:rsidP="0017177E">
            <w:pPr>
              <w:numPr>
                <w:ilvl w:val="0"/>
                <w:numId w:val="176"/>
              </w:numPr>
              <w:ind w:left="1128" w:right="346" w:hanging="357"/>
              <w:rPr>
                <w:sz w:val="20"/>
                <w:szCs w:val="20"/>
              </w:rPr>
            </w:pPr>
            <w:r>
              <w:rPr>
                <w:sz w:val="20"/>
                <w:szCs w:val="20"/>
              </w:rPr>
              <w:t>umí používat odbornou terminologii při dokumentaci místa nálezu zbraně, nábojnice, střely a předmětů (objektů) se stopami zásahu nebo účinku střelby</w:t>
            </w:r>
          </w:p>
        </w:tc>
        <w:tc>
          <w:tcPr>
            <w:tcW w:w="4569" w:type="dxa"/>
            <w:tcBorders>
              <w:top w:val="single" w:sz="4" w:space="0" w:color="auto"/>
              <w:left w:val="single" w:sz="4" w:space="0" w:color="auto"/>
              <w:bottom w:val="single" w:sz="4" w:space="0" w:color="auto"/>
              <w:right w:val="single" w:sz="4" w:space="0" w:color="auto"/>
            </w:tcBorders>
          </w:tcPr>
          <w:p w14:paraId="27420D51" w14:textId="77777777" w:rsidR="00946E07" w:rsidRDefault="00946E07" w:rsidP="009371F5">
            <w:pPr>
              <w:ind w:right="291"/>
              <w:jc w:val="both"/>
              <w:rPr>
                <w:b/>
                <w:sz w:val="20"/>
                <w:szCs w:val="20"/>
              </w:rPr>
            </w:pPr>
          </w:p>
          <w:p w14:paraId="2C059287" w14:textId="77777777" w:rsidR="00946E07" w:rsidRDefault="00946E07" w:rsidP="009371F5">
            <w:pPr>
              <w:ind w:right="291"/>
              <w:jc w:val="both"/>
              <w:rPr>
                <w:b/>
                <w:sz w:val="20"/>
                <w:szCs w:val="20"/>
              </w:rPr>
            </w:pPr>
            <w:r>
              <w:rPr>
                <w:b/>
                <w:sz w:val="20"/>
                <w:szCs w:val="20"/>
              </w:rPr>
              <w:t>Metody identifikace věcí – mechanoskopie</w:t>
            </w:r>
          </w:p>
          <w:p w14:paraId="6CD2FE10" w14:textId="77777777" w:rsidR="00946E07" w:rsidRDefault="00946E07" w:rsidP="009371F5">
            <w:pPr>
              <w:ind w:left="347" w:right="291" w:hanging="347"/>
              <w:jc w:val="both"/>
              <w:rPr>
                <w:b/>
                <w:sz w:val="20"/>
                <w:szCs w:val="20"/>
              </w:rPr>
            </w:pPr>
          </w:p>
          <w:p w14:paraId="75698E6A" w14:textId="77777777" w:rsidR="00946E07" w:rsidRDefault="00946E07" w:rsidP="0017177E">
            <w:pPr>
              <w:widowControl w:val="0"/>
              <w:numPr>
                <w:ilvl w:val="0"/>
                <w:numId w:val="177"/>
              </w:numPr>
              <w:ind w:left="703" w:right="289" w:hanging="357"/>
              <w:rPr>
                <w:b/>
                <w:sz w:val="20"/>
                <w:szCs w:val="20"/>
              </w:rPr>
            </w:pPr>
            <w:r>
              <w:rPr>
                <w:sz w:val="20"/>
                <w:szCs w:val="20"/>
              </w:rPr>
              <w:t>pojem, zákonitosti, význam a objekty zkoumání mechanoskopie</w:t>
            </w:r>
          </w:p>
          <w:p w14:paraId="6D897A35" w14:textId="77777777" w:rsidR="00946E07" w:rsidRDefault="00946E07" w:rsidP="0017177E">
            <w:pPr>
              <w:widowControl w:val="0"/>
              <w:numPr>
                <w:ilvl w:val="0"/>
                <w:numId w:val="177"/>
              </w:numPr>
              <w:ind w:left="703" w:right="289" w:hanging="357"/>
              <w:rPr>
                <w:b/>
                <w:sz w:val="20"/>
                <w:szCs w:val="20"/>
              </w:rPr>
            </w:pPr>
            <w:r>
              <w:rPr>
                <w:sz w:val="20"/>
                <w:szCs w:val="20"/>
              </w:rPr>
              <w:t>druhy mechanoskopických stop a jejich identifikační hodnota</w:t>
            </w:r>
          </w:p>
          <w:p w14:paraId="4E222D47" w14:textId="77777777" w:rsidR="00946E07" w:rsidRDefault="00946E07" w:rsidP="0017177E">
            <w:pPr>
              <w:widowControl w:val="0"/>
              <w:numPr>
                <w:ilvl w:val="0"/>
                <w:numId w:val="177"/>
              </w:numPr>
              <w:ind w:left="703" w:right="289" w:hanging="357"/>
              <w:rPr>
                <w:b/>
                <w:sz w:val="20"/>
                <w:szCs w:val="20"/>
              </w:rPr>
            </w:pPr>
            <w:r>
              <w:rPr>
                <w:sz w:val="20"/>
                <w:szCs w:val="20"/>
              </w:rPr>
              <w:t>druhy nástrojů používaných pachateli na místě činu</w:t>
            </w:r>
          </w:p>
          <w:p w14:paraId="102FD789" w14:textId="77777777" w:rsidR="00946E07" w:rsidRDefault="00946E07" w:rsidP="0017177E">
            <w:pPr>
              <w:widowControl w:val="0"/>
              <w:numPr>
                <w:ilvl w:val="0"/>
                <w:numId w:val="177"/>
              </w:numPr>
              <w:ind w:left="703" w:right="289" w:hanging="357"/>
              <w:rPr>
                <w:b/>
                <w:sz w:val="20"/>
                <w:szCs w:val="20"/>
              </w:rPr>
            </w:pPr>
            <w:r>
              <w:rPr>
                <w:sz w:val="20"/>
                <w:szCs w:val="20"/>
              </w:rPr>
              <w:t>vyhledávání a zajišťování objektů mechanoskopického zkoumání</w:t>
            </w:r>
          </w:p>
          <w:p w14:paraId="166C54F9" w14:textId="77777777" w:rsidR="00946E07" w:rsidRDefault="00946E07" w:rsidP="0017177E">
            <w:pPr>
              <w:widowControl w:val="0"/>
              <w:numPr>
                <w:ilvl w:val="0"/>
                <w:numId w:val="177"/>
              </w:numPr>
              <w:ind w:left="703" w:right="289" w:hanging="357"/>
              <w:rPr>
                <w:b/>
                <w:sz w:val="20"/>
                <w:szCs w:val="20"/>
              </w:rPr>
            </w:pPr>
            <w:r>
              <w:rPr>
                <w:sz w:val="20"/>
                <w:szCs w:val="20"/>
              </w:rPr>
              <w:t>zabezpečovací zařízení – zkoumání zámků, skla, plomb a pečetí</w:t>
            </w:r>
          </w:p>
          <w:p w14:paraId="5504A2C2" w14:textId="77777777" w:rsidR="00946E07" w:rsidRDefault="00946E07" w:rsidP="009371F5">
            <w:pPr>
              <w:ind w:right="291"/>
              <w:jc w:val="both"/>
              <w:rPr>
                <w:sz w:val="20"/>
                <w:szCs w:val="20"/>
              </w:rPr>
            </w:pPr>
          </w:p>
          <w:p w14:paraId="2DE4BF33" w14:textId="77777777" w:rsidR="00946E07" w:rsidRDefault="00946E07" w:rsidP="009371F5">
            <w:pPr>
              <w:ind w:right="291"/>
              <w:jc w:val="both"/>
              <w:rPr>
                <w:b/>
                <w:sz w:val="20"/>
                <w:szCs w:val="20"/>
              </w:rPr>
            </w:pPr>
            <w:r>
              <w:rPr>
                <w:b/>
                <w:sz w:val="20"/>
                <w:szCs w:val="20"/>
              </w:rPr>
              <w:t>Metody identifikace věci – balistika</w:t>
            </w:r>
          </w:p>
          <w:p w14:paraId="3B87CF62" w14:textId="77777777" w:rsidR="00946E07" w:rsidRDefault="00946E07" w:rsidP="009371F5">
            <w:pPr>
              <w:ind w:right="291"/>
              <w:jc w:val="both"/>
              <w:rPr>
                <w:b/>
                <w:sz w:val="20"/>
                <w:szCs w:val="20"/>
              </w:rPr>
            </w:pPr>
          </w:p>
          <w:p w14:paraId="642BC3DB" w14:textId="77777777" w:rsidR="00946E07" w:rsidRDefault="00946E07" w:rsidP="0017177E">
            <w:pPr>
              <w:numPr>
                <w:ilvl w:val="0"/>
                <w:numId w:val="178"/>
              </w:numPr>
              <w:ind w:left="714" w:right="289" w:hanging="357"/>
              <w:rPr>
                <w:b/>
                <w:sz w:val="20"/>
                <w:szCs w:val="20"/>
              </w:rPr>
            </w:pPr>
            <w:r>
              <w:rPr>
                <w:sz w:val="20"/>
                <w:szCs w:val="20"/>
              </w:rPr>
              <w:t>pojem, kriminalistický význam a objekty kriminalistických balistických zkoumání</w:t>
            </w:r>
          </w:p>
          <w:p w14:paraId="7E059FEA" w14:textId="77777777" w:rsidR="00946E07" w:rsidRDefault="00946E07" w:rsidP="0017177E">
            <w:pPr>
              <w:numPr>
                <w:ilvl w:val="0"/>
                <w:numId w:val="178"/>
              </w:numPr>
              <w:ind w:left="714" w:right="289" w:hanging="357"/>
              <w:rPr>
                <w:b/>
                <w:sz w:val="20"/>
                <w:szCs w:val="20"/>
              </w:rPr>
            </w:pPr>
            <w:r>
              <w:rPr>
                <w:sz w:val="20"/>
                <w:szCs w:val="20"/>
              </w:rPr>
              <w:t>druhy a základní charakteristika zbraní a střeliva</w:t>
            </w:r>
          </w:p>
          <w:p w14:paraId="38D4E1C6" w14:textId="77777777" w:rsidR="00946E07" w:rsidRDefault="00946E07" w:rsidP="0017177E">
            <w:pPr>
              <w:numPr>
                <w:ilvl w:val="0"/>
                <w:numId w:val="178"/>
              </w:numPr>
              <w:ind w:left="714" w:right="289" w:hanging="357"/>
              <w:rPr>
                <w:b/>
                <w:sz w:val="20"/>
                <w:szCs w:val="20"/>
              </w:rPr>
            </w:pPr>
            <w:r>
              <w:rPr>
                <w:sz w:val="20"/>
                <w:szCs w:val="20"/>
              </w:rPr>
              <w:t>hlavní úkoly kriminalistické balistiky</w:t>
            </w:r>
          </w:p>
          <w:p w14:paraId="59E635E1" w14:textId="77777777" w:rsidR="00946E07" w:rsidRDefault="00946E07" w:rsidP="0017177E">
            <w:pPr>
              <w:numPr>
                <w:ilvl w:val="0"/>
                <w:numId w:val="178"/>
              </w:numPr>
              <w:ind w:left="714" w:right="289" w:hanging="357"/>
              <w:rPr>
                <w:b/>
                <w:sz w:val="20"/>
                <w:szCs w:val="20"/>
              </w:rPr>
            </w:pPr>
            <w:r>
              <w:rPr>
                <w:sz w:val="20"/>
                <w:szCs w:val="20"/>
              </w:rPr>
              <w:t>zkoumání a identifikace zbraní podle vystřelených nábojnic a střel</w:t>
            </w:r>
          </w:p>
          <w:p w14:paraId="6FADE77B" w14:textId="77777777" w:rsidR="00946E07" w:rsidRDefault="00946E07" w:rsidP="0017177E">
            <w:pPr>
              <w:numPr>
                <w:ilvl w:val="0"/>
                <w:numId w:val="178"/>
              </w:numPr>
              <w:ind w:left="714" w:right="289" w:hanging="357"/>
              <w:rPr>
                <w:b/>
                <w:sz w:val="20"/>
                <w:szCs w:val="20"/>
              </w:rPr>
            </w:pPr>
            <w:r>
              <w:rPr>
                <w:sz w:val="20"/>
                <w:szCs w:val="20"/>
              </w:rPr>
              <w:t>vyhledávání a zajišťování balistických stop</w:t>
            </w:r>
          </w:p>
          <w:p w14:paraId="7D96455A" w14:textId="77777777" w:rsidR="00946E07" w:rsidRDefault="00946E07" w:rsidP="0017177E">
            <w:pPr>
              <w:numPr>
                <w:ilvl w:val="0"/>
                <w:numId w:val="178"/>
              </w:numPr>
              <w:ind w:left="714" w:right="289" w:hanging="357"/>
              <w:rPr>
                <w:b/>
                <w:sz w:val="20"/>
                <w:szCs w:val="20"/>
              </w:rPr>
            </w:pPr>
            <w:r>
              <w:rPr>
                <w:sz w:val="20"/>
                <w:szCs w:val="20"/>
              </w:rPr>
              <w:t>zkoumání vedlejších produktů výstřelu, (povýstřelné zplodiny), účinků střely v cíli a dalších okolností souvisejících se střelbou</w:t>
            </w:r>
          </w:p>
        </w:tc>
        <w:tc>
          <w:tcPr>
            <w:tcW w:w="1134" w:type="dxa"/>
            <w:tcBorders>
              <w:top w:val="single" w:sz="4" w:space="0" w:color="auto"/>
              <w:left w:val="single" w:sz="4" w:space="0" w:color="auto"/>
              <w:bottom w:val="single" w:sz="4" w:space="0" w:color="auto"/>
              <w:right w:val="single" w:sz="4" w:space="0" w:color="auto"/>
            </w:tcBorders>
          </w:tcPr>
          <w:p w14:paraId="3A1642DF" w14:textId="77777777" w:rsidR="00946E07" w:rsidRDefault="00946E07" w:rsidP="00946E07">
            <w:pPr>
              <w:jc w:val="center"/>
              <w:rPr>
                <w:b/>
                <w:sz w:val="20"/>
                <w:szCs w:val="20"/>
              </w:rPr>
            </w:pPr>
          </w:p>
          <w:p w14:paraId="5AFB00D9" w14:textId="77777777" w:rsidR="00946E07" w:rsidRDefault="00946E07" w:rsidP="00946E07">
            <w:pPr>
              <w:jc w:val="center"/>
              <w:rPr>
                <w:b/>
                <w:sz w:val="20"/>
                <w:szCs w:val="20"/>
              </w:rPr>
            </w:pPr>
            <w:r>
              <w:rPr>
                <w:b/>
                <w:sz w:val="20"/>
                <w:szCs w:val="20"/>
              </w:rPr>
              <w:t>1</w:t>
            </w:r>
          </w:p>
          <w:p w14:paraId="0C3B7078" w14:textId="77777777" w:rsidR="00946E07" w:rsidRDefault="00946E07" w:rsidP="00946E07">
            <w:pPr>
              <w:jc w:val="center"/>
              <w:rPr>
                <w:b/>
                <w:sz w:val="20"/>
                <w:szCs w:val="20"/>
              </w:rPr>
            </w:pPr>
          </w:p>
          <w:p w14:paraId="72D6FD39" w14:textId="77777777" w:rsidR="00946E07" w:rsidRDefault="00946E07" w:rsidP="00946E07">
            <w:pPr>
              <w:jc w:val="center"/>
              <w:rPr>
                <w:b/>
                <w:sz w:val="20"/>
                <w:szCs w:val="20"/>
              </w:rPr>
            </w:pPr>
          </w:p>
          <w:p w14:paraId="7B4CE336" w14:textId="77777777" w:rsidR="00946E07" w:rsidRDefault="00946E07" w:rsidP="00946E07">
            <w:pPr>
              <w:jc w:val="center"/>
              <w:rPr>
                <w:b/>
                <w:sz w:val="20"/>
                <w:szCs w:val="20"/>
              </w:rPr>
            </w:pPr>
          </w:p>
          <w:p w14:paraId="1D7279F3" w14:textId="77777777" w:rsidR="00946E07" w:rsidRDefault="00946E07" w:rsidP="00946E07">
            <w:pPr>
              <w:jc w:val="center"/>
              <w:rPr>
                <w:b/>
                <w:sz w:val="20"/>
                <w:szCs w:val="20"/>
              </w:rPr>
            </w:pPr>
          </w:p>
          <w:p w14:paraId="189D34EE" w14:textId="77777777" w:rsidR="00946E07" w:rsidRDefault="00946E07" w:rsidP="00946E07">
            <w:pPr>
              <w:jc w:val="center"/>
              <w:rPr>
                <w:b/>
                <w:sz w:val="20"/>
                <w:szCs w:val="20"/>
              </w:rPr>
            </w:pPr>
          </w:p>
          <w:p w14:paraId="255A5A85" w14:textId="77777777" w:rsidR="00946E07" w:rsidRDefault="00946E07" w:rsidP="00946E07">
            <w:pPr>
              <w:jc w:val="center"/>
              <w:rPr>
                <w:b/>
                <w:sz w:val="20"/>
                <w:szCs w:val="20"/>
              </w:rPr>
            </w:pPr>
          </w:p>
          <w:p w14:paraId="6EBF7F2F" w14:textId="77777777" w:rsidR="00946E07" w:rsidRDefault="00946E07" w:rsidP="00946E07">
            <w:pPr>
              <w:jc w:val="center"/>
              <w:rPr>
                <w:b/>
                <w:sz w:val="20"/>
                <w:szCs w:val="20"/>
              </w:rPr>
            </w:pPr>
          </w:p>
          <w:p w14:paraId="54713914" w14:textId="77777777" w:rsidR="00946E07" w:rsidRDefault="00946E07" w:rsidP="00946E07">
            <w:pPr>
              <w:jc w:val="center"/>
              <w:rPr>
                <w:b/>
                <w:sz w:val="20"/>
                <w:szCs w:val="20"/>
              </w:rPr>
            </w:pPr>
          </w:p>
          <w:p w14:paraId="0EF003AD" w14:textId="77777777" w:rsidR="00946E07" w:rsidRDefault="00946E07" w:rsidP="00946E07">
            <w:pPr>
              <w:jc w:val="center"/>
              <w:rPr>
                <w:b/>
                <w:sz w:val="20"/>
                <w:szCs w:val="20"/>
              </w:rPr>
            </w:pPr>
          </w:p>
          <w:p w14:paraId="7FDDD12D" w14:textId="77777777" w:rsidR="00946E07" w:rsidRDefault="00946E07" w:rsidP="00946E07">
            <w:pPr>
              <w:jc w:val="center"/>
              <w:rPr>
                <w:b/>
                <w:sz w:val="20"/>
                <w:szCs w:val="20"/>
              </w:rPr>
            </w:pPr>
          </w:p>
          <w:p w14:paraId="68BB187B" w14:textId="77777777" w:rsidR="00946E07" w:rsidRDefault="00946E07" w:rsidP="00946E07">
            <w:pPr>
              <w:jc w:val="center"/>
              <w:rPr>
                <w:b/>
                <w:sz w:val="20"/>
                <w:szCs w:val="20"/>
              </w:rPr>
            </w:pPr>
          </w:p>
          <w:p w14:paraId="70E813C7" w14:textId="77777777" w:rsidR="00946E07" w:rsidRDefault="00946E07" w:rsidP="00946E07">
            <w:pPr>
              <w:jc w:val="center"/>
              <w:rPr>
                <w:b/>
                <w:sz w:val="20"/>
                <w:szCs w:val="20"/>
              </w:rPr>
            </w:pPr>
          </w:p>
          <w:p w14:paraId="20FFA096" w14:textId="77777777" w:rsidR="00946E07" w:rsidRDefault="00946E07" w:rsidP="00946E07">
            <w:pPr>
              <w:jc w:val="center"/>
              <w:rPr>
                <w:b/>
                <w:sz w:val="20"/>
                <w:szCs w:val="20"/>
              </w:rPr>
            </w:pPr>
          </w:p>
          <w:p w14:paraId="7373D605" w14:textId="63D8B023" w:rsidR="00946E07" w:rsidRDefault="00946E07" w:rsidP="00946E07">
            <w:pPr>
              <w:jc w:val="center"/>
              <w:rPr>
                <w:b/>
                <w:sz w:val="20"/>
                <w:szCs w:val="20"/>
              </w:rPr>
            </w:pPr>
            <w:r>
              <w:rPr>
                <w:b/>
                <w:sz w:val="20"/>
                <w:szCs w:val="20"/>
              </w:rPr>
              <w:t>1</w:t>
            </w:r>
          </w:p>
        </w:tc>
        <w:tc>
          <w:tcPr>
            <w:tcW w:w="1026" w:type="dxa"/>
            <w:tcBorders>
              <w:top w:val="single" w:sz="4" w:space="0" w:color="auto"/>
              <w:left w:val="single" w:sz="4" w:space="0" w:color="auto"/>
              <w:bottom w:val="single" w:sz="4" w:space="0" w:color="auto"/>
              <w:right w:val="single" w:sz="4" w:space="0" w:color="auto"/>
            </w:tcBorders>
          </w:tcPr>
          <w:p w14:paraId="08EF8EA7" w14:textId="783063DC" w:rsidR="00946E07" w:rsidRDefault="00946E07" w:rsidP="009371F5">
            <w:pPr>
              <w:rPr>
                <w:b/>
                <w:sz w:val="20"/>
                <w:szCs w:val="20"/>
              </w:rPr>
            </w:pPr>
          </w:p>
          <w:p w14:paraId="69404102" w14:textId="77777777" w:rsidR="00946E07" w:rsidRDefault="00946E07" w:rsidP="009371F5">
            <w:pPr>
              <w:jc w:val="center"/>
              <w:rPr>
                <w:b/>
                <w:sz w:val="20"/>
                <w:szCs w:val="20"/>
              </w:rPr>
            </w:pPr>
          </w:p>
          <w:p w14:paraId="610AC73C" w14:textId="77777777" w:rsidR="00946E07" w:rsidRDefault="00946E07" w:rsidP="009371F5">
            <w:pPr>
              <w:jc w:val="center"/>
              <w:rPr>
                <w:b/>
                <w:sz w:val="20"/>
                <w:szCs w:val="20"/>
              </w:rPr>
            </w:pPr>
            <w:r>
              <w:rPr>
                <w:b/>
                <w:sz w:val="20"/>
                <w:szCs w:val="20"/>
              </w:rPr>
              <w:t>PR</w:t>
            </w:r>
          </w:p>
          <w:p w14:paraId="758A3D02" w14:textId="77777777" w:rsidR="00946E07" w:rsidRDefault="00946E07" w:rsidP="009371F5">
            <w:pPr>
              <w:jc w:val="center"/>
              <w:rPr>
                <w:b/>
                <w:sz w:val="20"/>
                <w:szCs w:val="20"/>
              </w:rPr>
            </w:pPr>
            <w:r>
              <w:rPr>
                <w:b/>
                <w:sz w:val="20"/>
                <w:szCs w:val="20"/>
              </w:rPr>
              <w:t>BČ</w:t>
            </w:r>
          </w:p>
          <w:p w14:paraId="53536B5D" w14:textId="77777777" w:rsidR="00946E07" w:rsidRDefault="00946E07" w:rsidP="009371F5">
            <w:pPr>
              <w:jc w:val="center"/>
              <w:rPr>
                <w:b/>
                <w:sz w:val="20"/>
                <w:szCs w:val="20"/>
              </w:rPr>
            </w:pPr>
            <w:r>
              <w:rPr>
                <w:b/>
                <w:sz w:val="20"/>
                <w:szCs w:val="20"/>
              </w:rPr>
              <w:t>INF</w:t>
            </w:r>
          </w:p>
          <w:p w14:paraId="424AAF85" w14:textId="77777777" w:rsidR="00946E07" w:rsidRDefault="00946E07" w:rsidP="009371F5">
            <w:pPr>
              <w:jc w:val="center"/>
              <w:rPr>
                <w:b/>
                <w:sz w:val="20"/>
                <w:szCs w:val="20"/>
              </w:rPr>
            </w:pPr>
          </w:p>
          <w:p w14:paraId="463C47E6" w14:textId="77777777" w:rsidR="00946E07" w:rsidRDefault="00946E07" w:rsidP="009371F5">
            <w:pPr>
              <w:jc w:val="center"/>
              <w:rPr>
                <w:b/>
                <w:sz w:val="20"/>
                <w:szCs w:val="20"/>
              </w:rPr>
            </w:pPr>
          </w:p>
          <w:p w14:paraId="119F2071" w14:textId="77777777" w:rsidR="00946E07" w:rsidRDefault="00946E07" w:rsidP="009371F5">
            <w:pPr>
              <w:jc w:val="center"/>
              <w:rPr>
                <w:b/>
                <w:sz w:val="20"/>
                <w:szCs w:val="20"/>
              </w:rPr>
            </w:pPr>
          </w:p>
          <w:p w14:paraId="20AC5962" w14:textId="77777777" w:rsidR="00946E07" w:rsidRDefault="00946E07" w:rsidP="009371F5">
            <w:pPr>
              <w:jc w:val="center"/>
              <w:rPr>
                <w:b/>
                <w:sz w:val="20"/>
                <w:szCs w:val="20"/>
              </w:rPr>
            </w:pPr>
          </w:p>
          <w:p w14:paraId="0EEDBF46" w14:textId="77777777" w:rsidR="00946E07" w:rsidRDefault="00946E07" w:rsidP="009371F5">
            <w:pPr>
              <w:jc w:val="center"/>
              <w:rPr>
                <w:b/>
                <w:sz w:val="20"/>
                <w:szCs w:val="20"/>
              </w:rPr>
            </w:pPr>
          </w:p>
          <w:p w14:paraId="51CF9C85" w14:textId="77777777" w:rsidR="00946E07" w:rsidRDefault="00946E07" w:rsidP="009371F5">
            <w:pPr>
              <w:jc w:val="center"/>
              <w:rPr>
                <w:b/>
                <w:sz w:val="20"/>
                <w:szCs w:val="20"/>
              </w:rPr>
            </w:pPr>
          </w:p>
          <w:p w14:paraId="24B48E15" w14:textId="77777777" w:rsidR="00946E07" w:rsidRDefault="00946E07" w:rsidP="009371F5">
            <w:pPr>
              <w:jc w:val="center"/>
              <w:rPr>
                <w:b/>
                <w:sz w:val="20"/>
                <w:szCs w:val="20"/>
              </w:rPr>
            </w:pPr>
          </w:p>
          <w:p w14:paraId="3DBB8775" w14:textId="77777777" w:rsidR="00946E07" w:rsidRDefault="00946E07" w:rsidP="009371F5">
            <w:pPr>
              <w:jc w:val="center"/>
              <w:rPr>
                <w:b/>
                <w:sz w:val="20"/>
                <w:szCs w:val="20"/>
              </w:rPr>
            </w:pPr>
          </w:p>
          <w:p w14:paraId="5E486673" w14:textId="77777777" w:rsidR="00946E07" w:rsidRDefault="00946E07" w:rsidP="009371F5">
            <w:pPr>
              <w:jc w:val="center"/>
              <w:rPr>
                <w:b/>
                <w:sz w:val="20"/>
                <w:szCs w:val="20"/>
              </w:rPr>
            </w:pPr>
          </w:p>
          <w:p w14:paraId="1A8F268B" w14:textId="77777777" w:rsidR="00946E07" w:rsidRDefault="00946E07" w:rsidP="009371F5">
            <w:pPr>
              <w:jc w:val="center"/>
              <w:rPr>
                <w:b/>
                <w:sz w:val="20"/>
                <w:szCs w:val="20"/>
              </w:rPr>
            </w:pPr>
          </w:p>
          <w:p w14:paraId="00C65108" w14:textId="77777777" w:rsidR="00946E07" w:rsidRDefault="00946E07" w:rsidP="009371F5">
            <w:pPr>
              <w:jc w:val="center"/>
              <w:rPr>
                <w:b/>
                <w:sz w:val="20"/>
                <w:szCs w:val="20"/>
              </w:rPr>
            </w:pPr>
          </w:p>
          <w:p w14:paraId="531F4BAA" w14:textId="77777777" w:rsidR="00946E07" w:rsidRDefault="00946E07" w:rsidP="009371F5">
            <w:pPr>
              <w:jc w:val="center"/>
              <w:rPr>
                <w:b/>
                <w:sz w:val="20"/>
                <w:szCs w:val="20"/>
              </w:rPr>
            </w:pPr>
            <w:r>
              <w:rPr>
                <w:b/>
                <w:sz w:val="20"/>
                <w:szCs w:val="20"/>
              </w:rPr>
              <w:t>PR</w:t>
            </w:r>
          </w:p>
          <w:p w14:paraId="72A69598" w14:textId="77777777" w:rsidR="00946E07" w:rsidRDefault="00946E07" w:rsidP="009371F5">
            <w:pPr>
              <w:jc w:val="center"/>
              <w:rPr>
                <w:b/>
                <w:sz w:val="20"/>
                <w:szCs w:val="20"/>
              </w:rPr>
            </w:pPr>
            <w:r>
              <w:rPr>
                <w:b/>
                <w:sz w:val="20"/>
                <w:szCs w:val="20"/>
              </w:rPr>
              <w:t>BČ</w:t>
            </w:r>
          </w:p>
          <w:p w14:paraId="7BC5CF8B" w14:textId="77777777" w:rsidR="00946E07" w:rsidRDefault="00946E07" w:rsidP="009371F5">
            <w:pPr>
              <w:jc w:val="center"/>
              <w:rPr>
                <w:b/>
                <w:sz w:val="20"/>
                <w:szCs w:val="20"/>
              </w:rPr>
            </w:pPr>
            <w:r>
              <w:rPr>
                <w:b/>
                <w:sz w:val="20"/>
                <w:szCs w:val="20"/>
              </w:rPr>
              <w:t>SP</w:t>
            </w:r>
          </w:p>
          <w:p w14:paraId="6EB7F3EA" w14:textId="77777777" w:rsidR="00946E07" w:rsidRDefault="00946E07" w:rsidP="009371F5">
            <w:pPr>
              <w:jc w:val="center"/>
              <w:rPr>
                <w:b/>
                <w:sz w:val="20"/>
                <w:szCs w:val="20"/>
              </w:rPr>
            </w:pPr>
            <w:r>
              <w:rPr>
                <w:b/>
                <w:sz w:val="20"/>
                <w:szCs w:val="20"/>
              </w:rPr>
              <w:t>INF</w:t>
            </w:r>
          </w:p>
          <w:p w14:paraId="221551EB" w14:textId="77777777" w:rsidR="00946E07" w:rsidRDefault="00946E07" w:rsidP="009371F5">
            <w:pPr>
              <w:jc w:val="center"/>
              <w:rPr>
                <w:sz w:val="20"/>
                <w:szCs w:val="20"/>
              </w:rPr>
            </w:pPr>
          </w:p>
          <w:p w14:paraId="26F46C3B" w14:textId="77777777" w:rsidR="00946E07" w:rsidRDefault="00946E07" w:rsidP="009371F5">
            <w:pPr>
              <w:jc w:val="center"/>
              <w:rPr>
                <w:sz w:val="20"/>
                <w:szCs w:val="20"/>
              </w:rPr>
            </w:pPr>
          </w:p>
          <w:p w14:paraId="09E8CE55" w14:textId="77777777" w:rsidR="00946E07" w:rsidRDefault="00946E07" w:rsidP="009371F5">
            <w:pPr>
              <w:jc w:val="center"/>
              <w:rPr>
                <w:sz w:val="20"/>
                <w:szCs w:val="20"/>
              </w:rPr>
            </w:pPr>
          </w:p>
          <w:p w14:paraId="43403D83" w14:textId="77777777" w:rsidR="00946E07" w:rsidRDefault="00946E07" w:rsidP="009371F5">
            <w:pPr>
              <w:jc w:val="center"/>
              <w:rPr>
                <w:sz w:val="20"/>
                <w:szCs w:val="20"/>
              </w:rPr>
            </w:pPr>
          </w:p>
          <w:p w14:paraId="1284B1FE" w14:textId="77777777" w:rsidR="00946E07" w:rsidRDefault="00946E07" w:rsidP="009371F5">
            <w:pPr>
              <w:jc w:val="center"/>
              <w:rPr>
                <w:sz w:val="20"/>
                <w:szCs w:val="20"/>
              </w:rPr>
            </w:pPr>
          </w:p>
        </w:tc>
        <w:tc>
          <w:tcPr>
            <w:tcW w:w="2137" w:type="dxa"/>
            <w:tcBorders>
              <w:top w:val="single" w:sz="4" w:space="0" w:color="auto"/>
              <w:left w:val="single" w:sz="4" w:space="0" w:color="auto"/>
              <w:bottom w:val="single" w:sz="4" w:space="0" w:color="auto"/>
              <w:right w:val="single" w:sz="4" w:space="0" w:color="auto"/>
            </w:tcBorders>
          </w:tcPr>
          <w:p w14:paraId="07AD2A3B" w14:textId="77777777" w:rsidR="00946E07" w:rsidRDefault="00946E07" w:rsidP="009371F5">
            <w:pPr>
              <w:rPr>
                <w:b/>
                <w:sz w:val="20"/>
                <w:szCs w:val="20"/>
              </w:rPr>
            </w:pPr>
          </w:p>
          <w:p w14:paraId="1939BB74" w14:textId="77777777" w:rsidR="00946E07" w:rsidRDefault="00946E07" w:rsidP="009371F5">
            <w:pPr>
              <w:ind w:left="103" w:right="-51"/>
              <w:rPr>
                <w:b/>
                <w:sz w:val="20"/>
                <w:szCs w:val="20"/>
              </w:rPr>
            </w:pPr>
            <w:r>
              <w:rPr>
                <w:b/>
                <w:sz w:val="20"/>
                <w:szCs w:val="20"/>
              </w:rPr>
              <w:t xml:space="preserve"> </w:t>
            </w:r>
          </w:p>
          <w:p w14:paraId="56D91673" w14:textId="77777777" w:rsidR="00946E07" w:rsidRDefault="00946E07" w:rsidP="009371F5">
            <w:pPr>
              <w:rPr>
                <w:b/>
                <w:sz w:val="20"/>
                <w:szCs w:val="20"/>
              </w:rPr>
            </w:pPr>
          </w:p>
          <w:p w14:paraId="613F144A" w14:textId="77777777" w:rsidR="00946E07" w:rsidRDefault="00946E07" w:rsidP="009371F5">
            <w:pPr>
              <w:rPr>
                <w:b/>
                <w:sz w:val="20"/>
                <w:szCs w:val="20"/>
              </w:rPr>
            </w:pPr>
          </w:p>
          <w:p w14:paraId="4BFA44E8" w14:textId="77777777" w:rsidR="00946E07" w:rsidRDefault="00946E07" w:rsidP="009371F5">
            <w:pPr>
              <w:rPr>
                <w:b/>
                <w:sz w:val="20"/>
                <w:szCs w:val="20"/>
              </w:rPr>
            </w:pPr>
          </w:p>
          <w:p w14:paraId="5B3252F1" w14:textId="77777777" w:rsidR="00946E07" w:rsidRDefault="00946E07" w:rsidP="009371F5">
            <w:pPr>
              <w:rPr>
                <w:b/>
                <w:sz w:val="20"/>
                <w:szCs w:val="20"/>
              </w:rPr>
            </w:pPr>
          </w:p>
          <w:p w14:paraId="34A4DF83" w14:textId="77777777" w:rsidR="00946E07" w:rsidRDefault="00946E07" w:rsidP="009371F5">
            <w:pPr>
              <w:rPr>
                <w:b/>
                <w:sz w:val="20"/>
                <w:szCs w:val="20"/>
              </w:rPr>
            </w:pPr>
          </w:p>
          <w:p w14:paraId="341F7703" w14:textId="77777777" w:rsidR="00946E07" w:rsidRDefault="00946E07" w:rsidP="009371F5">
            <w:pPr>
              <w:rPr>
                <w:b/>
                <w:sz w:val="20"/>
                <w:szCs w:val="20"/>
              </w:rPr>
            </w:pPr>
          </w:p>
          <w:p w14:paraId="36258070" w14:textId="77777777" w:rsidR="00946E07" w:rsidRDefault="00946E07" w:rsidP="009371F5">
            <w:pPr>
              <w:ind w:left="103"/>
              <w:rPr>
                <w:b/>
                <w:sz w:val="20"/>
                <w:szCs w:val="20"/>
              </w:rPr>
            </w:pPr>
          </w:p>
          <w:p w14:paraId="57BD1410" w14:textId="77777777" w:rsidR="00946E07" w:rsidRDefault="00946E07" w:rsidP="009371F5">
            <w:pPr>
              <w:rPr>
                <w:b/>
                <w:sz w:val="20"/>
                <w:szCs w:val="20"/>
              </w:rPr>
            </w:pPr>
          </w:p>
          <w:p w14:paraId="0BB79FAE" w14:textId="77777777" w:rsidR="00946E07" w:rsidRDefault="00946E07" w:rsidP="009371F5">
            <w:pPr>
              <w:rPr>
                <w:b/>
                <w:sz w:val="20"/>
                <w:szCs w:val="20"/>
              </w:rPr>
            </w:pPr>
          </w:p>
          <w:p w14:paraId="1E757EF9" w14:textId="77777777" w:rsidR="00946E07" w:rsidRDefault="00946E07" w:rsidP="009371F5">
            <w:pPr>
              <w:rPr>
                <w:b/>
                <w:sz w:val="20"/>
                <w:szCs w:val="20"/>
              </w:rPr>
            </w:pPr>
          </w:p>
          <w:p w14:paraId="1C94E91B" w14:textId="77777777" w:rsidR="00946E07" w:rsidRDefault="00946E07" w:rsidP="009371F5">
            <w:pPr>
              <w:rPr>
                <w:b/>
                <w:sz w:val="20"/>
                <w:szCs w:val="20"/>
              </w:rPr>
            </w:pPr>
          </w:p>
          <w:p w14:paraId="17BF71B3" w14:textId="77777777" w:rsidR="00946E07" w:rsidRDefault="00946E07" w:rsidP="009371F5">
            <w:pPr>
              <w:rPr>
                <w:b/>
                <w:sz w:val="20"/>
                <w:szCs w:val="20"/>
              </w:rPr>
            </w:pPr>
          </w:p>
          <w:p w14:paraId="26799F0B" w14:textId="77777777" w:rsidR="00946E07" w:rsidRDefault="00946E07" w:rsidP="009371F5">
            <w:pPr>
              <w:ind w:left="-10556"/>
              <w:rPr>
                <w:b/>
                <w:sz w:val="20"/>
                <w:szCs w:val="20"/>
              </w:rPr>
            </w:pPr>
          </w:p>
          <w:p w14:paraId="22D7399F" w14:textId="77777777" w:rsidR="00946E07" w:rsidRDefault="00946E07" w:rsidP="009371F5">
            <w:pPr>
              <w:ind w:left="-10499"/>
              <w:rPr>
                <w:b/>
                <w:sz w:val="20"/>
                <w:szCs w:val="20"/>
              </w:rPr>
            </w:pPr>
            <w:r>
              <w:rPr>
                <w:b/>
                <w:sz w:val="20"/>
                <w:szCs w:val="20"/>
              </w:rPr>
              <w:t>nn</w:t>
            </w:r>
          </w:p>
          <w:p w14:paraId="35CA4D52" w14:textId="77777777" w:rsidR="00946E07" w:rsidRDefault="00946E07" w:rsidP="009371F5">
            <w:pPr>
              <w:ind w:left="-10442"/>
              <w:rPr>
                <w:b/>
                <w:sz w:val="20"/>
                <w:szCs w:val="20"/>
              </w:rPr>
            </w:pPr>
            <w:r>
              <w:rPr>
                <w:b/>
                <w:sz w:val="20"/>
                <w:szCs w:val="20"/>
              </w:rPr>
              <w:t>bvb</w:t>
            </w:r>
          </w:p>
          <w:p w14:paraId="2D052459" w14:textId="77777777" w:rsidR="00946E07" w:rsidRDefault="00946E07" w:rsidP="009371F5">
            <w:pPr>
              <w:ind w:left="-10613" w:right="9337" w:hanging="2156"/>
              <w:rPr>
                <w:b/>
                <w:sz w:val="20"/>
                <w:szCs w:val="20"/>
              </w:rPr>
            </w:pPr>
            <w:r>
              <w:rPr>
                <w:b/>
                <w:sz w:val="20"/>
                <w:szCs w:val="20"/>
              </w:rPr>
              <w:t xml:space="preserve">  n</w:t>
            </w:r>
          </w:p>
          <w:p w14:paraId="395030D7" w14:textId="77777777" w:rsidR="00946E07" w:rsidRDefault="00946E07" w:rsidP="009371F5">
            <w:pPr>
              <w:ind w:left="-10613" w:hanging="2156"/>
              <w:rPr>
                <w:b/>
                <w:sz w:val="20"/>
                <w:szCs w:val="20"/>
              </w:rPr>
            </w:pPr>
            <w:r>
              <w:rPr>
                <w:b/>
                <w:sz w:val="20"/>
                <w:szCs w:val="20"/>
              </w:rPr>
              <w:t>nnhhhv</w:t>
            </w:r>
          </w:p>
          <w:p w14:paraId="546E7F05" w14:textId="77777777" w:rsidR="00946E07" w:rsidRDefault="00946E07" w:rsidP="009371F5">
            <w:pPr>
              <w:ind w:left="-10539"/>
              <w:rPr>
                <w:b/>
                <w:sz w:val="20"/>
                <w:szCs w:val="20"/>
              </w:rPr>
            </w:pPr>
            <w:r>
              <w:rPr>
                <w:b/>
                <w:sz w:val="20"/>
                <w:szCs w:val="20"/>
              </w:rPr>
              <w:t>v</w:t>
            </w:r>
          </w:p>
          <w:p w14:paraId="2E0BD7A2" w14:textId="77777777" w:rsidR="00946E07" w:rsidRDefault="00946E07" w:rsidP="009371F5">
            <w:pPr>
              <w:ind w:left="-10596"/>
              <w:rPr>
                <w:b/>
                <w:sz w:val="20"/>
                <w:szCs w:val="20"/>
              </w:rPr>
            </w:pPr>
          </w:p>
          <w:p w14:paraId="175C1C26" w14:textId="77777777" w:rsidR="00946E07" w:rsidRDefault="00946E07" w:rsidP="009371F5">
            <w:pPr>
              <w:ind w:left="-10488" w:firstLine="228"/>
              <w:rPr>
                <w:b/>
                <w:sz w:val="20"/>
                <w:szCs w:val="20"/>
              </w:rPr>
            </w:pPr>
          </w:p>
          <w:p w14:paraId="43B09D6B" w14:textId="77777777" w:rsidR="00946E07" w:rsidRDefault="00946E07" w:rsidP="009371F5">
            <w:pPr>
              <w:rPr>
                <w:b/>
                <w:sz w:val="20"/>
                <w:szCs w:val="20"/>
              </w:rPr>
            </w:pPr>
          </w:p>
          <w:p w14:paraId="6993F3E0" w14:textId="77777777" w:rsidR="00946E07" w:rsidRDefault="00946E07" w:rsidP="009371F5">
            <w:pPr>
              <w:rPr>
                <w:b/>
                <w:sz w:val="20"/>
                <w:szCs w:val="20"/>
              </w:rPr>
            </w:pPr>
          </w:p>
          <w:p w14:paraId="6BFFC8B1" w14:textId="77777777" w:rsidR="00946E07" w:rsidRDefault="00946E07" w:rsidP="009371F5">
            <w:pPr>
              <w:rPr>
                <w:b/>
                <w:sz w:val="20"/>
                <w:szCs w:val="20"/>
              </w:rPr>
            </w:pPr>
          </w:p>
          <w:p w14:paraId="4EC312DB" w14:textId="77777777" w:rsidR="00946E07" w:rsidRDefault="00946E07" w:rsidP="009371F5">
            <w:pPr>
              <w:rPr>
                <w:b/>
                <w:sz w:val="20"/>
                <w:szCs w:val="20"/>
              </w:rPr>
            </w:pPr>
          </w:p>
          <w:p w14:paraId="2CB72C68" w14:textId="77777777" w:rsidR="00946E07" w:rsidRDefault="00946E07" w:rsidP="009371F5">
            <w:pPr>
              <w:rPr>
                <w:b/>
                <w:sz w:val="20"/>
                <w:szCs w:val="20"/>
              </w:rPr>
            </w:pPr>
          </w:p>
          <w:p w14:paraId="0A2F6B40" w14:textId="77777777" w:rsidR="00946E07" w:rsidRDefault="00946E07" w:rsidP="009371F5">
            <w:pPr>
              <w:rPr>
                <w:b/>
                <w:sz w:val="20"/>
                <w:szCs w:val="20"/>
              </w:rPr>
            </w:pPr>
          </w:p>
        </w:tc>
      </w:tr>
    </w:tbl>
    <w:p w14:paraId="16C55E43" w14:textId="77777777" w:rsidR="009371F5" w:rsidRDefault="009371F5" w:rsidP="009371F5"/>
    <w:p w14:paraId="2CBDFCB1" w14:textId="77777777" w:rsidR="009371F5" w:rsidRDefault="009371F5" w:rsidP="009371F5"/>
    <w:p w14:paraId="0F93EFAA" w14:textId="77777777" w:rsidR="009371F5" w:rsidRDefault="009371F5" w:rsidP="009371F5"/>
    <w:p w14:paraId="395E0CAC" w14:textId="77777777" w:rsidR="009371F5" w:rsidRDefault="009371F5" w:rsidP="009371F5"/>
    <w:p w14:paraId="6818FA00" w14:textId="77777777" w:rsidR="009371F5" w:rsidRDefault="009371F5" w:rsidP="009371F5"/>
    <w:p w14:paraId="213BB1D6" w14:textId="77777777" w:rsidR="009371F5" w:rsidRDefault="009371F5" w:rsidP="009371F5"/>
    <w:p w14:paraId="0A221E6F" w14:textId="77777777" w:rsidR="009371F5" w:rsidRDefault="009371F5" w:rsidP="009371F5"/>
    <w:p w14:paraId="59F64AEF" w14:textId="77777777" w:rsidR="009371F5" w:rsidRDefault="009371F5" w:rsidP="009371F5">
      <w:pPr>
        <w:ind w:left="399"/>
        <w:outlineLvl w:val="2"/>
      </w:pPr>
      <w:r>
        <w:t xml:space="preserve"> </w:t>
      </w:r>
    </w:p>
    <w:p w14:paraId="27E65F6B" w14:textId="4515A213" w:rsidR="009371F5" w:rsidRDefault="00C61B8D" w:rsidP="009371F5">
      <w:pPr>
        <w:rPr>
          <w:b/>
          <w:sz w:val="18"/>
          <w:szCs w:val="18"/>
        </w:rPr>
      </w:pPr>
      <w:r>
        <w:rPr>
          <w:b/>
          <w:sz w:val="20"/>
          <w:szCs w:val="20"/>
        </w:rPr>
        <w:br w:type="page"/>
      </w:r>
      <w:r w:rsidR="00F82890">
        <w:rPr>
          <w:b/>
          <w:sz w:val="18"/>
          <w:szCs w:val="18"/>
        </w:rPr>
        <w:t xml:space="preserve"> </w:t>
      </w: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815D90" w14:paraId="0F7884E1" w14:textId="77777777" w:rsidTr="00815D9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4BE76722" w14:textId="77777777" w:rsidR="00815D90" w:rsidRDefault="00815D90" w:rsidP="009371F5">
            <w:pPr>
              <w:jc w:val="center"/>
              <w:rPr>
                <w:b/>
                <w:sz w:val="20"/>
                <w:szCs w:val="20"/>
              </w:rPr>
            </w:pPr>
            <w:r>
              <w:rPr>
                <w:b/>
                <w:sz w:val="20"/>
                <w:szCs w:val="20"/>
              </w:rPr>
              <w:t>Výsledky vzdělávání</w:t>
            </w:r>
          </w:p>
          <w:p w14:paraId="076C6656" w14:textId="77777777" w:rsidR="00815D90" w:rsidRDefault="00815D90" w:rsidP="009371F5">
            <w:pPr>
              <w:jc w:val="center"/>
              <w:rPr>
                <w:b/>
                <w:sz w:val="20"/>
                <w:szCs w:val="20"/>
              </w:rPr>
            </w:pPr>
            <w:r>
              <w:rPr>
                <w:b/>
                <w:sz w:val="20"/>
                <w:szCs w:val="20"/>
              </w:rPr>
              <w:t>Očekávaný výstup ŠVP</w:t>
            </w:r>
          </w:p>
          <w:p w14:paraId="649EA2B1" w14:textId="77777777" w:rsidR="00815D90" w:rsidRDefault="00815D9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34D45C02" w14:textId="77777777" w:rsidR="00815D90" w:rsidRDefault="00815D90" w:rsidP="009371F5">
            <w:pPr>
              <w:jc w:val="center"/>
              <w:rPr>
                <w:b/>
                <w:sz w:val="20"/>
                <w:szCs w:val="20"/>
              </w:rPr>
            </w:pPr>
            <w:r>
              <w:rPr>
                <w:b/>
                <w:sz w:val="20"/>
                <w:szCs w:val="20"/>
              </w:rPr>
              <w:t>Učivo</w:t>
            </w:r>
          </w:p>
          <w:p w14:paraId="51DA8E4B" w14:textId="77777777" w:rsidR="00815D90" w:rsidRDefault="00815D9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04C96157" w14:textId="7DFE978F" w:rsidR="00815D90" w:rsidRDefault="00815D90" w:rsidP="00815D9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4891BDB8" w14:textId="3E274D33" w:rsidR="00815D90" w:rsidRDefault="00815D9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1A2819F5" w14:textId="77777777" w:rsidR="00815D90" w:rsidRDefault="00815D90" w:rsidP="009371F5">
            <w:pPr>
              <w:jc w:val="center"/>
              <w:rPr>
                <w:b/>
                <w:sz w:val="20"/>
                <w:szCs w:val="20"/>
              </w:rPr>
            </w:pPr>
            <w:r>
              <w:rPr>
                <w:b/>
                <w:sz w:val="20"/>
                <w:szCs w:val="20"/>
              </w:rPr>
              <w:t>Poznámky a specifika školy</w:t>
            </w:r>
          </w:p>
        </w:tc>
      </w:tr>
      <w:tr w:rsidR="00815D90" w14:paraId="56D866FC"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1D8E5A0C" w14:textId="77777777" w:rsidR="00815D90" w:rsidRDefault="00815D90" w:rsidP="009371F5">
            <w:pPr>
              <w:ind w:left="410" w:right="120"/>
              <w:jc w:val="both"/>
              <w:rPr>
                <w:sz w:val="20"/>
                <w:szCs w:val="20"/>
              </w:rPr>
            </w:pPr>
          </w:p>
          <w:p w14:paraId="79213B93" w14:textId="77777777" w:rsidR="00815D90" w:rsidRDefault="00815D90" w:rsidP="009371F5">
            <w:pPr>
              <w:ind w:left="410" w:right="120"/>
              <w:rPr>
                <w:sz w:val="20"/>
                <w:szCs w:val="20"/>
              </w:rPr>
            </w:pPr>
          </w:p>
          <w:p w14:paraId="0AF75F9B" w14:textId="77777777" w:rsidR="00815D90" w:rsidRDefault="00815D90" w:rsidP="0017177E">
            <w:pPr>
              <w:numPr>
                <w:ilvl w:val="0"/>
                <w:numId w:val="179"/>
              </w:numPr>
              <w:ind w:right="234"/>
              <w:rPr>
                <w:sz w:val="20"/>
                <w:szCs w:val="20"/>
              </w:rPr>
            </w:pPr>
            <w:r>
              <w:rPr>
                <w:sz w:val="20"/>
                <w:szCs w:val="20"/>
              </w:rPr>
              <w:t>popíše a vysvětlí zásady pro vyhledávání a zajišťování vybraného druhu kriminalistických stop</w:t>
            </w:r>
          </w:p>
          <w:p w14:paraId="4F1B71AF" w14:textId="77777777" w:rsidR="00815D90" w:rsidRDefault="00815D90" w:rsidP="0017177E">
            <w:pPr>
              <w:numPr>
                <w:ilvl w:val="0"/>
                <w:numId w:val="179"/>
              </w:numPr>
              <w:ind w:right="234"/>
              <w:rPr>
                <w:sz w:val="20"/>
                <w:szCs w:val="20"/>
              </w:rPr>
            </w:pPr>
            <w:r>
              <w:rPr>
                <w:sz w:val="20"/>
                <w:szCs w:val="20"/>
              </w:rPr>
              <w:t>aplikuje obecné zásady platné pro zajišťování tohoto druhu stop na příkladu ohledání místa mimořádné události</w:t>
            </w:r>
          </w:p>
          <w:p w14:paraId="6AE51F23" w14:textId="77777777" w:rsidR="00815D90" w:rsidRDefault="00815D90" w:rsidP="0017177E">
            <w:pPr>
              <w:numPr>
                <w:ilvl w:val="0"/>
                <w:numId w:val="179"/>
              </w:numPr>
              <w:ind w:right="234"/>
              <w:rPr>
                <w:sz w:val="20"/>
                <w:szCs w:val="20"/>
              </w:rPr>
            </w:pPr>
            <w:r>
              <w:rPr>
                <w:sz w:val="20"/>
                <w:szCs w:val="20"/>
              </w:rPr>
              <w:t>objasní práci Policie ČR (pyrotechnické složky) na místech nálezu či výbuchu výbušnin a NVS</w:t>
            </w:r>
          </w:p>
        </w:tc>
        <w:tc>
          <w:tcPr>
            <w:tcW w:w="4711" w:type="dxa"/>
            <w:tcBorders>
              <w:top w:val="single" w:sz="4" w:space="0" w:color="auto"/>
              <w:left w:val="single" w:sz="4" w:space="0" w:color="auto"/>
              <w:bottom w:val="single" w:sz="4" w:space="0" w:color="auto"/>
              <w:right w:val="single" w:sz="4" w:space="0" w:color="auto"/>
            </w:tcBorders>
          </w:tcPr>
          <w:p w14:paraId="72E87660" w14:textId="77777777" w:rsidR="00815D90" w:rsidRDefault="00815D90" w:rsidP="009371F5">
            <w:pPr>
              <w:ind w:left="347" w:right="177" w:hanging="347"/>
              <w:jc w:val="both"/>
              <w:rPr>
                <w:b/>
                <w:sz w:val="20"/>
                <w:szCs w:val="20"/>
              </w:rPr>
            </w:pPr>
          </w:p>
          <w:p w14:paraId="5B123A08" w14:textId="77777777" w:rsidR="00815D90" w:rsidRDefault="00815D90" w:rsidP="009371F5">
            <w:pPr>
              <w:ind w:left="347" w:right="177" w:hanging="347"/>
              <w:jc w:val="both"/>
              <w:rPr>
                <w:b/>
                <w:sz w:val="20"/>
                <w:szCs w:val="20"/>
              </w:rPr>
            </w:pPr>
          </w:p>
          <w:p w14:paraId="65493A2B" w14:textId="77777777" w:rsidR="00815D90" w:rsidRDefault="00815D90" w:rsidP="009371F5">
            <w:pPr>
              <w:ind w:left="347" w:right="177" w:hanging="347"/>
              <w:jc w:val="both"/>
              <w:rPr>
                <w:b/>
                <w:sz w:val="20"/>
                <w:szCs w:val="20"/>
              </w:rPr>
            </w:pPr>
            <w:r>
              <w:rPr>
                <w:b/>
                <w:sz w:val="20"/>
                <w:szCs w:val="20"/>
              </w:rPr>
              <w:t>Metody identifikace věcí – pyrotechnika</w:t>
            </w:r>
          </w:p>
          <w:p w14:paraId="454967BA" w14:textId="77777777" w:rsidR="00815D90" w:rsidRDefault="00815D90" w:rsidP="009371F5">
            <w:pPr>
              <w:ind w:left="347" w:right="177" w:hanging="347"/>
              <w:jc w:val="both"/>
              <w:rPr>
                <w:b/>
                <w:sz w:val="20"/>
                <w:szCs w:val="20"/>
              </w:rPr>
            </w:pPr>
          </w:p>
          <w:p w14:paraId="2C1D17D3" w14:textId="77777777" w:rsidR="00815D90" w:rsidRDefault="00815D90" w:rsidP="0017177E">
            <w:pPr>
              <w:numPr>
                <w:ilvl w:val="0"/>
                <w:numId w:val="180"/>
              </w:numPr>
              <w:ind w:right="177"/>
              <w:rPr>
                <w:b/>
                <w:sz w:val="20"/>
                <w:szCs w:val="20"/>
              </w:rPr>
            </w:pPr>
            <w:r>
              <w:rPr>
                <w:sz w:val="20"/>
                <w:szCs w:val="20"/>
              </w:rPr>
              <w:t>pojem, obsah a význam kriminalistické pyrotechniky</w:t>
            </w:r>
          </w:p>
          <w:p w14:paraId="7327B78A" w14:textId="77777777" w:rsidR="00815D90" w:rsidRDefault="00815D90" w:rsidP="0017177E">
            <w:pPr>
              <w:numPr>
                <w:ilvl w:val="0"/>
                <w:numId w:val="180"/>
              </w:numPr>
              <w:ind w:right="177"/>
              <w:rPr>
                <w:b/>
                <w:sz w:val="20"/>
                <w:szCs w:val="20"/>
              </w:rPr>
            </w:pPr>
            <w:r>
              <w:rPr>
                <w:sz w:val="20"/>
                <w:szCs w:val="20"/>
              </w:rPr>
              <w:t>pojem výbušniny, jejich dělení, výbušné předměty, NVS (nástražný výbušný systém)</w:t>
            </w:r>
          </w:p>
          <w:p w14:paraId="55B92AAF" w14:textId="77777777" w:rsidR="00815D90" w:rsidRDefault="00815D90" w:rsidP="0017177E">
            <w:pPr>
              <w:numPr>
                <w:ilvl w:val="0"/>
                <w:numId w:val="180"/>
              </w:numPr>
              <w:ind w:right="177"/>
              <w:rPr>
                <w:b/>
                <w:sz w:val="20"/>
                <w:szCs w:val="20"/>
              </w:rPr>
            </w:pPr>
            <w:r>
              <w:rPr>
                <w:sz w:val="20"/>
                <w:szCs w:val="20"/>
              </w:rPr>
              <w:t>objekty kriminalistické pyrotechniky</w:t>
            </w:r>
          </w:p>
          <w:p w14:paraId="3BA757A9" w14:textId="77777777" w:rsidR="00815D90" w:rsidRDefault="00815D90" w:rsidP="0017177E">
            <w:pPr>
              <w:numPr>
                <w:ilvl w:val="0"/>
                <w:numId w:val="180"/>
              </w:numPr>
              <w:ind w:right="177"/>
              <w:rPr>
                <w:b/>
                <w:sz w:val="20"/>
                <w:szCs w:val="20"/>
              </w:rPr>
            </w:pPr>
            <w:r>
              <w:rPr>
                <w:sz w:val="20"/>
                <w:szCs w:val="20"/>
              </w:rPr>
              <w:t>vyhledávání, zajišťování a zkoumání objektů kriminalistické pyrotechniky</w:t>
            </w:r>
          </w:p>
          <w:p w14:paraId="1DDAD14D" w14:textId="77777777" w:rsidR="00815D90" w:rsidRDefault="00815D90" w:rsidP="009371F5">
            <w:pPr>
              <w:ind w:right="177"/>
              <w:jc w:val="both"/>
              <w:rPr>
                <w:sz w:val="20"/>
                <w:szCs w:val="20"/>
              </w:rPr>
            </w:pPr>
          </w:p>
          <w:p w14:paraId="6E9C47D1" w14:textId="77777777" w:rsidR="00815D90" w:rsidRDefault="00815D90" w:rsidP="009371F5">
            <w:pPr>
              <w:ind w:right="177"/>
              <w:jc w:val="both"/>
              <w:rPr>
                <w:sz w:val="20"/>
                <w:szCs w:val="20"/>
              </w:rPr>
            </w:pPr>
          </w:p>
          <w:p w14:paraId="7C7C1CC0" w14:textId="77777777" w:rsidR="00815D90" w:rsidRDefault="00815D90" w:rsidP="0017177E">
            <w:pPr>
              <w:numPr>
                <w:ilvl w:val="0"/>
                <w:numId w:val="180"/>
              </w:numPr>
              <w:ind w:right="177"/>
              <w:jc w:val="both"/>
              <w:rPr>
                <w:b/>
                <w:sz w:val="20"/>
                <w:szCs w:val="20"/>
              </w:rPr>
            </w:pPr>
            <w:r>
              <w:rPr>
                <w:b/>
                <w:sz w:val="20"/>
                <w:szCs w:val="20"/>
              </w:rPr>
              <w:t xml:space="preserve">Součásti každého soustředění, </w:t>
            </w:r>
          </w:p>
          <w:p w14:paraId="4067ED75" w14:textId="77777777" w:rsidR="00815D90" w:rsidRDefault="00815D90" w:rsidP="009371F5">
            <w:pPr>
              <w:ind w:left="720" w:right="177"/>
              <w:rPr>
                <w:sz w:val="20"/>
                <w:szCs w:val="20"/>
              </w:rPr>
            </w:pPr>
            <w:r>
              <w:rPr>
                <w:sz w:val="20"/>
                <w:szCs w:val="20"/>
              </w:rPr>
              <w:t>opakování učiva, řešení znalostí z domácích úkolů , písemné prověrky souhrnné písemné přezkoušení a dle možností praktická ukázka výukový film a praktické cvičení</w:t>
            </w:r>
          </w:p>
        </w:tc>
        <w:tc>
          <w:tcPr>
            <w:tcW w:w="1076" w:type="dxa"/>
            <w:tcBorders>
              <w:top w:val="single" w:sz="4" w:space="0" w:color="auto"/>
              <w:left w:val="single" w:sz="4" w:space="0" w:color="auto"/>
              <w:bottom w:val="single" w:sz="4" w:space="0" w:color="auto"/>
              <w:right w:val="single" w:sz="4" w:space="0" w:color="auto"/>
            </w:tcBorders>
          </w:tcPr>
          <w:p w14:paraId="231C49B4" w14:textId="0B95F989" w:rsidR="00815D90" w:rsidRDefault="00815D90" w:rsidP="00946E07">
            <w:pPr>
              <w:jc w:val="center"/>
              <w:rPr>
                <w:b/>
                <w:sz w:val="20"/>
                <w:szCs w:val="20"/>
              </w:rPr>
            </w:pPr>
          </w:p>
          <w:p w14:paraId="15680FD4" w14:textId="4F86ED0B" w:rsidR="00946E07" w:rsidRDefault="00946E07" w:rsidP="00946E07">
            <w:pPr>
              <w:jc w:val="center"/>
              <w:rPr>
                <w:b/>
                <w:sz w:val="20"/>
                <w:szCs w:val="20"/>
              </w:rPr>
            </w:pPr>
            <w:r>
              <w:rPr>
                <w:b/>
                <w:sz w:val="20"/>
                <w:szCs w:val="20"/>
              </w:rPr>
              <w:t>1</w:t>
            </w:r>
          </w:p>
        </w:tc>
        <w:tc>
          <w:tcPr>
            <w:tcW w:w="942" w:type="dxa"/>
            <w:tcBorders>
              <w:top w:val="single" w:sz="4" w:space="0" w:color="auto"/>
              <w:left w:val="single" w:sz="4" w:space="0" w:color="auto"/>
              <w:bottom w:val="single" w:sz="4" w:space="0" w:color="auto"/>
              <w:right w:val="single" w:sz="4" w:space="0" w:color="auto"/>
            </w:tcBorders>
          </w:tcPr>
          <w:p w14:paraId="6E0D7725" w14:textId="3CA808D8" w:rsidR="00815D90" w:rsidRDefault="00815D90" w:rsidP="009371F5">
            <w:pPr>
              <w:rPr>
                <w:b/>
                <w:sz w:val="20"/>
                <w:szCs w:val="20"/>
              </w:rPr>
            </w:pPr>
          </w:p>
          <w:p w14:paraId="15A0B7E3" w14:textId="77777777" w:rsidR="00815D90" w:rsidRDefault="00815D90" w:rsidP="009371F5">
            <w:pPr>
              <w:jc w:val="center"/>
              <w:rPr>
                <w:sz w:val="20"/>
                <w:szCs w:val="20"/>
              </w:rPr>
            </w:pPr>
          </w:p>
          <w:p w14:paraId="51BB333D" w14:textId="77777777" w:rsidR="00815D90" w:rsidRDefault="00815D90" w:rsidP="009371F5">
            <w:pPr>
              <w:jc w:val="center"/>
              <w:rPr>
                <w:b/>
                <w:sz w:val="20"/>
                <w:szCs w:val="20"/>
              </w:rPr>
            </w:pPr>
            <w:r>
              <w:rPr>
                <w:b/>
                <w:sz w:val="20"/>
                <w:szCs w:val="20"/>
              </w:rPr>
              <w:t>PR</w:t>
            </w:r>
          </w:p>
          <w:p w14:paraId="15A998B5" w14:textId="77777777" w:rsidR="00815D90" w:rsidRDefault="00815D90" w:rsidP="009371F5">
            <w:pPr>
              <w:jc w:val="center"/>
              <w:rPr>
                <w:b/>
                <w:sz w:val="20"/>
                <w:szCs w:val="20"/>
              </w:rPr>
            </w:pPr>
            <w:r>
              <w:rPr>
                <w:b/>
                <w:sz w:val="20"/>
                <w:szCs w:val="20"/>
              </w:rPr>
              <w:t>BČ</w:t>
            </w:r>
          </w:p>
          <w:p w14:paraId="265420A9" w14:textId="77777777" w:rsidR="00815D90" w:rsidRDefault="00815D90" w:rsidP="009371F5">
            <w:pPr>
              <w:jc w:val="center"/>
              <w:rPr>
                <w:b/>
                <w:sz w:val="20"/>
                <w:szCs w:val="20"/>
              </w:rPr>
            </w:pPr>
            <w:r>
              <w:rPr>
                <w:b/>
                <w:sz w:val="20"/>
                <w:szCs w:val="20"/>
              </w:rPr>
              <w:t>IZS</w:t>
            </w:r>
          </w:p>
          <w:p w14:paraId="0475C31F" w14:textId="77777777" w:rsidR="00815D90" w:rsidRDefault="00815D90" w:rsidP="009371F5">
            <w:pPr>
              <w:jc w:val="center"/>
              <w:rPr>
                <w:sz w:val="20"/>
                <w:szCs w:val="20"/>
              </w:rPr>
            </w:pPr>
            <w:r>
              <w:rPr>
                <w:b/>
                <w:sz w:val="20"/>
                <w:szCs w:val="20"/>
              </w:rPr>
              <w:t>INF</w:t>
            </w:r>
          </w:p>
        </w:tc>
        <w:tc>
          <w:tcPr>
            <w:tcW w:w="2137" w:type="dxa"/>
            <w:tcBorders>
              <w:top w:val="single" w:sz="4" w:space="0" w:color="auto"/>
              <w:left w:val="single" w:sz="4" w:space="0" w:color="auto"/>
              <w:bottom w:val="single" w:sz="4" w:space="0" w:color="auto"/>
              <w:right w:val="single" w:sz="4" w:space="0" w:color="auto"/>
            </w:tcBorders>
          </w:tcPr>
          <w:p w14:paraId="34CB39EE" w14:textId="77777777" w:rsidR="00815D90" w:rsidRDefault="00815D90" w:rsidP="009371F5">
            <w:pPr>
              <w:rPr>
                <w:b/>
                <w:sz w:val="20"/>
                <w:szCs w:val="20"/>
              </w:rPr>
            </w:pPr>
          </w:p>
          <w:p w14:paraId="737A25BE" w14:textId="77777777" w:rsidR="00815D90" w:rsidRDefault="00815D90" w:rsidP="009371F5">
            <w:pPr>
              <w:ind w:left="103" w:right="-51"/>
              <w:rPr>
                <w:b/>
                <w:sz w:val="20"/>
                <w:szCs w:val="20"/>
              </w:rPr>
            </w:pPr>
            <w:r>
              <w:rPr>
                <w:b/>
                <w:sz w:val="20"/>
                <w:szCs w:val="20"/>
              </w:rPr>
              <w:t xml:space="preserve"> </w:t>
            </w:r>
          </w:p>
          <w:p w14:paraId="3006D266" w14:textId="77777777" w:rsidR="00815D90" w:rsidRDefault="00815D90" w:rsidP="009371F5">
            <w:pPr>
              <w:rPr>
                <w:b/>
                <w:sz w:val="20"/>
                <w:szCs w:val="20"/>
              </w:rPr>
            </w:pPr>
          </w:p>
          <w:p w14:paraId="10C26DF2" w14:textId="77777777" w:rsidR="00815D90" w:rsidRDefault="00815D90" w:rsidP="009371F5">
            <w:pPr>
              <w:rPr>
                <w:b/>
                <w:sz w:val="20"/>
                <w:szCs w:val="20"/>
              </w:rPr>
            </w:pPr>
          </w:p>
          <w:p w14:paraId="0E009D0E" w14:textId="77777777" w:rsidR="00815D90" w:rsidRDefault="00815D90" w:rsidP="009371F5">
            <w:pPr>
              <w:rPr>
                <w:b/>
                <w:sz w:val="20"/>
                <w:szCs w:val="20"/>
              </w:rPr>
            </w:pPr>
          </w:p>
          <w:p w14:paraId="4895E825" w14:textId="77777777" w:rsidR="00815D90" w:rsidRDefault="00815D90" w:rsidP="009371F5">
            <w:pPr>
              <w:rPr>
                <w:b/>
                <w:sz w:val="20"/>
                <w:szCs w:val="20"/>
              </w:rPr>
            </w:pPr>
          </w:p>
          <w:p w14:paraId="39F7A6EA" w14:textId="77777777" w:rsidR="00815D90" w:rsidRDefault="00815D90" w:rsidP="009371F5">
            <w:pPr>
              <w:rPr>
                <w:b/>
                <w:sz w:val="20"/>
                <w:szCs w:val="20"/>
              </w:rPr>
            </w:pPr>
          </w:p>
          <w:p w14:paraId="6CCB1FD2" w14:textId="77777777" w:rsidR="00815D90" w:rsidRDefault="00815D90" w:rsidP="009371F5">
            <w:pPr>
              <w:rPr>
                <w:b/>
                <w:sz w:val="20"/>
                <w:szCs w:val="20"/>
              </w:rPr>
            </w:pPr>
          </w:p>
          <w:p w14:paraId="479099B3" w14:textId="77777777" w:rsidR="00815D90" w:rsidRDefault="00815D90" w:rsidP="009371F5">
            <w:pPr>
              <w:ind w:left="103"/>
              <w:rPr>
                <w:b/>
                <w:sz w:val="20"/>
                <w:szCs w:val="20"/>
              </w:rPr>
            </w:pPr>
          </w:p>
          <w:p w14:paraId="11653CC6" w14:textId="77777777" w:rsidR="00815D90" w:rsidRDefault="00815D90" w:rsidP="009371F5">
            <w:pPr>
              <w:rPr>
                <w:b/>
                <w:sz w:val="20"/>
                <w:szCs w:val="20"/>
              </w:rPr>
            </w:pPr>
          </w:p>
          <w:p w14:paraId="73D93C1D" w14:textId="77777777" w:rsidR="00815D90" w:rsidRDefault="00815D90" w:rsidP="009371F5">
            <w:pPr>
              <w:rPr>
                <w:b/>
                <w:sz w:val="20"/>
                <w:szCs w:val="20"/>
              </w:rPr>
            </w:pPr>
          </w:p>
          <w:p w14:paraId="6FE4099C" w14:textId="77777777" w:rsidR="00815D90" w:rsidRDefault="00815D90" w:rsidP="009371F5">
            <w:pPr>
              <w:rPr>
                <w:b/>
                <w:sz w:val="20"/>
                <w:szCs w:val="20"/>
              </w:rPr>
            </w:pPr>
          </w:p>
          <w:p w14:paraId="1A51A73A" w14:textId="77777777" w:rsidR="00815D90" w:rsidRDefault="00815D90" w:rsidP="009371F5">
            <w:pPr>
              <w:rPr>
                <w:b/>
                <w:sz w:val="20"/>
                <w:szCs w:val="20"/>
              </w:rPr>
            </w:pPr>
          </w:p>
          <w:p w14:paraId="498911CB" w14:textId="77777777" w:rsidR="00815D90" w:rsidRDefault="00815D90" w:rsidP="009371F5">
            <w:pPr>
              <w:rPr>
                <w:b/>
                <w:sz w:val="20"/>
                <w:szCs w:val="20"/>
              </w:rPr>
            </w:pPr>
          </w:p>
          <w:p w14:paraId="2A7C7BA7" w14:textId="77777777" w:rsidR="00815D90" w:rsidRDefault="00815D90" w:rsidP="009371F5">
            <w:pPr>
              <w:ind w:left="-10556"/>
              <w:rPr>
                <w:b/>
                <w:sz w:val="20"/>
                <w:szCs w:val="20"/>
              </w:rPr>
            </w:pPr>
          </w:p>
          <w:p w14:paraId="04A08685" w14:textId="77777777" w:rsidR="00815D90" w:rsidRDefault="00815D90" w:rsidP="009371F5">
            <w:pPr>
              <w:ind w:left="-10499"/>
              <w:rPr>
                <w:b/>
                <w:sz w:val="20"/>
                <w:szCs w:val="20"/>
              </w:rPr>
            </w:pPr>
            <w:r>
              <w:rPr>
                <w:b/>
                <w:sz w:val="20"/>
                <w:szCs w:val="20"/>
              </w:rPr>
              <w:t>nn</w:t>
            </w:r>
          </w:p>
          <w:p w14:paraId="1D554F6C" w14:textId="77777777" w:rsidR="00815D90" w:rsidRDefault="00815D90" w:rsidP="009371F5">
            <w:pPr>
              <w:ind w:left="-10442"/>
              <w:rPr>
                <w:b/>
                <w:sz w:val="20"/>
                <w:szCs w:val="20"/>
              </w:rPr>
            </w:pPr>
            <w:r>
              <w:rPr>
                <w:b/>
                <w:sz w:val="20"/>
                <w:szCs w:val="20"/>
              </w:rPr>
              <w:t>bvb</w:t>
            </w:r>
          </w:p>
          <w:p w14:paraId="6CD49110" w14:textId="77777777" w:rsidR="00815D90" w:rsidRDefault="00815D90" w:rsidP="009371F5">
            <w:pPr>
              <w:ind w:left="-10613" w:right="9337" w:hanging="2156"/>
              <w:rPr>
                <w:b/>
                <w:sz w:val="20"/>
                <w:szCs w:val="20"/>
              </w:rPr>
            </w:pPr>
            <w:r>
              <w:rPr>
                <w:b/>
                <w:sz w:val="20"/>
                <w:szCs w:val="20"/>
              </w:rPr>
              <w:t xml:space="preserve">  n</w:t>
            </w:r>
          </w:p>
          <w:p w14:paraId="31CE00CF" w14:textId="77777777" w:rsidR="00815D90" w:rsidRDefault="00815D90" w:rsidP="009371F5">
            <w:pPr>
              <w:ind w:left="-10613" w:hanging="2156"/>
              <w:rPr>
                <w:b/>
                <w:sz w:val="20"/>
                <w:szCs w:val="20"/>
              </w:rPr>
            </w:pPr>
            <w:r>
              <w:rPr>
                <w:b/>
                <w:sz w:val="20"/>
                <w:szCs w:val="20"/>
              </w:rPr>
              <w:t>nnhhhv</w:t>
            </w:r>
          </w:p>
          <w:p w14:paraId="4701D18D" w14:textId="77777777" w:rsidR="00815D90" w:rsidRDefault="00815D90" w:rsidP="009371F5">
            <w:pPr>
              <w:ind w:left="-10539"/>
              <w:rPr>
                <w:b/>
                <w:sz w:val="20"/>
                <w:szCs w:val="20"/>
              </w:rPr>
            </w:pPr>
            <w:r>
              <w:rPr>
                <w:b/>
                <w:sz w:val="20"/>
                <w:szCs w:val="20"/>
              </w:rPr>
              <w:t>v</w:t>
            </w:r>
          </w:p>
          <w:p w14:paraId="2BD0EB96" w14:textId="77777777" w:rsidR="00815D90" w:rsidRDefault="00815D90" w:rsidP="009371F5">
            <w:pPr>
              <w:ind w:left="-10596"/>
              <w:rPr>
                <w:b/>
                <w:sz w:val="20"/>
                <w:szCs w:val="20"/>
              </w:rPr>
            </w:pPr>
          </w:p>
          <w:p w14:paraId="08EA9969" w14:textId="77777777" w:rsidR="00815D90" w:rsidRDefault="00815D90" w:rsidP="009371F5">
            <w:pPr>
              <w:ind w:left="-10488" w:firstLine="228"/>
              <w:rPr>
                <w:b/>
                <w:sz w:val="20"/>
                <w:szCs w:val="20"/>
              </w:rPr>
            </w:pPr>
          </w:p>
          <w:p w14:paraId="2B0C024D" w14:textId="77777777" w:rsidR="00815D90" w:rsidRDefault="00815D90" w:rsidP="009371F5">
            <w:pPr>
              <w:rPr>
                <w:b/>
                <w:sz w:val="20"/>
                <w:szCs w:val="20"/>
              </w:rPr>
            </w:pPr>
          </w:p>
          <w:p w14:paraId="06C0FD72" w14:textId="77777777" w:rsidR="00815D90" w:rsidRDefault="00815D90" w:rsidP="009371F5">
            <w:pPr>
              <w:rPr>
                <w:b/>
                <w:sz w:val="20"/>
                <w:szCs w:val="20"/>
              </w:rPr>
            </w:pPr>
          </w:p>
          <w:p w14:paraId="34C7BE1B" w14:textId="77777777" w:rsidR="00815D90" w:rsidRDefault="00815D90" w:rsidP="009371F5">
            <w:pPr>
              <w:rPr>
                <w:b/>
                <w:sz w:val="20"/>
                <w:szCs w:val="20"/>
              </w:rPr>
            </w:pPr>
          </w:p>
          <w:p w14:paraId="6DD4D46B" w14:textId="77777777" w:rsidR="00815D90" w:rsidRDefault="00815D90" w:rsidP="009371F5">
            <w:pPr>
              <w:rPr>
                <w:b/>
                <w:sz w:val="20"/>
                <w:szCs w:val="20"/>
              </w:rPr>
            </w:pPr>
          </w:p>
          <w:p w14:paraId="4990E61B" w14:textId="77777777" w:rsidR="00815D90" w:rsidRDefault="00815D90" w:rsidP="009371F5">
            <w:pPr>
              <w:rPr>
                <w:b/>
                <w:sz w:val="20"/>
                <w:szCs w:val="20"/>
              </w:rPr>
            </w:pPr>
          </w:p>
        </w:tc>
      </w:tr>
    </w:tbl>
    <w:p w14:paraId="46F3AED5" w14:textId="77777777" w:rsidR="009371F5" w:rsidRDefault="009371F5" w:rsidP="009371F5"/>
    <w:p w14:paraId="0D8700B1" w14:textId="77777777" w:rsidR="009371F5" w:rsidRDefault="009371F5" w:rsidP="009371F5"/>
    <w:p w14:paraId="0F323B94" w14:textId="77777777" w:rsidR="009371F5" w:rsidRDefault="009371F5" w:rsidP="009371F5"/>
    <w:p w14:paraId="152455DD" w14:textId="77777777" w:rsidR="009371F5" w:rsidRDefault="009371F5" w:rsidP="009371F5"/>
    <w:p w14:paraId="2DFEC27F" w14:textId="77777777" w:rsidR="009371F5" w:rsidRDefault="009371F5" w:rsidP="009371F5"/>
    <w:p w14:paraId="2178595B" w14:textId="77777777" w:rsidR="009371F5" w:rsidRDefault="009371F5" w:rsidP="009371F5"/>
    <w:p w14:paraId="2108BC05" w14:textId="77777777" w:rsidR="009371F5" w:rsidRDefault="009371F5" w:rsidP="009371F5"/>
    <w:p w14:paraId="6721DBFD" w14:textId="77777777" w:rsidR="009371F5" w:rsidRDefault="009371F5" w:rsidP="009371F5">
      <w:pPr>
        <w:ind w:left="399"/>
        <w:outlineLvl w:val="2"/>
      </w:pPr>
      <w:r>
        <w:t xml:space="preserve"> </w:t>
      </w:r>
    </w:p>
    <w:p w14:paraId="19016064" w14:textId="77777777" w:rsidR="009371F5" w:rsidRDefault="009371F5" w:rsidP="009371F5">
      <w:pPr>
        <w:ind w:left="399"/>
        <w:outlineLvl w:val="2"/>
      </w:pPr>
    </w:p>
    <w:p w14:paraId="55458DB9" w14:textId="77777777" w:rsidR="009371F5" w:rsidRDefault="009371F5" w:rsidP="009371F5">
      <w:pPr>
        <w:ind w:left="399"/>
        <w:outlineLvl w:val="2"/>
      </w:pPr>
    </w:p>
    <w:p w14:paraId="3ECD6781" w14:textId="77777777" w:rsidR="009371F5" w:rsidRDefault="00C61B8D" w:rsidP="009371F5">
      <w:pPr>
        <w:ind w:left="399"/>
        <w:rPr>
          <w:b/>
          <w:sz w:val="20"/>
          <w:szCs w:val="20"/>
        </w:rPr>
      </w:pPr>
      <w:r>
        <w:rPr>
          <w:b/>
          <w:sz w:val="20"/>
          <w:szCs w:val="20"/>
        </w:rPr>
        <w:br w:type="page"/>
      </w:r>
      <w:r w:rsidR="009371F5">
        <w:rPr>
          <w:b/>
          <w:sz w:val="20"/>
          <w:szCs w:val="20"/>
        </w:rPr>
        <w:t>Vzdělávací oblast: Prevence a odhalování kriminality</w:t>
      </w:r>
    </w:p>
    <w:p w14:paraId="6908938E" w14:textId="77777777" w:rsidR="009371F5" w:rsidRDefault="00D076BB" w:rsidP="009371F5">
      <w:pPr>
        <w:ind w:left="399"/>
        <w:rPr>
          <w:b/>
          <w:sz w:val="20"/>
          <w:szCs w:val="20"/>
        </w:rPr>
      </w:pPr>
      <w:r>
        <w:rPr>
          <w:b/>
          <w:sz w:val="20"/>
          <w:szCs w:val="20"/>
        </w:rPr>
        <w:t>Učební osnova předmětu :</w:t>
      </w:r>
      <w:r w:rsidR="009371F5">
        <w:rPr>
          <w:b/>
          <w:sz w:val="20"/>
          <w:szCs w:val="20"/>
        </w:rPr>
        <w:t xml:space="preserve"> Kriminalistika</w:t>
      </w:r>
    </w:p>
    <w:p w14:paraId="0911AAAC" w14:textId="77777777" w:rsidR="009371F5" w:rsidRDefault="009371F5" w:rsidP="009371F5">
      <w:pPr>
        <w:ind w:left="399"/>
        <w:outlineLvl w:val="2"/>
        <w:rPr>
          <w:b/>
          <w:sz w:val="20"/>
          <w:szCs w:val="20"/>
        </w:rPr>
      </w:pPr>
      <w:r>
        <w:rPr>
          <w:b/>
          <w:sz w:val="20"/>
          <w:szCs w:val="20"/>
        </w:rPr>
        <w:t>Ročník 3. ročník</w:t>
      </w:r>
    </w:p>
    <w:p w14:paraId="05CD342C"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815D90" w14:paraId="7B7DAF28" w14:textId="77777777" w:rsidTr="0025496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2C572B7E" w14:textId="77777777" w:rsidR="00815D90" w:rsidRDefault="00815D90" w:rsidP="009371F5">
            <w:pPr>
              <w:jc w:val="center"/>
              <w:rPr>
                <w:b/>
                <w:sz w:val="20"/>
                <w:szCs w:val="20"/>
              </w:rPr>
            </w:pPr>
            <w:r>
              <w:rPr>
                <w:b/>
                <w:sz w:val="20"/>
                <w:szCs w:val="20"/>
              </w:rPr>
              <w:t>Výsledky vzdělávání</w:t>
            </w:r>
          </w:p>
          <w:p w14:paraId="272C3A65" w14:textId="77777777" w:rsidR="00815D90" w:rsidRDefault="00815D90" w:rsidP="009371F5">
            <w:pPr>
              <w:jc w:val="center"/>
              <w:rPr>
                <w:b/>
                <w:sz w:val="20"/>
                <w:szCs w:val="20"/>
              </w:rPr>
            </w:pPr>
            <w:r>
              <w:rPr>
                <w:b/>
                <w:sz w:val="20"/>
                <w:szCs w:val="20"/>
              </w:rPr>
              <w:t>Očekávaný výstup ŠVP</w:t>
            </w:r>
          </w:p>
          <w:p w14:paraId="66C90251" w14:textId="77777777" w:rsidR="00815D90" w:rsidRDefault="00815D9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486ABE28" w14:textId="77777777" w:rsidR="00815D90" w:rsidRDefault="00815D90" w:rsidP="009371F5">
            <w:pPr>
              <w:jc w:val="center"/>
              <w:rPr>
                <w:b/>
                <w:sz w:val="20"/>
                <w:szCs w:val="20"/>
              </w:rPr>
            </w:pPr>
            <w:r>
              <w:rPr>
                <w:b/>
                <w:sz w:val="20"/>
                <w:szCs w:val="20"/>
              </w:rPr>
              <w:t>Učivo</w:t>
            </w:r>
          </w:p>
          <w:p w14:paraId="420DF17A" w14:textId="77777777" w:rsidR="00815D90" w:rsidRDefault="00815D9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092FA1D6" w14:textId="3F7B3849" w:rsidR="00815D90" w:rsidRDefault="00815D90" w:rsidP="00815D9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2BF5B335" w14:textId="0185E85B" w:rsidR="00815D90" w:rsidRDefault="00815D9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0BE8C296" w14:textId="77777777" w:rsidR="00815D90" w:rsidRDefault="00815D90" w:rsidP="009371F5">
            <w:pPr>
              <w:jc w:val="center"/>
              <w:rPr>
                <w:b/>
                <w:sz w:val="20"/>
                <w:szCs w:val="20"/>
              </w:rPr>
            </w:pPr>
            <w:r>
              <w:rPr>
                <w:b/>
                <w:sz w:val="20"/>
                <w:szCs w:val="20"/>
              </w:rPr>
              <w:t>Poznámky a specifika školy</w:t>
            </w:r>
          </w:p>
        </w:tc>
      </w:tr>
      <w:tr w:rsidR="00815D90" w14:paraId="6981DF0A"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1FB59A5A" w14:textId="77777777" w:rsidR="00815D90" w:rsidRDefault="00815D90" w:rsidP="009371F5">
            <w:pPr>
              <w:ind w:left="410" w:right="405"/>
              <w:jc w:val="both"/>
              <w:rPr>
                <w:sz w:val="20"/>
                <w:szCs w:val="20"/>
              </w:rPr>
            </w:pPr>
          </w:p>
          <w:p w14:paraId="14EF3C40" w14:textId="77777777" w:rsidR="00815D90" w:rsidRDefault="00815D90" w:rsidP="009371F5">
            <w:pPr>
              <w:ind w:left="410" w:right="405"/>
              <w:jc w:val="both"/>
              <w:rPr>
                <w:sz w:val="20"/>
                <w:szCs w:val="20"/>
              </w:rPr>
            </w:pPr>
          </w:p>
          <w:p w14:paraId="38E716A7" w14:textId="77777777" w:rsidR="00815D90" w:rsidRDefault="00815D90" w:rsidP="0017177E">
            <w:pPr>
              <w:numPr>
                <w:ilvl w:val="0"/>
                <w:numId w:val="181"/>
              </w:numPr>
              <w:ind w:right="405"/>
              <w:rPr>
                <w:sz w:val="20"/>
                <w:szCs w:val="20"/>
              </w:rPr>
            </w:pPr>
            <w:r>
              <w:rPr>
                <w:sz w:val="20"/>
                <w:szCs w:val="20"/>
              </w:rPr>
              <w:t xml:space="preserve">vysvětlí postup při vytyčování a prověřování kriminalistických verzí </w:t>
            </w:r>
          </w:p>
          <w:p w14:paraId="145CCF60" w14:textId="77777777" w:rsidR="00815D90" w:rsidRDefault="00815D90" w:rsidP="0017177E">
            <w:pPr>
              <w:numPr>
                <w:ilvl w:val="0"/>
                <w:numId w:val="181"/>
              </w:numPr>
              <w:ind w:right="405"/>
              <w:rPr>
                <w:sz w:val="20"/>
                <w:szCs w:val="20"/>
              </w:rPr>
            </w:pPr>
            <w:r>
              <w:rPr>
                <w:sz w:val="20"/>
                <w:szCs w:val="20"/>
              </w:rPr>
              <w:t>objasní etapy myšlení formou verzí – domněnek</w:t>
            </w:r>
          </w:p>
          <w:p w14:paraId="478C4D06" w14:textId="77777777" w:rsidR="00815D90" w:rsidRDefault="00815D90" w:rsidP="009371F5">
            <w:pPr>
              <w:ind w:right="405"/>
              <w:rPr>
                <w:sz w:val="20"/>
                <w:szCs w:val="20"/>
              </w:rPr>
            </w:pPr>
          </w:p>
          <w:p w14:paraId="6C73AD07" w14:textId="77777777" w:rsidR="00815D90" w:rsidRDefault="00815D90" w:rsidP="009371F5">
            <w:pPr>
              <w:ind w:right="405"/>
              <w:rPr>
                <w:sz w:val="20"/>
                <w:szCs w:val="20"/>
              </w:rPr>
            </w:pPr>
          </w:p>
          <w:p w14:paraId="2CC1DB2F" w14:textId="77777777" w:rsidR="00815D90" w:rsidRDefault="00815D90" w:rsidP="009371F5">
            <w:pPr>
              <w:ind w:right="405"/>
              <w:rPr>
                <w:sz w:val="20"/>
                <w:szCs w:val="20"/>
              </w:rPr>
            </w:pPr>
          </w:p>
          <w:p w14:paraId="24025472" w14:textId="77777777" w:rsidR="00815D90" w:rsidRDefault="00815D90" w:rsidP="009371F5">
            <w:pPr>
              <w:ind w:right="405"/>
              <w:rPr>
                <w:sz w:val="20"/>
                <w:szCs w:val="20"/>
              </w:rPr>
            </w:pPr>
          </w:p>
          <w:p w14:paraId="086E6000" w14:textId="77777777" w:rsidR="00815D90" w:rsidRDefault="00815D90" w:rsidP="009371F5">
            <w:pPr>
              <w:ind w:right="405"/>
              <w:rPr>
                <w:sz w:val="20"/>
                <w:szCs w:val="20"/>
              </w:rPr>
            </w:pPr>
          </w:p>
          <w:p w14:paraId="0D659786" w14:textId="77777777" w:rsidR="00815D90" w:rsidRDefault="00815D90" w:rsidP="009371F5">
            <w:pPr>
              <w:ind w:right="405"/>
              <w:rPr>
                <w:sz w:val="20"/>
                <w:szCs w:val="20"/>
              </w:rPr>
            </w:pPr>
          </w:p>
          <w:p w14:paraId="0D72BA03" w14:textId="77777777" w:rsidR="00815D90" w:rsidRDefault="00815D90" w:rsidP="009371F5">
            <w:pPr>
              <w:ind w:right="405"/>
              <w:rPr>
                <w:sz w:val="20"/>
                <w:szCs w:val="20"/>
              </w:rPr>
            </w:pPr>
          </w:p>
          <w:p w14:paraId="0556BFC3" w14:textId="77777777" w:rsidR="00815D90" w:rsidRDefault="00815D90" w:rsidP="0017177E">
            <w:pPr>
              <w:numPr>
                <w:ilvl w:val="0"/>
                <w:numId w:val="181"/>
              </w:numPr>
              <w:ind w:right="405"/>
              <w:rPr>
                <w:sz w:val="20"/>
                <w:szCs w:val="20"/>
              </w:rPr>
            </w:pPr>
            <w:r>
              <w:rPr>
                <w:sz w:val="20"/>
                <w:szCs w:val="20"/>
              </w:rPr>
              <w:t>charakterizuje místo činu (události), význam jeho ohledání a dokumentaci pořízenou z ohledání</w:t>
            </w:r>
          </w:p>
          <w:p w14:paraId="6C0757EE" w14:textId="77777777" w:rsidR="00815D90" w:rsidRDefault="00815D90" w:rsidP="0017177E">
            <w:pPr>
              <w:numPr>
                <w:ilvl w:val="0"/>
                <w:numId w:val="181"/>
              </w:numPr>
              <w:ind w:right="405"/>
              <w:rPr>
                <w:sz w:val="20"/>
                <w:szCs w:val="20"/>
              </w:rPr>
            </w:pPr>
            <w:r>
              <w:rPr>
                <w:sz w:val="20"/>
                <w:szCs w:val="20"/>
              </w:rPr>
              <w:t>umí užívat správnou odbornou terminologii při sestavování základního procesního dokumentu pořizovaného z ohledání – Protokol o ohledání místa činu</w:t>
            </w:r>
          </w:p>
          <w:p w14:paraId="70C53939" w14:textId="77777777" w:rsidR="00815D90" w:rsidRDefault="00815D90" w:rsidP="0017177E">
            <w:pPr>
              <w:numPr>
                <w:ilvl w:val="0"/>
                <w:numId w:val="181"/>
              </w:numPr>
              <w:ind w:right="405"/>
              <w:rPr>
                <w:sz w:val="20"/>
                <w:szCs w:val="20"/>
              </w:rPr>
            </w:pPr>
            <w:r>
              <w:rPr>
                <w:sz w:val="20"/>
                <w:szCs w:val="20"/>
              </w:rPr>
              <w:t>vyhotoví a popíše požadovanou technikou fotografickou dokumentaci místa činu</w:t>
            </w:r>
          </w:p>
          <w:p w14:paraId="593131F9" w14:textId="77777777" w:rsidR="00815D90" w:rsidRDefault="00815D90" w:rsidP="0017177E">
            <w:pPr>
              <w:numPr>
                <w:ilvl w:val="0"/>
                <w:numId w:val="181"/>
              </w:numPr>
              <w:ind w:right="405"/>
              <w:rPr>
                <w:sz w:val="20"/>
                <w:szCs w:val="20"/>
              </w:rPr>
            </w:pPr>
            <w:r>
              <w:rPr>
                <w:sz w:val="20"/>
                <w:szCs w:val="20"/>
              </w:rPr>
              <w:t>vysvětlí rozdíl mezi náčrtkem a plánkem ohledávané události;</w:t>
            </w:r>
          </w:p>
        </w:tc>
        <w:tc>
          <w:tcPr>
            <w:tcW w:w="4711" w:type="dxa"/>
            <w:tcBorders>
              <w:top w:val="single" w:sz="4" w:space="0" w:color="auto"/>
              <w:left w:val="single" w:sz="4" w:space="0" w:color="auto"/>
              <w:bottom w:val="single" w:sz="4" w:space="0" w:color="auto"/>
              <w:right w:val="single" w:sz="4" w:space="0" w:color="auto"/>
            </w:tcBorders>
          </w:tcPr>
          <w:p w14:paraId="4F56F772" w14:textId="77777777" w:rsidR="00815D90" w:rsidRDefault="00815D90" w:rsidP="009371F5">
            <w:pPr>
              <w:ind w:left="347" w:right="348" w:hanging="347"/>
              <w:jc w:val="both"/>
              <w:rPr>
                <w:b/>
                <w:sz w:val="20"/>
                <w:szCs w:val="20"/>
              </w:rPr>
            </w:pPr>
          </w:p>
          <w:p w14:paraId="565FB006" w14:textId="77777777" w:rsidR="00815D90" w:rsidRDefault="00815D90" w:rsidP="009371F5">
            <w:pPr>
              <w:ind w:right="348"/>
              <w:jc w:val="both"/>
              <w:rPr>
                <w:b/>
                <w:sz w:val="20"/>
                <w:szCs w:val="20"/>
              </w:rPr>
            </w:pPr>
            <w:r>
              <w:rPr>
                <w:b/>
                <w:sz w:val="20"/>
                <w:szCs w:val="20"/>
              </w:rPr>
              <w:t>Kriminalistická taktika – verze</w:t>
            </w:r>
          </w:p>
          <w:p w14:paraId="2FF0A754" w14:textId="77777777" w:rsidR="00815D90" w:rsidRDefault="00815D90" w:rsidP="009371F5">
            <w:pPr>
              <w:ind w:left="347" w:right="348" w:hanging="347"/>
              <w:jc w:val="both"/>
              <w:rPr>
                <w:b/>
                <w:sz w:val="20"/>
                <w:szCs w:val="20"/>
              </w:rPr>
            </w:pPr>
          </w:p>
          <w:p w14:paraId="3E50107E" w14:textId="77777777" w:rsidR="00815D90" w:rsidRDefault="00815D90" w:rsidP="0017177E">
            <w:pPr>
              <w:numPr>
                <w:ilvl w:val="0"/>
                <w:numId w:val="182"/>
              </w:numPr>
              <w:ind w:right="348"/>
              <w:rPr>
                <w:b/>
                <w:sz w:val="20"/>
                <w:szCs w:val="20"/>
              </w:rPr>
            </w:pPr>
            <w:r>
              <w:rPr>
                <w:sz w:val="20"/>
                <w:szCs w:val="20"/>
              </w:rPr>
              <w:t>úvod do kriminalistické taktiky (kriminalistická taktická metoda, postup, operace) – základní podmínky pro jejich uplatňování v praxi</w:t>
            </w:r>
          </w:p>
          <w:p w14:paraId="2095767C" w14:textId="77777777" w:rsidR="00815D90" w:rsidRDefault="00815D90" w:rsidP="0017177E">
            <w:pPr>
              <w:numPr>
                <w:ilvl w:val="0"/>
                <w:numId w:val="182"/>
              </w:numPr>
              <w:ind w:right="348"/>
              <w:rPr>
                <w:b/>
                <w:sz w:val="20"/>
                <w:szCs w:val="20"/>
              </w:rPr>
            </w:pPr>
            <w:r>
              <w:rPr>
                <w:sz w:val="20"/>
                <w:szCs w:val="20"/>
              </w:rPr>
              <w:t xml:space="preserve">metody strukturální – kriminalistické verze – podstata a význam </w:t>
            </w:r>
          </w:p>
          <w:p w14:paraId="20EF3C2E" w14:textId="77777777" w:rsidR="00815D90" w:rsidRDefault="00815D90" w:rsidP="0017177E">
            <w:pPr>
              <w:numPr>
                <w:ilvl w:val="0"/>
                <w:numId w:val="182"/>
              </w:numPr>
              <w:ind w:right="348"/>
              <w:rPr>
                <w:b/>
                <w:sz w:val="20"/>
                <w:szCs w:val="20"/>
              </w:rPr>
            </w:pPr>
            <w:r>
              <w:rPr>
                <w:sz w:val="20"/>
                <w:szCs w:val="20"/>
              </w:rPr>
              <w:t xml:space="preserve">struktura a druhy kriminalistických verzí </w:t>
            </w:r>
          </w:p>
          <w:p w14:paraId="14E46EFB" w14:textId="77777777" w:rsidR="00815D90" w:rsidRDefault="00815D90" w:rsidP="0017177E">
            <w:pPr>
              <w:numPr>
                <w:ilvl w:val="0"/>
                <w:numId w:val="182"/>
              </w:numPr>
              <w:ind w:right="348"/>
              <w:rPr>
                <w:b/>
                <w:sz w:val="20"/>
                <w:szCs w:val="20"/>
              </w:rPr>
            </w:pPr>
            <w:r>
              <w:rPr>
                <w:sz w:val="20"/>
                <w:szCs w:val="20"/>
              </w:rPr>
              <w:t>proces tvorby a prověrky vyšetřovací verze (etapy myšlení touto formou)</w:t>
            </w:r>
          </w:p>
          <w:p w14:paraId="1A82447D" w14:textId="77777777" w:rsidR="00815D90" w:rsidRDefault="00815D90" w:rsidP="009371F5">
            <w:pPr>
              <w:ind w:right="348"/>
              <w:jc w:val="both"/>
              <w:rPr>
                <w:sz w:val="20"/>
                <w:szCs w:val="20"/>
              </w:rPr>
            </w:pPr>
          </w:p>
          <w:p w14:paraId="128A36D2" w14:textId="77777777" w:rsidR="00815D90" w:rsidRDefault="00815D90" w:rsidP="009371F5">
            <w:pPr>
              <w:ind w:right="348"/>
              <w:jc w:val="both"/>
              <w:rPr>
                <w:b/>
                <w:sz w:val="20"/>
                <w:szCs w:val="20"/>
              </w:rPr>
            </w:pPr>
            <w:r>
              <w:rPr>
                <w:b/>
                <w:sz w:val="20"/>
                <w:szCs w:val="20"/>
              </w:rPr>
              <w:t xml:space="preserve">Kriminalistická taktika – ohledání </w:t>
            </w:r>
          </w:p>
          <w:p w14:paraId="5B65CDBC" w14:textId="77777777" w:rsidR="00815D90" w:rsidRDefault="00815D90" w:rsidP="009371F5">
            <w:pPr>
              <w:ind w:right="348"/>
              <w:jc w:val="both"/>
              <w:rPr>
                <w:b/>
                <w:sz w:val="20"/>
                <w:szCs w:val="20"/>
              </w:rPr>
            </w:pPr>
            <w:r>
              <w:rPr>
                <w:sz w:val="20"/>
                <w:szCs w:val="20"/>
              </w:rPr>
              <w:t xml:space="preserve"> </w:t>
            </w:r>
          </w:p>
          <w:p w14:paraId="6B928F05" w14:textId="77777777" w:rsidR="00815D90" w:rsidRDefault="00815D90" w:rsidP="0017177E">
            <w:pPr>
              <w:numPr>
                <w:ilvl w:val="0"/>
                <w:numId w:val="183"/>
              </w:numPr>
              <w:ind w:right="348"/>
              <w:rPr>
                <w:b/>
                <w:sz w:val="20"/>
                <w:szCs w:val="20"/>
              </w:rPr>
            </w:pPr>
            <w:r>
              <w:rPr>
                <w:sz w:val="20"/>
                <w:szCs w:val="20"/>
              </w:rPr>
              <w:t>místo činu – prvotní a neodkladné úkony (neodkladný první zásah na místě události) – taktické a etické aspekty</w:t>
            </w:r>
          </w:p>
          <w:p w14:paraId="708597F8" w14:textId="77777777" w:rsidR="00815D90" w:rsidRDefault="00815D90" w:rsidP="0017177E">
            <w:pPr>
              <w:numPr>
                <w:ilvl w:val="0"/>
                <w:numId w:val="183"/>
              </w:numPr>
              <w:ind w:right="348"/>
              <w:rPr>
                <w:b/>
                <w:sz w:val="20"/>
                <w:szCs w:val="20"/>
              </w:rPr>
            </w:pPr>
            <w:r>
              <w:rPr>
                <w:sz w:val="20"/>
                <w:szCs w:val="20"/>
              </w:rPr>
              <w:t xml:space="preserve">možnosti zjištění vyšetřovacích událostí </w:t>
            </w:r>
          </w:p>
          <w:p w14:paraId="5023E753" w14:textId="77777777" w:rsidR="00815D90" w:rsidRDefault="00815D90" w:rsidP="0017177E">
            <w:pPr>
              <w:numPr>
                <w:ilvl w:val="0"/>
                <w:numId w:val="183"/>
              </w:numPr>
              <w:ind w:right="348"/>
              <w:rPr>
                <w:b/>
                <w:sz w:val="20"/>
                <w:szCs w:val="20"/>
              </w:rPr>
            </w:pPr>
            <w:r>
              <w:rPr>
                <w:sz w:val="20"/>
                <w:szCs w:val="20"/>
              </w:rPr>
              <w:t>pojem a druhy ohledání, účel, výzva</w:t>
            </w:r>
          </w:p>
          <w:p w14:paraId="0C6E3A17" w14:textId="77777777" w:rsidR="00815D90" w:rsidRDefault="00815D90" w:rsidP="0017177E">
            <w:pPr>
              <w:numPr>
                <w:ilvl w:val="0"/>
                <w:numId w:val="183"/>
              </w:numPr>
              <w:ind w:right="348"/>
              <w:rPr>
                <w:b/>
                <w:sz w:val="20"/>
                <w:szCs w:val="20"/>
              </w:rPr>
            </w:pPr>
            <w:r>
              <w:rPr>
                <w:sz w:val="20"/>
                <w:szCs w:val="20"/>
              </w:rPr>
              <w:t xml:space="preserve">ohledání a práce na místě činu (§ 113 Trest. řádu) </w:t>
            </w:r>
          </w:p>
          <w:p w14:paraId="7BB73D26" w14:textId="77777777" w:rsidR="00815D90" w:rsidRDefault="00815D90" w:rsidP="0017177E">
            <w:pPr>
              <w:numPr>
                <w:ilvl w:val="0"/>
                <w:numId w:val="183"/>
              </w:numPr>
              <w:ind w:right="348"/>
              <w:rPr>
                <w:b/>
                <w:sz w:val="20"/>
                <w:szCs w:val="20"/>
              </w:rPr>
            </w:pPr>
            <w:r>
              <w:rPr>
                <w:sz w:val="20"/>
                <w:szCs w:val="20"/>
              </w:rPr>
              <w:t>příprava na ohledání místa činu</w:t>
            </w:r>
          </w:p>
          <w:p w14:paraId="3FB1CEDE" w14:textId="77777777" w:rsidR="00815D90" w:rsidRDefault="00815D90" w:rsidP="0017177E">
            <w:pPr>
              <w:numPr>
                <w:ilvl w:val="0"/>
                <w:numId w:val="183"/>
              </w:numPr>
              <w:ind w:right="348"/>
              <w:rPr>
                <w:b/>
                <w:sz w:val="20"/>
                <w:szCs w:val="20"/>
              </w:rPr>
            </w:pPr>
            <w:r>
              <w:rPr>
                <w:sz w:val="20"/>
                <w:szCs w:val="20"/>
              </w:rPr>
              <w:t>vlastní ohledání místa činu – jeho taktika</w:t>
            </w:r>
          </w:p>
          <w:p w14:paraId="235A026D" w14:textId="77777777" w:rsidR="00815D90" w:rsidRDefault="00815D90" w:rsidP="0017177E">
            <w:pPr>
              <w:numPr>
                <w:ilvl w:val="0"/>
                <w:numId w:val="183"/>
              </w:numPr>
              <w:ind w:right="348"/>
              <w:rPr>
                <w:b/>
                <w:sz w:val="20"/>
                <w:szCs w:val="20"/>
              </w:rPr>
            </w:pPr>
            <w:r>
              <w:rPr>
                <w:sz w:val="20"/>
                <w:szCs w:val="20"/>
              </w:rPr>
              <w:t>dokumentace ohledání místa činu</w:t>
            </w:r>
          </w:p>
          <w:p w14:paraId="4F1BD907" w14:textId="77777777" w:rsidR="00815D90" w:rsidRDefault="00815D90" w:rsidP="0017177E">
            <w:pPr>
              <w:numPr>
                <w:ilvl w:val="0"/>
                <w:numId w:val="183"/>
              </w:numPr>
              <w:ind w:right="348"/>
              <w:rPr>
                <w:b/>
                <w:sz w:val="20"/>
                <w:szCs w:val="20"/>
              </w:rPr>
            </w:pPr>
            <w:r>
              <w:rPr>
                <w:sz w:val="20"/>
                <w:szCs w:val="20"/>
              </w:rPr>
              <w:t>vyhodnocení výsledků ohledání</w:t>
            </w:r>
          </w:p>
        </w:tc>
        <w:tc>
          <w:tcPr>
            <w:tcW w:w="1076" w:type="dxa"/>
            <w:tcBorders>
              <w:top w:val="single" w:sz="4" w:space="0" w:color="auto"/>
              <w:left w:val="single" w:sz="4" w:space="0" w:color="auto"/>
              <w:bottom w:val="single" w:sz="4" w:space="0" w:color="auto"/>
              <w:right w:val="single" w:sz="4" w:space="0" w:color="auto"/>
            </w:tcBorders>
          </w:tcPr>
          <w:p w14:paraId="5FD934B7" w14:textId="77777777" w:rsidR="00815D90" w:rsidRDefault="00815D90" w:rsidP="00946E07">
            <w:pPr>
              <w:jc w:val="center"/>
              <w:rPr>
                <w:b/>
                <w:sz w:val="20"/>
                <w:szCs w:val="20"/>
              </w:rPr>
            </w:pPr>
          </w:p>
          <w:p w14:paraId="7570AB10" w14:textId="77777777" w:rsidR="00946E07" w:rsidRDefault="00946E07" w:rsidP="00946E07">
            <w:pPr>
              <w:jc w:val="center"/>
              <w:rPr>
                <w:b/>
                <w:sz w:val="20"/>
                <w:szCs w:val="20"/>
              </w:rPr>
            </w:pPr>
            <w:r>
              <w:rPr>
                <w:b/>
                <w:sz w:val="20"/>
                <w:szCs w:val="20"/>
              </w:rPr>
              <w:t>1</w:t>
            </w:r>
          </w:p>
          <w:p w14:paraId="4017F316" w14:textId="77777777" w:rsidR="00946E07" w:rsidRDefault="00946E07" w:rsidP="00946E07">
            <w:pPr>
              <w:jc w:val="center"/>
              <w:rPr>
                <w:b/>
                <w:sz w:val="20"/>
                <w:szCs w:val="20"/>
              </w:rPr>
            </w:pPr>
          </w:p>
          <w:p w14:paraId="18482C50" w14:textId="77777777" w:rsidR="00946E07" w:rsidRDefault="00946E07" w:rsidP="00946E07">
            <w:pPr>
              <w:jc w:val="center"/>
              <w:rPr>
                <w:b/>
                <w:sz w:val="20"/>
                <w:szCs w:val="20"/>
              </w:rPr>
            </w:pPr>
          </w:p>
          <w:p w14:paraId="706CAAC4" w14:textId="77777777" w:rsidR="00946E07" w:rsidRDefault="00946E07" w:rsidP="00946E07">
            <w:pPr>
              <w:jc w:val="center"/>
              <w:rPr>
                <w:b/>
                <w:sz w:val="20"/>
                <w:szCs w:val="20"/>
              </w:rPr>
            </w:pPr>
          </w:p>
          <w:p w14:paraId="6BAE36E1" w14:textId="77777777" w:rsidR="00946E07" w:rsidRDefault="00946E07" w:rsidP="00946E07">
            <w:pPr>
              <w:jc w:val="center"/>
              <w:rPr>
                <w:b/>
                <w:sz w:val="20"/>
                <w:szCs w:val="20"/>
              </w:rPr>
            </w:pPr>
          </w:p>
          <w:p w14:paraId="4110AAC9" w14:textId="77777777" w:rsidR="00946E07" w:rsidRDefault="00946E07" w:rsidP="00946E07">
            <w:pPr>
              <w:jc w:val="center"/>
              <w:rPr>
                <w:b/>
                <w:sz w:val="20"/>
                <w:szCs w:val="20"/>
              </w:rPr>
            </w:pPr>
          </w:p>
          <w:p w14:paraId="53D15495" w14:textId="77777777" w:rsidR="00946E07" w:rsidRDefault="00946E07" w:rsidP="00946E07">
            <w:pPr>
              <w:jc w:val="center"/>
              <w:rPr>
                <w:b/>
                <w:sz w:val="20"/>
                <w:szCs w:val="20"/>
              </w:rPr>
            </w:pPr>
          </w:p>
          <w:p w14:paraId="392FEADB" w14:textId="77777777" w:rsidR="00946E07" w:rsidRDefault="00946E07" w:rsidP="00946E07">
            <w:pPr>
              <w:jc w:val="center"/>
              <w:rPr>
                <w:b/>
                <w:sz w:val="20"/>
                <w:szCs w:val="20"/>
              </w:rPr>
            </w:pPr>
          </w:p>
          <w:p w14:paraId="7CB5589B" w14:textId="77777777" w:rsidR="00946E07" w:rsidRDefault="00946E07" w:rsidP="00946E07">
            <w:pPr>
              <w:jc w:val="center"/>
              <w:rPr>
                <w:b/>
                <w:sz w:val="20"/>
                <w:szCs w:val="20"/>
              </w:rPr>
            </w:pPr>
          </w:p>
          <w:p w14:paraId="35680ABF" w14:textId="77777777" w:rsidR="00946E07" w:rsidRDefault="00946E07" w:rsidP="00946E07">
            <w:pPr>
              <w:jc w:val="center"/>
              <w:rPr>
                <w:b/>
                <w:sz w:val="20"/>
                <w:szCs w:val="20"/>
              </w:rPr>
            </w:pPr>
          </w:p>
          <w:p w14:paraId="4D77E9CB" w14:textId="77777777" w:rsidR="00946E07" w:rsidRDefault="00946E07" w:rsidP="00946E07">
            <w:pPr>
              <w:jc w:val="center"/>
              <w:rPr>
                <w:b/>
                <w:sz w:val="20"/>
                <w:szCs w:val="20"/>
              </w:rPr>
            </w:pPr>
          </w:p>
          <w:p w14:paraId="5662C00E" w14:textId="77777777" w:rsidR="00946E07" w:rsidRDefault="00946E07" w:rsidP="00946E07">
            <w:pPr>
              <w:jc w:val="center"/>
              <w:rPr>
                <w:b/>
                <w:sz w:val="20"/>
                <w:szCs w:val="20"/>
              </w:rPr>
            </w:pPr>
          </w:p>
          <w:p w14:paraId="1D946A22" w14:textId="2B59D378" w:rsidR="00946E07" w:rsidRDefault="00946E07" w:rsidP="00946E07">
            <w:pPr>
              <w:jc w:val="center"/>
              <w:rPr>
                <w:b/>
                <w:sz w:val="20"/>
                <w:szCs w:val="20"/>
              </w:rPr>
            </w:pPr>
            <w:r>
              <w:rPr>
                <w:b/>
                <w:sz w:val="20"/>
                <w:szCs w:val="20"/>
              </w:rPr>
              <w:t>1</w:t>
            </w:r>
          </w:p>
        </w:tc>
        <w:tc>
          <w:tcPr>
            <w:tcW w:w="942" w:type="dxa"/>
            <w:tcBorders>
              <w:top w:val="single" w:sz="4" w:space="0" w:color="auto"/>
              <w:left w:val="single" w:sz="4" w:space="0" w:color="auto"/>
              <w:bottom w:val="single" w:sz="4" w:space="0" w:color="auto"/>
              <w:right w:val="single" w:sz="4" w:space="0" w:color="auto"/>
            </w:tcBorders>
          </w:tcPr>
          <w:p w14:paraId="7A61BBAE" w14:textId="036039C2" w:rsidR="00815D90" w:rsidRDefault="00815D90" w:rsidP="009371F5">
            <w:pPr>
              <w:rPr>
                <w:b/>
                <w:sz w:val="20"/>
                <w:szCs w:val="20"/>
              </w:rPr>
            </w:pPr>
          </w:p>
          <w:p w14:paraId="1269EFC2" w14:textId="77777777" w:rsidR="00815D90" w:rsidRDefault="00815D90" w:rsidP="009371F5">
            <w:pPr>
              <w:jc w:val="center"/>
              <w:rPr>
                <w:b/>
                <w:sz w:val="20"/>
                <w:szCs w:val="20"/>
              </w:rPr>
            </w:pPr>
            <w:r>
              <w:rPr>
                <w:b/>
                <w:sz w:val="20"/>
                <w:szCs w:val="20"/>
              </w:rPr>
              <w:t>PR</w:t>
            </w:r>
          </w:p>
          <w:p w14:paraId="051FAE89" w14:textId="77777777" w:rsidR="00815D90" w:rsidRDefault="00815D90" w:rsidP="009371F5">
            <w:pPr>
              <w:jc w:val="center"/>
              <w:rPr>
                <w:b/>
                <w:sz w:val="20"/>
                <w:szCs w:val="20"/>
              </w:rPr>
            </w:pPr>
            <w:r>
              <w:rPr>
                <w:b/>
                <w:sz w:val="20"/>
                <w:szCs w:val="20"/>
              </w:rPr>
              <w:t>PSY</w:t>
            </w:r>
          </w:p>
          <w:p w14:paraId="2B777511" w14:textId="77777777" w:rsidR="00815D90" w:rsidRDefault="00815D90" w:rsidP="009371F5">
            <w:pPr>
              <w:jc w:val="center"/>
              <w:rPr>
                <w:b/>
                <w:sz w:val="20"/>
                <w:szCs w:val="20"/>
              </w:rPr>
            </w:pPr>
          </w:p>
          <w:p w14:paraId="20D2E8F7" w14:textId="77777777" w:rsidR="00815D90" w:rsidRDefault="00815D90" w:rsidP="009371F5">
            <w:pPr>
              <w:jc w:val="center"/>
              <w:rPr>
                <w:b/>
                <w:sz w:val="20"/>
                <w:szCs w:val="20"/>
              </w:rPr>
            </w:pPr>
          </w:p>
          <w:p w14:paraId="564012C3" w14:textId="77777777" w:rsidR="00815D90" w:rsidRDefault="00815D90" w:rsidP="009371F5">
            <w:pPr>
              <w:jc w:val="center"/>
              <w:rPr>
                <w:b/>
                <w:sz w:val="20"/>
                <w:szCs w:val="20"/>
              </w:rPr>
            </w:pPr>
          </w:p>
          <w:p w14:paraId="731CA42B" w14:textId="77777777" w:rsidR="00815D90" w:rsidRDefault="00815D90" w:rsidP="009371F5">
            <w:pPr>
              <w:jc w:val="center"/>
              <w:rPr>
                <w:b/>
                <w:sz w:val="20"/>
                <w:szCs w:val="20"/>
              </w:rPr>
            </w:pPr>
          </w:p>
          <w:p w14:paraId="2CD303F4" w14:textId="77777777" w:rsidR="00815D90" w:rsidRDefault="00815D90" w:rsidP="009371F5">
            <w:pPr>
              <w:jc w:val="center"/>
              <w:rPr>
                <w:b/>
                <w:sz w:val="20"/>
                <w:szCs w:val="20"/>
              </w:rPr>
            </w:pPr>
          </w:p>
          <w:p w14:paraId="364B64B5" w14:textId="77777777" w:rsidR="00815D90" w:rsidRDefault="00815D90" w:rsidP="009371F5">
            <w:pPr>
              <w:jc w:val="center"/>
              <w:rPr>
                <w:b/>
                <w:sz w:val="20"/>
                <w:szCs w:val="20"/>
              </w:rPr>
            </w:pPr>
          </w:p>
          <w:p w14:paraId="05634F05" w14:textId="77777777" w:rsidR="00815D90" w:rsidRDefault="00815D90" w:rsidP="009371F5">
            <w:pPr>
              <w:jc w:val="center"/>
              <w:rPr>
                <w:b/>
                <w:sz w:val="20"/>
                <w:szCs w:val="20"/>
              </w:rPr>
            </w:pPr>
          </w:p>
          <w:p w14:paraId="4DDB2F6F" w14:textId="77777777" w:rsidR="00815D90" w:rsidRDefault="00815D90" w:rsidP="009371F5">
            <w:pPr>
              <w:jc w:val="center"/>
              <w:rPr>
                <w:b/>
                <w:sz w:val="20"/>
                <w:szCs w:val="20"/>
              </w:rPr>
            </w:pPr>
          </w:p>
          <w:p w14:paraId="6CB78D23" w14:textId="77777777" w:rsidR="00815D90" w:rsidRDefault="00815D90" w:rsidP="009371F5">
            <w:pPr>
              <w:jc w:val="center"/>
              <w:rPr>
                <w:b/>
                <w:sz w:val="20"/>
                <w:szCs w:val="20"/>
              </w:rPr>
            </w:pPr>
          </w:p>
          <w:p w14:paraId="58AE736C" w14:textId="77777777" w:rsidR="00815D90" w:rsidRDefault="00815D90" w:rsidP="009371F5">
            <w:pPr>
              <w:jc w:val="center"/>
              <w:rPr>
                <w:b/>
                <w:sz w:val="20"/>
                <w:szCs w:val="20"/>
              </w:rPr>
            </w:pPr>
          </w:p>
          <w:p w14:paraId="378ECBE1" w14:textId="77777777" w:rsidR="00815D90" w:rsidRDefault="00815D90" w:rsidP="009371F5">
            <w:pPr>
              <w:jc w:val="center"/>
              <w:rPr>
                <w:b/>
                <w:sz w:val="20"/>
                <w:szCs w:val="20"/>
              </w:rPr>
            </w:pPr>
          </w:p>
          <w:p w14:paraId="7C3041D0" w14:textId="77777777" w:rsidR="00815D90" w:rsidRDefault="00815D90" w:rsidP="009371F5">
            <w:pPr>
              <w:jc w:val="center"/>
              <w:rPr>
                <w:b/>
                <w:sz w:val="20"/>
                <w:szCs w:val="20"/>
              </w:rPr>
            </w:pPr>
          </w:p>
          <w:p w14:paraId="6259C8EA" w14:textId="77777777" w:rsidR="00815D90" w:rsidRDefault="00815D90" w:rsidP="009371F5">
            <w:pPr>
              <w:jc w:val="center"/>
              <w:rPr>
                <w:b/>
                <w:sz w:val="20"/>
                <w:szCs w:val="20"/>
              </w:rPr>
            </w:pPr>
            <w:r>
              <w:rPr>
                <w:b/>
                <w:sz w:val="20"/>
                <w:szCs w:val="20"/>
              </w:rPr>
              <w:t>PR</w:t>
            </w:r>
          </w:p>
          <w:p w14:paraId="297D98B1" w14:textId="77777777" w:rsidR="00815D90" w:rsidRDefault="00815D90" w:rsidP="009371F5">
            <w:pPr>
              <w:jc w:val="center"/>
              <w:rPr>
                <w:b/>
                <w:sz w:val="20"/>
                <w:szCs w:val="20"/>
              </w:rPr>
            </w:pPr>
            <w:r>
              <w:rPr>
                <w:b/>
                <w:sz w:val="20"/>
                <w:szCs w:val="20"/>
              </w:rPr>
              <w:t>BČ</w:t>
            </w:r>
          </w:p>
          <w:p w14:paraId="5257966A" w14:textId="77777777" w:rsidR="00815D90" w:rsidRDefault="00815D90" w:rsidP="009371F5">
            <w:pPr>
              <w:jc w:val="center"/>
              <w:rPr>
                <w:b/>
                <w:sz w:val="20"/>
                <w:szCs w:val="20"/>
              </w:rPr>
            </w:pPr>
            <w:r>
              <w:rPr>
                <w:b/>
                <w:sz w:val="20"/>
                <w:szCs w:val="20"/>
              </w:rPr>
              <w:t>IZS</w:t>
            </w:r>
          </w:p>
          <w:p w14:paraId="053251BA" w14:textId="77777777" w:rsidR="00815D90" w:rsidRDefault="00815D90" w:rsidP="009371F5">
            <w:pPr>
              <w:jc w:val="center"/>
              <w:rPr>
                <w:sz w:val="20"/>
                <w:szCs w:val="20"/>
              </w:rPr>
            </w:pPr>
            <w:r>
              <w:rPr>
                <w:b/>
                <w:sz w:val="20"/>
                <w:szCs w:val="20"/>
              </w:rPr>
              <w:t>AČ</w:t>
            </w:r>
          </w:p>
        </w:tc>
        <w:tc>
          <w:tcPr>
            <w:tcW w:w="2137" w:type="dxa"/>
            <w:tcBorders>
              <w:top w:val="single" w:sz="4" w:space="0" w:color="auto"/>
              <w:left w:val="single" w:sz="4" w:space="0" w:color="auto"/>
              <w:bottom w:val="single" w:sz="4" w:space="0" w:color="auto"/>
              <w:right w:val="single" w:sz="4" w:space="0" w:color="auto"/>
            </w:tcBorders>
          </w:tcPr>
          <w:p w14:paraId="767611A7" w14:textId="77777777" w:rsidR="00815D90" w:rsidRDefault="00815D90" w:rsidP="009371F5">
            <w:pPr>
              <w:rPr>
                <w:b/>
                <w:sz w:val="20"/>
                <w:szCs w:val="20"/>
              </w:rPr>
            </w:pPr>
          </w:p>
          <w:p w14:paraId="2A901FA4" w14:textId="77777777" w:rsidR="00815D90" w:rsidRDefault="00815D90" w:rsidP="009371F5">
            <w:pPr>
              <w:ind w:left="103" w:right="-51"/>
              <w:rPr>
                <w:b/>
                <w:sz w:val="20"/>
                <w:szCs w:val="20"/>
              </w:rPr>
            </w:pPr>
            <w:r>
              <w:rPr>
                <w:b/>
                <w:sz w:val="20"/>
                <w:szCs w:val="20"/>
              </w:rPr>
              <w:t xml:space="preserve"> </w:t>
            </w:r>
          </w:p>
          <w:p w14:paraId="761AA6AC" w14:textId="77777777" w:rsidR="00815D90" w:rsidRDefault="00815D90" w:rsidP="009371F5">
            <w:pPr>
              <w:rPr>
                <w:b/>
                <w:sz w:val="20"/>
                <w:szCs w:val="20"/>
              </w:rPr>
            </w:pPr>
          </w:p>
          <w:p w14:paraId="77791B5A" w14:textId="77777777" w:rsidR="00815D90" w:rsidRDefault="00815D90" w:rsidP="009371F5">
            <w:pPr>
              <w:rPr>
                <w:b/>
                <w:sz w:val="20"/>
                <w:szCs w:val="20"/>
              </w:rPr>
            </w:pPr>
          </w:p>
          <w:p w14:paraId="7C1B4A19" w14:textId="77777777" w:rsidR="00815D90" w:rsidRDefault="00815D90" w:rsidP="009371F5">
            <w:pPr>
              <w:rPr>
                <w:b/>
                <w:sz w:val="20"/>
                <w:szCs w:val="20"/>
              </w:rPr>
            </w:pPr>
          </w:p>
          <w:p w14:paraId="3DF68B68" w14:textId="77777777" w:rsidR="00815D90" w:rsidRDefault="00815D90" w:rsidP="009371F5">
            <w:pPr>
              <w:rPr>
                <w:b/>
                <w:sz w:val="20"/>
                <w:szCs w:val="20"/>
              </w:rPr>
            </w:pPr>
          </w:p>
          <w:p w14:paraId="364EE508" w14:textId="77777777" w:rsidR="00815D90" w:rsidRDefault="00815D90" w:rsidP="009371F5">
            <w:pPr>
              <w:rPr>
                <w:b/>
                <w:sz w:val="20"/>
                <w:szCs w:val="20"/>
              </w:rPr>
            </w:pPr>
          </w:p>
          <w:p w14:paraId="0BB52BFE" w14:textId="77777777" w:rsidR="00815D90" w:rsidRDefault="00815D90" w:rsidP="009371F5">
            <w:pPr>
              <w:rPr>
                <w:b/>
                <w:sz w:val="20"/>
                <w:szCs w:val="20"/>
              </w:rPr>
            </w:pPr>
          </w:p>
          <w:p w14:paraId="406558B6" w14:textId="77777777" w:rsidR="00815D90" w:rsidRDefault="00815D90" w:rsidP="009371F5">
            <w:pPr>
              <w:ind w:left="103"/>
              <w:rPr>
                <w:b/>
                <w:sz w:val="20"/>
                <w:szCs w:val="20"/>
              </w:rPr>
            </w:pPr>
          </w:p>
          <w:p w14:paraId="0B0902C1" w14:textId="77777777" w:rsidR="00815D90" w:rsidRDefault="00815D90" w:rsidP="009371F5">
            <w:pPr>
              <w:rPr>
                <w:b/>
                <w:sz w:val="20"/>
                <w:szCs w:val="20"/>
              </w:rPr>
            </w:pPr>
          </w:p>
          <w:p w14:paraId="73BB6846" w14:textId="77777777" w:rsidR="00815D90" w:rsidRDefault="00815D90" w:rsidP="009371F5">
            <w:pPr>
              <w:rPr>
                <w:b/>
                <w:sz w:val="20"/>
                <w:szCs w:val="20"/>
              </w:rPr>
            </w:pPr>
          </w:p>
          <w:p w14:paraId="779C2E2D" w14:textId="77777777" w:rsidR="00815D90" w:rsidRDefault="00815D90" w:rsidP="009371F5">
            <w:pPr>
              <w:rPr>
                <w:b/>
                <w:sz w:val="20"/>
                <w:szCs w:val="20"/>
              </w:rPr>
            </w:pPr>
          </w:p>
          <w:p w14:paraId="3DA47227" w14:textId="77777777" w:rsidR="00815D90" w:rsidRDefault="00815D90" w:rsidP="009371F5">
            <w:pPr>
              <w:rPr>
                <w:b/>
                <w:sz w:val="20"/>
                <w:szCs w:val="20"/>
              </w:rPr>
            </w:pPr>
          </w:p>
          <w:p w14:paraId="68BC1B1B" w14:textId="77777777" w:rsidR="00815D90" w:rsidRDefault="00815D90" w:rsidP="009371F5">
            <w:pPr>
              <w:rPr>
                <w:b/>
                <w:sz w:val="20"/>
                <w:szCs w:val="20"/>
              </w:rPr>
            </w:pPr>
          </w:p>
          <w:p w14:paraId="1368CBF4" w14:textId="77777777" w:rsidR="00815D90" w:rsidRDefault="00815D90" w:rsidP="009371F5">
            <w:pPr>
              <w:ind w:left="-10556"/>
              <w:rPr>
                <w:b/>
                <w:sz w:val="20"/>
                <w:szCs w:val="20"/>
              </w:rPr>
            </w:pPr>
          </w:p>
          <w:p w14:paraId="36650DC2" w14:textId="77777777" w:rsidR="00815D90" w:rsidRDefault="00815D90" w:rsidP="009371F5">
            <w:pPr>
              <w:ind w:left="-10499"/>
              <w:rPr>
                <w:b/>
                <w:sz w:val="20"/>
                <w:szCs w:val="20"/>
              </w:rPr>
            </w:pPr>
            <w:r>
              <w:rPr>
                <w:b/>
                <w:sz w:val="20"/>
                <w:szCs w:val="20"/>
              </w:rPr>
              <w:t>nn</w:t>
            </w:r>
          </w:p>
          <w:p w14:paraId="5DCD9534" w14:textId="77777777" w:rsidR="00815D90" w:rsidRDefault="00815D90" w:rsidP="009371F5">
            <w:pPr>
              <w:ind w:left="-10442"/>
              <w:rPr>
                <w:b/>
                <w:sz w:val="20"/>
                <w:szCs w:val="20"/>
              </w:rPr>
            </w:pPr>
            <w:r>
              <w:rPr>
                <w:b/>
                <w:sz w:val="20"/>
                <w:szCs w:val="20"/>
              </w:rPr>
              <w:t>bvb</w:t>
            </w:r>
          </w:p>
          <w:p w14:paraId="32E1E1E7" w14:textId="77777777" w:rsidR="00815D90" w:rsidRDefault="00815D90" w:rsidP="009371F5">
            <w:pPr>
              <w:ind w:left="-10613" w:right="9337" w:hanging="2156"/>
              <w:rPr>
                <w:b/>
                <w:sz w:val="20"/>
                <w:szCs w:val="20"/>
              </w:rPr>
            </w:pPr>
            <w:r>
              <w:rPr>
                <w:b/>
                <w:sz w:val="20"/>
                <w:szCs w:val="20"/>
              </w:rPr>
              <w:t xml:space="preserve">  n</w:t>
            </w:r>
          </w:p>
          <w:p w14:paraId="1EA437FB" w14:textId="77777777" w:rsidR="00815D90" w:rsidRDefault="00815D90" w:rsidP="009371F5">
            <w:pPr>
              <w:ind w:left="-10613" w:hanging="2156"/>
              <w:rPr>
                <w:b/>
                <w:sz w:val="20"/>
                <w:szCs w:val="20"/>
              </w:rPr>
            </w:pPr>
            <w:r>
              <w:rPr>
                <w:b/>
                <w:sz w:val="20"/>
                <w:szCs w:val="20"/>
              </w:rPr>
              <w:t>nnhhhv</w:t>
            </w:r>
          </w:p>
          <w:p w14:paraId="1D046297" w14:textId="77777777" w:rsidR="00815D90" w:rsidRDefault="00815D90" w:rsidP="009371F5">
            <w:pPr>
              <w:ind w:left="-10539"/>
              <w:rPr>
                <w:b/>
                <w:sz w:val="20"/>
                <w:szCs w:val="20"/>
              </w:rPr>
            </w:pPr>
            <w:r>
              <w:rPr>
                <w:b/>
                <w:sz w:val="20"/>
                <w:szCs w:val="20"/>
              </w:rPr>
              <w:t>v</w:t>
            </w:r>
          </w:p>
          <w:p w14:paraId="4C46FC7E" w14:textId="77777777" w:rsidR="00815D90" w:rsidRDefault="00815D90" w:rsidP="009371F5">
            <w:pPr>
              <w:ind w:left="-10596"/>
              <w:rPr>
                <w:b/>
                <w:sz w:val="20"/>
                <w:szCs w:val="20"/>
              </w:rPr>
            </w:pPr>
          </w:p>
          <w:p w14:paraId="5A514C1B" w14:textId="77777777" w:rsidR="00815D90" w:rsidRDefault="00815D90" w:rsidP="009371F5">
            <w:pPr>
              <w:ind w:left="-10488" w:firstLine="228"/>
              <w:rPr>
                <w:b/>
                <w:sz w:val="20"/>
                <w:szCs w:val="20"/>
              </w:rPr>
            </w:pPr>
          </w:p>
          <w:p w14:paraId="7BE19BF2" w14:textId="77777777" w:rsidR="00815D90" w:rsidRDefault="00815D90" w:rsidP="009371F5">
            <w:pPr>
              <w:rPr>
                <w:b/>
                <w:sz w:val="20"/>
                <w:szCs w:val="20"/>
              </w:rPr>
            </w:pPr>
          </w:p>
          <w:p w14:paraId="19288196" w14:textId="77777777" w:rsidR="00815D90" w:rsidRDefault="00815D90" w:rsidP="009371F5">
            <w:pPr>
              <w:rPr>
                <w:b/>
                <w:sz w:val="20"/>
                <w:szCs w:val="20"/>
              </w:rPr>
            </w:pPr>
          </w:p>
          <w:p w14:paraId="420015E8" w14:textId="77777777" w:rsidR="00815D90" w:rsidRDefault="00815D90" w:rsidP="009371F5">
            <w:pPr>
              <w:rPr>
                <w:b/>
                <w:sz w:val="20"/>
                <w:szCs w:val="20"/>
              </w:rPr>
            </w:pPr>
          </w:p>
          <w:p w14:paraId="18554AE3" w14:textId="77777777" w:rsidR="00815D90" w:rsidRDefault="00815D90" w:rsidP="009371F5">
            <w:pPr>
              <w:rPr>
                <w:b/>
                <w:sz w:val="20"/>
                <w:szCs w:val="20"/>
              </w:rPr>
            </w:pPr>
          </w:p>
          <w:p w14:paraId="34ACF00C" w14:textId="77777777" w:rsidR="00815D90" w:rsidRDefault="00815D90" w:rsidP="009371F5">
            <w:pPr>
              <w:rPr>
                <w:b/>
                <w:sz w:val="20"/>
                <w:szCs w:val="20"/>
              </w:rPr>
            </w:pPr>
          </w:p>
        </w:tc>
      </w:tr>
    </w:tbl>
    <w:p w14:paraId="365664F1" w14:textId="77777777" w:rsidR="009371F5" w:rsidRDefault="009371F5" w:rsidP="009371F5"/>
    <w:p w14:paraId="2B6B3104" w14:textId="77777777" w:rsidR="009371F5" w:rsidRDefault="009371F5" w:rsidP="009371F5"/>
    <w:p w14:paraId="4A443A86" w14:textId="77777777" w:rsidR="009371F5" w:rsidRDefault="009371F5" w:rsidP="009371F5"/>
    <w:p w14:paraId="3685F8E0" w14:textId="77777777" w:rsidR="009371F5" w:rsidRDefault="009371F5" w:rsidP="009371F5"/>
    <w:p w14:paraId="4CA98D2E" w14:textId="77777777" w:rsidR="009371F5" w:rsidRDefault="009371F5" w:rsidP="009371F5"/>
    <w:p w14:paraId="1F99F574" w14:textId="77777777" w:rsidR="009371F5" w:rsidRDefault="009371F5" w:rsidP="009371F5"/>
    <w:p w14:paraId="706A3183" w14:textId="77777777" w:rsidR="009371F5" w:rsidRDefault="009371F5" w:rsidP="009371F5"/>
    <w:p w14:paraId="34FA6EA5" w14:textId="77777777" w:rsidR="009371F5" w:rsidRDefault="009371F5" w:rsidP="009371F5">
      <w:pPr>
        <w:ind w:left="399"/>
        <w:outlineLvl w:val="2"/>
      </w:pPr>
      <w:r>
        <w:t xml:space="preserve"> </w:t>
      </w:r>
    </w:p>
    <w:p w14:paraId="067373C1" w14:textId="77777777" w:rsidR="009371F5" w:rsidRDefault="009371F5" w:rsidP="009371F5">
      <w:pPr>
        <w:ind w:left="399"/>
        <w:outlineLvl w:val="2"/>
      </w:pPr>
    </w:p>
    <w:p w14:paraId="162C755A" w14:textId="77777777" w:rsidR="009371F5" w:rsidRDefault="009371F5" w:rsidP="009371F5">
      <w:pPr>
        <w:ind w:left="399"/>
        <w:outlineLvl w:val="2"/>
      </w:pPr>
    </w:p>
    <w:p w14:paraId="429EC70D" w14:textId="77777777" w:rsidR="009371F5" w:rsidRDefault="009371F5" w:rsidP="009371F5">
      <w:pPr>
        <w:ind w:left="399"/>
        <w:outlineLvl w:val="2"/>
      </w:pPr>
    </w:p>
    <w:p w14:paraId="6E21D7DD" w14:textId="77777777" w:rsidR="009371F5" w:rsidRDefault="00C61B8D" w:rsidP="009371F5">
      <w:pPr>
        <w:ind w:left="399"/>
        <w:rPr>
          <w:b/>
          <w:sz w:val="20"/>
          <w:szCs w:val="20"/>
        </w:rPr>
      </w:pPr>
      <w:r>
        <w:rPr>
          <w:b/>
          <w:sz w:val="20"/>
          <w:szCs w:val="20"/>
        </w:rPr>
        <w:br w:type="page"/>
      </w:r>
      <w:r w:rsidR="009371F5">
        <w:rPr>
          <w:b/>
          <w:sz w:val="20"/>
          <w:szCs w:val="20"/>
        </w:rPr>
        <w:t>Vzdělávací oblast: Prevence a odhalování kriminality</w:t>
      </w:r>
    </w:p>
    <w:p w14:paraId="23631A65" w14:textId="77777777" w:rsidR="009371F5" w:rsidRDefault="009371F5" w:rsidP="009371F5">
      <w:pPr>
        <w:ind w:left="399"/>
        <w:rPr>
          <w:b/>
          <w:sz w:val="20"/>
          <w:szCs w:val="20"/>
        </w:rPr>
      </w:pPr>
      <w:r>
        <w:rPr>
          <w:b/>
          <w:sz w:val="20"/>
          <w:szCs w:val="20"/>
        </w:rPr>
        <w:t xml:space="preserve">Učební osnova předmětu </w:t>
      </w:r>
      <w:r w:rsidR="00D076BB">
        <w:rPr>
          <w:b/>
          <w:sz w:val="20"/>
          <w:szCs w:val="20"/>
        </w:rPr>
        <w:t xml:space="preserve">: </w:t>
      </w:r>
      <w:r>
        <w:rPr>
          <w:b/>
          <w:sz w:val="20"/>
          <w:szCs w:val="20"/>
        </w:rPr>
        <w:t>Kriminalistika</w:t>
      </w:r>
    </w:p>
    <w:p w14:paraId="2BF857C1" w14:textId="77777777" w:rsidR="009371F5" w:rsidRDefault="009371F5" w:rsidP="009371F5">
      <w:pPr>
        <w:ind w:left="399"/>
        <w:outlineLvl w:val="2"/>
        <w:rPr>
          <w:b/>
          <w:sz w:val="20"/>
          <w:szCs w:val="20"/>
        </w:rPr>
      </w:pPr>
      <w:r>
        <w:rPr>
          <w:b/>
          <w:sz w:val="20"/>
          <w:szCs w:val="20"/>
        </w:rPr>
        <w:t>Ročník 3.</w:t>
      </w:r>
    </w:p>
    <w:p w14:paraId="714B5064"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254960" w14:paraId="445D3F9E" w14:textId="77777777" w:rsidTr="0025496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7157FEE4" w14:textId="77777777" w:rsidR="00254960" w:rsidRDefault="00254960" w:rsidP="009371F5">
            <w:pPr>
              <w:jc w:val="center"/>
              <w:rPr>
                <w:b/>
                <w:sz w:val="20"/>
                <w:szCs w:val="20"/>
              </w:rPr>
            </w:pPr>
            <w:r>
              <w:rPr>
                <w:b/>
                <w:sz w:val="20"/>
                <w:szCs w:val="20"/>
              </w:rPr>
              <w:t>Výsledky vzdělávání</w:t>
            </w:r>
          </w:p>
          <w:p w14:paraId="57DA66B0" w14:textId="77777777" w:rsidR="00254960" w:rsidRDefault="00254960" w:rsidP="009371F5">
            <w:pPr>
              <w:jc w:val="center"/>
              <w:rPr>
                <w:b/>
                <w:sz w:val="20"/>
                <w:szCs w:val="20"/>
              </w:rPr>
            </w:pPr>
            <w:r>
              <w:rPr>
                <w:b/>
                <w:sz w:val="20"/>
                <w:szCs w:val="20"/>
              </w:rPr>
              <w:t>Očekávaný výstup ŠVP</w:t>
            </w:r>
          </w:p>
          <w:p w14:paraId="70A2637F" w14:textId="77777777" w:rsidR="00254960" w:rsidRDefault="0025496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20CFFF1E" w14:textId="77777777" w:rsidR="00254960" w:rsidRDefault="00254960" w:rsidP="009371F5">
            <w:pPr>
              <w:jc w:val="center"/>
              <w:rPr>
                <w:b/>
                <w:sz w:val="20"/>
                <w:szCs w:val="20"/>
              </w:rPr>
            </w:pPr>
            <w:r>
              <w:rPr>
                <w:b/>
                <w:sz w:val="20"/>
                <w:szCs w:val="20"/>
              </w:rPr>
              <w:t>Učivo</w:t>
            </w:r>
          </w:p>
          <w:p w14:paraId="667ADEAA" w14:textId="77777777" w:rsidR="00254960" w:rsidRDefault="0025496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tcPr>
          <w:p w14:paraId="73FE1086" w14:textId="104E6107" w:rsidR="00254960" w:rsidRDefault="00254960" w:rsidP="009371F5">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12BD0583" w14:textId="3F2E72FC" w:rsidR="00254960" w:rsidRDefault="0025496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78893FB0" w14:textId="77777777" w:rsidR="00254960" w:rsidRDefault="00254960" w:rsidP="009371F5">
            <w:pPr>
              <w:jc w:val="center"/>
              <w:rPr>
                <w:b/>
                <w:sz w:val="20"/>
                <w:szCs w:val="20"/>
              </w:rPr>
            </w:pPr>
            <w:r>
              <w:rPr>
                <w:b/>
                <w:sz w:val="20"/>
                <w:szCs w:val="20"/>
              </w:rPr>
              <w:t>Poznámky a specifika školy</w:t>
            </w:r>
          </w:p>
        </w:tc>
      </w:tr>
      <w:tr w:rsidR="00254960" w14:paraId="5260CBD4"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485E73D4" w14:textId="77777777" w:rsidR="00254960" w:rsidRDefault="00254960" w:rsidP="009371F5">
            <w:pPr>
              <w:ind w:left="410" w:right="291"/>
              <w:jc w:val="both"/>
              <w:rPr>
                <w:sz w:val="20"/>
                <w:szCs w:val="20"/>
              </w:rPr>
            </w:pPr>
          </w:p>
          <w:p w14:paraId="6A8E6747" w14:textId="77777777" w:rsidR="00254960" w:rsidRDefault="00254960" w:rsidP="009371F5">
            <w:pPr>
              <w:ind w:left="410" w:right="291"/>
              <w:jc w:val="both"/>
              <w:rPr>
                <w:sz w:val="20"/>
                <w:szCs w:val="20"/>
              </w:rPr>
            </w:pPr>
          </w:p>
          <w:p w14:paraId="741CF1C5" w14:textId="77777777" w:rsidR="00254960" w:rsidRDefault="00254960" w:rsidP="0017177E">
            <w:pPr>
              <w:numPr>
                <w:ilvl w:val="0"/>
                <w:numId w:val="184"/>
              </w:numPr>
              <w:ind w:right="291"/>
              <w:rPr>
                <w:sz w:val="20"/>
                <w:szCs w:val="20"/>
              </w:rPr>
            </w:pPr>
            <w:r>
              <w:rPr>
                <w:sz w:val="20"/>
                <w:szCs w:val="20"/>
              </w:rPr>
              <w:t>charakterizuje pojem, podstatu a význam této vybrané kriminalisticko-taktické metody;</w:t>
            </w:r>
          </w:p>
          <w:p w14:paraId="157410C0" w14:textId="77777777" w:rsidR="00254960" w:rsidRDefault="00254960" w:rsidP="0017177E">
            <w:pPr>
              <w:numPr>
                <w:ilvl w:val="0"/>
                <w:numId w:val="184"/>
              </w:numPr>
              <w:ind w:right="291"/>
              <w:rPr>
                <w:sz w:val="20"/>
                <w:szCs w:val="20"/>
              </w:rPr>
            </w:pPr>
            <w:r>
              <w:rPr>
                <w:sz w:val="20"/>
                <w:szCs w:val="20"/>
              </w:rPr>
              <w:t>rozliší a popíše komponenty, psychologické, právní, etické a kriminalisticko-taktické těchto komunikačních procesů;</w:t>
            </w:r>
          </w:p>
        </w:tc>
        <w:tc>
          <w:tcPr>
            <w:tcW w:w="4711" w:type="dxa"/>
            <w:tcBorders>
              <w:top w:val="single" w:sz="4" w:space="0" w:color="auto"/>
              <w:left w:val="single" w:sz="4" w:space="0" w:color="auto"/>
              <w:bottom w:val="single" w:sz="4" w:space="0" w:color="auto"/>
              <w:right w:val="single" w:sz="4" w:space="0" w:color="auto"/>
            </w:tcBorders>
          </w:tcPr>
          <w:p w14:paraId="20B344BB" w14:textId="77777777" w:rsidR="00254960" w:rsidRDefault="00254960" w:rsidP="009371F5">
            <w:pPr>
              <w:ind w:left="347" w:right="234" w:hanging="347"/>
              <w:jc w:val="both"/>
              <w:rPr>
                <w:b/>
                <w:sz w:val="20"/>
                <w:szCs w:val="20"/>
              </w:rPr>
            </w:pPr>
          </w:p>
          <w:p w14:paraId="18608F81" w14:textId="77777777" w:rsidR="00254960" w:rsidRDefault="00254960" w:rsidP="009371F5">
            <w:pPr>
              <w:ind w:left="347" w:right="234" w:hanging="347"/>
              <w:jc w:val="both"/>
              <w:rPr>
                <w:b/>
                <w:sz w:val="20"/>
                <w:szCs w:val="20"/>
              </w:rPr>
            </w:pPr>
          </w:p>
          <w:p w14:paraId="4B6E0BF9" w14:textId="77777777" w:rsidR="00254960" w:rsidRDefault="00254960" w:rsidP="009371F5">
            <w:pPr>
              <w:ind w:left="347" w:right="234" w:hanging="347"/>
              <w:jc w:val="both"/>
              <w:rPr>
                <w:b/>
                <w:sz w:val="20"/>
                <w:szCs w:val="20"/>
              </w:rPr>
            </w:pPr>
            <w:r>
              <w:rPr>
                <w:b/>
                <w:sz w:val="20"/>
                <w:szCs w:val="20"/>
              </w:rPr>
              <w:t>Kriminalistická taktika – výsledek a konfrontace</w:t>
            </w:r>
          </w:p>
          <w:p w14:paraId="57CE2D91" w14:textId="77777777" w:rsidR="00254960" w:rsidRDefault="00254960" w:rsidP="009371F5">
            <w:pPr>
              <w:ind w:left="347" w:right="234" w:hanging="347"/>
              <w:rPr>
                <w:b/>
                <w:sz w:val="20"/>
                <w:szCs w:val="20"/>
              </w:rPr>
            </w:pPr>
          </w:p>
          <w:p w14:paraId="1BB6F2EA" w14:textId="77777777" w:rsidR="00254960" w:rsidRDefault="00254960" w:rsidP="0017177E">
            <w:pPr>
              <w:numPr>
                <w:ilvl w:val="0"/>
                <w:numId w:val="185"/>
              </w:numPr>
              <w:ind w:right="234"/>
              <w:rPr>
                <w:b/>
                <w:sz w:val="20"/>
                <w:szCs w:val="20"/>
              </w:rPr>
            </w:pPr>
            <w:r>
              <w:rPr>
                <w:sz w:val="20"/>
                <w:szCs w:val="20"/>
              </w:rPr>
              <w:t>obecná problematika výslechu a výpovědi (pojem, psychologická podstata, cíl a druhy výslechu)</w:t>
            </w:r>
          </w:p>
          <w:p w14:paraId="5491A950" w14:textId="77777777" w:rsidR="00254960" w:rsidRDefault="00254960" w:rsidP="0017177E">
            <w:pPr>
              <w:numPr>
                <w:ilvl w:val="0"/>
                <w:numId w:val="185"/>
              </w:numPr>
              <w:ind w:right="234"/>
              <w:rPr>
                <w:b/>
                <w:sz w:val="20"/>
                <w:szCs w:val="20"/>
              </w:rPr>
            </w:pPr>
            <w:r>
              <w:rPr>
                <w:sz w:val="20"/>
                <w:szCs w:val="20"/>
              </w:rPr>
              <w:t>příprava provedení výslechu</w:t>
            </w:r>
            <w:r>
              <w:rPr>
                <w:b/>
                <w:sz w:val="20"/>
                <w:szCs w:val="20"/>
              </w:rPr>
              <w:t xml:space="preserve"> – </w:t>
            </w:r>
            <w:r>
              <w:rPr>
                <w:sz w:val="20"/>
                <w:szCs w:val="20"/>
              </w:rPr>
              <w:t>jeho stádia</w:t>
            </w:r>
          </w:p>
          <w:p w14:paraId="731945A4" w14:textId="77777777" w:rsidR="00254960" w:rsidRDefault="00254960" w:rsidP="0017177E">
            <w:pPr>
              <w:numPr>
                <w:ilvl w:val="0"/>
                <w:numId w:val="185"/>
              </w:numPr>
              <w:ind w:right="234"/>
              <w:rPr>
                <w:b/>
                <w:sz w:val="20"/>
                <w:szCs w:val="20"/>
              </w:rPr>
            </w:pPr>
            <w:r>
              <w:rPr>
                <w:sz w:val="20"/>
                <w:szCs w:val="20"/>
              </w:rPr>
              <w:t>typické výslechové situace a taktické postupy jejich řešení (zvláštnosti výslechu svědků (poškozených) a obviněných (podezřelých))</w:t>
            </w:r>
          </w:p>
          <w:p w14:paraId="2B918DC7" w14:textId="77777777" w:rsidR="00254960" w:rsidRDefault="00254960" w:rsidP="0017177E">
            <w:pPr>
              <w:numPr>
                <w:ilvl w:val="0"/>
                <w:numId w:val="185"/>
              </w:numPr>
              <w:ind w:right="234"/>
              <w:rPr>
                <w:b/>
                <w:sz w:val="20"/>
                <w:szCs w:val="20"/>
              </w:rPr>
            </w:pPr>
            <w:r>
              <w:rPr>
                <w:sz w:val="20"/>
                <w:szCs w:val="20"/>
              </w:rPr>
              <w:t>dokumentace průběhu a výsledků výslechu</w:t>
            </w:r>
          </w:p>
          <w:p w14:paraId="09F8E609" w14:textId="77777777" w:rsidR="00254960" w:rsidRDefault="00254960" w:rsidP="0017177E">
            <w:pPr>
              <w:numPr>
                <w:ilvl w:val="0"/>
                <w:numId w:val="185"/>
              </w:numPr>
              <w:ind w:right="234"/>
              <w:rPr>
                <w:b/>
                <w:sz w:val="20"/>
                <w:szCs w:val="20"/>
              </w:rPr>
            </w:pPr>
            <w:r>
              <w:rPr>
                <w:sz w:val="20"/>
                <w:szCs w:val="20"/>
              </w:rPr>
              <w:t>konfrontace – zvláštní způsob dokazování v trestném řízení (pojem, podstata, příprava, podmínky, průběh, základní zásady, význam a dokumentace)</w:t>
            </w:r>
          </w:p>
        </w:tc>
        <w:tc>
          <w:tcPr>
            <w:tcW w:w="1076" w:type="dxa"/>
            <w:tcBorders>
              <w:top w:val="single" w:sz="4" w:space="0" w:color="auto"/>
              <w:left w:val="single" w:sz="4" w:space="0" w:color="auto"/>
              <w:bottom w:val="single" w:sz="4" w:space="0" w:color="auto"/>
              <w:right w:val="single" w:sz="4" w:space="0" w:color="auto"/>
            </w:tcBorders>
          </w:tcPr>
          <w:p w14:paraId="5A1BC95D" w14:textId="77777777" w:rsidR="00254960" w:rsidRDefault="00254960" w:rsidP="00946E07">
            <w:pPr>
              <w:jc w:val="center"/>
              <w:rPr>
                <w:b/>
                <w:sz w:val="20"/>
                <w:szCs w:val="20"/>
              </w:rPr>
            </w:pPr>
          </w:p>
          <w:p w14:paraId="2A2B4773" w14:textId="77777777" w:rsidR="00946E07" w:rsidRDefault="00946E07" w:rsidP="00946E07">
            <w:pPr>
              <w:jc w:val="center"/>
              <w:rPr>
                <w:b/>
                <w:sz w:val="20"/>
                <w:szCs w:val="20"/>
              </w:rPr>
            </w:pPr>
          </w:p>
          <w:p w14:paraId="65791B2A" w14:textId="77777777" w:rsidR="00946E07" w:rsidRDefault="00946E07" w:rsidP="00946E07">
            <w:pPr>
              <w:jc w:val="center"/>
              <w:rPr>
                <w:b/>
                <w:sz w:val="20"/>
                <w:szCs w:val="20"/>
              </w:rPr>
            </w:pPr>
            <w:r>
              <w:rPr>
                <w:b/>
                <w:sz w:val="20"/>
                <w:szCs w:val="20"/>
              </w:rPr>
              <w:t>1</w:t>
            </w:r>
          </w:p>
          <w:p w14:paraId="3A060BBF" w14:textId="77777777" w:rsidR="00946E07" w:rsidRDefault="00946E07" w:rsidP="00946E07">
            <w:pPr>
              <w:jc w:val="center"/>
              <w:rPr>
                <w:b/>
                <w:sz w:val="20"/>
                <w:szCs w:val="20"/>
              </w:rPr>
            </w:pPr>
          </w:p>
          <w:p w14:paraId="66A53751" w14:textId="77777777" w:rsidR="00946E07" w:rsidRDefault="00946E07" w:rsidP="00946E07">
            <w:pPr>
              <w:jc w:val="center"/>
              <w:rPr>
                <w:b/>
                <w:sz w:val="20"/>
                <w:szCs w:val="20"/>
              </w:rPr>
            </w:pPr>
          </w:p>
          <w:p w14:paraId="40A9C254" w14:textId="77777777" w:rsidR="00946E07" w:rsidRDefault="00946E07" w:rsidP="00946E07">
            <w:pPr>
              <w:jc w:val="center"/>
              <w:rPr>
                <w:b/>
                <w:sz w:val="20"/>
                <w:szCs w:val="20"/>
              </w:rPr>
            </w:pPr>
          </w:p>
          <w:p w14:paraId="7F6DF19E" w14:textId="77777777" w:rsidR="00946E07" w:rsidRDefault="00946E07" w:rsidP="00946E07">
            <w:pPr>
              <w:jc w:val="center"/>
              <w:rPr>
                <w:b/>
                <w:sz w:val="20"/>
                <w:szCs w:val="20"/>
              </w:rPr>
            </w:pPr>
          </w:p>
          <w:p w14:paraId="151FCFF9" w14:textId="77777777" w:rsidR="00946E07" w:rsidRDefault="00946E07" w:rsidP="00946E07">
            <w:pPr>
              <w:jc w:val="center"/>
              <w:rPr>
                <w:b/>
                <w:sz w:val="20"/>
                <w:szCs w:val="20"/>
              </w:rPr>
            </w:pPr>
          </w:p>
          <w:p w14:paraId="0FFE39AF" w14:textId="77777777" w:rsidR="00946E07" w:rsidRDefault="00946E07" w:rsidP="00946E07">
            <w:pPr>
              <w:jc w:val="center"/>
              <w:rPr>
                <w:b/>
                <w:sz w:val="20"/>
                <w:szCs w:val="20"/>
              </w:rPr>
            </w:pPr>
          </w:p>
          <w:p w14:paraId="05FF4128" w14:textId="77777777" w:rsidR="00946E07" w:rsidRDefault="00946E07" w:rsidP="00946E07">
            <w:pPr>
              <w:jc w:val="center"/>
              <w:rPr>
                <w:b/>
                <w:sz w:val="20"/>
                <w:szCs w:val="20"/>
              </w:rPr>
            </w:pPr>
          </w:p>
          <w:p w14:paraId="6BEEFCD0" w14:textId="77777777" w:rsidR="00946E07" w:rsidRDefault="00946E07" w:rsidP="00946E07">
            <w:pPr>
              <w:jc w:val="center"/>
              <w:rPr>
                <w:b/>
                <w:sz w:val="20"/>
                <w:szCs w:val="20"/>
              </w:rPr>
            </w:pPr>
          </w:p>
          <w:p w14:paraId="19B3365C" w14:textId="77777777" w:rsidR="00946E07" w:rsidRDefault="00946E07" w:rsidP="00946E07">
            <w:pPr>
              <w:jc w:val="center"/>
              <w:rPr>
                <w:b/>
                <w:sz w:val="20"/>
                <w:szCs w:val="20"/>
              </w:rPr>
            </w:pPr>
          </w:p>
          <w:p w14:paraId="631F31FD" w14:textId="77777777" w:rsidR="00946E07" w:rsidRDefault="00946E07" w:rsidP="00946E07">
            <w:pPr>
              <w:jc w:val="center"/>
              <w:rPr>
                <w:b/>
                <w:sz w:val="20"/>
                <w:szCs w:val="20"/>
              </w:rPr>
            </w:pPr>
          </w:p>
          <w:p w14:paraId="7CE5BE12" w14:textId="77777777" w:rsidR="00946E07" w:rsidRDefault="00946E07" w:rsidP="00946E07">
            <w:pPr>
              <w:jc w:val="center"/>
              <w:rPr>
                <w:b/>
                <w:sz w:val="20"/>
                <w:szCs w:val="20"/>
              </w:rPr>
            </w:pPr>
          </w:p>
          <w:p w14:paraId="3FE6E3BD" w14:textId="77777777" w:rsidR="00946E07" w:rsidRDefault="00946E07" w:rsidP="00946E07">
            <w:pPr>
              <w:jc w:val="center"/>
              <w:rPr>
                <w:b/>
                <w:sz w:val="20"/>
                <w:szCs w:val="20"/>
              </w:rPr>
            </w:pPr>
          </w:p>
          <w:p w14:paraId="26E7672F" w14:textId="77777777" w:rsidR="00946E07" w:rsidRDefault="00946E07" w:rsidP="00946E07">
            <w:pPr>
              <w:jc w:val="center"/>
              <w:rPr>
                <w:b/>
                <w:sz w:val="20"/>
                <w:szCs w:val="20"/>
              </w:rPr>
            </w:pPr>
          </w:p>
          <w:p w14:paraId="3ED1B3B1" w14:textId="77777777" w:rsidR="00946E07" w:rsidRDefault="00946E07" w:rsidP="00946E07">
            <w:pPr>
              <w:jc w:val="center"/>
              <w:rPr>
                <w:b/>
                <w:sz w:val="20"/>
                <w:szCs w:val="20"/>
              </w:rPr>
            </w:pPr>
          </w:p>
          <w:p w14:paraId="107C3037" w14:textId="77777777" w:rsidR="00946E07" w:rsidRDefault="00946E07" w:rsidP="00946E07">
            <w:pPr>
              <w:jc w:val="center"/>
              <w:rPr>
                <w:b/>
                <w:sz w:val="20"/>
                <w:szCs w:val="20"/>
              </w:rPr>
            </w:pPr>
          </w:p>
          <w:p w14:paraId="06D75262" w14:textId="77777777" w:rsidR="00946E07" w:rsidRDefault="00946E07" w:rsidP="00946E07">
            <w:pPr>
              <w:jc w:val="center"/>
              <w:rPr>
                <w:b/>
                <w:sz w:val="20"/>
                <w:szCs w:val="20"/>
              </w:rPr>
            </w:pPr>
          </w:p>
          <w:p w14:paraId="7327E743" w14:textId="1DC76E18" w:rsidR="00946E07" w:rsidRDefault="00946E07" w:rsidP="00946E07">
            <w:pPr>
              <w:jc w:val="center"/>
              <w:rPr>
                <w:b/>
                <w:sz w:val="20"/>
                <w:szCs w:val="20"/>
              </w:rPr>
            </w:pPr>
          </w:p>
        </w:tc>
        <w:tc>
          <w:tcPr>
            <w:tcW w:w="942" w:type="dxa"/>
            <w:tcBorders>
              <w:top w:val="single" w:sz="4" w:space="0" w:color="auto"/>
              <w:left w:val="single" w:sz="4" w:space="0" w:color="auto"/>
              <w:bottom w:val="single" w:sz="4" w:space="0" w:color="auto"/>
              <w:right w:val="single" w:sz="4" w:space="0" w:color="auto"/>
            </w:tcBorders>
          </w:tcPr>
          <w:p w14:paraId="2C9D9979" w14:textId="74CCE2DB" w:rsidR="00254960" w:rsidRDefault="00254960" w:rsidP="009371F5">
            <w:pPr>
              <w:rPr>
                <w:b/>
                <w:sz w:val="20"/>
                <w:szCs w:val="20"/>
              </w:rPr>
            </w:pPr>
          </w:p>
          <w:p w14:paraId="35158542" w14:textId="77777777" w:rsidR="00254960" w:rsidRDefault="00254960" w:rsidP="009371F5">
            <w:pPr>
              <w:jc w:val="center"/>
              <w:rPr>
                <w:sz w:val="20"/>
                <w:szCs w:val="20"/>
              </w:rPr>
            </w:pPr>
          </w:p>
          <w:p w14:paraId="15A607B3" w14:textId="77777777" w:rsidR="00254960" w:rsidRDefault="00254960" w:rsidP="009371F5">
            <w:pPr>
              <w:jc w:val="center"/>
              <w:rPr>
                <w:b/>
                <w:sz w:val="20"/>
                <w:szCs w:val="20"/>
              </w:rPr>
            </w:pPr>
            <w:r>
              <w:rPr>
                <w:b/>
                <w:sz w:val="20"/>
                <w:szCs w:val="20"/>
              </w:rPr>
              <w:t>PR</w:t>
            </w:r>
          </w:p>
          <w:p w14:paraId="1D8225E3" w14:textId="77777777" w:rsidR="00254960" w:rsidRDefault="00254960" w:rsidP="009371F5">
            <w:pPr>
              <w:jc w:val="center"/>
              <w:rPr>
                <w:b/>
                <w:sz w:val="20"/>
                <w:szCs w:val="20"/>
              </w:rPr>
            </w:pPr>
            <w:r>
              <w:rPr>
                <w:b/>
                <w:sz w:val="20"/>
                <w:szCs w:val="20"/>
              </w:rPr>
              <w:t>BČ</w:t>
            </w:r>
          </w:p>
          <w:p w14:paraId="24F4305C" w14:textId="77777777" w:rsidR="00254960" w:rsidRDefault="00254960" w:rsidP="009371F5">
            <w:pPr>
              <w:jc w:val="center"/>
              <w:rPr>
                <w:b/>
                <w:sz w:val="20"/>
                <w:szCs w:val="20"/>
              </w:rPr>
            </w:pPr>
            <w:r>
              <w:rPr>
                <w:b/>
                <w:sz w:val="20"/>
                <w:szCs w:val="20"/>
              </w:rPr>
              <w:t>PSY</w:t>
            </w:r>
          </w:p>
          <w:p w14:paraId="46F00A6B" w14:textId="77777777" w:rsidR="00254960" w:rsidRDefault="00254960" w:rsidP="009371F5">
            <w:pPr>
              <w:jc w:val="center"/>
              <w:rPr>
                <w:b/>
                <w:sz w:val="20"/>
                <w:szCs w:val="20"/>
              </w:rPr>
            </w:pPr>
            <w:r>
              <w:rPr>
                <w:b/>
                <w:sz w:val="20"/>
                <w:szCs w:val="20"/>
              </w:rPr>
              <w:t>AČ</w:t>
            </w:r>
          </w:p>
          <w:p w14:paraId="01CC9247" w14:textId="77777777" w:rsidR="00254960" w:rsidRDefault="00254960" w:rsidP="009371F5">
            <w:pPr>
              <w:jc w:val="center"/>
              <w:rPr>
                <w:b/>
                <w:sz w:val="20"/>
                <w:szCs w:val="20"/>
              </w:rPr>
            </w:pPr>
            <w:r>
              <w:rPr>
                <w:b/>
                <w:sz w:val="20"/>
                <w:szCs w:val="20"/>
              </w:rPr>
              <w:t>ČJL</w:t>
            </w:r>
          </w:p>
          <w:p w14:paraId="20145462" w14:textId="77777777" w:rsidR="00254960" w:rsidRDefault="00254960" w:rsidP="009371F5">
            <w:pPr>
              <w:jc w:val="center"/>
              <w:rPr>
                <w:sz w:val="20"/>
                <w:szCs w:val="20"/>
              </w:rPr>
            </w:pPr>
            <w:r>
              <w:rPr>
                <w:b/>
                <w:sz w:val="20"/>
                <w:szCs w:val="20"/>
              </w:rPr>
              <w:t>PP</w:t>
            </w:r>
          </w:p>
        </w:tc>
        <w:tc>
          <w:tcPr>
            <w:tcW w:w="2137" w:type="dxa"/>
            <w:tcBorders>
              <w:top w:val="single" w:sz="4" w:space="0" w:color="auto"/>
              <w:left w:val="single" w:sz="4" w:space="0" w:color="auto"/>
              <w:bottom w:val="single" w:sz="4" w:space="0" w:color="auto"/>
              <w:right w:val="single" w:sz="4" w:space="0" w:color="auto"/>
            </w:tcBorders>
          </w:tcPr>
          <w:p w14:paraId="46F5FBFC" w14:textId="77777777" w:rsidR="00254960" w:rsidRDefault="00254960" w:rsidP="009371F5">
            <w:pPr>
              <w:rPr>
                <w:b/>
                <w:sz w:val="20"/>
                <w:szCs w:val="20"/>
              </w:rPr>
            </w:pPr>
          </w:p>
          <w:p w14:paraId="65D0CEDB" w14:textId="77777777" w:rsidR="00254960" w:rsidRDefault="00254960" w:rsidP="009371F5">
            <w:pPr>
              <w:ind w:left="103" w:right="-51"/>
              <w:rPr>
                <w:b/>
                <w:sz w:val="20"/>
                <w:szCs w:val="20"/>
              </w:rPr>
            </w:pPr>
            <w:r>
              <w:rPr>
                <w:b/>
                <w:sz w:val="20"/>
                <w:szCs w:val="20"/>
              </w:rPr>
              <w:t xml:space="preserve"> </w:t>
            </w:r>
          </w:p>
          <w:p w14:paraId="169C9F5F" w14:textId="77777777" w:rsidR="00254960" w:rsidRDefault="00254960" w:rsidP="009371F5">
            <w:pPr>
              <w:rPr>
                <w:b/>
                <w:sz w:val="20"/>
                <w:szCs w:val="20"/>
              </w:rPr>
            </w:pPr>
          </w:p>
          <w:p w14:paraId="119AC400" w14:textId="77777777" w:rsidR="00254960" w:rsidRDefault="00254960" w:rsidP="009371F5">
            <w:pPr>
              <w:rPr>
                <w:b/>
                <w:sz w:val="20"/>
                <w:szCs w:val="20"/>
              </w:rPr>
            </w:pPr>
          </w:p>
          <w:p w14:paraId="795DE839" w14:textId="77777777" w:rsidR="00254960" w:rsidRDefault="00254960" w:rsidP="009371F5">
            <w:pPr>
              <w:rPr>
                <w:b/>
                <w:sz w:val="20"/>
                <w:szCs w:val="20"/>
              </w:rPr>
            </w:pPr>
          </w:p>
          <w:p w14:paraId="22A2C3B3" w14:textId="77777777" w:rsidR="00254960" w:rsidRDefault="00254960" w:rsidP="009371F5">
            <w:pPr>
              <w:rPr>
                <w:b/>
                <w:sz w:val="20"/>
                <w:szCs w:val="20"/>
              </w:rPr>
            </w:pPr>
          </w:p>
          <w:p w14:paraId="593A8091" w14:textId="77777777" w:rsidR="00254960" w:rsidRDefault="00254960" w:rsidP="009371F5">
            <w:pPr>
              <w:rPr>
                <w:b/>
                <w:sz w:val="20"/>
                <w:szCs w:val="20"/>
              </w:rPr>
            </w:pPr>
          </w:p>
          <w:p w14:paraId="34633303" w14:textId="77777777" w:rsidR="00254960" w:rsidRDefault="00254960" w:rsidP="009371F5">
            <w:pPr>
              <w:rPr>
                <w:b/>
                <w:sz w:val="20"/>
                <w:szCs w:val="20"/>
              </w:rPr>
            </w:pPr>
          </w:p>
          <w:p w14:paraId="5CA8C8FD" w14:textId="77777777" w:rsidR="00254960" w:rsidRDefault="00254960" w:rsidP="009371F5">
            <w:pPr>
              <w:ind w:left="103"/>
              <w:rPr>
                <w:b/>
                <w:sz w:val="20"/>
                <w:szCs w:val="20"/>
              </w:rPr>
            </w:pPr>
          </w:p>
          <w:p w14:paraId="52337603" w14:textId="77777777" w:rsidR="00254960" w:rsidRDefault="00254960" w:rsidP="009371F5">
            <w:pPr>
              <w:rPr>
                <w:b/>
                <w:sz w:val="20"/>
                <w:szCs w:val="20"/>
              </w:rPr>
            </w:pPr>
          </w:p>
          <w:p w14:paraId="1B4344B5" w14:textId="77777777" w:rsidR="00254960" w:rsidRDefault="00254960" w:rsidP="009371F5">
            <w:pPr>
              <w:rPr>
                <w:b/>
                <w:sz w:val="20"/>
                <w:szCs w:val="20"/>
              </w:rPr>
            </w:pPr>
          </w:p>
          <w:p w14:paraId="7EAF91A4" w14:textId="77777777" w:rsidR="00254960" w:rsidRDefault="00254960" w:rsidP="009371F5">
            <w:pPr>
              <w:rPr>
                <w:b/>
                <w:sz w:val="20"/>
                <w:szCs w:val="20"/>
              </w:rPr>
            </w:pPr>
          </w:p>
          <w:p w14:paraId="30734221" w14:textId="77777777" w:rsidR="00254960" w:rsidRDefault="00254960" w:rsidP="009371F5">
            <w:pPr>
              <w:rPr>
                <w:b/>
                <w:sz w:val="20"/>
                <w:szCs w:val="20"/>
              </w:rPr>
            </w:pPr>
          </w:p>
          <w:p w14:paraId="50BCC813" w14:textId="77777777" w:rsidR="00254960" w:rsidRDefault="00254960" w:rsidP="009371F5">
            <w:pPr>
              <w:rPr>
                <w:b/>
                <w:sz w:val="20"/>
                <w:szCs w:val="20"/>
              </w:rPr>
            </w:pPr>
          </w:p>
          <w:p w14:paraId="755463CE" w14:textId="77777777" w:rsidR="00254960" w:rsidRDefault="00254960" w:rsidP="009371F5">
            <w:pPr>
              <w:ind w:left="-10556"/>
              <w:rPr>
                <w:b/>
                <w:sz w:val="20"/>
                <w:szCs w:val="20"/>
              </w:rPr>
            </w:pPr>
          </w:p>
          <w:p w14:paraId="4185CD0C" w14:textId="77777777" w:rsidR="00254960" w:rsidRDefault="00254960" w:rsidP="009371F5">
            <w:pPr>
              <w:ind w:left="-10499"/>
              <w:rPr>
                <w:b/>
                <w:sz w:val="20"/>
                <w:szCs w:val="20"/>
              </w:rPr>
            </w:pPr>
            <w:r>
              <w:rPr>
                <w:b/>
                <w:sz w:val="20"/>
                <w:szCs w:val="20"/>
              </w:rPr>
              <w:t>nn</w:t>
            </w:r>
          </w:p>
          <w:p w14:paraId="45181EE6" w14:textId="77777777" w:rsidR="00254960" w:rsidRDefault="00254960" w:rsidP="009371F5">
            <w:pPr>
              <w:ind w:left="-10442"/>
              <w:rPr>
                <w:b/>
                <w:sz w:val="20"/>
                <w:szCs w:val="20"/>
              </w:rPr>
            </w:pPr>
            <w:r>
              <w:rPr>
                <w:b/>
                <w:sz w:val="20"/>
                <w:szCs w:val="20"/>
              </w:rPr>
              <w:t>bvb</w:t>
            </w:r>
          </w:p>
          <w:p w14:paraId="496639B7" w14:textId="77777777" w:rsidR="00254960" w:rsidRDefault="00254960" w:rsidP="009371F5">
            <w:pPr>
              <w:ind w:left="-10613" w:right="9337" w:hanging="2156"/>
              <w:rPr>
                <w:b/>
                <w:sz w:val="20"/>
                <w:szCs w:val="20"/>
              </w:rPr>
            </w:pPr>
            <w:r>
              <w:rPr>
                <w:b/>
                <w:sz w:val="20"/>
                <w:szCs w:val="20"/>
              </w:rPr>
              <w:t xml:space="preserve">  n</w:t>
            </w:r>
          </w:p>
          <w:p w14:paraId="71C10B5A" w14:textId="77777777" w:rsidR="00254960" w:rsidRDefault="00254960" w:rsidP="009371F5">
            <w:pPr>
              <w:ind w:left="-10613" w:hanging="2156"/>
              <w:rPr>
                <w:b/>
                <w:sz w:val="20"/>
                <w:szCs w:val="20"/>
              </w:rPr>
            </w:pPr>
            <w:r>
              <w:rPr>
                <w:b/>
                <w:sz w:val="20"/>
                <w:szCs w:val="20"/>
              </w:rPr>
              <w:t>nnhhhv</w:t>
            </w:r>
          </w:p>
          <w:p w14:paraId="15DD6ECA" w14:textId="77777777" w:rsidR="00254960" w:rsidRDefault="00254960" w:rsidP="009371F5">
            <w:pPr>
              <w:ind w:left="-10539"/>
              <w:rPr>
                <w:b/>
                <w:sz w:val="20"/>
                <w:szCs w:val="20"/>
              </w:rPr>
            </w:pPr>
            <w:r>
              <w:rPr>
                <w:b/>
                <w:sz w:val="20"/>
                <w:szCs w:val="20"/>
              </w:rPr>
              <w:t>v</w:t>
            </w:r>
          </w:p>
          <w:p w14:paraId="6AEFEEDB" w14:textId="77777777" w:rsidR="00254960" w:rsidRDefault="00254960" w:rsidP="009371F5">
            <w:pPr>
              <w:ind w:left="-10596"/>
              <w:rPr>
                <w:b/>
                <w:sz w:val="20"/>
                <w:szCs w:val="20"/>
              </w:rPr>
            </w:pPr>
          </w:p>
          <w:p w14:paraId="11AB3F99" w14:textId="77777777" w:rsidR="00254960" w:rsidRDefault="00254960" w:rsidP="009371F5">
            <w:pPr>
              <w:ind w:left="-10488" w:firstLine="228"/>
              <w:rPr>
                <w:b/>
                <w:sz w:val="20"/>
                <w:szCs w:val="20"/>
              </w:rPr>
            </w:pPr>
          </w:p>
          <w:p w14:paraId="71B383C1" w14:textId="77777777" w:rsidR="00254960" w:rsidRDefault="00254960" w:rsidP="009371F5">
            <w:pPr>
              <w:rPr>
                <w:b/>
                <w:sz w:val="20"/>
                <w:szCs w:val="20"/>
              </w:rPr>
            </w:pPr>
          </w:p>
          <w:p w14:paraId="0ED285A4" w14:textId="77777777" w:rsidR="00254960" w:rsidRDefault="00254960" w:rsidP="009371F5">
            <w:pPr>
              <w:rPr>
                <w:b/>
                <w:sz w:val="20"/>
                <w:szCs w:val="20"/>
              </w:rPr>
            </w:pPr>
          </w:p>
          <w:p w14:paraId="3D5DA83D" w14:textId="77777777" w:rsidR="00254960" w:rsidRDefault="00254960" w:rsidP="009371F5">
            <w:pPr>
              <w:rPr>
                <w:b/>
                <w:sz w:val="20"/>
                <w:szCs w:val="20"/>
              </w:rPr>
            </w:pPr>
          </w:p>
          <w:p w14:paraId="4D0C06D3" w14:textId="77777777" w:rsidR="00254960" w:rsidRDefault="00254960" w:rsidP="009371F5">
            <w:pPr>
              <w:rPr>
                <w:b/>
                <w:sz w:val="20"/>
                <w:szCs w:val="20"/>
              </w:rPr>
            </w:pPr>
          </w:p>
          <w:p w14:paraId="6BB9CFAB" w14:textId="77777777" w:rsidR="00254960" w:rsidRDefault="00254960" w:rsidP="009371F5">
            <w:pPr>
              <w:rPr>
                <w:b/>
                <w:sz w:val="20"/>
                <w:szCs w:val="20"/>
              </w:rPr>
            </w:pPr>
          </w:p>
        </w:tc>
      </w:tr>
    </w:tbl>
    <w:p w14:paraId="667875D4" w14:textId="77777777" w:rsidR="009371F5" w:rsidRDefault="009371F5" w:rsidP="009371F5"/>
    <w:p w14:paraId="364D42D9" w14:textId="77777777" w:rsidR="009371F5" w:rsidRDefault="009371F5" w:rsidP="009371F5"/>
    <w:p w14:paraId="4D0A49D6" w14:textId="77777777" w:rsidR="009371F5" w:rsidRDefault="009371F5" w:rsidP="009371F5"/>
    <w:p w14:paraId="1EBF69C4" w14:textId="77777777" w:rsidR="009371F5" w:rsidRDefault="009371F5" w:rsidP="009371F5"/>
    <w:p w14:paraId="30494192" w14:textId="77777777" w:rsidR="009371F5" w:rsidRDefault="009371F5" w:rsidP="009371F5"/>
    <w:p w14:paraId="05654ED1" w14:textId="77777777" w:rsidR="009371F5" w:rsidRDefault="009371F5" w:rsidP="009371F5"/>
    <w:p w14:paraId="1A8D5410" w14:textId="77777777" w:rsidR="009371F5" w:rsidRDefault="009371F5" w:rsidP="009371F5"/>
    <w:p w14:paraId="3ADE9CC4" w14:textId="77777777" w:rsidR="009371F5" w:rsidRDefault="009371F5" w:rsidP="009371F5">
      <w:pPr>
        <w:ind w:left="399"/>
        <w:outlineLvl w:val="2"/>
      </w:pPr>
      <w:r>
        <w:t xml:space="preserve"> </w:t>
      </w:r>
    </w:p>
    <w:p w14:paraId="0930D277" w14:textId="77777777" w:rsidR="009371F5" w:rsidRDefault="009371F5" w:rsidP="009371F5">
      <w:pPr>
        <w:ind w:left="399"/>
        <w:outlineLvl w:val="2"/>
      </w:pPr>
    </w:p>
    <w:p w14:paraId="3106C8BE" w14:textId="77777777" w:rsidR="009371F5" w:rsidRDefault="009371F5" w:rsidP="009371F5">
      <w:pPr>
        <w:ind w:left="399"/>
        <w:outlineLvl w:val="2"/>
      </w:pPr>
    </w:p>
    <w:p w14:paraId="40A34CBF" w14:textId="77777777" w:rsidR="009371F5" w:rsidRDefault="00C61B8D" w:rsidP="009371F5">
      <w:pPr>
        <w:ind w:left="399"/>
        <w:rPr>
          <w:b/>
          <w:sz w:val="20"/>
          <w:szCs w:val="20"/>
        </w:rPr>
      </w:pPr>
      <w:r>
        <w:rPr>
          <w:b/>
          <w:sz w:val="20"/>
          <w:szCs w:val="20"/>
        </w:rPr>
        <w:br w:type="page"/>
      </w:r>
      <w:r w:rsidR="009371F5">
        <w:rPr>
          <w:b/>
          <w:sz w:val="20"/>
          <w:szCs w:val="20"/>
        </w:rPr>
        <w:t>Vzdělávací oblast: Prevence a odhalování kriminality</w:t>
      </w:r>
    </w:p>
    <w:p w14:paraId="53C40903" w14:textId="77777777" w:rsidR="009371F5" w:rsidRDefault="00D076BB" w:rsidP="009371F5">
      <w:pPr>
        <w:ind w:left="399"/>
        <w:rPr>
          <w:b/>
          <w:sz w:val="20"/>
          <w:szCs w:val="20"/>
        </w:rPr>
      </w:pPr>
      <w:r>
        <w:rPr>
          <w:b/>
          <w:sz w:val="20"/>
          <w:szCs w:val="20"/>
        </w:rPr>
        <w:t>Učební osnova předmětu :</w:t>
      </w:r>
      <w:r w:rsidR="009371F5">
        <w:rPr>
          <w:b/>
          <w:sz w:val="20"/>
          <w:szCs w:val="20"/>
        </w:rPr>
        <w:t xml:space="preserve"> Kriminalistika</w:t>
      </w:r>
    </w:p>
    <w:p w14:paraId="229A98D3" w14:textId="77777777" w:rsidR="009371F5" w:rsidRDefault="009371F5" w:rsidP="009371F5">
      <w:pPr>
        <w:ind w:left="399"/>
        <w:outlineLvl w:val="2"/>
        <w:rPr>
          <w:b/>
          <w:sz w:val="20"/>
          <w:szCs w:val="20"/>
        </w:rPr>
      </w:pPr>
      <w:r>
        <w:rPr>
          <w:b/>
          <w:sz w:val="20"/>
          <w:szCs w:val="20"/>
        </w:rPr>
        <w:t>Ročník 3.</w:t>
      </w:r>
    </w:p>
    <w:p w14:paraId="1FE59D3D"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254960" w14:paraId="798D021A" w14:textId="77777777" w:rsidTr="0025496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46CDE4AF" w14:textId="77777777" w:rsidR="00254960" w:rsidRDefault="00254960" w:rsidP="009371F5">
            <w:pPr>
              <w:jc w:val="center"/>
              <w:rPr>
                <w:b/>
                <w:sz w:val="20"/>
                <w:szCs w:val="20"/>
              </w:rPr>
            </w:pPr>
            <w:r>
              <w:rPr>
                <w:b/>
                <w:sz w:val="20"/>
                <w:szCs w:val="20"/>
              </w:rPr>
              <w:t>Výsledky vzdělávání</w:t>
            </w:r>
          </w:p>
          <w:p w14:paraId="63CAD7E7" w14:textId="77777777" w:rsidR="00254960" w:rsidRDefault="00254960" w:rsidP="009371F5">
            <w:pPr>
              <w:jc w:val="center"/>
              <w:rPr>
                <w:b/>
                <w:sz w:val="20"/>
                <w:szCs w:val="20"/>
              </w:rPr>
            </w:pPr>
            <w:r>
              <w:rPr>
                <w:b/>
                <w:sz w:val="20"/>
                <w:szCs w:val="20"/>
              </w:rPr>
              <w:t>Očekávaný výstup ŠVP</w:t>
            </w:r>
          </w:p>
          <w:p w14:paraId="77C999F2" w14:textId="77777777" w:rsidR="00254960" w:rsidRDefault="0025496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0C23E1BD" w14:textId="77777777" w:rsidR="00254960" w:rsidRDefault="00254960" w:rsidP="009371F5">
            <w:pPr>
              <w:jc w:val="center"/>
              <w:rPr>
                <w:b/>
                <w:sz w:val="20"/>
                <w:szCs w:val="20"/>
              </w:rPr>
            </w:pPr>
            <w:r>
              <w:rPr>
                <w:b/>
                <w:sz w:val="20"/>
                <w:szCs w:val="20"/>
              </w:rPr>
              <w:t>Učivo</w:t>
            </w:r>
          </w:p>
          <w:p w14:paraId="5797B6D9" w14:textId="77777777" w:rsidR="00254960" w:rsidRDefault="0025496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21737D31" w14:textId="331B117B" w:rsidR="00254960" w:rsidRDefault="00254960" w:rsidP="0025496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724E7C98" w14:textId="5F538072" w:rsidR="00254960" w:rsidRDefault="0025496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480EC449" w14:textId="77777777" w:rsidR="00254960" w:rsidRDefault="00254960" w:rsidP="009371F5">
            <w:pPr>
              <w:jc w:val="center"/>
              <w:rPr>
                <w:b/>
                <w:sz w:val="20"/>
                <w:szCs w:val="20"/>
              </w:rPr>
            </w:pPr>
            <w:r>
              <w:rPr>
                <w:b/>
                <w:sz w:val="20"/>
                <w:szCs w:val="20"/>
              </w:rPr>
              <w:t>Poznámky a specifika školy</w:t>
            </w:r>
          </w:p>
        </w:tc>
      </w:tr>
      <w:tr w:rsidR="00254960" w14:paraId="07DF010C"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31969AA1" w14:textId="77777777" w:rsidR="00254960" w:rsidRDefault="00254960" w:rsidP="009371F5">
            <w:pPr>
              <w:ind w:left="410" w:right="462"/>
              <w:jc w:val="both"/>
              <w:rPr>
                <w:sz w:val="20"/>
                <w:szCs w:val="20"/>
              </w:rPr>
            </w:pPr>
          </w:p>
          <w:p w14:paraId="79B6DDA3" w14:textId="77777777" w:rsidR="00254960" w:rsidRDefault="00254960" w:rsidP="009371F5">
            <w:pPr>
              <w:ind w:left="410" w:right="462"/>
              <w:jc w:val="both"/>
              <w:rPr>
                <w:sz w:val="20"/>
                <w:szCs w:val="20"/>
              </w:rPr>
            </w:pPr>
          </w:p>
          <w:p w14:paraId="7761BD88" w14:textId="77777777" w:rsidR="00254960" w:rsidRDefault="00254960" w:rsidP="009371F5">
            <w:pPr>
              <w:ind w:left="410" w:right="462"/>
              <w:jc w:val="both"/>
              <w:rPr>
                <w:sz w:val="20"/>
                <w:szCs w:val="20"/>
              </w:rPr>
            </w:pPr>
          </w:p>
          <w:p w14:paraId="7BB10C67" w14:textId="77777777" w:rsidR="00254960" w:rsidRDefault="00254960" w:rsidP="0017177E">
            <w:pPr>
              <w:numPr>
                <w:ilvl w:val="0"/>
                <w:numId w:val="186"/>
              </w:numPr>
              <w:ind w:right="462"/>
              <w:rPr>
                <w:sz w:val="20"/>
                <w:szCs w:val="20"/>
              </w:rPr>
            </w:pPr>
            <w:r>
              <w:rPr>
                <w:sz w:val="20"/>
                <w:szCs w:val="20"/>
              </w:rPr>
              <w:t>charakterizuje pojem, psychologickou podstatu a význam této vybrané kriminalisticko-taktické metody - dokazování</w:t>
            </w:r>
          </w:p>
          <w:p w14:paraId="5235D150" w14:textId="77777777" w:rsidR="00254960" w:rsidRDefault="00254960" w:rsidP="0017177E">
            <w:pPr>
              <w:numPr>
                <w:ilvl w:val="0"/>
                <w:numId w:val="186"/>
              </w:numPr>
              <w:ind w:right="462"/>
              <w:rPr>
                <w:sz w:val="20"/>
                <w:szCs w:val="20"/>
              </w:rPr>
            </w:pPr>
            <w:r>
              <w:rPr>
                <w:sz w:val="20"/>
                <w:szCs w:val="20"/>
              </w:rPr>
              <w:t>vysvětlí psychologický proces člověka při znovupoznání</w:t>
            </w:r>
          </w:p>
          <w:p w14:paraId="75ABDAAD" w14:textId="77777777" w:rsidR="00254960" w:rsidRDefault="00254960" w:rsidP="0017177E">
            <w:pPr>
              <w:numPr>
                <w:ilvl w:val="0"/>
                <w:numId w:val="186"/>
              </w:numPr>
              <w:ind w:right="462"/>
              <w:rPr>
                <w:sz w:val="20"/>
                <w:szCs w:val="20"/>
              </w:rPr>
            </w:pPr>
            <w:r>
              <w:rPr>
                <w:sz w:val="20"/>
                <w:szCs w:val="20"/>
              </w:rPr>
              <w:t>porovná hodnotu této formy kriminalistické identifikace se znaleckým zkoumáním</w:t>
            </w:r>
          </w:p>
          <w:p w14:paraId="5CF11F46" w14:textId="77777777" w:rsidR="00254960" w:rsidRDefault="00254960" w:rsidP="009371F5">
            <w:pPr>
              <w:ind w:right="462"/>
              <w:rPr>
                <w:sz w:val="20"/>
                <w:szCs w:val="20"/>
              </w:rPr>
            </w:pPr>
          </w:p>
          <w:p w14:paraId="2949A728" w14:textId="77777777" w:rsidR="00254960" w:rsidRDefault="00254960" w:rsidP="009371F5">
            <w:pPr>
              <w:ind w:right="462"/>
              <w:rPr>
                <w:sz w:val="20"/>
                <w:szCs w:val="20"/>
              </w:rPr>
            </w:pPr>
          </w:p>
          <w:p w14:paraId="099E847F" w14:textId="77777777" w:rsidR="00254960" w:rsidRDefault="00254960" w:rsidP="0017177E">
            <w:pPr>
              <w:numPr>
                <w:ilvl w:val="0"/>
                <w:numId w:val="186"/>
              </w:numPr>
              <w:ind w:right="462"/>
              <w:rPr>
                <w:sz w:val="20"/>
                <w:szCs w:val="20"/>
              </w:rPr>
            </w:pPr>
            <w:r>
              <w:rPr>
                <w:sz w:val="20"/>
                <w:szCs w:val="20"/>
              </w:rPr>
              <w:t>charakterizuje podstatu, pojem a význam této vybrané kriminalisticko- taktické metody</w:t>
            </w:r>
          </w:p>
          <w:p w14:paraId="214DC33F" w14:textId="77777777" w:rsidR="00254960" w:rsidRDefault="00254960" w:rsidP="0017177E">
            <w:pPr>
              <w:numPr>
                <w:ilvl w:val="0"/>
                <w:numId w:val="186"/>
              </w:numPr>
              <w:ind w:right="462"/>
              <w:rPr>
                <w:sz w:val="20"/>
                <w:szCs w:val="20"/>
              </w:rPr>
            </w:pPr>
            <w:r>
              <w:rPr>
                <w:sz w:val="20"/>
                <w:szCs w:val="20"/>
              </w:rPr>
              <w:t>vysvětlí právní a taktické aspekty této zvláštní formy dokazování v trestním řízení</w:t>
            </w:r>
          </w:p>
        </w:tc>
        <w:tc>
          <w:tcPr>
            <w:tcW w:w="4711" w:type="dxa"/>
            <w:tcBorders>
              <w:top w:val="single" w:sz="4" w:space="0" w:color="auto"/>
              <w:left w:val="single" w:sz="4" w:space="0" w:color="auto"/>
              <w:bottom w:val="single" w:sz="4" w:space="0" w:color="auto"/>
              <w:right w:val="single" w:sz="4" w:space="0" w:color="auto"/>
            </w:tcBorders>
          </w:tcPr>
          <w:p w14:paraId="3F4809D3" w14:textId="77777777" w:rsidR="00254960" w:rsidRDefault="00254960" w:rsidP="009371F5">
            <w:pPr>
              <w:ind w:left="347" w:right="234" w:hanging="347"/>
              <w:jc w:val="both"/>
              <w:rPr>
                <w:b/>
                <w:sz w:val="20"/>
                <w:szCs w:val="20"/>
              </w:rPr>
            </w:pPr>
          </w:p>
          <w:p w14:paraId="49ADB77F" w14:textId="77777777" w:rsidR="00254960" w:rsidRDefault="00254960" w:rsidP="009371F5">
            <w:pPr>
              <w:ind w:left="347" w:right="234" w:hanging="347"/>
              <w:jc w:val="both"/>
              <w:rPr>
                <w:b/>
                <w:sz w:val="20"/>
                <w:szCs w:val="20"/>
              </w:rPr>
            </w:pPr>
          </w:p>
          <w:p w14:paraId="286566CB" w14:textId="77777777" w:rsidR="00254960" w:rsidRDefault="00254960" w:rsidP="009371F5">
            <w:pPr>
              <w:ind w:left="347" w:right="234" w:hanging="347"/>
              <w:jc w:val="both"/>
              <w:rPr>
                <w:b/>
                <w:sz w:val="20"/>
                <w:szCs w:val="20"/>
              </w:rPr>
            </w:pPr>
          </w:p>
          <w:p w14:paraId="5525438D" w14:textId="77777777" w:rsidR="00254960" w:rsidRDefault="00254960" w:rsidP="009371F5">
            <w:pPr>
              <w:ind w:left="347" w:right="234" w:hanging="347"/>
              <w:jc w:val="both"/>
              <w:rPr>
                <w:b/>
                <w:sz w:val="20"/>
                <w:szCs w:val="20"/>
              </w:rPr>
            </w:pPr>
            <w:r>
              <w:rPr>
                <w:b/>
                <w:sz w:val="20"/>
                <w:szCs w:val="20"/>
              </w:rPr>
              <w:t>Kriminalistická taktika – rekognice</w:t>
            </w:r>
          </w:p>
          <w:p w14:paraId="119D4ED8" w14:textId="77777777" w:rsidR="00254960" w:rsidRDefault="00254960" w:rsidP="009371F5">
            <w:pPr>
              <w:ind w:left="347" w:right="234" w:hanging="347"/>
              <w:jc w:val="both"/>
              <w:rPr>
                <w:b/>
                <w:sz w:val="20"/>
                <w:szCs w:val="20"/>
              </w:rPr>
            </w:pPr>
          </w:p>
          <w:p w14:paraId="5AE6670B" w14:textId="77777777" w:rsidR="00254960" w:rsidRDefault="00254960" w:rsidP="0017177E">
            <w:pPr>
              <w:numPr>
                <w:ilvl w:val="0"/>
                <w:numId w:val="187"/>
              </w:numPr>
              <w:ind w:right="234"/>
              <w:rPr>
                <w:b/>
                <w:sz w:val="20"/>
                <w:szCs w:val="20"/>
              </w:rPr>
            </w:pPr>
            <w:r>
              <w:rPr>
                <w:sz w:val="20"/>
                <w:szCs w:val="20"/>
              </w:rPr>
              <w:t>rekognice jako forma kriminalistické identifikace – pojem, podstata a její druhy</w:t>
            </w:r>
          </w:p>
          <w:p w14:paraId="540C0223" w14:textId="77777777" w:rsidR="00254960" w:rsidRDefault="00254960" w:rsidP="0017177E">
            <w:pPr>
              <w:numPr>
                <w:ilvl w:val="0"/>
                <w:numId w:val="187"/>
              </w:numPr>
              <w:ind w:right="234"/>
              <w:rPr>
                <w:b/>
                <w:sz w:val="20"/>
                <w:szCs w:val="20"/>
              </w:rPr>
            </w:pPr>
            <w:r>
              <w:rPr>
                <w:sz w:val="20"/>
                <w:szCs w:val="20"/>
              </w:rPr>
              <w:t>příprava a taktika provedení rekognice (živých osob, věcí, mrtvol, in natura a podle modelu)</w:t>
            </w:r>
          </w:p>
          <w:p w14:paraId="6BBADD31" w14:textId="77777777" w:rsidR="00254960" w:rsidRDefault="00254960" w:rsidP="0017177E">
            <w:pPr>
              <w:numPr>
                <w:ilvl w:val="0"/>
                <w:numId w:val="187"/>
              </w:numPr>
              <w:ind w:right="234"/>
              <w:rPr>
                <w:b/>
                <w:sz w:val="20"/>
                <w:szCs w:val="20"/>
              </w:rPr>
            </w:pPr>
            <w:r>
              <w:rPr>
                <w:sz w:val="20"/>
                <w:szCs w:val="20"/>
              </w:rPr>
              <w:t>dokumentace a hodnocení průběhu rekognice</w:t>
            </w:r>
          </w:p>
          <w:p w14:paraId="7AC490E4" w14:textId="77777777" w:rsidR="00254960" w:rsidRDefault="00254960" w:rsidP="009371F5">
            <w:pPr>
              <w:ind w:right="234"/>
              <w:jc w:val="both"/>
              <w:rPr>
                <w:sz w:val="20"/>
                <w:szCs w:val="20"/>
              </w:rPr>
            </w:pPr>
          </w:p>
          <w:p w14:paraId="61F770D7" w14:textId="77777777" w:rsidR="00254960" w:rsidRDefault="00254960" w:rsidP="009371F5">
            <w:pPr>
              <w:ind w:right="234"/>
              <w:jc w:val="both"/>
              <w:rPr>
                <w:sz w:val="20"/>
                <w:szCs w:val="20"/>
              </w:rPr>
            </w:pPr>
          </w:p>
          <w:p w14:paraId="6CB0C53D" w14:textId="77777777" w:rsidR="00254960" w:rsidRDefault="00254960" w:rsidP="009371F5">
            <w:pPr>
              <w:ind w:right="234"/>
              <w:jc w:val="both"/>
              <w:rPr>
                <w:b/>
                <w:sz w:val="20"/>
                <w:szCs w:val="20"/>
              </w:rPr>
            </w:pPr>
            <w:r>
              <w:rPr>
                <w:b/>
                <w:sz w:val="20"/>
                <w:szCs w:val="20"/>
              </w:rPr>
              <w:t>Kriminalistická taktika – vyšetřovací pokus</w:t>
            </w:r>
          </w:p>
          <w:p w14:paraId="548BACE5" w14:textId="77777777" w:rsidR="00254960" w:rsidRDefault="00254960" w:rsidP="009371F5">
            <w:pPr>
              <w:ind w:right="234"/>
              <w:jc w:val="both"/>
              <w:rPr>
                <w:sz w:val="20"/>
                <w:szCs w:val="20"/>
              </w:rPr>
            </w:pPr>
          </w:p>
          <w:p w14:paraId="0D74B139" w14:textId="77777777" w:rsidR="00254960" w:rsidRDefault="00254960" w:rsidP="0017177E">
            <w:pPr>
              <w:numPr>
                <w:ilvl w:val="0"/>
                <w:numId w:val="188"/>
              </w:numPr>
              <w:ind w:right="234"/>
              <w:rPr>
                <w:b/>
                <w:sz w:val="20"/>
                <w:szCs w:val="20"/>
              </w:rPr>
            </w:pPr>
            <w:r>
              <w:rPr>
                <w:sz w:val="20"/>
                <w:szCs w:val="20"/>
              </w:rPr>
              <w:t>pojem, druhy a význam vyšetřovacího pokusu</w:t>
            </w:r>
          </w:p>
          <w:p w14:paraId="50BF9DFD" w14:textId="77777777" w:rsidR="00254960" w:rsidRDefault="00254960" w:rsidP="0017177E">
            <w:pPr>
              <w:numPr>
                <w:ilvl w:val="0"/>
                <w:numId w:val="188"/>
              </w:numPr>
              <w:ind w:right="234"/>
              <w:rPr>
                <w:b/>
                <w:sz w:val="20"/>
                <w:szCs w:val="20"/>
              </w:rPr>
            </w:pPr>
            <w:r>
              <w:rPr>
                <w:sz w:val="20"/>
                <w:szCs w:val="20"/>
              </w:rPr>
              <w:t>účastníci vyšetřovacího pokusu</w:t>
            </w:r>
          </w:p>
          <w:p w14:paraId="621CDB49" w14:textId="77777777" w:rsidR="00254960" w:rsidRDefault="00254960" w:rsidP="0017177E">
            <w:pPr>
              <w:numPr>
                <w:ilvl w:val="0"/>
                <w:numId w:val="188"/>
              </w:numPr>
              <w:ind w:right="234"/>
              <w:rPr>
                <w:b/>
                <w:sz w:val="20"/>
                <w:szCs w:val="20"/>
              </w:rPr>
            </w:pPr>
            <w:r>
              <w:rPr>
                <w:sz w:val="20"/>
                <w:szCs w:val="20"/>
              </w:rPr>
              <w:t>příprava a taktika provedení vyšetřovacího pokusu</w:t>
            </w:r>
          </w:p>
          <w:p w14:paraId="08155A56" w14:textId="77777777" w:rsidR="00254960" w:rsidRDefault="00254960" w:rsidP="0017177E">
            <w:pPr>
              <w:numPr>
                <w:ilvl w:val="0"/>
                <w:numId w:val="188"/>
              </w:numPr>
              <w:ind w:right="234"/>
              <w:rPr>
                <w:b/>
                <w:sz w:val="20"/>
                <w:szCs w:val="20"/>
              </w:rPr>
            </w:pPr>
            <w:r>
              <w:rPr>
                <w:sz w:val="20"/>
                <w:szCs w:val="20"/>
              </w:rPr>
              <w:t>dokumentace a hodnocení vyšetřovacího pokusu</w:t>
            </w:r>
          </w:p>
        </w:tc>
        <w:tc>
          <w:tcPr>
            <w:tcW w:w="1076" w:type="dxa"/>
            <w:tcBorders>
              <w:top w:val="single" w:sz="4" w:space="0" w:color="auto"/>
              <w:left w:val="single" w:sz="4" w:space="0" w:color="auto"/>
              <w:bottom w:val="single" w:sz="4" w:space="0" w:color="auto"/>
              <w:right w:val="single" w:sz="4" w:space="0" w:color="auto"/>
            </w:tcBorders>
          </w:tcPr>
          <w:p w14:paraId="099B824B" w14:textId="77777777" w:rsidR="00254960" w:rsidRDefault="00254960" w:rsidP="00946E07">
            <w:pPr>
              <w:jc w:val="center"/>
              <w:rPr>
                <w:b/>
                <w:sz w:val="20"/>
                <w:szCs w:val="20"/>
              </w:rPr>
            </w:pPr>
          </w:p>
          <w:p w14:paraId="38F4FF8F" w14:textId="77777777" w:rsidR="00946E07" w:rsidRDefault="00946E07" w:rsidP="00946E07">
            <w:pPr>
              <w:jc w:val="center"/>
              <w:rPr>
                <w:b/>
                <w:sz w:val="20"/>
                <w:szCs w:val="20"/>
              </w:rPr>
            </w:pPr>
          </w:p>
          <w:p w14:paraId="501DC22B" w14:textId="77777777" w:rsidR="00946E07" w:rsidRDefault="00946E07" w:rsidP="00946E07">
            <w:pPr>
              <w:jc w:val="center"/>
              <w:rPr>
                <w:b/>
                <w:sz w:val="20"/>
                <w:szCs w:val="20"/>
              </w:rPr>
            </w:pPr>
          </w:p>
          <w:p w14:paraId="7FDEE120" w14:textId="77777777" w:rsidR="00946E07" w:rsidRDefault="00946E07" w:rsidP="00946E07">
            <w:pPr>
              <w:jc w:val="center"/>
              <w:rPr>
                <w:b/>
                <w:sz w:val="20"/>
                <w:szCs w:val="20"/>
              </w:rPr>
            </w:pPr>
            <w:r>
              <w:rPr>
                <w:b/>
                <w:sz w:val="20"/>
                <w:szCs w:val="20"/>
              </w:rPr>
              <w:t>1</w:t>
            </w:r>
          </w:p>
          <w:p w14:paraId="07FAF79F" w14:textId="77777777" w:rsidR="00946E07" w:rsidRDefault="00946E07" w:rsidP="00946E07">
            <w:pPr>
              <w:jc w:val="center"/>
              <w:rPr>
                <w:b/>
                <w:sz w:val="20"/>
                <w:szCs w:val="20"/>
              </w:rPr>
            </w:pPr>
          </w:p>
          <w:p w14:paraId="73BD00FA" w14:textId="77777777" w:rsidR="00946E07" w:rsidRDefault="00946E07" w:rsidP="00946E07">
            <w:pPr>
              <w:jc w:val="center"/>
              <w:rPr>
                <w:b/>
                <w:sz w:val="20"/>
                <w:szCs w:val="20"/>
              </w:rPr>
            </w:pPr>
          </w:p>
          <w:p w14:paraId="64A14FEE" w14:textId="77777777" w:rsidR="00946E07" w:rsidRDefault="00946E07" w:rsidP="00946E07">
            <w:pPr>
              <w:jc w:val="center"/>
              <w:rPr>
                <w:b/>
                <w:sz w:val="20"/>
                <w:szCs w:val="20"/>
              </w:rPr>
            </w:pPr>
          </w:p>
          <w:p w14:paraId="00E85807" w14:textId="77777777" w:rsidR="00946E07" w:rsidRDefault="00946E07" w:rsidP="00946E07">
            <w:pPr>
              <w:jc w:val="center"/>
              <w:rPr>
                <w:b/>
                <w:sz w:val="20"/>
                <w:szCs w:val="20"/>
              </w:rPr>
            </w:pPr>
          </w:p>
          <w:p w14:paraId="14C680CC" w14:textId="77777777" w:rsidR="00946E07" w:rsidRDefault="00946E07" w:rsidP="00946E07">
            <w:pPr>
              <w:jc w:val="center"/>
              <w:rPr>
                <w:b/>
                <w:sz w:val="20"/>
                <w:szCs w:val="20"/>
              </w:rPr>
            </w:pPr>
          </w:p>
          <w:p w14:paraId="12EA0013" w14:textId="77777777" w:rsidR="00946E07" w:rsidRDefault="00946E07" w:rsidP="00946E07">
            <w:pPr>
              <w:jc w:val="center"/>
              <w:rPr>
                <w:b/>
                <w:sz w:val="20"/>
                <w:szCs w:val="20"/>
              </w:rPr>
            </w:pPr>
          </w:p>
          <w:p w14:paraId="0B20186F" w14:textId="77777777" w:rsidR="00946E07" w:rsidRDefault="00946E07" w:rsidP="00946E07">
            <w:pPr>
              <w:jc w:val="center"/>
              <w:rPr>
                <w:b/>
                <w:sz w:val="20"/>
                <w:szCs w:val="20"/>
              </w:rPr>
            </w:pPr>
          </w:p>
          <w:p w14:paraId="555550B5" w14:textId="77777777" w:rsidR="00946E07" w:rsidRDefault="00946E07" w:rsidP="00946E07">
            <w:pPr>
              <w:jc w:val="center"/>
              <w:rPr>
                <w:b/>
                <w:sz w:val="20"/>
                <w:szCs w:val="20"/>
              </w:rPr>
            </w:pPr>
          </w:p>
          <w:p w14:paraId="7FFF7D71" w14:textId="77777777" w:rsidR="00946E07" w:rsidRDefault="00946E07" w:rsidP="00946E07">
            <w:pPr>
              <w:jc w:val="center"/>
              <w:rPr>
                <w:b/>
                <w:sz w:val="20"/>
                <w:szCs w:val="20"/>
              </w:rPr>
            </w:pPr>
          </w:p>
          <w:p w14:paraId="23C72123" w14:textId="77777777" w:rsidR="00946E07" w:rsidRDefault="00946E07" w:rsidP="00946E07">
            <w:pPr>
              <w:jc w:val="center"/>
              <w:rPr>
                <w:b/>
                <w:sz w:val="20"/>
                <w:szCs w:val="20"/>
              </w:rPr>
            </w:pPr>
          </w:p>
          <w:p w14:paraId="140CD8D4" w14:textId="77777777" w:rsidR="00946E07" w:rsidRDefault="00946E07" w:rsidP="00946E07">
            <w:pPr>
              <w:jc w:val="center"/>
              <w:rPr>
                <w:b/>
                <w:sz w:val="20"/>
                <w:szCs w:val="20"/>
              </w:rPr>
            </w:pPr>
          </w:p>
          <w:p w14:paraId="5699BB61" w14:textId="77777777" w:rsidR="00946E07" w:rsidRDefault="00946E07" w:rsidP="00946E07">
            <w:pPr>
              <w:jc w:val="center"/>
              <w:rPr>
                <w:b/>
                <w:sz w:val="20"/>
                <w:szCs w:val="20"/>
              </w:rPr>
            </w:pPr>
            <w:r>
              <w:rPr>
                <w:b/>
                <w:sz w:val="20"/>
                <w:szCs w:val="20"/>
              </w:rPr>
              <w:t>1</w:t>
            </w:r>
          </w:p>
          <w:p w14:paraId="06353DF5" w14:textId="77777777" w:rsidR="00946E07" w:rsidRDefault="00946E07" w:rsidP="00946E07">
            <w:pPr>
              <w:jc w:val="center"/>
              <w:rPr>
                <w:b/>
                <w:sz w:val="20"/>
                <w:szCs w:val="20"/>
              </w:rPr>
            </w:pPr>
          </w:p>
          <w:p w14:paraId="2BD2A31C" w14:textId="77777777" w:rsidR="00946E07" w:rsidRDefault="00946E07" w:rsidP="00946E07">
            <w:pPr>
              <w:jc w:val="center"/>
              <w:rPr>
                <w:b/>
                <w:sz w:val="20"/>
                <w:szCs w:val="20"/>
              </w:rPr>
            </w:pPr>
          </w:p>
          <w:p w14:paraId="7F556D27" w14:textId="77777777" w:rsidR="00946E07" w:rsidRDefault="00946E07" w:rsidP="00946E07">
            <w:pPr>
              <w:jc w:val="center"/>
              <w:rPr>
                <w:b/>
                <w:sz w:val="20"/>
                <w:szCs w:val="20"/>
              </w:rPr>
            </w:pPr>
          </w:p>
          <w:p w14:paraId="030C321E" w14:textId="77777777" w:rsidR="00946E07" w:rsidRDefault="00946E07" w:rsidP="00946E07">
            <w:pPr>
              <w:jc w:val="center"/>
              <w:rPr>
                <w:b/>
                <w:sz w:val="20"/>
                <w:szCs w:val="20"/>
              </w:rPr>
            </w:pPr>
          </w:p>
          <w:p w14:paraId="7912C22F" w14:textId="77777777" w:rsidR="00946E07" w:rsidRDefault="00946E07" w:rsidP="00946E07">
            <w:pPr>
              <w:jc w:val="center"/>
              <w:rPr>
                <w:b/>
                <w:sz w:val="20"/>
                <w:szCs w:val="20"/>
              </w:rPr>
            </w:pPr>
          </w:p>
          <w:p w14:paraId="1961F15E" w14:textId="77777777" w:rsidR="00946E07" w:rsidRDefault="00946E07" w:rsidP="00946E07">
            <w:pPr>
              <w:jc w:val="center"/>
              <w:rPr>
                <w:b/>
                <w:sz w:val="20"/>
                <w:szCs w:val="20"/>
              </w:rPr>
            </w:pPr>
          </w:p>
          <w:p w14:paraId="303B17A8" w14:textId="77777777" w:rsidR="00946E07" w:rsidRDefault="00946E07" w:rsidP="00946E07">
            <w:pPr>
              <w:jc w:val="center"/>
              <w:rPr>
                <w:b/>
                <w:sz w:val="20"/>
                <w:szCs w:val="20"/>
              </w:rPr>
            </w:pPr>
          </w:p>
          <w:p w14:paraId="58D9C0C3" w14:textId="77777777" w:rsidR="00946E07" w:rsidRDefault="00946E07" w:rsidP="00946E07">
            <w:pPr>
              <w:jc w:val="center"/>
              <w:rPr>
                <w:b/>
                <w:sz w:val="20"/>
                <w:szCs w:val="20"/>
              </w:rPr>
            </w:pPr>
          </w:p>
          <w:p w14:paraId="3841D393" w14:textId="33664593" w:rsidR="00946E07" w:rsidRDefault="00946E07" w:rsidP="00946E07">
            <w:pPr>
              <w:rPr>
                <w:b/>
                <w:sz w:val="20"/>
                <w:szCs w:val="20"/>
              </w:rPr>
            </w:pPr>
          </w:p>
        </w:tc>
        <w:tc>
          <w:tcPr>
            <w:tcW w:w="942" w:type="dxa"/>
            <w:tcBorders>
              <w:top w:val="single" w:sz="4" w:space="0" w:color="auto"/>
              <w:left w:val="single" w:sz="4" w:space="0" w:color="auto"/>
              <w:bottom w:val="single" w:sz="4" w:space="0" w:color="auto"/>
              <w:right w:val="single" w:sz="4" w:space="0" w:color="auto"/>
            </w:tcBorders>
          </w:tcPr>
          <w:p w14:paraId="36374E6A" w14:textId="66968A3A" w:rsidR="00254960" w:rsidRDefault="00254960" w:rsidP="009371F5">
            <w:pPr>
              <w:rPr>
                <w:b/>
                <w:sz w:val="20"/>
                <w:szCs w:val="20"/>
              </w:rPr>
            </w:pPr>
          </w:p>
          <w:p w14:paraId="02C802B1" w14:textId="77777777" w:rsidR="00254960" w:rsidRDefault="00254960" w:rsidP="009371F5">
            <w:pPr>
              <w:jc w:val="center"/>
              <w:rPr>
                <w:sz w:val="20"/>
                <w:szCs w:val="20"/>
              </w:rPr>
            </w:pPr>
          </w:p>
          <w:p w14:paraId="4E1BED08" w14:textId="77777777" w:rsidR="00254960" w:rsidRDefault="00254960" w:rsidP="009371F5">
            <w:pPr>
              <w:jc w:val="center"/>
              <w:rPr>
                <w:sz w:val="20"/>
                <w:szCs w:val="20"/>
              </w:rPr>
            </w:pPr>
          </w:p>
          <w:p w14:paraId="2061369C" w14:textId="77777777" w:rsidR="00254960" w:rsidRDefault="00254960" w:rsidP="009371F5">
            <w:pPr>
              <w:jc w:val="center"/>
              <w:rPr>
                <w:b/>
                <w:sz w:val="20"/>
                <w:szCs w:val="20"/>
              </w:rPr>
            </w:pPr>
            <w:r>
              <w:rPr>
                <w:b/>
                <w:sz w:val="20"/>
                <w:szCs w:val="20"/>
              </w:rPr>
              <w:t>PR</w:t>
            </w:r>
          </w:p>
          <w:p w14:paraId="4C78BBF6" w14:textId="77777777" w:rsidR="00254960" w:rsidRDefault="00254960" w:rsidP="009371F5">
            <w:pPr>
              <w:jc w:val="center"/>
              <w:rPr>
                <w:b/>
                <w:sz w:val="20"/>
                <w:szCs w:val="20"/>
              </w:rPr>
            </w:pPr>
            <w:r>
              <w:rPr>
                <w:b/>
                <w:sz w:val="20"/>
                <w:szCs w:val="20"/>
              </w:rPr>
              <w:t>PSY</w:t>
            </w:r>
          </w:p>
          <w:p w14:paraId="4ECFBC89" w14:textId="77777777" w:rsidR="00254960" w:rsidRDefault="00254960" w:rsidP="009371F5">
            <w:pPr>
              <w:jc w:val="center"/>
              <w:rPr>
                <w:b/>
                <w:sz w:val="20"/>
                <w:szCs w:val="20"/>
              </w:rPr>
            </w:pPr>
            <w:r>
              <w:rPr>
                <w:b/>
                <w:sz w:val="20"/>
                <w:szCs w:val="20"/>
              </w:rPr>
              <w:t>AČ</w:t>
            </w:r>
          </w:p>
          <w:p w14:paraId="1280AA64" w14:textId="77777777" w:rsidR="00254960" w:rsidRDefault="00254960" w:rsidP="009371F5">
            <w:pPr>
              <w:jc w:val="center"/>
              <w:rPr>
                <w:b/>
                <w:sz w:val="20"/>
                <w:szCs w:val="20"/>
              </w:rPr>
            </w:pPr>
          </w:p>
          <w:p w14:paraId="6D1570E7" w14:textId="77777777" w:rsidR="00254960" w:rsidRDefault="00254960" w:rsidP="009371F5">
            <w:pPr>
              <w:jc w:val="center"/>
              <w:rPr>
                <w:b/>
                <w:sz w:val="20"/>
                <w:szCs w:val="20"/>
              </w:rPr>
            </w:pPr>
          </w:p>
          <w:p w14:paraId="6A993F0F" w14:textId="77777777" w:rsidR="00254960" w:rsidRDefault="00254960" w:rsidP="009371F5">
            <w:pPr>
              <w:jc w:val="center"/>
              <w:rPr>
                <w:b/>
                <w:sz w:val="20"/>
                <w:szCs w:val="20"/>
              </w:rPr>
            </w:pPr>
          </w:p>
          <w:p w14:paraId="14150715" w14:textId="77777777" w:rsidR="00254960" w:rsidRDefault="00254960" w:rsidP="009371F5">
            <w:pPr>
              <w:jc w:val="center"/>
              <w:rPr>
                <w:b/>
                <w:sz w:val="20"/>
                <w:szCs w:val="20"/>
              </w:rPr>
            </w:pPr>
          </w:p>
          <w:p w14:paraId="05BD61F0" w14:textId="77777777" w:rsidR="00254960" w:rsidRDefault="00254960" w:rsidP="009371F5">
            <w:pPr>
              <w:jc w:val="center"/>
              <w:rPr>
                <w:b/>
                <w:sz w:val="20"/>
                <w:szCs w:val="20"/>
              </w:rPr>
            </w:pPr>
          </w:p>
          <w:p w14:paraId="4D62D53B" w14:textId="77777777" w:rsidR="00254960" w:rsidRDefault="00254960" w:rsidP="009371F5">
            <w:pPr>
              <w:jc w:val="center"/>
              <w:rPr>
                <w:b/>
                <w:sz w:val="20"/>
                <w:szCs w:val="20"/>
              </w:rPr>
            </w:pPr>
          </w:p>
          <w:p w14:paraId="639B163E" w14:textId="77777777" w:rsidR="00254960" w:rsidRDefault="00254960" w:rsidP="009371F5">
            <w:pPr>
              <w:jc w:val="center"/>
              <w:rPr>
                <w:b/>
                <w:sz w:val="20"/>
                <w:szCs w:val="20"/>
              </w:rPr>
            </w:pPr>
          </w:p>
          <w:p w14:paraId="4FB1323F" w14:textId="77777777" w:rsidR="00254960" w:rsidRDefault="00254960" w:rsidP="009371F5">
            <w:pPr>
              <w:jc w:val="center"/>
              <w:rPr>
                <w:b/>
                <w:sz w:val="20"/>
                <w:szCs w:val="20"/>
              </w:rPr>
            </w:pPr>
          </w:p>
          <w:p w14:paraId="5BE1800A" w14:textId="77777777" w:rsidR="00254960" w:rsidRDefault="00254960" w:rsidP="009371F5">
            <w:pPr>
              <w:rPr>
                <w:b/>
                <w:sz w:val="20"/>
                <w:szCs w:val="20"/>
              </w:rPr>
            </w:pPr>
          </w:p>
          <w:p w14:paraId="74F9E1B6" w14:textId="77777777" w:rsidR="00254960" w:rsidRDefault="00254960" w:rsidP="009371F5">
            <w:pPr>
              <w:jc w:val="center"/>
              <w:rPr>
                <w:b/>
                <w:sz w:val="20"/>
                <w:szCs w:val="20"/>
              </w:rPr>
            </w:pPr>
            <w:r>
              <w:rPr>
                <w:b/>
                <w:sz w:val="20"/>
                <w:szCs w:val="20"/>
              </w:rPr>
              <w:t>PR</w:t>
            </w:r>
          </w:p>
          <w:p w14:paraId="3154FA67" w14:textId="77777777" w:rsidR="00254960" w:rsidRDefault="00254960" w:rsidP="009371F5">
            <w:pPr>
              <w:jc w:val="center"/>
              <w:rPr>
                <w:b/>
                <w:sz w:val="20"/>
                <w:szCs w:val="20"/>
              </w:rPr>
            </w:pPr>
            <w:r>
              <w:rPr>
                <w:b/>
                <w:sz w:val="20"/>
                <w:szCs w:val="20"/>
              </w:rPr>
              <w:t>PSY</w:t>
            </w:r>
          </w:p>
          <w:p w14:paraId="241721DA" w14:textId="77777777" w:rsidR="00254960" w:rsidRDefault="00254960" w:rsidP="009371F5">
            <w:pPr>
              <w:jc w:val="center"/>
              <w:rPr>
                <w:sz w:val="20"/>
                <w:szCs w:val="20"/>
              </w:rPr>
            </w:pPr>
            <w:r>
              <w:rPr>
                <w:b/>
                <w:sz w:val="20"/>
                <w:szCs w:val="20"/>
              </w:rPr>
              <w:t>AČ</w:t>
            </w:r>
          </w:p>
        </w:tc>
        <w:tc>
          <w:tcPr>
            <w:tcW w:w="2137" w:type="dxa"/>
            <w:tcBorders>
              <w:top w:val="single" w:sz="4" w:space="0" w:color="auto"/>
              <w:left w:val="single" w:sz="4" w:space="0" w:color="auto"/>
              <w:bottom w:val="single" w:sz="4" w:space="0" w:color="auto"/>
              <w:right w:val="single" w:sz="4" w:space="0" w:color="auto"/>
            </w:tcBorders>
          </w:tcPr>
          <w:p w14:paraId="267A7945" w14:textId="77777777" w:rsidR="00254960" w:rsidRDefault="00254960" w:rsidP="009371F5">
            <w:pPr>
              <w:rPr>
                <w:b/>
                <w:sz w:val="20"/>
                <w:szCs w:val="20"/>
              </w:rPr>
            </w:pPr>
          </w:p>
          <w:p w14:paraId="438B1413" w14:textId="77777777" w:rsidR="00254960" w:rsidRDefault="00254960" w:rsidP="009371F5">
            <w:pPr>
              <w:ind w:left="103" w:right="-51"/>
              <w:rPr>
                <w:b/>
                <w:sz w:val="20"/>
                <w:szCs w:val="20"/>
              </w:rPr>
            </w:pPr>
            <w:r>
              <w:rPr>
                <w:b/>
                <w:sz w:val="20"/>
                <w:szCs w:val="20"/>
              </w:rPr>
              <w:t xml:space="preserve"> </w:t>
            </w:r>
          </w:p>
          <w:p w14:paraId="498DE5BB" w14:textId="77777777" w:rsidR="00254960" w:rsidRDefault="00254960" w:rsidP="009371F5">
            <w:pPr>
              <w:rPr>
                <w:b/>
                <w:sz w:val="20"/>
                <w:szCs w:val="20"/>
              </w:rPr>
            </w:pPr>
          </w:p>
          <w:p w14:paraId="63B3260D" w14:textId="77777777" w:rsidR="00254960" w:rsidRDefault="00254960" w:rsidP="009371F5">
            <w:pPr>
              <w:rPr>
                <w:b/>
                <w:sz w:val="20"/>
                <w:szCs w:val="20"/>
              </w:rPr>
            </w:pPr>
          </w:p>
          <w:p w14:paraId="6AC7A8DF" w14:textId="77777777" w:rsidR="00254960" w:rsidRDefault="00254960" w:rsidP="009371F5">
            <w:pPr>
              <w:rPr>
                <w:b/>
                <w:sz w:val="20"/>
                <w:szCs w:val="20"/>
              </w:rPr>
            </w:pPr>
          </w:p>
          <w:p w14:paraId="08A65F49" w14:textId="77777777" w:rsidR="00254960" w:rsidRDefault="00254960" w:rsidP="009371F5">
            <w:pPr>
              <w:rPr>
                <w:b/>
                <w:sz w:val="20"/>
                <w:szCs w:val="20"/>
              </w:rPr>
            </w:pPr>
          </w:p>
          <w:p w14:paraId="71A23920" w14:textId="77777777" w:rsidR="00254960" w:rsidRDefault="00254960" w:rsidP="009371F5">
            <w:pPr>
              <w:rPr>
                <w:b/>
                <w:sz w:val="20"/>
                <w:szCs w:val="20"/>
              </w:rPr>
            </w:pPr>
          </w:p>
          <w:p w14:paraId="77767702" w14:textId="77777777" w:rsidR="00254960" w:rsidRDefault="00254960" w:rsidP="009371F5">
            <w:pPr>
              <w:rPr>
                <w:b/>
                <w:sz w:val="20"/>
                <w:szCs w:val="20"/>
              </w:rPr>
            </w:pPr>
          </w:p>
          <w:p w14:paraId="16C087A2" w14:textId="77777777" w:rsidR="00254960" w:rsidRDefault="00254960" w:rsidP="009371F5">
            <w:pPr>
              <w:ind w:left="103"/>
              <w:rPr>
                <w:b/>
                <w:sz w:val="20"/>
                <w:szCs w:val="20"/>
              </w:rPr>
            </w:pPr>
          </w:p>
          <w:p w14:paraId="732007B9" w14:textId="77777777" w:rsidR="00254960" w:rsidRDefault="00254960" w:rsidP="009371F5">
            <w:pPr>
              <w:rPr>
                <w:b/>
                <w:sz w:val="20"/>
                <w:szCs w:val="20"/>
              </w:rPr>
            </w:pPr>
          </w:p>
          <w:p w14:paraId="2ED5350D" w14:textId="77777777" w:rsidR="00254960" w:rsidRDefault="00254960" w:rsidP="009371F5">
            <w:pPr>
              <w:rPr>
                <w:b/>
                <w:sz w:val="20"/>
                <w:szCs w:val="20"/>
              </w:rPr>
            </w:pPr>
          </w:p>
          <w:p w14:paraId="4460FC7A" w14:textId="77777777" w:rsidR="00254960" w:rsidRDefault="00254960" w:rsidP="009371F5">
            <w:pPr>
              <w:rPr>
                <w:b/>
                <w:sz w:val="20"/>
                <w:szCs w:val="20"/>
              </w:rPr>
            </w:pPr>
          </w:p>
          <w:p w14:paraId="57C2BC78" w14:textId="77777777" w:rsidR="00254960" w:rsidRDefault="00254960" w:rsidP="009371F5">
            <w:pPr>
              <w:rPr>
                <w:b/>
                <w:sz w:val="20"/>
                <w:szCs w:val="20"/>
              </w:rPr>
            </w:pPr>
          </w:p>
          <w:p w14:paraId="64C533DD" w14:textId="77777777" w:rsidR="00254960" w:rsidRDefault="00254960" w:rsidP="009371F5">
            <w:pPr>
              <w:rPr>
                <w:b/>
                <w:sz w:val="20"/>
                <w:szCs w:val="20"/>
              </w:rPr>
            </w:pPr>
          </w:p>
          <w:p w14:paraId="7C63912E" w14:textId="77777777" w:rsidR="00254960" w:rsidRDefault="00254960" w:rsidP="009371F5">
            <w:pPr>
              <w:ind w:left="-10556"/>
              <w:rPr>
                <w:b/>
                <w:sz w:val="20"/>
                <w:szCs w:val="20"/>
              </w:rPr>
            </w:pPr>
          </w:p>
          <w:p w14:paraId="12C58122" w14:textId="77777777" w:rsidR="00254960" w:rsidRDefault="00254960" w:rsidP="009371F5">
            <w:pPr>
              <w:ind w:left="-10499"/>
              <w:rPr>
                <w:b/>
                <w:sz w:val="20"/>
                <w:szCs w:val="20"/>
              </w:rPr>
            </w:pPr>
            <w:r>
              <w:rPr>
                <w:b/>
                <w:sz w:val="20"/>
                <w:szCs w:val="20"/>
              </w:rPr>
              <w:t>nn</w:t>
            </w:r>
          </w:p>
          <w:p w14:paraId="3DF7ACB9" w14:textId="77777777" w:rsidR="00254960" w:rsidRDefault="00254960" w:rsidP="009371F5">
            <w:pPr>
              <w:ind w:left="-10442"/>
              <w:rPr>
                <w:b/>
                <w:sz w:val="20"/>
                <w:szCs w:val="20"/>
              </w:rPr>
            </w:pPr>
            <w:r>
              <w:rPr>
                <w:b/>
                <w:sz w:val="20"/>
                <w:szCs w:val="20"/>
              </w:rPr>
              <w:t>bvb</w:t>
            </w:r>
          </w:p>
          <w:p w14:paraId="61AA17F6" w14:textId="77777777" w:rsidR="00254960" w:rsidRDefault="00254960" w:rsidP="009371F5">
            <w:pPr>
              <w:ind w:left="-10613" w:right="9337" w:hanging="2156"/>
              <w:rPr>
                <w:b/>
                <w:sz w:val="20"/>
                <w:szCs w:val="20"/>
              </w:rPr>
            </w:pPr>
            <w:r>
              <w:rPr>
                <w:b/>
                <w:sz w:val="20"/>
                <w:szCs w:val="20"/>
              </w:rPr>
              <w:t xml:space="preserve">  n</w:t>
            </w:r>
          </w:p>
          <w:p w14:paraId="556621A4" w14:textId="77777777" w:rsidR="00254960" w:rsidRDefault="00254960" w:rsidP="009371F5">
            <w:pPr>
              <w:ind w:left="-10613" w:hanging="2156"/>
              <w:rPr>
                <w:b/>
                <w:sz w:val="20"/>
                <w:szCs w:val="20"/>
              </w:rPr>
            </w:pPr>
            <w:r>
              <w:rPr>
                <w:b/>
                <w:sz w:val="20"/>
                <w:szCs w:val="20"/>
              </w:rPr>
              <w:t>nnhhhv</w:t>
            </w:r>
          </w:p>
          <w:p w14:paraId="4A257249" w14:textId="77777777" w:rsidR="00254960" w:rsidRDefault="00254960" w:rsidP="009371F5">
            <w:pPr>
              <w:ind w:left="-10539"/>
              <w:rPr>
                <w:b/>
                <w:sz w:val="20"/>
                <w:szCs w:val="20"/>
              </w:rPr>
            </w:pPr>
            <w:r>
              <w:rPr>
                <w:b/>
                <w:sz w:val="20"/>
                <w:szCs w:val="20"/>
              </w:rPr>
              <w:t>v</w:t>
            </w:r>
          </w:p>
          <w:p w14:paraId="199E2EF7" w14:textId="77777777" w:rsidR="00254960" w:rsidRDefault="00254960" w:rsidP="009371F5">
            <w:pPr>
              <w:ind w:left="-10596"/>
              <w:rPr>
                <w:b/>
                <w:sz w:val="20"/>
                <w:szCs w:val="20"/>
              </w:rPr>
            </w:pPr>
          </w:p>
          <w:p w14:paraId="647C8867" w14:textId="77777777" w:rsidR="00254960" w:rsidRDefault="00254960" w:rsidP="009371F5">
            <w:pPr>
              <w:ind w:left="-10488" w:firstLine="228"/>
              <w:rPr>
                <w:b/>
                <w:sz w:val="20"/>
                <w:szCs w:val="20"/>
              </w:rPr>
            </w:pPr>
          </w:p>
          <w:p w14:paraId="1889CCFC" w14:textId="77777777" w:rsidR="00254960" w:rsidRDefault="00254960" w:rsidP="009371F5">
            <w:pPr>
              <w:rPr>
                <w:b/>
                <w:sz w:val="20"/>
                <w:szCs w:val="20"/>
              </w:rPr>
            </w:pPr>
          </w:p>
          <w:p w14:paraId="798992CB" w14:textId="77777777" w:rsidR="00254960" w:rsidRDefault="00254960" w:rsidP="009371F5">
            <w:pPr>
              <w:rPr>
                <w:b/>
                <w:sz w:val="20"/>
                <w:szCs w:val="20"/>
              </w:rPr>
            </w:pPr>
          </w:p>
          <w:p w14:paraId="2DD17F3E" w14:textId="77777777" w:rsidR="00254960" w:rsidRDefault="00254960" w:rsidP="009371F5">
            <w:pPr>
              <w:rPr>
                <w:b/>
                <w:sz w:val="20"/>
                <w:szCs w:val="20"/>
              </w:rPr>
            </w:pPr>
          </w:p>
          <w:p w14:paraId="590B2CFD" w14:textId="77777777" w:rsidR="00254960" w:rsidRDefault="00254960" w:rsidP="009371F5">
            <w:pPr>
              <w:rPr>
                <w:b/>
                <w:sz w:val="20"/>
                <w:szCs w:val="20"/>
              </w:rPr>
            </w:pPr>
          </w:p>
          <w:p w14:paraId="01F0A462" w14:textId="77777777" w:rsidR="00254960" w:rsidRDefault="00254960" w:rsidP="009371F5">
            <w:pPr>
              <w:rPr>
                <w:b/>
                <w:sz w:val="20"/>
                <w:szCs w:val="20"/>
              </w:rPr>
            </w:pPr>
          </w:p>
        </w:tc>
      </w:tr>
    </w:tbl>
    <w:p w14:paraId="1137DABE" w14:textId="77777777" w:rsidR="009371F5" w:rsidRDefault="009371F5" w:rsidP="009371F5"/>
    <w:p w14:paraId="26CF6A08" w14:textId="77777777" w:rsidR="009371F5" w:rsidRDefault="009371F5" w:rsidP="009371F5"/>
    <w:p w14:paraId="7E237647" w14:textId="77777777" w:rsidR="009371F5" w:rsidRDefault="009371F5" w:rsidP="009371F5"/>
    <w:p w14:paraId="317D8149" w14:textId="77777777" w:rsidR="009371F5" w:rsidRDefault="009371F5" w:rsidP="009371F5"/>
    <w:p w14:paraId="36D59693" w14:textId="77777777" w:rsidR="009371F5" w:rsidRDefault="009371F5" w:rsidP="009371F5"/>
    <w:p w14:paraId="3AFE6310" w14:textId="77777777" w:rsidR="009371F5" w:rsidRDefault="009371F5" w:rsidP="009371F5"/>
    <w:p w14:paraId="4C2B3899" w14:textId="77777777" w:rsidR="009371F5" w:rsidRDefault="009371F5" w:rsidP="009371F5"/>
    <w:p w14:paraId="312732FB" w14:textId="77777777" w:rsidR="009371F5" w:rsidRDefault="009371F5" w:rsidP="009371F5">
      <w:pPr>
        <w:ind w:left="399"/>
        <w:outlineLvl w:val="2"/>
      </w:pPr>
      <w:r>
        <w:t xml:space="preserve"> </w:t>
      </w:r>
    </w:p>
    <w:p w14:paraId="47DB8227" w14:textId="77777777" w:rsidR="009371F5" w:rsidRDefault="009371F5" w:rsidP="009371F5">
      <w:pPr>
        <w:ind w:left="399"/>
        <w:outlineLvl w:val="2"/>
      </w:pPr>
    </w:p>
    <w:p w14:paraId="4B1CEA22" w14:textId="77777777" w:rsidR="009371F5" w:rsidRDefault="009371F5" w:rsidP="009371F5">
      <w:pPr>
        <w:ind w:left="399"/>
        <w:outlineLvl w:val="2"/>
      </w:pPr>
    </w:p>
    <w:p w14:paraId="2F4EFDA2" w14:textId="77777777" w:rsidR="009371F5" w:rsidRDefault="009371F5" w:rsidP="009371F5">
      <w:pPr>
        <w:ind w:left="399"/>
        <w:outlineLvl w:val="2"/>
      </w:pPr>
    </w:p>
    <w:p w14:paraId="26CF7FFD" w14:textId="77777777" w:rsidR="009371F5" w:rsidRDefault="00C61B8D" w:rsidP="009371F5">
      <w:pPr>
        <w:ind w:left="399"/>
        <w:rPr>
          <w:b/>
          <w:sz w:val="20"/>
          <w:szCs w:val="20"/>
        </w:rPr>
      </w:pPr>
      <w:r>
        <w:rPr>
          <w:b/>
          <w:sz w:val="20"/>
          <w:szCs w:val="20"/>
        </w:rPr>
        <w:br w:type="page"/>
      </w:r>
      <w:r w:rsidR="009371F5">
        <w:rPr>
          <w:b/>
          <w:sz w:val="20"/>
          <w:szCs w:val="20"/>
        </w:rPr>
        <w:t>Vzdělávací oblast: Prevence a odhalování kriminality</w:t>
      </w:r>
    </w:p>
    <w:p w14:paraId="016DCF13" w14:textId="77777777" w:rsidR="009371F5" w:rsidRDefault="00D076BB" w:rsidP="009371F5">
      <w:pPr>
        <w:ind w:left="399"/>
        <w:rPr>
          <w:b/>
          <w:sz w:val="20"/>
          <w:szCs w:val="20"/>
        </w:rPr>
      </w:pPr>
      <w:r>
        <w:rPr>
          <w:b/>
          <w:sz w:val="20"/>
          <w:szCs w:val="20"/>
        </w:rPr>
        <w:t xml:space="preserve">Učební osnova předmětu : </w:t>
      </w:r>
      <w:r w:rsidR="009371F5">
        <w:rPr>
          <w:b/>
          <w:sz w:val="20"/>
          <w:szCs w:val="20"/>
        </w:rPr>
        <w:t xml:space="preserve"> Kriminalistika</w:t>
      </w:r>
    </w:p>
    <w:p w14:paraId="6CADCE49" w14:textId="77777777" w:rsidR="009371F5" w:rsidRDefault="009371F5" w:rsidP="009371F5">
      <w:pPr>
        <w:ind w:left="399"/>
        <w:outlineLvl w:val="2"/>
        <w:rPr>
          <w:b/>
          <w:sz w:val="20"/>
          <w:szCs w:val="20"/>
        </w:rPr>
      </w:pPr>
      <w:r>
        <w:rPr>
          <w:b/>
          <w:sz w:val="20"/>
          <w:szCs w:val="20"/>
        </w:rPr>
        <w:t>Ročník 3.</w:t>
      </w:r>
    </w:p>
    <w:p w14:paraId="62CFC42C"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254960" w14:paraId="15DB04BB" w14:textId="77777777" w:rsidTr="0025496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57A5C8E4" w14:textId="77777777" w:rsidR="00254960" w:rsidRDefault="00254960" w:rsidP="009371F5">
            <w:pPr>
              <w:jc w:val="center"/>
              <w:rPr>
                <w:b/>
                <w:sz w:val="20"/>
                <w:szCs w:val="20"/>
              </w:rPr>
            </w:pPr>
            <w:r>
              <w:rPr>
                <w:b/>
                <w:sz w:val="20"/>
                <w:szCs w:val="20"/>
              </w:rPr>
              <w:t>Výsledky vzdělávání</w:t>
            </w:r>
          </w:p>
          <w:p w14:paraId="0E18A4CE" w14:textId="77777777" w:rsidR="00254960" w:rsidRDefault="00254960" w:rsidP="009371F5">
            <w:pPr>
              <w:jc w:val="center"/>
              <w:rPr>
                <w:b/>
                <w:sz w:val="20"/>
                <w:szCs w:val="20"/>
              </w:rPr>
            </w:pPr>
            <w:r>
              <w:rPr>
                <w:b/>
                <w:sz w:val="20"/>
                <w:szCs w:val="20"/>
              </w:rPr>
              <w:t>Očekávaný výstup ŠVP</w:t>
            </w:r>
          </w:p>
          <w:p w14:paraId="62771B5F" w14:textId="77777777" w:rsidR="00254960" w:rsidRDefault="0025496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0E61EF9F" w14:textId="77777777" w:rsidR="00254960" w:rsidRDefault="00254960" w:rsidP="009371F5">
            <w:pPr>
              <w:jc w:val="center"/>
              <w:rPr>
                <w:b/>
                <w:sz w:val="20"/>
                <w:szCs w:val="20"/>
              </w:rPr>
            </w:pPr>
            <w:r>
              <w:rPr>
                <w:b/>
                <w:sz w:val="20"/>
                <w:szCs w:val="20"/>
              </w:rPr>
              <w:t>Učivo</w:t>
            </w:r>
          </w:p>
          <w:p w14:paraId="5E324DA6" w14:textId="77777777" w:rsidR="00254960" w:rsidRDefault="0025496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tcPr>
          <w:p w14:paraId="0841E940" w14:textId="6DA12C16" w:rsidR="00254960" w:rsidRDefault="00254960" w:rsidP="009371F5">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4AD9BD8F" w14:textId="17613BDA" w:rsidR="00254960" w:rsidRDefault="0025496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1E49F224" w14:textId="77777777" w:rsidR="00254960" w:rsidRDefault="00254960" w:rsidP="009371F5">
            <w:pPr>
              <w:jc w:val="center"/>
              <w:rPr>
                <w:b/>
                <w:sz w:val="20"/>
                <w:szCs w:val="20"/>
              </w:rPr>
            </w:pPr>
            <w:r>
              <w:rPr>
                <w:b/>
                <w:sz w:val="20"/>
                <w:szCs w:val="20"/>
              </w:rPr>
              <w:t>Poznámky a specifika školy</w:t>
            </w:r>
          </w:p>
        </w:tc>
      </w:tr>
      <w:tr w:rsidR="00254960" w14:paraId="1D6DB1C5"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0E512F83" w14:textId="77777777" w:rsidR="00254960" w:rsidRDefault="00254960" w:rsidP="009371F5">
            <w:pPr>
              <w:ind w:left="410"/>
              <w:jc w:val="both"/>
              <w:rPr>
                <w:sz w:val="20"/>
                <w:szCs w:val="20"/>
              </w:rPr>
            </w:pPr>
          </w:p>
          <w:p w14:paraId="5B986332" w14:textId="77777777" w:rsidR="00254960" w:rsidRDefault="00254960" w:rsidP="009371F5">
            <w:pPr>
              <w:ind w:left="410"/>
              <w:jc w:val="both"/>
              <w:rPr>
                <w:sz w:val="20"/>
                <w:szCs w:val="20"/>
              </w:rPr>
            </w:pPr>
          </w:p>
          <w:p w14:paraId="00224E42" w14:textId="77777777" w:rsidR="00254960" w:rsidRDefault="00254960" w:rsidP="0017177E">
            <w:pPr>
              <w:numPr>
                <w:ilvl w:val="0"/>
                <w:numId w:val="189"/>
              </w:numPr>
              <w:ind w:right="291"/>
              <w:rPr>
                <w:sz w:val="20"/>
                <w:szCs w:val="20"/>
              </w:rPr>
            </w:pPr>
            <w:r>
              <w:rPr>
                <w:sz w:val="20"/>
                <w:szCs w:val="20"/>
              </w:rPr>
              <w:t>seznámí se s přípravou a postupem při provádění této metody dokazování v trestném řízení</w:t>
            </w:r>
          </w:p>
          <w:p w14:paraId="3F20EC54" w14:textId="77777777" w:rsidR="00254960" w:rsidRDefault="00254960" w:rsidP="0017177E">
            <w:pPr>
              <w:numPr>
                <w:ilvl w:val="0"/>
                <w:numId w:val="189"/>
              </w:numPr>
              <w:ind w:right="291"/>
              <w:rPr>
                <w:sz w:val="20"/>
                <w:szCs w:val="20"/>
              </w:rPr>
            </w:pPr>
            <w:r>
              <w:rPr>
                <w:sz w:val="20"/>
                <w:szCs w:val="20"/>
              </w:rPr>
              <w:t>popíše využití této metody v různých oblastech kriminality</w:t>
            </w:r>
          </w:p>
          <w:p w14:paraId="6D172EC0" w14:textId="77777777" w:rsidR="00254960" w:rsidRDefault="00254960" w:rsidP="0017177E">
            <w:pPr>
              <w:numPr>
                <w:ilvl w:val="0"/>
                <w:numId w:val="189"/>
              </w:numPr>
              <w:ind w:right="291"/>
              <w:rPr>
                <w:sz w:val="20"/>
                <w:szCs w:val="20"/>
              </w:rPr>
            </w:pPr>
            <w:r>
              <w:rPr>
                <w:sz w:val="20"/>
                <w:szCs w:val="20"/>
              </w:rPr>
              <w:t xml:space="preserve">porovná tuto specifickou metodu kriminalistické praxe s obecnou metodou lidského poznávání – modelováním </w:t>
            </w:r>
          </w:p>
          <w:p w14:paraId="2D697AFB" w14:textId="77777777" w:rsidR="00254960" w:rsidRDefault="00254960" w:rsidP="009371F5">
            <w:pPr>
              <w:ind w:right="291"/>
              <w:rPr>
                <w:sz w:val="20"/>
                <w:szCs w:val="20"/>
              </w:rPr>
            </w:pPr>
          </w:p>
          <w:p w14:paraId="429FB325" w14:textId="77777777" w:rsidR="00254960" w:rsidRDefault="00254960" w:rsidP="009371F5">
            <w:pPr>
              <w:ind w:right="291"/>
              <w:rPr>
                <w:sz w:val="20"/>
                <w:szCs w:val="20"/>
              </w:rPr>
            </w:pPr>
          </w:p>
          <w:p w14:paraId="03A8629E" w14:textId="77777777" w:rsidR="00254960" w:rsidRDefault="00254960" w:rsidP="0017177E">
            <w:pPr>
              <w:numPr>
                <w:ilvl w:val="0"/>
                <w:numId w:val="189"/>
              </w:numPr>
              <w:ind w:right="291"/>
              <w:rPr>
                <w:sz w:val="20"/>
                <w:szCs w:val="20"/>
              </w:rPr>
            </w:pPr>
            <w:r>
              <w:rPr>
                <w:sz w:val="20"/>
                <w:szCs w:val="20"/>
              </w:rPr>
              <w:t xml:space="preserve">charakterizuje pojem, podstatu a význam této specifické policejní činnosti </w:t>
            </w:r>
          </w:p>
          <w:p w14:paraId="6DDC0882" w14:textId="77777777" w:rsidR="00254960" w:rsidRDefault="00254960" w:rsidP="0017177E">
            <w:pPr>
              <w:numPr>
                <w:ilvl w:val="0"/>
                <w:numId w:val="189"/>
              </w:numPr>
              <w:ind w:right="291"/>
              <w:rPr>
                <w:sz w:val="20"/>
                <w:szCs w:val="20"/>
              </w:rPr>
            </w:pPr>
            <w:r>
              <w:rPr>
                <w:sz w:val="20"/>
                <w:szCs w:val="20"/>
              </w:rPr>
              <w:t>vysvětlí postup PČR v případě, že pachatel z místa činu uniká - ,,pátrání po horké stopě“</w:t>
            </w:r>
          </w:p>
          <w:p w14:paraId="2D3F5D83" w14:textId="77777777" w:rsidR="00254960" w:rsidRDefault="00254960" w:rsidP="0017177E">
            <w:pPr>
              <w:numPr>
                <w:ilvl w:val="0"/>
                <w:numId w:val="189"/>
              </w:numPr>
              <w:ind w:right="291"/>
              <w:rPr>
                <w:sz w:val="20"/>
                <w:szCs w:val="20"/>
              </w:rPr>
            </w:pPr>
            <w:r>
              <w:rPr>
                <w:sz w:val="20"/>
                <w:szCs w:val="20"/>
              </w:rPr>
              <w:t>orientuje se ve vybraných informačních systémech, využívaných v policejní činnosti na úseku pátrání</w:t>
            </w:r>
          </w:p>
          <w:p w14:paraId="765926E0" w14:textId="3EE48575" w:rsidR="00254960" w:rsidRPr="00000E08" w:rsidRDefault="00254960" w:rsidP="0017177E">
            <w:pPr>
              <w:numPr>
                <w:ilvl w:val="0"/>
                <w:numId w:val="189"/>
              </w:numPr>
              <w:ind w:right="291"/>
              <w:rPr>
                <w:sz w:val="20"/>
                <w:szCs w:val="20"/>
              </w:rPr>
            </w:pPr>
            <w:r>
              <w:rPr>
                <w:sz w:val="20"/>
                <w:szCs w:val="20"/>
              </w:rPr>
              <w:t>je schopen komunikace s ….. v těžkých situacích i ve vybraných podmínkách (pohřešované dítě – pátrací akce)</w:t>
            </w:r>
          </w:p>
        </w:tc>
        <w:tc>
          <w:tcPr>
            <w:tcW w:w="4711" w:type="dxa"/>
            <w:tcBorders>
              <w:top w:val="single" w:sz="4" w:space="0" w:color="auto"/>
              <w:left w:val="single" w:sz="4" w:space="0" w:color="auto"/>
              <w:bottom w:val="single" w:sz="4" w:space="0" w:color="auto"/>
              <w:right w:val="single" w:sz="4" w:space="0" w:color="auto"/>
            </w:tcBorders>
          </w:tcPr>
          <w:p w14:paraId="55355CE1" w14:textId="77777777" w:rsidR="00254960" w:rsidRDefault="00254960" w:rsidP="009371F5">
            <w:pPr>
              <w:ind w:left="347" w:right="177" w:hanging="347"/>
              <w:jc w:val="both"/>
              <w:rPr>
                <w:b/>
                <w:sz w:val="20"/>
                <w:szCs w:val="20"/>
              </w:rPr>
            </w:pPr>
          </w:p>
          <w:p w14:paraId="7B39072A" w14:textId="77777777" w:rsidR="00254960" w:rsidRDefault="00254960" w:rsidP="009371F5">
            <w:pPr>
              <w:ind w:left="347" w:right="177" w:hanging="347"/>
              <w:jc w:val="both"/>
              <w:rPr>
                <w:b/>
                <w:sz w:val="20"/>
                <w:szCs w:val="20"/>
              </w:rPr>
            </w:pPr>
          </w:p>
          <w:p w14:paraId="55D4D7E2" w14:textId="77777777" w:rsidR="00254960" w:rsidRDefault="00254960" w:rsidP="009371F5">
            <w:pPr>
              <w:ind w:right="177"/>
              <w:jc w:val="both"/>
              <w:rPr>
                <w:b/>
                <w:sz w:val="20"/>
                <w:szCs w:val="20"/>
              </w:rPr>
            </w:pPr>
            <w:r>
              <w:rPr>
                <w:b/>
                <w:sz w:val="20"/>
                <w:szCs w:val="20"/>
              </w:rPr>
              <w:t>Kriminalistická taktika – rekonstrukce trestného činu</w:t>
            </w:r>
          </w:p>
          <w:p w14:paraId="616ADC3B" w14:textId="77777777" w:rsidR="00254960" w:rsidRDefault="00254960" w:rsidP="009371F5">
            <w:pPr>
              <w:ind w:right="177"/>
              <w:jc w:val="both"/>
              <w:rPr>
                <w:b/>
                <w:sz w:val="20"/>
                <w:szCs w:val="20"/>
              </w:rPr>
            </w:pPr>
          </w:p>
          <w:p w14:paraId="5B8FA92F" w14:textId="77777777" w:rsidR="00254960" w:rsidRDefault="00254960" w:rsidP="0017177E">
            <w:pPr>
              <w:numPr>
                <w:ilvl w:val="0"/>
                <w:numId w:val="190"/>
              </w:numPr>
              <w:ind w:right="177"/>
              <w:rPr>
                <w:b/>
                <w:sz w:val="20"/>
                <w:szCs w:val="20"/>
              </w:rPr>
            </w:pPr>
            <w:r>
              <w:rPr>
                <w:sz w:val="20"/>
                <w:szCs w:val="20"/>
              </w:rPr>
              <w:t>pojem, podstata a význam kriminalistické rekonstrukce – trestného činu</w:t>
            </w:r>
          </w:p>
          <w:p w14:paraId="315A638A" w14:textId="77777777" w:rsidR="00254960" w:rsidRDefault="00254960" w:rsidP="0017177E">
            <w:pPr>
              <w:numPr>
                <w:ilvl w:val="0"/>
                <w:numId w:val="190"/>
              </w:numPr>
              <w:ind w:right="177"/>
              <w:rPr>
                <w:b/>
                <w:sz w:val="20"/>
                <w:szCs w:val="20"/>
              </w:rPr>
            </w:pPr>
            <w:r>
              <w:rPr>
                <w:sz w:val="20"/>
                <w:szCs w:val="20"/>
              </w:rPr>
              <w:t>příprava a provedení rekonstrukce trestného činu (účastníci)</w:t>
            </w:r>
          </w:p>
          <w:p w14:paraId="73A97B73" w14:textId="77777777" w:rsidR="00254960" w:rsidRDefault="00254960" w:rsidP="0017177E">
            <w:pPr>
              <w:numPr>
                <w:ilvl w:val="0"/>
                <w:numId w:val="190"/>
              </w:numPr>
              <w:ind w:right="177"/>
              <w:rPr>
                <w:b/>
                <w:sz w:val="20"/>
                <w:szCs w:val="20"/>
              </w:rPr>
            </w:pPr>
            <w:r>
              <w:rPr>
                <w:sz w:val="20"/>
                <w:szCs w:val="20"/>
              </w:rPr>
              <w:t>dokumentace a hodnocení rekonstrukce trestného činu</w:t>
            </w:r>
          </w:p>
          <w:p w14:paraId="47F1CE35" w14:textId="77777777" w:rsidR="00254960" w:rsidRDefault="00254960" w:rsidP="009371F5">
            <w:pPr>
              <w:ind w:right="177"/>
              <w:jc w:val="both"/>
              <w:rPr>
                <w:sz w:val="20"/>
                <w:szCs w:val="20"/>
              </w:rPr>
            </w:pPr>
          </w:p>
          <w:p w14:paraId="2280A298" w14:textId="77777777" w:rsidR="00254960" w:rsidRDefault="00254960" w:rsidP="009371F5">
            <w:pPr>
              <w:ind w:right="177"/>
              <w:jc w:val="both"/>
              <w:rPr>
                <w:sz w:val="20"/>
                <w:szCs w:val="20"/>
              </w:rPr>
            </w:pPr>
          </w:p>
          <w:p w14:paraId="3BEA64CE" w14:textId="77777777" w:rsidR="00254960" w:rsidRDefault="00254960" w:rsidP="009371F5">
            <w:pPr>
              <w:ind w:right="177"/>
              <w:jc w:val="both"/>
              <w:rPr>
                <w:b/>
                <w:sz w:val="20"/>
                <w:szCs w:val="20"/>
              </w:rPr>
            </w:pPr>
            <w:r>
              <w:rPr>
                <w:b/>
                <w:sz w:val="20"/>
                <w:szCs w:val="20"/>
              </w:rPr>
              <w:t xml:space="preserve">Kriminalistická taktika – pátrání </w:t>
            </w:r>
          </w:p>
          <w:p w14:paraId="2A2A0688" w14:textId="77777777" w:rsidR="00254960" w:rsidRDefault="00254960" w:rsidP="009371F5">
            <w:pPr>
              <w:ind w:right="177"/>
              <w:jc w:val="both"/>
              <w:rPr>
                <w:b/>
                <w:sz w:val="20"/>
                <w:szCs w:val="20"/>
              </w:rPr>
            </w:pPr>
          </w:p>
          <w:p w14:paraId="29496520" w14:textId="77777777" w:rsidR="00254960" w:rsidRDefault="00254960" w:rsidP="0017177E">
            <w:pPr>
              <w:numPr>
                <w:ilvl w:val="0"/>
                <w:numId w:val="191"/>
              </w:numPr>
              <w:ind w:right="177"/>
              <w:rPr>
                <w:b/>
                <w:sz w:val="20"/>
                <w:szCs w:val="20"/>
              </w:rPr>
            </w:pPr>
            <w:r>
              <w:rPr>
                <w:sz w:val="20"/>
                <w:szCs w:val="20"/>
              </w:rPr>
              <w:t>pojem a význam pátrání – cíl</w:t>
            </w:r>
          </w:p>
          <w:p w14:paraId="7FB94EAB" w14:textId="77777777" w:rsidR="00254960" w:rsidRDefault="00254960" w:rsidP="0017177E">
            <w:pPr>
              <w:numPr>
                <w:ilvl w:val="0"/>
                <w:numId w:val="191"/>
              </w:numPr>
              <w:ind w:right="177"/>
              <w:rPr>
                <w:b/>
                <w:sz w:val="20"/>
                <w:szCs w:val="20"/>
              </w:rPr>
            </w:pPr>
            <w:r>
              <w:rPr>
                <w:sz w:val="20"/>
                <w:szCs w:val="20"/>
              </w:rPr>
              <w:t>druhy a zásady pátrání</w:t>
            </w:r>
          </w:p>
          <w:p w14:paraId="030BF25B" w14:textId="77777777" w:rsidR="00254960" w:rsidRDefault="00254960" w:rsidP="0017177E">
            <w:pPr>
              <w:numPr>
                <w:ilvl w:val="0"/>
                <w:numId w:val="191"/>
              </w:numPr>
              <w:ind w:right="177"/>
              <w:rPr>
                <w:b/>
                <w:sz w:val="20"/>
                <w:szCs w:val="20"/>
              </w:rPr>
            </w:pPr>
            <w:r>
              <w:rPr>
                <w:sz w:val="20"/>
                <w:szCs w:val="20"/>
              </w:rPr>
              <w:t>formy pátrání, pátrací prostředky</w:t>
            </w:r>
            <w:r>
              <w:rPr>
                <w:b/>
                <w:sz w:val="20"/>
                <w:szCs w:val="20"/>
              </w:rPr>
              <w:t xml:space="preserve"> </w:t>
            </w:r>
            <w:r>
              <w:rPr>
                <w:sz w:val="20"/>
                <w:szCs w:val="20"/>
              </w:rPr>
              <w:t>a pomůcky</w:t>
            </w:r>
          </w:p>
          <w:p w14:paraId="7C5D46D3" w14:textId="77777777" w:rsidR="00254960" w:rsidRDefault="00254960" w:rsidP="0017177E">
            <w:pPr>
              <w:numPr>
                <w:ilvl w:val="0"/>
                <w:numId w:val="191"/>
              </w:numPr>
              <w:ind w:right="177"/>
              <w:rPr>
                <w:b/>
                <w:sz w:val="20"/>
                <w:szCs w:val="20"/>
              </w:rPr>
            </w:pPr>
            <w:r>
              <w:rPr>
                <w:sz w:val="20"/>
                <w:szCs w:val="20"/>
              </w:rPr>
              <w:t xml:space="preserve">fáze pátracího procesu – metodika pátrání </w:t>
            </w:r>
          </w:p>
          <w:p w14:paraId="21730E95" w14:textId="77777777" w:rsidR="00254960" w:rsidRDefault="00254960" w:rsidP="0017177E">
            <w:pPr>
              <w:numPr>
                <w:ilvl w:val="0"/>
                <w:numId w:val="191"/>
              </w:numPr>
              <w:ind w:right="177"/>
              <w:rPr>
                <w:b/>
                <w:sz w:val="20"/>
                <w:szCs w:val="20"/>
              </w:rPr>
            </w:pPr>
            <w:r>
              <w:rPr>
                <w:sz w:val="20"/>
                <w:szCs w:val="20"/>
              </w:rPr>
              <w:t>zahájení, vyhlášení, výkon a ukončení pátrání po objektech (osobě, věci)</w:t>
            </w:r>
          </w:p>
          <w:p w14:paraId="56033355" w14:textId="77777777" w:rsidR="00254960" w:rsidRDefault="00254960" w:rsidP="0017177E">
            <w:pPr>
              <w:numPr>
                <w:ilvl w:val="0"/>
                <w:numId w:val="191"/>
              </w:numPr>
              <w:ind w:right="177"/>
              <w:rPr>
                <w:b/>
                <w:sz w:val="20"/>
                <w:szCs w:val="20"/>
              </w:rPr>
            </w:pPr>
            <w:r>
              <w:rPr>
                <w:sz w:val="20"/>
                <w:szCs w:val="20"/>
              </w:rPr>
              <w:t>informační systémy využívané v policejní praxi v procesu pátrání</w:t>
            </w:r>
          </w:p>
        </w:tc>
        <w:tc>
          <w:tcPr>
            <w:tcW w:w="1076" w:type="dxa"/>
            <w:tcBorders>
              <w:top w:val="single" w:sz="4" w:space="0" w:color="auto"/>
              <w:left w:val="single" w:sz="4" w:space="0" w:color="auto"/>
              <w:bottom w:val="single" w:sz="4" w:space="0" w:color="auto"/>
              <w:right w:val="single" w:sz="4" w:space="0" w:color="auto"/>
            </w:tcBorders>
          </w:tcPr>
          <w:p w14:paraId="5B55D217" w14:textId="541E00EB" w:rsidR="00946E07" w:rsidRDefault="00946E07" w:rsidP="00946E07">
            <w:pPr>
              <w:jc w:val="center"/>
              <w:rPr>
                <w:b/>
                <w:sz w:val="20"/>
                <w:szCs w:val="20"/>
              </w:rPr>
            </w:pPr>
          </w:p>
          <w:p w14:paraId="1E16218C" w14:textId="77777777" w:rsidR="00946E07" w:rsidRDefault="00946E07" w:rsidP="00946E07">
            <w:pPr>
              <w:jc w:val="center"/>
              <w:rPr>
                <w:b/>
                <w:sz w:val="20"/>
                <w:szCs w:val="20"/>
              </w:rPr>
            </w:pPr>
          </w:p>
          <w:p w14:paraId="0B2C11E9" w14:textId="2EF7ABDA" w:rsidR="00946E07" w:rsidRDefault="00946E07" w:rsidP="00946E07">
            <w:pPr>
              <w:jc w:val="center"/>
              <w:rPr>
                <w:b/>
                <w:sz w:val="20"/>
                <w:szCs w:val="20"/>
              </w:rPr>
            </w:pPr>
            <w:r>
              <w:rPr>
                <w:b/>
                <w:sz w:val="20"/>
                <w:szCs w:val="20"/>
              </w:rPr>
              <w:t>1</w:t>
            </w:r>
          </w:p>
          <w:p w14:paraId="42452747" w14:textId="77777777" w:rsidR="00946E07" w:rsidRDefault="00946E07" w:rsidP="00946E07">
            <w:pPr>
              <w:jc w:val="center"/>
              <w:rPr>
                <w:b/>
                <w:sz w:val="20"/>
                <w:szCs w:val="20"/>
              </w:rPr>
            </w:pPr>
          </w:p>
          <w:p w14:paraId="73B6216A" w14:textId="77777777" w:rsidR="00946E07" w:rsidRDefault="00946E07" w:rsidP="00946E07">
            <w:pPr>
              <w:jc w:val="center"/>
              <w:rPr>
                <w:b/>
                <w:sz w:val="20"/>
                <w:szCs w:val="20"/>
              </w:rPr>
            </w:pPr>
          </w:p>
          <w:p w14:paraId="7B3EDD80" w14:textId="77777777" w:rsidR="00946E07" w:rsidRDefault="00946E07" w:rsidP="00946E07">
            <w:pPr>
              <w:jc w:val="center"/>
              <w:rPr>
                <w:b/>
                <w:sz w:val="20"/>
                <w:szCs w:val="20"/>
              </w:rPr>
            </w:pPr>
          </w:p>
          <w:p w14:paraId="4642C826" w14:textId="77777777" w:rsidR="00946E07" w:rsidRDefault="00946E07" w:rsidP="00946E07">
            <w:pPr>
              <w:jc w:val="center"/>
              <w:rPr>
                <w:b/>
                <w:sz w:val="20"/>
                <w:szCs w:val="20"/>
              </w:rPr>
            </w:pPr>
          </w:p>
          <w:p w14:paraId="0FD7C0B1" w14:textId="77777777" w:rsidR="00946E07" w:rsidRDefault="00946E07" w:rsidP="00946E07">
            <w:pPr>
              <w:jc w:val="center"/>
              <w:rPr>
                <w:b/>
                <w:sz w:val="20"/>
                <w:szCs w:val="20"/>
              </w:rPr>
            </w:pPr>
          </w:p>
          <w:p w14:paraId="56FAAFB5" w14:textId="77777777" w:rsidR="00946E07" w:rsidRDefault="00946E07" w:rsidP="00946E07">
            <w:pPr>
              <w:jc w:val="center"/>
              <w:rPr>
                <w:b/>
                <w:sz w:val="20"/>
                <w:szCs w:val="20"/>
              </w:rPr>
            </w:pPr>
          </w:p>
          <w:p w14:paraId="5B55FD4F" w14:textId="77777777" w:rsidR="00946E07" w:rsidRDefault="00946E07" w:rsidP="00946E07">
            <w:pPr>
              <w:jc w:val="center"/>
              <w:rPr>
                <w:b/>
                <w:sz w:val="20"/>
                <w:szCs w:val="20"/>
              </w:rPr>
            </w:pPr>
          </w:p>
          <w:p w14:paraId="71A7C6C2" w14:textId="77777777" w:rsidR="00946E07" w:rsidRDefault="00946E07" w:rsidP="00946E07">
            <w:pPr>
              <w:jc w:val="center"/>
              <w:rPr>
                <w:b/>
                <w:sz w:val="20"/>
                <w:szCs w:val="20"/>
              </w:rPr>
            </w:pPr>
          </w:p>
          <w:p w14:paraId="7BE53B31" w14:textId="77777777" w:rsidR="00946E07" w:rsidRDefault="00946E07" w:rsidP="00946E07">
            <w:pPr>
              <w:jc w:val="center"/>
              <w:rPr>
                <w:b/>
                <w:sz w:val="20"/>
                <w:szCs w:val="20"/>
              </w:rPr>
            </w:pPr>
          </w:p>
          <w:p w14:paraId="00F9B33F" w14:textId="77777777" w:rsidR="00946E07" w:rsidRDefault="00946E07" w:rsidP="00946E07">
            <w:pPr>
              <w:jc w:val="center"/>
              <w:rPr>
                <w:b/>
                <w:sz w:val="20"/>
                <w:szCs w:val="20"/>
              </w:rPr>
            </w:pPr>
          </w:p>
          <w:p w14:paraId="3E3D6CCA" w14:textId="77777777" w:rsidR="00946E07" w:rsidRDefault="00946E07" w:rsidP="00946E07">
            <w:pPr>
              <w:jc w:val="center"/>
              <w:rPr>
                <w:b/>
                <w:sz w:val="20"/>
                <w:szCs w:val="20"/>
              </w:rPr>
            </w:pPr>
          </w:p>
          <w:p w14:paraId="30F43487" w14:textId="77777777" w:rsidR="00946E07" w:rsidRDefault="00946E07" w:rsidP="00946E07">
            <w:pPr>
              <w:jc w:val="center"/>
              <w:rPr>
                <w:b/>
                <w:sz w:val="20"/>
                <w:szCs w:val="20"/>
              </w:rPr>
            </w:pPr>
            <w:r>
              <w:rPr>
                <w:b/>
                <w:sz w:val="20"/>
                <w:szCs w:val="20"/>
              </w:rPr>
              <w:t>1</w:t>
            </w:r>
          </w:p>
          <w:p w14:paraId="1EB33829" w14:textId="77777777" w:rsidR="00946E07" w:rsidRDefault="00946E07" w:rsidP="00946E07">
            <w:pPr>
              <w:jc w:val="center"/>
              <w:rPr>
                <w:b/>
                <w:sz w:val="20"/>
                <w:szCs w:val="20"/>
              </w:rPr>
            </w:pPr>
          </w:p>
          <w:p w14:paraId="1B560B71" w14:textId="77777777" w:rsidR="00946E07" w:rsidRDefault="00946E07" w:rsidP="00946E07">
            <w:pPr>
              <w:jc w:val="center"/>
              <w:rPr>
                <w:b/>
                <w:sz w:val="20"/>
                <w:szCs w:val="20"/>
              </w:rPr>
            </w:pPr>
          </w:p>
          <w:p w14:paraId="0FD4DC9E" w14:textId="77777777" w:rsidR="00946E07" w:rsidRDefault="00946E07" w:rsidP="00946E07">
            <w:pPr>
              <w:jc w:val="center"/>
              <w:rPr>
                <w:b/>
                <w:sz w:val="20"/>
                <w:szCs w:val="20"/>
              </w:rPr>
            </w:pPr>
          </w:p>
          <w:p w14:paraId="3F4A71B3" w14:textId="77777777" w:rsidR="00946E07" w:rsidRDefault="00946E07" w:rsidP="00946E07">
            <w:pPr>
              <w:jc w:val="center"/>
              <w:rPr>
                <w:b/>
                <w:sz w:val="20"/>
                <w:szCs w:val="20"/>
              </w:rPr>
            </w:pPr>
          </w:p>
          <w:p w14:paraId="5C524F51" w14:textId="77777777" w:rsidR="00946E07" w:rsidRDefault="00946E07" w:rsidP="00946E07">
            <w:pPr>
              <w:jc w:val="center"/>
              <w:rPr>
                <w:b/>
                <w:sz w:val="20"/>
                <w:szCs w:val="20"/>
              </w:rPr>
            </w:pPr>
          </w:p>
          <w:p w14:paraId="067E6AD7" w14:textId="77777777" w:rsidR="00946E07" w:rsidRDefault="00946E07" w:rsidP="00946E07">
            <w:pPr>
              <w:jc w:val="center"/>
              <w:rPr>
                <w:b/>
                <w:sz w:val="20"/>
                <w:szCs w:val="20"/>
              </w:rPr>
            </w:pPr>
          </w:p>
          <w:p w14:paraId="58691A3A" w14:textId="77777777" w:rsidR="00946E07" w:rsidRDefault="00946E07" w:rsidP="00946E07">
            <w:pPr>
              <w:jc w:val="center"/>
              <w:rPr>
                <w:b/>
                <w:sz w:val="20"/>
                <w:szCs w:val="20"/>
              </w:rPr>
            </w:pPr>
          </w:p>
          <w:p w14:paraId="3509C2DB" w14:textId="77777777" w:rsidR="00946E07" w:rsidRDefault="00946E07" w:rsidP="00946E07">
            <w:pPr>
              <w:jc w:val="center"/>
              <w:rPr>
                <w:b/>
                <w:sz w:val="20"/>
                <w:szCs w:val="20"/>
              </w:rPr>
            </w:pPr>
          </w:p>
          <w:p w14:paraId="79298887" w14:textId="77777777" w:rsidR="00946E07" w:rsidRDefault="00946E07" w:rsidP="00946E07">
            <w:pPr>
              <w:jc w:val="center"/>
              <w:rPr>
                <w:b/>
                <w:sz w:val="20"/>
                <w:szCs w:val="20"/>
              </w:rPr>
            </w:pPr>
          </w:p>
          <w:p w14:paraId="4EC3D724" w14:textId="77777777" w:rsidR="00946E07" w:rsidRDefault="00946E07" w:rsidP="00946E07">
            <w:pPr>
              <w:jc w:val="center"/>
              <w:rPr>
                <w:b/>
                <w:sz w:val="20"/>
                <w:szCs w:val="20"/>
              </w:rPr>
            </w:pPr>
          </w:p>
          <w:p w14:paraId="3AE33CAF" w14:textId="54B56A82" w:rsidR="00946E07" w:rsidRDefault="00946E07" w:rsidP="00946E07">
            <w:pPr>
              <w:jc w:val="center"/>
              <w:rPr>
                <w:b/>
                <w:sz w:val="20"/>
                <w:szCs w:val="20"/>
              </w:rPr>
            </w:pPr>
          </w:p>
        </w:tc>
        <w:tc>
          <w:tcPr>
            <w:tcW w:w="942" w:type="dxa"/>
            <w:tcBorders>
              <w:top w:val="single" w:sz="4" w:space="0" w:color="auto"/>
              <w:left w:val="single" w:sz="4" w:space="0" w:color="auto"/>
              <w:bottom w:val="single" w:sz="4" w:space="0" w:color="auto"/>
              <w:right w:val="single" w:sz="4" w:space="0" w:color="auto"/>
            </w:tcBorders>
          </w:tcPr>
          <w:p w14:paraId="53D52F7A" w14:textId="639DE190" w:rsidR="00254960" w:rsidRDefault="00254960" w:rsidP="009371F5">
            <w:pPr>
              <w:rPr>
                <w:b/>
                <w:sz w:val="20"/>
                <w:szCs w:val="20"/>
              </w:rPr>
            </w:pPr>
          </w:p>
          <w:p w14:paraId="348B2EDE" w14:textId="77777777" w:rsidR="00254960" w:rsidRDefault="00254960" w:rsidP="009371F5">
            <w:pPr>
              <w:jc w:val="center"/>
              <w:rPr>
                <w:b/>
                <w:sz w:val="20"/>
                <w:szCs w:val="20"/>
              </w:rPr>
            </w:pPr>
          </w:p>
          <w:p w14:paraId="5A91C26E" w14:textId="77777777" w:rsidR="00254960" w:rsidRDefault="00254960" w:rsidP="009371F5">
            <w:pPr>
              <w:jc w:val="center"/>
              <w:rPr>
                <w:b/>
                <w:sz w:val="20"/>
                <w:szCs w:val="20"/>
              </w:rPr>
            </w:pPr>
            <w:r>
              <w:rPr>
                <w:b/>
                <w:sz w:val="20"/>
                <w:szCs w:val="20"/>
              </w:rPr>
              <w:t xml:space="preserve">PR </w:t>
            </w:r>
          </w:p>
          <w:p w14:paraId="24DCD040" w14:textId="77777777" w:rsidR="00254960" w:rsidRDefault="00254960" w:rsidP="009371F5">
            <w:pPr>
              <w:jc w:val="center"/>
              <w:rPr>
                <w:b/>
                <w:sz w:val="20"/>
                <w:szCs w:val="20"/>
              </w:rPr>
            </w:pPr>
            <w:r>
              <w:rPr>
                <w:b/>
                <w:sz w:val="20"/>
                <w:szCs w:val="20"/>
              </w:rPr>
              <w:t>AČ</w:t>
            </w:r>
          </w:p>
          <w:p w14:paraId="462DFC5E" w14:textId="77777777" w:rsidR="00254960" w:rsidRDefault="00254960" w:rsidP="009371F5">
            <w:pPr>
              <w:jc w:val="center"/>
              <w:rPr>
                <w:b/>
                <w:sz w:val="20"/>
                <w:szCs w:val="20"/>
              </w:rPr>
            </w:pPr>
          </w:p>
          <w:p w14:paraId="6D37892C" w14:textId="77777777" w:rsidR="00254960" w:rsidRDefault="00254960" w:rsidP="009371F5">
            <w:pPr>
              <w:jc w:val="center"/>
              <w:rPr>
                <w:b/>
                <w:sz w:val="20"/>
                <w:szCs w:val="20"/>
              </w:rPr>
            </w:pPr>
          </w:p>
          <w:p w14:paraId="069653D3" w14:textId="77777777" w:rsidR="00254960" w:rsidRDefault="00254960" w:rsidP="009371F5">
            <w:pPr>
              <w:jc w:val="center"/>
              <w:rPr>
                <w:b/>
                <w:sz w:val="20"/>
                <w:szCs w:val="20"/>
              </w:rPr>
            </w:pPr>
          </w:p>
          <w:p w14:paraId="501A7C6D" w14:textId="77777777" w:rsidR="00254960" w:rsidRDefault="00254960" w:rsidP="009371F5">
            <w:pPr>
              <w:jc w:val="center"/>
              <w:rPr>
                <w:b/>
                <w:sz w:val="20"/>
                <w:szCs w:val="20"/>
              </w:rPr>
            </w:pPr>
          </w:p>
          <w:p w14:paraId="232432F9" w14:textId="77777777" w:rsidR="00254960" w:rsidRDefault="00254960" w:rsidP="009371F5">
            <w:pPr>
              <w:jc w:val="center"/>
              <w:rPr>
                <w:b/>
                <w:sz w:val="20"/>
                <w:szCs w:val="20"/>
              </w:rPr>
            </w:pPr>
          </w:p>
          <w:p w14:paraId="3EC437F9" w14:textId="77777777" w:rsidR="00254960" w:rsidRDefault="00254960" w:rsidP="009371F5">
            <w:pPr>
              <w:jc w:val="center"/>
              <w:rPr>
                <w:b/>
                <w:sz w:val="20"/>
                <w:szCs w:val="20"/>
              </w:rPr>
            </w:pPr>
          </w:p>
          <w:p w14:paraId="08A42A2C" w14:textId="77777777" w:rsidR="00254960" w:rsidRDefault="00254960" w:rsidP="009371F5">
            <w:pPr>
              <w:jc w:val="center"/>
              <w:rPr>
                <w:b/>
                <w:sz w:val="20"/>
                <w:szCs w:val="20"/>
              </w:rPr>
            </w:pPr>
          </w:p>
          <w:p w14:paraId="1CF27DE1" w14:textId="77777777" w:rsidR="00254960" w:rsidRDefault="00254960" w:rsidP="009371F5">
            <w:pPr>
              <w:jc w:val="center"/>
              <w:rPr>
                <w:b/>
                <w:sz w:val="20"/>
                <w:szCs w:val="20"/>
              </w:rPr>
            </w:pPr>
          </w:p>
          <w:p w14:paraId="1DD3D471" w14:textId="77777777" w:rsidR="00254960" w:rsidRDefault="00254960" w:rsidP="009371F5">
            <w:pPr>
              <w:jc w:val="center"/>
              <w:rPr>
                <w:b/>
                <w:sz w:val="20"/>
                <w:szCs w:val="20"/>
              </w:rPr>
            </w:pPr>
          </w:p>
          <w:p w14:paraId="6289B343" w14:textId="77777777" w:rsidR="00254960" w:rsidRDefault="00254960" w:rsidP="009371F5">
            <w:pPr>
              <w:jc w:val="center"/>
              <w:rPr>
                <w:b/>
                <w:sz w:val="20"/>
                <w:szCs w:val="20"/>
              </w:rPr>
            </w:pPr>
          </w:p>
          <w:p w14:paraId="57AF04BA" w14:textId="77777777" w:rsidR="00254960" w:rsidRDefault="00254960" w:rsidP="009371F5">
            <w:pPr>
              <w:jc w:val="center"/>
              <w:rPr>
                <w:b/>
                <w:sz w:val="20"/>
                <w:szCs w:val="20"/>
              </w:rPr>
            </w:pPr>
          </w:p>
          <w:p w14:paraId="70554948" w14:textId="77777777" w:rsidR="00254960" w:rsidRDefault="00254960" w:rsidP="009371F5">
            <w:pPr>
              <w:jc w:val="center"/>
              <w:rPr>
                <w:b/>
                <w:sz w:val="20"/>
                <w:szCs w:val="20"/>
              </w:rPr>
            </w:pPr>
            <w:r>
              <w:rPr>
                <w:b/>
                <w:sz w:val="20"/>
                <w:szCs w:val="20"/>
              </w:rPr>
              <w:t>BČ</w:t>
            </w:r>
          </w:p>
          <w:p w14:paraId="12E936B6" w14:textId="77777777" w:rsidR="00254960" w:rsidRDefault="00254960" w:rsidP="009371F5">
            <w:pPr>
              <w:jc w:val="center"/>
              <w:rPr>
                <w:b/>
                <w:sz w:val="20"/>
                <w:szCs w:val="20"/>
              </w:rPr>
            </w:pPr>
            <w:r>
              <w:rPr>
                <w:b/>
                <w:sz w:val="20"/>
                <w:szCs w:val="20"/>
              </w:rPr>
              <w:t>INF</w:t>
            </w:r>
          </w:p>
          <w:p w14:paraId="17E498CB" w14:textId="77777777" w:rsidR="00254960" w:rsidRDefault="00254960" w:rsidP="009371F5">
            <w:pPr>
              <w:jc w:val="center"/>
              <w:rPr>
                <w:b/>
                <w:sz w:val="20"/>
                <w:szCs w:val="20"/>
              </w:rPr>
            </w:pPr>
            <w:r>
              <w:rPr>
                <w:b/>
                <w:sz w:val="20"/>
                <w:szCs w:val="20"/>
              </w:rPr>
              <w:t>AČ</w:t>
            </w:r>
          </w:p>
          <w:p w14:paraId="37C671D2" w14:textId="77777777" w:rsidR="00254960" w:rsidRDefault="00254960" w:rsidP="009371F5">
            <w:pPr>
              <w:jc w:val="center"/>
              <w:rPr>
                <w:b/>
                <w:sz w:val="20"/>
                <w:szCs w:val="20"/>
              </w:rPr>
            </w:pPr>
            <w:r>
              <w:rPr>
                <w:b/>
                <w:sz w:val="20"/>
                <w:szCs w:val="20"/>
              </w:rPr>
              <w:t>PSY</w:t>
            </w:r>
          </w:p>
          <w:p w14:paraId="53096978" w14:textId="77777777" w:rsidR="00254960" w:rsidRDefault="00254960" w:rsidP="009371F5">
            <w:pPr>
              <w:jc w:val="center"/>
              <w:rPr>
                <w:b/>
                <w:sz w:val="20"/>
                <w:szCs w:val="20"/>
              </w:rPr>
            </w:pPr>
          </w:p>
          <w:p w14:paraId="2B1FF4D1" w14:textId="77777777" w:rsidR="00254960" w:rsidRDefault="00254960" w:rsidP="009371F5">
            <w:pPr>
              <w:jc w:val="center"/>
              <w:rPr>
                <w:b/>
                <w:sz w:val="20"/>
                <w:szCs w:val="20"/>
              </w:rPr>
            </w:pPr>
          </w:p>
          <w:p w14:paraId="03FFAFB3" w14:textId="77777777" w:rsidR="00254960" w:rsidRDefault="00254960" w:rsidP="009371F5">
            <w:pPr>
              <w:jc w:val="center"/>
              <w:rPr>
                <w:b/>
                <w:sz w:val="20"/>
                <w:szCs w:val="20"/>
              </w:rPr>
            </w:pPr>
          </w:p>
          <w:p w14:paraId="03041B3B" w14:textId="77777777" w:rsidR="00254960" w:rsidRDefault="00254960" w:rsidP="009371F5">
            <w:pPr>
              <w:jc w:val="center"/>
              <w:rPr>
                <w:sz w:val="20"/>
                <w:szCs w:val="20"/>
              </w:rPr>
            </w:pPr>
          </w:p>
          <w:p w14:paraId="4F95588F" w14:textId="77777777" w:rsidR="00254960" w:rsidRDefault="00254960" w:rsidP="009371F5">
            <w:pPr>
              <w:jc w:val="center"/>
              <w:rPr>
                <w:sz w:val="20"/>
                <w:szCs w:val="20"/>
              </w:rPr>
            </w:pPr>
          </w:p>
          <w:p w14:paraId="2F7353A6" w14:textId="77777777" w:rsidR="00254960" w:rsidRDefault="00254960" w:rsidP="009371F5">
            <w:pPr>
              <w:jc w:val="center"/>
              <w:rPr>
                <w:sz w:val="20"/>
                <w:szCs w:val="20"/>
              </w:rPr>
            </w:pPr>
          </w:p>
        </w:tc>
        <w:tc>
          <w:tcPr>
            <w:tcW w:w="2137" w:type="dxa"/>
            <w:tcBorders>
              <w:top w:val="single" w:sz="4" w:space="0" w:color="auto"/>
              <w:left w:val="single" w:sz="4" w:space="0" w:color="auto"/>
              <w:bottom w:val="single" w:sz="4" w:space="0" w:color="auto"/>
              <w:right w:val="single" w:sz="4" w:space="0" w:color="auto"/>
            </w:tcBorders>
          </w:tcPr>
          <w:p w14:paraId="765CCEC9" w14:textId="77777777" w:rsidR="00254960" w:rsidRDefault="00254960" w:rsidP="009371F5">
            <w:pPr>
              <w:rPr>
                <w:b/>
                <w:sz w:val="20"/>
                <w:szCs w:val="20"/>
              </w:rPr>
            </w:pPr>
          </w:p>
          <w:p w14:paraId="6175D9CC" w14:textId="77777777" w:rsidR="00254960" w:rsidRDefault="00254960" w:rsidP="009371F5">
            <w:pPr>
              <w:ind w:left="103" w:right="-51"/>
              <w:rPr>
                <w:b/>
                <w:sz w:val="20"/>
                <w:szCs w:val="20"/>
              </w:rPr>
            </w:pPr>
            <w:r>
              <w:rPr>
                <w:b/>
                <w:sz w:val="20"/>
                <w:szCs w:val="20"/>
              </w:rPr>
              <w:t xml:space="preserve"> </w:t>
            </w:r>
          </w:p>
          <w:p w14:paraId="01314CCB" w14:textId="77777777" w:rsidR="00254960" w:rsidRDefault="00254960" w:rsidP="009371F5">
            <w:pPr>
              <w:rPr>
                <w:b/>
                <w:sz w:val="20"/>
                <w:szCs w:val="20"/>
              </w:rPr>
            </w:pPr>
          </w:p>
          <w:p w14:paraId="5B5BA784" w14:textId="77777777" w:rsidR="00254960" w:rsidRDefault="00254960" w:rsidP="009371F5">
            <w:pPr>
              <w:rPr>
                <w:b/>
                <w:sz w:val="20"/>
                <w:szCs w:val="20"/>
              </w:rPr>
            </w:pPr>
          </w:p>
          <w:p w14:paraId="66364D64" w14:textId="77777777" w:rsidR="00254960" w:rsidRDefault="00254960" w:rsidP="009371F5">
            <w:pPr>
              <w:rPr>
                <w:b/>
                <w:sz w:val="20"/>
                <w:szCs w:val="20"/>
              </w:rPr>
            </w:pPr>
          </w:p>
          <w:p w14:paraId="4C43E3D9" w14:textId="77777777" w:rsidR="00254960" w:rsidRDefault="00254960" w:rsidP="009371F5">
            <w:pPr>
              <w:rPr>
                <w:b/>
                <w:sz w:val="20"/>
                <w:szCs w:val="20"/>
              </w:rPr>
            </w:pPr>
          </w:p>
          <w:p w14:paraId="6388D299" w14:textId="77777777" w:rsidR="00254960" w:rsidRDefault="00254960" w:rsidP="009371F5">
            <w:pPr>
              <w:rPr>
                <w:b/>
                <w:sz w:val="20"/>
                <w:szCs w:val="20"/>
              </w:rPr>
            </w:pPr>
          </w:p>
          <w:p w14:paraId="13041E76" w14:textId="77777777" w:rsidR="00254960" w:rsidRDefault="00254960" w:rsidP="009371F5">
            <w:pPr>
              <w:rPr>
                <w:b/>
                <w:sz w:val="20"/>
                <w:szCs w:val="20"/>
              </w:rPr>
            </w:pPr>
          </w:p>
          <w:p w14:paraId="20115768" w14:textId="77777777" w:rsidR="00254960" w:rsidRDefault="00254960" w:rsidP="009371F5">
            <w:pPr>
              <w:ind w:left="103"/>
              <w:rPr>
                <w:b/>
                <w:sz w:val="20"/>
                <w:szCs w:val="20"/>
              </w:rPr>
            </w:pPr>
          </w:p>
          <w:p w14:paraId="5452EFA5" w14:textId="77777777" w:rsidR="00254960" w:rsidRDefault="00254960" w:rsidP="009371F5">
            <w:pPr>
              <w:rPr>
                <w:b/>
                <w:sz w:val="20"/>
                <w:szCs w:val="20"/>
              </w:rPr>
            </w:pPr>
          </w:p>
          <w:p w14:paraId="0CC075FF" w14:textId="77777777" w:rsidR="00254960" w:rsidRDefault="00254960" w:rsidP="009371F5">
            <w:pPr>
              <w:rPr>
                <w:b/>
                <w:sz w:val="20"/>
                <w:szCs w:val="20"/>
              </w:rPr>
            </w:pPr>
          </w:p>
          <w:p w14:paraId="4E7B5E13" w14:textId="77777777" w:rsidR="00254960" w:rsidRDefault="00254960" w:rsidP="009371F5">
            <w:pPr>
              <w:rPr>
                <w:b/>
                <w:sz w:val="20"/>
                <w:szCs w:val="20"/>
              </w:rPr>
            </w:pPr>
          </w:p>
          <w:p w14:paraId="6DD4DFB5" w14:textId="77777777" w:rsidR="00254960" w:rsidRDefault="00254960" w:rsidP="009371F5">
            <w:pPr>
              <w:rPr>
                <w:b/>
                <w:sz w:val="20"/>
                <w:szCs w:val="20"/>
              </w:rPr>
            </w:pPr>
          </w:p>
          <w:p w14:paraId="1A9716AC" w14:textId="77777777" w:rsidR="00254960" w:rsidRDefault="00254960" w:rsidP="009371F5">
            <w:pPr>
              <w:rPr>
                <w:b/>
                <w:sz w:val="20"/>
                <w:szCs w:val="20"/>
              </w:rPr>
            </w:pPr>
          </w:p>
          <w:p w14:paraId="314D77F6" w14:textId="77777777" w:rsidR="00254960" w:rsidRDefault="00254960" w:rsidP="009371F5">
            <w:pPr>
              <w:ind w:left="-10556"/>
              <w:rPr>
                <w:b/>
                <w:sz w:val="20"/>
                <w:szCs w:val="20"/>
              </w:rPr>
            </w:pPr>
          </w:p>
          <w:p w14:paraId="03FFEA0B" w14:textId="77777777" w:rsidR="00254960" w:rsidRDefault="00254960" w:rsidP="009371F5">
            <w:pPr>
              <w:ind w:left="-10499"/>
              <w:rPr>
                <w:b/>
                <w:sz w:val="20"/>
                <w:szCs w:val="20"/>
              </w:rPr>
            </w:pPr>
            <w:r>
              <w:rPr>
                <w:b/>
                <w:sz w:val="20"/>
                <w:szCs w:val="20"/>
              </w:rPr>
              <w:t>nn</w:t>
            </w:r>
          </w:p>
          <w:p w14:paraId="0BC25B07" w14:textId="77777777" w:rsidR="00254960" w:rsidRDefault="00254960" w:rsidP="009371F5">
            <w:pPr>
              <w:ind w:left="-10442"/>
              <w:rPr>
                <w:b/>
                <w:sz w:val="20"/>
                <w:szCs w:val="20"/>
              </w:rPr>
            </w:pPr>
            <w:r>
              <w:rPr>
                <w:b/>
                <w:sz w:val="20"/>
                <w:szCs w:val="20"/>
              </w:rPr>
              <w:t>bvb</w:t>
            </w:r>
          </w:p>
          <w:p w14:paraId="3A2AC368" w14:textId="77777777" w:rsidR="00254960" w:rsidRDefault="00254960" w:rsidP="009371F5">
            <w:pPr>
              <w:ind w:left="-10613" w:right="9337" w:hanging="2156"/>
              <w:rPr>
                <w:b/>
                <w:sz w:val="20"/>
                <w:szCs w:val="20"/>
              </w:rPr>
            </w:pPr>
            <w:r>
              <w:rPr>
                <w:b/>
                <w:sz w:val="20"/>
                <w:szCs w:val="20"/>
              </w:rPr>
              <w:t xml:space="preserve">  n</w:t>
            </w:r>
          </w:p>
          <w:p w14:paraId="15973889" w14:textId="77777777" w:rsidR="00254960" w:rsidRDefault="00254960" w:rsidP="009371F5">
            <w:pPr>
              <w:ind w:left="-10613" w:hanging="2156"/>
              <w:rPr>
                <w:b/>
                <w:sz w:val="20"/>
                <w:szCs w:val="20"/>
              </w:rPr>
            </w:pPr>
            <w:r>
              <w:rPr>
                <w:b/>
                <w:sz w:val="20"/>
                <w:szCs w:val="20"/>
              </w:rPr>
              <w:t>nnhhhv</w:t>
            </w:r>
          </w:p>
          <w:p w14:paraId="6560ABBF" w14:textId="77777777" w:rsidR="00254960" w:rsidRDefault="00254960" w:rsidP="009371F5">
            <w:pPr>
              <w:ind w:left="-10539"/>
              <w:rPr>
                <w:b/>
                <w:sz w:val="20"/>
                <w:szCs w:val="20"/>
              </w:rPr>
            </w:pPr>
            <w:r>
              <w:rPr>
                <w:b/>
                <w:sz w:val="20"/>
                <w:szCs w:val="20"/>
              </w:rPr>
              <w:t>v</w:t>
            </w:r>
          </w:p>
          <w:p w14:paraId="48A99F45" w14:textId="77777777" w:rsidR="00254960" w:rsidRDefault="00254960" w:rsidP="009371F5">
            <w:pPr>
              <w:ind w:left="-10596"/>
              <w:rPr>
                <w:b/>
                <w:sz w:val="20"/>
                <w:szCs w:val="20"/>
              </w:rPr>
            </w:pPr>
          </w:p>
          <w:p w14:paraId="2E4FEE96" w14:textId="77777777" w:rsidR="00254960" w:rsidRDefault="00254960" w:rsidP="009371F5">
            <w:pPr>
              <w:ind w:left="-10488" w:firstLine="228"/>
              <w:rPr>
                <w:b/>
                <w:sz w:val="20"/>
                <w:szCs w:val="20"/>
              </w:rPr>
            </w:pPr>
          </w:p>
          <w:p w14:paraId="4B80C623" w14:textId="77777777" w:rsidR="00254960" w:rsidRDefault="00254960" w:rsidP="009371F5">
            <w:pPr>
              <w:rPr>
                <w:b/>
                <w:sz w:val="20"/>
                <w:szCs w:val="20"/>
              </w:rPr>
            </w:pPr>
          </w:p>
          <w:p w14:paraId="263DF7CB" w14:textId="77777777" w:rsidR="00254960" w:rsidRDefault="00254960" w:rsidP="009371F5">
            <w:pPr>
              <w:rPr>
                <w:b/>
                <w:sz w:val="20"/>
                <w:szCs w:val="20"/>
              </w:rPr>
            </w:pPr>
          </w:p>
          <w:p w14:paraId="325800BC" w14:textId="77777777" w:rsidR="00254960" w:rsidRDefault="00254960" w:rsidP="009371F5">
            <w:pPr>
              <w:rPr>
                <w:b/>
                <w:sz w:val="20"/>
                <w:szCs w:val="20"/>
              </w:rPr>
            </w:pPr>
          </w:p>
          <w:p w14:paraId="75210BE7" w14:textId="77777777" w:rsidR="00254960" w:rsidRDefault="00254960" w:rsidP="009371F5">
            <w:pPr>
              <w:rPr>
                <w:b/>
                <w:sz w:val="20"/>
                <w:szCs w:val="20"/>
              </w:rPr>
            </w:pPr>
          </w:p>
          <w:p w14:paraId="1C950F03" w14:textId="77777777" w:rsidR="00254960" w:rsidRDefault="00254960" w:rsidP="009371F5">
            <w:pPr>
              <w:rPr>
                <w:b/>
                <w:sz w:val="20"/>
                <w:szCs w:val="20"/>
              </w:rPr>
            </w:pPr>
          </w:p>
        </w:tc>
      </w:tr>
    </w:tbl>
    <w:p w14:paraId="14499794" w14:textId="77777777" w:rsidR="009371F5" w:rsidRDefault="009371F5" w:rsidP="009371F5"/>
    <w:p w14:paraId="6648C767" w14:textId="77777777" w:rsidR="009371F5" w:rsidRDefault="009371F5" w:rsidP="009371F5"/>
    <w:p w14:paraId="1116B4EE" w14:textId="77777777" w:rsidR="009371F5" w:rsidRDefault="009371F5" w:rsidP="009371F5"/>
    <w:p w14:paraId="2F27C144" w14:textId="77777777" w:rsidR="009371F5" w:rsidRDefault="009371F5" w:rsidP="009371F5"/>
    <w:p w14:paraId="232E0706" w14:textId="77777777" w:rsidR="009371F5" w:rsidRDefault="009371F5" w:rsidP="009371F5"/>
    <w:p w14:paraId="37D0494C" w14:textId="77777777" w:rsidR="009371F5" w:rsidRDefault="009371F5" w:rsidP="009371F5"/>
    <w:p w14:paraId="4C98B376" w14:textId="77777777" w:rsidR="009371F5" w:rsidRDefault="009371F5" w:rsidP="009371F5"/>
    <w:p w14:paraId="1929A151" w14:textId="77777777" w:rsidR="009371F5" w:rsidRDefault="009371F5" w:rsidP="009371F5">
      <w:pPr>
        <w:ind w:left="399"/>
        <w:outlineLvl w:val="2"/>
      </w:pPr>
      <w:r>
        <w:t xml:space="preserve"> </w:t>
      </w:r>
    </w:p>
    <w:p w14:paraId="6D1E6608" w14:textId="77777777" w:rsidR="009371F5" w:rsidRDefault="009371F5" w:rsidP="009371F5">
      <w:pPr>
        <w:ind w:left="399"/>
        <w:outlineLvl w:val="2"/>
      </w:pPr>
    </w:p>
    <w:p w14:paraId="423D374B" w14:textId="77777777" w:rsidR="009371F5" w:rsidRDefault="009371F5" w:rsidP="009371F5">
      <w:pPr>
        <w:ind w:left="399"/>
        <w:outlineLvl w:val="2"/>
      </w:pPr>
    </w:p>
    <w:p w14:paraId="417F11C9" w14:textId="77777777" w:rsidR="009371F5" w:rsidRDefault="009371F5" w:rsidP="009371F5">
      <w:pPr>
        <w:ind w:left="399"/>
        <w:outlineLvl w:val="2"/>
      </w:pPr>
    </w:p>
    <w:p w14:paraId="704F9899" w14:textId="77777777" w:rsidR="009371F5" w:rsidRDefault="00C61B8D" w:rsidP="009371F5">
      <w:pPr>
        <w:ind w:left="399"/>
        <w:rPr>
          <w:b/>
          <w:sz w:val="20"/>
          <w:szCs w:val="20"/>
        </w:rPr>
      </w:pPr>
      <w:r>
        <w:rPr>
          <w:b/>
          <w:sz w:val="20"/>
          <w:szCs w:val="20"/>
        </w:rPr>
        <w:br w:type="page"/>
      </w:r>
      <w:r w:rsidR="009371F5">
        <w:rPr>
          <w:b/>
          <w:sz w:val="20"/>
          <w:szCs w:val="20"/>
        </w:rPr>
        <w:t>Vzdělávací oblast: Prevence a odhalování kriminality</w:t>
      </w:r>
    </w:p>
    <w:p w14:paraId="389E2077" w14:textId="77777777" w:rsidR="009371F5" w:rsidRDefault="00D076BB" w:rsidP="009371F5">
      <w:pPr>
        <w:ind w:left="399"/>
        <w:rPr>
          <w:b/>
          <w:sz w:val="20"/>
          <w:szCs w:val="20"/>
        </w:rPr>
      </w:pPr>
      <w:r>
        <w:rPr>
          <w:b/>
          <w:sz w:val="20"/>
          <w:szCs w:val="20"/>
        </w:rPr>
        <w:t xml:space="preserve">Učební osnova předmětu : </w:t>
      </w:r>
      <w:r w:rsidR="009371F5">
        <w:rPr>
          <w:b/>
          <w:sz w:val="20"/>
          <w:szCs w:val="20"/>
        </w:rPr>
        <w:t>Kriminalistika</w:t>
      </w:r>
    </w:p>
    <w:p w14:paraId="25504AE0" w14:textId="77777777" w:rsidR="009371F5" w:rsidRDefault="009371F5" w:rsidP="009371F5">
      <w:pPr>
        <w:ind w:left="399"/>
        <w:outlineLvl w:val="2"/>
        <w:rPr>
          <w:b/>
          <w:sz w:val="20"/>
          <w:szCs w:val="20"/>
        </w:rPr>
      </w:pPr>
      <w:r>
        <w:rPr>
          <w:b/>
          <w:sz w:val="20"/>
          <w:szCs w:val="20"/>
        </w:rPr>
        <w:t>Ročník 3.</w:t>
      </w:r>
    </w:p>
    <w:p w14:paraId="14553E75"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254960" w14:paraId="7278E5D7" w14:textId="77777777" w:rsidTr="0025496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2549C222" w14:textId="77777777" w:rsidR="00254960" w:rsidRDefault="00254960" w:rsidP="009371F5">
            <w:pPr>
              <w:jc w:val="center"/>
              <w:rPr>
                <w:b/>
                <w:sz w:val="20"/>
                <w:szCs w:val="20"/>
              </w:rPr>
            </w:pPr>
            <w:r>
              <w:rPr>
                <w:b/>
                <w:sz w:val="20"/>
                <w:szCs w:val="20"/>
              </w:rPr>
              <w:t>Výsledky vzdělávání</w:t>
            </w:r>
          </w:p>
          <w:p w14:paraId="19A94B99" w14:textId="77777777" w:rsidR="00254960" w:rsidRDefault="00254960" w:rsidP="009371F5">
            <w:pPr>
              <w:jc w:val="center"/>
              <w:rPr>
                <w:b/>
                <w:sz w:val="20"/>
                <w:szCs w:val="20"/>
              </w:rPr>
            </w:pPr>
            <w:r>
              <w:rPr>
                <w:b/>
                <w:sz w:val="20"/>
                <w:szCs w:val="20"/>
              </w:rPr>
              <w:t>Očekávaný výstup ŠVP</w:t>
            </w:r>
          </w:p>
          <w:p w14:paraId="0EC5FDBC" w14:textId="77777777" w:rsidR="00254960" w:rsidRDefault="0025496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5CA3BDE8" w14:textId="77777777" w:rsidR="00254960" w:rsidRDefault="00254960" w:rsidP="009371F5">
            <w:pPr>
              <w:jc w:val="center"/>
              <w:rPr>
                <w:b/>
                <w:sz w:val="20"/>
                <w:szCs w:val="20"/>
              </w:rPr>
            </w:pPr>
            <w:r>
              <w:rPr>
                <w:b/>
                <w:sz w:val="20"/>
                <w:szCs w:val="20"/>
              </w:rPr>
              <w:t>Učivo</w:t>
            </w:r>
          </w:p>
          <w:p w14:paraId="10B9585B" w14:textId="77777777" w:rsidR="00254960" w:rsidRDefault="0025496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08A2EDB9" w14:textId="0E386215" w:rsidR="00254960" w:rsidRDefault="00254960" w:rsidP="0025496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317F6431" w14:textId="2E6F8DE2" w:rsidR="00254960" w:rsidRDefault="0025496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7F336A10" w14:textId="77777777" w:rsidR="00254960" w:rsidRDefault="00254960" w:rsidP="009371F5">
            <w:pPr>
              <w:jc w:val="center"/>
              <w:rPr>
                <w:b/>
                <w:sz w:val="20"/>
                <w:szCs w:val="20"/>
              </w:rPr>
            </w:pPr>
            <w:r>
              <w:rPr>
                <w:b/>
                <w:sz w:val="20"/>
                <w:szCs w:val="20"/>
              </w:rPr>
              <w:t>Poznámky a specifika školy</w:t>
            </w:r>
          </w:p>
        </w:tc>
      </w:tr>
      <w:tr w:rsidR="00254960" w14:paraId="0D563176" w14:textId="77777777" w:rsidTr="00946E07">
        <w:trPr>
          <w:trHeight w:val="1454"/>
        </w:trPr>
        <w:tc>
          <w:tcPr>
            <w:tcW w:w="4782" w:type="dxa"/>
            <w:tcBorders>
              <w:top w:val="single" w:sz="4" w:space="0" w:color="auto"/>
              <w:left w:val="single" w:sz="4" w:space="0" w:color="auto"/>
              <w:bottom w:val="single" w:sz="4" w:space="0" w:color="auto"/>
              <w:right w:val="single" w:sz="4" w:space="0" w:color="auto"/>
            </w:tcBorders>
          </w:tcPr>
          <w:p w14:paraId="23165707" w14:textId="77777777" w:rsidR="00254960" w:rsidRDefault="00254960" w:rsidP="009371F5">
            <w:pPr>
              <w:ind w:left="410" w:right="405"/>
              <w:jc w:val="both"/>
              <w:rPr>
                <w:sz w:val="20"/>
                <w:szCs w:val="20"/>
              </w:rPr>
            </w:pPr>
          </w:p>
          <w:p w14:paraId="2B156D01" w14:textId="77777777" w:rsidR="00254960" w:rsidRDefault="00254960" w:rsidP="009371F5">
            <w:pPr>
              <w:ind w:left="410" w:right="405"/>
              <w:jc w:val="both"/>
              <w:rPr>
                <w:sz w:val="20"/>
                <w:szCs w:val="20"/>
              </w:rPr>
            </w:pPr>
          </w:p>
          <w:p w14:paraId="70038173" w14:textId="77777777" w:rsidR="00254960" w:rsidRDefault="00254960" w:rsidP="009371F5">
            <w:pPr>
              <w:ind w:right="405"/>
              <w:rPr>
                <w:sz w:val="20"/>
                <w:szCs w:val="20"/>
              </w:rPr>
            </w:pPr>
          </w:p>
          <w:p w14:paraId="5189FA8F" w14:textId="77777777" w:rsidR="00254960" w:rsidRDefault="00254960" w:rsidP="0017177E">
            <w:pPr>
              <w:numPr>
                <w:ilvl w:val="0"/>
                <w:numId w:val="192"/>
              </w:numPr>
              <w:ind w:right="405"/>
              <w:rPr>
                <w:sz w:val="20"/>
                <w:szCs w:val="20"/>
              </w:rPr>
            </w:pPr>
            <w:r>
              <w:rPr>
                <w:sz w:val="20"/>
                <w:szCs w:val="20"/>
              </w:rPr>
              <w:t>charakterizuje a vysvětlí podstatu a význam této specifické kriminalistické metody zasahující do jedné ze základních metod deklarovaných ústavou a ústavním pořádkem ČR</w:t>
            </w:r>
          </w:p>
          <w:p w14:paraId="355E1B70" w14:textId="77777777" w:rsidR="00254960" w:rsidRDefault="00254960" w:rsidP="009371F5">
            <w:pPr>
              <w:ind w:right="405"/>
              <w:rPr>
                <w:sz w:val="20"/>
                <w:szCs w:val="20"/>
              </w:rPr>
            </w:pPr>
          </w:p>
          <w:p w14:paraId="764F6935" w14:textId="77777777" w:rsidR="00254960" w:rsidRDefault="00254960" w:rsidP="009371F5">
            <w:pPr>
              <w:ind w:right="405"/>
              <w:rPr>
                <w:sz w:val="20"/>
                <w:szCs w:val="20"/>
              </w:rPr>
            </w:pPr>
          </w:p>
          <w:p w14:paraId="5F840812" w14:textId="77777777" w:rsidR="00254960" w:rsidRDefault="00254960" w:rsidP="009371F5">
            <w:pPr>
              <w:ind w:right="405"/>
              <w:rPr>
                <w:sz w:val="20"/>
                <w:szCs w:val="20"/>
              </w:rPr>
            </w:pPr>
          </w:p>
          <w:p w14:paraId="67367114" w14:textId="77777777" w:rsidR="00254960" w:rsidRDefault="00254960" w:rsidP="009371F5">
            <w:pPr>
              <w:ind w:right="405"/>
              <w:rPr>
                <w:sz w:val="20"/>
                <w:szCs w:val="20"/>
              </w:rPr>
            </w:pPr>
          </w:p>
          <w:p w14:paraId="2E9D049A" w14:textId="77777777" w:rsidR="00254960" w:rsidRDefault="00254960" w:rsidP="009371F5">
            <w:pPr>
              <w:ind w:right="405"/>
              <w:rPr>
                <w:sz w:val="20"/>
                <w:szCs w:val="20"/>
              </w:rPr>
            </w:pPr>
          </w:p>
          <w:p w14:paraId="58C656D8" w14:textId="77777777" w:rsidR="00254960" w:rsidRDefault="00254960" w:rsidP="0017177E">
            <w:pPr>
              <w:numPr>
                <w:ilvl w:val="0"/>
                <w:numId w:val="192"/>
              </w:numPr>
              <w:ind w:right="405"/>
              <w:rPr>
                <w:sz w:val="20"/>
                <w:szCs w:val="20"/>
              </w:rPr>
            </w:pPr>
            <w:r>
              <w:rPr>
                <w:sz w:val="20"/>
                <w:szCs w:val="20"/>
              </w:rPr>
              <w:t>vysvětlí rozdíl mezi metodou a metodikou u procesu poznávání specifického předmětu kriminality – trestné činnosti</w:t>
            </w:r>
          </w:p>
          <w:p w14:paraId="4BFE8093" w14:textId="77777777" w:rsidR="00254960" w:rsidRDefault="00254960" w:rsidP="0017177E">
            <w:pPr>
              <w:numPr>
                <w:ilvl w:val="0"/>
                <w:numId w:val="192"/>
              </w:numPr>
              <w:ind w:right="405"/>
              <w:rPr>
                <w:sz w:val="20"/>
                <w:szCs w:val="20"/>
              </w:rPr>
            </w:pPr>
            <w:r>
              <w:rPr>
                <w:sz w:val="20"/>
                <w:szCs w:val="20"/>
              </w:rPr>
              <w:t>popíše a vysvětlí jednotlivé komponenty, ze kterých se skládá metodika vyšetřování jednotlivých druhů trestních činů</w:t>
            </w:r>
          </w:p>
        </w:tc>
        <w:tc>
          <w:tcPr>
            <w:tcW w:w="4711" w:type="dxa"/>
            <w:tcBorders>
              <w:top w:val="single" w:sz="4" w:space="0" w:color="auto"/>
              <w:left w:val="single" w:sz="4" w:space="0" w:color="auto"/>
              <w:bottom w:val="single" w:sz="4" w:space="0" w:color="auto"/>
              <w:right w:val="single" w:sz="4" w:space="0" w:color="auto"/>
            </w:tcBorders>
          </w:tcPr>
          <w:p w14:paraId="7D9754A6" w14:textId="77777777" w:rsidR="00254960" w:rsidRDefault="00254960" w:rsidP="009371F5">
            <w:pPr>
              <w:ind w:left="347" w:right="348" w:hanging="347"/>
              <w:jc w:val="both"/>
              <w:rPr>
                <w:b/>
                <w:sz w:val="20"/>
                <w:szCs w:val="20"/>
              </w:rPr>
            </w:pPr>
          </w:p>
          <w:p w14:paraId="31976EEC" w14:textId="77777777" w:rsidR="00254960" w:rsidRDefault="00254960" w:rsidP="009371F5">
            <w:pPr>
              <w:ind w:left="347" w:right="348" w:hanging="347"/>
              <w:jc w:val="both"/>
              <w:rPr>
                <w:b/>
                <w:sz w:val="20"/>
                <w:szCs w:val="20"/>
              </w:rPr>
            </w:pPr>
          </w:p>
          <w:p w14:paraId="19872F13" w14:textId="77777777" w:rsidR="00254960" w:rsidRDefault="00254960" w:rsidP="009371F5">
            <w:pPr>
              <w:ind w:left="347" w:right="348" w:hanging="347"/>
              <w:jc w:val="both"/>
              <w:rPr>
                <w:b/>
                <w:sz w:val="20"/>
                <w:szCs w:val="20"/>
              </w:rPr>
            </w:pPr>
            <w:r>
              <w:rPr>
                <w:b/>
                <w:sz w:val="20"/>
                <w:szCs w:val="20"/>
              </w:rPr>
              <w:t>Kriminalistická taktika – zadržení</w:t>
            </w:r>
          </w:p>
          <w:p w14:paraId="7225AF7C" w14:textId="77777777" w:rsidR="00254960" w:rsidRDefault="00254960" w:rsidP="009371F5">
            <w:pPr>
              <w:ind w:left="347" w:right="348" w:hanging="347"/>
              <w:jc w:val="both"/>
              <w:rPr>
                <w:b/>
                <w:sz w:val="20"/>
                <w:szCs w:val="20"/>
              </w:rPr>
            </w:pPr>
          </w:p>
          <w:p w14:paraId="2ACA221B" w14:textId="77777777" w:rsidR="00254960" w:rsidRDefault="00254960" w:rsidP="0017177E">
            <w:pPr>
              <w:numPr>
                <w:ilvl w:val="0"/>
                <w:numId w:val="193"/>
              </w:numPr>
              <w:ind w:right="348"/>
              <w:rPr>
                <w:b/>
                <w:sz w:val="20"/>
                <w:szCs w:val="20"/>
              </w:rPr>
            </w:pPr>
            <w:r>
              <w:rPr>
                <w:sz w:val="20"/>
                <w:szCs w:val="20"/>
              </w:rPr>
              <w:t>kriminalistický pojem a význam zadržení</w:t>
            </w:r>
            <w:r>
              <w:rPr>
                <w:b/>
                <w:sz w:val="20"/>
                <w:szCs w:val="20"/>
              </w:rPr>
              <w:t xml:space="preserve"> – </w:t>
            </w:r>
            <w:r>
              <w:rPr>
                <w:sz w:val="20"/>
                <w:szCs w:val="20"/>
              </w:rPr>
              <w:t>omezení osobní svobody</w:t>
            </w:r>
          </w:p>
          <w:p w14:paraId="278B3B9A" w14:textId="77777777" w:rsidR="00254960" w:rsidRDefault="00254960" w:rsidP="0017177E">
            <w:pPr>
              <w:numPr>
                <w:ilvl w:val="0"/>
                <w:numId w:val="193"/>
              </w:numPr>
              <w:ind w:right="348"/>
              <w:rPr>
                <w:b/>
                <w:sz w:val="20"/>
                <w:szCs w:val="20"/>
              </w:rPr>
            </w:pPr>
            <w:r>
              <w:rPr>
                <w:sz w:val="20"/>
                <w:szCs w:val="20"/>
              </w:rPr>
              <w:t>druhy a stádia zadržení</w:t>
            </w:r>
          </w:p>
          <w:p w14:paraId="237A5BF6" w14:textId="77777777" w:rsidR="00254960" w:rsidRDefault="00254960" w:rsidP="0017177E">
            <w:pPr>
              <w:numPr>
                <w:ilvl w:val="0"/>
                <w:numId w:val="193"/>
              </w:numPr>
              <w:ind w:right="348"/>
              <w:rPr>
                <w:b/>
                <w:sz w:val="20"/>
                <w:szCs w:val="20"/>
              </w:rPr>
            </w:pPr>
            <w:r>
              <w:rPr>
                <w:sz w:val="20"/>
                <w:szCs w:val="20"/>
              </w:rPr>
              <w:t>příprava a taktika zadržení</w:t>
            </w:r>
          </w:p>
          <w:p w14:paraId="2826BE1E" w14:textId="77777777" w:rsidR="00254960" w:rsidRDefault="00254960" w:rsidP="0017177E">
            <w:pPr>
              <w:numPr>
                <w:ilvl w:val="0"/>
                <w:numId w:val="193"/>
              </w:numPr>
              <w:ind w:right="348"/>
              <w:rPr>
                <w:b/>
                <w:sz w:val="20"/>
                <w:szCs w:val="20"/>
              </w:rPr>
            </w:pPr>
            <w:r>
              <w:rPr>
                <w:sz w:val="20"/>
                <w:szCs w:val="20"/>
              </w:rPr>
              <w:t>dokumentace a vyhodnocení zadržení</w:t>
            </w:r>
          </w:p>
          <w:p w14:paraId="71583EE4" w14:textId="77777777" w:rsidR="00254960" w:rsidRDefault="00254960" w:rsidP="009371F5">
            <w:pPr>
              <w:ind w:right="348"/>
              <w:jc w:val="both"/>
              <w:rPr>
                <w:sz w:val="20"/>
                <w:szCs w:val="20"/>
              </w:rPr>
            </w:pPr>
          </w:p>
          <w:p w14:paraId="6171A14B" w14:textId="77777777" w:rsidR="00254960" w:rsidRDefault="00254960" w:rsidP="009371F5">
            <w:pPr>
              <w:ind w:right="348"/>
              <w:jc w:val="both"/>
              <w:rPr>
                <w:sz w:val="20"/>
                <w:szCs w:val="20"/>
              </w:rPr>
            </w:pPr>
          </w:p>
          <w:p w14:paraId="5F45ACCF" w14:textId="77777777" w:rsidR="00254960" w:rsidRDefault="00254960" w:rsidP="009371F5">
            <w:pPr>
              <w:ind w:right="348"/>
              <w:jc w:val="both"/>
              <w:rPr>
                <w:sz w:val="20"/>
                <w:szCs w:val="20"/>
              </w:rPr>
            </w:pPr>
          </w:p>
          <w:p w14:paraId="0F0376FD" w14:textId="77777777" w:rsidR="00254960" w:rsidRDefault="00254960" w:rsidP="009371F5">
            <w:pPr>
              <w:ind w:right="348"/>
              <w:jc w:val="both"/>
              <w:rPr>
                <w:sz w:val="20"/>
                <w:szCs w:val="20"/>
              </w:rPr>
            </w:pPr>
          </w:p>
          <w:p w14:paraId="12F89012" w14:textId="77777777" w:rsidR="00254960" w:rsidRDefault="00254960" w:rsidP="009371F5">
            <w:pPr>
              <w:ind w:right="348"/>
              <w:jc w:val="both"/>
              <w:rPr>
                <w:b/>
                <w:sz w:val="20"/>
                <w:szCs w:val="20"/>
              </w:rPr>
            </w:pPr>
            <w:r>
              <w:rPr>
                <w:b/>
                <w:sz w:val="20"/>
                <w:szCs w:val="20"/>
              </w:rPr>
              <w:t>Metodika vyšetřování jednotlivých druhů trestných činů</w:t>
            </w:r>
          </w:p>
          <w:p w14:paraId="64BBB2F1" w14:textId="77777777" w:rsidR="00254960" w:rsidRDefault="00254960" w:rsidP="009371F5">
            <w:pPr>
              <w:ind w:right="348"/>
              <w:jc w:val="both"/>
              <w:rPr>
                <w:b/>
                <w:sz w:val="20"/>
                <w:szCs w:val="20"/>
              </w:rPr>
            </w:pPr>
          </w:p>
          <w:p w14:paraId="0FCCAE6E" w14:textId="77777777" w:rsidR="00254960" w:rsidRDefault="00254960" w:rsidP="0017177E">
            <w:pPr>
              <w:numPr>
                <w:ilvl w:val="0"/>
                <w:numId w:val="194"/>
              </w:numPr>
              <w:ind w:right="348"/>
              <w:rPr>
                <w:b/>
                <w:sz w:val="20"/>
                <w:szCs w:val="20"/>
              </w:rPr>
            </w:pPr>
            <w:r>
              <w:rPr>
                <w:sz w:val="20"/>
                <w:szCs w:val="20"/>
              </w:rPr>
              <w:t>obecné otázky metodiky vyšetřování</w:t>
            </w:r>
          </w:p>
          <w:p w14:paraId="3A4C747F" w14:textId="77777777" w:rsidR="00254960" w:rsidRDefault="00254960" w:rsidP="0017177E">
            <w:pPr>
              <w:numPr>
                <w:ilvl w:val="0"/>
                <w:numId w:val="194"/>
              </w:numPr>
              <w:ind w:right="348"/>
              <w:rPr>
                <w:b/>
                <w:sz w:val="20"/>
                <w:szCs w:val="20"/>
              </w:rPr>
            </w:pPr>
            <w:r>
              <w:rPr>
                <w:sz w:val="20"/>
                <w:szCs w:val="20"/>
              </w:rPr>
              <w:t>podstata a význam metodiky vyšetřování</w:t>
            </w:r>
          </w:p>
          <w:p w14:paraId="221E115E" w14:textId="77777777" w:rsidR="00254960" w:rsidRDefault="00254960" w:rsidP="0017177E">
            <w:pPr>
              <w:numPr>
                <w:ilvl w:val="0"/>
                <w:numId w:val="194"/>
              </w:numPr>
              <w:ind w:right="348"/>
              <w:rPr>
                <w:b/>
                <w:sz w:val="20"/>
                <w:szCs w:val="20"/>
              </w:rPr>
            </w:pPr>
            <w:r>
              <w:rPr>
                <w:sz w:val="20"/>
                <w:szCs w:val="20"/>
              </w:rPr>
              <w:t>struktura jednotlivých metodik vyšetřování</w:t>
            </w:r>
          </w:p>
          <w:p w14:paraId="768D05D5" w14:textId="77777777" w:rsidR="00254960" w:rsidRDefault="00254960" w:rsidP="009371F5">
            <w:pPr>
              <w:ind w:left="360" w:right="348"/>
              <w:jc w:val="both"/>
              <w:rPr>
                <w:b/>
                <w:sz w:val="20"/>
                <w:szCs w:val="20"/>
              </w:rPr>
            </w:pPr>
          </w:p>
        </w:tc>
        <w:tc>
          <w:tcPr>
            <w:tcW w:w="1076" w:type="dxa"/>
            <w:tcBorders>
              <w:top w:val="single" w:sz="4" w:space="0" w:color="auto"/>
              <w:left w:val="single" w:sz="4" w:space="0" w:color="auto"/>
              <w:bottom w:val="single" w:sz="4" w:space="0" w:color="auto"/>
              <w:right w:val="single" w:sz="4" w:space="0" w:color="auto"/>
            </w:tcBorders>
          </w:tcPr>
          <w:p w14:paraId="09BC513E" w14:textId="77777777" w:rsidR="00254960" w:rsidRDefault="00254960" w:rsidP="00946E07">
            <w:pPr>
              <w:jc w:val="center"/>
              <w:rPr>
                <w:b/>
                <w:sz w:val="20"/>
                <w:szCs w:val="20"/>
              </w:rPr>
            </w:pPr>
          </w:p>
          <w:p w14:paraId="5396C16B" w14:textId="125D88C8" w:rsidR="00946E07" w:rsidRDefault="00946E07" w:rsidP="00946E07">
            <w:pPr>
              <w:jc w:val="center"/>
              <w:rPr>
                <w:b/>
                <w:sz w:val="20"/>
                <w:szCs w:val="20"/>
              </w:rPr>
            </w:pPr>
            <w:r>
              <w:rPr>
                <w:b/>
                <w:sz w:val="20"/>
                <w:szCs w:val="20"/>
              </w:rPr>
              <w:t>1</w:t>
            </w:r>
          </w:p>
          <w:p w14:paraId="3C005525" w14:textId="77777777" w:rsidR="00946E07" w:rsidRDefault="00946E07" w:rsidP="00946E07">
            <w:pPr>
              <w:jc w:val="center"/>
              <w:rPr>
                <w:b/>
                <w:sz w:val="20"/>
                <w:szCs w:val="20"/>
              </w:rPr>
            </w:pPr>
          </w:p>
          <w:p w14:paraId="19462618" w14:textId="77777777" w:rsidR="00946E07" w:rsidRDefault="00946E07" w:rsidP="00946E07">
            <w:pPr>
              <w:jc w:val="center"/>
              <w:rPr>
                <w:b/>
                <w:sz w:val="20"/>
                <w:szCs w:val="20"/>
              </w:rPr>
            </w:pPr>
          </w:p>
          <w:p w14:paraId="3D1D4435" w14:textId="77777777" w:rsidR="00946E07" w:rsidRDefault="00946E07" w:rsidP="00946E07">
            <w:pPr>
              <w:jc w:val="center"/>
              <w:rPr>
                <w:b/>
                <w:sz w:val="20"/>
                <w:szCs w:val="20"/>
              </w:rPr>
            </w:pPr>
          </w:p>
          <w:p w14:paraId="4B105E05" w14:textId="77777777" w:rsidR="00946E07" w:rsidRDefault="00946E07" w:rsidP="00946E07">
            <w:pPr>
              <w:jc w:val="center"/>
              <w:rPr>
                <w:b/>
                <w:sz w:val="20"/>
                <w:szCs w:val="20"/>
              </w:rPr>
            </w:pPr>
          </w:p>
          <w:p w14:paraId="6448F172" w14:textId="77777777" w:rsidR="00946E07" w:rsidRDefault="00946E07" w:rsidP="00946E07">
            <w:pPr>
              <w:jc w:val="center"/>
              <w:rPr>
                <w:b/>
                <w:sz w:val="20"/>
                <w:szCs w:val="20"/>
              </w:rPr>
            </w:pPr>
          </w:p>
          <w:p w14:paraId="2EAC2134" w14:textId="77777777" w:rsidR="00946E07" w:rsidRDefault="00946E07" w:rsidP="00946E07">
            <w:pPr>
              <w:jc w:val="center"/>
              <w:rPr>
                <w:b/>
                <w:sz w:val="20"/>
                <w:szCs w:val="20"/>
              </w:rPr>
            </w:pPr>
          </w:p>
          <w:p w14:paraId="148927DF" w14:textId="77777777" w:rsidR="00946E07" w:rsidRDefault="00946E07" w:rsidP="00946E07">
            <w:pPr>
              <w:jc w:val="center"/>
              <w:rPr>
                <w:b/>
                <w:sz w:val="20"/>
                <w:szCs w:val="20"/>
              </w:rPr>
            </w:pPr>
          </w:p>
          <w:p w14:paraId="5DD457CC" w14:textId="77777777" w:rsidR="00946E07" w:rsidRDefault="00946E07" w:rsidP="00946E07">
            <w:pPr>
              <w:jc w:val="center"/>
              <w:rPr>
                <w:b/>
                <w:sz w:val="20"/>
                <w:szCs w:val="20"/>
              </w:rPr>
            </w:pPr>
          </w:p>
          <w:p w14:paraId="28BCBE9E" w14:textId="77777777" w:rsidR="00946E07" w:rsidRDefault="00946E07" w:rsidP="00946E07">
            <w:pPr>
              <w:jc w:val="center"/>
              <w:rPr>
                <w:b/>
                <w:sz w:val="20"/>
                <w:szCs w:val="20"/>
              </w:rPr>
            </w:pPr>
          </w:p>
          <w:p w14:paraId="1EAF1005" w14:textId="77777777" w:rsidR="00946E07" w:rsidRDefault="00946E07" w:rsidP="00946E07">
            <w:pPr>
              <w:jc w:val="center"/>
              <w:rPr>
                <w:b/>
                <w:sz w:val="20"/>
                <w:szCs w:val="20"/>
              </w:rPr>
            </w:pPr>
          </w:p>
          <w:p w14:paraId="037F1D09" w14:textId="77777777" w:rsidR="00946E07" w:rsidRDefault="00946E07" w:rsidP="00946E07">
            <w:pPr>
              <w:jc w:val="center"/>
              <w:rPr>
                <w:b/>
                <w:sz w:val="20"/>
                <w:szCs w:val="20"/>
              </w:rPr>
            </w:pPr>
          </w:p>
          <w:p w14:paraId="5CA0DDCC" w14:textId="33446B5C" w:rsidR="00946E07" w:rsidRDefault="00946E07" w:rsidP="00946E07">
            <w:pPr>
              <w:jc w:val="center"/>
              <w:rPr>
                <w:b/>
                <w:sz w:val="20"/>
                <w:szCs w:val="20"/>
              </w:rPr>
            </w:pPr>
            <w:r>
              <w:rPr>
                <w:b/>
                <w:sz w:val="20"/>
                <w:szCs w:val="20"/>
              </w:rPr>
              <w:t>1</w:t>
            </w:r>
          </w:p>
        </w:tc>
        <w:tc>
          <w:tcPr>
            <w:tcW w:w="942" w:type="dxa"/>
            <w:tcBorders>
              <w:top w:val="single" w:sz="4" w:space="0" w:color="auto"/>
              <w:left w:val="single" w:sz="4" w:space="0" w:color="auto"/>
              <w:bottom w:val="single" w:sz="4" w:space="0" w:color="auto"/>
              <w:right w:val="single" w:sz="4" w:space="0" w:color="auto"/>
            </w:tcBorders>
          </w:tcPr>
          <w:p w14:paraId="1B25AF8C" w14:textId="6D8684C8" w:rsidR="00254960" w:rsidRDefault="00254960" w:rsidP="009371F5">
            <w:pPr>
              <w:rPr>
                <w:b/>
                <w:sz w:val="20"/>
                <w:szCs w:val="20"/>
              </w:rPr>
            </w:pPr>
          </w:p>
          <w:p w14:paraId="0FCC4862" w14:textId="77777777" w:rsidR="00254960" w:rsidRDefault="00254960" w:rsidP="009371F5">
            <w:pPr>
              <w:jc w:val="center"/>
              <w:rPr>
                <w:b/>
                <w:sz w:val="20"/>
                <w:szCs w:val="20"/>
              </w:rPr>
            </w:pPr>
          </w:p>
          <w:p w14:paraId="2B0185C2" w14:textId="77777777" w:rsidR="00254960" w:rsidRDefault="00254960" w:rsidP="009371F5">
            <w:pPr>
              <w:jc w:val="center"/>
              <w:rPr>
                <w:b/>
                <w:sz w:val="20"/>
                <w:szCs w:val="20"/>
              </w:rPr>
            </w:pPr>
            <w:r>
              <w:rPr>
                <w:b/>
                <w:sz w:val="20"/>
                <w:szCs w:val="20"/>
              </w:rPr>
              <w:t>PR</w:t>
            </w:r>
          </w:p>
          <w:p w14:paraId="7475391E" w14:textId="77777777" w:rsidR="00254960" w:rsidRDefault="00254960" w:rsidP="009371F5">
            <w:pPr>
              <w:jc w:val="center"/>
              <w:rPr>
                <w:b/>
                <w:sz w:val="20"/>
                <w:szCs w:val="20"/>
              </w:rPr>
            </w:pPr>
            <w:r>
              <w:rPr>
                <w:b/>
                <w:sz w:val="20"/>
                <w:szCs w:val="20"/>
              </w:rPr>
              <w:t>BČ</w:t>
            </w:r>
          </w:p>
          <w:p w14:paraId="501D2557" w14:textId="77777777" w:rsidR="00254960" w:rsidRDefault="00254960" w:rsidP="009371F5">
            <w:pPr>
              <w:jc w:val="center"/>
              <w:rPr>
                <w:b/>
                <w:sz w:val="20"/>
                <w:szCs w:val="20"/>
              </w:rPr>
            </w:pPr>
            <w:r>
              <w:rPr>
                <w:b/>
                <w:sz w:val="20"/>
                <w:szCs w:val="20"/>
              </w:rPr>
              <w:t>PN</w:t>
            </w:r>
          </w:p>
          <w:p w14:paraId="092E54BF" w14:textId="77777777" w:rsidR="00254960" w:rsidRDefault="00254960" w:rsidP="009371F5">
            <w:pPr>
              <w:jc w:val="center"/>
              <w:rPr>
                <w:b/>
                <w:sz w:val="20"/>
                <w:szCs w:val="20"/>
              </w:rPr>
            </w:pPr>
            <w:r>
              <w:rPr>
                <w:b/>
                <w:sz w:val="20"/>
                <w:szCs w:val="20"/>
              </w:rPr>
              <w:t>PSY</w:t>
            </w:r>
          </w:p>
          <w:p w14:paraId="5175EA91" w14:textId="77777777" w:rsidR="00254960" w:rsidRDefault="00254960" w:rsidP="009371F5">
            <w:pPr>
              <w:jc w:val="center"/>
              <w:rPr>
                <w:b/>
                <w:sz w:val="20"/>
                <w:szCs w:val="20"/>
              </w:rPr>
            </w:pPr>
            <w:r>
              <w:rPr>
                <w:b/>
                <w:sz w:val="20"/>
                <w:szCs w:val="20"/>
              </w:rPr>
              <w:t>AČ</w:t>
            </w:r>
          </w:p>
          <w:p w14:paraId="33B4ABF2" w14:textId="77777777" w:rsidR="00254960" w:rsidRDefault="00254960" w:rsidP="009371F5">
            <w:pPr>
              <w:jc w:val="center"/>
              <w:rPr>
                <w:b/>
                <w:sz w:val="20"/>
                <w:szCs w:val="20"/>
              </w:rPr>
            </w:pPr>
          </w:p>
          <w:p w14:paraId="353532A4" w14:textId="77777777" w:rsidR="00254960" w:rsidRDefault="00254960" w:rsidP="009371F5">
            <w:pPr>
              <w:jc w:val="center"/>
              <w:rPr>
                <w:b/>
                <w:sz w:val="20"/>
                <w:szCs w:val="20"/>
              </w:rPr>
            </w:pPr>
          </w:p>
          <w:p w14:paraId="54E47B3E" w14:textId="77777777" w:rsidR="00254960" w:rsidRDefault="00254960" w:rsidP="009371F5">
            <w:pPr>
              <w:jc w:val="center"/>
              <w:rPr>
                <w:b/>
                <w:sz w:val="20"/>
                <w:szCs w:val="20"/>
              </w:rPr>
            </w:pPr>
          </w:p>
          <w:p w14:paraId="5C58E62B" w14:textId="77777777" w:rsidR="00254960" w:rsidRDefault="00254960" w:rsidP="009371F5">
            <w:pPr>
              <w:jc w:val="center"/>
              <w:rPr>
                <w:b/>
                <w:sz w:val="20"/>
                <w:szCs w:val="20"/>
              </w:rPr>
            </w:pPr>
          </w:p>
          <w:p w14:paraId="5982E7FF" w14:textId="77777777" w:rsidR="00254960" w:rsidRDefault="00254960" w:rsidP="009371F5">
            <w:pPr>
              <w:jc w:val="center"/>
              <w:rPr>
                <w:b/>
                <w:sz w:val="20"/>
                <w:szCs w:val="20"/>
              </w:rPr>
            </w:pPr>
          </w:p>
          <w:p w14:paraId="0E0AFC74" w14:textId="77777777" w:rsidR="00254960" w:rsidRDefault="00254960" w:rsidP="009371F5">
            <w:pPr>
              <w:jc w:val="center"/>
              <w:rPr>
                <w:b/>
                <w:sz w:val="20"/>
                <w:szCs w:val="20"/>
              </w:rPr>
            </w:pPr>
          </w:p>
          <w:p w14:paraId="5683A74F" w14:textId="77777777" w:rsidR="00254960" w:rsidRDefault="00254960" w:rsidP="009371F5">
            <w:pPr>
              <w:jc w:val="center"/>
              <w:rPr>
                <w:b/>
                <w:sz w:val="20"/>
                <w:szCs w:val="20"/>
              </w:rPr>
            </w:pPr>
          </w:p>
          <w:p w14:paraId="13B6723F" w14:textId="77777777" w:rsidR="00254960" w:rsidRDefault="00254960" w:rsidP="009371F5">
            <w:pPr>
              <w:jc w:val="center"/>
              <w:rPr>
                <w:b/>
                <w:sz w:val="20"/>
                <w:szCs w:val="20"/>
              </w:rPr>
            </w:pPr>
            <w:r>
              <w:rPr>
                <w:b/>
                <w:sz w:val="20"/>
                <w:szCs w:val="20"/>
              </w:rPr>
              <w:t>PR</w:t>
            </w:r>
          </w:p>
          <w:p w14:paraId="5949879E" w14:textId="77777777" w:rsidR="00254960" w:rsidRDefault="00254960" w:rsidP="009371F5">
            <w:pPr>
              <w:jc w:val="center"/>
              <w:rPr>
                <w:b/>
                <w:sz w:val="20"/>
                <w:szCs w:val="20"/>
              </w:rPr>
            </w:pPr>
            <w:r>
              <w:rPr>
                <w:b/>
                <w:sz w:val="20"/>
                <w:szCs w:val="20"/>
              </w:rPr>
              <w:t>KRI</w:t>
            </w:r>
          </w:p>
          <w:p w14:paraId="74E4A318" w14:textId="77777777" w:rsidR="00254960" w:rsidRDefault="00254960" w:rsidP="009371F5">
            <w:pPr>
              <w:jc w:val="center"/>
              <w:rPr>
                <w:sz w:val="20"/>
                <w:szCs w:val="20"/>
              </w:rPr>
            </w:pPr>
            <w:r>
              <w:rPr>
                <w:b/>
                <w:sz w:val="20"/>
                <w:szCs w:val="20"/>
              </w:rPr>
              <w:t>PSY</w:t>
            </w:r>
          </w:p>
        </w:tc>
        <w:tc>
          <w:tcPr>
            <w:tcW w:w="2137" w:type="dxa"/>
            <w:tcBorders>
              <w:top w:val="single" w:sz="4" w:space="0" w:color="auto"/>
              <w:left w:val="single" w:sz="4" w:space="0" w:color="auto"/>
              <w:bottom w:val="single" w:sz="4" w:space="0" w:color="auto"/>
              <w:right w:val="single" w:sz="4" w:space="0" w:color="auto"/>
            </w:tcBorders>
          </w:tcPr>
          <w:p w14:paraId="0251C2BD" w14:textId="77777777" w:rsidR="00254960" w:rsidRDefault="00254960" w:rsidP="009371F5">
            <w:pPr>
              <w:rPr>
                <w:b/>
                <w:sz w:val="20"/>
                <w:szCs w:val="20"/>
              </w:rPr>
            </w:pPr>
          </w:p>
          <w:p w14:paraId="15A8793F" w14:textId="77777777" w:rsidR="00254960" w:rsidRDefault="00254960" w:rsidP="009371F5">
            <w:pPr>
              <w:ind w:left="103" w:right="-51"/>
              <w:rPr>
                <w:b/>
                <w:sz w:val="20"/>
                <w:szCs w:val="20"/>
              </w:rPr>
            </w:pPr>
            <w:r>
              <w:rPr>
                <w:b/>
                <w:sz w:val="20"/>
                <w:szCs w:val="20"/>
              </w:rPr>
              <w:t xml:space="preserve"> </w:t>
            </w:r>
          </w:p>
          <w:p w14:paraId="7B401C49" w14:textId="77777777" w:rsidR="00254960" w:rsidRDefault="00254960" w:rsidP="009371F5">
            <w:pPr>
              <w:rPr>
                <w:b/>
                <w:sz w:val="20"/>
                <w:szCs w:val="20"/>
              </w:rPr>
            </w:pPr>
          </w:p>
          <w:p w14:paraId="658A086A" w14:textId="77777777" w:rsidR="00254960" w:rsidRDefault="00254960" w:rsidP="009371F5">
            <w:pPr>
              <w:rPr>
                <w:b/>
                <w:sz w:val="20"/>
                <w:szCs w:val="20"/>
              </w:rPr>
            </w:pPr>
          </w:p>
          <w:p w14:paraId="7B71B9EC" w14:textId="77777777" w:rsidR="00254960" w:rsidRDefault="00254960" w:rsidP="009371F5">
            <w:pPr>
              <w:rPr>
                <w:b/>
                <w:sz w:val="20"/>
                <w:szCs w:val="20"/>
              </w:rPr>
            </w:pPr>
          </w:p>
          <w:p w14:paraId="54F696C2" w14:textId="77777777" w:rsidR="00254960" w:rsidRDefault="00254960" w:rsidP="009371F5">
            <w:pPr>
              <w:rPr>
                <w:b/>
                <w:sz w:val="20"/>
                <w:szCs w:val="20"/>
              </w:rPr>
            </w:pPr>
          </w:p>
          <w:p w14:paraId="13026C6B" w14:textId="77777777" w:rsidR="00254960" w:rsidRDefault="00254960" w:rsidP="009371F5">
            <w:pPr>
              <w:rPr>
                <w:b/>
                <w:sz w:val="20"/>
                <w:szCs w:val="20"/>
              </w:rPr>
            </w:pPr>
          </w:p>
          <w:p w14:paraId="5F05F37A" w14:textId="77777777" w:rsidR="00254960" w:rsidRDefault="00254960" w:rsidP="009371F5">
            <w:pPr>
              <w:rPr>
                <w:b/>
                <w:sz w:val="20"/>
                <w:szCs w:val="20"/>
              </w:rPr>
            </w:pPr>
          </w:p>
          <w:p w14:paraId="025A686A" w14:textId="77777777" w:rsidR="00254960" w:rsidRDefault="00254960" w:rsidP="009371F5">
            <w:pPr>
              <w:ind w:left="103"/>
              <w:rPr>
                <w:b/>
                <w:sz w:val="20"/>
                <w:szCs w:val="20"/>
              </w:rPr>
            </w:pPr>
          </w:p>
          <w:p w14:paraId="61645CDC" w14:textId="77777777" w:rsidR="00254960" w:rsidRDefault="00254960" w:rsidP="009371F5">
            <w:pPr>
              <w:rPr>
                <w:b/>
                <w:sz w:val="20"/>
                <w:szCs w:val="20"/>
              </w:rPr>
            </w:pPr>
          </w:p>
          <w:p w14:paraId="624B4029" w14:textId="77777777" w:rsidR="00254960" w:rsidRDefault="00254960" w:rsidP="009371F5">
            <w:pPr>
              <w:rPr>
                <w:b/>
                <w:sz w:val="20"/>
                <w:szCs w:val="20"/>
              </w:rPr>
            </w:pPr>
          </w:p>
          <w:p w14:paraId="7BE9465F" w14:textId="77777777" w:rsidR="00254960" w:rsidRDefault="00254960" w:rsidP="009371F5">
            <w:pPr>
              <w:rPr>
                <w:b/>
                <w:sz w:val="20"/>
                <w:szCs w:val="20"/>
              </w:rPr>
            </w:pPr>
          </w:p>
          <w:p w14:paraId="3F3DB6C7" w14:textId="77777777" w:rsidR="00254960" w:rsidRDefault="00254960" w:rsidP="009371F5">
            <w:pPr>
              <w:rPr>
                <w:b/>
                <w:sz w:val="20"/>
                <w:szCs w:val="20"/>
              </w:rPr>
            </w:pPr>
          </w:p>
          <w:p w14:paraId="3D99CB55" w14:textId="77777777" w:rsidR="00254960" w:rsidRDefault="00254960" w:rsidP="009371F5">
            <w:pPr>
              <w:rPr>
                <w:b/>
                <w:sz w:val="20"/>
                <w:szCs w:val="20"/>
              </w:rPr>
            </w:pPr>
          </w:p>
          <w:p w14:paraId="501A49F4" w14:textId="77777777" w:rsidR="00254960" w:rsidRDefault="00254960" w:rsidP="009371F5">
            <w:pPr>
              <w:ind w:left="-10556"/>
              <w:rPr>
                <w:b/>
                <w:sz w:val="20"/>
                <w:szCs w:val="20"/>
              </w:rPr>
            </w:pPr>
          </w:p>
          <w:p w14:paraId="1B93F9D3" w14:textId="77777777" w:rsidR="00254960" w:rsidRDefault="00254960" w:rsidP="009371F5">
            <w:pPr>
              <w:ind w:left="-10499"/>
              <w:rPr>
                <w:b/>
                <w:sz w:val="20"/>
                <w:szCs w:val="20"/>
              </w:rPr>
            </w:pPr>
            <w:r>
              <w:rPr>
                <w:b/>
                <w:sz w:val="20"/>
                <w:szCs w:val="20"/>
              </w:rPr>
              <w:t>nn</w:t>
            </w:r>
          </w:p>
          <w:p w14:paraId="16E3C183" w14:textId="77777777" w:rsidR="00254960" w:rsidRDefault="00254960" w:rsidP="009371F5">
            <w:pPr>
              <w:ind w:left="-10442"/>
              <w:rPr>
                <w:b/>
                <w:sz w:val="20"/>
                <w:szCs w:val="20"/>
              </w:rPr>
            </w:pPr>
            <w:r>
              <w:rPr>
                <w:b/>
                <w:sz w:val="20"/>
                <w:szCs w:val="20"/>
              </w:rPr>
              <w:t>bvb</w:t>
            </w:r>
          </w:p>
          <w:p w14:paraId="3A83785C" w14:textId="77777777" w:rsidR="00254960" w:rsidRDefault="00254960" w:rsidP="009371F5">
            <w:pPr>
              <w:ind w:left="-10613" w:right="9337" w:hanging="2156"/>
              <w:rPr>
                <w:b/>
                <w:sz w:val="20"/>
                <w:szCs w:val="20"/>
              </w:rPr>
            </w:pPr>
            <w:r>
              <w:rPr>
                <w:b/>
                <w:sz w:val="20"/>
                <w:szCs w:val="20"/>
              </w:rPr>
              <w:t xml:space="preserve">  n</w:t>
            </w:r>
          </w:p>
          <w:p w14:paraId="60AD3CFC" w14:textId="77777777" w:rsidR="00254960" w:rsidRDefault="00254960" w:rsidP="009371F5">
            <w:pPr>
              <w:ind w:left="-10613" w:hanging="2156"/>
              <w:rPr>
                <w:b/>
                <w:sz w:val="20"/>
                <w:szCs w:val="20"/>
              </w:rPr>
            </w:pPr>
            <w:r>
              <w:rPr>
                <w:b/>
                <w:sz w:val="20"/>
                <w:szCs w:val="20"/>
              </w:rPr>
              <w:t>nnhhhv</w:t>
            </w:r>
          </w:p>
          <w:p w14:paraId="71096809" w14:textId="77777777" w:rsidR="00254960" w:rsidRDefault="00254960" w:rsidP="009371F5">
            <w:pPr>
              <w:ind w:left="-10539"/>
              <w:rPr>
                <w:b/>
                <w:sz w:val="20"/>
                <w:szCs w:val="20"/>
              </w:rPr>
            </w:pPr>
            <w:r>
              <w:rPr>
                <w:b/>
                <w:sz w:val="20"/>
                <w:szCs w:val="20"/>
              </w:rPr>
              <w:t>v</w:t>
            </w:r>
          </w:p>
          <w:p w14:paraId="10E90EF8" w14:textId="77777777" w:rsidR="00254960" w:rsidRDefault="00254960" w:rsidP="009371F5">
            <w:pPr>
              <w:ind w:left="-10596"/>
              <w:rPr>
                <w:b/>
                <w:sz w:val="20"/>
                <w:szCs w:val="20"/>
              </w:rPr>
            </w:pPr>
          </w:p>
          <w:p w14:paraId="57EFF092" w14:textId="77777777" w:rsidR="00254960" w:rsidRDefault="00254960" w:rsidP="009371F5">
            <w:pPr>
              <w:ind w:left="-10488" w:firstLine="228"/>
              <w:rPr>
                <w:b/>
                <w:sz w:val="20"/>
                <w:szCs w:val="20"/>
              </w:rPr>
            </w:pPr>
          </w:p>
          <w:p w14:paraId="2AECFEE3" w14:textId="77777777" w:rsidR="00254960" w:rsidRDefault="00254960" w:rsidP="009371F5">
            <w:pPr>
              <w:rPr>
                <w:b/>
                <w:sz w:val="20"/>
                <w:szCs w:val="20"/>
              </w:rPr>
            </w:pPr>
          </w:p>
          <w:p w14:paraId="60FB08E1" w14:textId="77777777" w:rsidR="00254960" w:rsidRDefault="00254960" w:rsidP="009371F5">
            <w:pPr>
              <w:rPr>
                <w:b/>
                <w:sz w:val="20"/>
                <w:szCs w:val="20"/>
              </w:rPr>
            </w:pPr>
          </w:p>
          <w:p w14:paraId="19908558" w14:textId="77777777" w:rsidR="00254960" w:rsidRDefault="00254960" w:rsidP="009371F5">
            <w:pPr>
              <w:rPr>
                <w:b/>
                <w:sz w:val="20"/>
                <w:szCs w:val="20"/>
              </w:rPr>
            </w:pPr>
          </w:p>
          <w:p w14:paraId="58584022" w14:textId="77777777" w:rsidR="00254960" w:rsidRDefault="00254960" w:rsidP="009371F5">
            <w:pPr>
              <w:rPr>
                <w:b/>
                <w:sz w:val="20"/>
                <w:szCs w:val="20"/>
              </w:rPr>
            </w:pPr>
          </w:p>
          <w:p w14:paraId="5FC46B53" w14:textId="77777777" w:rsidR="00254960" w:rsidRDefault="00254960" w:rsidP="009371F5">
            <w:pPr>
              <w:rPr>
                <w:b/>
                <w:sz w:val="20"/>
                <w:szCs w:val="20"/>
              </w:rPr>
            </w:pPr>
          </w:p>
        </w:tc>
      </w:tr>
    </w:tbl>
    <w:p w14:paraId="3EB43B55" w14:textId="77777777" w:rsidR="009371F5" w:rsidRDefault="009371F5" w:rsidP="009371F5">
      <w:pPr>
        <w:ind w:left="399"/>
        <w:outlineLvl w:val="2"/>
      </w:pPr>
    </w:p>
    <w:p w14:paraId="2354FFF3" w14:textId="77777777" w:rsidR="009371F5" w:rsidRDefault="009371F5" w:rsidP="009371F5">
      <w:pPr>
        <w:ind w:left="399"/>
        <w:outlineLvl w:val="2"/>
      </w:pPr>
    </w:p>
    <w:p w14:paraId="0EEBDF7A" w14:textId="77777777" w:rsidR="009371F5" w:rsidRDefault="009371F5" w:rsidP="009371F5">
      <w:pPr>
        <w:ind w:left="399"/>
        <w:outlineLvl w:val="2"/>
      </w:pPr>
    </w:p>
    <w:p w14:paraId="09E908C4" w14:textId="77777777" w:rsidR="009371F5" w:rsidRDefault="009371F5" w:rsidP="009371F5">
      <w:pPr>
        <w:ind w:left="399"/>
        <w:outlineLvl w:val="2"/>
      </w:pPr>
    </w:p>
    <w:p w14:paraId="42496F34" w14:textId="77777777" w:rsidR="009371F5" w:rsidRDefault="00C61B8D" w:rsidP="009371F5">
      <w:pPr>
        <w:ind w:left="399"/>
        <w:rPr>
          <w:b/>
          <w:sz w:val="20"/>
          <w:szCs w:val="20"/>
        </w:rPr>
      </w:pPr>
      <w:r>
        <w:rPr>
          <w:b/>
          <w:sz w:val="20"/>
          <w:szCs w:val="20"/>
        </w:rPr>
        <w:br w:type="page"/>
      </w:r>
      <w:r w:rsidR="009371F5">
        <w:rPr>
          <w:b/>
          <w:sz w:val="20"/>
          <w:szCs w:val="20"/>
        </w:rPr>
        <w:t>Vzdělávací oblast: Prevence a odhalování kriminality</w:t>
      </w:r>
    </w:p>
    <w:p w14:paraId="163BEEE4" w14:textId="77777777" w:rsidR="009371F5" w:rsidRDefault="00D076BB" w:rsidP="009371F5">
      <w:pPr>
        <w:ind w:left="399"/>
        <w:rPr>
          <w:b/>
          <w:sz w:val="20"/>
          <w:szCs w:val="20"/>
        </w:rPr>
      </w:pPr>
      <w:r>
        <w:rPr>
          <w:b/>
          <w:sz w:val="20"/>
          <w:szCs w:val="20"/>
        </w:rPr>
        <w:t xml:space="preserve">Učební osnova předmětu : </w:t>
      </w:r>
      <w:r w:rsidR="009371F5">
        <w:rPr>
          <w:b/>
          <w:sz w:val="20"/>
          <w:szCs w:val="20"/>
        </w:rPr>
        <w:t>Kriminalistika</w:t>
      </w:r>
    </w:p>
    <w:p w14:paraId="144861DE" w14:textId="77777777" w:rsidR="009371F5" w:rsidRDefault="009371F5" w:rsidP="009371F5">
      <w:pPr>
        <w:ind w:left="399"/>
        <w:outlineLvl w:val="2"/>
        <w:rPr>
          <w:b/>
          <w:sz w:val="20"/>
          <w:szCs w:val="20"/>
        </w:rPr>
      </w:pPr>
      <w:r>
        <w:rPr>
          <w:b/>
          <w:sz w:val="20"/>
          <w:szCs w:val="20"/>
        </w:rPr>
        <w:t>Ročník 3.</w:t>
      </w:r>
    </w:p>
    <w:p w14:paraId="37DF4E9A"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076"/>
        <w:gridCol w:w="942"/>
        <w:gridCol w:w="2137"/>
      </w:tblGrid>
      <w:tr w:rsidR="00254960" w14:paraId="1D0BB104" w14:textId="77777777" w:rsidTr="0025496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0CD73254" w14:textId="77777777" w:rsidR="00254960" w:rsidRDefault="00254960" w:rsidP="009371F5">
            <w:pPr>
              <w:jc w:val="center"/>
              <w:rPr>
                <w:b/>
                <w:sz w:val="20"/>
                <w:szCs w:val="20"/>
              </w:rPr>
            </w:pPr>
            <w:r>
              <w:rPr>
                <w:b/>
                <w:sz w:val="20"/>
                <w:szCs w:val="20"/>
              </w:rPr>
              <w:t>Výsledky vzdělávání</w:t>
            </w:r>
          </w:p>
          <w:p w14:paraId="36B285D3" w14:textId="77777777" w:rsidR="00254960" w:rsidRDefault="00254960" w:rsidP="009371F5">
            <w:pPr>
              <w:jc w:val="center"/>
              <w:rPr>
                <w:b/>
                <w:sz w:val="20"/>
                <w:szCs w:val="20"/>
              </w:rPr>
            </w:pPr>
            <w:r>
              <w:rPr>
                <w:b/>
                <w:sz w:val="20"/>
                <w:szCs w:val="20"/>
              </w:rPr>
              <w:t>Očekávaný výstup ŠVP</w:t>
            </w:r>
          </w:p>
          <w:p w14:paraId="79C4CA2A" w14:textId="77777777" w:rsidR="00254960" w:rsidRDefault="0025496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0D8C9749" w14:textId="77777777" w:rsidR="00254960" w:rsidRDefault="00254960" w:rsidP="009371F5">
            <w:pPr>
              <w:jc w:val="center"/>
              <w:rPr>
                <w:b/>
                <w:sz w:val="20"/>
                <w:szCs w:val="20"/>
              </w:rPr>
            </w:pPr>
            <w:r>
              <w:rPr>
                <w:b/>
                <w:sz w:val="20"/>
                <w:szCs w:val="20"/>
              </w:rPr>
              <w:t>Učivo</w:t>
            </w:r>
          </w:p>
          <w:p w14:paraId="65947FE4" w14:textId="77777777" w:rsidR="00254960" w:rsidRDefault="00254960" w:rsidP="009371F5">
            <w:pPr>
              <w:jc w:val="center"/>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3B9A57C9" w14:textId="71321D91" w:rsidR="00254960" w:rsidRDefault="00254960" w:rsidP="00254960">
            <w:pPr>
              <w:jc w:val="center"/>
              <w:rPr>
                <w:b/>
                <w:sz w:val="20"/>
                <w:szCs w:val="20"/>
              </w:rPr>
            </w:pPr>
            <w:r w:rsidRPr="00ED6A9A">
              <w:rPr>
                <w:b/>
                <w:sz w:val="20"/>
                <w:szCs w:val="20"/>
              </w:rPr>
              <w:t>Hodinová dotace</w:t>
            </w:r>
          </w:p>
        </w:tc>
        <w:tc>
          <w:tcPr>
            <w:tcW w:w="942" w:type="dxa"/>
            <w:tcBorders>
              <w:top w:val="single" w:sz="4" w:space="0" w:color="auto"/>
              <w:left w:val="single" w:sz="4" w:space="0" w:color="auto"/>
              <w:bottom w:val="single" w:sz="4" w:space="0" w:color="auto"/>
              <w:right w:val="single" w:sz="4" w:space="0" w:color="auto"/>
            </w:tcBorders>
            <w:vAlign w:val="center"/>
          </w:tcPr>
          <w:p w14:paraId="0CFB4CC3" w14:textId="4A87176C" w:rsidR="00254960" w:rsidRDefault="00254960" w:rsidP="009371F5">
            <w:pPr>
              <w:jc w:val="center"/>
              <w:rPr>
                <w:b/>
                <w:sz w:val="20"/>
                <w:szCs w:val="20"/>
              </w:rPr>
            </w:pPr>
            <w:r>
              <w:rPr>
                <w:b/>
                <w:sz w:val="20"/>
                <w:szCs w:val="20"/>
              </w:rPr>
              <w:t>MPV</w:t>
            </w:r>
          </w:p>
        </w:tc>
        <w:tc>
          <w:tcPr>
            <w:tcW w:w="2137" w:type="dxa"/>
            <w:tcBorders>
              <w:top w:val="single" w:sz="4" w:space="0" w:color="auto"/>
              <w:left w:val="single" w:sz="4" w:space="0" w:color="auto"/>
              <w:bottom w:val="single" w:sz="4" w:space="0" w:color="auto"/>
              <w:right w:val="single" w:sz="4" w:space="0" w:color="auto"/>
            </w:tcBorders>
            <w:vAlign w:val="center"/>
          </w:tcPr>
          <w:p w14:paraId="1FBC7CC7" w14:textId="77777777" w:rsidR="00254960" w:rsidRDefault="00254960" w:rsidP="009371F5">
            <w:pPr>
              <w:jc w:val="center"/>
              <w:rPr>
                <w:b/>
                <w:sz w:val="20"/>
                <w:szCs w:val="20"/>
              </w:rPr>
            </w:pPr>
            <w:r>
              <w:rPr>
                <w:b/>
                <w:sz w:val="20"/>
                <w:szCs w:val="20"/>
              </w:rPr>
              <w:t>Poznámky a specifika školy</w:t>
            </w:r>
          </w:p>
        </w:tc>
      </w:tr>
      <w:tr w:rsidR="00254960" w14:paraId="1752D3FA" w14:textId="77777777" w:rsidTr="00254960">
        <w:trPr>
          <w:trHeight w:val="1454"/>
        </w:trPr>
        <w:tc>
          <w:tcPr>
            <w:tcW w:w="4782" w:type="dxa"/>
            <w:tcBorders>
              <w:top w:val="single" w:sz="4" w:space="0" w:color="auto"/>
              <w:left w:val="single" w:sz="4" w:space="0" w:color="auto"/>
              <w:bottom w:val="single" w:sz="4" w:space="0" w:color="auto"/>
              <w:right w:val="single" w:sz="4" w:space="0" w:color="auto"/>
            </w:tcBorders>
          </w:tcPr>
          <w:p w14:paraId="6492AE4F" w14:textId="77777777" w:rsidR="00254960" w:rsidRDefault="00254960" w:rsidP="009371F5">
            <w:pPr>
              <w:ind w:left="410"/>
              <w:jc w:val="both"/>
              <w:rPr>
                <w:sz w:val="20"/>
                <w:szCs w:val="20"/>
              </w:rPr>
            </w:pPr>
          </w:p>
          <w:p w14:paraId="6A35EDF4" w14:textId="77777777" w:rsidR="00254960" w:rsidRDefault="00254960" w:rsidP="009371F5">
            <w:pPr>
              <w:ind w:left="410"/>
              <w:jc w:val="both"/>
              <w:rPr>
                <w:sz w:val="20"/>
                <w:szCs w:val="20"/>
              </w:rPr>
            </w:pPr>
          </w:p>
          <w:p w14:paraId="31F6A101" w14:textId="77777777" w:rsidR="00254960" w:rsidRDefault="00254960" w:rsidP="009371F5">
            <w:pPr>
              <w:ind w:left="410"/>
              <w:jc w:val="both"/>
              <w:rPr>
                <w:sz w:val="20"/>
                <w:szCs w:val="20"/>
              </w:rPr>
            </w:pPr>
          </w:p>
          <w:p w14:paraId="5D8B6466" w14:textId="77777777" w:rsidR="00254960" w:rsidRDefault="00254960" w:rsidP="009371F5">
            <w:pPr>
              <w:ind w:left="410"/>
              <w:jc w:val="both"/>
              <w:rPr>
                <w:sz w:val="20"/>
                <w:szCs w:val="20"/>
              </w:rPr>
            </w:pPr>
          </w:p>
          <w:p w14:paraId="4797905F" w14:textId="77777777" w:rsidR="00254960" w:rsidRDefault="00254960" w:rsidP="009371F5">
            <w:pPr>
              <w:ind w:left="410"/>
              <w:jc w:val="both"/>
              <w:rPr>
                <w:sz w:val="20"/>
                <w:szCs w:val="20"/>
              </w:rPr>
            </w:pPr>
          </w:p>
          <w:p w14:paraId="1C8A54E5" w14:textId="77777777" w:rsidR="00254960" w:rsidRDefault="00254960" w:rsidP="009371F5">
            <w:pPr>
              <w:ind w:left="410"/>
              <w:jc w:val="both"/>
              <w:rPr>
                <w:sz w:val="20"/>
                <w:szCs w:val="20"/>
              </w:rPr>
            </w:pPr>
          </w:p>
          <w:p w14:paraId="01E79A81" w14:textId="77777777" w:rsidR="00254960" w:rsidRDefault="00254960" w:rsidP="009371F5">
            <w:pPr>
              <w:ind w:left="410"/>
              <w:jc w:val="both"/>
              <w:rPr>
                <w:sz w:val="20"/>
                <w:szCs w:val="20"/>
              </w:rPr>
            </w:pPr>
          </w:p>
          <w:p w14:paraId="2D1EFB04" w14:textId="77777777" w:rsidR="00254960" w:rsidRDefault="00254960" w:rsidP="0017177E">
            <w:pPr>
              <w:numPr>
                <w:ilvl w:val="0"/>
                <w:numId w:val="195"/>
              </w:numPr>
              <w:ind w:right="234"/>
              <w:rPr>
                <w:sz w:val="20"/>
                <w:szCs w:val="20"/>
              </w:rPr>
            </w:pPr>
            <w:r>
              <w:rPr>
                <w:sz w:val="20"/>
                <w:szCs w:val="20"/>
              </w:rPr>
              <w:t>aplikuje poznatky, vědomosti, dovednosti získané v předchozích tematických celcích kriminalistické techniky a taktiky, popíše postup při oznámení či zjištění vybraného druhu trestné činnosti;</w:t>
            </w:r>
          </w:p>
          <w:p w14:paraId="18908C1E" w14:textId="77777777" w:rsidR="00254960" w:rsidRDefault="00254960" w:rsidP="0017177E">
            <w:pPr>
              <w:numPr>
                <w:ilvl w:val="0"/>
                <w:numId w:val="195"/>
              </w:numPr>
              <w:ind w:right="234"/>
              <w:rPr>
                <w:sz w:val="20"/>
                <w:szCs w:val="20"/>
              </w:rPr>
            </w:pPr>
            <w:r>
              <w:rPr>
                <w:sz w:val="20"/>
                <w:szCs w:val="20"/>
              </w:rPr>
              <w:t>charakterizuje, vysvětlí podstatu či popíše zvláštnosti jednotlivých komponentů kriminalistické metodiky vyšetřování jednotlivých (vybraných) druhů trestných činů;</w:t>
            </w:r>
          </w:p>
        </w:tc>
        <w:tc>
          <w:tcPr>
            <w:tcW w:w="4711" w:type="dxa"/>
            <w:tcBorders>
              <w:top w:val="single" w:sz="4" w:space="0" w:color="auto"/>
              <w:left w:val="single" w:sz="4" w:space="0" w:color="auto"/>
              <w:bottom w:val="single" w:sz="4" w:space="0" w:color="auto"/>
              <w:right w:val="single" w:sz="4" w:space="0" w:color="auto"/>
            </w:tcBorders>
          </w:tcPr>
          <w:p w14:paraId="7C5C2633" w14:textId="77777777" w:rsidR="00254960" w:rsidRDefault="00254960" w:rsidP="009371F5">
            <w:pPr>
              <w:ind w:left="347" w:hanging="347"/>
              <w:jc w:val="both"/>
              <w:rPr>
                <w:b/>
                <w:sz w:val="20"/>
                <w:szCs w:val="20"/>
              </w:rPr>
            </w:pPr>
          </w:p>
          <w:p w14:paraId="7632616B" w14:textId="77777777" w:rsidR="00254960" w:rsidRDefault="00254960" w:rsidP="009371F5">
            <w:pPr>
              <w:ind w:left="177" w:right="348"/>
              <w:rPr>
                <w:sz w:val="20"/>
                <w:szCs w:val="20"/>
              </w:rPr>
            </w:pPr>
            <w:r>
              <w:rPr>
                <w:sz w:val="20"/>
                <w:szCs w:val="20"/>
              </w:rPr>
              <w:t>Kriminalistická metodika – zvláštnosti postupu při vyšetřování jednotlivých druhů události</w:t>
            </w:r>
          </w:p>
          <w:p w14:paraId="05D03F7C" w14:textId="77777777" w:rsidR="00254960" w:rsidRDefault="00254960" w:rsidP="009371F5">
            <w:pPr>
              <w:ind w:right="348"/>
              <w:jc w:val="both"/>
              <w:rPr>
                <w:sz w:val="20"/>
                <w:szCs w:val="20"/>
              </w:rPr>
            </w:pPr>
          </w:p>
          <w:p w14:paraId="21202408" w14:textId="77777777" w:rsidR="00254960" w:rsidRDefault="00254960" w:rsidP="009371F5">
            <w:pPr>
              <w:ind w:right="348"/>
              <w:jc w:val="both"/>
              <w:rPr>
                <w:sz w:val="20"/>
                <w:szCs w:val="20"/>
              </w:rPr>
            </w:pPr>
          </w:p>
          <w:p w14:paraId="69131248" w14:textId="77777777" w:rsidR="00254960" w:rsidRDefault="00254960" w:rsidP="009371F5">
            <w:pPr>
              <w:ind w:right="348"/>
              <w:jc w:val="both"/>
              <w:rPr>
                <w:sz w:val="20"/>
                <w:szCs w:val="20"/>
              </w:rPr>
            </w:pPr>
          </w:p>
          <w:p w14:paraId="1BB14A05" w14:textId="77777777" w:rsidR="00254960" w:rsidRDefault="00254960" w:rsidP="009371F5">
            <w:pPr>
              <w:ind w:right="348"/>
              <w:jc w:val="both"/>
              <w:rPr>
                <w:b/>
                <w:sz w:val="20"/>
                <w:szCs w:val="20"/>
              </w:rPr>
            </w:pPr>
          </w:p>
          <w:p w14:paraId="7B7170F0" w14:textId="77777777" w:rsidR="00254960" w:rsidRDefault="00254960" w:rsidP="009371F5">
            <w:pPr>
              <w:ind w:left="120" w:right="348"/>
              <w:jc w:val="both"/>
              <w:rPr>
                <w:b/>
                <w:sz w:val="20"/>
                <w:szCs w:val="20"/>
              </w:rPr>
            </w:pPr>
            <w:r>
              <w:rPr>
                <w:b/>
                <w:sz w:val="20"/>
                <w:szCs w:val="20"/>
              </w:rPr>
              <w:t>Metodika vyšetřování násilné trestné činnosti – vražd</w:t>
            </w:r>
          </w:p>
          <w:p w14:paraId="4A06A032" w14:textId="77777777" w:rsidR="00254960" w:rsidRDefault="00254960" w:rsidP="009371F5">
            <w:pPr>
              <w:ind w:right="348"/>
              <w:jc w:val="both"/>
              <w:rPr>
                <w:b/>
                <w:sz w:val="20"/>
                <w:szCs w:val="20"/>
              </w:rPr>
            </w:pPr>
          </w:p>
          <w:p w14:paraId="7B3C857D" w14:textId="77777777" w:rsidR="00254960" w:rsidRDefault="00254960" w:rsidP="0017177E">
            <w:pPr>
              <w:numPr>
                <w:ilvl w:val="0"/>
                <w:numId w:val="196"/>
              </w:numPr>
              <w:ind w:right="346"/>
              <w:rPr>
                <w:b/>
                <w:sz w:val="20"/>
                <w:szCs w:val="20"/>
              </w:rPr>
            </w:pPr>
            <w:r>
              <w:rPr>
                <w:sz w:val="20"/>
                <w:szCs w:val="20"/>
              </w:rPr>
              <w:t xml:space="preserve">typová kriminalistická charakteristika daného druhu trestné činnosti </w:t>
            </w:r>
          </w:p>
          <w:p w14:paraId="5BD9F8C1" w14:textId="77777777" w:rsidR="00254960" w:rsidRDefault="00254960" w:rsidP="009371F5">
            <w:pPr>
              <w:ind w:left="360" w:right="346"/>
              <w:rPr>
                <w:b/>
                <w:sz w:val="20"/>
                <w:szCs w:val="20"/>
              </w:rPr>
            </w:pPr>
            <w:r>
              <w:rPr>
                <w:sz w:val="20"/>
                <w:szCs w:val="20"/>
              </w:rPr>
              <w:t xml:space="preserve">        </w:t>
            </w:r>
          </w:p>
          <w:p w14:paraId="5428F721" w14:textId="77777777" w:rsidR="00254960" w:rsidRDefault="00254960" w:rsidP="0017177E">
            <w:pPr>
              <w:numPr>
                <w:ilvl w:val="1"/>
                <w:numId w:val="196"/>
              </w:numPr>
              <w:ind w:right="346"/>
              <w:rPr>
                <w:sz w:val="20"/>
                <w:szCs w:val="20"/>
              </w:rPr>
            </w:pPr>
            <w:r>
              <w:rPr>
                <w:sz w:val="20"/>
                <w:szCs w:val="20"/>
              </w:rPr>
              <w:t>typický způsob páchání</w:t>
            </w:r>
          </w:p>
          <w:p w14:paraId="429D7FDC" w14:textId="77777777" w:rsidR="00254960" w:rsidRDefault="00254960" w:rsidP="0017177E">
            <w:pPr>
              <w:numPr>
                <w:ilvl w:val="1"/>
                <w:numId w:val="196"/>
              </w:numPr>
              <w:ind w:right="346"/>
              <w:rPr>
                <w:sz w:val="20"/>
                <w:szCs w:val="20"/>
              </w:rPr>
            </w:pPr>
            <w:r>
              <w:rPr>
                <w:sz w:val="20"/>
                <w:szCs w:val="20"/>
              </w:rPr>
              <w:t>typická kriminální situace</w:t>
            </w:r>
          </w:p>
          <w:p w14:paraId="2F3EF0B7" w14:textId="77777777" w:rsidR="00254960" w:rsidRDefault="00254960" w:rsidP="0017177E">
            <w:pPr>
              <w:numPr>
                <w:ilvl w:val="1"/>
                <w:numId w:val="196"/>
              </w:numPr>
              <w:ind w:right="346"/>
              <w:rPr>
                <w:sz w:val="20"/>
                <w:szCs w:val="20"/>
              </w:rPr>
            </w:pPr>
            <w:r>
              <w:rPr>
                <w:sz w:val="20"/>
                <w:szCs w:val="20"/>
              </w:rPr>
              <w:t>osobnostní rysy pachatele a oběti</w:t>
            </w:r>
          </w:p>
          <w:p w14:paraId="1CA5757F" w14:textId="77777777" w:rsidR="00254960" w:rsidRDefault="00254960" w:rsidP="0017177E">
            <w:pPr>
              <w:numPr>
                <w:ilvl w:val="1"/>
                <w:numId w:val="196"/>
              </w:numPr>
              <w:ind w:right="346"/>
              <w:rPr>
                <w:b/>
                <w:sz w:val="20"/>
                <w:szCs w:val="20"/>
              </w:rPr>
            </w:pPr>
            <w:r>
              <w:rPr>
                <w:sz w:val="20"/>
                <w:szCs w:val="20"/>
              </w:rPr>
              <w:t>motiv činu (pohnutka)</w:t>
            </w:r>
          </w:p>
          <w:p w14:paraId="12995AE3" w14:textId="77777777" w:rsidR="00254960" w:rsidRDefault="00254960" w:rsidP="0017177E">
            <w:pPr>
              <w:numPr>
                <w:ilvl w:val="0"/>
                <w:numId w:val="196"/>
              </w:numPr>
              <w:ind w:right="346"/>
              <w:rPr>
                <w:sz w:val="20"/>
                <w:szCs w:val="20"/>
              </w:rPr>
            </w:pPr>
            <w:r>
              <w:rPr>
                <w:sz w:val="20"/>
                <w:szCs w:val="20"/>
              </w:rPr>
              <w:t>typické stopy pro daný druh trestné činnosti</w:t>
            </w:r>
          </w:p>
          <w:p w14:paraId="20407076" w14:textId="77777777" w:rsidR="00254960" w:rsidRDefault="00254960" w:rsidP="0017177E">
            <w:pPr>
              <w:numPr>
                <w:ilvl w:val="0"/>
                <w:numId w:val="196"/>
              </w:numPr>
              <w:ind w:right="346"/>
              <w:rPr>
                <w:sz w:val="20"/>
                <w:szCs w:val="20"/>
              </w:rPr>
            </w:pPr>
            <w:r>
              <w:rPr>
                <w:sz w:val="20"/>
                <w:szCs w:val="20"/>
              </w:rPr>
              <w:t>počáteční vyšetřovací situace</w:t>
            </w:r>
          </w:p>
          <w:p w14:paraId="632728F8" w14:textId="77777777" w:rsidR="00254960" w:rsidRDefault="00254960" w:rsidP="0017177E">
            <w:pPr>
              <w:numPr>
                <w:ilvl w:val="0"/>
                <w:numId w:val="196"/>
              </w:numPr>
              <w:ind w:right="346"/>
              <w:rPr>
                <w:sz w:val="20"/>
                <w:szCs w:val="20"/>
              </w:rPr>
            </w:pPr>
            <w:r>
              <w:rPr>
                <w:sz w:val="20"/>
                <w:szCs w:val="20"/>
              </w:rPr>
              <w:t>zvláštnosti předmětu vyšetřování tj. dokazování daného druhu trestné činnosti</w:t>
            </w:r>
          </w:p>
          <w:p w14:paraId="705BA495" w14:textId="77777777" w:rsidR="00254960" w:rsidRDefault="00254960" w:rsidP="0017177E">
            <w:pPr>
              <w:numPr>
                <w:ilvl w:val="0"/>
                <w:numId w:val="196"/>
              </w:numPr>
              <w:ind w:right="346"/>
              <w:rPr>
                <w:sz w:val="20"/>
                <w:szCs w:val="20"/>
              </w:rPr>
            </w:pPr>
            <w:r>
              <w:rPr>
                <w:sz w:val="20"/>
                <w:szCs w:val="20"/>
              </w:rPr>
              <w:t xml:space="preserve">zvláštnosti podmětů k vyšetřování </w:t>
            </w:r>
          </w:p>
          <w:p w14:paraId="06C5D6F4" w14:textId="77777777" w:rsidR="00254960" w:rsidRDefault="00254960" w:rsidP="0017177E">
            <w:pPr>
              <w:numPr>
                <w:ilvl w:val="0"/>
                <w:numId w:val="196"/>
              </w:numPr>
              <w:ind w:right="346"/>
              <w:rPr>
                <w:sz w:val="20"/>
                <w:szCs w:val="20"/>
              </w:rPr>
            </w:pPr>
            <w:r>
              <w:rPr>
                <w:sz w:val="20"/>
                <w:szCs w:val="20"/>
              </w:rPr>
              <w:t>zvláštnosti prvotních úkonů – operativně pátracích a vyšetřovacích</w:t>
            </w:r>
          </w:p>
          <w:p w14:paraId="6ED3F4A0" w14:textId="77777777" w:rsidR="00254960" w:rsidRDefault="00254960" w:rsidP="009371F5">
            <w:pPr>
              <w:ind w:right="348"/>
              <w:jc w:val="both"/>
              <w:rPr>
                <w:sz w:val="20"/>
                <w:szCs w:val="20"/>
              </w:rPr>
            </w:pPr>
          </w:p>
          <w:p w14:paraId="00B9E843" w14:textId="77777777" w:rsidR="00254960" w:rsidRDefault="00254960" w:rsidP="009371F5">
            <w:pPr>
              <w:ind w:right="348"/>
              <w:jc w:val="both"/>
              <w:rPr>
                <w:b/>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020050BA" w14:textId="680939D3" w:rsidR="00254960" w:rsidRDefault="00F40A57" w:rsidP="00254960">
            <w:pPr>
              <w:jc w:val="center"/>
              <w:rPr>
                <w:b/>
                <w:sz w:val="20"/>
                <w:szCs w:val="20"/>
              </w:rPr>
            </w:pPr>
            <w:r>
              <w:rPr>
                <w:b/>
                <w:sz w:val="20"/>
                <w:szCs w:val="20"/>
              </w:rPr>
              <w:t>1</w:t>
            </w:r>
          </w:p>
        </w:tc>
        <w:tc>
          <w:tcPr>
            <w:tcW w:w="942" w:type="dxa"/>
            <w:tcBorders>
              <w:top w:val="single" w:sz="4" w:space="0" w:color="auto"/>
              <w:left w:val="single" w:sz="4" w:space="0" w:color="auto"/>
              <w:bottom w:val="single" w:sz="4" w:space="0" w:color="auto"/>
              <w:right w:val="single" w:sz="4" w:space="0" w:color="auto"/>
            </w:tcBorders>
          </w:tcPr>
          <w:p w14:paraId="7710116D" w14:textId="2B2693C9" w:rsidR="00254960" w:rsidRDefault="00254960" w:rsidP="009371F5">
            <w:pPr>
              <w:rPr>
                <w:b/>
                <w:sz w:val="20"/>
                <w:szCs w:val="20"/>
              </w:rPr>
            </w:pPr>
          </w:p>
          <w:p w14:paraId="3E79808E" w14:textId="77777777" w:rsidR="00254960" w:rsidRDefault="00254960" w:rsidP="009371F5">
            <w:pPr>
              <w:jc w:val="center"/>
              <w:rPr>
                <w:b/>
                <w:sz w:val="20"/>
                <w:szCs w:val="20"/>
              </w:rPr>
            </w:pPr>
            <w:r>
              <w:rPr>
                <w:b/>
                <w:sz w:val="20"/>
                <w:szCs w:val="20"/>
              </w:rPr>
              <w:t>PR</w:t>
            </w:r>
          </w:p>
          <w:p w14:paraId="564593A3" w14:textId="77777777" w:rsidR="00254960" w:rsidRDefault="00254960" w:rsidP="009371F5">
            <w:pPr>
              <w:jc w:val="center"/>
              <w:rPr>
                <w:b/>
                <w:sz w:val="20"/>
                <w:szCs w:val="20"/>
              </w:rPr>
            </w:pPr>
            <w:r>
              <w:rPr>
                <w:b/>
                <w:sz w:val="20"/>
                <w:szCs w:val="20"/>
              </w:rPr>
              <w:t>KRI</w:t>
            </w:r>
          </w:p>
          <w:p w14:paraId="463DBC11" w14:textId="77777777" w:rsidR="00254960" w:rsidRDefault="00254960" w:rsidP="009371F5">
            <w:pPr>
              <w:jc w:val="center"/>
              <w:rPr>
                <w:b/>
                <w:sz w:val="20"/>
                <w:szCs w:val="20"/>
              </w:rPr>
            </w:pPr>
            <w:r>
              <w:rPr>
                <w:b/>
                <w:sz w:val="20"/>
                <w:szCs w:val="20"/>
              </w:rPr>
              <w:t>PSY</w:t>
            </w:r>
          </w:p>
          <w:p w14:paraId="4964A893" w14:textId="77777777" w:rsidR="00254960" w:rsidRDefault="00254960" w:rsidP="009371F5">
            <w:pPr>
              <w:jc w:val="center"/>
              <w:rPr>
                <w:b/>
                <w:sz w:val="20"/>
                <w:szCs w:val="20"/>
              </w:rPr>
            </w:pPr>
            <w:r>
              <w:rPr>
                <w:b/>
                <w:sz w:val="20"/>
                <w:szCs w:val="20"/>
              </w:rPr>
              <w:t>PN</w:t>
            </w:r>
          </w:p>
          <w:p w14:paraId="35A3E56C" w14:textId="77777777" w:rsidR="00254960" w:rsidRDefault="00254960" w:rsidP="009371F5">
            <w:pPr>
              <w:jc w:val="center"/>
              <w:rPr>
                <w:b/>
                <w:sz w:val="20"/>
                <w:szCs w:val="20"/>
              </w:rPr>
            </w:pPr>
            <w:r>
              <w:rPr>
                <w:b/>
                <w:sz w:val="20"/>
                <w:szCs w:val="20"/>
              </w:rPr>
              <w:t>BČ</w:t>
            </w:r>
          </w:p>
          <w:p w14:paraId="6BA527CA" w14:textId="77777777" w:rsidR="00254960" w:rsidRDefault="00254960" w:rsidP="009371F5">
            <w:pPr>
              <w:jc w:val="center"/>
              <w:rPr>
                <w:b/>
                <w:sz w:val="20"/>
                <w:szCs w:val="20"/>
              </w:rPr>
            </w:pPr>
            <w:r>
              <w:rPr>
                <w:b/>
                <w:sz w:val="20"/>
                <w:szCs w:val="20"/>
              </w:rPr>
              <w:t>INF</w:t>
            </w:r>
          </w:p>
          <w:p w14:paraId="39F45C21" w14:textId="77777777" w:rsidR="00254960" w:rsidRDefault="00254960" w:rsidP="009371F5">
            <w:pPr>
              <w:jc w:val="center"/>
              <w:rPr>
                <w:sz w:val="20"/>
                <w:szCs w:val="20"/>
              </w:rPr>
            </w:pPr>
            <w:r>
              <w:rPr>
                <w:b/>
                <w:sz w:val="20"/>
                <w:szCs w:val="20"/>
              </w:rPr>
              <w:t>AČ</w:t>
            </w:r>
          </w:p>
        </w:tc>
        <w:tc>
          <w:tcPr>
            <w:tcW w:w="2137" w:type="dxa"/>
            <w:tcBorders>
              <w:top w:val="single" w:sz="4" w:space="0" w:color="auto"/>
              <w:left w:val="single" w:sz="4" w:space="0" w:color="auto"/>
              <w:bottom w:val="single" w:sz="4" w:space="0" w:color="auto"/>
              <w:right w:val="single" w:sz="4" w:space="0" w:color="auto"/>
            </w:tcBorders>
          </w:tcPr>
          <w:p w14:paraId="6E7F3F9E" w14:textId="77777777" w:rsidR="00254960" w:rsidRDefault="00254960" w:rsidP="009371F5">
            <w:pPr>
              <w:rPr>
                <w:b/>
                <w:sz w:val="20"/>
                <w:szCs w:val="20"/>
              </w:rPr>
            </w:pPr>
          </w:p>
          <w:p w14:paraId="22B8843D" w14:textId="77777777" w:rsidR="00254960" w:rsidRDefault="00254960" w:rsidP="009371F5">
            <w:pPr>
              <w:ind w:left="103" w:right="-51"/>
              <w:rPr>
                <w:b/>
                <w:sz w:val="20"/>
                <w:szCs w:val="20"/>
              </w:rPr>
            </w:pPr>
            <w:r>
              <w:rPr>
                <w:b/>
                <w:sz w:val="20"/>
                <w:szCs w:val="20"/>
              </w:rPr>
              <w:t xml:space="preserve"> </w:t>
            </w:r>
          </w:p>
          <w:p w14:paraId="1BB5EB1C" w14:textId="77777777" w:rsidR="00254960" w:rsidRDefault="00254960" w:rsidP="009371F5">
            <w:pPr>
              <w:rPr>
                <w:b/>
                <w:sz w:val="20"/>
                <w:szCs w:val="20"/>
              </w:rPr>
            </w:pPr>
          </w:p>
          <w:p w14:paraId="2D094792" w14:textId="77777777" w:rsidR="00254960" w:rsidRDefault="00254960" w:rsidP="009371F5">
            <w:pPr>
              <w:rPr>
                <w:b/>
                <w:sz w:val="20"/>
                <w:szCs w:val="20"/>
              </w:rPr>
            </w:pPr>
          </w:p>
          <w:p w14:paraId="580B80EF" w14:textId="77777777" w:rsidR="00254960" w:rsidRDefault="00254960" w:rsidP="009371F5">
            <w:pPr>
              <w:rPr>
                <w:b/>
                <w:sz w:val="20"/>
                <w:szCs w:val="20"/>
              </w:rPr>
            </w:pPr>
          </w:p>
          <w:p w14:paraId="4C5E22F2" w14:textId="77777777" w:rsidR="00254960" w:rsidRDefault="00254960" w:rsidP="009371F5">
            <w:pPr>
              <w:rPr>
                <w:b/>
                <w:sz w:val="20"/>
                <w:szCs w:val="20"/>
              </w:rPr>
            </w:pPr>
          </w:p>
          <w:p w14:paraId="526F7AC0" w14:textId="77777777" w:rsidR="00254960" w:rsidRDefault="00254960" w:rsidP="009371F5">
            <w:pPr>
              <w:rPr>
                <w:b/>
                <w:sz w:val="20"/>
                <w:szCs w:val="20"/>
              </w:rPr>
            </w:pPr>
          </w:p>
          <w:p w14:paraId="19C4F39D" w14:textId="77777777" w:rsidR="00254960" w:rsidRDefault="00254960" w:rsidP="009371F5">
            <w:pPr>
              <w:rPr>
                <w:b/>
                <w:sz w:val="20"/>
                <w:szCs w:val="20"/>
              </w:rPr>
            </w:pPr>
          </w:p>
          <w:p w14:paraId="33C29C09" w14:textId="77777777" w:rsidR="00254960" w:rsidRDefault="00254960" w:rsidP="009371F5">
            <w:pPr>
              <w:ind w:left="103"/>
              <w:rPr>
                <w:b/>
                <w:sz w:val="20"/>
                <w:szCs w:val="20"/>
              </w:rPr>
            </w:pPr>
          </w:p>
          <w:p w14:paraId="4BE8E27B" w14:textId="77777777" w:rsidR="00254960" w:rsidRDefault="00254960" w:rsidP="009371F5">
            <w:pPr>
              <w:rPr>
                <w:b/>
                <w:sz w:val="20"/>
                <w:szCs w:val="20"/>
              </w:rPr>
            </w:pPr>
          </w:p>
          <w:p w14:paraId="40456106" w14:textId="77777777" w:rsidR="00254960" w:rsidRDefault="00254960" w:rsidP="009371F5">
            <w:pPr>
              <w:rPr>
                <w:b/>
                <w:sz w:val="20"/>
                <w:szCs w:val="20"/>
              </w:rPr>
            </w:pPr>
          </w:p>
          <w:p w14:paraId="40A802F0" w14:textId="77777777" w:rsidR="00254960" w:rsidRDefault="00254960" w:rsidP="009371F5">
            <w:pPr>
              <w:rPr>
                <w:b/>
                <w:sz w:val="20"/>
                <w:szCs w:val="20"/>
              </w:rPr>
            </w:pPr>
          </w:p>
          <w:p w14:paraId="08859046" w14:textId="77777777" w:rsidR="00254960" w:rsidRDefault="00254960" w:rsidP="009371F5">
            <w:pPr>
              <w:rPr>
                <w:b/>
                <w:sz w:val="20"/>
                <w:szCs w:val="20"/>
              </w:rPr>
            </w:pPr>
          </w:p>
          <w:p w14:paraId="06FC942A" w14:textId="77777777" w:rsidR="00254960" w:rsidRDefault="00254960" w:rsidP="009371F5">
            <w:pPr>
              <w:rPr>
                <w:b/>
                <w:sz w:val="20"/>
                <w:szCs w:val="20"/>
              </w:rPr>
            </w:pPr>
          </w:p>
          <w:p w14:paraId="22CCD4B8" w14:textId="77777777" w:rsidR="00254960" w:rsidRDefault="00254960" w:rsidP="009371F5">
            <w:pPr>
              <w:ind w:left="-10556"/>
              <w:rPr>
                <w:b/>
                <w:sz w:val="20"/>
                <w:szCs w:val="20"/>
              </w:rPr>
            </w:pPr>
          </w:p>
          <w:p w14:paraId="270958EF" w14:textId="77777777" w:rsidR="00254960" w:rsidRDefault="00254960" w:rsidP="009371F5">
            <w:pPr>
              <w:ind w:left="-10499"/>
              <w:rPr>
                <w:b/>
                <w:sz w:val="20"/>
                <w:szCs w:val="20"/>
              </w:rPr>
            </w:pPr>
            <w:r>
              <w:rPr>
                <w:b/>
                <w:sz w:val="20"/>
                <w:szCs w:val="20"/>
              </w:rPr>
              <w:t>nn</w:t>
            </w:r>
          </w:p>
          <w:p w14:paraId="2CA5843E" w14:textId="77777777" w:rsidR="00254960" w:rsidRDefault="00254960" w:rsidP="009371F5">
            <w:pPr>
              <w:ind w:left="-10442"/>
              <w:rPr>
                <w:b/>
                <w:sz w:val="20"/>
                <w:szCs w:val="20"/>
              </w:rPr>
            </w:pPr>
            <w:r>
              <w:rPr>
                <w:b/>
                <w:sz w:val="20"/>
                <w:szCs w:val="20"/>
              </w:rPr>
              <w:t>bvb</w:t>
            </w:r>
          </w:p>
          <w:p w14:paraId="64CF19EF" w14:textId="77777777" w:rsidR="00254960" w:rsidRDefault="00254960" w:rsidP="009371F5">
            <w:pPr>
              <w:ind w:left="-10613" w:right="9337" w:hanging="2156"/>
              <w:rPr>
                <w:b/>
                <w:sz w:val="20"/>
                <w:szCs w:val="20"/>
              </w:rPr>
            </w:pPr>
            <w:r>
              <w:rPr>
                <w:b/>
                <w:sz w:val="20"/>
                <w:szCs w:val="20"/>
              </w:rPr>
              <w:t xml:space="preserve">  n</w:t>
            </w:r>
          </w:p>
          <w:p w14:paraId="7822D6BD" w14:textId="77777777" w:rsidR="00254960" w:rsidRDefault="00254960" w:rsidP="009371F5">
            <w:pPr>
              <w:ind w:left="-10613" w:hanging="2156"/>
              <w:rPr>
                <w:b/>
                <w:sz w:val="20"/>
                <w:szCs w:val="20"/>
              </w:rPr>
            </w:pPr>
            <w:r>
              <w:rPr>
                <w:b/>
                <w:sz w:val="20"/>
                <w:szCs w:val="20"/>
              </w:rPr>
              <w:t>nnhhhv</w:t>
            </w:r>
          </w:p>
          <w:p w14:paraId="6B950698" w14:textId="77777777" w:rsidR="00254960" w:rsidRDefault="00254960" w:rsidP="009371F5">
            <w:pPr>
              <w:ind w:left="-10539"/>
              <w:rPr>
                <w:b/>
                <w:sz w:val="20"/>
                <w:szCs w:val="20"/>
              </w:rPr>
            </w:pPr>
            <w:r>
              <w:rPr>
                <w:b/>
                <w:sz w:val="20"/>
                <w:szCs w:val="20"/>
              </w:rPr>
              <w:t>v</w:t>
            </w:r>
          </w:p>
          <w:p w14:paraId="4F2AF1D3" w14:textId="77777777" w:rsidR="00254960" w:rsidRDefault="00254960" w:rsidP="009371F5">
            <w:pPr>
              <w:ind w:left="-10596"/>
              <w:rPr>
                <w:b/>
                <w:sz w:val="20"/>
                <w:szCs w:val="20"/>
              </w:rPr>
            </w:pPr>
          </w:p>
          <w:p w14:paraId="3D8C0830" w14:textId="77777777" w:rsidR="00254960" w:rsidRDefault="00254960" w:rsidP="009371F5">
            <w:pPr>
              <w:ind w:left="-10488" w:firstLine="228"/>
              <w:rPr>
                <w:b/>
                <w:sz w:val="20"/>
                <w:szCs w:val="20"/>
              </w:rPr>
            </w:pPr>
          </w:p>
          <w:p w14:paraId="4022FFCA" w14:textId="77777777" w:rsidR="00254960" w:rsidRDefault="00254960" w:rsidP="009371F5">
            <w:pPr>
              <w:rPr>
                <w:b/>
                <w:sz w:val="20"/>
                <w:szCs w:val="20"/>
              </w:rPr>
            </w:pPr>
          </w:p>
          <w:p w14:paraId="19BBC6DF" w14:textId="77777777" w:rsidR="00254960" w:rsidRDefault="00254960" w:rsidP="009371F5">
            <w:pPr>
              <w:rPr>
                <w:b/>
                <w:sz w:val="20"/>
                <w:szCs w:val="20"/>
              </w:rPr>
            </w:pPr>
          </w:p>
          <w:p w14:paraId="53C90E5C" w14:textId="77777777" w:rsidR="00254960" w:rsidRDefault="00254960" w:rsidP="009371F5">
            <w:pPr>
              <w:rPr>
                <w:b/>
                <w:sz w:val="20"/>
                <w:szCs w:val="20"/>
              </w:rPr>
            </w:pPr>
          </w:p>
          <w:p w14:paraId="6338C5D9" w14:textId="77777777" w:rsidR="00254960" w:rsidRDefault="00254960" w:rsidP="009371F5">
            <w:pPr>
              <w:rPr>
                <w:b/>
                <w:sz w:val="20"/>
                <w:szCs w:val="20"/>
              </w:rPr>
            </w:pPr>
          </w:p>
          <w:p w14:paraId="0456F71D" w14:textId="77777777" w:rsidR="00254960" w:rsidRDefault="00254960" w:rsidP="009371F5">
            <w:pPr>
              <w:rPr>
                <w:b/>
                <w:sz w:val="20"/>
                <w:szCs w:val="20"/>
              </w:rPr>
            </w:pPr>
          </w:p>
        </w:tc>
      </w:tr>
    </w:tbl>
    <w:p w14:paraId="5F9AD963" w14:textId="77777777" w:rsidR="009371F5" w:rsidRDefault="009371F5" w:rsidP="009371F5">
      <w:pPr>
        <w:ind w:left="399"/>
        <w:outlineLvl w:val="2"/>
      </w:pPr>
    </w:p>
    <w:p w14:paraId="52929450" w14:textId="77777777" w:rsidR="009371F5" w:rsidRDefault="009371F5" w:rsidP="009371F5">
      <w:pPr>
        <w:ind w:left="399"/>
        <w:outlineLvl w:val="2"/>
      </w:pPr>
    </w:p>
    <w:p w14:paraId="5C50A9BC" w14:textId="77777777" w:rsidR="009371F5" w:rsidRDefault="009371F5" w:rsidP="009371F5">
      <w:pPr>
        <w:ind w:left="399"/>
        <w:outlineLvl w:val="2"/>
      </w:pPr>
    </w:p>
    <w:p w14:paraId="2D736602" w14:textId="77777777" w:rsidR="009371F5" w:rsidRDefault="00C61B8D" w:rsidP="009371F5">
      <w:pPr>
        <w:ind w:left="399"/>
        <w:rPr>
          <w:b/>
          <w:sz w:val="20"/>
          <w:szCs w:val="20"/>
        </w:rPr>
      </w:pPr>
      <w:r>
        <w:rPr>
          <w:b/>
          <w:sz w:val="20"/>
          <w:szCs w:val="20"/>
        </w:rPr>
        <w:br w:type="page"/>
      </w:r>
      <w:r w:rsidR="009371F5">
        <w:rPr>
          <w:b/>
          <w:sz w:val="20"/>
          <w:szCs w:val="20"/>
        </w:rPr>
        <w:t>Vzdělávací oblast: Prevence a odhalování kriminality</w:t>
      </w:r>
    </w:p>
    <w:p w14:paraId="3F1D2881" w14:textId="77777777" w:rsidR="009371F5" w:rsidRDefault="00D076BB" w:rsidP="009371F5">
      <w:pPr>
        <w:ind w:left="399"/>
        <w:rPr>
          <w:b/>
          <w:sz w:val="20"/>
          <w:szCs w:val="20"/>
        </w:rPr>
      </w:pPr>
      <w:r>
        <w:rPr>
          <w:b/>
          <w:sz w:val="20"/>
          <w:szCs w:val="20"/>
        </w:rPr>
        <w:t xml:space="preserve">Učební osnova předmětu : </w:t>
      </w:r>
      <w:r w:rsidR="009371F5">
        <w:rPr>
          <w:b/>
          <w:sz w:val="20"/>
          <w:szCs w:val="20"/>
        </w:rPr>
        <w:t>Kriminalistika</w:t>
      </w:r>
    </w:p>
    <w:p w14:paraId="5CA7A52B" w14:textId="77777777" w:rsidR="009371F5" w:rsidRDefault="009371F5" w:rsidP="009371F5">
      <w:pPr>
        <w:ind w:left="399"/>
        <w:outlineLvl w:val="2"/>
        <w:rPr>
          <w:b/>
          <w:sz w:val="20"/>
          <w:szCs w:val="20"/>
        </w:rPr>
      </w:pPr>
      <w:r>
        <w:rPr>
          <w:b/>
          <w:sz w:val="20"/>
          <w:szCs w:val="20"/>
        </w:rPr>
        <w:t>Ročník 3.</w:t>
      </w:r>
    </w:p>
    <w:p w14:paraId="26784754" w14:textId="77777777" w:rsidR="009371F5" w:rsidRDefault="009371F5" w:rsidP="009371F5">
      <w:pPr>
        <w:rPr>
          <w:b/>
          <w:sz w:val="18"/>
          <w:szCs w:val="18"/>
        </w:rPr>
      </w:pPr>
    </w:p>
    <w:tbl>
      <w:tblPr>
        <w:tblpPr w:leftFromText="141" w:rightFromText="141" w:vertAnchor="text" w:tblpX="5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711"/>
        <w:gridCol w:w="1134"/>
        <w:gridCol w:w="992"/>
        <w:gridCol w:w="2126"/>
      </w:tblGrid>
      <w:tr w:rsidR="00254960" w14:paraId="3F1D0922" w14:textId="77777777" w:rsidTr="00254960">
        <w:trPr>
          <w:trHeight w:val="237"/>
          <w:tblHeader/>
        </w:trPr>
        <w:tc>
          <w:tcPr>
            <w:tcW w:w="4782" w:type="dxa"/>
            <w:tcBorders>
              <w:top w:val="single" w:sz="4" w:space="0" w:color="auto"/>
              <w:left w:val="single" w:sz="4" w:space="0" w:color="auto"/>
              <w:bottom w:val="single" w:sz="4" w:space="0" w:color="auto"/>
              <w:right w:val="single" w:sz="4" w:space="0" w:color="auto"/>
            </w:tcBorders>
            <w:vAlign w:val="center"/>
          </w:tcPr>
          <w:p w14:paraId="6F5519C9" w14:textId="77777777" w:rsidR="00254960" w:rsidRDefault="00254960" w:rsidP="009371F5">
            <w:pPr>
              <w:jc w:val="center"/>
              <w:rPr>
                <w:b/>
                <w:sz w:val="20"/>
                <w:szCs w:val="20"/>
              </w:rPr>
            </w:pPr>
            <w:r>
              <w:rPr>
                <w:b/>
                <w:sz w:val="20"/>
                <w:szCs w:val="20"/>
              </w:rPr>
              <w:t>Výsledky vzdělávání</w:t>
            </w:r>
          </w:p>
          <w:p w14:paraId="2ECB1DAB" w14:textId="77777777" w:rsidR="00254960" w:rsidRDefault="00254960" w:rsidP="009371F5">
            <w:pPr>
              <w:jc w:val="center"/>
              <w:rPr>
                <w:b/>
                <w:sz w:val="20"/>
                <w:szCs w:val="20"/>
              </w:rPr>
            </w:pPr>
            <w:r>
              <w:rPr>
                <w:b/>
                <w:sz w:val="20"/>
                <w:szCs w:val="20"/>
              </w:rPr>
              <w:t>Očekávaný výstup ŠVP</w:t>
            </w:r>
          </w:p>
          <w:p w14:paraId="413E0775" w14:textId="77777777" w:rsidR="00254960" w:rsidRDefault="00254960" w:rsidP="009371F5">
            <w:pPr>
              <w:jc w:val="center"/>
              <w:rPr>
                <w:b/>
                <w:sz w:val="20"/>
                <w:szCs w:val="20"/>
              </w:rPr>
            </w:pPr>
            <w:r>
              <w:rPr>
                <w:b/>
                <w:sz w:val="20"/>
                <w:szCs w:val="20"/>
              </w:rPr>
              <w:t>Žák:</w:t>
            </w:r>
          </w:p>
        </w:tc>
        <w:tc>
          <w:tcPr>
            <w:tcW w:w="4711" w:type="dxa"/>
            <w:tcBorders>
              <w:top w:val="single" w:sz="4" w:space="0" w:color="auto"/>
              <w:left w:val="single" w:sz="4" w:space="0" w:color="auto"/>
              <w:bottom w:val="single" w:sz="4" w:space="0" w:color="auto"/>
              <w:right w:val="single" w:sz="4" w:space="0" w:color="auto"/>
            </w:tcBorders>
            <w:vAlign w:val="center"/>
          </w:tcPr>
          <w:p w14:paraId="03B0E149" w14:textId="77777777" w:rsidR="00254960" w:rsidRDefault="00254960" w:rsidP="009371F5">
            <w:pPr>
              <w:jc w:val="center"/>
              <w:rPr>
                <w:b/>
                <w:sz w:val="20"/>
                <w:szCs w:val="20"/>
              </w:rPr>
            </w:pPr>
            <w:r>
              <w:rPr>
                <w:b/>
                <w:sz w:val="20"/>
                <w:szCs w:val="20"/>
              </w:rPr>
              <w:t>Učivo</w:t>
            </w:r>
          </w:p>
          <w:p w14:paraId="33BF4F77" w14:textId="77777777" w:rsidR="00254960" w:rsidRDefault="00254960"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F77F6E5" w14:textId="3CC154DC" w:rsidR="00254960" w:rsidRDefault="00254960" w:rsidP="00254960">
            <w:pPr>
              <w:jc w:val="center"/>
              <w:rPr>
                <w:b/>
                <w:sz w:val="20"/>
                <w:szCs w:val="20"/>
              </w:rPr>
            </w:pPr>
            <w:r w:rsidRPr="00ED6A9A">
              <w:rPr>
                <w:b/>
                <w:sz w:val="20"/>
                <w:szCs w:val="20"/>
              </w:rPr>
              <w:t>Hodinová dotace</w:t>
            </w:r>
          </w:p>
        </w:tc>
        <w:tc>
          <w:tcPr>
            <w:tcW w:w="992" w:type="dxa"/>
            <w:tcBorders>
              <w:top w:val="single" w:sz="4" w:space="0" w:color="auto"/>
              <w:left w:val="single" w:sz="4" w:space="0" w:color="auto"/>
              <w:bottom w:val="single" w:sz="4" w:space="0" w:color="auto"/>
              <w:right w:val="single" w:sz="4" w:space="0" w:color="auto"/>
            </w:tcBorders>
            <w:vAlign w:val="center"/>
          </w:tcPr>
          <w:p w14:paraId="4D584692" w14:textId="54CFB5A2" w:rsidR="00254960" w:rsidRDefault="00254960" w:rsidP="009371F5">
            <w:pPr>
              <w:jc w:val="center"/>
              <w:rPr>
                <w:b/>
                <w:sz w:val="20"/>
                <w:szCs w:val="20"/>
              </w:rPr>
            </w:pPr>
            <w:r>
              <w:rPr>
                <w:b/>
                <w:sz w:val="20"/>
                <w:szCs w:val="20"/>
              </w:rPr>
              <w:t>MPV</w:t>
            </w:r>
          </w:p>
        </w:tc>
        <w:tc>
          <w:tcPr>
            <w:tcW w:w="2126" w:type="dxa"/>
            <w:tcBorders>
              <w:top w:val="single" w:sz="4" w:space="0" w:color="auto"/>
              <w:left w:val="single" w:sz="4" w:space="0" w:color="auto"/>
              <w:bottom w:val="single" w:sz="4" w:space="0" w:color="auto"/>
              <w:right w:val="single" w:sz="4" w:space="0" w:color="auto"/>
            </w:tcBorders>
            <w:vAlign w:val="center"/>
          </w:tcPr>
          <w:p w14:paraId="4E982DAC" w14:textId="77777777" w:rsidR="00254960" w:rsidRDefault="00254960" w:rsidP="009371F5">
            <w:pPr>
              <w:jc w:val="center"/>
              <w:rPr>
                <w:b/>
                <w:sz w:val="20"/>
                <w:szCs w:val="20"/>
              </w:rPr>
            </w:pPr>
            <w:r>
              <w:rPr>
                <w:b/>
                <w:sz w:val="20"/>
                <w:szCs w:val="20"/>
              </w:rPr>
              <w:t>Poznámky a specifika školy</w:t>
            </w:r>
          </w:p>
        </w:tc>
      </w:tr>
      <w:tr w:rsidR="00254960" w14:paraId="17C8DB11" w14:textId="77777777" w:rsidTr="00254960">
        <w:trPr>
          <w:trHeight w:val="1454"/>
        </w:trPr>
        <w:tc>
          <w:tcPr>
            <w:tcW w:w="4782" w:type="dxa"/>
            <w:tcBorders>
              <w:top w:val="single" w:sz="4" w:space="0" w:color="auto"/>
              <w:left w:val="single" w:sz="4" w:space="0" w:color="auto"/>
              <w:bottom w:val="single" w:sz="4" w:space="0" w:color="auto"/>
              <w:right w:val="single" w:sz="4" w:space="0" w:color="auto"/>
            </w:tcBorders>
          </w:tcPr>
          <w:p w14:paraId="57F43B89" w14:textId="77777777" w:rsidR="00254960" w:rsidRDefault="00254960" w:rsidP="009371F5">
            <w:pPr>
              <w:ind w:left="410"/>
              <w:jc w:val="both"/>
              <w:rPr>
                <w:sz w:val="20"/>
                <w:szCs w:val="20"/>
              </w:rPr>
            </w:pPr>
          </w:p>
          <w:p w14:paraId="4F9CDCF9" w14:textId="77777777" w:rsidR="00254960" w:rsidRDefault="00254960" w:rsidP="009371F5">
            <w:pPr>
              <w:ind w:left="410"/>
              <w:jc w:val="both"/>
              <w:rPr>
                <w:sz w:val="20"/>
                <w:szCs w:val="20"/>
              </w:rPr>
            </w:pPr>
          </w:p>
          <w:p w14:paraId="4FD60D01" w14:textId="77777777" w:rsidR="00254960" w:rsidRDefault="00254960" w:rsidP="0017177E">
            <w:pPr>
              <w:numPr>
                <w:ilvl w:val="0"/>
                <w:numId w:val="197"/>
              </w:numPr>
              <w:tabs>
                <w:tab w:val="left" w:pos="4275"/>
              </w:tabs>
              <w:ind w:right="234"/>
              <w:rPr>
                <w:sz w:val="20"/>
                <w:szCs w:val="20"/>
              </w:rPr>
            </w:pPr>
            <w:r>
              <w:rPr>
                <w:sz w:val="20"/>
                <w:szCs w:val="20"/>
              </w:rPr>
              <w:t xml:space="preserve">popíše metody a způsoby práce PČR (především na úseku odhalování a zajišťování pachatelů trestných činů) používané na výkonných organizačních </w:t>
            </w:r>
          </w:p>
          <w:p w14:paraId="61BDC351" w14:textId="77777777" w:rsidR="00254960" w:rsidRDefault="00254960" w:rsidP="009371F5">
            <w:pPr>
              <w:tabs>
                <w:tab w:val="left" w:pos="4275"/>
              </w:tabs>
              <w:ind w:left="1130" w:right="234"/>
              <w:rPr>
                <w:sz w:val="20"/>
                <w:szCs w:val="20"/>
              </w:rPr>
            </w:pPr>
            <w:r>
              <w:rPr>
                <w:sz w:val="20"/>
                <w:szCs w:val="20"/>
              </w:rPr>
              <w:t>článcích  Služby pořádkové a dopravní policie PČR</w:t>
            </w:r>
          </w:p>
          <w:p w14:paraId="47FAE01A" w14:textId="77777777" w:rsidR="00254960" w:rsidRDefault="00254960" w:rsidP="009371F5">
            <w:pPr>
              <w:tabs>
                <w:tab w:val="left" w:pos="4275"/>
              </w:tabs>
              <w:ind w:left="1130" w:right="234"/>
              <w:rPr>
                <w:sz w:val="20"/>
                <w:szCs w:val="20"/>
              </w:rPr>
            </w:pPr>
          </w:p>
          <w:p w14:paraId="7E7431F0" w14:textId="77777777" w:rsidR="00254960" w:rsidRDefault="00254960" w:rsidP="0017177E">
            <w:pPr>
              <w:numPr>
                <w:ilvl w:val="0"/>
                <w:numId w:val="197"/>
              </w:numPr>
              <w:tabs>
                <w:tab w:val="left" w:pos="4275"/>
              </w:tabs>
              <w:ind w:right="234"/>
              <w:rPr>
                <w:sz w:val="20"/>
                <w:szCs w:val="20"/>
              </w:rPr>
            </w:pPr>
            <w:r>
              <w:rPr>
                <w:sz w:val="20"/>
                <w:szCs w:val="20"/>
              </w:rPr>
              <w:t>charakterizuje preventivní opatření, kterými lze předcházet a zabraňovat páchání trestné činnosti, v návaznosti na vzdělávací oblast školy, aktualizované zejména v oblastech ekologických problémů, rasismu, komerčního zneužívání dětí a korektnosti jednání s minoritami</w:t>
            </w:r>
          </w:p>
          <w:p w14:paraId="4AACC4FD" w14:textId="77777777" w:rsidR="00254960" w:rsidRDefault="00254960" w:rsidP="009371F5">
            <w:pPr>
              <w:tabs>
                <w:tab w:val="left" w:pos="4275"/>
              </w:tabs>
              <w:ind w:left="1130" w:right="234"/>
              <w:jc w:val="both"/>
              <w:rPr>
                <w:sz w:val="20"/>
                <w:szCs w:val="20"/>
              </w:rPr>
            </w:pPr>
          </w:p>
          <w:p w14:paraId="610E010A" w14:textId="77777777" w:rsidR="00254960" w:rsidRDefault="00254960" w:rsidP="009371F5">
            <w:pPr>
              <w:tabs>
                <w:tab w:val="left" w:pos="4275"/>
              </w:tabs>
              <w:ind w:right="234"/>
              <w:jc w:val="both"/>
              <w:rPr>
                <w:sz w:val="20"/>
                <w:szCs w:val="20"/>
              </w:rPr>
            </w:pPr>
          </w:p>
          <w:p w14:paraId="714AC262" w14:textId="77777777" w:rsidR="00254960" w:rsidRDefault="00254960" w:rsidP="009371F5">
            <w:pPr>
              <w:tabs>
                <w:tab w:val="left" w:pos="4275"/>
              </w:tabs>
              <w:ind w:left="1130" w:right="234"/>
              <w:jc w:val="both"/>
              <w:rPr>
                <w:sz w:val="20"/>
                <w:szCs w:val="20"/>
              </w:rPr>
            </w:pPr>
            <w:r>
              <w:rPr>
                <w:sz w:val="20"/>
                <w:szCs w:val="20"/>
              </w:rPr>
              <w:t xml:space="preserve">  </w:t>
            </w:r>
          </w:p>
        </w:tc>
        <w:tc>
          <w:tcPr>
            <w:tcW w:w="4711" w:type="dxa"/>
            <w:tcBorders>
              <w:top w:val="single" w:sz="4" w:space="0" w:color="auto"/>
              <w:left w:val="single" w:sz="4" w:space="0" w:color="auto"/>
              <w:bottom w:val="single" w:sz="4" w:space="0" w:color="auto"/>
              <w:right w:val="single" w:sz="4" w:space="0" w:color="auto"/>
            </w:tcBorders>
          </w:tcPr>
          <w:p w14:paraId="5C101D11" w14:textId="77777777" w:rsidR="00254960" w:rsidRDefault="00254960" w:rsidP="009371F5">
            <w:pPr>
              <w:jc w:val="both"/>
              <w:rPr>
                <w:b/>
                <w:sz w:val="20"/>
                <w:szCs w:val="20"/>
              </w:rPr>
            </w:pPr>
          </w:p>
          <w:p w14:paraId="7137EB91" w14:textId="77777777" w:rsidR="00254960" w:rsidRDefault="00254960" w:rsidP="009371F5">
            <w:pPr>
              <w:jc w:val="both"/>
              <w:rPr>
                <w:b/>
                <w:sz w:val="20"/>
                <w:szCs w:val="20"/>
              </w:rPr>
            </w:pPr>
          </w:p>
          <w:p w14:paraId="09550414" w14:textId="77777777" w:rsidR="00254960" w:rsidRDefault="00254960" w:rsidP="0017177E">
            <w:pPr>
              <w:numPr>
                <w:ilvl w:val="0"/>
                <w:numId w:val="197"/>
              </w:numPr>
              <w:ind w:left="918" w:right="348" w:hanging="513"/>
              <w:rPr>
                <w:b/>
                <w:sz w:val="20"/>
                <w:szCs w:val="20"/>
              </w:rPr>
            </w:pPr>
            <w:r>
              <w:rPr>
                <w:sz w:val="20"/>
                <w:szCs w:val="20"/>
              </w:rPr>
              <w:t>zvláštnosti vyšetřovacích verzí, plánování a organizace vyšetřování</w:t>
            </w:r>
          </w:p>
          <w:p w14:paraId="1D8A240C" w14:textId="77777777" w:rsidR="00254960" w:rsidRDefault="00254960" w:rsidP="0017177E">
            <w:pPr>
              <w:numPr>
                <w:ilvl w:val="0"/>
                <w:numId w:val="197"/>
              </w:numPr>
              <w:ind w:right="348" w:hanging="725"/>
              <w:rPr>
                <w:b/>
                <w:sz w:val="20"/>
                <w:szCs w:val="20"/>
              </w:rPr>
            </w:pPr>
            <w:r>
              <w:rPr>
                <w:sz w:val="20"/>
                <w:szCs w:val="20"/>
              </w:rPr>
              <w:t>zvláštnosti následných vyšetřovacích úkonů</w:t>
            </w:r>
          </w:p>
          <w:p w14:paraId="57959D5A" w14:textId="77777777" w:rsidR="00254960" w:rsidRDefault="00254960" w:rsidP="0017177E">
            <w:pPr>
              <w:numPr>
                <w:ilvl w:val="0"/>
                <w:numId w:val="197"/>
              </w:numPr>
              <w:ind w:left="918" w:right="348" w:hanging="513"/>
              <w:rPr>
                <w:b/>
                <w:sz w:val="20"/>
                <w:szCs w:val="20"/>
              </w:rPr>
            </w:pPr>
            <w:r>
              <w:rPr>
                <w:sz w:val="20"/>
                <w:szCs w:val="20"/>
              </w:rPr>
              <w:t>zvláštnosti zapojení veřejnosti do vyšetřování a kriminalistické prevence</w:t>
            </w:r>
          </w:p>
          <w:p w14:paraId="21C259FE" w14:textId="77777777" w:rsidR="00254960" w:rsidRDefault="00254960" w:rsidP="009371F5">
            <w:pPr>
              <w:rPr>
                <w:sz w:val="20"/>
                <w:szCs w:val="20"/>
              </w:rPr>
            </w:pPr>
          </w:p>
          <w:p w14:paraId="38032603" w14:textId="77777777" w:rsidR="00254960" w:rsidRDefault="00254960" w:rsidP="009371F5">
            <w:pPr>
              <w:rPr>
                <w:sz w:val="20"/>
                <w:szCs w:val="20"/>
              </w:rPr>
            </w:pPr>
          </w:p>
          <w:p w14:paraId="6BD61887" w14:textId="77777777" w:rsidR="00254960" w:rsidRDefault="00254960" w:rsidP="009371F5">
            <w:pPr>
              <w:rPr>
                <w:sz w:val="20"/>
                <w:szCs w:val="20"/>
              </w:rPr>
            </w:pPr>
          </w:p>
          <w:p w14:paraId="0F77F246" w14:textId="77777777" w:rsidR="00254960" w:rsidRDefault="00254960" w:rsidP="009371F5">
            <w:pPr>
              <w:rPr>
                <w:sz w:val="20"/>
                <w:szCs w:val="20"/>
              </w:rPr>
            </w:pPr>
          </w:p>
          <w:p w14:paraId="07962B65" w14:textId="77777777" w:rsidR="00254960" w:rsidRDefault="00254960" w:rsidP="009371F5">
            <w:pPr>
              <w:rPr>
                <w:sz w:val="20"/>
                <w:szCs w:val="20"/>
              </w:rPr>
            </w:pPr>
          </w:p>
          <w:p w14:paraId="270B6B81" w14:textId="77777777" w:rsidR="00254960" w:rsidRDefault="00254960" w:rsidP="009371F5">
            <w:pPr>
              <w:rPr>
                <w:sz w:val="20"/>
                <w:szCs w:val="20"/>
              </w:rPr>
            </w:pPr>
          </w:p>
          <w:p w14:paraId="7C27F4F9" w14:textId="77777777" w:rsidR="00254960" w:rsidRDefault="00254960" w:rsidP="009371F5">
            <w:pPr>
              <w:rPr>
                <w:b/>
                <w:sz w:val="20"/>
                <w:szCs w:val="20"/>
              </w:rPr>
            </w:pPr>
          </w:p>
          <w:p w14:paraId="23EDEEBE" w14:textId="77777777" w:rsidR="00254960" w:rsidRDefault="00254960" w:rsidP="009371F5">
            <w:pPr>
              <w:rPr>
                <w:b/>
                <w:sz w:val="20"/>
                <w:szCs w:val="20"/>
              </w:rPr>
            </w:pPr>
          </w:p>
          <w:p w14:paraId="79ECB348" w14:textId="77777777" w:rsidR="00254960" w:rsidRDefault="00254960" w:rsidP="009371F5">
            <w:pPr>
              <w:rPr>
                <w:b/>
                <w:sz w:val="20"/>
                <w:szCs w:val="20"/>
              </w:rPr>
            </w:pPr>
          </w:p>
          <w:p w14:paraId="08A6BD35" w14:textId="77777777" w:rsidR="00254960" w:rsidRDefault="00254960" w:rsidP="009371F5">
            <w:pPr>
              <w:ind w:left="234" w:right="234" w:hanging="57"/>
              <w:rPr>
                <w:b/>
                <w:sz w:val="20"/>
                <w:szCs w:val="20"/>
              </w:rPr>
            </w:pPr>
            <w:r>
              <w:rPr>
                <w:b/>
                <w:sz w:val="20"/>
                <w:szCs w:val="20"/>
              </w:rPr>
              <w:t>Metodika vyšetřování násilné trestné činnosti – loupeží</w:t>
            </w:r>
          </w:p>
          <w:p w14:paraId="7FB54B07" w14:textId="77777777" w:rsidR="00254960" w:rsidRDefault="00254960" w:rsidP="009371F5">
            <w:pPr>
              <w:rPr>
                <w:b/>
                <w:sz w:val="20"/>
                <w:szCs w:val="20"/>
              </w:rPr>
            </w:pPr>
          </w:p>
          <w:p w14:paraId="690C5542" w14:textId="77777777" w:rsidR="00254960" w:rsidRDefault="00254960" w:rsidP="009371F5">
            <w:pPr>
              <w:rPr>
                <w:b/>
                <w:sz w:val="20"/>
                <w:szCs w:val="20"/>
              </w:rPr>
            </w:pPr>
          </w:p>
          <w:p w14:paraId="192FBFC9" w14:textId="77777777" w:rsidR="00254960" w:rsidRDefault="00254960" w:rsidP="009371F5">
            <w:pPr>
              <w:rPr>
                <w:b/>
                <w:sz w:val="20"/>
                <w:szCs w:val="20"/>
              </w:rPr>
            </w:pPr>
          </w:p>
          <w:p w14:paraId="57DD50B1" w14:textId="77777777" w:rsidR="00254960" w:rsidRDefault="00254960" w:rsidP="009371F5">
            <w:pPr>
              <w:ind w:left="177" w:right="234"/>
              <w:rPr>
                <w:b/>
                <w:sz w:val="20"/>
                <w:szCs w:val="20"/>
              </w:rPr>
            </w:pPr>
            <w:r>
              <w:rPr>
                <w:b/>
                <w:sz w:val="20"/>
                <w:szCs w:val="20"/>
              </w:rPr>
              <w:t>Metodika vyšetřování sexuálních (mravnostních) trestných činů</w:t>
            </w:r>
          </w:p>
          <w:p w14:paraId="606D8BDD" w14:textId="77777777" w:rsidR="00254960" w:rsidRDefault="00254960" w:rsidP="009371F5">
            <w:pPr>
              <w:ind w:left="36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5CC158D" w14:textId="77777777" w:rsidR="00F40A57" w:rsidRDefault="00F40A57" w:rsidP="00254960">
            <w:pPr>
              <w:jc w:val="center"/>
              <w:rPr>
                <w:b/>
                <w:sz w:val="20"/>
                <w:szCs w:val="20"/>
              </w:rPr>
            </w:pPr>
          </w:p>
          <w:p w14:paraId="145948AF" w14:textId="77777777" w:rsidR="00F40A57" w:rsidRDefault="00F40A57" w:rsidP="00254960">
            <w:pPr>
              <w:jc w:val="center"/>
              <w:rPr>
                <w:b/>
                <w:sz w:val="20"/>
                <w:szCs w:val="20"/>
              </w:rPr>
            </w:pPr>
          </w:p>
          <w:p w14:paraId="6B031337" w14:textId="77777777" w:rsidR="00F40A57" w:rsidRDefault="00F40A57" w:rsidP="00254960">
            <w:pPr>
              <w:jc w:val="center"/>
              <w:rPr>
                <w:b/>
                <w:sz w:val="20"/>
                <w:szCs w:val="20"/>
              </w:rPr>
            </w:pPr>
          </w:p>
          <w:p w14:paraId="7A72A1F1" w14:textId="77777777" w:rsidR="00F40A57" w:rsidRDefault="00F40A57" w:rsidP="00254960">
            <w:pPr>
              <w:jc w:val="center"/>
              <w:rPr>
                <w:b/>
                <w:sz w:val="20"/>
                <w:szCs w:val="20"/>
              </w:rPr>
            </w:pPr>
          </w:p>
          <w:p w14:paraId="48FA14DA" w14:textId="77777777" w:rsidR="00F40A57" w:rsidRDefault="00F40A57" w:rsidP="00254960">
            <w:pPr>
              <w:jc w:val="center"/>
              <w:rPr>
                <w:b/>
                <w:sz w:val="20"/>
                <w:szCs w:val="20"/>
              </w:rPr>
            </w:pPr>
          </w:p>
          <w:p w14:paraId="5D83F190" w14:textId="77777777" w:rsidR="00F40A57" w:rsidRDefault="00F40A57" w:rsidP="00254960">
            <w:pPr>
              <w:jc w:val="center"/>
              <w:rPr>
                <w:b/>
                <w:sz w:val="20"/>
                <w:szCs w:val="20"/>
              </w:rPr>
            </w:pPr>
          </w:p>
          <w:p w14:paraId="6B586246" w14:textId="77777777" w:rsidR="00F40A57" w:rsidRDefault="00F40A57" w:rsidP="00254960">
            <w:pPr>
              <w:jc w:val="center"/>
              <w:rPr>
                <w:b/>
                <w:sz w:val="20"/>
                <w:szCs w:val="20"/>
              </w:rPr>
            </w:pPr>
          </w:p>
          <w:p w14:paraId="09D2808F" w14:textId="77777777" w:rsidR="00F40A57" w:rsidRDefault="00F40A57" w:rsidP="00254960">
            <w:pPr>
              <w:jc w:val="center"/>
              <w:rPr>
                <w:b/>
                <w:sz w:val="20"/>
                <w:szCs w:val="20"/>
              </w:rPr>
            </w:pPr>
          </w:p>
          <w:p w14:paraId="3FCE7911" w14:textId="77777777" w:rsidR="00F40A57" w:rsidRDefault="00F40A57" w:rsidP="00254960">
            <w:pPr>
              <w:jc w:val="center"/>
              <w:rPr>
                <w:b/>
                <w:sz w:val="20"/>
                <w:szCs w:val="20"/>
              </w:rPr>
            </w:pPr>
          </w:p>
          <w:p w14:paraId="7FE68527" w14:textId="77777777" w:rsidR="00F40A57" w:rsidRDefault="00F40A57" w:rsidP="00254960">
            <w:pPr>
              <w:jc w:val="center"/>
              <w:rPr>
                <w:b/>
                <w:sz w:val="20"/>
                <w:szCs w:val="20"/>
              </w:rPr>
            </w:pPr>
          </w:p>
          <w:p w14:paraId="40DB1A3E" w14:textId="198AE100" w:rsidR="00254960" w:rsidRDefault="00F40A57" w:rsidP="00254960">
            <w:pPr>
              <w:jc w:val="center"/>
              <w:rPr>
                <w:b/>
                <w:sz w:val="20"/>
                <w:szCs w:val="20"/>
              </w:rPr>
            </w:pPr>
            <w:r>
              <w:rPr>
                <w:b/>
                <w:sz w:val="20"/>
                <w:szCs w:val="20"/>
              </w:rPr>
              <w:t>1</w:t>
            </w:r>
          </w:p>
          <w:p w14:paraId="79745D9E" w14:textId="77777777" w:rsidR="00F40A57" w:rsidRDefault="00F40A57" w:rsidP="00254960">
            <w:pPr>
              <w:jc w:val="center"/>
              <w:rPr>
                <w:b/>
                <w:sz w:val="20"/>
                <w:szCs w:val="20"/>
              </w:rPr>
            </w:pPr>
          </w:p>
          <w:p w14:paraId="6C7A7CE7" w14:textId="1BE9F54D" w:rsidR="00F40A57" w:rsidRDefault="00F40A57" w:rsidP="00254960">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59B76E6" w14:textId="7847905F" w:rsidR="00254960" w:rsidRDefault="00254960" w:rsidP="009371F5">
            <w:pPr>
              <w:rPr>
                <w:b/>
                <w:sz w:val="20"/>
                <w:szCs w:val="20"/>
              </w:rPr>
            </w:pPr>
          </w:p>
          <w:p w14:paraId="182D38B0" w14:textId="77777777" w:rsidR="00254960" w:rsidRDefault="00254960" w:rsidP="009371F5">
            <w:pPr>
              <w:jc w:val="center"/>
              <w:rPr>
                <w:sz w:val="20"/>
                <w:szCs w:val="20"/>
              </w:rPr>
            </w:pPr>
          </w:p>
          <w:p w14:paraId="19E47754" w14:textId="77777777" w:rsidR="00254960" w:rsidRDefault="00254960" w:rsidP="009371F5">
            <w:pPr>
              <w:jc w:val="center"/>
              <w:rPr>
                <w:sz w:val="20"/>
                <w:szCs w:val="20"/>
              </w:rPr>
            </w:pPr>
          </w:p>
          <w:p w14:paraId="6CC29E9D" w14:textId="77777777" w:rsidR="00254960" w:rsidRDefault="00254960" w:rsidP="009371F5">
            <w:pPr>
              <w:jc w:val="center"/>
              <w:rPr>
                <w:sz w:val="20"/>
                <w:szCs w:val="20"/>
              </w:rPr>
            </w:pPr>
          </w:p>
          <w:p w14:paraId="014BE9B8" w14:textId="77777777" w:rsidR="00254960" w:rsidRDefault="00254960" w:rsidP="009371F5">
            <w:pPr>
              <w:jc w:val="center"/>
              <w:rPr>
                <w:sz w:val="20"/>
                <w:szCs w:val="20"/>
              </w:rPr>
            </w:pPr>
          </w:p>
          <w:p w14:paraId="5851F4E9" w14:textId="77777777" w:rsidR="00254960" w:rsidRDefault="00254960" w:rsidP="009371F5">
            <w:pPr>
              <w:jc w:val="center"/>
              <w:rPr>
                <w:sz w:val="20"/>
                <w:szCs w:val="20"/>
              </w:rPr>
            </w:pPr>
          </w:p>
          <w:p w14:paraId="5B2D69E8" w14:textId="77777777" w:rsidR="00254960" w:rsidRDefault="00254960" w:rsidP="009371F5">
            <w:pPr>
              <w:jc w:val="center"/>
              <w:rPr>
                <w:sz w:val="20"/>
                <w:szCs w:val="20"/>
              </w:rPr>
            </w:pPr>
          </w:p>
          <w:p w14:paraId="7844D7B9" w14:textId="77777777" w:rsidR="00254960" w:rsidRDefault="00254960" w:rsidP="009371F5">
            <w:pPr>
              <w:jc w:val="center"/>
              <w:rPr>
                <w:sz w:val="20"/>
                <w:szCs w:val="20"/>
              </w:rPr>
            </w:pPr>
          </w:p>
          <w:p w14:paraId="0414CA5F" w14:textId="77777777" w:rsidR="00254960" w:rsidRDefault="00254960" w:rsidP="009371F5">
            <w:pPr>
              <w:jc w:val="center"/>
              <w:rPr>
                <w:sz w:val="20"/>
                <w:szCs w:val="20"/>
              </w:rPr>
            </w:pPr>
          </w:p>
          <w:p w14:paraId="2CA46339" w14:textId="77777777" w:rsidR="00254960" w:rsidRDefault="00254960" w:rsidP="009371F5">
            <w:pPr>
              <w:jc w:val="center"/>
              <w:rPr>
                <w:sz w:val="20"/>
                <w:szCs w:val="20"/>
              </w:rPr>
            </w:pPr>
          </w:p>
          <w:p w14:paraId="397F4AD6" w14:textId="77777777" w:rsidR="00254960" w:rsidRDefault="00254960" w:rsidP="009371F5">
            <w:pPr>
              <w:jc w:val="center"/>
              <w:rPr>
                <w:sz w:val="20"/>
                <w:szCs w:val="20"/>
              </w:rPr>
            </w:pPr>
          </w:p>
          <w:p w14:paraId="6366D85E" w14:textId="77777777" w:rsidR="00254960" w:rsidRDefault="00254960" w:rsidP="009371F5">
            <w:pPr>
              <w:jc w:val="center"/>
              <w:rPr>
                <w:b/>
                <w:sz w:val="20"/>
                <w:szCs w:val="20"/>
              </w:rPr>
            </w:pPr>
            <w:r>
              <w:rPr>
                <w:b/>
                <w:sz w:val="20"/>
                <w:szCs w:val="20"/>
              </w:rPr>
              <w:t>v</w:t>
            </w:r>
          </w:p>
          <w:p w14:paraId="7B878C2D" w14:textId="77777777" w:rsidR="00254960" w:rsidRDefault="00254960" w:rsidP="009371F5">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A19881F" w14:textId="77777777" w:rsidR="00254960" w:rsidRDefault="00254960" w:rsidP="009371F5">
            <w:pPr>
              <w:rPr>
                <w:b/>
                <w:sz w:val="20"/>
                <w:szCs w:val="20"/>
              </w:rPr>
            </w:pPr>
          </w:p>
          <w:p w14:paraId="6087C4C8" w14:textId="77777777" w:rsidR="00254960" w:rsidRDefault="00254960" w:rsidP="009371F5">
            <w:pPr>
              <w:ind w:left="103" w:right="-51"/>
              <w:rPr>
                <w:b/>
                <w:sz w:val="20"/>
                <w:szCs w:val="20"/>
              </w:rPr>
            </w:pPr>
            <w:r>
              <w:rPr>
                <w:b/>
                <w:sz w:val="20"/>
                <w:szCs w:val="20"/>
              </w:rPr>
              <w:t xml:space="preserve"> </w:t>
            </w:r>
          </w:p>
          <w:p w14:paraId="53951D59" w14:textId="77777777" w:rsidR="00254960" w:rsidRDefault="00254960" w:rsidP="009371F5">
            <w:pPr>
              <w:rPr>
                <w:b/>
                <w:sz w:val="20"/>
                <w:szCs w:val="20"/>
              </w:rPr>
            </w:pPr>
          </w:p>
          <w:p w14:paraId="1A93C05E" w14:textId="77777777" w:rsidR="00254960" w:rsidRDefault="00254960" w:rsidP="009371F5">
            <w:pPr>
              <w:rPr>
                <w:b/>
                <w:sz w:val="20"/>
                <w:szCs w:val="20"/>
              </w:rPr>
            </w:pPr>
          </w:p>
          <w:p w14:paraId="3147923E" w14:textId="77777777" w:rsidR="00254960" w:rsidRDefault="00254960" w:rsidP="009371F5">
            <w:pPr>
              <w:rPr>
                <w:b/>
                <w:sz w:val="20"/>
                <w:szCs w:val="20"/>
              </w:rPr>
            </w:pPr>
          </w:p>
          <w:p w14:paraId="21C221ED" w14:textId="77777777" w:rsidR="00254960" w:rsidRDefault="00254960" w:rsidP="009371F5">
            <w:pPr>
              <w:rPr>
                <w:b/>
                <w:sz w:val="20"/>
                <w:szCs w:val="20"/>
              </w:rPr>
            </w:pPr>
          </w:p>
          <w:p w14:paraId="2F9C4CED" w14:textId="77777777" w:rsidR="00254960" w:rsidRDefault="00254960" w:rsidP="009371F5">
            <w:pPr>
              <w:rPr>
                <w:b/>
                <w:sz w:val="20"/>
                <w:szCs w:val="20"/>
              </w:rPr>
            </w:pPr>
          </w:p>
          <w:p w14:paraId="1A3FF30C" w14:textId="77777777" w:rsidR="00254960" w:rsidRDefault="00254960" w:rsidP="009371F5">
            <w:pPr>
              <w:rPr>
                <w:b/>
                <w:sz w:val="20"/>
                <w:szCs w:val="20"/>
              </w:rPr>
            </w:pPr>
          </w:p>
          <w:p w14:paraId="225BC9C2" w14:textId="77777777" w:rsidR="00254960" w:rsidRDefault="00254960" w:rsidP="009371F5">
            <w:pPr>
              <w:ind w:left="103"/>
              <w:rPr>
                <w:b/>
                <w:sz w:val="20"/>
                <w:szCs w:val="20"/>
              </w:rPr>
            </w:pPr>
          </w:p>
          <w:p w14:paraId="3657EC5F" w14:textId="77777777" w:rsidR="00254960" w:rsidRDefault="00254960" w:rsidP="009371F5">
            <w:pPr>
              <w:rPr>
                <w:b/>
                <w:sz w:val="20"/>
                <w:szCs w:val="20"/>
              </w:rPr>
            </w:pPr>
          </w:p>
          <w:p w14:paraId="6613CAA2" w14:textId="77777777" w:rsidR="00254960" w:rsidRDefault="00254960" w:rsidP="009371F5">
            <w:pPr>
              <w:rPr>
                <w:b/>
                <w:sz w:val="20"/>
                <w:szCs w:val="20"/>
              </w:rPr>
            </w:pPr>
          </w:p>
          <w:p w14:paraId="205185B1" w14:textId="77777777" w:rsidR="00254960" w:rsidRDefault="00254960" w:rsidP="009371F5">
            <w:pPr>
              <w:rPr>
                <w:b/>
                <w:sz w:val="20"/>
                <w:szCs w:val="20"/>
              </w:rPr>
            </w:pPr>
          </w:p>
          <w:p w14:paraId="72828CCC" w14:textId="77777777" w:rsidR="00254960" w:rsidRDefault="00254960" w:rsidP="009371F5">
            <w:pPr>
              <w:ind w:left="-24" w:firstLine="24"/>
              <w:rPr>
                <w:b/>
                <w:sz w:val="20"/>
                <w:szCs w:val="20"/>
              </w:rPr>
            </w:pPr>
          </w:p>
          <w:p w14:paraId="1560627A" w14:textId="77777777" w:rsidR="00254960" w:rsidRDefault="00254960" w:rsidP="009371F5">
            <w:pPr>
              <w:rPr>
                <w:b/>
                <w:sz w:val="20"/>
                <w:szCs w:val="20"/>
              </w:rPr>
            </w:pPr>
          </w:p>
          <w:p w14:paraId="2DAE993F" w14:textId="77777777" w:rsidR="00254960" w:rsidRDefault="00254960" w:rsidP="009371F5">
            <w:pPr>
              <w:ind w:left="-10556"/>
              <w:rPr>
                <w:b/>
                <w:sz w:val="20"/>
                <w:szCs w:val="20"/>
              </w:rPr>
            </w:pPr>
          </w:p>
          <w:p w14:paraId="1E39BED6" w14:textId="77777777" w:rsidR="00254960" w:rsidRDefault="00254960" w:rsidP="009371F5">
            <w:pPr>
              <w:ind w:left="-10499"/>
              <w:rPr>
                <w:b/>
                <w:sz w:val="20"/>
                <w:szCs w:val="20"/>
              </w:rPr>
            </w:pPr>
            <w:r>
              <w:rPr>
                <w:b/>
                <w:sz w:val="20"/>
                <w:szCs w:val="20"/>
              </w:rPr>
              <w:t>nn</w:t>
            </w:r>
          </w:p>
          <w:p w14:paraId="285ACD05" w14:textId="77777777" w:rsidR="00254960" w:rsidRDefault="00254960" w:rsidP="009371F5">
            <w:pPr>
              <w:ind w:left="-10442"/>
              <w:rPr>
                <w:b/>
                <w:sz w:val="20"/>
                <w:szCs w:val="20"/>
              </w:rPr>
            </w:pPr>
            <w:r>
              <w:rPr>
                <w:b/>
                <w:sz w:val="20"/>
                <w:szCs w:val="20"/>
              </w:rPr>
              <w:t>bvb</w:t>
            </w:r>
          </w:p>
          <w:p w14:paraId="3E77F1EA" w14:textId="77777777" w:rsidR="00254960" w:rsidRDefault="00254960" w:rsidP="009371F5">
            <w:pPr>
              <w:ind w:left="-10613" w:right="9337" w:hanging="2156"/>
              <w:rPr>
                <w:b/>
                <w:sz w:val="20"/>
                <w:szCs w:val="20"/>
              </w:rPr>
            </w:pPr>
            <w:r>
              <w:rPr>
                <w:b/>
                <w:sz w:val="20"/>
                <w:szCs w:val="20"/>
              </w:rPr>
              <w:t xml:space="preserve">  n</w:t>
            </w:r>
          </w:p>
          <w:p w14:paraId="1A886139" w14:textId="77777777" w:rsidR="00254960" w:rsidRDefault="00254960" w:rsidP="009371F5">
            <w:pPr>
              <w:ind w:left="-10613" w:hanging="2156"/>
              <w:rPr>
                <w:b/>
                <w:sz w:val="20"/>
                <w:szCs w:val="20"/>
              </w:rPr>
            </w:pPr>
            <w:r>
              <w:rPr>
                <w:b/>
                <w:sz w:val="20"/>
                <w:szCs w:val="20"/>
              </w:rPr>
              <w:t>nnhhhv</w:t>
            </w:r>
          </w:p>
          <w:p w14:paraId="7D06788F" w14:textId="77777777" w:rsidR="00254960" w:rsidRDefault="00254960" w:rsidP="009371F5">
            <w:pPr>
              <w:ind w:left="-10539"/>
              <w:rPr>
                <w:b/>
                <w:sz w:val="20"/>
                <w:szCs w:val="20"/>
              </w:rPr>
            </w:pPr>
            <w:r>
              <w:rPr>
                <w:b/>
                <w:sz w:val="20"/>
                <w:szCs w:val="20"/>
              </w:rPr>
              <w:t>v</w:t>
            </w:r>
          </w:p>
          <w:p w14:paraId="7C4BF045" w14:textId="77777777" w:rsidR="00254960" w:rsidRDefault="00254960" w:rsidP="009371F5">
            <w:pPr>
              <w:ind w:left="-10596"/>
              <w:rPr>
                <w:b/>
                <w:sz w:val="20"/>
                <w:szCs w:val="20"/>
              </w:rPr>
            </w:pPr>
          </w:p>
          <w:p w14:paraId="084D7DAE" w14:textId="77777777" w:rsidR="00254960" w:rsidRDefault="00254960" w:rsidP="009371F5">
            <w:pPr>
              <w:ind w:left="-10488" w:firstLine="228"/>
              <w:rPr>
                <w:b/>
                <w:sz w:val="20"/>
                <w:szCs w:val="20"/>
              </w:rPr>
            </w:pPr>
          </w:p>
          <w:p w14:paraId="1FDB445F" w14:textId="77777777" w:rsidR="00254960" w:rsidRDefault="00254960" w:rsidP="009371F5">
            <w:pPr>
              <w:rPr>
                <w:b/>
                <w:sz w:val="20"/>
                <w:szCs w:val="20"/>
              </w:rPr>
            </w:pPr>
          </w:p>
          <w:p w14:paraId="39DAA0EB" w14:textId="77777777" w:rsidR="00254960" w:rsidRDefault="00254960" w:rsidP="009371F5">
            <w:pPr>
              <w:rPr>
                <w:b/>
                <w:sz w:val="20"/>
                <w:szCs w:val="20"/>
              </w:rPr>
            </w:pPr>
          </w:p>
          <w:p w14:paraId="135C17E3" w14:textId="77777777" w:rsidR="00254960" w:rsidRDefault="00254960" w:rsidP="009371F5">
            <w:pPr>
              <w:rPr>
                <w:b/>
                <w:sz w:val="20"/>
                <w:szCs w:val="20"/>
              </w:rPr>
            </w:pPr>
          </w:p>
          <w:p w14:paraId="4F0D2200" w14:textId="77777777" w:rsidR="00254960" w:rsidRDefault="00254960" w:rsidP="009371F5">
            <w:pPr>
              <w:rPr>
                <w:b/>
                <w:sz w:val="20"/>
                <w:szCs w:val="20"/>
              </w:rPr>
            </w:pPr>
          </w:p>
          <w:p w14:paraId="7A2C7D1E" w14:textId="77777777" w:rsidR="00254960" w:rsidRDefault="00254960" w:rsidP="009371F5">
            <w:pPr>
              <w:rPr>
                <w:b/>
                <w:sz w:val="20"/>
                <w:szCs w:val="20"/>
              </w:rPr>
            </w:pPr>
          </w:p>
        </w:tc>
      </w:tr>
    </w:tbl>
    <w:p w14:paraId="0F88D5B3" w14:textId="77777777" w:rsidR="009371F5" w:rsidRDefault="009371F5" w:rsidP="009371F5">
      <w:pPr>
        <w:ind w:left="399"/>
        <w:outlineLvl w:val="2"/>
      </w:pPr>
    </w:p>
    <w:p w14:paraId="0F7AE230" w14:textId="77777777" w:rsidR="009371F5" w:rsidRDefault="009371F5" w:rsidP="009371F5">
      <w:pPr>
        <w:ind w:left="399"/>
        <w:outlineLvl w:val="2"/>
      </w:pPr>
    </w:p>
    <w:p w14:paraId="7843FAB7" w14:textId="77777777" w:rsidR="009371F5" w:rsidRDefault="009371F5" w:rsidP="009371F5">
      <w:pPr>
        <w:ind w:left="399"/>
        <w:outlineLvl w:val="2"/>
      </w:pPr>
    </w:p>
    <w:p w14:paraId="62F62FEC" w14:textId="77777777" w:rsidR="009371F5" w:rsidRDefault="009371F5" w:rsidP="009371F5">
      <w:pPr>
        <w:ind w:left="399"/>
        <w:outlineLvl w:val="2"/>
      </w:pPr>
    </w:p>
    <w:p w14:paraId="3284F1AA" w14:textId="77777777" w:rsidR="009371F5" w:rsidRDefault="00C61B8D" w:rsidP="009371F5">
      <w:pPr>
        <w:ind w:left="399"/>
        <w:rPr>
          <w:b/>
          <w:sz w:val="20"/>
          <w:szCs w:val="20"/>
        </w:rPr>
      </w:pPr>
      <w:r>
        <w:rPr>
          <w:b/>
          <w:sz w:val="20"/>
          <w:szCs w:val="20"/>
        </w:rPr>
        <w:br w:type="page"/>
      </w:r>
      <w:r w:rsidR="009371F5">
        <w:rPr>
          <w:b/>
          <w:sz w:val="20"/>
          <w:szCs w:val="20"/>
        </w:rPr>
        <w:t>Vzdělávací oblast: Prevence a odhalování kriminality</w:t>
      </w:r>
    </w:p>
    <w:p w14:paraId="3137DD4D" w14:textId="77777777" w:rsidR="009371F5" w:rsidRDefault="00D076BB" w:rsidP="009371F5">
      <w:pPr>
        <w:ind w:left="399"/>
        <w:rPr>
          <w:b/>
          <w:sz w:val="20"/>
          <w:szCs w:val="20"/>
        </w:rPr>
      </w:pPr>
      <w:r>
        <w:rPr>
          <w:b/>
          <w:sz w:val="20"/>
          <w:szCs w:val="20"/>
        </w:rPr>
        <w:t xml:space="preserve">Učební osnova předmětu : </w:t>
      </w:r>
      <w:r w:rsidR="009371F5">
        <w:rPr>
          <w:b/>
          <w:sz w:val="20"/>
          <w:szCs w:val="20"/>
        </w:rPr>
        <w:t>Kriminalistika</w:t>
      </w:r>
    </w:p>
    <w:p w14:paraId="4731A4F2" w14:textId="5F370F61" w:rsidR="009371F5" w:rsidRDefault="009371F5" w:rsidP="009371F5">
      <w:pPr>
        <w:ind w:left="399"/>
        <w:outlineLvl w:val="2"/>
        <w:rPr>
          <w:b/>
          <w:sz w:val="20"/>
          <w:szCs w:val="20"/>
        </w:rPr>
      </w:pPr>
      <w:r>
        <w:rPr>
          <w:b/>
          <w:sz w:val="20"/>
          <w:szCs w:val="20"/>
        </w:rPr>
        <w:t>Ročník 3.</w:t>
      </w:r>
    </w:p>
    <w:p w14:paraId="5E55DD7E" w14:textId="77777777" w:rsidR="00AE4F76" w:rsidRPr="005A6BA9" w:rsidRDefault="00AE4F76" w:rsidP="009371F5">
      <w:pPr>
        <w:ind w:left="399"/>
        <w:outlineLvl w:val="2"/>
        <w:rPr>
          <w:b/>
          <w:sz w:val="20"/>
          <w:szCs w:val="20"/>
        </w:rPr>
      </w:pPr>
    </w:p>
    <w:tbl>
      <w:tblPr>
        <w:tblpPr w:leftFromText="141" w:rightFromText="141" w:vertAnchor="text" w:tblpX="507"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8"/>
        <w:gridCol w:w="4828"/>
        <w:gridCol w:w="1134"/>
        <w:gridCol w:w="992"/>
        <w:gridCol w:w="2127"/>
      </w:tblGrid>
      <w:tr w:rsidR="00254960" w14:paraId="644DB277" w14:textId="77777777" w:rsidTr="00254960">
        <w:trPr>
          <w:trHeight w:val="213"/>
          <w:tblHeader/>
        </w:trPr>
        <w:tc>
          <w:tcPr>
            <w:tcW w:w="4948" w:type="dxa"/>
            <w:tcBorders>
              <w:top w:val="single" w:sz="4" w:space="0" w:color="auto"/>
              <w:left w:val="single" w:sz="4" w:space="0" w:color="auto"/>
              <w:bottom w:val="single" w:sz="4" w:space="0" w:color="auto"/>
              <w:right w:val="single" w:sz="4" w:space="0" w:color="auto"/>
            </w:tcBorders>
            <w:vAlign w:val="center"/>
          </w:tcPr>
          <w:p w14:paraId="5691A6D0" w14:textId="77777777" w:rsidR="00254960" w:rsidRDefault="00254960" w:rsidP="009371F5">
            <w:pPr>
              <w:jc w:val="center"/>
              <w:rPr>
                <w:b/>
                <w:sz w:val="20"/>
                <w:szCs w:val="20"/>
              </w:rPr>
            </w:pPr>
            <w:r>
              <w:rPr>
                <w:b/>
                <w:sz w:val="20"/>
                <w:szCs w:val="20"/>
              </w:rPr>
              <w:t>Výsledky vzdělávání</w:t>
            </w:r>
          </w:p>
          <w:p w14:paraId="2CB95DAB" w14:textId="77777777" w:rsidR="00254960" w:rsidRDefault="00254960" w:rsidP="009371F5">
            <w:pPr>
              <w:jc w:val="center"/>
              <w:rPr>
                <w:b/>
                <w:sz w:val="20"/>
                <w:szCs w:val="20"/>
              </w:rPr>
            </w:pPr>
            <w:r>
              <w:rPr>
                <w:b/>
                <w:sz w:val="20"/>
                <w:szCs w:val="20"/>
              </w:rPr>
              <w:t>Očekávaný výstup ŠVP</w:t>
            </w:r>
          </w:p>
          <w:p w14:paraId="5E4B365F" w14:textId="77777777" w:rsidR="00254960" w:rsidRDefault="00254960" w:rsidP="009371F5">
            <w:pPr>
              <w:jc w:val="center"/>
              <w:rPr>
                <w:b/>
                <w:sz w:val="20"/>
                <w:szCs w:val="20"/>
              </w:rPr>
            </w:pPr>
            <w:r>
              <w:rPr>
                <w:b/>
                <w:sz w:val="20"/>
                <w:szCs w:val="20"/>
              </w:rPr>
              <w:t>Žák:</w:t>
            </w:r>
          </w:p>
        </w:tc>
        <w:tc>
          <w:tcPr>
            <w:tcW w:w="4828" w:type="dxa"/>
            <w:tcBorders>
              <w:top w:val="single" w:sz="4" w:space="0" w:color="auto"/>
              <w:left w:val="single" w:sz="4" w:space="0" w:color="auto"/>
              <w:bottom w:val="single" w:sz="4" w:space="0" w:color="auto"/>
              <w:right w:val="single" w:sz="4" w:space="0" w:color="auto"/>
            </w:tcBorders>
            <w:vAlign w:val="center"/>
          </w:tcPr>
          <w:p w14:paraId="0671BEC5" w14:textId="77777777" w:rsidR="00254960" w:rsidRDefault="00254960" w:rsidP="009371F5">
            <w:pPr>
              <w:jc w:val="center"/>
              <w:rPr>
                <w:b/>
                <w:sz w:val="20"/>
                <w:szCs w:val="20"/>
              </w:rPr>
            </w:pPr>
            <w:r>
              <w:rPr>
                <w:b/>
                <w:sz w:val="20"/>
                <w:szCs w:val="20"/>
              </w:rPr>
              <w:t>Učivo</w:t>
            </w:r>
          </w:p>
          <w:p w14:paraId="54B04064" w14:textId="77777777" w:rsidR="00254960" w:rsidRDefault="00254960"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98499AE" w14:textId="6D021067" w:rsidR="00254960" w:rsidRDefault="00254960" w:rsidP="00254960">
            <w:pPr>
              <w:jc w:val="center"/>
              <w:rPr>
                <w:b/>
                <w:sz w:val="20"/>
                <w:szCs w:val="20"/>
              </w:rPr>
            </w:pPr>
            <w:r w:rsidRPr="00ED6A9A">
              <w:rPr>
                <w:b/>
                <w:sz w:val="20"/>
                <w:szCs w:val="20"/>
              </w:rPr>
              <w:t>Hodinová dotace</w:t>
            </w:r>
          </w:p>
        </w:tc>
        <w:tc>
          <w:tcPr>
            <w:tcW w:w="992" w:type="dxa"/>
            <w:tcBorders>
              <w:top w:val="single" w:sz="4" w:space="0" w:color="auto"/>
              <w:left w:val="single" w:sz="4" w:space="0" w:color="auto"/>
              <w:bottom w:val="single" w:sz="4" w:space="0" w:color="auto"/>
              <w:right w:val="single" w:sz="4" w:space="0" w:color="auto"/>
            </w:tcBorders>
            <w:vAlign w:val="center"/>
          </w:tcPr>
          <w:p w14:paraId="08A31858" w14:textId="6B140159" w:rsidR="00254960" w:rsidRDefault="00254960" w:rsidP="009371F5">
            <w:pPr>
              <w:jc w:val="center"/>
              <w:rPr>
                <w:b/>
                <w:sz w:val="20"/>
                <w:szCs w:val="20"/>
              </w:rPr>
            </w:pPr>
            <w:r>
              <w:rPr>
                <w:b/>
                <w:sz w:val="20"/>
                <w:szCs w:val="20"/>
              </w:rPr>
              <w:t>MPV</w:t>
            </w:r>
          </w:p>
        </w:tc>
        <w:tc>
          <w:tcPr>
            <w:tcW w:w="2127" w:type="dxa"/>
            <w:tcBorders>
              <w:top w:val="single" w:sz="4" w:space="0" w:color="auto"/>
              <w:left w:val="single" w:sz="4" w:space="0" w:color="auto"/>
              <w:bottom w:val="single" w:sz="4" w:space="0" w:color="auto"/>
              <w:right w:val="single" w:sz="4" w:space="0" w:color="auto"/>
            </w:tcBorders>
            <w:vAlign w:val="center"/>
          </w:tcPr>
          <w:p w14:paraId="73E99D8A" w14:textId="77777777" w:rsidR="00254960" w:rsidRDefault="00254960" w:rsidP="009371F5">
            <w:pPr>
              <w:jc w:val="center"/>
              <w:rPr>
                <w:b/>
                <w:sz w:val="20"/>
                <w:szCs w:val="20"/>
              </w:rPr>
            </w:pPr>
            <w:r>
              <w:rPr>
                <w:b/>
                <w:sz w:val="20"/>
                <w:szCs w:val="20"/>
              </w:rPr>
              <w:t>Poznámky a specifika školy</w:t>
            </w:r>
          </w:p>
        </w:tc>
      </w:tr>
      <w:tr w:rsidR="00254960" w14:paraId="54D4EFE8" w14:textId="77777777" w:rsidTr="00F40A57">
        <w:trPr>
          <w:trHeight w:val="5881"/>
        </w:trPr>
        <w:tc>
          <w:tcPr>
            <w:tcW w:w="4948" w:type="dxa"/>
            <w:tcBorders>
              <w:top w:val="single" w:sz="4" w:space="0" w:color="auto"/>
              <w:left w:val="single" w:sz="4" w:space="0" w:color="auto"/>
              <w:bottom w:val="single" w:sz="4" w:space="0" w:color="auto"/>
              <w:right w:val="single" w:sz="4" w:space="0" w:color="auto"/>
            </w:tcBorders>
          </w:tcPr>
          <w:p w14:paraId="13C45879" w14:textId="77777777" w:rsidR="00254960" w:rsidRDefault="00254960" w:rsidP="009371F5">
            <w:pPr>
              <w:ind w:left="410"/>
              <w:jc w:val="both"/>
              <w:rPr>
                <w:sz w:val="20"/>
                <w:szCs w:val="20"/>
              </w:rPr>
            </w:pPr>
          </w:p>
          <w:p w14:paraId="6E82DA3E" w14:textId="77777777" w:rsidR="00254960" w:rsidRDefault="00254960" w:rsidP="009371F5">
            <w:pPr>
              <w:ind w:left="410"/>
              <w:jc w:val="both"/>
              <w:rPr>
                <w:sz w:val="20"/>
                <w:szCs w:val="20"/>
              </w:rPr>
            </w:pPr>
          </w:p>
          <w:p w14:paraId="2CFB76E2" w14:textId="77777777" w:rsidR="00254960" w:rsidRDefault="00254960" w:rsidP="009371F5">
            <w:pPr>
              <w:jc w:val="both"/>
              <w:rPr>
                <w:sz w:val="20"/>
                <w:szCs w:val="20"/>
              </w:rPr>
            </w:pPr>
          </w:p>
          <w:p w14:paraId="460C8768" w14:textId="77777777" w:rsidR="00254960" w:rsidRDefault="00254960" w:rsidP="009371F5">
            <w:pPr>
              <w:jc w:val="both"/>
              <w:rPr>
                <w:sz w:val="20"/>
                <w:szCs w:val="20"/>
              </w:rPr>
            </w:pPr>
          </w:p>
          <w:p w14:paraId="69B3694F" w14:textId="77777777" w:rsidR="00254960" w:rsidRDefault="00254960" w:rsidP="009371F5">
            <w:pPr>
              <w:jc w:val="both"/>
              <w:rPr>
                <w:sz w:val="20"/>
                <w:szCs w:val="20"/>
              </w:rPr>
            </w:pPr>
          </w:p>
          <w:p w14:paraId="22DBF54F" w14:textId="77777777" w:rsidR="00254960" w:rsidRDefault="00254960" w:rsidP="009371F5">
            <w:pPr>
              <w:jc w:val="both"/>
              <w:rPr>
                <w:sz w:val="20"/>
                <w:szCs w:val="20"/>
              </w:rPr>
            </w:pPr>
          </w:p>
          <w:p w14:paraId="6B5EA9F8" w14:textId="77777777" w:rsidR="00254960" w:rsidRDefault="00254960" w:rsidP="009371F5">
            <w:pPr>
              <w:jc w:val="both"/>
              <w:rPr>
                <w:sz w:val="20"/>
                <w:szCs w:val="20"/>
              </w:rPr>
            </w:pPr>
          </w:p>
        </w:tc>
        <w:tc>
          <w:tcPr>
            <w:tcW w:w="4828" w:type="dxa"/>
            <w:tcBorders>
              <w:top w:val="single" w:sz="4" w:space="0" w:color="auto"/>
              <w:left w:val="single" w:sz="4" w:space="0" w:color="auto"/>
              <w:bottom w:val="single" w:sz="4" w:space="0" w:color="auto"/>
              <w:right w:val="single" w:sz="4" w:space="0" w:color="auto"/>
            </w:tcBorders>
          </w:tcPr>
          <w:p w14:paraId="695FBEAF" w14:textId="77777777" w:rsidR="00254960" w:rsidRDefault="00254960" w:rsidP="00196100">
            <w:pPr>
              <w:ind w:left="258" w:right="348"/>
              <w:rPr>
                <w:b/>
                <w:sz w:val="20"/>
                <w:szCs w:val="20"/>
              </w:rPr>
            </w:pPr>
            <w:r>
              <w:rPr>
                <w:b/>
                <w:sz w:val="20"/>
                <w:szCs w:val="20"/>
              </w:rPr>
              <w:t>Metodika vyšetřování majetkové trestné činnosti – krádeží a podvodů</w:t>
            </w:r>
          </w:p>
          <w:p w14:paraId="192337FD" w14:textId="77777777" w:rsidR="00254960" w:rsidRDefault="00254960" w:rsidP="00196100">
            <w:pPr>
              <w:ind w:left="258"/>
              <w:rPr>
                <w:b/>
                <w:sz w:val="20"/>
                <w:szCs w:val="20"/>
              </w:rPr>
            </w:pPr>
          </w:p>
          <w:p w14:paraId="77279469" w14:textId="77777777" w:rsidR="00254960" w:rsidRDefault="00254960" w:rsidP="00196100">
            <w:pPr>
              <w:ind w:left="258"/>
              <w:rPr>
                <w:b/>
                <w:sz w:val="20"/>
                <w:szCs w:val="20"/>
              </w:rPr>
            </w:pPr>
            <w:r>
              <w:rPr>
                <w:b/>
                <w:sz w:val="20"/>
                <w:szCs w:val="20"/>
              </w:rPr>
              <w:t>Metodika vyšetřování drogové kriminality</w:t>
            </w:r>
          </w:p>
          <w:p w14:paraId="4475867E" w14:textId="77777777" w:rsidR="00254960" w:rsidRDefault="00254960" w:rsidP="00196100">
            <w:pPr>
              <w:ind w:left="258"/>
              <w:rPr>
                <w:b/>
                <w:sz w:val="20"/>
                <w:szCs w:val="20"/>
              </w:rPr>
            </w:pPr>
          </w:p>
          <w:p w14:paraId="6BB55D79" w14:textId="77777777" w:rsidR="00254960" w:rsidRDefault="00254960" w:rsidP="00196100">
            <w:pPr>
              <w:ind w:left="258" w:right="348"/>
              <w:rPr>
                <w:b/>
                <w:sz w:val="20"/>
                <w:szCs w:val="20"/>
              </w:rPr>
            </w:pPr>
            <w:r>
              <w:rPr>
                <w:b/>
                <w:sz w:val="20"/>
                <w:szCs w:val="20"/>
              </w:rPr>
              <w:t>Metodika vyšetřování hospodářské kriminality a korupce</w:t>
            </w:r>
          </w:p>
          <w:p w14:paraId="27CFD2A9" w14:textId="77777777" w:rsidR="00254960" w:rsidRDefault="00254960" w:rsidP="00196100">
            <w:pPr>
              <w:ind w:left="258"/>
              <w:rPr>
                <w:b/>
                <w:sz w:val="20"/>
                <w:szCs w:val="20"/>
              </w:rPr>
            </w:pPr>
          </w:p>
          <w:p w14:paraId="6AD15FDB" w14:textId="77777777" w:rsidR="00254960" w:rsidRDefault="00254960" w:rsidP="00196100">
            <w:pPr>
              <w:ind w:left="258" w:right="348"/>
              <w:rPr>
                <w:b/>
                <w:sz w:val="20"/>
                <w:szCs w:val="20"/>
              </w:rPr>
            </w:pPr>
            <w:r>
              <w:rPr>
                <w:b/>
                <w:sz w:val="20"/>
                <w:szCs w:val="20"/>
              </w:rPr>
              <w:t>Metodika vyšetřování silničních a dopravních nehod</w:t>
            </w:r>
          </w:p>
          <w:p w14:paraId="7D5732D1" w14:textId="77777777" w:rsidR="00254960" w:rsidRDefault="00254960" w:rsidP="00196100">
            <w:pPr>
              <w:ind w:left="258"/>
              <w:rPr>
                <w:b/>
                <w:sz w:val="20"/>
                <w:szCs w:val="20"/>
              </w:rPr>
            </w:pPr>
          </w:p>
          <w:p w14:paraId="15456940" w14:textId="77777777" w:rsidR="00254960" w:rsidRDefault="00254960" w:rsidP="00196100">
            <w:pPr>
              <w:ind w:left="258"/>
              <w:rPr>
                <w:b/>
                <w:sz w:val="20"/>
                <w:szCs w:val="20"/>
              </w:rPr>
            </w:pPr>
            <w:r>
              <w:rPr>
                <w:b/>
                <w:sz w:val="20"/>
                <w:szCs w:val="20"/>
              </w:rPr>
              <w:t>Metodika vyšetřování ekologické kriminality</w:t>
            </w:r>
          </w:p>
          <w:p w14:paraId="13DCE70B" w14:textId="77777777" w:rsidR="00254960" w:rsidRDefault="00254960" w:rsidP="00196100">
            <w:pPr>
              <w:ind w:left="258"/>
              <w:rPr>
                <w:b/>
                <w:sz w:val="20"/>
                <w:szCs w:val="20"/>
              </w:rPr>
            </w:pPr>
          </w:p>
          <w:p w14:paraId="1C983BDC" w14:textId="77777777" w:rsidR="00254960" w:rsidRDefault="00254960" w:rsidP="00196100">
            <w:pPr>
              <w:ind w:left="258"/>
              <w:rPr>
                <w:b/>
                <w:sz w:val="20"/>
                <w:szCs w:val="20"/>
              </w:rPr>
            </w:pPr>
            <w:r>
              <w:rPr>
                <w:b/>
                <w:sz w:val="20"/>
                <w:szCs w:val="20"/>
              </w:rPr>
              <w:t>Metodika vyšetřování organizované kriminality</w:t>
            </w:r>
          </w:p>
          <w:p w14:paraId="173D1681" w14:textId="77777777" w:rsidR="00254960" w:rsidRDefault="00254960" w:rsidP="00196100">
            <w:pPr>
              <w:ind w:left="258"/>
              <w:rPr>
                <w:b/>
                <w:sz w:val="20"/>
                <w:szCs w:val="20"/>
              </w:rPr>
            </w:pPr>
          </w:p>
          <w:p w14:paraId="7B1812A4" w14:textId="77777777" w:rsidR="00254960" w:rsidRDefault="00254960" w:rsidP="00196100">
            <w:pPr>
              <w:ind w:left="258" w:right="234"/>
              <w:rPr>
                <w:b/>
                <w:sz w:val="20"/>
                <w:szCs w:val="20"/>
              </w:rPr>
            </w:pPr>
            <w:r>
              <w:rPr>
                <w:b/>
                <w:sz w:val="20"/>
                <w:szCs w:val="20"/>
              </w:rPr>
              <w:t>Metodika vyšetřování trestných činů páchaných mládeží</w:t>
            </w:r>
          </w:p>
          <w:p w14:paraId="6590250C" w14:textId="77777777" w:rsidR="00254960" w:rsidRDefault="00254960" w:rsidP="00196100">
            <w:pPr>
              <w:ind w:left="258" w:right="234"/>
              <w:rPr>
                <w:sz w:val="20"/>
                <w:szCs w:val="20"/>
              </w:rPr>
            </w:pPr>
            <w:r>
              <w:rPr>
                <w:b/>
                <w:sz w:val="20"/>
                <w:szCs w:val="20"/>
              </w:rPr>
              <w:t>Organickou součástí</w:t>
            </w:r>
            <w:r>
              <w:rPr>
                <w:sz w:val="20"/>
                <w:szCs w:val="20"/>
              </w:rPr>
              <w:t xml:space="preserve"> každého soustředění – výuky je opakování učiva , upevňování a procvičování probraného učiva,  diagnostika vědomostí a dovedností žáků se zaměřením na bezprostřední zpětnou vazbu a dle možnosti praktická ukázka – výukový film či praktické cvičení;</w:t>
            </w:r>
          </w:p>
          <w:p w14:paraId="65EA26C8" w14:textId="77777777" w:rsidR="00254960" w:rsidRDefault="00254960" w:rsidP="00196100">
            <w:pPr>
              <w:ind w:left="258"/>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B36416" w14:textId="77777777" w:rsidR="00254960" w:rsidRDefault="00F40A57" w:rsidP="00F40A57">
            <w:pPr>
              <w:jc w:val="center"/>
              <w:rPr>
                <w:b/>
                <w:sz w:val="20"/>
                <w:szCs w:val="20"/>
              </w:rPr>
            </w:pPr>
            <w:r>
              <w:rPr>
                <w:b/>
                <w:sz w:val="20"/>
                <w:szCs w:val="20"/>
              </w:rPr>
              <w:t>1</w:t>
            </w:r>
          </w:p>
          <w:p w14:paraId="53F5E6FB" w14:textId="77777777" w:rsidR="00F40A57" w:rsidRDefault="00F40A57" w:rsidP="00F40A57">
            <w:pPr>
              <w:jc w:val="center"/>
              <w:rPr>
                <w:b/>
                <w:sz w:val="20"/>
                <w:szCs w:val="20"/>
              </w:rPr>
            </w:pPr>
          </w:p>
          <w:p w14:paraId="3C03ED8D" w14:textId="14B9B756" w:rsidR="00F40A57" w:rsidRDefault="00F40A57" w:rsidP="00F40A57">
            <w:pPr>
              <w:jc w:val="center"/>
              <w:rPr>
                <w:b/>
                <w:sz w:val="20"/>
                <w:szCs w:val="20"/>
              </w:rPr>
            </w:pPr>
            <w:r>
              <w:rPr>
                <w:b/>
                <w:sz w:val="20"/>
                <w:szCs w:val="20"/>
              </w:rPr>
              <w:t>2</w:t>
            </w:r>
          </w:p>
          <w:p w14:paraId="7748DE70" w14:textId="77777777" w:rsidR="00F40A57" w:rsidRDefault="00F40A57" w:rsidP="00F40A57">
            <w:pPr>
              <w:jc w:val="center"/>
              <w:rPr>
                <w:b/>
                <w:sz w:val="20"/>
                <w:szCs w:val="20"/>
              </w:rPr>
            </w:pPr>
          </w:p>
          <w:p w14:paraId="6BDDEC6A" w14:textId="77777777" w:rsidR="00F40A57" w:rsidRDefault="00F40A57" w:rsidP="00F40A57">
            <w:pPr>
              <w:jc w:val="center"/>
              <w:rPr>
                <w:b/>
                <w:sz w:val="20"/>
                <w:szCs w:val="20"/>
              </w:rPr>
            </w:pPr>
          </w:p>
          <w:p w14:paraId="08EF1F2B" w14:textId="77777777" w:rsidR="00F40A57" w:rsidRDefault="00F40A57" w:rsidP="00F40A57">
            <w:pPr>
              <w:jc w:val="center"/>
              <w:rPr>
                <w:b/>
                <w:sz w:val="20"/>
                <w:szCs w:val="20"/>
              </w:rPr>
            </w:pPr>
            <w:r>
              <w:rPr>
                <w:b/>
                <w:sz w:val="20"/>
                <w:szCs w:val="20"/>
              </w:rPr>
              <w:t>1</w:t>
            </w:r>
          </w:p>
          <w:p w14:paraId="517B2297" w14:textId="77777777" w:rsidR="00F40A57" w:rsidRDefault="00F40A57" w:rsidP="00F40A57">
            <w:pPr>
              <w:jc w:val="center"/>
              <w:rPr>
                <w:b/>
                <w:sz w:val="20"/>
                <w:szCs w:val="20"/>
              </w:rPr>
            </w:pPr>
          </w:p>
          <w:p w14:paraId="2F661AD2" w14:textId="77777777" w:rsidR="00F40A57" w:rsidRDefault="00F40A57" w:rsidP="00F40A57">
            <w:pPr>
              <w:jc w:val="center"/>
              <w:rPr>
                <w:b/>
                <w:sz w:val="20"/>
                <w:szCs w:val="20"/>
              </w:rPr>
            </w:pPr>
          </w:p>
          <w:p w14:paraId="79317537" w14:textId="03662D8C" w:rsidR="00F40A57" w:rsidRDefault="00F40A57" w:rsidP="00F40A57">
            <w:pPr>
              <w:jc w:val="center"/>
              <w:rPr>
                <w:b/>
                <w:sz w:val="20"/>
                <w:szCs w:val="20"/>
              </w:rPr>
            </w:pPr>
            <w:r>
              <w:rPr>
                <w:b/>
                <w:sz w:val="20"/>
                <w:szCs w:val="20"/>
              </w:rPr>
              <w:t>2</w:t>
            </w:r>
          </w:p>
          <w:p w14:paraId="5FBEF8D8" w14:textId="77777777" w:rsidR="00F40A57" w:rsidRDefault="00F40A57" w:rsidP="00F40A57">
            <w:pPr>
              <w:jc w:val="center"/>
              <w:rPr>
                <w:b/>
                <w:sz w:val="20"/>
                <w:szCs w:val="20"/>
              </w:rPr>
            </w:pPr>
          </w:p>
          <w:p w14:paraId="5CE13CC9" w14:textId="77777777" w:rsidR="00F40A57" w:rsidRDefault="00F40A57" w:rsidP="00F40A57">
            <w:pPr>
              <w:jc w:val="center"/>
              <w:rPr>
                <w:b/>
                <w:sz w:val="20"/>
                <w:szCs w:val="20"/>
              </w:rPr>
            </w:pPr>
          </w:p>
          <w:p w14:paraId="04720111" w14:textId="77777777" w:rsidR="00F40A57" w:rsidRDefault="00F40A57" w:rsidP="00F40A57">
            <w:pPr>
              <w:jc w:val="center"/>
              <w:rPr>
                <w:b/>
                <w:sz w:val="20"/>
                <w:szCs w:val="20"/>
              </w:rPr>
            </w:pPr>
            <w:r>
              <w:rPr>
                <w:b/>
                <w:sz w:val="20"/>
                <w:szCs w:val="20"/>
              </w:rPr>
              <w:t>1</w:t>
            </w:r>
          </w:p>
          <w:p w14:paraId="4CDD87EB" w14:textId="77777777" w:rsidR="00F40A57" w:rsidRDefault="00F40A57" w:rsidP="00F40A57">
            <w:pPr>
              <w:jc w:val="center"/>
              <w:rPr>
                <w:b/>
                <w:sz w:val="20"/>
                <w:szCs w:val="20"/>
              </w:rPr>
            </w:pPr>
          </w:p>
          <w:p w14:paraId="0E7654BD" w14:textId="77777777" w:rsidR="00F40A57" w:rsidRDefault="00F40A57" w:rsidP="00F40A57">
            <w:pPr>
              <w:jc w:val="center"/>
              <w:rPr>
                <w:b/>
                <w:sz w:val="20"/>
                <w:szCs w:val="20"/>
              </w:rPr>
            </w:pPr>
            <w:r>
              <w:rPr>
                <w:b/>
                <w:sz w:val="20"/>
                <w:szCs w:val="20"/>
              </w:rPr>
              <w:t>1</w:t>
            </w:r>
          </w:p>
          <w:p w14:paraId="20F32FFC" w14:textId="77777777" w:rsidR="00F40A57" w:rsidRDefault="00F40A57" w:rsidP="00F40A57">
            <w:pPr>
              <w:jc w:val="center"/>
              <w:rPr>
                <w:b/>
                <w:sz w:val="20"/>
                <w:szCs w:val="20"/>
              </w:rPr>
            </w:pPr>
          </w:p>
          <w:p w14:paraId="209FC14A" w14:textId="77777777" w:rsidR="00F40A57" w:rsidRDefault="00F40A57" w:rsidP="00F40A57">
            <w:pPr>
              <w:jc w:val="center"/>
              <w:rPr>
                <w:b/>
                <w:sz w:val="20"/>
                <w:szCs w:val="20"/>
              </w:rPr>
            </w:pPr>
            <w:r>
              <w:rPr>
                <w:b/>
                <w:sz w:val="20"/>
                <w:szCs w:val="20"/>
              </w:rPr>
              <w:t>1</w:t>
            </w:r>
          </w:p>
          <w:p w14:paraId="3AE9B3FA" w14:textId="6AAA4180" w:rsidR="00F40A57" w:rsidRDefault="00F40A57" w:rsidP="00F40A57">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DEB64C" w14:textId="6F08AD35" w:rsidR="00254960" w:rsidRDefault="00254960" w:rsidP="009371F5">
            <w:pPr>
              <w:rPr>
                <w:b/>
                <w:sz w:val="20"/>
                <w:szCs w:val="20"/>
              </w:rPr>
            </w:pPr>
          </w:p>
          <w:p w14:paraId="1504742D" w14:textId="77777777" w:rsidR="00254960" w:rsidRDefault="00254960" w:rsidP="009371F5">
            <w:pPr>
              <w:jc w:val="center"/>
              <w:rPr>
                <w:b/>
                <w:sz w:val="20"/>
                <w:szCs w:val="20"/>
              </w:rPr>
            </w:pPr>
          </w:p>
          <w:p w14:paraId="66E9B1C5" w14:textId="77777777" w:rsidR="00254960" w:rsidRDefault="00254960" w:rsidP="009371F5">
            <w:pPr>
              <w:jc w:val="center"/>
              <w:rPr>
                <w:sz w:val="20"/>
                <w:szCs w:val="20"/>
              </w:rPr>
            </w:pPr>
          </w:p>
          <w:p w14:paraId="2E55C116" w14:textId="77777777" w:rsidR="00254960" w:rsidRDefault="00254960" w:rsidP="009371F5">
            <w:pPr>
              <w:jc w:val="center"/>
              <w:rPr>
                <w:sz w:val="20"/>
                <w:szCs w:val="20"/>
              </w:rPr>
            </w:pPr>
          </w:p>
          <w:p w14:paraId="2ADD3FC3" w14:textId="77777777" w:rsidR="00254960" w:rsidRDefault="00254960" w:rsidP="009371F5">
            <w:pPr>
              <w:jc w:val="center"/>
              <w:rPr>
                <w:sz w:val="20"/>
                <w:szCs w:val="20"/>
              </w:rPr>
            </w:pPr>
          </w:p>
          <w:p w14:paraId="04E3DC5B" w14:textId="77777777" w:rsidR="00254960" w:rsidRDefault="00254960" w:rsidP="009371F5">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4895199" w14:textId="77777777" w:rsidR="00254960" w:rsidRDefault="00254960" w:rsidP="009371F5">
            <w:pPr>
              <w:rPr>
                <w:b/>
                <w:sz w:val="20"/>
                <w:szCs w:val="20"/>
              </w:rPr>
            </w:pPr>
          </w:p>
          <w:p w14:paraId="130C1973" w14:textId="77777777" w:rsidR="00254960" w:rsidRDefault="00254960" w:rsidP="009371F5">
            <w:pPr>
              <w:ind w:left="103" w:right="-51"/>
              <w:rPr>
                <w:b/>
                <w:sz w:val="20"/>
                <w:szCs w:val="20"/>
              </w:rPr>
            </w:pPr>
            <w:r>
              <w:rPr>
                <w:b/>
                <w:sz w:val="20"/>
                <w:szCs w:val="20"/>
              </w:rPr>
              <w:t xml:space="preserve"> </w:t>
            </w:r>
          </w:p>
          <w:p w14:paraId="52391376" w14:textId="77777777" w:rsidR="00254960" w:rsidRDefault="00254960" w:rsidP="009371F5">
            <w:pPr>
              <w:rPr>
                <w:b/>
                <w:sz w:val="20"/>
                <w:szCs w:val="20"/>
              </w:rPr>
            </w:pPr>
          </w:p>
          <w:p w14:paraId="72AC8907" w14:textId="77777777" w:rsidR="00254960" w:rsidRDefault="00254960" w:rsidP="009371F5">
            <w:pPr>
              <w:rPr>
                <w:b/>
                <w:sz w:val="20"/>
                <w:szCs w:val="20"/>
              </w:rPr>
            </w:pPr>
          </w:p>
          <w:p w14:paraId="6011D8B6" w14:textId="77777777" w:rsidR="00254960" w:rsidRDefault="00254960" w:rsidP="009371F5">
            <w:pPr>
              <w:rPr>
                <w:b/>
                <w:sz w:val="20"/>
                <w:szCs w:val="20"/>
              </w:rPr>
            </w:pPr>
          </w:p>
          <w:p w14:paraId="27B3B208" w14:textId="77777777" w:rsidR="00254960" w:rsidRDefault="00254960" w:rsidP="009371F5">
            <w:pPr>
              <w:rPr>
                <w:b/>
                <w:sz w:val="20"/>
                <w:szCs w:val="20"/>
              </w:rPr>
            </w:pPr>
          </w:p>
          <w:p w14:paraId="33C1B6AC" w14:textId="77777777" w:rsidR="00254960" w:rsidRDefault="00254960" w:rsidP="009371F5">
            <w:pPr>
              <w:rPr>
                <w:b/>
                <w:sz w:val="20"/>
                <w:szCs w:val="20"/>
              </w:rPr>
            </w:pPr>
          </w:p>
          <w:p w14:paraId="2989AF31" w14:textId="77777777" w:rsidR="00254960" w:rsidRDefault="00254960" w:rsidP="009371F5">
            <w:pPr>
              <w:rPr>
                <w:b/>
                <w:sz w:val="20"/>
                <w:szCs w:val="20"/>
              </w:rPr>
            </w:pPr>
          </w:p>
          <w:p w14:paraId="2212A1F3" w14:textId="77777777" w:rsidR="00254960" w:rsidRDefault="00254960" w:rsidP="009371F5">
            <w:pPr>
              <w:ind w:left="103"/>
              <w:rPr>
                <w:b/>
                <w:sz w:val="20"/>
                <w:szCs w:val="20"/>
              </w:rPr>
            </w:pPr>
          </w:p>
          <w:p w14:paraId="3FDBB521" w14:textId="77777777" w:rsidR="00254960" w:rsidRDefault="00254960" w:rsidP="009371F5">
            <w:pPr>
              <w:rPr>
                <w:b/>
                <w:sz w:val="20"/>
                <w:szCs w:val="20"/>
              </w:rPr>
            </w:pPr>
          </w:p>
          <w:p w14:paraId="6AC08243" w14:textId="77777777" w:rsidR="00254960" w:rsidRDefault="00254960" w:rsidP="009371F5">
            <w:pPr>
              <w:rPr>
                <w:b/>
                <w:sz w:val="20"/>
                <w:szCs w:val="20"/>
              </w:rPr>
            </w:pPr>
          </w:p>
          <w:p w14:paraId="765224EB" w14:textId="77777777" w:rsidR="00254960" w:rsidRDefault="00254960" w:rsidP="009371F5">
            <w:pPr>
              <w:rPr>
                <w:b/>
                <w:sz w:val="20"/>
                <w:szCs w:val="20"/>
              </w:rPr>
            </w:pPr>
          </w:p>
          <w:p w14:paraId="485F50BE" w14:textId="77777777" w:rsidR="00254960" w:rsidRDefault="00254960" w:rsidP="009371F5">
            <w:pPr>
              <w:rPr>
                <w:b/>
                <w:sz w:val="20"/>
                <w:szCs w:val="20"/>
              </w:rPr>
            </w:pPr>
          </w:p>
          <w:p w14:paraId="0BA96F27" w14:textId="77777777" w:rsidR="00254960" w:rsidRDefault="00254960" w:rsidP="009371F5">
            <w:pPr>
              <w:rPr>
                <w:b/>
                <w:sz w:val="20"/>
                <w:szCs w:val="20"/>
              </w:rPr>
            </w:pPr>
          </w:p>
          <w:p w14:paraId="7E19F4BE" w14:textId="77777777" w:rsidR="00254960" w:rsidRDefault="00254960" w:rsidP="009371F5">
            <w:pPr>
              <w:ind w:left="-10556"/>
              <w:rPr>
                <w:b/>
                <w:sz w:val="20"/>
                <w:szCs w:val="20"/>
              </w:rPr>
            </w:pPr>
          </w:p>
          <w:p w14:paraId="44CF2B76" w14:textId="77777777" w:rsidR="00254960" w:rsidRDefault="00254960" w:rsidP="009371F5">
            <w:pPr>
              <w:ind w:left="-10499"/>
              <w:rPr>
                <w:b/>
                <w:sz w:val="20"/>
                <w:szCs w:val="20"/>
              </w:rPr>
            </w:pPr>
            <w:r>
              <w:rPr>
                <w:b/>
                <w:sz w:val="20"/>
                <w:szCs w:val="20"/>
              </w:rPr>
              <w:t>nn</w:t>
            </w:r>
          </w:p>
          <w:p w14:paraId="5AC3333E" w14:textId="77777777" w:rsidR="00254960" w:rsidRDefault="00254960" w:rsidP="009371F5">
            <w:pPr>
              <w:ind w:left="-10442"/>
              <w:rPr>
                <w:b/>
                <w:sz w:val="20"/>
                <w:szCs w:val="20"/>
              </w:rPr>
            </w:pPr>
            <w:r>
              <w:rPr>
                <w:b/>
                <w:sz w:val="20"/>
                <w:szCs w:val="20"/>
              </w:rPr>
              <w:t>bvb</w:t>
            </w:r>
          </w:p>
          <w:p w14:paraId="0D91C883" w14:textId="77777777" w:rsidR="00254960" w:rsidRDefault="00254960" w:rsidP="009371F5">
            <w:pPr>
              <w:ind w:left="-10613" w:right="9337" w:hanging="2156"/>
              <w:rPr>
                <w:b/>
                <w:sz w:val="20"/>
                <w:szCs w:val="20"/>
              </w:rPr>
            </w:pPr>
            <w:r>
              <w:rPr>
                <w:b/>
                <w:sz w:val="20"/>
                <w:szCs w:val="20"/>
              </w:rPr>
              <w:t xml:space="preserve">  n</w:t>
            </w:r>
          </w:p>
          <w:p w14:paraId="2CC60E27" w14:textId="77777777" w:rsidR="00254960" w:rsidRDefault="00254960" w:rsidP="009371F5">
            <w:pPr>
              <w:ind w:left="-10613" w:hanging="2156"/>
              <w:rPr>
                <w:b/>
                <w:sz w:val="20"/>
                <w:szCs w:val="20"/>
              </w:rPr>
            </w:pPr>
            <w:r>
              <w:rPr>
                <w:b/>
                <w:sz w:val="20"/>
                <w:szCs w:val="20"/>
              </w:rPr>
              <w:t>nnhhhv</w:t>
            </w:r>
          </w:p>
          <w:p w14:paraId="4519A95D" w14:textId="77777777" w:rsidR="00254960" w:rsidRDefault="00254960" w:rsidP="009371F5">
            <w:pPr>
              <w:ind w:left="-10539"/>
              <w:rPr>
                <w:b/>
                <w:sz w:val="20"/>
                <w:szCs w:val="20"/>
              </w:rPr>
            </w:pPr>
            <w:r>
              <w:rPr>
                <w:b/>
                <w:sz w:val="20"/>
                <w:szCs w:val="20"/>
              </w:rPr>
              <w:t>v</w:t>
            </w:r>
          </w:p>
          <w:p w14:paraId="04831B4C" w14:textId="77777777" w:rsidR="00254960" w:rsidRDefault="00254960" w:rsidP="009371F5">
            <w:pPr>
              <w:ind w:left="-10596"/>
              <w:rPr>
                <w:b/>
                <w:sz w:val="20"/>
                <w:szCs w:val="20"/>
              </w:rPr>
            </w:pPr>
          </w:p>
          <w:p w14:paraId="34BAE32A" w14:textId="77777777" w:rsidR="00254960" w:rsidRDefault="00254960" w:rsidP="009371F5">
            <w:pPr>
              <w:ind w:left="-10488" w:firstLine="228"/>
              <w:rPr>
                <w:b/>
                <w:sz w:val="20"/>
                <w:szCs w:val="20"/>
              </w:rPr>
            </w:pPr>
          </w:p>
          <w:p w14:paraId="6273FC2E" w14:textId="77777777" w:rsidR="00254960" w:rsidRDefault="00254960" w:rsidP="009371F5">
            <w:pPr>
              <w:rPr>
                <w:b/>
                <w:sz w:val="20"/>
                <w:szCs w:val="20"/>
              </w:rPr>
            </w:pPr>
          </w:p>
          <w:p w14:paraId="169E5FFB" w14:textId="77777777" w:rsidR="00254960" w:rsidRDefault="00254960" w:rsidP="009371F5">
            <w:pPr>
              <w:rPr>
                <w:b/>
                <w:sz w:val="20"/>
                <w:szCs w:val="20"/>
              </w:rPr>
            </w:pPr>
          </w:p>
        </w:tc>
      </w:tr>
    </w:tbl>
    <w:p w14:paraId="2EFB7259" w14:textId="77777777" w:rsidR="00C61B8D" w:rsidRDefault="00C61B8D" w:rsidP="009371F5">
      <w:pPr>
        <w:ind w:left="399"/>
        <w:outlineLvl w:val="2"/>
      </w:pPr>
    </w:p>
    <w:p w14:paraId="7F5E8257" w14:textId="77777777" w:rsidR="00C61B8D" w:rsidRDefault="00C61B8D" w:rsidP="009371F5">
      <w:pPr>
        <w:ind w:left="399"/>
        <w:outlineLvl w:val="2"/>
        <w:sectPr w:rsidR="00C61B8D" w:rsidSect="00E348E6">
          <w:pgSz w:w="16838" w:h="11906" w:orient="landscape"/>
          <w:pgMar w:top="1418" w:right="1259" w:bottom="1418" w:left="1418" w:header="709" w:footer="709" w:gutter="0"/>
          <w:cols w:space="708"/>
          <w:docGrid w:linePitch="360"/>
        </w:sectPr>
      </w:pPr>
    </w:p>
    <w:p w14:paraId="7A4DE4D0" w14:textId="241C59D6" w:rsidR="003261A3" w:rsidRPr="00741F6C" w:rsidRDefault="003261A3" w:rsidP="00055E61">
      <w:pPr>
        <w:pStyle w:val="podkapitolasvp"/>
        <w:rPr>
          <w:sz w:val="20"/>
          <w:szCs w:val="20"/>
        </w:rPr>
      </w:pPr>
      <w:bookmarkStart w:id="101" w:name="_Toc194309757"/>
      <w:bookmarkStart w:id="102" w:name="_Toc242450040"/>
      <w:r>
        <w:t xml:space="preserve">Školní vzdělávací </w:t>
      </w:r>
      <w:r w:rsidRPr="00091275">
        <w:t>program</w:t>
      </w:r>
      <w:r>
        <w:t xml:space="preserve"> předmětu</w:t>
      </w:r>
      <w:r w:rsidR="001A498E">
        <w:t xml:space="preserve"> KRIMINOLOGIE</w:t>
      </w:r>
      <w:bookmarkEnd w:id="101"/>
    </w:p>
    <w:p w14:paraId="0C4FC312" w14:textId="77777777" w:rsidR="003261A3" w:rsidRDefault="003261A3" w:rsidP="00B9320B">
      <w:pPr>
        <w:outlineLvl w:val="2"/>
        <w:rPr>
          <w:b/>
        </w:rPr>
      </w:pPr>
    </w:p>
    <w:p w14:paraId="67BB44C8" w14:textId="5A1FAD7F" w:rsidR="009371F5" w:rsidRDefault="009371F5" w:rsidP="00B9320B">
      <w:pPr>
        <w:outlineLvl w:val="2"/>
        <w:rPr>
          <w:b/>
        </w:rPr>
      </w:pPr>
      <w:r>
        <w:rPr>
          <w:b/>
        </w:rPr>
        <w:t>Název vyučovacího předmětu:</w:t>
      </w:r>
      <w:r>
        <w:rPr>
          <w:b/>
        </w:rPr>
        <w:tab/>
      </w:r>
      <w:r w:rsidR="008E20B9">
        <w:rPr>
          <w:b/>
        </w:rPr>
        <w:t xml:space="preserve">                 </w:t>
      </w:r>
      <w:r>
        <w:rPr>
          <w:b/>
        </w:rPr>
        <w:t>KRIMINOLOGIE</w:t>
      </w:r>
    </w:p>
    <w:p w14:paraId="164A8C31" w14:textId="77777777" w:rsidR="009371F5" w:rsidRDefault="008E20B9" w:rsidP="009371F5">
      <w:pPr>
        <w:tabs>
          <w:tab w:val="left" w:pos="4536"/>
        </w:tabs>
        <w:rPr>
          <w:b/>
        </w:rPr>
      </w:pPr>
      <w:r>
        <w:rPr>
          <w:b/>
        </w:rPr>
        <w:t>Kód a název oboru vzdělá</w:t>
      </w:r>
      <w:r w:rsidR="009371F5">
        <w:rPr>
          <w:b/>
        </w:rPr>
        <w:t>ní:</w:t>
      </w:r>
      <w:r w:rsidR="009371F5">
        <w:rPr>
          <w:b/>
        </w:rPr>
        <w:tab/>
        <w:t>68-42-L/51 Bezpečnostní služby</w:t>
      </w:r>
    </w:p>
    <w:p w14:paraId="44F0FDFB" w14:textId="77777777" w:rsidR="009371F5" w:rsidRDefault="009371F5" w:rsidP="009371F5">
      <w:pPr>
        <w:tabs>
          <w:tab w:val="left" w:pos="4536"/>
        </w:tabs>
        <w:rPr>
          <w:b/>
        </w:rPr>
      </w:pPr>
      <w:r>
        <w:rPr>
          <w:b/>
        </w:rPr>
        <w:t>Název školního vzdělávacího programu:</w:t>
      </w:r>
      <w:r>
        <w:rPr>
          <w:b/>
        </w:rPr>
        <w:tab/>
        <w:t>Veřejnoprávní ochrana</w:t>
      </w:r>
    </w:p>
    <w:p w14:paraId="6C4C5947" w14:textId="77777777" w:rsidR="009371F5" w:rsidRDefault="009371F5" w:rsidP="009371F5">
      <w:pPr>
        <w:tabs>
          <w:tab w:val="left" w:pos="4536"/>
        </w:tabs>
        <w:rPr>
          <w:b/>
        </w:rPr>
      </w:pPr>
      <w:r>
        <w:rPr>
          <w:b/>
        </w:rPr>
        <w:t>Délka a forma vzdělávání:</w:t>
      </w:r>
      <w:r>
        <w:rPr>
          <w:b/>
        </w:rPr>
        <w:tab/>
        <w:t>tříleté dálkové nástavbové vzdělávání</w:t>
      </w:r>
    </w:p>
    <w:p w14:paraId="4809E37E" w14:textId="77777777" w:rsidR="009371F5" w:rsidRDefault="009371F5" w:rsidP="009371F5">
      <w:pPr>
        <w:tabs>
          <w:tab w:val="left" w:pos="4536"/>
        </w:tabs>
        <w:rPr>
          <w:b/>
        </w:rPr>
      </w:pPr>
      <w:r>
        <w:rPr>
          <w:b/>
        </w:rPr>
        <w:t>Celková hodinová dotace:</w:t>
      </w:r>
      <w:r>
        <w:rPr>
          <w:b/>
        </w:rPr>
        <w:tab/>
        <w:t>10 hodin</w:t>
      </w:r>
    </w:p>
    <w:p w14:paraId="3E69256D" w14:textId="59E84D2F" w:rsidR="009371F5" w:rsidRDefault="009371F5" w:rsidP="009371F5">
      <w:pPr>
        <w:tabs>
          <w:tab w:val="left" w:pos="4536"/>
        </w:tabs>
        <w:rPr>
          <w:b/>
        </w:rPr>
      </w:pPr>
      <w:r>
        <w:rPr>
          <w:b/>
        </w:rPr>
        <w:t xml:space="preserve">Datum platnosti: </w:t>
      </w:r>
      <w:r>
        <w:rPr>
          <w:b/>
        </w:rPr>
        <w:tab/>
        <w:t>od 1. 9. 201</w:t>
      </w:r>
      <w:r w:rsidR="00623BB6">
        <w:rPr>
          <w:b/>
        </w:rPr>
        <w:t>1</w:t>
      </w:r>
    </w:p>
    <w:p w14:paraId="62CD9977" w14:textId="77777777" w:rsidR="009371F5" w:rsidRDefault="009371F5" w:rsidP="009371F5">
      <w:pPr>
        <w:rPr>
          <w:b/>
          <w:sz w:val="20"/>
          <w:szCs w:val="20"/>
        </w:rPr>
      </w:pPr>
    </w:p>
    <w:p w14:paraId="04856664" w14:textId="77777777" w:rsidR="009371F5" w:rsidRDefault="009371F5" w:rsidP="009371F5">
      <w:pPr>
        <w:tabs>
          <w:tab w:val="left" w:pos="540"/>
          <w:tab w:val="left" w:pos="4125"/>
        </w:tabs>
        <w:jc w:val="both"/>
        <w:rPr>
          <w:b/>
          <w:bCs/>
        </w:rPr>
      </w:pPr>
      <w:r>
        <w:rPr>
          <w:b/>
          <w:bCs/>
        </w:rPr>
        <w:t xml:space="preserve">Pojetí vyučovacího předmětu </w:t>
      </w:r>
      <w:r>
        <w:rPr>
          <w:b/>
          <w:bCs/>
        </w:rPr>
        <w:tab/>
      </w:r>
    </w:p>
    <w:p w14:paraId="0CB5BCFC" w14:textId="77777777" w:rsidR="009371F5" w:rsidRDefault="009371F5" w:rsidP="009371F5">
      <w:pPr>
        <w:tabs>
          <w:tab w:val="left" w:pos="540"/>
        </w:tabs>
        <w:jc w:val="both"/>
        <w:rPr>
          <w:b/>
          <w:bCs/>
          <w:u w:val="single"/>
        </w:rPr>
      </w:pPr>
    </w:p>
    <w:p w14:paraId="331FBAEE" w14:textId="77777777" w:rsidR="009371F5" w:rsidRDefault="009371F5" w:rsidP="009371F5">
      <w:pPr>
        <w:tabs>
          <w:tab w:val="left" w:pos="540"/>
        </w:tabs>
        <w:jc w:val="both"/>
        <w:outlineLvl w:val="2"/>
        <w:rPr>
          <w:b/>
          <w:bCs/>
          <w:u w:val="single"/>
        </w:rPr>
      </w:pPr>
      <w:r>
        <w:rPr>
          <w:b/>
          <w:bCs/>
          <w:u w:val="single"/>
        </w:rPr>
        <w:t>1. Obecný cíl vyučovacího předmětu</w:t>
      </w:r>
    </w:p>
    <w:p w14:paraId="63531CD1" w14:textId="77777777" w:rsidR="009371F5" w:rsidRDefault="009371F5" w:rsidP="009371F5">
      <w:pPr>
        <w:jc w:val="both"/>
      </w:pPr>
    </w:p>
    <w:p w14:paraId="06856E66" w14:textId="77777777" w:rsidR="009371F5" w:rsidRDefault="009371F5" w:rsidP="009371F5">
      <w:pPr>
        <w:jc w:val="both"/>
      </w:pPr>
      <w:r>
        <w:t xml:space="preserve">     Kriminologie je součástí obsahového celku „Prevence a odhalování kriminality“. Kriminologie s výraznou metodologickou funkcí směřuje k uvědomění si širších souvislostí kriminality a k praktickým aplikacím při rozhodovacích procesech v bezpečnostní praxi. Má výrazný multidisciplinární charakter tvořící v systému výuky spojující článek mezi společenskovědním základem a speciálními bezpečnostními disciplínami.  Cílem předmětu kriminologie je uvědomění si širších souvislostí kriminality a praktických aplikací při rozhodovacích procesech v bezpečnostní praxi. </w:t>
      </w:r>
    </w:p>
    <w:p w14:paraId="47E8E4D2" w14:textId="77777777" w:rsidR="009371F5" w:rsidRDefault="009371F5" w:rsidP="009371F5">
      <w:pPr>
        <w:jc w:val="both"/>
      </w:pPr>
    </w:p>
    <w:p w14:paraId="4C9F14BF" w14:textId="77777777" w:rsidR="009371F5" w:rsidRDefault="009371F5" w:rsidP="009371F5">
      <w:pPr>
        <w:jc w:val="both"/>
        <w:outlineLvl w:val="2"/>
        <w:rPr>
          <w:b/>
          <w:u w:val="single"/>
        </w:rPr>
      </w:pPr>
      <w:r>
        <w:rPr>
          <w:b/>
          <w:u w:val="single"/>
        </w:rPr>
        <w:t>2. Charakteristika učiva</w:t>
      </w:r>
    </w:p>
    <w:p w14:paraId="0DEBAFAB" w14:textId="77777777" w:rsidR="009371F5" w:rsidRDefault="009371F5" w:rsidP="009371F5">
      <w:pPr>
        <w:jc w:val="both"/>
        <w:rPr>
          <w:b/>
          <w:u w:val="single"/>
        </w:rPr>
      </w:pPr>
    </w:p>
    <w:p w14:paraId="25BEE327" w14:textId="77777777" w:rsidR="009371F5" w:rsidRDefault="009371F5" w:rsidP="009371F5">
      <w:pPr>
        <w:jc w:val="both"/>
        <w:rPr>
          <w:b/>
          <w:bCs/>
          <w:sz w:val="20"/>
          <w:szCs w:val="20"/>
        </w:rPr>
      </w:pPr>
      <w:r>
        <w:t xml:space="preserve">    Předmět kriminologie  vychází ze vzdělávací oblasti prevence a odhalování kriminality.  Jednotlivé celky jsou řazeny v logické návaznosti tak, aby zahrnovaly všechna témata zařazená do RVP.  Jednotlivé tematické celky učiva kriminologie lze rozdělit do dvou částí, obecné a zvláštní. </w:t>
      </w:r>
    </w:p>
    <w:p w14:paraId="271D1334" w14:textId="77777777" w:rsidR="009371F5" w:rsidRDefault="009371F5" w:rsidP="009371F5">
      <w:pPr>
        <w:jc w:val="both"/>
      </w:pPr>
      <w:r>
        <w:t xml:space="preserve">    Obecná část se zabývá zejména podstatou oboru, základními kriminologickými pojmy a směry, zločinností z fenomenologického a etiologického hlediska, pachatelem a obětí trestného činu a kriminologickými výzkumy. Jedná se o problematiku společnou všem kriminálním jevům, všem druhům kriminality a všem skupinám pachatelů.</w:t>
      </w:r>
    </w:p>
    <w:p w14:paraId="21768909" w14:textId="77777777" w:rsidR="009371F5" w:rsidRDefault="009371F5" w:rsidP="009371F5">
      <w:pPr>
        <w:jc w:val="both"/>
      </w:pPr>
      <w:r>
        <w:t xml:space="preserve">     Zvláštní část předmětu je věnována specifickým druhům kriminality, a to jak „tradičním“ (např. mládeže, násilná, mravnostní, majetková, hospodářská, dopravní), tak i druhům kriminality charakteristickým pro uplynulá dvě desetiletí (např. organizovaná, počítačová, ekologická, etnických skupin, cizinců, uprchlíků).</w:t>
      </w:r>
    </w:p>
    <w:p w14:paraId="5B73DB43" w14:textId="77777777" w:rsidR="009371F5" w:rsidRDefault="009371F5" w:rsidP="009371F5">
      <w:pPr>
        <w:pStyle w:val="Zkladntext"/>
        <w:tabs>
          <w:tab w:val="left" w:pos="540"/>
        </w:tabs>
        <w:jc w:val="both"/>
        <w:rPr>
          <w:sz w:val="24"/>
        </w:rPr>
      </w:pPr>
      <w:r>
        <w:rPr>
          <w:sz w:val="24"/>
        </w:rPr>
        <w:t xml:space="preserve">    Vyučovací předmět má časovou dotaci 10 hodin (1. ročník - 10 hodin).      </w:t>
      </w:r>
    </w:p>
    <w:p w14:paraId="06AF6DA3" w14:textId="77777777" w:rsidR="009371F5" w:rsidRDefault="009371F5" w:rsidP="009371F5">
      <w:pPr>
        <w:pStyle w:val="Zkladntext"/>
        <w:tabs>
          <w:tab w:val="left" w:pos="540"/>
        </w:tabs>
        <w:jc w:val="both"/>
        <w:outlineLvl w:val="2"/>
        <w:rPr>
          <w:b/>
          <w:sz w:val="24"/>
          <w:u w:val="single"/>
        </w:rPr>
      </w:pPr>
    </w:p>
    <w:p w14:paraId="130DC6F5" w14:textId="77777777" w:rsidR="009371F5" w:rsidRDefault="009371F5" w:rsidP="009371F5">
      <w:pPr>
        <w:pStyle w:val="Zkladntext"/>
        <w:tabs>
          <w:tab w:val="left" w:pos="540"/>
        </w:tabs>
        <w:jc w:val="both"/>
        <w:outlineLvl w:val="2"/>
        <w:rPr>
          <w:b/>
          <w:sz w:val="24"/>
          <w:u w:val="single"/>
        </w:rPr>
      </w:pPr>
      <w:r>
        <w:rPr>
          <w:b/>
          <w:sz w:val="24"/>
          <w:u w:val="single"/>
        </w:rPr>
        <w:t>3. Směřování výuky v oblasti citů, postojů, hodnot a preferencí</w:t>
      </w:r>
    </w:p>
    <w:p w14:paraId="12965616" w14:textId="77777777" w:rsidR="009371F5" w:rsidRDefault="009371F5" w:rsidP="009371F5">
      <w:pPr>
        <w:pStyle w:val="Zkladntext"/>
        <w:tabs>
          <w:tab w:val="left" w:pos="540"/>
        </w:tabs>
        <w:jc w:val="both"/>
        <w:rPr>
          <w:b/>
          <w:bCs w:val="0"/>
          <w:sz w:val="24"/>
        </w:rPr>
      </w:pPr>
    </w:p>
    <w:p w14:paraId="2C713C7F" w14:textId="77777777" w:rsidR="009371F5" w:rsidRDefault="009371F5" w:rsidP="009371F5">
      <w:pPr>
        <w:pStyle w:val="Zkladntext"/>
        <w:tabs>
          <w:tab w:val="left" w:pos="540"/>
        </w:tabs>
        <w:jc w:val="both"/>
        <w:rPr>
          <w:bCs w:val="0"/>
          <w:sz w:val="24"/>
        </w:rPr>
      </w:pPr>
      <w:r>
        <w:rPr>
          <w:bCs w:val="0"/>
          <w:sz w:val="24"/>
        </w:rPr>
        <w:t>Výuka kriminologie směřuje k tomu, aby žáci:</w:t>
      </w:r>
    </w:p>
    <w:p w14:paraId="0F2A97F3" w14:textId="77777777" w:rsidR="009371F5" w:rsidRDefault="009371F5" w:rsidP="0017177E">
      <w:pPr>
        <w:pStyle w:val="Zkladntext"/>
        <w:numPr>
          <w:ilvl w:val="0"/>
          <w:numId w:val="198"/>
        </w:numPr>
        <w:tabs>
          <w:tab w:val="left" w:pos="540"/>
        </w:tabs>
        <w:jc w:val="both"/>
        <w:rPr>
          <w:bCs w:val="0"/>
          <w:sz w:val="24"/>
        </w:rPr>
      </w:pPr>
      <w:r>
        <w:rPr>
          <w:sz w:val="24"/>
        </w:rPr>
        <w:t>pohlíželi na trestnou činnost a kriminalitu jako na nežádoucí patologický jev ve společnosti,</w:t>
      </w:r>
    </w:p>
    <w:p w14:paraId="70140783" w14:textId="77777777" w:rsidR="009371F5" w:rsidRDefault="009371F5" w:rsidP="0017177E">
      <w:pPr>
        <w:pStyle w:val="Zkladntext"/>
        <w:numPr>
          <w:ilvl w:val="0"/>
          <w:numId w:val="198"/>
        </w:numPr>
        <w:tabs>
          <w:tab w:val="left" w:pos="540"/>
        </w:tabs>
        <w:jc w:val="both"/>
        <w:rPr>
          <w:bCs w:val="0"/>
          <w:sz w:val="24"/>
        </w:rPr>
      </w:pPr>
      <w:r>
        <w:rPr>
          <w:sz w:val="24"/>
        </w:rPr>
        <w:t>došli k přesvědčení, že jejich budoucí pracovní činnost je naprosto neslučitelná s jakoukoli účastí na trestných činech,</w:t>
      </w:r>
    </w:p>
    <w:p w14:paraId="4B711C4F" w14:textId="77777777" w:rsidR="009371F5" w:rsidRDefault="009371F5" w:rsidP="0017177E">
      <w:pPr>
        <w:pStyle w:val="Zkladntext"/>
        <w:numPr>
          <w:ilvl w:val="0"/>
          <w:numId w:val="198"/>
        </w:numPr>
        <w:tabs>
          <w:tab w:val="left" w:pos="540"/>
        </w:tabs>
        <w:jc w:val="both"/>
        <w:rPr>
          <w:bCs w:val="0"/>
          <w:sz w:val="24"/>
        </w:rPr>
      </w:pPr>
      <w:r>
        <w:rPr>
          <w:sz w:val="24"/>
        </w:rPr>
        <w:t xml:space="preserve">dokázali konkrétními argumenty toto nabyté přesvědčení obhájit,  </w:t>
      </w:r>
    </w:p>
    <w:p w14:paraId="4D57D5F2" w14:textId="77777777" w:rsidR="009371F5" w:rsidRDefault="009371F5" w:rsidP="0017177E">
      <w:pPr>
        <w:pStyle w:val="Zkladntext"/>
        <w:numPr>
          <w:ilvl w:val="0"/>
          <w:numId w:val="198"/>
        </w:numPr>
        <w:tabs>
          <w:tab w:val="left" w:pos="540"/>
        </w:tabs>
        <w:jc w:val="both"/>
        <w:rPr>
          <w:bCs w:val="0"/>
          <w:sz w:val="24"/>
        </w:rPr>
      </w:pPr>
      <w:r>
        <w:rPr>
          <w:sz w:val="24"/>
        </w:rPr>
        <w:t>dokázali být odolní k politické či jiné manipulaci a korupci,</w:t>
      </w:r>
    </w:p>
    <w:p w14:paraId="3DB77730" w14:textId="77777777" w:rsidR="009371F5" w:rsidRDefault="009371F5" w:rsidP="0017177E">
      <w:pPr>
        <w:pStyle w:val="Zkladntext"/>
        <w:numPr>
          <w:ilvl w:val="0"/>
          <w:numId w:val="198"/>
        </w:numPr>
        <w:tabs>
          <w:tab w:val="left" w:pos="540"/>
        </w:tabs>
        <w:jc w:val="both"/>
        <w:rPr>
          <w:bCs w:val="0"/>
          <w:sz w:val="24"/>
        </w:rPr>
      </w:pPr>
      <w:r>
        <w:rPr>
          <w:sz w:val="24"/>
        </w:rPr>
        <w:t>se oprostili od předsudků vůči příslušníkům jiných etnických, náboženských či sociálních skupin.</w:t>
      </w:r>
    </w:p>
    <w:p w14:paraId="426430D9" w14:textId="77777777" w:rsidR="009371F5" w:rsidRDefault="00B9320B" w:rsidP="00B9320B">
      <w:pPr>
        <w:pStyle w:val="Zkladntext"/>
        <w:tabs>
          <w:tab w:val="left" w:pos="540"/>
        </w:tabs>
        <w:jc w:val="both"/>
        <w:rPr>
          <w:b/>
          <w:sz w:val="24"/>
          <w:u w:val="single"/>
        </w:rPr>
      </w:pPr>
      <w:r>
        <w:rPr>
          <w:sz w:val="24"/>
        </w:rPr>
        <w:br w:type="page"/>
      </w:r>
      <w:r w:rsidR="009371F5">
        <w:rPr>
          <w:b/>
          <w:sz w:val="24"/>
          <w:u w:val="single"/>
        </w:rPr>
        <w:t>4. Strategie výuky</w:t>
      </w:r>
    </w:p>
    <w:p w14:paraId="18B2C874" w14:textId="77777777" w:rsidR="009371F5" w:rsidRDefault="009371F5" w:rsidP="009371F5">
      <w:pPr>
        <w:pStyle w:val="Zkladntext"/>
        <w:tabs>
          <w:tab w:val="left" w:pos="540"/>
        </w:tabs>
        <w:jc w:val="both"/>
        <w:rPr>
          <w:sz w:val="24"/>
        </w:rPr>
      </w:pPr>
    </w:p>
    <w:p w14:paraId="1DC0D8E5" w14:textId="77777777" w:rsidR="009371F5" w:rsidRDefault="009371F5" w:rsidP="00254960">
      <w:pPr>
        <w:autoSpaceDE w:val="0"/>
        <w:autoSpaceDN w:val="0"/>
        <w:adjustRightInd w:val="0"/>
        <w:ind w:right="-2"/>
        <w:jc w:val="both"/>
      </w:pPr>
      <w:r>
        <w:t xml:space="preserve">        Metody a formy výuky využívají učitelé na základě posouzení cíle a záměrů výuky, úrovně fyzické a psychické vyspělosti žáků, zvláštností třídy. V předmětu kriminologie jsou realizovány následující strategie, které vedou k dosažení požadovaných znalostí a dovedností:</w:t>
      </w:r>
    </w:p>
    <w:p w14:paraId="0A4D7900" w14:textId="77777777" w:rsidR="009371F5" w:rsidRDefault="009371F5" w:rsidP="0017177E">
      <w:pPr>
        <w:numPr>
          <w:ilvl w:val="0"/>
          <w:numId w:val="18"/>
        </w:numPr>
        <w:autoSpaceDE w:val="0"/>
        <w:autoSpaceDN w:val="0"/>
        <w:adjustRightInd w:val="0"/>
        <w:ind w:right="-528"/>
        <w:jc w:val="both"/>
      </w:pPr>
      <w:r>
        <w:t>slovní metoda (vyprávění, vysvětlování, přednášky, práce s textem, rozhovor),</w:t>
      </w:r>
    </w:p>
    <w:p w14:paraId="5927A421" w14:textId="77777777" w:rsidR="009371F5" w:rsidRDefault="009371F5" w:rsidP="0017177E">
      <w:pPr>
        <w:numPr>
          <w:ilvl w:val="0"/>
          <w:numId w:val="18"/>
        </w:numPr>
        <w:autoSpaceDE w:val="0"/>
        <w:autoSpaceDN w:val="0"/>
        <w:adjustRightInd w:val="0"/>
        <w:ind w:right="-528"/>
        <w:jc w:val="both"/>
      </w:pPr>
      <w:r>
        <w:t>názorně demonstrační metody ( předvádění a pozorování, práce s obrazem),</w:t>
      </w:r>
    </w:p>
    <w:p w14:paraId="60D0697E" w14:textId="77777777" w:rsidR="009371F5" w:rsidRDefault="009371F5" w:rsidP="0017177E">
      <w:pPr>
        <w:numPr>
          <w:ilvl w:val="0"/>
          <w:numId w:val="18"/>
        </w:numPr>
        <w:autoSpaceDE w:val="0"/>
        <w:autoSpaceDN w:val="0"/>
        <w:adjustRightInd w:val="0"/>
        <w:ind w:right="-528"/>
        <w:jc w:val="both"/>
      </w:pPr>
      <w:r>
        <w:t>aktivizující/aktivizační výukové metody (řešení problémů),</w:t>
      </w:r>
    </w:p>
    <w:p w14:paraId="366BE901" w14:textId="77777777" w:rsidR="009371F5" w:rsidRDefault="009371F5" w:rsidP="0017177E">
      <w:pPr>
        <w:numPr>
          <w:ilvl w:val="0"/>
          <w:numId w:val="18"/>
        </w:numPr>
        <w:autoSpaceDE w:val="0"/>
        <w:autoSpaceDN w:val="0"/>
        <w:adjustRightInd w:val="0"/>
        <w:ind w:right="-528"/>
        <w:jc w:val="both"/>
      </w:pPr>
      <w:r>
        <w:t xml:space="preserve">aktivizační metody diskusní, </w:t>
      </w:r>
    </w:p>
    <w:p w14:paraId="64D6AA38" w14:textId="77777777" w:rsidR="009371F5" w:rsidRDefault="009371F5" w:rsidP="0017177E">
      <w:pPr>
        <w:numPr>
          <w:ilvl w:val="0"/>
          <w:numId w:val="18"/>
        </w:numPr>
        <w:autoSpaceDE w:val="0"/>
        <w:autoSpaceDN w:val="0"/>
        <w:adjustRightInd w:val="0"/>
        <w:ind w:right="-528"/>
        <w:jc w:val="both"/>
      </w:pPr>
      <w:r>
        <w:t xml:space="preserve">frontální výuka, </w:t>
      </w:r>
    </w:p>
    <w:p w14:paraId="1A4D24E6" w14:textId="77777777" w:rsidR="009371F5" w:rsidRDefault="009371F5" w:rsidP="0017177E">
      <w:pPr>
        <w:numPr>
          <w:ilvl w:val="0"/>
          <w:numId w:val="18"/>
        </w:numPr>
        <w:autoSpaceDE w:val="0"/>
        <w:autoSpaceDN w:val="0"/>
        <w:adjustRightInd w:val="0"/>
        <w:ind w:right="-528"/>
        <w:jc w:val="both"/>
      </w:pPr>
      <w:r>
        <w:t>učení se z textu a vyhledávání informací (práce s internetem a médii),</w:t>
      </w:r>
    </w:p>
    <w:p w14:paraId="1C8D5D61" w14:textId="77777777" w:rsidR="009371F5" w:rsidRDefault="009371F5" w:rsidP="0017177E">
      <w:pPr>
        <w:numPr>
          <w:ilvl w:val="0"/>
          <w:numId w:val="18"/>
        </w:numPr>
        <w:autoSpaceDE w:val="0"/>
        <w:autoSpaceDN w:val="0"/>
        <w:adjustRightInd w:val="0"/>
        <w:ind w:right="-528"/>
        <w:jc w:val="both"/>
      </w:pPr>
      <w:r>
        <w:t>samostudium a domácí úkoly.</w:t>
      </w:r>
    </w:p>
    <w:p w14:paraId="76441333" w14:textId="77777777" w:rsidR="009371F5" w:rsidRDefault="009371F5" w:rsidP="009371F5"/>
    <w:p w14:paraId="2CA177E0" w14:textId="77777777" w:rsidR="009371F5" w:rsidRDefault="009371F5" w:rsidP="009371F5">
      <w:pPr>
        <w:tabs>
          <w:tab w:val="left" w:pos="540"/>
        </w:tabs>
        <w:outlineLvl w:val="2"/>
        <w:rPr>
          <w:b/>
          <w:u w:val="single"/>
        </w:rPr>
      </w:pPr>
      <w:r>
        <w:rPr>
          <w:b/>
          <w:u w:val="single"/>
        </w:rPr>
        <w:t>5. Hodnocení výsledků žáků</w:t>
      </w:r>
    </w:p>
    <w:p w14:paraId="49809907" w14:textId="77777777" w:rsidR="009371F5" w:rsidRDefault="009371F5" w:rsidP="009371F5">
      <w:pPr>
        <w:jc w:val="both"/>
      </w:pPr>
    </w:p>
    <w:p w14:paraId="657B7469" w14:textId="77777777" w:rsidR="009371F5" w:rsidRDefault="009371F5" w:rsidP="009371F5">
      <w:pPr>
        <w:jc w:val="both"/>
        <w:rPr>
          <w:sz w:val="28"/>
          <w:szCs w:val="28"/>
        </w:rPr>
      </w:pPr>
      <w:r>
        <w:t xml:space="preserve">    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 </w:t>
      </w:r>
    </w:p>
    <w:p w14:paraId="4C2DDC4D" w14:textId="77777777" w:rsidR="009371F5" w:rsidRDefault="009371F5" w:rsidP="009371F5">
      <w:pPr>
        <w:autoSpaceDE w:val="0"/>
        <w:autoSpaceDN w:val="0"/>
        <w:adjustRightInd w:val="0"/>
        <w:ind w:right="-528"/>
        <w:jc w:val="both"/>
      </w:pPr>
      <w:r>
        <w:t xml:space="preserve">    Z kriminologie při hodnocení klademe důraz zvláště na:</w:t>
      </w:r>
    </w:p>
    <w:p w14:paraId="16694EFE" w14:textId="77777777" w:rsidR="009371F5" w:rsidRDefault="009371F5" w:rsidP="0017177E">
      <w:pPr>
        <w:numPr>
          <w:ilvl w:val="0"/>
          <w:numId w:val="19"/>
        </w:numPr>
        <w:autoSpaceDE w:val="0"/>
        <w:autoSpaceDN w:val="0"/>
        <w:adjustRightInd w:val="0"/>
        <w:ind w:right="-528"/>
        <w:jc w:val="both"/>
      </w:pPr>
      <w:r>
        <w:t>správnost, přesnost a pečlivost,</w:t>
      </w:r>
    </w:p>
    <w:p w14:paraId="610811A8" w14:textId="77777777" w:rsidR="009371F5" w:rsidRDefault="009371F5" w:rsidP="0017177E">
      <w:pPr>
        <w:numPr>
          <w:ilvl w:val="0"/>
          <w:numId w:val="19"/>
        </w:numPr>
        <w:autoSpaceDE w:val="0"/>
        <w:autoSpaceDN w:val="0"/>
        <w:adjustRightInd w:val="0"/>
        <w:ind w:right="-528"/>
        <w:jc w:val="both"/>
      </w:pPr>
      <w:r>
        <w:t>schopnost samostatného úsudku,</w:t>
      </w:r>
    </w:p>
    <w:p w14:paraId="0D9A3A64" w14:textId="77777777" w:rsidR="009371F5" w:rsidRDefault="009371F5" w:rsidP="0017177E">
      <w:pPr>
        <w:numPr>
          <w:ilvl w:val="0"/>
          <w:numId w:val="19"/>
        </w:numPr>
        <w:autoSpaceDE w:val="0"/>
        <w:autoSpaceDN w:val="0"/>
        <w:adjustRightInd w:val="0"/>
        <w:ind w:right="-528"/>
        <w:jc w:val="both"/>
      </w:pPr>
      <w:r>
        <w:t>schopnost výstižné formulace s využitím odborné terminologie,</w:t>
      </w:r>
    </w:p>
    <w:p w14:paraId="70BED86E" w14:textId="77777777" w:rsidR="009371F5" w:rsidRDefault="009371F5" w:rsidP="0017177E">
      <w:pPr>
        <w:numPr>
          <w:ilvl w:val="0"/>
          <w:numId w:val="19"/>
        </w:numPr>
        <w:autoSpaceDE w:val="0"/>
        <w:autoSpaceDN w:val="0"/>
        <w:adjustRightInd w:val="0"/>
        <w:ind w:right="-2"/>
        <w:jc w:val="both"/>
      </w:pPr>
      <w:r>
        <w:t>porozumění kriminologii jako celku a vzájemným souvislostem jejích jednotlivých částí.</w:t>
      </w:r>
    </w:p>
    <w:p w14:paraId="6481E673" w14:textId="77777777" w:rsidR="009371F5" w:rsidRDefault="009371F5" w:rsidP="009371F5">
      <w:pPr>
        <w:autoSpaceDE w:val="0"/>
        <w:autoSpaceDN w:val="0"/>
        <w:adjustRightInd w:val="0"/>
        <w:ind w:right="-528"/>
        <w:jc w:val="both"/>
      </w:pPr>
    </w:p>
    <w:p w14:paraId="6672B898" w14:textId="77777777" w:rsidR="009371F5" w:rsidRDefault="009371F5" w:rsidP="00254960">
      <w:pPr>
        <w:autoSpaceDE w:val="0"/>
        <w:autoSpaceDN w:val="0"/>
        <w:adjustRightInd w:val="0"/>
        <w:ind w:right="-2"/>
        <w:jc w:val="both"/>
      </w:pPr>
      <w:r>
        <w:t xml:space="preserve">Při pololetní a závěrečné klasifikaci budou vyučující vycházet nejen z výsledků písemného a ústního zkoušení, ale i z celkového přístupu žáka k vyučovacímu procesu a k plnění studijních povinností (vedení zápisů, aktivita v hodinách apod.). </w:t>
      </w:r>
    </w:p>
    <w:p w14:paraId="5A2091DC" w14:textId="77777777" w:rsidR="009371F5" w:rsidRDefault="009371F5" w:rsidP="009371F5">
      <w:pPr>
        <w:tabs>
          <w:tab w:val="left" w:pos="540"/>
        </w:tabs>
        <w:jc w:val="both"/>
      </w:pPr>
    </w:p>
    <w:p w14:paraId="2E887B51" w14:textId="77777777" w:rsidR="009371F5" w:rsidRDefault="009371F5" w:rsidP="009371F5">
      <w:pPr>
        <w:pStyle w:val="Zkladntext"/>
        <w:keepNext/>
        <w:outlineLvl w:val="2"/>
        <w:rPr>
          <w:b/>
          <w:bCs w:val="0"/>
          <w:sz w:val="24"/>
          <w:u w:val="single"/>
        </w:rPr>
      </w:pPr>
      <w:r>
        <w:rPr>
          <w:b/>
          <w:bCs w:val="0"/>
          <w:sz w:val="24"/>
          <w:u w:val="single"/>
        </w:rPr>
        <w:t>6. Přínos předmětu k rozvoji klíčových kompetencí a aplikaci průřezových témat</w:t>
      </w:r>
    </w:p>
    <w:p w14:paraId="44EF9676" w14:textId="77777777" w:rsidR="009371F5" w:rsidRDefault="009371F5" w:rsidP="009371F5">
      <w:pPr>
        <w:pStyle w:val="Zkladntext"/>
        <w:keepNext/>
        <w:tabs>
          <w:tab w:val="left" w:pos="540"/>
        </w:tabs>
        <w:ind w:left="540" w:hanging="432"/>
        <w:jc w:val="both"/>
        <w:rPr>
          <w:sz w:val="24"/>
        </w:rPr>
      </w:pPr>
    </w:p>
    <w:p w14:paraId="366C0402" w14:textId="77777777" w:rsidR="009371F5" w:rsidRDefault="009371F5" w:rsidP="009371F5">
      <w:pPr>
        <w:autoSpaceDE w:val="0"/>
        <w:autoSpaceDN w:val="0"/>
        <w:adjustRightInd w:val="0"/>
        <w:jc w:val="both"/>
      </w:pPr>
      <w:r>
        <w:t>Kriminologie rozvíjí, a to hlavně v souvislosti s vhodnými výukovými strategiemi:</w:t>
      </w:r>
    </w:p>
    <w:p w14:paraId="68E2A414" w14:textId="77777777" w:rsidR="009371F5" w:rsidRDefault="009371F5" w:rsidP="009371F5">
      <w:pPr>
        <w:autoSpaceDE w:val="0"/>
        <w:autoSpaceDN w:val="0"/>
        <w:adjustRightInd w:val="0"/>
        <w:jc w:val="both"/>
        <w:outlineLvl w:val="4"/>
      </w:pPr>
    </w:p>
    <w:p w14:paraId="59BD8DEC" w14:textId="77777777" w:rsidR="009371F5" w:rsidRDefault="009371F5" w:rsidP="009371F5">
      <w:pPr>
        <w:autoSpaceDE w:val="0"/>
        <w:autoSpaceDN w:val="0"/>
        <w:adjustRightInd w:val="0"/>
        <w:jc w:val="both"/>
      </w:pPr>
      <w:r>
        <w:rPr>
          <w:b/>
        </w:rPr>
        <w:t>kompetence k celoživotnímu učení</w:t>
      </w:r>
    </w:p>
    <w:p w14:paraId="57FA7DD6" w14:textId="77777777" w:rsidR="009371F5" w:rsidRDefault="009371F5" w:rsidP="0017177E">
      <w:pPr>
        <w:numPr>
          <w:ilvl w:val="0"/>
          <w:numId w:val="14"/>
        </w:numPr>
        <w:autoSpaceDE w:val="0"/>
        <w:autoSpaceDN w:val="0"/>
        <w:adjustRightInd w:val="0"/>
        <w:jc w:val="both"/>
      </w:pPr>
      <w:r>
        <w:t xml:space="preserve">znát možnosti svého dalšího vzdělávání, zejména v oboru a povolání, </w:t>
      </w:r>
    </w:p>
    <w:p w14:paraId="3FBA522F" w14:textId="77777777" w:rsidR="009371F5" w:rsidRDefault="009371F5" w:rsidP="0017177E">
      <w:pPr>
        <w:numPr>
          <w:ilvl w:val="0"/>
          <w:numId w:val="14"/>
        </w:numPr>
        <w:autoSpaceDE w:val="0"/>
        <w:autoSpaceDN w:val="0"/>
        <w:adjustRightInd w:val="0"/>
        <w:jc w:val="both"/>
      </w:pPr>
      <w:r>
        <w:t>ovládat různé techniky učení, umět vytvořit vhodný studijní režim a podmínky,</w:t>
      </w:r>
    </w:p>
    <w:p w14:paraId="69EFADF0" w14:textId="77777777" w:rsidR="009371F5" w:rsidRDefault="009371F5"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2AF0BA5D" w14:textId="77777777" w:rsidR="009371F5" w:rsidRDefault="009371F5"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702A4405" w14:textId="77777777" w:rsidR="009371F5" w:rsidRDefault="009371F5" w:rsidP="0017177E">
      <w:pPr>
        <w:numPr>
          <w:ilvl w:val="0"/>
          <w:numId w:val="14"/>
        </w:numPr>
        <w:autoSpaceDE w:val="0"/>
        <w:autoSpaceDN w:val="0"/>
        <w:adjustRightInd w:val="0"/>
        <w:jc w:val="both"/>
      </w:pPr>
      <w:r>
        <w:t xml:space="preserve">uplatňovat různé způsoby práce s textem, efektivně vyhledávat a zpracovávat informace,   </w:t>
      </w:r>
    </w:p>
    <w:p w14:paraId="20806389" w14:textId="77777777" w:rsidR="009371F5" w:rsidRDefault="009371F5" w:rsidP="0017177E">
      <w:pPr>
        <w:numPr>
          <w:ilvl w:val="0"/>
          <w:numId w:val="14"/>
        </w:numPr>
        <w:autoSpaceDE w:val="0"/>
        <w:autoSpaceDN w:val="0"/>
        <w:adjustRightInd w:val="0"/>
        <w:ind w:right="-2"/>
        <w:jc w:val="both"/>
      </w:pPr>
      <w:r>
        <w:t xml:space="preserve">využívat k učení různé informační zdroje, umět systematizovat aplikovat získané znalosti a zkušenosti v práci i v životě, </w:t>
      </w:r>
    </w:p>
    <w:p w14:paraId="78775203" w14:textId="77777777" w:rsidR="009371F5" w:rsidRDefault="009371F5" w:rsidP="0017177E">
      <w:pPr>
        <w:numPr>
          <w:ilvl w:val="0"/>
          <w:numId w:val="14"/>
        </w:numPr>
        <w:autoSpaceDE w:val="0"/>
        <w:autoSpaceDN w:val="0"/>
        <w:adjustRightInd w:val="0"/>
        <w:ind w:right="-468"/>
        <w:jc w:val="both"/>
      </w:pPr>
      <w:r>
        <w:t>přijímat hodnocení výsledků svého učení od jiných lidí,</w:t>
      </w:r>
    </w:p>
    <w:p w14:paraId="149235BA" w14:textId="77777777" w:rsidR="009371F5" w:rsidRDefault="009371F5" w:rsidP="0017177E">
      <w:pPr>
        <w:numPr>
          <w:ilvl w:val="0"/>
          <w:numId w:val="14"/>
        </w:numPr>
        <w:autoSpaceDE w:val="0"/>
        <w:autoSpaceDN w:val="0"/>
        <w:adjustRightInd w:val="0"/>
        <w:ind w:right="-468"/>
        <w:jc w:val="both"/>
      </w:pPr>
      <w:r>
        <w:t>sledovat a hodnotit pokrok při dosahování cílů svého učení;</w:t>
      </w:r>
    </w:p>
    <w:p w14:paraId="4823E521" w14:textId="77777777" w:rsidR="009371F5" w:rsidRDefault="009371F5" w:rsidP="009371F5">
      <w:pPr>
        <w:autoSpaceDE w:val="0"/>
        <w:autoSpaceDN w:val="0"/>
        <w:adjustRightInd w:val="0"/>
        <w:ind w:right="-468"/>
        <w:jc w:val="both"/>
        <w:outlineLvl w:val="2"/>
      </w:pPr>
    </w:p>
    <w:p w14:paraId="241A048C" w14:textId="77777777" w:rsidR="009371F5" w:rsidRDefault="009371F5" w:rsidP="009371F5">
      <w:pPr>
        <w:autoSpaceDE w:val="0"/>
        <w:autoSpaceDN w:val="0"/>
        <w:adjustRightInd w:val="0"/>
        <w:jc w:val="both"/>
        <w:outlineLvl w:val="4"/>
        <w:rPr>
          <w:b/>
        </w:rPr>
      </w:pPr>
      <w:r>
        <w:rPr>
          <w:b/>
        </w:rPr>
        <w:t>kompetence k pracovnímu uplatnění a podnikání:</w:t>
      </w:r>
    </w:p>
    <w:p w14:paraId="152D355F"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odpovědný postoj k vlastní profesní kariéře, být připraven přizpůsobovat se měnícím pracovním podmínkám a celoživotně se vzdělávat, </w:t>
      </w:r>
    </w:p>
    <w:p w14:paraId="02652E12"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možnostech uplatnění na trhu práce v daném oboru, požadavcích na výkon odborné kvalifikace a o základních pracovně-právních vztazích, </w:t>
      </w:r>
    </w:p>
    <w:p w14:paraId="7EA5109F"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1D7BAACA"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jednat aktivně při hledání zaměstnání, vhodně komunikovat s potencionálními zaměstnavateli, prezentovat sebe i svoji odbornost, </w:t>
      </w:r>
    </w:p>
    <w:p w14:paraId="2C53B7B7"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rozumět podstatě a principům podnikání,  mít představu o právních, osobnostních a etických aspektech soukromého podnikání.  </w:t>
      </w:r>
    </w:p>
    <w:p w14:paraId="22BBA107" w14:textId="77777777" w:rsidR="009371F5" w:rsidRDefault="009371F5" w:rsidP="009371F5">
      <w:pPr>
        <w:autoSpaceDE w:val="0"/>
        <w:autoSpaceDN w:val="0"/>
        <w:adjustRightInd w:val="0"/>
        <w:jc w:val="both"/>
        <w:outlineLvl w:val="4"/>
        <w:rPr>
          <w:b/>
        </w:rPr>
      </w:pPr>
    </w:p>
    <w:p w14:paraId="131D5034" w14:textId="77777777" w:rsidR="009371F5" w:rsidRDefault="009371F5" w:rsidP="009371F5">
      <w:pPr>
        <w:autoSpaceDE w:val="0"/>
        <w:autoSpaceDN w:val="0"/>
        <w:adjustRightInd w:val="0"/>
        <w:jc w:val="both"/>
        <w:outlineLvl w:val="4"/>
        <w:rPr>
          <w:b/>
        </w:rPr>
      </w:pPr>
      <w:r>
        <w:rPr>
          <w:b/>
        </w:rPr>
        <w:t>personální a sociální kompetence:</w:t>
      </w:r>
    </w:p>
    <w:p w14:paraId="669A9961" w14:textId="77777777" w:rsidR="009371F5" w:rsidRDefault="009371F5"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53FB0ACF"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60DA889B"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3AB7813E" w14:textId="77777777" w:rsidR="009371F5" w:rsidRDefault="009371F5" w:rsidP="0017177E">
      <w:pPr>
        <w:numPr>
          <w:ilvl w:val="0"/>
          <w:numId w:val="11"/>
        </w:numPr>
        <w:tabs>
          <w:tab w:val="clear" w:pos="402"/>
          <w:tab w:val="num" w:pos="360"/>
        </w:tabs>
        <w:autoSpaceDE w:val="0"/>
        <w:autoSpaceDN w:val="0"/>
        <w:adjustRightInd w:val="0"/>
        <w:ind w:left="360"/>
        <w:jc w:val="both"/>
      </w:pPr>
      <w:r>
        <w:t>být připraven vyrovnávat se se stresem v osobním i pracovním životě.</w:t>
      </w:r>
    </w:p>
    <w:p w14:paraId="2CE606AF" w14:textId="77777777" w:rsidR="009371F5" w:rsidRDefault="009371F5" w:rsidP="009371F5">
      <w:pPr>
        <w:autoSpaceDE w:val="0"/>
        <w:autoSpaceDN w:val="0"/>
        <w:adjustRightInd w:val="0"/>
        <w:jc w:val="both"/>
        <w:rPr>
          <w:b/>
        </w:rPr>
      </w:pPr>
    </w:p>
    <w:p w14:paraId="39F0D38F" w14:textId="77777777" w:rsidR="009371F5" w:rsidRDefault="009371F5" w:rsidP="009371F5">
      <w:pPr>
        <w:autoSpaceDE w:val="0"/>
        <w:autoSpaceDN w:val="0"/>
        <w:adjustRightInd w:val="0"/>
        <w:ind w:right="-468"/>
        <w:jc w:val="both"/>
        <w:outlineLvl w:val="4"/>
        <w:rPr>
          <w:b/>
        </w:rPr>
      </w:pPr>
      <w:r>
        <w:rPr>
          <w:b/>
        </w:rPr>
        <w:t>kompetence k řešení problémů:</w:t>
      </w:r>
    </w:p>
    <w:p w14:paraId="66F0ECD7" w14:textId="77777777" w:rsidR="009371F5" w:rsidRDefault="009371F5" w:rsidP="0017177E">
      <w:pPr>
        <w:numPr>
          <w:ilvl w:val="0"/>
          <w:numId w:val="15"/>
        </w:numPr>
        <w:autoSpaceDE w:val="0"/>
        <w:autoSpaceDN w:val="0"/>
        <w:adjustRightInd w:val="0"/>
        <w:ind w:right="-468"/>
        <w:jc w:val="both"/>
      </w:pPr>
      <w:r>
        <w:t xml:space="preserve">pojmenovat a analyzovat vzniklý problém v celém jeho kontextu, </w:t>
      </w:r>
    </w:p>
    <w:p w14:paraId="43BAD06B" w14:textId="77777777" w:rsidR="009371F5" w:rsidRDefault="009371F5"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70DA6A51" w14:textId="77777777" w:rsidR="009371F5" w:rsidRDefault="009371F5" w:rsidP="0017177E">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062D9047" w14:textId="77777777" w:rsidR="009371F5" w:rsidRDefault="009371F5" w:rsidP="0017177E">
      <w:pPr>
        <w:numPr>
          <w:ilvl w:val="0"/>
          <w:numId w:val="15"/>
        </w:numPr>
        <w:autoSpaceDE w:val="0"/>
        <w:autoSpaceDN w:val="0"/>
        <w:adjustRightInd w:val="0"/>
        <w:ind w:right="-468"/>
        <w:jc w:val="both"/>
      </w:pPr>
      <w:r>
        <w:t>uplatňovat při řešení problému různé metody myšlení,</w:t>
      </w:r>
    </w:p>
    <w:p w14:paraId="1D04A82C" w14:textId="77777777" w:rsidR="009371F5" w:rsidRDefault="009371F5" w:rsidP="0017177E">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48AE9F78" w14:textId="77777777" w:rsidR="00C632DC" w:rsidRDefault="009371F5" w:rsidP="0017177E">
      <w:pPr>
        <w:numPr>
          <w:ilvl w:val="0"/>
          <w:numId w:val="15"/>
        </w:numPr>
        <w:autoSpaceDE w:val="0"/>
        <w:autoSpaceDN w:val="0"/>
        <w:adjustRightInd w:val="0"/>
        <w:ind w:right="-468"/>
        <w:jc w:val="both"/>
      </w:pPr>
      <w:r>
        <w:t xml:space="preserve">spolupracovat při řešení problémů s jinými lidmi (týmové řešení); </w:t>
      </w:r>
    </w:p>
    <w:p w14:paraId="14F05202" w14:textId="77777777" w:rsidR="00C632DC" w:rsidRDefault="00C632DC" w:rsidP="00C632DC">
      <w:pPr>
        <w:autoSpaceDE w:val="0"/>
        <w:autoSpaceDN w:val="0"/>
        <w:adjustRightInd w:val="0"/>
        <w:ind w:right="-468"/>
        <w:jc w:val="both"/>
      </w:pPr>
    </w:p>
    <w:p w14:paraId="4B652A61" w14:textId="309D130B" w:rsidR="009371F5" w:rsidRPr="00C632DC" w:rsidRDefault="009371F5" w:rsidP="00C632DC">
      <w:pPr>
        <w:autoSpaceDE w:val="0"/>
        <w:autoSpaceDN w:val="0"/>
        <w:adjustRightInd w:val="0"/>
        <w:ind w:right="-468"/>
        <w:jc w:val="both"/>
      </w:pPr>
      <w:r w:rsidRPr="00C632DC">
        <w:rPr>
          <w:b/>
        </w:rPr>
        <w:t>komunikativní kompetence:</w:t>
      </w:r>
    </w:p>
    <w:p w14:paraId="0317B976" w14:textId="77777777" w:rsidR="009371F5" w:rsidRDefault="009371F5"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40329EC3" w14:textId="77777777" w:rsidR="009371F5" w:rsidRDefault="009371F5"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71016FD6" w14:textId="77777777" w:rsidR="009371F5" w:rsidRDefault="009371F5"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44E46CC4" w14:textId="77777777" w:rsidR="009371F5" w:rsidRDefault="009371F5" w:rsidP="009371F5">
      <w:pPr>
        <w:autoSpaceDE w:val="0"/>
        <w:autoSpaceDN w:val="0"/>
        <w:adjustRightInd w:val="0"/>
        <w:jc w:val="both"/>
        <w:rPr>
          <w:b/>
        </w:rPr>
      </w:pPr>
    </w:p>
    <w:p w14:paraId="0A2D6B61" w14:textId="77777777" w:rsidR="009371F5" w:rsidRDefault="009371F5" w:rsidP="009371F5">
      <w:pPr>
        <w:autoSpaceDE w:val="0"/>
        <w:autoSpaceDN w:val="0"/>
        <w:adjustRightInd w:val="0"/>
        <w:jc w:val="both"/>
        <w:outlineLvl w:val="4"/>
      </w:pPr>
      <w:r>
        <w:rPr>
          <w:b/>
        </w:rPr>
        <w:t xml:space="preserve">občanská kompetence a kulturní povědomí: </w:t>
      </w:r>
    </w:p>
    <w:p w14:paraId="0B7D295B" w14:textId="77777777" w:rsidR="009371F5" w:rsidRDefault="009371F5" w:rsidP="0017177E">
      <w:pPr>
        <w:numPr>
          <w:ilvl w:val="0"/>
          <w:numId w:val="20"/>
        </w:numPr>
        <w:tabs>
          <w:tab w:val="num" w:pos="360"/>
        </w:tabs>
        <w:autoSpaceDE w:val="0"/>
        <w:autoSpaceDN w:val="0"/>
        <w:adjustRightInd w:val="0"/>
        <w:ind w:left="360"/>
        <w:jc w:val="both"/>
      </w:pPr>
      <w:r>
        <w:t xml:space="preserve">dodržovat zákony, respektovat práva a osobnost druhých lidí, přispívat k uplatňování hodnot demokracie, </w:t>
      </w:r>
    </w:p>
    <w:p w14:paraId="5BA8359D" w14:textId="77777777" w:rsidR="009371F5" w:rsidRDefault="009371F5"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5F1DB2A8" w14:textId="77777777" w:rsidR="009371F5" w:rsidRDefault="009371F5"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115BC315" w14:textId="77777777" w:rsidR="009371F5" w:rsidRDefault="009371F5" w:rsidP="0017177E">
      <w:pPr>
        <w:numPr>
          <w:ilvl w:val="0"/>
          <w:numId w:val="20"/>
        </w:numPr>
        <w:tabs>
          <w:tab w:val="num" w:pos="360"/>
        </w:tabs>
        <w:autoSpaceDE w:val="0"/>
        <w:autoSpaceDN w:val="0"/>
        <w:adjustRightInd w:val="0"/>
        <w:ind w:left="360"/>
        <w:jc w:val="both"/>
      </w:pPr>
      <w:r>
        <w:t xml:space="preserve">chápat význam kvalitního životního prostředí pro člověka a jednat v duchu udržitelného rozvoje, uvědomovat si odpovědnost za vlastní život a spoluodpovědnost při zabezpečování ochrany života a zdraví ostatních, </w:t>
      </w:r>
    </w:p>
    <w:p w14:paraId="0857AD43" w14:textId="7248C299" w:rsidR="009371F5" w:rsidRDefault="009371F5" w:rsidP="009371F5">
      <w:pPr>
        <w:pStyle w:val="Zkladntext"/>
        <w:tabs>
          <w:tab w:val="left" w:pos="540"/>
        </w:tabs>
        <w:jc w:val="both"/>
        <w:rPr>
          <w:sz w:val="24"/>
        </w:rPr>
      </w:pPr>
    </w:p>
    <w:p w14:paraId="39A17C3B" w14:textId="77777777" w:rsidR="008537B0" w:rsidRPr="008537B0" w:rsidRDefault="008537B0" w:rsidP="008537B0">
      <w:pPr>
        <w:pStyle w:val="Zkladntext"/>
        <w:tabs>
          <w:tab w:val="left" w:pos="540"/>
        </w:tabs>
        <w:jc w:val="both"/>
        <w:rPr>
          <w:sz w:val="24"/>
        </w:rPr>
      </w:pPr>
      <w:r w:rsidRPr="0096057D">
        <w:rPr>
          <w:b/>
          <w:sz w:val="24"/>
        </w:rPr>
        <w:t>digitální kompetence</w:t>
      </w:r>
      <w:r w:rsidRPr="008537B0">
        <w:rPr>
          <w:sz w:val="24"/>
        </w:rPr>
        <w:t>:</w:t>
      </w:r>
    </w:p>
    <w:p w14:paraId="0327C7C4" w14:textId="6853A607" w:rsidR="008537B0" w:rsidRPr="0096057D" w:rsidRDefault="008537B0" w:rsidP="0017177E">
      <w:pPr>
        <w:numPr>
          <w:ilvl w:val="0"/>
          <w:numId w:val="20"/>
        </w:numPr>
        <w:tabs>
          <w:tab w:val="num" w:pos="360"/>
        </w:tabs>
        <w:autoSpaceDE w:val="0"/>
        <w:autoSpaceDN w:val="0"/>
        <w:adjustRightInd w:val="0"/>
        <w:ind w:left="360"/>
        <w:jc w:val="both"/>
      </w:pPr>
      <w:r w:rsidRPr="0096057D">
        <w:t>učíme žáky používat specifický software, digitální nástroje a zařízení potřebné pro jejich oborové zaměření,</w:t>
      </w:r>
    </w:p>
    <w:p w14:paraId="282765FF" w14:textId="480543D7" w:rsidR="008537B0" w:rsidRPr="0096057D" w:rsidRDefault="008537B0" w:rsidP="0017177E">
      <w:pPr>
        <w:numPr>
          <w:ilvl w:val="0"/>
          <w:numId w:val="20"/>
        </w:numPr>
        <w:tabs>
          <w:tab w:val="num" w:pos="360"/>
        </w:tabs>
        <w:autoSpaceDE w:val="0"/>
        <w:autoSpaceDN w:val="0"/>
        <w:adjustRightInd w:val="0"/>
        <w:ind w:left="360"/>
        <w:jc w:val="both"/>
      </w:pPr>
      <w:r w:rsidRPr="0096057D">
        <w:t>podporujeme žáky při využívání digitálních technologií pro efektivní organizaci práce a plnění odborných úkolů,</w:t>
      </w:r>
    </w:p>
    <w:p w14:paraId="0A80BF89" w14:textId="344149BD" w:rsidR="008537B0" w:rsidRPr="0096057D" w:rsidRDefault="008537B0" w:rsidP="0017177E">
      <w:pPr>
        <w:numPr>
          <w:ilvl w:val="0"/>
          <w:numId w:val="20"/>
        </w:numPr>
        <w:tabs>
          <w:tab w:val="num" w:pos="360"/>
        </w:tabs>
        <w:autoSpaceDE w:val="0"/>
        <w:autoSpaceDN w:val="0"/>
        <w:adjustRightInd w:val="0"/>
        <w:ind w:left="360"/>
        <w:jc w:val="both"/>
      </w:pPr>
      <w:r w:rsidRPr="0096057D">
        <w:t>vedeme žáky k aplikaci digitálních nástrojů při praktických cvičeních, simulacích a projektech, které odpovídají jejich budoucí profesní dráze,</w:t>
      </w:r>
    </w:p>
    <w:p w14:paraId="6C5E5C65" w14:textId="24F58886" w:rsidR="008537B0" w:rsidRPr="0096057D" w:rsidRDefault="008537B0" w:rsidP="0017177E">
      <w:pPr>
        <w:numPr>
          <w:ilvl w:val="0"/>
          <w:numId w:val="20"/>
        </w:numPr>
        <w:tabs>
          <w:tab w:val="num" w:pos="360"/>
        </w:tabs>
        <w:autoSpaceDE w:val="0"/>
        <w:autoSpaceDN w:val="0"/>
        <w:adjustRightInd w:val="0"/>
        <w:ind w:left="360"/>
        <w:jc w:val="both"/>
      </w:pPr>
      <w:r w:rsidRPr="0096057D">
        <w:t>podporujeme žáky v integraci digitálních technologií do odborné komunikace, prezentací a tvorby dokumentace.</w:t>
      </w:r>
    </w:p>
    <w:p w14:paraId="58BEB742" w14:textId="77777777" w:rsidR="0096057D" w:rsidRDefault="0096057D" w:rsidP="009371F5">
      <w:pPr>
        <w:pStyle w:val="Zkladntext"/>
        <w:tabs>
          <w:tab w:val="left" w:pos="540"/>
        </w:tabs>
        <w:jc w:val="both"/>
        <w:rPr>
          <w:b/>
          <w:bCs w:val="0"/>
          <w:sz w:val="24"/>
        </w:rPr>
      </w:pPr>
    </w:p>
    <w:p w14:paraId="1026B330" w14:textId="77777777" w:rsidR="0096057D" w:rsidRDefault="0096057D" w:rsidP="009371F5">
      <w:pPr>
        <w:pStyle w:val="Zkladntext"/>
        <w:tabs>
          <w:tab w:val="left" w:pos="540"/>
        </w:tabs>
        <w:jc w:val="both"/>
        <w:rPr>
          <w:b/>
          <w:bCs w:val="0"/>
          <w:sz w:val="24"/>
        </w:rPr>
      </w:pPr>
    </w:p>
    <w:p w14:paraId="269E9266" w14:textId="0D9EB610" w:rsidR="009371F5" w:rsidRDefault="009371F5" w:rsidP="009371F5">
      <w:pPr>
        <w:pStyle w:val="Zkladntext"/>
        <w:tabs>
          <w:tab w:val="left" w:pos="540"/>
        </w:tabs>
        <w:jc w:val="both"/>
        <w:rPr>
          <w:b/>
          <w:bCs w:val="0"/>
          <w:sz w:val="24"/>
        </w:rPr>
      </w:pPr>
      <w:r>
        <w:rPr>
          <w:b/>
          <w:bCs w:val="0"/>
          <w:sz w:val="24"/>
        </w:rPr>
        <w:t>odborné kompetence</w:t>
      </w:r>
      <w:r w:rsidR="0096057D">
        <w:rPr>
          <w:b/>
          <w:bCs w:val="0"/>
          <w:sz w:val="24"/>
        </w:rPr>
        <w:t>:</w:t>
      </w:r>
    </w:p>
    <w:p w14:paraId="02974252" w14:textId="77777777" w:rsidR="0096057D" w:rsidRDefault="0096057D" w:rsidP="009371F5">
      <w:pPr>
        <w:pStyle w:val="Zkladntext"/>
        <w:tabs>
          <w:tab w:val="left" w:pos="540"/>
        </w:tabs>
        <w:jc w:val="both"/>
        <w:rPr>
          <w:b/>
          <w:bCs w:val="0"/>
          <w:sz w:val="24"/>
        </w:rPr>
      </w:pPr>
    </w:p>
    <w:p w14:paraId="2C63093B" w14:textId="77777777" w:rsidR="009371F5" w:rsidRDefault="009371F5" w:rsidP="009371F5">
      <w:pPr>
        <w:autoSpaceDE w:val="0"/>
        <w:autoSpaceDN w:val="0"/>
        <w:adjustRightInd w:val="0"/>
        <w:jc w:val="both"/>
        <w:rPr>
          <w:rFonts w:ascii="TimesNewRoman,Bold" w:hAnsi="TimesNewRoman,Bold" w:cs="TimesNewRoman,Bold"/>
          <w:bCs/>
        </w:rPr>
      </w:pPr>
      <w:r>
        <w:rPr>
          <w:rFonts w:ascii="TimesNewRoman,Bold" w:hAnsi="TimesNewRoman,Bold" w:cs="TimesNewRoman,Bold"/>
          <w:b/>
          <w:bCs/>
        </w:rPr>
        <w:t xml:space="preserve">Provádět kontrolní činnost, </w:t>
      </w:r>
      <w:r>
        <w:rPr>
          <w:rFonts w:ascii="TimesNewRoman,Bold" w:hAnsi="TimesNewRoman,Bold" w:cs="TimesNewRoman,Bold"/>
          <w:bCs/>
        </w:rPr>
        <w:t xml:space="preserve">tzn. aby absolventi: </w:t>
      </w:r>
    </w:p>
    <w:p w14:paraId="6E65DC6B" w14:textId="77777777" w:rsidR="009371F5" w:rsidRDefault="009371F5" w:rsidP="0017177E">
      <w:pPr>
        <w:numPr>
          <w:ilvl w:val="0"/>
          <w:numId w:val="86"/>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poskytovali poradenskou a konzultační činnost k problematice ochrany pořádku a bezpečnosti. </w:t>
      </w:r>
    </w:p>
    <w:p w14:paraId="54C5F9B8" w14:textId="77777777" w:rsidR="009371F5" w:rsidRDefault="009371F5" w:rsidP="009371F5">
      <w:pPr>
        <w:autoSpaceDE w:val="0"/>
        <w:autoSpaceDN w:val="0"/>
        <w:adjustRightInd w:val="0"/>
        <w:ind w:left="360"/>
        <w:jc w:val="both"/>
        <w:rPr>
          <w:rFonts w:ascii="TimesNewRoman,Bold" w:hAnsi="TimesNewRoman,Bold" w:cs="TimesNewRoman,Bold"/>
          <w:bCs/>
        </w:rPr>
      </w:pPr>
    </w:p>
    <w:p w14:paraId="4A09E3A1"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Pracovat s informační, výpočetní a kancelářskou technikou, </w:t>
      </w:r>
      <w:r>
        <w:rPr>
          <w:rFonts w:ascii="TimesNewRoman" w:hAnsi="TimesNewRoman" w:cs="TimesNewRoman"/>
        </w:rPr>
        <w:t xml:space="preserve">tzn. aby absolventi: </w:t>
      </w:r>
    </w:p>
    <w:p w14:paraId="786E84E1"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dodržovali zásady vedení korespondence při administrativních a správních činnostech, </w:t>
      </w:r>
    </w:p>
    <w:p w14:paraId="42ECB36F"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získávali a třídili informace s využitím Internetu a vnitřních sítí, </w:t>
      </w:r>
    </w:p>
    <w:p w14:paraId="0DAC815E"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zpracovávali formuláře a výkazy, </w:t>
      </w:r>
    </w:p>
    <w:p w14:paraId="2DEBB709"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vyhodnocovali získaná data, </w:t>
      </w:r>
    </w:p>
    <w:p w14:paraId="46D99D79"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zajišťovali ochranu osobních dat,</w:t>
      </w:r>
    </w:p>
    <w:p w14:paraId="257B168E"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 využívali zdroje právních informací a dokázal je analyzovat, vyhledávali a analyzovali informace potřebné pro vedení dokumentace o protiprávní činnosti. </w:t>
      </w:r>
    </w:p>
    <w:p w14:paraId="7E1D1921" w14:textId="77777777" w:rsidR="009371F5" w:rsidRDefault="009371F5" w:rsidP="009371F5">
      <w:pPr>
        <w:autoSpaceDE w:val="0"/>
        <w:autoSpaceDN w:val="0"/>
        <w:adjustRightInd w:val="0"/>
        <w:jc w:val="both"/>
        <w:rPr>
          <w:rFonts w:ascii="TimesNewRoman" w:hAnsi="TimesNewRoman" w:cs="TimesNewRoman"/>
        </w:rPr>
      </w:pPr>
    </w:p>
    <w:p w14:paraId="3D59F522" w14:textId="77777777" w:rsidR="009371F5" w:rsidRDefault="009371F5" w:rsidP="009371F5">
      <w:pPr>
        <w:autoSpaceDE w:val="0"/>
        <w:autoSpaceDN w:val="0"/>
        <w:adjustRightInd w:val="0"/>
        <w:jc w:val="both"/>
        <w:rPr>
          <w:rFonts w:ascii="TimesNewRoman" w:hAnsi="TimesNewRoman" w:cs="TimesNewRoman"/>
        </w:rPr>
      </w:pPr>
      <w:r>
        <w:rPr>
          <w:rFonts w:ascii="TimesNewRoman" w:hAnsi="TimesNewRoman" w:cs="TimesNewRoman"/>
          <w:b/>
        </w:rPr>
        <w:t xml:space="preserve">Zajišťovali bezpečnostní přípravu, </w:t>
      </w:r>
      <w:r>
        <w:rPr>
          <w:rFonts w:ascii="TimesNewRoman" w:hAnsi="TimesNewRoman" w:cs="TimesNewRoman"/>
        </w:rPr>
        <w:t xml:space="preserve">tzn. aby absolventi: </w:t>
      </w:r>
    </w:p>
    <w:p w14:paraId="3F1DF3CA"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aplikovali poznatky ostrahy osob a majetku, </w:t>
      </w:r>
    </w:p>
    <w:p w14:paraId="7B1E6F6F"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předvídali příčiny a odhalovali důsledky trestné činnosti, využívali zásad prevence kriminality, </w:t>
      </w:r>
    </w:p>
    <w:p w14:paraId="59A5FA78"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aplikovali zásady koordinace postupů s dalšími složkami veřejného pořádku a sociálními institucemi,</w:t>
      </w:r>
    </w:p>
    <w:p w14:paraId="4F86C541" w14:textId="77777777" w:rsidR="009371F5" w:rsidRDefault="009371F5" w:rsidP="0017177E">
      <w:pPr>
        <w:numPr>
          <w:ilvl w:val="0"/>
          <w:numId w:val="139"/>
        </w:numPr>
        <w:autoSpaceDE w:val="0"/>
        <w:autoSpaceDN w:val="0"/>
        <w:adjustRightInd w:val="0"/>
        <w:jc w:val="both"/>
        <w:rPr>
          <w:rFonts w:ascii="TimesNewRoman" w:hAnsi="TimesNewRoman" w:cs="TimesNewRoman"/>
        </w:rPr>
      </w:pPr>
      <w:r>
        <w:rPr>
          <w:rFonts w:ascii="TimesNewRoman" w:hAnsi="TimesNewRoman" w:cs="TimesNewRoman"/>
        </w:rPr>
        <w:t xml:space="preserve">orientovali se v mezinárodní spolupráci. </w:t>
      </w:r>
    </w:p>
    <w:p w14:paraId="004A2B87" w14:textId="77777777" w:rsidR="009371F5" w:rsidRDefault="00B9320B" w:rsidP="00B9320B">
      <w:pPr>
        <w:autoSpaceDE w:val="0"/>
        <w:autoSpaceDN w:val="0"/>
        <w:adjustRightInd w:val="0"/>
        <w:jc w:val="both"/>
      </w:pPr>
      <w:r>
        <w:rPr>
          <w:rFonts w:ascii="TimesNewRoman" w:hAnsi="TimesNewRoman" w:cs="TimesNewRoman"/>
        </w:rPr>
        <w:br w:type="page"/>
      </w:r>
      <w:r w:rsidR="009371F5">
        <w:t xml:space="preserve">V předmětu bezpečnostní činnost jsou realizována následující průřezová témata a jejich tematické okruhy: </w:t>
      </w:r>
    </w:p>
    <w:p w14:paraId="38749683" w14:textId="77777777" w:rsidR="009371F5" w:rsidRDefault="009371F5" w:rsidP="009371F5">
      <w:pPr>
        <w:autoSpaceDE w:val="0"/>
        <w:autoSpaceDN w:val="0"/>
        <w:adjustRightInd w:val="0"/>
      </w:pPr>
    </w:p>
    <w:p w14:paraId="6BBEE978" w14:textId="77777777" w:rsidR="009371F5" w:rsidRDefault="009371F5" w:rsidP="009371F5">
      <w:pPr>
        <w:autoSpaceDE w:val="0"/>
        <w:autoSpaceDN w:val="0"/>
        <w:adjustRightInd w:val="0"/>
        <w:jc w:val="both"/>
      </w:pPr>
      <w:r>
        <w:rPr>
          <w:b/>
        </w:rPr>
        <w:t xml:space="preserve">Člověk  v demokratické společnosti </w:t>
      </w:r>
    </w:p>
    <w:p w14:paraId="160F8C91" w14:textId="77777777" w:rsidR="009371F5" w:rsidRDefault="009371F5" w:rsidP="0017177E">
      <w:pPr>
        <w:numPr>
          <w:ilvl w:val="0"/>
          <w:numId w:val="21"/>
        </w:numPr>
        <w:autoSpaceDE w:val="0"/>
        <w:autoSpaceDN w:val="0"/>
        <w:adjustRightInd w:val="0"/>
        <w:jc w:val="both"/>
      </w:pPr>
      <w:r>
        <w:t>kultivace dospělé osobnosti a etická výchova,</w:t>
      </w:r>
    </w:p>
    <w:p w14:paraId="6D9066C6" w14:textId="77777777" w:rsidR="009371F5" w:rsidRDefault="009371F5" w:rsidP="0017177E">
      <w:pPr>
        <w:numPr>
          <w:ilvl w:val="0"/>
          <w:numId w:val="21"/>
        </w:numPr>
        <w:autoSpaceDE w:val="0"/>
        <w:autoSpaceDN w:val="0"/>
        <w:adjustRightInd w:val="0"/>
        <w:jc w:val="both"/>
      </w:pPr>
      <w:r>
        <w:t>řešení konfliktů,</w:t>
      </w:r>
    </w:p>
    <w:p w14:paraId="57C39A70" w14:textId="77777777" w:rsidR="009371F5" w:rsidRDefault="009371F5" w:rsidP="0017177E">
      <w:pPr>
        <w:numPr>
          <w:ilvl w:val="0"/>
          <w:numId w:val="21"/>
        </w:numPr>
        <w:autoSpaceDE w:val="0"/>
        <w:autoSpaceDN w:val="0"/>
        <w:adjustRightInd w:val="0"/>
        <w:jc w:val="both"/>
      </w:pPr>
      <w:r>
        <w:t xml:space="preserve">soužití v multikulturní společnosti, </w:t>
      </w:r>
    </w:p>
    <w:p w14:paraId="060892BB" w14:textId="77777777" w:rsidR="009371F5" w:rsidRDefault="009371F5" w:rsidP="0017177E">
      <w:pPr>
        <w:numPr>
          <w:ilvl w:val="0"/>
          <w:numId w:val="21"/>
        </w:numPr>
        <w:autoSpaceDE w:val="0"/>
        <w:autoSpaceDN w:val="0"/>
        <w:adjustRightInd w:val="0"/>
        <w:jc w:val="both"/>
      </w:pPr>
      <w:r>
        <w:t xml:space="preserve">úcta k životu, stáří a pomoc potřebným, </w:t>
      </w:r>
    </w:p>
    <w:p w14:paraId="11F1D3D2" w14:textId="77777777" w:rsidR="009371F5" w:rsidRDefault="009371F5" w:rsidP="0017177E">
      <w:pPr>
        <w:numPr>
          <w:ilvl w:val="0"/>
          <w:numId w:val="21"/>
        </w:numPr>
        <w:autoSpaceDE w:val="0"/>
        <w:autoSpaceDN w:val="0"/>
        <w:adjustRightInd w:val="0"/>
        <w:jc w:val="both"/>
      </w:pPr>
      <w:r>
        <w:t xml:space="preserve">ČR, Evropa a soudobý svět z hlediska studovaného oboru, </w:t>
      </w:r>
    </w:p>
    <w:p w14:paraId="0557E87F" w14:textId="77777777" w:rsidR="009371F5" w:rsidRDefault="009371F5" w:rsidP="0017177E">
      <w:pPr>
        <w:numPr>
          <w:ilvl w:val="0"/>
          <w:numId w:val="21"/>
        </w:numPr>
        <w:autoSpaceDE w:val="0"/>
        <w:autoSpaceDN w:val="0"/>
        <w:adjustRightInd w:val="0"/>
        <w:jc w:val="both"/>
      </w:pPr>
      <w:r>
        <w:t>globalizace,</w:t>
      </w:r>
    </w:p>
    <w:p w14:paraId="187F1560" w14:textId="77777777" w:rsidR="009371F5" w:rsidRDefault="009371F5" w:rsidP="0017177E">
      <w:pPr>
        <w:numPr>
          <w:ilvl w:val="0"/>
          <w:numId w:val="21"/>
        </w:numPr>
        <w:autoSpaceDE w:val="0"/>
        <w:autoSpaceDN w:val="0"/>
        <w:adjustRightInd w:val="0"/>
        <w:jc w:val="both"/>
      </w:pPr>
      <w:r>
        <w:t xml:space="preserve">vybrané oblasti filozofické antropologie a filozofické etiky. </w:t>
      </w:r>
    </w:p>
    <w:p w14:paraId="5E63B10E" w14:textId="77777777" w:rsidR="009371F5" w:rsidRDefault="009371F5" w:rsidP="009371F5">
      <w:pPr>
        <w:autoSpaceDE w:val="0"/>
        <w:autoSpaceDN w:val="0"/>
        <w:adjustRightInd w:val="0"/>
        <w:jc w:val="both"/>
      </w:pPr>
    </w:p>
    <w:p w14:paraId="318C543B" w14:textId="77777777" w:rsidR="009371F5" w:rsidRDefault="009371F5" w:rsidP="009371F5">
      <w:pPr>
        <w:autoSpaceDE w:val="0"/>
        <w:autoSpaceDN w:val="0"/>
        <w:adjustRightInd w:val="0"/>
        <w:jc w:val="both"/>
        <w:rPr>
          <w:b/>
        </w:rPr>
      </w:pPr>
      <w:r>
        <w:rPr>
          <w:b/>
        </w:rPr>
        <w:t>Člověk a životní prostředí</w:t>
      </w:r>
    </w:p>
    <w:p w14:paraId="6F8835B8" w14:textId="77777777" w:rsidR="009371F5" w:rsidRDefault="009371F5" w:rsidP="0017177E">
      <w:pPr>
        <w:numPr>
          <w:ilvl w:val="0"/>
          <w:numId w:val="13"/>
        </w:numPr>
        <w:jc w:val="both"/>
      </w:pPr>
      <w:r>
        <w:t xml:space="preserve">prevence negativních jevů </w:t>
      </w:r>
    </w:p>
    <w:p w14:paraId="5781CF53" w14:textId="4015039F" w:rsidR="009371F5" w:rsidRDefault="009371F5" w:rsidP="009371F5">
      <w:pPr>
        <w:autoSpaceDE w:val="0"/>
        <w:autoSpaceDN w:val="0"/>
        <w:adjustRightInd w:val="0"/>
        <w:ind w:firstLine="708"/>
        <w:jc w:val="both"/>
        <w:rPr>
          <w:b/>
        </w:rPr>
      </w:pPr>
    </w:p>
    <w:p w14:paraId="0138C68E" w14:textId="77777777" w:rsidR="007D69E1" w:rsidRDefault="007D69E1" w:rsidP="009371F5">
      <w:pPr>
        <w:autoSpaceDE w:val="0"/>
        <w:autoSpaceDN w:val="0"/>
        <w:adjustRightInd w:val="0"/>
        <w:ind w:firstLine="708"/>
        <w:jc w:val="both"/>
        <w:rPr>
          <w:b/>
        </w:rPr>
      </w:pPr>
    </w:p>
    <w:p w14:paraId="71A38CA5" w14:textId="77777777" w:rsidR="007D69E1" w:rsidRPr="00E06227" w:rsidRDefault="007D69E1" w:rsidP="007D69E1">
      <w:pPr>
        <w:rPr>
          <w:b/>
        </w:rPr>
      </w:pPr>
      <w:r>
        <w:rPr>
          <w:b/>
        </w:rPr>
        <w:t xml:space="preserve">Člověk a digitální svět </w:t>
      </w:r>
    </w:p>
    <w:p w14:paraId="2A577E9E" w14:textId="77777777" w:rsidR="007D69E1" w:rsidRPr="00EA2856" w:rsidRDefault="007D69E1" w:rsidP="0017177E">
      <w:pPr>
        <w:pStyle w:val="Odstavecseseznamem"/>
        <w:numPr>
          <w:ilvl w:val="0"/>
          <w:numId w:val="407"/>
        </w:numPr>
        <w:spacing w:after="160" w:line="259" w:lineRule="auto"/>
        <w:contextualSpacing/>
      </w:pPr>
      <w:r>
        <w:t>p</w:t>
      </w:r>
      <w:r w:rsidRPr="00EA2856">
        <w:t>oužívat digitální nástroje pro sběr, analýzu a interpretaci důkazů (např. digitální forenzní analýza, analýza dat z mobilních zařízení)</w:t>
      </w:r>
      <w:r>
        <w:t>,</w:t>
      </w:r>
    </w:p>
    <w:p w14:paraId="79A143CB" w14:textId="77777777" w:rsidR="007D69E1" w:rsidRPr="00EA2856" w:rsidRDefault="007D69E1" w:rsidP="0017177E">
      <w:pPr>
        <w:pStyle w:val="Odstavecseseznamem"/>
        <w:numPr>
          <w:ilvl w:val="0"/>
          <w:numId w:val="407"/>
        </w:numPr>
        <w:spacing w:after="160" w:line="259" w:lineRule="auto"/>
        <w:contextualSpacing/>
      </w:pPr>
      <w:r>
        <w:t>v</w:t>
      </w:r>
      <w:r w:rsidRPr="00EA2856">
        <w:t>yužívat informační systémy a databáze pro vyhledávání a sprá</w:t>
      </w:r>
      <w:r>
        <w:t>vu informací o trestné činnosti,</w:t>
      </w:r>
    </w:p>
    <w:p w14:paraId="3AB2BF21" w14:textId="77777777" w:rsidR="007D69E1" w:rsidRPr="00EA2856" w:rsidRDefault="007D69E1" w:rsidP="0017177E">
      <w:pPr>
        <w:pStyle w:val="Odstavecseseznamem"/>
        <w:numPr>
          <w:ilvl w:val="0"/>
          <w:numId w:val="407"/>
        </w:numPr>
        <w:spacing w:after="160" w:line="259" w:lineRule="auto"/>
        <w:contextualSpacing/>
      </w:pPr>
      <w:r>
        <w:t>a</w:t>
      </w:r>
      <w:r w:rsidRPr="00EA2856">
        <w:t>nalyzovat digitální stopy a důkazy z různých zdrojů (např. internet, sociální sítě) pro ident</w:t>
      </w:r>
      <w:r>
        <w:t>ifikaci a sledování podezřelých,</w:t>
      </w:r>
    </w:p>
    <w:p w14:paraId="765B1C8B" w14:textId="77777777" w:rsidR="007D69E1" w:rsidRPr="00EA2856" w:rsidRDefault="007D69E1" w:rsidP="0017177E">
      <w:pPr>
        <w:pStyle w:val="Odstavecseseznamem"/>
        <w:numPr>
          <w:ilvl w:val="0"/>
          <w:numId w:val="407"/>
        </w:numPr>
        <w:spacing w:after="160" w:line="259" w:lineRule="auto"/>
        <w:contextualSpacing/>
      </w:pPr>
      <w:r>
        <w:t>v</w:t>
      </w:r>
      <w:r w:rsidRPr="00EA2856">
        <w:t>ytvářet digitální dokumentaci</w:t>
      </w:r>
      <w:r>
        <w:t>,</w:t>
      </w:r>
    </w:p>
    <w:p w14:paraId="2062EC3F" w14:textId="77777777" w:rsidR="007D69E1" w:rsidRPr="00CF1807" w:rsidRDefault="007D69E1" w:rsidP="0017177E">
      <w:pPr>
        <w:pStyle w:val="Odstavecseseznamem"/>
        <w:numPr>
          <w:ilvl w:val="0"/>
          <w:numId w:val="407"/>
        </w:numPr>
        <w:spacing w:after="160" w:line="259" w:lineRule="auto"/>
        <w:contextualSpacing/>
      </w:pPr>
      <w:r>
        <w:t>b</w:t>
      </w:r>
      <w:r w:rsidRPr="00EA2856">
        <w:t>ezpečně a eticky nakládat s citlivými informacemi a chránit data před zneužitím</w:t>
      </w:r>
      <w:r>
        <w:t>.</w:t>
      </w:r>
    </w:p>
    <w:p w14:paraId="13439D03" w14:textId="77777777" w:rsidR="009371F5" w:rsidRDefault="009371F5" w:rsidP="009371F5"/>
    <w:bookmarkEnd w:id="102"/>
    <w:p w14:paraId="23EB33B0" w14:textId="77777777" w:rsidR="009371F5" w:rsidRDefault="009371F5" w:rsidP="009371F5">
      <w:pPr>
        <w:sectPr w:rsidR="009371F5" w:rsidSect="00E348E6">
          <w:pgSz w:w="11906" w:h="16838"/>
          <w:pgMar w:top="1418" w:right="1418" w:bottom="1259" w:left="1418" w:header="708" w:footer="708" w:gutter="0"/>
          <w:cols w:space="708"/>
          <w:docGrid w:linePitch="360"/>
        </w:sectPr>
      </w:pPr>
    </w:p>
    <w:p w14:paraId="112AB83D" w14:textId="77777777" w:rsidR="009371F5" w:rsidRDefault="009371F5" w:rsidP="009371F5">
      <w:pPr>
        <w:ind w:left="399"/>
        <w:rPr>
          <w:b/>
          <w:sz w:val="20"/>
          <w:szCs w:val="20"/>
        </w:rPr>
      </w:pPr>
      <w:r>
        <w:rPr>
          <w:b/>
          <w:sz w:val="20"/>
          <w:szCs w:val="20"/>
        </w:rPr>
        <w:t>Vzdělávací oblast: PREVENCE A ODHALOVÁNÍ KRIMINALITY</w:t>
      </w:r>
    </w:p>
    <w:p w14:paraId="2EEAB2B6" w14:textId="77777777" w:rsidR="009371F5" w:rsidRDefault="00D076BB" w:rsidP="009371F5">
      <w:pPr>
        <w:ind w:left="399"/>
        <w:rPr>
          <w:b/>
          <w:sz w:val="20"/>
          <w:szCs w:val="20"/>
        </w:rPr>
      </w:pPr>
      <w:r>
        <w:rPr>
          <w:b/>
          <w:sz w:val="20"/>
          <w:szCs w:val="20"/>
        </w:rPr>
        <w:t>Učební osnova předmětu:</w:t>
      </w:r>
      <w:r w:rsidR="009371F5">
        <w:rPr>
          <w:b/>
          <w:sz w:val="20"/>
          <w:szCs w:val="20"/>
        </w:rPr>
        <w:t xml:space="preserve"> </w:t>
      </w:r>
      <w:r w:rsidR="00196100">
        <w:rPr>
          <w:b/>
          <w:sz w:val="20"/>
          <w:szCs w:val="20"/>
        </w:rPr>
        <w:t>K</w:t>
      </w:r>
      <w:r w:rsidR="009371F5">
        <w:rPr>
          <w:b/>
          <w:sz w:val="20"/>
          <w:szCs w:val="20"/>
        </w:rPr>
        <w:t>riminologie</w:t>
      </w:r>
    </w:p>
    <w:p w14:paraId="7CD6AC95" w14:textId="77777777" w:rsidR="009371F5" w:rsidRDefault="009371F5" w:rsidP="009371F5">
      <w:pPr>
        <w:ind w:left="399"/>
        <w:outlineLvl w:val="2"/>
        <w:rPr>
          <w:b/>
          <w:sz w:val="20"/>
          <w:szCs w:val="20"/>
        </w:rPr>
      </w:pPr>
      <w:r>
        <w:rPr>
          <w:b/>
          <w:sz w:val="20"/>
          <w:szCs w:val="20"/>
        </w:rPr>
        <w:t>Ročník 1.</w:t>
      </w:r>
    </w:p>
    <w:p w14:paraId="52A7C05F" w14:textId="77777777" w:rsidR="009371F5" w:rsidRDefault="009371F5" w:rsidP="009371F5">
      <w:pPr>
        <w:rPr>
          <w:b/>
          <w:sz w:val="18"/>
          <w:szCs w:val="18"/>
        </w:rPr>
      </w:pPr>
    </w:p>
    <w:tbl>
      <w:tblPr>
        <w:tblW w:w="1380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800"/>
        <w:gridCol w:w="1134"/>
        <w:gridCol w:w="1134"/>
        <w:gridCol w:w="2126"/>
      </w:tblGrid>
      <w:tr w:rsidR="00254960" w14:paraId="115E802A" w14:textId="77777777" w:rsidTr="00254960">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088BDA40" w14:textId="77777777" w:rsidR="00254960" w:rsidRDefault="00254960" w:rsidP="009371F5">
            <w:pPr>
              <w:jc w:val="center"/>
              <w:rPr>
                <w:b/>
                <w:sz w:val="20"/>
                <w:szCs w:val="20"/>
              </w:rPr>
            </w:pPr>
            <w:r>
              <w:rPr>
                <w:b/>
                <w:sz w:val="20"/>
                <w:szCs w:val="20"/>
              </w:rPr>
              <w:t>Výsledky vzdělávání</w:t>
            </w:r>
          </w:p>
          <w:p w14:paraId="784085A4" w14:textId="77777777" w:rsidR="00254960" w:rsidRDefault="00254960" w:rsidP="009371F5">
            <w:pPr>
              <w:jc w:val="center"/>
              <w:rPr>
                <w:b/>
                <w:sz w:val="20"/>
                <w:szCs w:val="20"/>
              </w:rPr>
            </w:pPr>
            <w:r>
              <w:rPr>
                <w:b/>
                <w:sz w:val="20"/>
                <w:szCs w:val="20"/>
              </w:rPr>
              <w:t>Očekávaný výstup ŠVP</w:t>
            </w:r>
          </w:p>
          <w:p w14:paraId="5E53CDDA" w14:textId="77777777" w:rsidR="00254960" w:rsidRDefault="00254960" w:rsidP="009371F5">
            <w:pPr>
              <w:jc w:val="center"/>
              <w:rPr>
                <w:b/>
                <w:sz w:val="20"/>
                <w:szCs w:val="20"/>
              </w:rPr>
            </w:pPr>
            <w:r>
              <w:rPr>
                <w:b/>
                <w:sz w:val="20"/>
                <w:szCs w:val="20"/>
              </w:rPr>
              <w:t>Žák:</w:t>
            </w:r>
          </w:p>
        </w:tc>
        <w:tc>
          <w:tcPr>
            <w:tcW w:w="4800" w:type="dxa"/>
            <w:tcBorders>
              <w:top w:val="single" w:sz="4" w:space="0" w:color="auto"/>
              <w:left w:val="single" w:sz="4" w:space="0" w:color="auto"/>
              <w:bottom w:val="single" w:sz="4" w:space="0" w:color="auto"/>
              <w:right w:val="single" w:sz="4" w:space="0" w:color="auto"/>
            </w:tcBorders>
            <w:vAlign w:val="center"/>
          </w:tcPr>
          <w:p w14:paraId="500D05FA" w14:textId="77777777" w:rsidR="00254960" w:rsidRDefault="00254960" w:rsidP="009371F5">
            <w:pPr>
              <w:jc w:val="center"/>
              <w:rPr>
                <w:b/>
                <w:sz w:val="20"/>
                <w:szCs w:val="20"/>
              </w:rPr>
            </w:pPr>
            <w:r>
              <w:rPr>
                <w:b/>
                <w:sz w:val="20"/>
                <w:szCs w:val="20"/>
              </w:rPr>
              <w:t>Učivo</w:t>
            </w:r>
          </w:p>
          <w:p w14:paraId="1EAB233C" w14:textId="77777777" w:rsidR="00254960" w:rsidRDefault="00254960"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A7AF4B" w14:textId="05D20D73" w:rsidR="00254960" w:rsidRDefault="00254960" w:rsidP="00254960">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26737F5A" w14:textId="5D435884" w:rsidR="00254960" w:rsidRDefault="00254960" w:rsidP="009371F5">
            <w:pPr>
              <w:jc w:val="center"/>
              <w:rPr>
                <w:b/>
                <w:sz w:val="20"/>
                <w:szCs w:val="20"/>
              </w:rPr>
            </w:pPr>
            <w:r>
              <w:rPr>
                <w:b/>
                <w:sz w:val="20"/>
                <w:szCs w:val="20"/>
              </w:rPr>
              <w:t>MPV</w:t>
            </w:r>
          </w:p>
        </w:tc>
        <w:tc>
          <w:tcPr>
            <w:tcW w:w="2126" w:type="dxa"/>
            <w:tcBorders>
              <w:top w:val="single" w:sz="4" w:space="0" w:color="auto"/>
              <w:left w:val="single" w:sz="4" w:space="0" w:color="auto"/>
              <w:bottom w:val="single" w:sz="4" w:space="0" w:color="auto"/>
              <w:right w:val="single" w:sz="4" w:space="0" w:color="auto"/>
            </w:tcBorders>
            <w:vAlign w:val="center"/>
          </w:tcPr>
          <w:p w14:paraId="37E96F45" w14:textId="77777777" w:rsidR="00254960" w:rsidRDefault="00254960" w:rsidP="009371F5">
            <w:pPr>
              <w:jc w:val="center"/>
              <w:rPr>
                <w:b/>
                <w:sz w:val="20"/>
                <w:szCs w:val="20"/>
              </w:rPr>
            </w:pPr>
            <w:r>
              <w:rPr>
                <w:b/>
                <w:sz w:val="20"/>
                <w:szCs w:val="20"/>
              </w:rPr>
              <w:t>Poznámky a specifika školy</w:t>
            </w:r>
          </w:p>
        </w:tc>
      </w:tr>
      <w:tr w:rsidR="00254960" w14:paraId="54C891BB" w14:textId="77777777" w:rsidTr="00F40A57">
        <w:trPr>
          <w:trHeight w:val="5228"/>
        </w:trPr>
        <w:tc>
          <w:tcPr>
            <w:tcW w:w="4611" w:type="dxa"/>
            <w:tcBorders>
              <w:top w:val="single" w:sz="4" w:space="0" w:color="auto"/>
              <w:left w:val="single" w:sz="4" w:space="0" w:color="auto"/>
              <w:bottom w:val="single" w:sz="4" w:space="0" w:color="auto"/>
              <w:right w:val="single" w:sz="4" w:space="0" w:color="auto"/>
            </w:tcBorders>
          </w:tcPr>
          <w:p w14:paraId="7167736B" w14:textId="77777777" w:rsidR="00254960" w:rsidRDefault="00254960" w:rsidP="009371F5">
            <w:pPr>
              <w:jc w:val="both"/>
              <w:rPr>
                <w:b/>
                <w:sz w:val="20"/>
                <w:szCs w:val="20"/>
              </w:rPr>
            </w:pPr>
          </w:p>
          <w:p w14:paraId="28C3B780" w14:textId="77777777" w:rsidR="00254960" w:rsidRDefault="00254960" w:rsidP="009371F5">
            <w:pPr>
              <w:rPr>
                <w:bCs/>
                <w:sz w:val="20"/>
                <w:szCs w:val="20"/>
              </w:rPr>
            </w:pPr>
            <w:r>
              <w:rPr>
                <w:sz w:val="20"/>
                <w:szCs w:val="20"/>
              </w:rPr>
              <w:t xml:space="preserve"> </w:t>
            </w:r>
          </w:p>
          <w:p w14:paraId="77636511" w14:textId="77777777" w:rsidR="00254960" w:rsidRDefault="00254960" w:rsidP="0017177E">
            <w:pPr>
              <w:numPr>
                <w:ilvl w:val="0"/>
                <w:numId w:val="199"/>
              </w:numPr>
              <w:rPr>
                <w:bCs/>
                <w:sz w:val="20"/>
                <w:szCs w:val="20"/>
              </w:rPr>
            </w:pPr>
            <w:r>
              <w:rPr>
                <w:bCs/>
                <w:sz w:val="20"/>
                <w:szCs w:val="20"/>
              </w:rPr>
              <w:t>vysvětlí pojem kriminologie</w:t>
            </w:r>
          </w:p>
          <w:p w14:paraId="3B292687" w14:textId="77777777" w:rsidR="00254960" w:rsidRDefault="00254960" w:rsidP="0017177E">
            <w:pPr>
              <w:numPr>
                <w:ilvl w:val="0"/>
                <w:numId w:val="199"/>
              </w:numPr>
              <w:rPr>
                <w:bCs/>
                <w:sz w:val="20"/>
                <w:szCs w:val="20"/>
              </w:rPr>
            </w:pPr>
            <w:r>
              <w:rPr>
                <w:bCs/>
                <w:sz w:val="20"/>
                <w:szCs w:val="20"/>
              </w:rPr>
              <w:t>objasní místo kriminologie v systému příbuzných věd</w:t>
            </w:r>
          </w:p>
          <w:p w14:paraId="34B7CB81" w14:textId="77777777" w:rsidR="00254960" w:rsidRDefault="00254960" w:rsidP="0017177E">
            <w:pPr>
              <w:numPr>
                <w:ilvl w:val="0"/>
                <w:numId w:val="199"/>
              </w:numPr>
              <w:rPr>
                <w:bCs/>
                <w:sz w:val="20"/>
                <w:szCs w:val="20"/>
              </w:rPr>
            </w:pPr>
            <w:r>
              <w:rPr>
                <w:bCs/>
                <w:sz w:val="20"/>
                <w:szCs w:val="20"/>
              </w:rPr>
              <w:t>určí na základě rozdílných cílů obou disciplín rozdíl mezi kriminologií a kriminalistikou</w:t>
            </w:r>
          </w:p>
          <w:p w14:paraId="0A06F220" w14:textId="77777777" w:rsidR="00254960" w:rsidRDefault="00254960" w:rsidP="0017177E">
            <w:pPr>
              <w:numPr>
                <w:ilvl w:val="0"/>
                <w:numId w:val="199"/>
              </w:numPr>
              <w:rPr>
                <w:bCs/>
                <w:sz w:val="20"/>
                <w:szCs w:val="20"/>
              </w:rPr>
            </w:pPr>
            <w:r>
              <w:rPr>
                <w:bCs/>
                <w:sz w:val="20"/>
                <w:szCs w:val="20"/>
              </w:rPr>
              <w:t>popíše základní zdroje kriminologie a definuje jejich přínos</w:t>
            </w:r>
          </w:p>
          <w:p w14:paraId="47837C6F" w14:textId="77777777" w:rsidR="00254960" w:rsidRDefault="00254960" w:rsidP="009371F5">
            <w:pPr>
              <w:rPr>
                <w:bCs/>
                <w:sz w:val="20"/>
                <w:szCs w:val="20"/>
              </w:rPr>
            </w:pPr>
          </w:p>
          <w:p w14:paraId="1A497AC1" w14:textId="77777777" w:rsidR="00254960" w:rsidRDefault="00254960" w:rsidP="009371F5">
            <w:pPr>
              <w:rPr>
                <w:bCs/>
                <w:sz w:val="20"/>
                <w:szCs w:val="20"/>
              </w:rPr>
            </w:pPr>
          </w:p>
          <w:p w14:paraId="0FF6FC15" w14:textId="77777777" w:rsidR="00254960" w:rsidRDefault="00254960" w:rsidP="009371F5">
            <w:pPr>
              <w:rPr>
                <w:bCs/>
                <w:sz w:val="20"/>
                <w:szCs w:val="20"/>
              </w:rPr>
            </w:pPr>
          </w:p>
          <w:p w14:paraId="11316D6D" w14:textId="77777777" w:rsidR="00254960" w:rsidRDefault="00254960" w:rsidP="009371F5">
            <w:pPr>
              <w:rPr>
                <w:bCs/>
                <w:sz w:val="20"/>
                <w:szCs w:val="20"/>
              </w:rPr>
            </w:pPr>
          </w:p>
          <w:p w14:paraId="303FA020" w14:textId="77777777" w:rsidR="00254960" w:rsidRDefault="00254960" w:rsidP="009371F5">
            <w:pPr>
              <w:rPr>
                <w:bCs/>
                <w:sz w:val="20"/>
                <w:szCs w:val="20"/>
              </w:rPr>
            </w:pPr>
          </w:p>
          <w:p w14:paraId="13EEC7F1" w14:textId="77777777" w:rsidR="00254960" w:rsidRDefault="00254960" w:rsidP="0017177E">
            <w:pPr>
              <w:numPr>
                <w:ilvl w:val="0"/>
                <w:numId w:val="199"/>
              </w:numPr>
              <w:rPr>
                <w:bCs/>
                <w:sz w:val="20"/>
                <w:szCs w:val="20"/>
              </w:rPr>
            </w:pPr>
            <w:r>
              <w:rPr>
                <w:bCs/>
                <w:sz w:val="20"/>
                <w:szCs w:val="20"/>
              </w:rPr>
              <w:t xml:space="preserve">objasní základní problematiku kriminologického výzkumu </w:t>
            </w:r>
          </w:p>
          <w:p w14:paraId="4A7913A2" w14:textId="77777777" w:rsidR="00254960" w:rsidRDefault="00254960" w:rsidP="0017177E">
            <w:pPr>
              <w:numPr>
                <w:ilvl w:val="0"/>
                <w:numId w:val="199"/>
              </w:numPr>
              <w:rPr>
                <w:bCs/>
                <w:sz w:val="20"/>
                <w:szCs w:val="20"/>
              </w:rPr>
            </w:pPr>
            <w:r>
              <w:rPr>
                <w:bCs/>
                <w:sz w:val="20"/>
                <w:szCs w:val="20"/>
              </w:rPr>
              <w:t xml:space="preserve">zhodnotí metody a techniky užívané v kriminologii, </w:t>
            </w:r>
          </w:p>
          <w:p w14:paraId="21F318B4" w14:textId="77777777" w:rsidR="00254960" w:rsidRDefault="00254960" w:rsidP="009371F5">
            <w:pPr>
              <w:rPr>
                <w:bCs/>
                <w:sz w:val="20"/>
                <w:szCs w:val="20"/>
              </w:rPr>
            </w:pPr>
          </w:p>
          <w:p w14:paraId="0607659F" w14:textId="77777777" w:rsidR="00254960" w:rsidRDefault="00254960" w:rsidP="009371F5">
            <w:pPr>
              <w:rPr>
                <w:bCs/>
                <w:sz w:val="20"/>
                <w:szCs w:val="20"/>
              </w:rPr>
            </w:pPr>
          </w:p>
          <w:p w14:paraId="64D22906" w14:textId="77777777" w:rsidR="00254960" w:rsidRDefault="00254960" w:rsidP="009371F5">
            <w:pPr>
              <w:rPr>
                <w:bCs/>
                <w:sz w:val="20"/>
                <w:szCs w:val="20"/>
              </w:rPr>
            </w:pPr>
          </w:p>
          <w:p w14:paraId="6D7CC815" w14:textId="77777777" w:rsidR="00254960" w:rsidRDefault="00254960" w:rsidP="0017177E">
            <w:pPr>
              <w:numPr>
                <w:ilvl w:val="0"/>
                <w:numId w:val="199"/>
              </w:numPr>
              <w:rPr>
                <w:bCs/>
                <w:sz w:val="20"/>
                <w:szCs w:val="20"/>
              </w:rPr>
            </w:pPr>
            <w:r>
              <w:rPr>
                <w:bCs/>
                <w:sz w:val="20"/>
                <w:szCs w:val="20"/>
              </w:rPr>
              <w:t>vysvětlí význam pojmu kriminální fenomenologie</w:t>
            </w:r>
          </w:p>
          <w:p w14:paraId="6714C5F6" w14:textId="77777777" w:rsidR="00254960" w:rsidRDefault="00254960" w:rsidP="0017177E">
            <w:pPr>
              <w:numPr>
                <w:ilvl w:val="0"/>
                <w:numId w:val="199"/>
              </w:numPr>
              <w:rPr>
                <w:bCs/>
                <w:sz w:val="20"/>
                <w:szCs w:val="20"/>
              </w:rPr>
            </w:pPr>
            <w:r>
              <w:rPr>
                <w:bCs/>
                <w:sz w:val="20"/>
                <w:szCs w:val="20"/>
              </w:rPr>
              <w:t>rozpozná dvě základní pojetí kriminality</w:t>
            </w:r>
          </w:p>
          <w:p w14:paraId="22FB63C8" w14:textId="77777777" w:rsidR="00254960" w:rsidRDefault="00254960" w:rsidP="009371F5">
            <w:pPr>
              <w:rPr>
                <w:bCs/>
                <w:sz w:val="20"/>
                <w:szCs w:val="20"/>
              </w:rPr>
            </w:pPr>
            <w:r>
              <w:rPr>
                <w:bCs/>
                <w:sz w:val="20"/>
                <w:szCs w:val="20"/>
              </w:rPr>
              <w:t xml:space="preserve">          </w:t>
            </w:r>
          </w:p>
          <w:p w14:paraId="212FBB56" w14:textId="77777777" w:rsidR="00254960" w:rsidRDefault="00254960" w:rsidP="009371F5">
            <w:pPr>
              <w:jc w:val="both"/>
              <w:rPr>
                <w:sz w:val="20"/>
                <w:szCs w:val="20"/>
              </w:rPr>
            </w:pPr>
          </w:p>
          <w:p w14:paraId="3F329740" w14:textId="77777777" w:rsidR="00254960" w:rsidRDefault="00254960" w:rsidP="009371F5">
            <w:pPr>
              <w:jc w:val="both"/>
              <w:rPr>
                <w:sz w:val="20"/>
                <w:szCs w:val="20"/>
              </w:rPr>
            </w:pPr>
          </w:p>
          <w:p w14:paraId="12E15742" w14:textId="77777777" w:rsidR="00254960" w:rsidRDefault="00254960" w:rsidP="009371F5">
            <w:pPr>
              <w:jc w:val="both"/>
              <w:rPr>
                <w:sz w:val="20"/>
                <w:szCs w:val="20"/>
              </w:rPr>
            </w:pPr>
          </w:p>
          <w:p w14:paraId="69DD2CC1" w14:textId="77777777" w:rsidR="00254960" w:rsidRDefault="00254960" w:rsidP="009371F5">
            <w:pPr>
              <w:jc w:val="both"/>
              <w:rPr>
                <w:sz w:val="20"/>
                <w:szCs w:val="20"/>
              </w:rPr>
            </w:pPr>
          </w:p>
          <w:p w14:paraId="650AE7A4" w14:textId="77777777" w:rsidR="00254960" w:rsidRDefault="00254960" w:rsidP="0017177E">
            <w:pPr>
              <w:numPr>
                <w:ilvl w:val="0"/>
                <w:numId w:val="199"/>
              </w:numPr>
              <w:rPr>
                <w:bCs/>
                <w:sz w:val="20"/>
                <w:szCs w:val="20"/>
              </w:rPr>
            </w:pPr>
            <w:r>
              <w:rPr>
                <w:bCs/>
                <w:sz w:val="20"/>
                <w:szCs w:val="20"/>
              </w:rPr>
              <w:t>vysvětlí pojem kriminální etiologie</w:t>
            </w:r>
          </w:p>
          <w:p w14:paraId="6E655E42" w14:textId="77777777" w:rsidR="00254960" w:rsidRDefault="00254960" w:rsidP="0017177E">
            <w:pPr>
              <w:numPr>
                <w:ilvl w:val="0"/>
                <w:numId w:val="199"/>
              </w:numPr>
              <w:rPr>
                <w:bCs/>
                <w:sz w:val="20"/>
                <w:szCs w:val="20"/>
              </w:rPr>
            </w:pPr>
            <w:r>
              <w:rPr>
                <w:bCs/>
                <w:sz w:val="20"/>
                <w:szCs w:val="20"/>
              </w:rPr>
              <w:t>posoudí řešení jednoduchých modelových situací</w:t>
            </w:r>
          </w:p>
          <w:p w14:paraId="41DE0875" w14:textId="77777777" w:rsidR="00254960" w:rsidRDefault="00254960" w:rsidP="009371F5">
            <w:pPr>
              <w:rPr>
                <w:bCs/>
                <w:sz w:val="20"/>
                <w:szCs w:val="20"/>
              </w:rPr>
            </w:pPr>
          </w:p>
          <w:p w14:paraId="7DF73B5B" w14:textId="77777777" w:rsidR="00254960" w:rsidRDefault="00254960" w:rsidP="009371F5">
            <w:pPr>
              <w:rPr>
                <w:bCs/>
                <w:sz w:val="20"/>
                <w:szCs w:val="20"/>
              </w:rPr>
            </w:pPr>
          </w:p>
          <w:p w14:paraId="10ACFD82" w14:textId="77777777" w:rsidR="00254960" w:rsidRDefault="00254960" w:rsidP="009371F5">
            <w:pPr>
              <w:rPr>
                <w:bCs/>
                <w:sz w:val="20"/>
                <w:szCs w:val="20"/>
              </w:rPr>
            </w:pPr>
          </w:p>
          <w:p w14:paraId="578629FC" w14:textId="77777777" w:rsidR="00254960" w:rsidRDefault="00254960" w:rsidP="0017177E">
            <w:pPr>
              <w:numPr>
                <w:ilvl w:val="0"/>
                <w:numId w:val="199"/>
              </w:numPr>
              <w:rPr>
                <w:bCs/>
                <w:sz w:val="20"/>
                <w:szCs w:val="20"/>
              </w:rPr>
            </w:pPr>
            <w:r>
              <w:rPr>
                <w:bCs/>
                <w:sz w:val="20"/>
                <w:szCs w:val="20"/>
              </w:rPr>
              <w:t>vysvětlí pojem osobnost pachatele</w:t>
            </w:r>
          </w:p>
          <w:p w14:paraId="51058682" w14:textId="77777777" w:rsidR="00254960" w:rsidRDefault="00254960" w:rsidP="0017177E">
            <w:pPr>
              <w:numPr>
                <w:ilvl w:val="0"/>
                <w:numId w:val="199"/>
              </w:numPr>
              <w:rPr>
                <w:bCs/>
                <w:sz w:val="20"/>
                <w:szCs w:val="20"/>
              </w:rPr>
            </w:pPr>
            <w:r>
              <w:rPr>
                <w:bCs/>
                <w:sz w:val="20"/>
                <w:szCs w:val="20"/>
              </w:rPr>
              <w:t xml:space="preserve">objasní základní teorie zabývající se zkoumáním osobnosti pachatele   </w:t>
            </w:r>
          </w:p>
          <w:p w14:paraId="5C05FA86" w14:textId="77777777" w:rsidR="00254960" w:rsidRDefault="00254960" w:rsidP="009371F5">
            <w:pPr>
              <w:rPr>
                <w:bCs/>
                <w:sz w:val="20"/>
                <w:szCs w:val="20"/>
              </w:rPr>
            </w:pPr>
          </w:p>
          <w:p w14:paraId="6C68C397" w14:textId="77777777" w:rsidR="00254960" w:rsidRDefault="00254960" w:rsidP="009371F5">
            <w:pPr>
              <w:rPr>
                <w:bCs/>
                <w:sz w:val="20"/>
                <w:szCs w:val="20"/>
              </w:rPr>
            </w:pPr>
          </w:p>
          <w:p w14:paraId="0A245AB1" w14:textId="77777777" w:rsidR="00254960" w:rsidRDefault="00254960" w:rsidP="009371F5">
            <w:pPr>
              <w:rPr>
                <w:bCs/>
                <w:sz w:val="20"/>
                <w:szCs w:val="20"/>
              </w:rPr>
            </w:pPr>
            <w:r>
              <w:rPr>
                <w:bCs/>
                <w:sz w:val="20"/>
                <w:szCs w:val="20"/>
              </w:rPr>
              <w:t xml:space="preserve">          </w:t>
            </w:r>
          </w:p>
          <w:p w14:paraId="2FB7DBE5" w14:textId="77777777" w:rsidR="00254960" w:rsidRDefault="00254960" w:rsidP="009371F5">
            <w:pPr>
              <w:rPr>
                <w:bCs/>
                <w:sz w:val="20"/>
                <w:szCs w:val="20"/>
              </w:rPr>
            </w:pPr>
          </w:p>
          <w:p w14:paraId="3B7B9E62" w14:textId="77777777" w:rsidR="00254960" w:rsidRDefault="00254960" w:rsidP="0017177E">
            <w:pPr>
              <w:numPr>
                <w:ilvl w:val="0"/>
                <w:numId w:val="199"/>
              </w:numPr>
              <w:rPr>
                <w:bCs/>
                <w:sz w:val="20"/>
                <w:szCs w:val="20"/>
              </w:rPr>
            </w:pPr>
            <w:r>
              <w:rPr>
                <w:bCs/>
                <w:sz w:val="20"/>
                <w:szCs w:val="20"/>
              </w:rPr>
              <w:t>vysvětlí, proč je třeba více ohledů a pozornosti věnovat oběti, nikoli pachateli</w:t>
            </w:r>
          </w:p>
          <w:p w14:paraId="1077E64D" w14:textId="77777777" w:rsidR="00254960" w:rsidRDefault="00254960" w:rsidP="0017177E">
            <w:pPr>
              <w:numPr>
                <w:ilvl w:val="0"/>
                <w:numId w:val="199"/>
              </w:numPr>
              <w:rPr>
                <w:bCs/>
                <w:sz w:val="20"/>
                <w:szCs w:val="20"/>
              </w:rPr>
            </w:pPr>
            <w:r>
              <w:rPr>
                <w:bCs/>
                <w:sz w:val="20"/>
                <w:szCs w:val="20"/>
              </w:rPr>
              <w:t>rozpozná rozdíl mezi užším a širším pojetím  termínu oběť</w:t>
            </w:r>
          </w:p>
          <w:p w14:paraId="62CAE380" w14:textId="77777777" w:rsidR="00254960" w:rsidRDefault="00254960" w:rsidP="0017177E">
            <w:pPr>
              <w:numPr>
                <w:ilvl w:val="0"/>
                <w:numId w:val="199"/>
              </w:numPr>
              <w:rPr>
                <w:bCs/>
                <w:sz w:val="20"/>
                <w:szCs w:val="20"/>
              </w:rPr>
            </w:pPr>
            <w:r>
              <w:rPr>
                <w:bCs/>
                <w:sz w:val="20"/>
                <w:szCs w:val="20"/>
              </w:rPr>
              <w:t>objasní obsah termínů viktimnost a viktimizace¨</w:t>
            </w:r>
          </w:p>
          <w:p w14:paraId="1C8682F0" w14:textId="77777777" w:rsidR="00254960" w:rsidRDefault="00254960" w:rsidP="0017177E">
            <w:pPr>
              <w:numPr>
                <w:ilvl w:val="0"/>
                <w:numId w:val="199"/>
              </w:numPr>
              <w:rPr>
                <w:bCs/>
                <w:sz w:val="20"/>
                <w:szCs w:val="20"/>
              </w:rPr>
            </w:pPr>
            <w:r>
              <w:rPr>
                <w:bCs/>
                <w:sz w:val="20"/>
                <w:szCs w:val="20"/>
              </w:rPr>
              <w:t>popíše základní způsoby typologie oběti</w:t>
            </w:r>
          </w:p>
          <w:p w14:paraId="6F59F811" w14:textId="77777777" w:rsidR="00254960" w:rsidRDefault="00254960" w:rsidP="0017177E">
            <w:pPr>
              <w:numPr>
                <w:ilvl w:val="0"/>
                <w:numId w:val="199"/>
              </w:numPr>
              <w:rPr>
                <w:bCs/>
                <w:sz w:val="20"/>
                <w:szCs w:val="20"/>
              </w:rPr>
            </w:pPr>
            <w:r>
              <w:rPr>
                <w:bCs/>
                <w:sz w:val="20"/>
                <w:szCs w:val="20"/>
              </w:rPr>
              <w:t>objasní vztah mezi pachatelem a obětí trestného činu</w:t>
            </w:r>
          </w:p>
          <w:p w14:paraId="698E9DEF" w14:textId="77777777" w:rsidR="00254960" w:rsidRDefault="00254960" w:rsidP="0017177E">
            <w:pPr>
              <w:numPr>
                <w:ilvl w:val="0"/>
                <w:numId w:val="199"/>
              </w:numPr>
              <w:rPr>
                <w:bCs/>
                <w:sz w:val="20"/>
                <w:szCs w:val="20"/>
              </w:rPr>
            </w:pPr>
            <w:r>
              <w:rPr>
                <w:bCs/>
                <w:sz w:val="20"/>
                <w:szCs w:val="20"/>
              </w:rPr>
              <w:t>objasní fáze a druhy újmy, způsobené pachatelem oběti</w:t>
            </w:r>
          </w:p>
          <w:p w14:paraId="1F4DBA1C" w14:textId="77777777" w:rsidR="00254960" w:rsidRDefault="00254960" w:rsidP="009371F5">
            <w:pPr>
              <w:rPr>
                <w:bCs/>
                <w:sz w:val="20"/>
                <w:szCs w:val="20"/>
              </w:rPr>
            </w:pPr>
          </w:p>
          <w:p w14:paraId="03E98750" w14:textId="77777777" w:rsidR="00254960" w:rsidRDefault="00254960" w:rsidP="009371F5">
            <w:pPr>
              <w:rPr>
                <w:bCs/>
                <w:sz w:val="20"/>
                <w:szCs w:val="20"/>
              </w:rPr>
            </w:pPr>
          </w:p>
          <w:p w14:paraId="30F8B1F3" w14:textId="77777777" w:rsidR="00254960" w:rsidRDefault="00254960" w:rsidP="009371F5">
            <w:pPr>
              <w:rPr>
                <w:bCs/>
                <w:sz w:val="20"/>
                <w:szCs w:val="20"/>
              </w:rPr>
            </w:pPr>
          </w:p>
          <w:p w14:paraId="4FCF7F5C" w14:textId="77777777" w:rsidR="00254960" w:rsidRDefault="00254960" w:rsidP="009371F5">
            <w:pPr>
              <w:rPr>
                <w:bCs/>
                <w:sz w:val="20"/>
                <w:szCs w:val="20"/>
              </w:rPr>
            </w:pPr>
          </w:p>
          <w:p w14:paraId="6655BC38" w14:textId="77777777" w:rsidR="00254960" w:rsidRDefault="00254960" w:rsidP="009371F5">
            <w:pPr>
              <w:rPr>
                <w:bCs/>
                <w:sz w:val="20"/>
                <w:szCs w:val="20"/>
              </w:rPr>
            </w:pPr>
          </w:p>
          <w:p w14:paraId="02229B58" w14:textId="77777777" w:rsidR="00254960" w:rsidRDefault="00254960" w:rsidP="009371F5">
            <w:pPr>
              <w:rPr>
                <w:bCs/>
                <w:sz w:val="20"/>
                <w:szCs w:val="20"/>
              </w:rPr>
            </w:pPr>
          </w:p>
          <w:p w14:paraId="04AE4122" w14:textId="77777777" w:rsidR="00254960" w:rsidRDefault="00254960" w:rsidP="009371F5">
            <w:pPr>
              <w:rPr>
                <w:bCs/>
                <w:sz w:val="20"/>
                <w:szCs w:val="20"/>
              </w:rPr>
            </w:pPr>
          </w:p>
          <w:p w14:paraId="2C0577BE" w14:textId="77777777" w:rsidR="00254960" w:rsidRDefault="00254960" w:rsidP="009371F5">
            <w:pPr>
              <w:rPr>
                <w:bCs/>
                <w:sz w:val="20"/>
                <w:szCs w:val="20"/>
              </w:rPr>
            </w:pPr>
          </w:p>
          <w:p w14:paraId="68CF7BF1" w14:textId="77777777" w:rsidR="00254960" w:rsidRDefault="00254960" w:rsidP="009371F5">
            <w:pPr>
              <w:rPr>
                <w:bCs/>
                <w:sz w:val="20"/>
                <w:szCs w:val="20"/>
              </w:rPr>
            </w:pPr>
          </w:p>
          <w:p w14:paraId="7AD2CBE3" w14:textId="77777777" w:rsidR="00254960" w:rsidRDefault="00254960" w:rsidP="0017177E">
            <w:pPr>
              <w:numPr>
                <w:ilvl w:val="0"/>
                <w:numId w:val="199"/>
              </w:numPr>
              <w:rPr>
                <w:bCs/>
                <w:sz w:val="20"/>
                <w:szCs w:val="20"/>
              </w:rPr>
            </w:pPr>
            <w:r>
              <w:rPr>
                <w:bCs/>
                <w:sz w:val="20"/>
                <w:szCs w:val="20"/>
              </w:rPr>
              <w:t>vysvětlí pojem kontrola kriminality</w:t>
            </w:r>
          </w:p>
          <w:p w14:paraId="03E4CB3D" w14:textId="77777777" w:rsidR="00254960" w:rsidRDefault="00254960" w:rsidP="0017177E">
            <w:pPr>
              <w:numPr>
                <w:ilvl w:val="0"/>
                <w:numId w:val="199"/>
              </w:numPr>
              <w:rPr>
                <w:bCs/>
                <w:sz w:val="20"/>
                <w:szCs w:val="20"/>
              </w:rPr>
            </w:pPr>
            <w:r>
              <w:rPr>
                <w:bCs/>
                <w:sz w:val="20"/>
                <w:szCs w:val="20"/>
              </w:rPr>
              <w:t>objasní účel trestání</w:t>
            </w:r>
          </w:p>
          <w:p w14:paraId="7B559BBA" w14:textId="77777777" w:rsidR="00254960" w:rsidRDefault="00254960" w:rsidP="0017177E">
            <w:pPr>
              <w:numPr>
                <w:ilvl w:val="0"/>
                <w:numId w:val="199"/>
              </w:numPr>
              <w:rPr>
                <w:bCs/>
                <w:sz w:val="20"/>
                <w:szCs w:val="20"/>
              </w:rPr>
            </w:pPr>
            <w:r>
              <w:rPr>
                <w:bCs/>
                <w:sz w:val="20"/>
                <w:szCs w:val="20"/>
              </w:rPr>
              <w:t>posoudí rozpor mezi odplatou pachateli a izolací pachatele</w:t>
            </w:r>
          </w:p>
          <w:p w14:paraId="1E443418" w14:textId="77777777" w:rsidR="00254960" w:rsidRDefault="00254960" w:rsidP="0017177E">
            <w:pPr>
              <w:numPr>
                <w:ilvl w:val="0"/>
                <w:numId w:val="199"/>
              </w:numPr>
              <w:rPr>
                <w:bCs/>
                <w:sz w:val="20"/>
                <w:szCs w:val="20"/>
              </w:rPr>
            </w:pPr>
            <w:r>
              <w:rPr>
                <w:bCs/>
                <w:sz w:val="20"/>
                <w:szCs w:val="20"/>
              </w:rPr>
              <w:t>popíše problematiku recidivy</w:t>
            </w:r>
          </w:p>
          <w:p w14:paraId="398F4A92" w14:textId="77777777" w:rsidR="00254960" w:rsidRDefault="00254960" w:rsidP="0017177E">
            <w:pPr>
              <w:numPr>
                <w:ilvl w:val="0"/>
                <w:numId w:val="199"/>
              </w:numPr>
              <w:rPr>
                <w:bCs/>
                <w:sz w:val="20"/>
                <w:szCs w:val="20"/>
              </w:rPr>
            </w:pPr>
            <w:r>
              <w:rPr>
                <w:bCs/>
                <w:sz w:val="20"/>
                <w:szCs w:val="20"/>
              </w:rPr>
              <w:t>posoudí jednotlivé teorie prevence</w:t>
            </w:r>
          </w:p>
          <w:p w14:paraId="492C9250" w14:textId="77777777" w:rsidR="00254960" w:rsidRDefault="00254960" w:rsidP="0017177E">
            <w:pPr>
              <w:numPr>
                <w:ilvl w:val="0"/>
                <w:numId w:val="199"/>
              </w:numPr>
              <w:rPr>
                <w:bCs/>
                <w:sz w:val="20"/>
                <w:szCs w:val="20"/>
              </w:rPr>
            </w:pPr>
            <w:r>
              <w:rPr>
                <w:bCs/>
                <w:sz w:val="20"/>
                <w:szCs w:val="20"/>
              </w:rPr>
              <w:t>vysvětlí organizaci prevence kriminality v ČR a její programy</w:t>
            </w:r>
          </w:p>
          <w:p w14:paraId="4DF5E7A5" w14:textId="77777777" w:rsidR="00254960" w:rsidRDefault="00254960" w:rsidP="0017177E">
            <w:pPr>
              <w:numPr>
                <w:ilvl w:val="0"/>
                <w:numId w:val="199"/>
              </w:numPr>
              <w:rPr>
                <w:bCs/>
                <w:sz w:val="20"/>
                <w:szCs w:val="20"/>
              </w:rPr>
            </w:pPr>
            <w:r>
              <w:rPr>
                <w:bCs/>
                <w:sz w:val="20"/>
                <w:szCs w:val="20"/>
              </w:rPr>
              <w:t>vysvětlí pojem náprava a posoudí rehabilitační teorie</w:t>
            </w:r>
          </w:p>
          <w:p w14:paraId="6DC483F3" w14:textId="77777777" w:rsidR="00254960" w:rsidRDefault="00254960" w:rsidP="009371F5">
            <w:pPr>
              <w:rPr>
                <w:bCs/>
                <w:sz w:val="20"/>
                <w:szCs w:val="20"/>
              </w:rPr>
            </w:pPr>
          </w:p>
          <w:p w14:paraId="2706E768" w14:textId="77777777" w:rsidR="00254960" w:rsidRDefault="00254960" w:rsidP="009371F5">
            <w:pPr>
              <w:rPr>
                <w:bCs/>
                <w:sz w:val="20"/>
                <w:szCs w:val="20"/>
              </w:rPr>
            </w:pPr>
          </w:p>
          <w:p w14:paraId="4EE84A6F" w14:textId="77777777" w:rsidR="00254960" w:rsidRDefault="00254960" w:rsidP="009371F5">
            <w:pPr>
              <w:rPr>
                <w:bCs/>
                <w:sz w:val="20"/>
                <w:szCs w:val="20"/>
              </w:rPr>
            </w:pPr>
          </w:p>
          <w:p w14:paraId="407C735E" w14:textId="77777777" w:rsidR="00254960" w:rsidRDefault="00254960" w:rsidP="0017177E">
            <w:pPr>
              <w:numPr>
                <w:ilvl w:val="0"/>
                <w:numId w:val="199"/>
              </w:numPr>
              <w:rPr>
                <w:bCs/>
                <w:sz w:val="20"/>
                <w:szCs w:val="20"/>
              </w:rPr>
            </w:pPr>
            <w:r>
              <w:rPr>
                <w:bCs/>
                <w:sz w:val="20"/>
                <w:szCs w:val="20"/>
              </w:rPr>
              <w:t>vysvětlí problematiku trestní represe, účelu trestu</w:t>
            </w:r>
          </w:p>
          <w:p w14:paraId="0162BE56" w14:textId="77777777" w:rsidR="00254960" w:rsidRDefault="00254960" w:rsidP="0017177E">
            <w:pPr>
              <w:numPr>
                <w:ilvl w:val="0"/>
                <w:numId w:val="199"/>
              </w:numPr>
              <w:rPr>
                <w:bCs/>
                <w:sz w:val="20"/>
                <w:szCs w:val="20"/>
              </w:rPr>
            </w:pPr>
            <w:r>
              <w:rPr>
                <w:bCs/>
                <w:sz w:val="20"/>
                <w:szCs w:val="20"/>
              </w:rPr>
              <w:t>rozpozná principy spravedlnosti a objasní alternativy v trestním řízení</w:t>
            </w:r>
          </w:p>
          <w:p w14:paraId="442C8CE8" w14:textId="77777777" w:rsidR="00254960" w:rsidRDefault="00254960" w:rsidP="0017177E">
            <w:pPr>
              <w:numPr>
                <w:ilvl w:val="0"/>
                <w:numId w:val="199"/>
              </w:numPr>
              <w:rPr>
                <w:bCs/>
                <w:sz w:val="20"/>
                <w:szCs w:val="20"/>
              </w:rPr>
            </w:pPr>
            <w:r>
              <w:rPr>
                <w:bCs/>
                <w:sz w:val="20"/>
                <w:szCs w:val="20"/>
              </w:rPr>
              <w:t>objasní princip a druhy alternativních trestů</w:t>
            </w:r>
          </w:p>
          <w:p w14:paraId="7C268BCD" w14:textId="77777777" w:rsidR="00254960" w:rsidRDefault="00254960" w:rsidP="009371F5">
            <w:pPr>
              <w:rPr>
                <w:bCs/>
                <w:sz w:val="20"/>
                <w:szCs w:val="20"/>
              </w:rPr>
            </w:pPr>
          </w:p>
          <w:p w14:paraId="6DCE35E0" w14:textId="77777777" w:rsidR="00254960" w:rsidRDefault="00254960" w:rsidP="009371F5">
            <w:pPr>
              <w:rPr>
                <w:bCs/>
                <w:sz w:val="20"/>
                <w:szCs w:val="20"/>
              </w:rPr>
            </w:pPr>
          </w:p>
          <w:p w14:paraId="1AF5BCB3" w14:textId="77777777" w:rsidR="00254960" w:rsidRDefault="00254960" w:rsidP="009371F5">
            <w:pPr>
              <w:rPr>
                <w:bCs/>
                <w:sz w:val="20"/>
                <w:szCs w:val="20"/>
              </w:rPr>
            </w:pPr>
          </w:p>
          <w:p w14:paraId="6054EF46" w14:textId="77777777" w:rsidR="00254960" w:rsidRDefault="00254960" w:rsidP="009371F5">
            <w:pPr>
              <w:rPr>
                <w:bCs/>
                <w:sz w:val="20"/>
                <w:szCs w:val="20"/>
              </w:rPr>
            </w:pPr>
          </w:p>
          <w:p w14:paraId="356C3EE0" w14:textId="77777777" w:rsidR="00254960" w:rsidRDefault="00254960" w:rsidP="009371F5">
            <w:pPr>
              <w:rPr>
                <w:bCs/>
                <w:sz w:val="20"/>
                <w:szCs w:val="20"/>
              </w:rPr>
            </w:pPr>
          </w:p>
          <w:p w14:paraId="14B4E72D" w14:textId="77777777" w:rsidR="00254960" w:rsidRDefault="00254960" w:rsidP="009371F5">
            <w:pPr>
              <w:rPr>
                <w:bCs/>
                <w:sz w:val="20"/>
                <w:szCs w:val="20"/>
              </w:rPr>
            </w:pPr>
          </w:p>
          <w:p w14:paraId="7B156DFB" w14:textId="77777777" w:rsidR="00254960" w:rsidRDefault="00254960" w:rsidP="009371F5">
            <w:pPr>
              <w:rPr>
                <w:bCs/>
                <w:sz w:val="20"/>
                <w:szCs w:val="20"/>
              </w:rPr>
            </w:pPr>
          </w:p>
          <w:p w14:paraId="00291EB6" w14:textId="77777777" w:rsidR="00254960" w:rsidRDefault="00254960" w:rsidP="009371F5">
            <w:pPr>
              <w:rPr>
                <w:bCs/>
                <w:sz w:val="20"/>
                <w:szCs w:val="20"/>
              </w:rPr>
            </w:pPr>
          </w:p>
          <w:p w14:paraId="448BEE94" w14:textId="77777777" w:rsidR="00254960" w:rsidRDefault="00254960" w:rsidP="009371F5">
            <w:pPr>
              <w:rPr>
                <w:bCs/>
                <w:sz w:val="20"/>
                <w:szCs w:val="20"/>
              </w:rPr>
            </w:pPr>
          </w:p>
          <w:p w14:paraId="474C8207" w14:textId="77777777" w:rsidR="00254960" w:rsidRDefault="00254960" w:rsidP="0017177E">
            <w:pPr>
              <w:numPr>
                <w:ilvl w:val="0"/>
                <w:numId w:val="199"/>
              </w:numPr>
              <w:rPr>
                <w:bCs/>
                <w:sz w:val="20"/>
                <w:szCs w:val="20"/>
              </w:rPr>
            </w:pPr>
            <w:r>
              <w:rPr>
                <w:bCs/>
                <w:sz w:val="20"/>
                <w:szCs w:val="20"/>
              </w:rPr>
              <w:t>posoudí jednotlivé kriminologické teorie a přístupy</w:t>
            </w:r>
          </w:p>
          <w:p w14:paraId="5D251BBC" w14:textId="77777777" w:rsidR="00254960" w:rsidRDefault="00254960" w:rsidP="0017177E">
            <w:pPr>
              <w:numPr>
                <w:ilvl w:val="0"/>
                <w:numId w:val="199"/>
              </w:numPr>
              <w:rPr>
                <w:bCs/>
                <w:sz w:val="20"/>
                <w:szCs w:val="20"/>
              </w:rPr>
            </w:pPr>
            <w:r>
              <w:rPr>
                <w:bCs/>
                <w:sz w:val="20"/>
                <w:szCs w:val="20"/>
              </w:rPr>
              <w:t>vysvětlí obsah pojmu kriminalistické prognózování</w:t>
            </w:r>
          </w:p>
          <w:p w14:paraId="73A5E94A" w14:textId="77777777" w:rsidR="00254960" w:rsidRDefault="00254960" w:rsidP="009371F5">
            <w:pPr>
              <w:rPr>
                <w:bCs/>
                <w:sz w:val="20"/>
                <w:szCs w:val="20"/>
              </w:rPr>
            </w:pPr>
          </w:p>
          <w:p w14:paraId="3EF3AE99" w14:textId="77777777" w:rsidR="00254960" w:rsidRDefault="00254960" w:rsidP="009371F5">
            <w:pPr>
              <w:rPr>
                <w:bCs/>
                <w:sz w:val="20"/>
                <w:szCs w:val="20"/>
              </w:rPr>
            </w:pPr>
          </w:p>
          <w:p w14:paraId="257E0105" w14:textId="77777777" w:rsidR="00254960" w:rsidRDefault="00254960" w:rsidP="009371F5">
            <w:pPr>
              <w:rPr>
                <w:bCs/>
                <w:sz w:val="20"/>
                <w:szCs w:val="20"/>
              </w:rPr>
            </w:pPr>
          </w:p>
          <w:p w14:paraId="6DF9E3B2" w14:textId="77777777" w:rsidR="00254960" w:rsidRDefault="00254960" w:rsidP="009371F5">
            <w:pPr>
              <w:rPr>
                <w:bCs/>
                <w:sz w:val="20"/>
                <w:szCs w:val="20"/>
              </w:rPr>
            </w:pPr>
          </w:p>
          <w:p w14:paraId="26A11D6D" w14:textId="77777777" w:rsidR="00254960" w:rsidRDefault="00254960" w:rsidP="009371F5">
            <w:pPr>
              <w:rPr>
                <w:bCs/>
                <w:sz w:val="20"/>
                <w:szCs w:val="20"/>
              </w:rPr>
            </w:pPr>
          </w:p>
          <w:p w14:paraId="0DF29885" w14:textId="77777777" w:rsidR="00254960" w:rsidRDefault="00254960" w:rsidP="009371F5">
            <w:pPr>
              <w:rPr>
                <w:bCs/>
                <w:sz w:val="20"/>
                <w:szCs w:val="20"/>
              </w:rPr>
            </w:pPr>
          </w:p>
          <w:p w14:paraId="2ED1E974" w14:textId="77777777" w:rsidR="00254960" w:rsidRDefault="00254960" w:rsidP="0017177E">
            <w:pPr>
              <w:numPr>
                <w:ilvl w:val="0"/>
                <w:numId w:val="199"/>
              </w:numPr>
              <w:rPr>
                <w:bCs/>
                <w:sz w:val="20"/>
                <w:szCs w:val="20"/>
              </w:rPr>
            </w:pPr>
            <w:r>
              <w:rPr>
                <w:bCs/>
                <w:sz w:val="20"/>
                <w:szCs w:val="20"/>
              </w:rPr>
              <w:t>popíše charakteristické rysy vybraných druhů kriminality</w:t>
            </w:r>
          </w:p>
          <w:p w14:paraId="45F5D764" w14:textId="77777777" w:rsidR="00254960" w:rsidRDefault="00254960" w:rsidP="009371F5">
            <w:pPr>
              <w:ind w:left="360"/>
              <w:rPr>
                <w:bCs/>
                <w:sz w:val="20"/>
                <w:szCs w:val="20"/>
              </w:rPr>
            </w:pPr>
          </w:p>
          <w:p w14:paraId="0354DF6A" w14:textId="77777777" w:rsidR="00254960" w:rsidRDefault="00254960" w:rsidP="009371F5">
            <w:pPr>
              <w:rPr>
                <w:bCs/>
                <w:sz w:val="20"/>
                <w:szCs w:val="20"/>
              </w:rPr>
            </w:pPr>
          </w:p>
          <w:p w14:paraId="6A0B8EF1" w14:textId="77777777" w:rsidR="00254960" w:rsidRDefault="00254960" w:rsidP="009371F5">
            <w:pPr>
              <w:rPr>
                <w:bCs/>
                <w:sz w:val="20"/>
                <w:szCs w:val="20"/>
              </w:rPr>
            </w:pPr>
          </w:p>
          <w:p w14:paraId="58779E8D" w14:textId="77777777" w:rsidR="00254960" w:rsidRDefault="00254960" w:rsidP="009371F5">
            <w:pPr>
              <w:rPr>
                <w:bCs/>
                <w:sz w:val="20"/>
                <w:szCs w:val="20"/>
              </w:rPr>
            </w:pPr>
          </w:p>
          <w:p w14:paraId="000A6064" w14:textId="77777777" w:rsidR="00254960" w:rsidRDefault="00254960" w:rsidP="009371F5">
            <w:pPr>
              <w:rPr>
                <w:bCs/>
                <w:sz w:val="20"/>
                <w:szCs w:val="20"/>
              </w:rPr>
            </w:pPr>
          </w:p>
          <w:p w14:paraId="292095A6" w14:textId="77777777" w:rsidR="00254960" w:rsidRDefault="00254960" w:rsidP="009371F5">
            <w:pPr>
              <w:rPr>
                <w:bCs/>
                <w:sz w:val="20"/>
                <w:szCs w:val="20"/>
              </w:rPr>
            </w:pPr>
          </w:p>
          <w:p w14:paraId="6219D96C" w14:textId="77777777" w:rsidR="00254960" w:rsidRDefault="00254960" w:rsidP="009371F5">
            <w:pPr>
              <w:rPr>
                <w:bCs/>
                <w:sz w:val="20"/>
                <w:szCs w:val="20"/>
              </w:rPr>
            </w:pPr>
          </w:p>
          <w:p w14:paraId="4D89C652" w14:textId="77777777" w:rsidR="00254960" w:rsidRDefault="00254960" w:rsidP="009371F5">
            <w:pPr>
              <w:rPr>
                <w:bCs/>
                <w:sz w:val="20"/>
                <w:szCs w:val="20"/>
              </w:rPr>
            </w:pPr>
          </w:p>
          <w:p w14:paraId="0B7F6505" w14:textId="77777777" w:rsidR="00254960" w:rsidRDefault="00254960" w:rsidP="00AE4F76">
            <w:pPr>
              <w:rPr>
                <w:bCs/>
                <w:sz w:val="20"/>
                <w:szCs w:val="20"/>
              </w:rPr>
            </w:pPr>
          </w:p>
        </w:tc>
        <w:tc>
          <w:tcPr>
            <w:tcW w:w="4800" w:type="dxa"/>
            <w:tcBorders>
              <w:top w:val="single" w:sz="4" w:space="0" w:color="auto"/>
              <w:left w:val="single" w:sz="4" w:space="0" w:color="auto"/>
              <w:bottom w:val="single" w:sz="4" w:space="0" w:color="auto"/>
              <w:right w:val="single" w:sz="4" w:space="0" w:color="auto"/>
            </w:tcBorders>
          </w:tcPr>
          <w:p w14:paraId="315323B2" w14:textId="77777777" w:rsidR="00254960" w:rsidRDefault="00254960" w:rsidP="009371F5">
            <w:pPr>
              <w:ind w:left="360"/>
              <w:jc w:val="both"/>
              <w:rPr>
                <w:b/>
                <w:sz w:val="20"/>
                <w:szCs w:val="20"/>
              </w:rPr>
            </w:pPr>
          </w:p>
          <w:p w14:paraId="5D8D23F3" w14:textId="77777777" w:rsidR="00254960" w:rsidRDefault="00254960" w:rsidP="009371F5">
            <w:pPr>
              <w:ind w:left="360"/>
              <w:jc w:val="both"/>
              <w:rPr>
                <w:b/>
                <w:sz w:val="20"/>
                <w:szCs w:val="20"/>
              </w:rPr>
            </w:pPr>
          </w:p>
          <w:p w14:paraId="0AA91BA4" w14:textId="77777777" w:rsidR="00254960" w:rsidRDefault="00254960" w:rsidP="009371F5">
            <w:pPr>
              <w:rPr>
                <w:b/>
                <w:sz w:val="20"/>
                <w:szCs w:val="20"/>
                <w:u w:val="single"/>
              </w:rPr>
            </w:pPr>
            <w:r>
              <w:rPr>
                <w:b/>
                <w:bCs/>
                <w:sz w:val="20"/>
                <w:szCs w:val="20"/>
                <w:u w:val="single"/>
              </w:rPr>
              <w:t>1. Úvod do obecné části kriminologie</w:t>
            </w:r>
          </w:p>
          <w:p w14:paraId="14960772" w14:textId="77777777" w:rsidR="00254960" w:rsidRDefault="00254960" w:rsidP="009371F5">
            <w:pPr>
              <w:rPr>
                <w:b/>
                <w:sz w:val="20"/>
                <w:szCs w:val="20"/>
              </w:rPr>
            </w:pPr>
          </w:p>
          <w:p w14:paraId="5AA861FA" w14:textId="77777777" w:rsidR="00254960" w:rsidRDefault="00254960" w:rsidP="0017177E">
            <w:pPr>
              <w:numPr>
                <w:ilvl w:val="0"/>
                <w:numId w:val="200"/>
              </w:numPr>
              <w:rPr>
                <w:bCs/>
                <w:sz w:val="20"/>
                <w:szCs w:val="20"/>
              </w:rPr>
            </w:pPr>
            <w:r>
              <w:rPr>
                <w:bCs/>
                <w:sz w:val="20"/>
                <w:szCs w:val="20"/>
              </w:rPr>
              <w:t>Pojem kriminologie</w:t>
            </w:r>
          </w:p>
          <w:p w14:paraId="08C38B31" w14:textId="77777777" w:rsidR="00254960" w:rsidRDefault="00254960" w:rsidP="0017177E">
            <w:pPr>
              <w:numPr>
                <w:ilvl w:val="0"/>
                <w:numId w:val="200"/>
              </w:numPr>
              <w:rPr>
                <w:bCs/>
                <w:sz w:val="20"/>
                <w:szCs w:val="20"/>
              </w:rPr>
            </w:pPr>
            <w:r>
              <w:rPr>
                <w:bCs/>
                <w:sz w:val="20"/>
                <w:szCs w:val="20"/>
              </w:rPr>
              <w:t>Postavení kriminologie v rámci kriminálních věd</w:t>
            </w:r>
          </w:p>
          <w:p w14:paraId="50BF8255" w14:textId="77777777" w:rsidR="00254960" w:rsidRDefault="00254960" w:rsidP="0017177E">
            <w:pPr>
              <w:numPr>
                <w:ilvl w:val="0"/>
                <w:numId w:val="200"/>
              </w:numPr>
              <w:rPr>
                <w:bCs/>
                <w:sz w:val="20"/>
                <w:szCs w:val="20"/>
              </w:rPr>
            </w:pPr>
            <w:r>
              <w:rPr>
                <w:bCs/>
                <w:sz w:val="20"/>
                <w:szCs w:val="20"/>
              </w:rPr>
              <w:t>Rozdíl mezi kriminologií a kriminalistikou</w:t>
            </w:r>
          </w:p>
          <w:p w14:paraId="5DF7E52C" w14:textId="77777777" w:rsidR="00254960" w:rsidRDefault="00254960" w:rsidP="0017177E">
            <w:pPr>
              <w:numPr>
                <w:ilvl w:val="0"/>
                <w:numId w:val="200"/>
              </w:numPr>
              <w:rPr>
                <w:bCs/>
                <w:sz w:val="20"/>
                <w:szCs w:val="20"/>
              </w:rPr>
            </w:pPr>
            <w:r>
              <w:rPr>
                <w:bCs/>
                <w:sz w:val="20"/>
                <w:szCs w:val="20"/>
              </w:rPr>
              <w:t>Zdroje kriminologie (poznatky policejní a vězeňské praxe, lékařství, psychologie, pedagogiky, etiky, filozofie, sociologie, statistiky…)</w:t>
            </w:r>
          </w:p>
          <w:p w14:paraId="0A1FB137" w14:textId="77777777" w:rsidR="00254960" w:rsidRDefault="00254960" w:rsidP="009371F5">
            <w:pPr>
              <w:rPr>
                <w:bCs/>
                <w:sz w:val="20"/>
                <w:szCs w:val="20"/>
              </w:rPr>
            </w:pPr>
          </w:p>
          <w:p w14:paraId="7CDE317D" w14:textId="77777777" w:rsidR="00254960" w:rsidRDefault="00254960" w:rsidP="009371F5">
            <w:pPr>
              <w:rPr>
                <w:bCs/>
                <w:sz w:val="20"/>
                <w:szCs w:val="20"/>
              </w:rPr>
            </w:pPr>
          </w:p>
          <w:p w14:paraId="731D968C" w14:textId="77777777" w:rsidR="00254960" w:rsidRDefault="00254960" w:rsidP="009371F5">
            <w:pPr>
              <w:rPr>
                <w:b/>
                <w:bCs/>
                <w:sz w:val="20"/>
                <w:szCs w:val="20"/>
                <w:u w:val="single"/>
              </w:rPr>
            </w:pPr>
            <w:r>
              <w:rPr>
                <w:b/>
                <w:bCs/>
                <w:sz w:val="20"/>
                <w:szCs w:val="20"/>
                <w:u w:val="single"/>
              </w:rPr>
              <w:t xml:space="preserve">2. Kriminologický výzkum </w:t>
            </w:r>
          </w:p>
          <w:p w14:paraId="512568BA" w14:textId="77777777" w:rsidR="00254960" w:rsidRDefault="00254960" w:rsidP="009371F5">
            <w:pPr>
              <w:rPr>
                <w:b/>
                <w:bCs/>
                <w:sz w:val="20"/>
                <w:szCs w:val="20"/>
              </w:rPr>
            </w:pPr>
          </w:p>
          <w:p w14:paraId="232F88C1" w14:textId="77777777" w:rsidR="00254960" w:rsidRDefault="00254960" w:rsidP="0017177E">
            <w:pPr>
              <w:numPr>
                <w:ilvl w:val="0"/>
                <w:numId w:val="200"/>
              </w:numPr>
              <w:rPr>
                <w:bCs/>
                <w:sz w:val="20"/>
                <w:szCs w:val="20"/>
              </w:rPr>
            </w:pPr>
            <w:r>
              <w:rPr>
                <w:bCs/>
                <w:sz w:val="20"/>
                <w:szCs w:val="20"/>
              </w:rPr>
              <w:t xml:space="preserve">Metody používané v kriminologii </w:t>
            </w:r>
          </w:p>
          <w:p w14:paraId="719E1E24" w14:textId="77777777" w:rsidR="00254960" w:rsidRDefault="00254960" w:rsidP="0017177E">
            <w:pPr>
              <w:numPr>
                <w:ilvl w:val="0"/>
                <w:numId w:val="200"/>
              </w:numPr>
              <w:rPr>
                <w:bCs/>
                <w:sz w:val="20"/>
                <w:szCs w:val="20"/>
              </w:rPr>
            </w:pPr>
            <w:r>
              <w:rPr>
                <w:bCs/>
                <w:sz w:val="20"/>
                <w:szCs w:val="20"/>
              </w:rPr>
              <w:t>Kriminologické techniky</w:t>
            </w:r>
          </w:p>
          <w:p w14:paraId="59F73699" w14:textId="77777777" w:rsidR="00254960" w:rsidRDefault="00254960" w:rsidP="0017177E">
            <w:pPr>
              <w:numPr>
                <w:ilvl w:val="0"/>
                <w:numId w:val="200"/>
              </w:numPr>
              <w:rPr>
                <w:bCs/>
                <w:sz w:val="20"/>
                <w:szCs w:val="20"/>
              </w:rPr>
            </w:pPr>
            <w:r>
              <w:rPr>
                <w:bCs/>
                <w:sz w:val="20"/>
                <w:szCs w:val="20"/>
              </w:rPr>
              <w:t>Fáze kriminologického výzkumu</w:t>
            </w:r>
          </w:p>
          <w:p w14:paraId="7BF67E98" w14:textId="77777777" w:rsidR="00254960" w:rsidRDefault="00254960" w:rsidP="009371F5">
            <w:pPr>
              <w:rPr>
                <w:bCs/>
                <w:sz w:val="20"/>
                <w:szCs w:val="20"/>
              </w:rPr>
            </w:pPr>
          </w:p>
          <w:p w14:paraId="3A638674" w14:textId="77777777" w:rsidR="00254960" w:rsidRDefault="00254960" w:rsidP="009371F5">
            <w:pPr>
              <w:rPr>
                <w:bCs/>
                <w:sz w:val="20"/>
                <w:szCs w:val="20"/>
              </w:rPr>
            </w:pPr>
          </w:p>
          <w:p w14:paraId="1729E616" w14:textId="77777777" w:rsidR="00254960" w:rsidRDefault="00254960" w:rsidP="009371F5">
            <w:pPr>
              <w:rPr>
                <w:b/>
                <w:bCs/>
                <w:sz w:val="20"/>
                <w:szCs w:val="20"/>
                <w:u w:val="single"/>
              </w:rPr>
            </w:pPr>
            <w:r>
              <w:rPr>
                <w:b/>
                <w:bCs/>
                <w:sz w:val="20"/>
                <w:szCs w:val="20"/>
                <w:u w:val="single"/>
              </w:rPr>
              <w:t>3. Fenomenologie kriminality</w:t>
            </w:r>
          </w:p>
          <w:p w14:paraId="3D6C9A95" w14:textId="77777777" w:rsidR="00254960" w:rsidRDefault="00254960" w:rsidP="009371F5">
            <w:pPr>
              <w:rPr>
                <w:bCs/>
                <w:sz w:val="20"/>
                <w:szCs w:val="20"/>
              </w:rPr>
            </w:pPr>
          </w:p>
          <w:p w14:paraId="0A730FA3" w14:textId="77777777" w:rsidR="00254960" w:rsidRDefault="00254960" w:rsidP="0017177E">
            <w:pPr>
              <w:numPr>
                <w:ilvl w:val="0"/>
                <w:numId w:val="200"/>
              </w:numPr>
              <w:rPr>
                <w:bCs/>
                <w:sz w:val="20"/>
                <w:szCs w:val="20"/>
              </w:rPr>
            </w:pPr>
            <w:r>
              <w:rPr>
                <w:bCs/>
                <w:sz w:val="20"/>
                <w:szCs w:val="20"/>
              </w:rPr>
              <w:t>Kriminalita jako hromadný sociálně patologický jev</w:t>
            </w:r>
          </w:p>
          <w:p w14:paraId="7B2B9AF5" w14:textId="77777777" w:rsidR="00254960" w:rsidRDefault="00254960" w:rsidP="0017177E">
            <w:pPr>
              <w:numPr>
                <w:ilvl w:val="0"/>
                <w:numId w:val="200"/>
              </w:numPr>
              <w:rPr>
                <w:bCs/>
                <w:sz w:val="20"/>
                <w:szCs w:val="20"/>
              </w:rPr>
            </w:pPr>
            <w:r>
              <w:rPr>
                <w:bCs/>
                <w:sz w:val="20"/>
                <w:szCs w:val="20"/>
              </w:rPr>
              <w:t>Juristické a sociologické pojetí kriminality</w:t>
            </w:r>
          </w:p>
          <w:p w14:paraId="52E4926D" w14:textId="77777777" w:rsidR="00254960" w:rsidRDefault="00254960" w:rsidP="009371F5">
            <w:pPr>
              <w:ind w:left="360"/>
              <w:jc w:val="both"/>
              <w:rPr>
                <w:b/>
                <w:sz w:val="20"/>
                <w:szCs w:val="20"/>
              </w:rPr>
            </w:pPr>
          </w:p>
          <w:p w14:paraId="25D24F51" w14:textId="77777777" w:rsidR="00254960" w:rsidRDefault="00254960" w:rsidP="009371F5">
            <w:pPr>
              <w:ind w:left="360"/>
              <w:jc w:val="both"/>
              <w:rPr>
                <w:b/>
                <w:sz w:val="20"/>
                <w:szCs w:val="20"/>
              </w:rPr>
            </w:pPr>
          </w:p>
          <w:p w14:paraId="1039A999" w14:textId="77777777" w:rsidR="00254960" w:rsidRDefault="00254960" w:rsidP="009371F5">
            <w:pPr>
              <w:ind w:left="360"/>
              <w:jc w:val="both"/>
              <w:rPr>
                <w:b/>
                <w:sz w:val="20"/>
                <w:szCs w:val="20"/>
              </w:rPr>
            </w:pPr>
          </w:p>
          <w:p w14:paraId="0F2C1DE3" w14:textId="77777777" w:rsidR="00254960" w:rsidRDefault="00254960" w:rsidP="009371F5">
            <w:pPr>
              <w:ind w:left="360"/>
              <w:jc w:val="both"/>
              <w:rPr>
                <w:b/>
                <w:sz w:val="20"/>
                <w:szCs w:val="20"/>
              </w:rPr>
            </w:pPr>
          </w:p>
          <w:p w14:paraId="2A8355FF" w14:textId="77777777" w:rsidR="00254960" w:rsidRDefault="00254960" w:rsidP="009371F5">
            <w:pPr>
              <w:ind w:left="360"/>
              <w:jc w:val="both"/>
              <w:rPr>
                <w:b/>
                <w:sz w:val="20"/>
                <w:szCs w:val="20"/>
              </w:rPr>
            </w:pPr>
          </w:p>
          <w:p w14:paraId="0B86EAE3" w14:textId="77777777" w:rsidR="00254960" w:rsidRDefault="00254960" w:rsidP="009371F5">
            <w:pPr>
              <w:ind w:left="90" w:hanging="90"/>
              <w:rPr>
                <w:b/>
                <w:bCs/>
                <w:sz w:val="20"/>
                <w:szCs w:val="20"/>
                <w:u w:val="single"/>
              </w:rPr>
            </w:pPr>
            <w:r>
              <w:rPr>
                <w:b/>
                <w:bCs/>
                <w:sz w:val="20"/>
                <w:szCs w:val="20"/>
                <w:u w:val="single"/>
              </w:rPr>
              <w:t>4. Etiologie kriminality</w:t>
            </w:r>
          </w:p>
          <w:p w14:paraId="51EDB25F" w14:textId="77777777" w:rsidR="00254960" w:rsidRDefault="00254960" w:rsidP="009371F5">
            <w:pPr>
              <w:ind w:left="90" w:hanging="90"/>
              <w:rPr>
                <w:b/>
                <w:bCs/>
                <w:sz w:val="20"/>
                <w:szCs w:val="20"/>
              </w:rPr>
            </w:pPr>
          </w:p>
          <w:p w14:paraId="26E0D149" w14:textId="77777777" w:rsidR="00254960" w:rsidRDefault="00254960" w:rsidP="0017177E">
            <w:pPr>
              <w:numPr>
                <w:ilvl w:val="0"/>
                <w:numId w:val="200"/>
              </w:numPr>
              <w:rPr>
                <w:bCs/>
                <w:sz w:val="20"/>
                <w:szCs w:val="20"/>
              </w:rPr>
            </w:pPr>
            <w:r>
              <w:rPr>
                <w:bCs/>
                <w:sz w:val="20"/>
                <w:szCs w:val="20"/>
              </w:rPr>
              <w:t>Kriminální etiologie</w:t>
            </w:r>
          </w:p>
          <w:p w14:paraId="19C9B124" w14:textId="77777777" w:rsidR="00254960" w:rsidRDefault="00254960" w:rsidP="0017177E">
            <w:pPr>
              <w:numPr>
                <w:ilvl w:val="0"/>
                <w:numId w:val="200"/>
              </w:numPr>
              <w:rPr>
                <w:bCs/>
                <w:sz w:val="20"/>
                <w:szCs w:val="20"/>
              </w:rPr>
            </w:pPr>
            <w:r>
              <w:rPr>
                <w:bCs/>
                <w:sz w:val="20"/>
                <w:szCs w:val="20"/>
              </w:rPr>
              <w:t>Příčiny a podmínky kriminality</w:t>
            </w:r>
          </w:p>
          <w:p w14:paraId="699D80D3" w14:textId="77777777" w:rsidR="00254960" w:rsidRDefault="00254960" w:rsidP="009371F5">
            <w:pPr>
              <w:rPr>
                <w:bCs/>
                <w:sz w:val="20"/>
                <w:szCs w:val="20"/>
              </w:rPr>
            </w:pPr>
          </w:p>
          <w:p w14:paraId="5A641B2F" w14:textId="77777777" w:rsidR="00254960" w:rsidRDefault="00254960" w:rsidP="009371F5">
            <w:pPr>
              <w:rPr>
                <w:b/>
                <w:sz w:val="20"/>
                <w:szCs w:val="20"/>
              </w:rPr>
            </w:pPr>
          </w:p>
          <w:p w14:paraId="4D73AF91" w14:textId="77777777" w:rsidR="00254960" w:rsidRDefault="00254960" w:rsidP="009371F5">
            <w:pPr>
              <w:rPr>
                <w:b/>
                <w:sz w:val="20"/>
                <w:szCs w:val="20"/>
                <w:u w:val="single"/>
              </w:rPr>
            </w:pPr>
            <w:r>
              <w:rPr>
                <w:b/>
                <w:sz w:val="20"/>
                <w:szCs w:val="20"/>
                <w:u w:val="single"/>
              </w:rPr>
              <w:t>5. Osobnost pachatele</w:t>
            </w:r>
          </w:p>
          <w:p w14:paraId="6A23312E" w14:textId="77777777" w:rsidR="00254960" w:rsidRDefault="00254960" w:rsidP="009371F5">
            <w:pPr>
              <w:rPr>
                <w:bCs/>
                <w:sz w:val="20"/>
                <w:szCs w:val="20"/>
              </w:rPr>
            </w:pPr>
          </w:p>
          <w:p w14:paraId="632293F1" w14:textId="77777777" w:rsidR="00254960" w:rsidRDefault="00254960" w:rsidP="0017177E">
            <w:pPr>
              <w:numPr>
                <w:ilvl w:val="0"/>
                <w:numId w:val="201"/>
              </w:numPr>
              <w:rPr>
                <w:bCs/>
                <w:sz w:val="20"/>
                <w:szCs w:val="20"/>
              </w:rPr>
            </w:pPr>
            <w:r>
              <w:rPr>
                <w:bCs/>
                <w:sz w:val="20"/>
                <w:szCs w:val="20"/>
              </w:rPr>
              <w:t>Osobnost pachatele</w:t>
            </w:r>
          </w:p>
          <w:p w14:paraId="40926369" w14:textId="77777777" w:rsidR="00254960" w:rsidRDefault="00254960" w:rsidP="0017177E">
            <w:pPr>
              <w:numPr>
                <w:ilvl w:val="0"/>
                <w:numId w:val="201"/>
              </w:numPr>
              <w:rPr>
                <w:bCs/>
                <w:sz w:val="20"/>
                <w:szCs w:val="20"/>
              </w:rPr>
            </w:pPr>
            <w:r>
              <w:rPr>
                <w:bCs/>
                <w:sz w:val="20"/>
                <w:szCs w:val="20"/>
              </w:rPr>
              <w:t>Biologické a psychologické faktory</w:t>
            </w:r>
          </w:p>
          <w:p w14:paraId="4AFC8B56" w14:textId="77777777" w:rsidR="00254960" w:rsidRDefault="00254960" w:rsidP="0017177E">
            <w:pPr>
              <w:numPr>
                <w:ilvl w:val="0"/>
                <w:numId w:val="201"/>
              </w:numPr>
              <w:rPr>
                <w:bCs/>
                <w:sz w:val="20"/>
                <w:szCs w:val="20"/>
              </w:rPr>
            </w:pPr>
            <w:r>
              <w:rPr>
                <w:bCs/>
                <w:sz w:val="20"/>
                <w:szCs w:val="20"/>
              </w:rPr>
              <w:t xml:space="preserve">Základní teoretická východiska ve zkoumání osobnosti pachatele </w:t>
            </w:r>
          </w:p>
          <w:p w14:paraId="557A3410" w14:textId="77777777" w:rsidR="00254960" w:rsidRDefault="00254960" w:rsidP="009371F5">
            <w:pPr>
              <w:rPr>
                <w:bCs/>
                <w:sz w:val="20"/>
                <w:szCs w:val="20"/>
              </w:rPr>
            </w:pPr>
          </w:p>
          <w:p w14:paraId="4C2C3123" w14:textId="77777777" w:rsidR="00254960" w:rsidRDefault="00254960" w:rsidP="009371F5">
            <w:pPr>
              <w:rPr>
                <w:b/>
                <w:bCs/>
                <w:sz w:val="20"/>
                <w:szCs w:val="20"/>
                <w:u w:val="single"/>
              </w:rPr>
            </w:pPr>
            <w:r>
              <w:rPr>
                <w:b/>
                <w:bCs/>
                <w:sz w:val="20"/>
                <w:szCs w:val="20"/>
                <w:u w:val="single"/>
              </w:rPr>
              <w:t>6. Viktimologie</w:t>
            </w:r>
          </w:p>
          <w:p w14:paraId="5665F80F" w14:textId="77777777" w:rsidR="00254960" w:rsidRDefault="00254960" w:rsidP="009371F5">
            <w:pPr>
              <w:rPr>
                <w:b/>
                <w:bCs/>
                <w:sz w:val="20"/>
                <w:szCs w:val="20"/>
              </w:rPr>
            </w:pPr>
          </w:p>
          <w:p w14:paraId="20EA4A51" w14:textId="77777777" w:rsidR="00254960" w:rsidRDefault="00254960" w:rsidP="0017177E">
            <w:pPr>
              <w:numPr>
                <w:ilvl w:val="0"/>
                <w:numId w:val="200"/>
              </w:numPr>
              <w:rPr>
                <w:bCs/>
                <w:sz w:val="20"/>
                <w:szCs w:val="20"/>
              </w:rPr>
            </w:pPr>
            <w:r>
              <w:rPr>
                <w:bCs/>
                <w:sz w:val="20"/>
                <w:szCs w:val="20"/>
              </w:rPr>
              <w:t xml:space="preserve">Viktimologie jako nauka o oběti </w:t>
            </w:r>
          </w:p>
          <w:p w14:paraId="5731CA5C" w14:textId="77777777" w:rsidR="00254960" w:rsidRDefault="00254960" w:rsidP="0017177E">
            <w:pPr>
              <w:numPr>
                <w:ilvl w:val="0"/>
                <w:numId w:val="200"/>
              </w:numPr>
              <w:rPr>
                <w:bCs/>
                <w:sz w:val="20"/>
                <w:szCs w:val="20"/>
              </w:rPr>
            </w:pPr>
            <w:r>
              <w:rPr>
                <w:bCs/>
                <w:sz w:val="20"/>
                <w:szCs w:val="20"/>
              </w:rPr>
              <w:t>Užší a širší pojetí oběti</w:t>
            </w:r>
          </w:p>
          <w:p w14:paraId="2C2D0975" w14:textId="77777777" w:rsidR="00254960" w:rsidRDefault="00254960" w:rsidP="0017177E">
            <w:pPr>
              <w:numPr>
                <w:ilvl w:val="0"/>
                <w:numId w:val="200"/>
              </w:numPr>
              <w:rPr>
                <w:bCs/>
                <w:sz w:val="20"/>
                <w:szCs w:val="20"/>
              </w:rPr>
            </w:pPr>
            <w:r>
              <w:rPr>
                <w:bCs/>
                <w:sz w:val="20"/>
                <w:szCs w:val="20"/>
              </w:rPr>
              <w:t xml:space="preserve">Viktimnost jako souhrn dispozic stát se obětí trestného činu </w:t>
            </w:r>
          </w:p>
          <w:p w14:paraId="56D0A5C5" w14:textId="77777777" w:rsidR="00254960" w:rsidRDefault="00254960" w:rsidP="0017177E">
            <w:pPr>
              <w:numPr>
                <w:ilvl w:val="0"/>
                <w:numId w:val="200"/>
              </w:numPr>
              <w:rPr>
                <w:bCs/>
                <w:sz w:val="20"/>
                <w:szCs w:val="20"/>
              </w:rPr>
            </w:pPr>
            <w:r>
              <w:rPr>
                <w:bCs/>
                <w:sz w:val="20"/>
                <w:szCs w:val="20"/>
              </w:rPr>
              <w:t>Viktimizace jako proces přeměny potenciální oběti v oběť skutečnou</w:t>
            </w:r>
          </w:p>
          <w:p w14:paraId="1D744F5C" w14:textId="77777777" w:rsidR="00254960" w:rsidRDefault="00254960" w:rsidP="0017177E">
            <w:pPr>
              <w:numPr>
                <w:ilvl w:val="0"/>
                <w:numId w:val="200"/>
              </w:numPr>
              <w:rPr>
                <w:bCs/>
                <w:sz w:val="20"/>
                <w:szCs w:val="20"/>
              </w:rPr>
            </w:pPr>
            <w:r>
              <w:rPr>
                <w:bCs/>
                <w:sz w:val="20"/>
                <w:szCs w:val="20"/>
              </w:rPr>
              <w:t>Typologie oběti</w:t>
            </w:r>
          </w:p>
          <w:p w14:paraId="12153944" w14:textId="77777777" w:rsidR="00254960" w:rsidRDefault="00254960" w:rsidP="0017177E">
            <w:pPr>
              <w:numPr>
                <w:ilvl w:val="0"/>
                <w:numId w:val="200"/>
              </w:numPr>
              <w:rPr>
                <w:bCs/>
                <w:sz w:val="20"/>
                <w:szCs w:val="20"/>
              </w:rPr>
            </w:pPr>
            <w:r>
              <w:rPr>
                <w:bCs/>
                <w:sz w:val="20"/>
                <w:szCs w:val="20"/>
              </w:rPr>
              <w:t xml:space="preserve">Vztah mezi obětí a pachatelem </w:t>
            </w:r>
          </w:p>
          <w:p w14:paraId="5342AC0F" w14:textId="77777777" w:rsidR="00254960" w:rsidRDefault="00254960" w:rsidP="0017177E">
            <w:pPr>
              <w:numPr>
                <w:ilvl w:val="0"/>
                <w:numId w:val="200"/>
              </w:numPr>
              <w:rPr>
                <w:bCs/>
                <w:sz w:val="20"/>
                <w:szCs w:val="20"/>
              </w:rPr>
            </w:pPr>
            <w:r>
              <w:rPr>
                <w:bCs/>
                <w:sz w:val="20"/>
                <w:szCs w:val="20"/>
              </w:rPr>
              <w:t>Újma způsobená oběti</w:t>
            </w:r>
          </w:p>
          <w:p w14:paraId="3FCFAACB" w14:textId="77777777" w:rsidR="00254960" w:rsidRDefault="00254960" w:rsidP="0017177E">
            <w:pPr>
              <w:numPr>
                <w:ilvl w:val="0"/>
                <w:numId w:val="200"/>
              </w:numPr>
              <w:rPr>
                <w:bCs/>
                <w:sz w:val="20"/>
                <w:szCs w:val="20"/>
              </w:rPr>
            </w:pPr>
            <w:r>
              <w:rPr>
                <w:bCs/>
                <w:sz w:val="20"/>
                <w:szCs w:val="20"/>
              </w:rPr>
              <w:t>Pomoc obětem trestných činů</w:t>
            </w:r>
          </w:p>
          <w:p w14:paraId="1CD80471" w14:textId="77777777" w:rsidR="00254960" w:rsidRDefault="00254960" w:rsidP="009371F5">
            <w:pPr>
              <w:rPr>
                <w:bCs/>
                <w:sz w:val="20"/>
                <w:szCs w:val="20"/>
              </w:rPr>
            </w:pPr>
          </w:p>
          <w:p w14:paraId="262F1C99" w14:textId="77777777" w:rsidR="00254960" w:rsidRDefault="00254960" w:rsidP="009371F5">
            <w:pPr>
              <w:rPr>
                <w:bCs/>
                <w:sz w:val="20"/>
                <w:szCs w:val="20"/>
              </w:rPr>
            </w:pPr>
          </w:p>
          <w:p w14:paraId="7868E03C" w14:textId="77777777" w:rsidR="00254960" w:rsidRDefault="00254960" w:rsidP="009371F5">
            <w:pPr>
              <w:rPr>
                <w:bCs/>
                <w:sz w:val="20"/>
                <w:szCs w:val="20"/>
              </w:rPr>
            </w:pPr>
          </w:p>
          <w:p w14:paraId="6A6F6903" w14:textId="77777777" w:rsidR="00254960" w:rsidRDefault="00254960" w:rsidP="009371F5">
            <w:pPr>
              <w:rPr>
                <w:bCs/>
                <w:sz w:val="20"/>
                <w:szCs w:val="20"/>
              </w:rPr>
            </w:pPr>
          </w:p>
          <w:p w14:paraId="4F1C84CF" w14:textId="77777777" w:rsidR="00254960" w:rsidRDefault="00254960" w:rsidP="009371F5">
            <w:pPr>
              <w:rPr>
                <w:bCs/>
                <w:sz w:val="20"/>
                <w:szCs w:val="20"/>
              </w:rPr>
            </w:pPr>
          </w:p>
          <w:p w14:paraId="141FE88C" w14:textId="77777777" w:rsidR="00254960" w:rsidRDefault="00254960" w:rsidP="009371F5">
            <w:pPr>
              <w:rPr>
                <w:bCs/>
                <w:sz w:val="20"/>
                <w:szCs w:val="20"/>
              </w:rPr>
            </w:pPr>
          </w:p>
          <w:p w14:paraId="2728F331" w14:textId="77777777" w:rsidR="00254960" w:rsidRDefault="00254960" w:rsidP="009371F5">
            <w:pPr>
              <w:rPr>
                <w:bCs/>
                <w:sz w:val="20"/>
                <w:szCs w:val="20"/>
              </w:rPr>
            </w:pPr>
          </w:p>
          <w:p w14:paraId="69065858" w14:textId="77777777" w:rsidR="00254960" w:rsidRDefault="00254960" w:rsidP="009371F5">
            <w:pPr>
              <w:rPr>
                <w:bCs/>
                <w:sz w:val="20"/>
                <w:szCs w:val="20"/>
              </w:rPr>
            </w:pPr>
          </w:p>
          <w:p w14:paraId="337814FE" w14:textId="77777777" w:rsidR="00254960" w:rsidRDefault="00254960" w:rsidP="009371F5">
            <w:pPr>
              <w:ind w:left="-90" w:firstLine="90"/>
              <w:rPr>
                <w:b/>
                <w:bCs/>
                <w:sz w:val="20"/>
                <w:szCs w:val="20"/>
                <w:u w:val="single"/>
              </w:rPr>
            </w:pPr>
            <w:r>
              <w:rPr>
                <w:b/>
                <w:bCs/>
                <w:sz w:val="20"/>
                <w:szCs w:val="20"/>
                <w:u w:val="single"/>
              </w:rPr>
              <w:t>7. Kontrola, prevence a recidiva kriminality</w:t>
            </w:r>
          </w:p>
          <w:p w14:paraId="20CA12C4" w14:textId="77777777" w:rsidR="00254960" w:rsidRDefault="00254960" w:rsidP="009371F5">
            <w:pPr>
              <w:ind w:left="-90" w:firstLine="90"/>
              <w:rPr>
                <w:b/>
                <w:bCs/>
                <w:sz w:val="20"/>
                <w:szCs w:val="20"/>
              </w:rPr>
            </w:pPr>
          </w:p>
          <w:p w14:paraId="033EAF6A" w14:textId="77777777" w:rsidR="00254960" w:rsidRDefault="00254960" w:rsidP="0017177E">
            <w:pPr>
              <w:numPr>
                <w:ilvl w:val="0"/>
                <w:numId w:val="200"/>
              </w:numPr>
              <w:rPr>
                <w:bCs/>
                <w:sz w:val="20"/>
                <w:szCs w:val="20"/>
              </w:rPr>
            </w:pPr>
            <w:r>
              <w:rPr>
                <w:bCs/>
                <w:sz w:val="20"/>
                <w:szCs w:val="20"/>
              </w:rPr>
              <w:t>Kontrola kriminality</w:t>
            </w:r>
          </w:p>
          <w:p w14:paraId="16DC308E" w14:textId="77777777" w:rsidR="00254960" w:rsidRDefault="00254960" w:rsidP="0017177E">
            <w:pPr>
              <w:numPr>
                <w:ilvl w:val="0"/>
                <w:numId w:val="200"/>
              </w:numPr>
              <w:rPr>
                <w:bCs/>
                <w:sz w:val="20"/>
                <w:szCs w:val="20"/>
              </w:rPr>
            </w:pPr>
            <w:r>
              <w:rPr>
                <w:bCs/>
                <w:sz w:val="20"/>
                <w:szCs w:val="20"/>
              </w:rPr>
              <w:t xml:space="preserve">Účel trestání </w:t>
            </w:r>
          </w:p>
          <w:p w14:paraId="183F7029" w14:textId="77777777" w:rsidR="00254960" w:rsidRDefault="00254960" w:rsidP="0017177E">
            <w:pPr>
              <w:numPr>
                <w:ilvl w:val="0"/>
                <w:numId w:val="200"/>
              </w:numPr>
              <w:rPr>
                <w:bCs/>
                <w:sz w:val="20"/>
                <w:szCs w:val="20"/>
              </w:rPr>
            </w:pPr>
            <w:r>
              <w:rPr>
                <w:bCs/>
                <w:sz w:val="20"/>
                <w:szCs w:val="20"/>
              </w:rPr>
              <w:t>Odplata versus izolace</w:t>
            </w:r>
          </w:p>
          <w:p w14:paraId="54BEA4B1" w14:textId="77777777" w:rsidR="00254960" w:rsidRDefault="00254960" w:rsidP="0017177E">
            <w:pPr>
              <w:numPr>
                <w:ilvl w:val="0"/>
                <w:numId w:val="200"/>
              </w:numPr>
              <w:rPr>
                <w:bCs/>
                <w:sz w:val="20"/>
                <w:szCs w:val="20"/>
              </w:rPr>
            </w:pPr>
            <w:r>
              <w:rPr>
                <w:bCs/>
                <w:sz w:val="20"/>
                <w:szCs w:val="20"/>
              </w:rPr>
              <w:t>Problematika recidivy kriminality</w:t>
            </w:r>
          </w:p>
          <w:p w14:paraId="30C1054D" w14:textId="51C65B5F" w:rsidR="00254960" w:rsidRDefault="00254960" w:rsidP="0017177E">
            <w:pPr>
              <w:numPr>
                <w:ilvl w:val="0"/>
                <w:numId w:val="200"/>
              </w:numPr>
              <w:rPr>
                <w:bCs/>
                <w:sz w:val="20"/>
                <w:szCs w:val="20"/>
              </w:rPr>
            </w:pPr>
            <w:r>
              <w:rPr>
                <w:bCs/>
                <w:sz w:val="20"/>
                <w:szCs w:val="20"/>
              </w:rPr>
              <w:t xml:space="preserve">Teorie generální, speciální a individuální prevence, </w:t>
            </w:r>
          </w:p>
          <w:p w14:paraId="77F51D22" w14:textId="77777777" w:rsidR="00254960" w:rsidRDefault="00254960" w:rsidP="0017177E">
            <w:pPr>
              <w:numPr>
                <w:ilvl w:val="0"/>
                <w:numId w:val="200"/>
              </w:numPr>
              <w:rPr>
                <w:bCs/>
                <w:sz w:val="20"/>
                <w:szCs w:val="20"/>
              </w:rPr>
            </w:pPr>
            <w:r>
              <w:rPr>
                <w:bCs/>
                <w:sz w:val="20"/>
                <w:szCs w:val="20"/>
              </w:rPr>
              <w:t>Organizace prevence kriminality v ČR</w:t>
            </w:r>
          </w:p>
          <w:p w14:paraId="116B8A1B" w14:textId="77777777" w:rsidR="00254960" w:rsidRDefault="00254960" w:rsidP="0017177E">
            <w:pPr>
              <w:numPr>
                <w:ilvl w:val="0"/>
                <w:numId w:val="200"/>
              </w:numPr>
              <w:rPr>
                <w:bCs/>
                <w:sz w:val="20"/>
                <w:szCs w:val="20"/>
              </w:rPr>
            </w:pPr>
            <w:r>
              <w:rPr>
                <w:bCs/>
                <w:sz w:val="20"/>
                <w:szCs w:val="20"/>
              </w:rPr>
              <w:t>Programy prevence kriminality</w:t>
            </w:r>
          </w:p>
          <w:p w14:paraId="659DDEE2" w14:textId="77777777" w:rsidR="00254960" w:rsidRDefault="00254960" w:rsidP="0017177E">
            <w:pPr>
              <w:numPr>
                <w:ilvl w:val="0"/>
                <w:numId w:val="200"/>
              </w:numPr>
              <w:rPr>
                <w:bCs/>
                <w:sz w:val="20"/>
                <w:szCs w:val="20"/>
              </w:rPr>
            </w:pPr>
            <w:r>
              <w:rPr>
                <w:bCs/>
                <w:sz w:val="20"/>
                <w:szCs w:val="20"/>
              </w:rPr>
              <w:t>Náprava a rehabilitační teorie</w:t>
            </w:r>
          </w:p>
          <w:p w14:paraId="747C8354" w14:textId="77777777" w:rsidR="00254960" w:rsidRDefault="00254960" w:rsidP="009371F5">
            <w:pPr>
              <w:rPr>
                <w:bCs/>
                <w:sz w:val="20"/>
                <w:szCs w:val="20"/>
              </w:rPr>
            </w:pPr>
          </w:p>
          <w:p w14:paraId="67C717B0" w14:textId="77777777" w:rsidR="00254960" w:rsidRDefault="00254960" w:rsidP="009371F5">
            <w:pPr>
              <w:rPr>
                <w:b/>
                <w:bCs/>
                <w:sz w:val="20"/>
                <w:szCs w:val="20"/>
                <w:u w:val="single"/>
              </w:rPr>
            </w:pPr>
          </w:p>
          <w:p w14:paraId="5BE4A39C" w14:textId="77777777" w:rsidR="00254960" w:rsidRDefault="00254960" w:rsidP="009371F5">
            <w:pPr>
              <w:rPr>
                <w:b/>
                <w:bCs/>
                <w:sz w:val="20"/>
                <w:szCs w:val="20"/>
                <w:u w:val="single"/>
              </w:rPr>
            </w:pPr>
            <w:r>
              <w:rPr>
                <w:b/>
                <w:bCs/>
                <w:sz w:val="20"/>
                <w:szCs w:val="20"/>
                <w:u w:val="single"/>
              </w:rPr>
              <w:t>8. Trestní represe a penologie</w:t>
            </w:r>
          </w:p>
          <w:p w14:paraId="6D658E5B" w14:textId="77777777" w:rsidR="00254960" w:rsidRDefault="00254960" w:rsidP="009371F5">
            <w:pPr>
              <w:rPr>
                <w:b/>
                <w:bCs/>
                <w:sz w:val="20"/>
                <w:szCs w:val="20"/>
              </w:rPr>
            </w:pPr>
          </w:p>
          <w:p w14:paraId="6C132E78" w14:textId="77777777" w:rsidR="00254960" w:rsidRDefault="00254960" w:rsidP="0017177E">
            <w:pPr>
              <w:numPr>
                <w:ilvl w:val="0"/>
                <w:numId w:val="200"/>
              </w:numPr>
              <w:rPr>
                <w:bCs/>
                <w:sz w:val="20"/>
                <w:szCs w:val="20"/>
              </w:rPr>
            </w:pPr>
            <w:r>
              <w:rPr>
                <w:bCs/>
                <w:sz w:val="20"/>
                <w:szCs w:val="20"/>
              </w:rPr>
              <w:t xml:space="preserve">Trestní represe </w:t>
            </w:r>
          </w:p>
          <w:p w14:paraId="36EAA3B6" w14:textId="77777777" w:rsidR="00254960" w:rsidRDefault="00254960" w:rsidP="0017177E">
            <w:pPr>
              <w:numPr>
                <w:ilvl w:val="0"/>
                <w:numId w:val="200"/>
              </w:numPr>
              <w:rPr>
                <w:bCs/>
                <w:sz w:val="20"/>
                <w:szCs w:val="20"/>
              </w:rPr>
            </w:pPr>
            <w:r>
              <w:rPr>
                <w:bCs/>
                <w:sz w:val="20"/>
                <w:szCs w:val="20"/>
              </w:rPr>
              <w:t xml:space="preserve">Účel trestu v současném trestním řádu </w:t>
            </w:r>
          </w:p>
          <w:p w14:paraId="6297492B" w14:textId="77777777" w:rsidR="00254960" w:rsidRDefault="00254960" w:rsidP="0017177E">
            <w:pPr>
              <w:numPr>
                <w:ilvl w:val="0"/>
                <w:numId w:val="200"/>
              </w:numPr>
              <w:rPr>
                <w:bCs/>
                <w:sz w:val="20"/>
                <w:szCs w:val="20"/>
              </w:rPr>
            </w:pPr>
            <w:r>
              <w:rPr>
                <w:bCs/>
                <w:sz w:val="20"/>
                <w:szCs w:val="20"/>
              </w:rPr>
              <w:t>Principy spravedlnosti</w:t>
            </w:r>
          </w:p>
          <w:p w14:paraId="60DEDE78" w14:textId="77777777" w:rsidR="00254960" w:rsidRDefault="00254960" w:rsidP="0017177E">
            <w:pPr>
              <w:numPr>
                <w:ilvl w:val="0"/>
                <w:numId w:val="200"/>
              </w:numPr>
              <w:rPr>
                <w:bCs/>
                <w:sz w:val="20"/>
                <w:szCs w:val="20"/>
              </w:rPr>
            </w:pPr>
            <w:r>
              <w:rPr>
                <w:bCs/>
                <w:sz w:val="20"/>
                <w:szCs w:val="20"/>
              </w:rPr>
              <w:t xml:space="preserve">Alternativy v trestním řízení </w:t>
            </w:r>
          </w:p>
          <w:p w14:paraId="6109985A" w14:textId="77777777" w:rsidR="00254960" w:rsidRDefault="00254960" w:rsidP="0017177E">
            <w:pPr>
              <w:numPr>
                <w:ilvl w:val="0"/>
                <w:numId w:val="200"/>
              </w:numPr>
              <w:rPr>
                <w:bCs/>
                <w:sz w:val="20"/>
                <w:szCs w:val="20"/>
              </w:rPr>
            </w:pPr>
            <w:r>
              <w:rPr>
                <w:bCs/>
                <w:sz w:val="20"/>
                <w:szCs w:val="20"/>
              </w:rPr>
              <w:t>Alternativní tresty</w:t>
            </w:r>
          </w:p>
          <w:p w14:paraId="4826B113" w14:textId="77777777" w:rsidR="00254960" w:rsidRDefault="00254960" w:rsidP="009371F5">
            <w:pPr>
              <w:rPr>
                <w:bCs/>
                <w:sz w:val="20"/>
                <w:szCs w:val="20"/>
              </w:rPr>
            </w:pPr>
          </w:p>
          <w:p w14:paraId="0F6413D3" w14:textId="77777777" w:rsidR="00254960" w:rsidRDefault="00254960" w:rsidP="009371F5">
            <w:pPr>
              <w:rPr>
                <w:bCs/>
                <w:sz w:val="20"/>
                <w:szCs w:val="20"/>
              </w:rPr>
            </w:pPr>
          </w:p>
          <w:p w14:paraId="0D594B0A" w14:textId="77777777" w:rsidR="00254960" w:rsidRDefault="00254960" w:rsidP="009371F5">
            <w:pPr>
              <w:rPr>
                <w:b/>
                <w:bCs/>
                <w:sz w:val="20"/>
                <w:szCs w:val="20"/>
                <w:u w:val="single"/>
              </w:rPr>
            </w:pPr>
            <w:r>
              <w:rPr>
                <w:b/>
                <w:bCs/>
                <w:sz w:val="20"/>
                <w:szCs w:val="20"/>
                <w:u w:val="single"/>
              </w:rPr>
              <w:t>9. Kriminologické teorie a prognózování</w:t>
            </w:r>
          </w:p>
          <w:p w14:paraId="35A079C1" w14:textId="77777777" w:rsidR="00254960" w:rsidRDefault="00254960" w:rsidP="009371F5">
            <w:pPr>
              <w:rPr>
                <w:b/>
                <w:bCs/>
                <w:sz w:val="20"/>
                <w:szCs w:val="20"/>
              </w:rPr>
            </w:pPr>
          </w:p>
          <w:p w14:paraId="686BA0A6" w14:textId="77777777" w:rsidR="00254960" w:rsidRDefault="00254960" w:rsidP="0017177E">
            <w:pPr>
              <w:numPr>
                <w:ilvl w:val="0"/>
                <w:numId w:val="200"/>
              </w:numPr>
              <w:rPr>
                <w:bCs/>
                <w:sz w:val="20"/>
                <w:szCs w:val="20"/>
              </w:rPr>
            </w:pPr>
            <w:r>
              <w:rPr>
                <w:bCs/>
                <w:sz w:val="20"/>
                <w:szCs w:val="20"/>
              </w:rPr>
              <w:t xml:space="preserve">Klasický a neoklasický přístup </w:t>
            </w:r>
          </w:p>
          <w:p w14:paraId="03FF01B6" w14:textId="77777777" w:rsidR="00254960" w:rsidRDefault="00254960" w:rsidP="0017177E">
            <w:pPr>
              <w:numPr>
                <w:ilvl w:val="0"/>
                <w:numId w:val="200"/>
              </w:numPr>
              <w:rPr>
                <w:bCs/>
                <w:sz w:val="20"/>
                <w:szCs w:val="20"/>
              </w:rPr>
            </w:pPr>
            <w:r>
              <w:rPr>
                <w:bCs/>
                <w:sz w:val="20"/>
                <w:szCs w:val="20"/>
              </w:rPr>
              <w:t>Pozitivistický přístup</w:t>
            </w:r>
          </w:p>
          <w:p w14:paraId="68F14AD4" w14:textId="77777777" w:rsidR="00254960" w:rsidRDefault="00254960" w:rsidP="0017177E">
            <w:pPr>
              <w:numPr>
                <w:ilvl w:val="0"/>
                <w:numId w:val="200"/>
              </w:numPr>
              <w:rPr>
                <w:bCs/>
                <w:sz w:val="20"/>
                <w:szCs w:val="20"/>
              </w:rPr>
            </w:pPr>
            <w:r>
              <w:rPr>
                <w:bCs/>
                <w:sz w:val="20"/>
                <w:szCs w:val="20"/>
              </w:rPr>
              <w:t>Sociologické kriminologické teorie</w:t>
            </w:r>
          </w:p>
          <w:p w14:paraId="0BD08B33" w14:textId="77777777" w:rsidR="00254960" w:rsidRDefault="00254960" w:rsidP="0017177E">
            <w:pPr>
              <w:numPr>
                <w:ilvl w:val="0"/>
                <w:numId w:val="200"/>
              </w:numPr>
              <w:rPr>
                <w:bCs/>
                <w:sz w:val="20"/>
                <w:szCs w:val="20"/>
              </w:rPr>
            </w:pPr>
            <w:r>
              <w:rPr>
                <w:bCs/>
                <w:sz w:val="20"/>
                <w:szCs w:val="20"/>
              </w:rPr>
              <w:t>Sociálně psychologické kriminologické teorie</w:t>
            </w:r>
          </w:p>
          <w:p w14:paraId="5A78D162" w14:textId="77777777" w:rsidR="00254960" w:rsidRDefault="00254960" w:rsidP="0017177E">
            <w:pPr>
              <w:numPr>
                <w:ilvl w:val="0"/>
                <w:numId w:val="200"/>
              </w:numPr>
              <w:rPr>
                <w:bCs/>
                <w:sz w:val="20"/>
                <w:szCs w:val="20"/>
              </w:rPr>
            </w:pPr>
            <w:r>
              <w:rPr>
                <w:bCs/>
                <w:sz w:val="20"/>
                <w:szCs w:val="20"/>
              </w:rPr>
              <w:t>Tzv. třetí smět kriminologického uvažování</w:t>
            </w:r>
          </w:p>
          <w:p w14:paraId="68057CBC" w14:textId="77777777" w:rsidR="00254960" w:rsidRDefault="00254960" w:rsidP="0017177E">
            <w:pPr>
              <w:numPr>
                <w:ilvl w:val="0"/>
                <w:numId w:val="200"/>
              </w:numPr>
              <w:rPr>
                <w:bCs/>
                <w:sz w:val="20"/>
                <w:szCs w:val="20"/>
              </w:rPr>
            </w:pPr>
            <w:r>
              <w:rPr>
                <w:bCs/>
                <w:sz w:val="20"/>
                <w:szCs w:val="20"/>
              </w:rPr>
              <w:t>Kriminologické prognózování</w:t>
            </w:r>
          </w:p>
          <w:p w14:paraId="358F13DC" w14:textId="77777777" w:rsidR="00254960" w:rsidRDefault="00254960" w:rsidP="009371F5">
            <w:pPr>
              <w:rPr>
                <w:bCs/>
                <w:sz w:val="20"/>
                <w:szCs w:val="20"/>
              </w:rPr>
            </w:pPr>
          </w:p>
          <w:p w14:paraId="4CF9B769" w14:textId="77777777" w:rsidR="00254960" w:rsidRDefault="00254960" w:rsidP="009371F5">
            <w:pPr>
              <w:rPr>
                <w:bCs/>
                <w:sz w:val="20"/>
                <w:szCs w:val="20"/>
              </w:rPr>
            </w:pPr>
          </w:p>
          <w:p w14:paraId="22FE24D7" w14:textId="77777777" w:rsidR="00254960" w:rsidRDefault="00254960" w:rsidP="009371F5">
            <w:pPr>
              <w:ind w:left="630" w:hanging="630"/>
              <w:rPr>
                <w:b/>
                <w:bCs/>
                <w:sz w:val="20"/>
                <w:szCs w:val="20"/>
                <w:u w:val="single"/>
              </w:rPr>
            </w:pPr>
            <w:r>
              <w:rPr>
                <w:b/>
                <w:bCs/>
                <w:sz w:val="20"/>
                <w:szCs w:val="20"/>
                <w:u w:val="single"/>
              </w:rPr>
              <w:t>10. Druhy  kriminality</w:t>
            </w:r>
          </w:p>
          <w:p w14:paraId="0AD822F3" w14:textId="77777777" w:rsidR="00254960" w:rsidRDefault="00254960" w:rsidP="009371F5">
            <w:pPr>
              <w:ind w:left="360"/>
              <w:rPr>
                <w:bCs/>
                <w:sz w:val="20"/>
                <w:szCs w:val="20"/>
              </w:rPr>
            </w:pPr>
          </w:p>
          <w:p w14:paraId="20C18BC3" w14:textId="77777777" w:rsidR="00254960" w:rsidRDefault="00254960" w:rsidP="0017177E">
            <w:pPr>
              <w:numPr>
                <w:ilvl w:val="0"/>
                <w:numId w:val="203"/>
              </w:numPr>
              <w:tabs>
                <w:tab w:val="left" w:pos="330"/>
                <w:tab w:val="left" w:pos="490"/>
                <w:tab w:val="left" w:pos="810"/>
              </w:tabs>
              <w:ind w:hanging="630"/>
              <w:rPr>
                <w:bCs/>
                <w:sz w:val="20"/>
                <w:szCs w:val="20"/>
              </w:rPr>
            </w:pPr>
            <w:r>
              <w:rPr>
                <w:bCs/>
                <w:sz w:val="20"/>
                <w:szCs w:val="20"/>
              </w:rPr>
              <w:t>Kriminalita mládeže</w:t>
            </w:r>
          </w:p>
          <w:p w14:paraId="3C1B7641" w14:textId="77777777" w:rsidR="00254960" w:rsidRDefault="00254960" w:rsidP="0017177E">
            <w:pPr>
              <w:numPr>
                <w:ilvl w:val="0"/>
                <w:numId w:val="203"/>
              </w:numPr>
              <w:tabs>
                <w:tab w:val="left" w:pos="330"/>
                <w:tab w:val="left" w:pos="810"/>
              </w:tabs>
              <w:ind w:hanging="630"/>
              <w:rPr>
                <w:bCs/>
                <w:sz w:val="20"/>
                <w:szCs w:val="20"/>
              </w:rPr>
            </w:pPr>
            <w:r>
              <w:rPr>
                <w:bCs/>
                <w:sz w:val="20"/>
                <w:szCs w:val="20"/>
              </w:rPr>
              <w:t>Násilná kriminalita</w:t>
            </w:r>
          </w:p>
          <w:p w14:paraId="04948138" w14:textId="77777777" w:rsidR="00254960" w:rsidRDefault="00254960" w:rsidP="0017177E">
            <w:pPr>
              <w:numPr>
                <w:ilvl w:val="0"/>
                <w:numId w:val="203"/>
              </w:numPr>
              <w:tabs>
                <w:tab w:val="left" w:pos="330"/>
                <w:tab w:val="left" w:pos="810"/>
              </w:tabs>
              <w:ind w:hanging="630"/>
              <w:rPr>
                <w:bCs/>
                <w:sz w:val="20"/>
                <w:szCs w:val="20"/>
              </w:rPr>
            </w:pPr>
            <w:r>
              <w:rPr>
                <w:bCs/>
                <w:sz w:val="20"/>
                <w:szCs w:val="20"/>
              </w:rPr>
              <w:t>Dopravní kriminalita</w:t>
            </w:r>
          </w:p>
          <w:p w14:paraId="502E0082" w14:textId="77777777" w:rsidR="00254960" w:rsidRDefault="00254960" w:rsidP="0017177E">
            <w:pPr>
              <w:numPr>
                <w:ilvl w:val="0"/>
                <w:numId w:val="203"/>
              </w:numPr>
              <w:tabs>
                <w:tab w:val="left" w:pos="330"/>
                <w:tab w:val="left" w:pos="810"/>
              </w:tabs>
              <w:ind w:hanging="630"/>
              <w:rPr>
                <w:bCs/>
                <w:sz w:val="20"/>
                <w:szCs w:val="20"/>
              </w:rPr>
            </w:pPr>
            <w:r>
              <w:rPr>
                <w:bCs/>
                <w:sz w:val="20"/>
                <w:szCs w:val="20"/>
              </w:rPr>
              <w:t>Mravnostní kriminalita</w:t>
            </w:r>
          </w:p>
          <w:p w14:paraId="0FD659CA" w14:textId="77777777" w:rsidR="00254960" w:rsidRDefault="00254960" w:rsidP="0017177E">
            <w:pPr>
              <w:numPr>
                <w:ilvl w:val="0"/>
                <w:numId w:val="203"/>
              </w:numPr>
              <w:tabs>
                <w:tab w:val="left" w:pos="330"/>
                <w:tab w:val="left" w:pos="810"/>
              </w:tabs>
              <w:ind w:hanging="630"/>
              <w:rPr>
                <w:bCs/>
                <w:sz w:val="20"/>
                <w:szCs w:val="20"/>
              </w:rPr>
            </w:pPr>
            <w:r>
              <w:rPr>
                <w:bCs/>
                <w:sz w:val="20"/>
                <w:szCs w:val="20"/>
              </w:rPr>
              <w:t>Majetková kriminalita</w:t>
            </w:r>
          </w:p>
          <w:p w14:paraId="2D3F56B4" w14:textId="77777777" w:rsidR="00254960" w:rsidRDefault="00254960" w:rsidP="0017177E">
            <w:pPr>
              <w:numPr>
                <w:ilvl w:val="0"/>
                <w:numId w:val="203"/>
              </w:numPr>
              <w:tabs>
                <w:tab w:val="left" w:pos="330"/>
                <w:tab w:val="left" w:pos="810"/>
              </w:tabs>
              <w:ind w:hanging="630"/>
              <w:rPr>
                <w:bCs/>
                <w:sz w:val="20"/>
                <w:szCs w:val="20"/>
              </w:rPr>
            </w:pPr>
            <w:r>
              <w:rPr>
                <w:bCs/>
                <w:sz w:val="20"/>
                <w:szCs w:val="20"/>
              </w:rPr>
              <w:t>Hospodářská kriminalita</w:t>
            </w:r>
          </w:p>
          <w:p w14:paraId="71EDF355" w14:textId="77777777" w:rsidR="00254960" w:rsidRDefault="00254960" w:rsidP="0017177E">
            <w:pPr>
              <w:numPr>
                <w:ilvl w:val="0"/>
                <w:numId w:val="202"/>
              </w:numPr>
              <w:tabs>
                <w:tab w:val="num" w:pos="810"/>
              </w:tabs>
              <w:ind w:left="1080" w:hanging="630"/>
              <w:rPr>
                <w:sz w:val="20"/>
                <w:szCs w:val="20"/>
              </w:rPr>
            </w:pPr>
            <w:r>
              <w:rPr>
                <w:sz w:val="20"/>
                <w:szCs w:val="20"/>
              </w:rPr>
              <w:t>Ekologická kriminalita</w:t>
            </w:r>
          </w:p>
          <w:p w14:paraId="509CE9B5" w14:textId="77777777" w:rsidR="00254960" w:rsidRDefault="00254960" w:rsidP="0017177E">
            <w:pPr>
              <w:numPr>
                <w:ilvl w:val="0"/>
                <w:numId w:val="202"/>
              </w:numPr>
              <w:tabs>
                <w:tab w:val="num" w:pos="810"/>
              </w:tabs>
              <w:ind w:left="1080" w:hanging="630"/>
              <w:rPr>
                <w:sz w:val="20"/>
                <w:szCs w:val="20"/>
              </w:rPr>
            </w:pPr>
            <w:r>
              <w:rPr>
                <w:sz w:val="20"/>
                <w:szCs w:val="20"/>
              </w:rPr>
              <w:t xml:space="preserve">Počítačová kriminalita </w:t>
            </w:r>
          </w:p>
          <w:p w14:paraId="2EBE98E6" w14:textId="77777777" w:rsidR="00254960" w:rsidRDefault="00254960" w:rsidP="0017177E">
            <w:pPr>
              <w:numPr>
                <w:ilvl w:val="0"/>
                <w:numId w:val="202"/>
              </w:numPr>
              <w:tabs>
                <w:tab w:val="num" w:pos="810"/>
              </w:tabs>
              <w:ind w:left="1080" w:hanging="630"/>
              <w:rPr>
                <w:sz w:val="20"/>
                <w:szCs w:val="20"/>
              </w:rPr>
            </w:pPr>
            <w:r>
              <w:rPr>
                <w:sz w:val="20"/>
                <w:szCs w:val="20"/>
              </w:rPr>
              <w:t>Kriminalita etnických skupin a cizinců</w:t>
            </w:r>
          </w:p>
          <w:p w14:paraId="60FC88B8" w14:textId="77777777" w:rsidR="00254960" w:rsidRDefault="00254960" w:rsidP="009371F5">
            <w:pPr>
              <w:rPr>
                <w:bCs/>
                <w:sz w:val="20"/>
                <w:szCs w:val="20"/>
              </w:rPr>
            </w:pPr>
          </w:p>
          <w:p w14:paraId="5315DA87" w14:textId="77777777" w:rsidR="00254960" w:rsidRDefault="00254960" w:rsidP="009371F5">
            <w:pPr>
              <w:rPr>
                <w:bCs/>
                <w:sz w:val="20"/>
                <w:szCs w:val="20"/>
              </w:rPr>
            </w:pPr>
          </w:p>
          <w:p w14:paraId="086D452A" w14:textId="77777777" w:rsidR="00254960" w:rsidRDefault="00254960" w:rsidP="009371F5">
            <w:pPr>
              <w:rPr>
                <w:bCs/>
                <w:sz w:val="20"/>
                <w:szCs w:val="20"/>
              </w:rPr>
            </w:pPr>
          </w:p>
          <w:p w14:paraId="630300BF" w14:textId="77777777" w:rsidR="00254960" w:rsidRDefault="00254960" w:rsidP="009371F5">
            <w:pPr>
              <w:rPr>
                <w:bCs/>
                <w:sz w:val="20"/>
                <w:szCs w:val="20"/>
              </w:rPr>
            </w:pPr>
          </w:p>
          <w:p w14:paraId="05408AD6" w14:textId="77777777" w:rsidR="00254960" w:rsidRDefault="00254960" w:rsidP="009371F5">
            <w:pP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7E8933" w14:textId="77777777" w:rsidR="00254960" w:rsidRDefault="00254960" w:rsidP="00F40A57">
            <w:pPr>
              <w:jc w:val="center"/>
              <w:rPr>
                <w:b/>
                <w:bCs/>
                <w:sz w:val="20"/>
                <w:szCs w:val="20"/>
              </w:rPr>
            </w:pPr>
          </w:p>
          <w:p w14:paraId="34348D4B" w14:textId="77777777" w:rsidR="00F40A57" w:rsidRDefault="00F40A57" w:rsidP="00F40A57">
            <w:pPr>
              <w:jc w:val="center"/>
              <w:rPr>
                <w:b/>
                <w:bCs/>
                <w:sz w:val="20"/>
                <w:szCs w:val="20"/>
              </w:rPr>
            </w:pPr>
          </w:p>
          <w:p w14:paraId="0D48534B" w14:textId="77777777" w:rsidR="00F40A57" w:rsidRDefault="00F40A57" w:rsidP="00F40A57">
            <w:pPr>
              <w:jc w:val="center"/>
              <w:rPr>
                <w:b/>
                <w:bCs/>
                <w:sz w:val="20"/>
                <w:szCs w:val="20"/>
              </w:rPr>
            </w:pPr>
            <w:r>
              <w:rPr>
                <w:b/>
                <w:bCs/>
                <w:sz w:val="20"/>
                <w:szCs w:val="20"/>
              </w:rPr>
              <w:t>1</w:t>
            </w:r>
          </w:p>
          <w:p w14:paraId="1C1248C5" w14:textId="77777777" w:rsidR="00F40A57" w:rsidRDefault="00F40A57" w:rsidP="00F40A57">
            <w:pPr>
              <w:jc w:val="center"/>
              <w:rPr>
                <w:b/>
                <w:bCs/>
                <w:sz w:val="20"/>
                <w:szCs w:val="20"/>
              </w:rPr>
            </w:pPr>
          </w:p>
          <w:p w14:paraId="43F27B7B" w14:textId="77777777" w:rsidR="00F40A57" w:rsidRDefault="00F40A57" w:rsidP="00F40A57">
            <w:pPr>
              <w:jc w:val="center"/>
              <w:rPr>
                <w:b/>
                <w:bCs/>
                <w:sz w:val="20"/>
                <w:szCs w:val="20"/>
              </w:rPr>
            </w:pPr>
          </w:p>
          <w:p w14:paraId="308456B4" w14:textId="77777777" w:rsidR="00F40A57" w:rsidRDefault="00F40A57" w:rsidP="00F40A57">
            <w:pPr>
              <w:jc w:val="center"/>
              <w:rPr>
                <w:b/>
                <w:bCs/>
                <w:sz w:val="20"/>
                <w:szCs w:val="20"/>
              </w:rPr>
            </w:pPr>
          </w:p>
          <w:p w14:paraId="314373F4" w14:textId="77777777" w:rsidR="00F40A57" w:rsidRDefault="00F40A57" w:rsidP="00F40A57">
            <w:pPr>
              <w:jc w:val="center"/>
              <w:rPr>
                <w:b/>
                <w:bCs/>
                <w:sz w:val="20"/>
                <w:szCs w:val="20"/>
              </w:rPr>
            </w:pPr>
          </w:p>
          <w:p w14:paraId="230F6EC6" w14:textId="77777777" w:rsidR="00F40A57" w:rsidRDefault="00F40A57" w:rsidP="00F40A57">
            <w:pPr>
              <w:jc w:val="center"/>
              <w:rPr>
                <w:b/>
                <w:bCs/>
                <w:sz w:val="20"/>
                <w:szCs w:val="20"/>
              </w:rPr>
            </w:pPr>
          </w:p>
          <w:p w14:paraId="0D7E9AB0" w14:textId="77777777" w:rsidR="00F40A57" w:rsidRDefault="00F40A57" w:rsidP="00F40A57">
            <w:pPr>
              <w:jc w:val="center"/>
              <w:rPr>
                <w:b/>
                <w:bCs/>
                <w:sz w:val="20"/>
                <w:szCs w:val="20"/>
              </w:rPr>
            </w:pPr>
          </w:p>
          <w:p w14:paraId="30EA092C" w14:textId="77777777" w:rsidR="00F40A57" w:rsidRDefault="00F40A57" w:rsidP="00F40A57">
            <w:pPr>
              <w:jc w:val="center"/>
              <w:rPr>
                <w:b/>
                <w:bCs/>
                <w:sz w:val="20"/>
                <w:szCs w:val="20"/>
              </w:rPr>
            </w:pPr>
          </w:p>
          <w:p w14:paraId="3EEA04DA" w14:textId="77777777" w:rsidR="00F40A57" w:rsidRDefault="00F40A57" w:rsidP="00F40A57">
            <w:pPr>
              <w:jc w:val="center"/>
              <w:rPr>
                <w:b/>
                <w:bCs/>
                <w:sz w:val="20"/>
                <w:szCs w:val="20"/>
              </w:rPr>
            </w:pPr>
          </w:p>
          <w:p w14:paraId="5D07F3F2" w14:textId="77777777" w:rsidR="00F40A57" w:rsidRDefault="00F40A57" w:rsidP="00F40A57">
            <w:pPr>
              <w:jc w:val="center"/>
              <w:rPr>
                <w:b/>
                <w:bCs/>
                <w:sz w:val="20"/>
                <w:szCs w:val="20"/>
              </w:rPr>
            </w:pPr>
          </w:p>
          <w:p w14:paraId="45FDAD60" w14:textId="77777777" w:rsidR="00F40A57" w:rsidRDefault="00F40A57" w:rsidP="00F40A57">
            <w:pPr>
              <w:jc w:val="center"/>
              <w:rPr>
                <w:b/>
                <w:bCs/>
                <w:sz w:val="20"/>
                <w:szCs w:val="20"/>
              </w:rPr>
            </w:pPr>
          </w:p>
          <w:p w14:paraId="0E52BA85" w14:textId="77777777" w:rsidR="00F40A57" w:rsidRDefault="00F40A57" w:rsidP="00F40A57">
            <w:pPr>
              <w:jc w:val="center"/>
              <w:rPr>
                <w:b/>
                <w:bCs/>
                <w:sz w:val="20"/>
                <w:szCs w:val="20"/>
              </w:rPr>
            </w:pPr>
          </w:p>
          <w:p w14:paraId="55AE5131" w14:textId="77777777" w:rsidR="00F40A57" w:rsidRDefault="00F40A57" w:rsidP="00F40A57">
            <w:pPr>
              <w:jc w:val="center"/>
              <w:rPr>
                <w:b/>
                <w:bCs/>
                <w:sz w:val="20"/>
                <w:szCs w:val="20"/>
              </w:rPr>
            </w:pPr>
          </w:p>
          <w:p w14:paraId="1E5984BD" w14:textId="77777777" w:rsidR="00F40A57" w:rsidRDefault="00F40A57" w:rsidP="00F40A57">
            <w:pPr>
              <w:jc w:val="center"/>
              <w:rPr>
                <w:b/>
                <w:bCs/>
                <w:sz w:val="20"/>
                <w:szCs w:val="20"/>
              </w:rPr>
            </w:pPr>
            <w:r>
              <w:rPr>
                <w:b/>
                <w:bCs/>
                <w:sz w:val="20"/>
                <w:szCs w:val="20"/>
              </w:rPr>
              <w:t>1</w:t>
            </w:r>
          </w:p>
          <w:p w14:paraId="19AAE570" w14:textId="77777777" w:rsidR="00F40A57" w:rsidRDefault="00F40A57" w:rsidP="00F40A57">
            <w:pPr>
              <w:jc w:val="center"/>
              <w:rPr>
                <w:b/>
                <w:bCs/>
                <w:sz w:val="20"/>
                <w:szCs w:val="20"/>
              </w:rPr>
            </w:pPr>
          </w:p>
          <w:p w14:paraId="5D80E5E8" w14:textId="77777777" w:rsidR="00F40A57" w:rsidRDefault="00F40A57" w:rsidP="00F40A57">
            <w:pPr>
              <w:jc w:val="center"/>
              <w:rPr>
                <w:b/>
                <w:bCs/>
                <w:sz w:val="20"/>
                <w:szCs w:val="20"/>
              </w:rPr>
            </w:pPr>
          </w:p>
          <w:p w14:paraId="7DACD9A7" w14:textId="77777777" w:rsidR="00F40A57" w:rsidRDefault="00F40A57" w:rsidP="00F40A57">
            <w:pPr>
              <w:jc w:val="center"/>
              <w:rPr>
                <w:b/>
                <w:bCs/>
                <w:sz w:val="20"/>
                <w:szCs w:val="20"/>
              </w:rPr>
            </w:pPr>
          </w:p>
          <w:p w14:paraId="258F9ADE" w14:textId="77777777" w:rsidR="00F40A57" w:rsidRDefault="00F40A57" w:rsidP="00F40A57">
            <w:pPr>
              <w:jc w:val="center"/>
              <w:rPr>
                <w:b/>
                <w:bCs/>
                <w:sz w:val="20"/>
                <w:szCs w:val="20"/>
              </w:rPr>
            </w:pPr>
          </w:p>
          <w:p w14:paraId="7D3A9E14" w14:textId="77777777" w:rsidR="00F40A57" w:rsidRDefault="00F40A57" w:rsidP="00F40A57">
            <w:pPr>
              <w:jc w:val="center"/>
              <w:rPr>
                <w:b/>
                <w:bCs/>
                <w:sz w:val="20"/>
                <w:szCs w:val="20"/>
              </w:rPr>
            </w:pPr>
          </w:p>
          <w:p w14:paraId="0948A699" w14:textId="77777777" w:rsidR="00F40A57" w:rsidRDefault="00F40A57" w:rsidP="00F40A57">
            <w:pPr>
              <w:jc w:val="center"/>
              <w:rPr>
                <w:b/>
                <w:bCs/>
                <w:sz w:val="20"/>
                <w:szCs w:val="20"/>
              </w:rPr>
            </w:pPr>
          </w:p>
          <w:p w14:paraId="17FDEFCD" w14:textId="77777777" w:rsidR="00F40A57" w:rsidRDefault="00F40A57" w:rsidP="00F40A57">
            <w:pPr>
              <w:jc w:val="center"/>
              <w:rPr>
                <w:b/>
                <w:bCs/>
                <w:sz w:val="20"/>
                <w:szCs w:val="20"/>
              </w:rPr>
            </w:pPr>
            <w:r>
              <w:rPr>
                <w:b/>
                <w:bCs/>
                <w:sz w:val="20"/>
                <w:szCs w:val="20"/>
              </w:rPr>
              <w:t>1</w:t>
            </w:r>
          </w:p>
          <w:p w14:paraId="281B4171" w14:textId="77777777" w:rsidR="00F40A57" w:rsidRDefault="00F40A57" w:rsidP="00F40A57">
            <w:pPr>
              <w:jc w:val="center"/>
              <w:rPr>
                <w:b/>
                <w:bCs/>
                <w:sz w:val="20"/>
                <w:szCs w:val="20"/>
              </w:rPr>
            </w:pPr>
          </w:p>
          <w:p w14:paraId="0615D2A4" w14:textId="77777777" w:rsidR="00F40A57" w:rsidRDefault="00F40A57" w:rsidP="00F40A57">
            <w:pPr>
              <w:jc w:val="center"/>
              <w:rPr>
                <w:b/>
                <w:bCs/>
                <w:sz w:val="20"/>
                <w:szCs w:val="20"/>
              </w:rPr>
            </w:pPr>
          </w:p>
          <w:p w14:paraId="3E85BD2B" w14:textId="77777777" w:rsidR="00F40A57" w:rsidRDefault="00F40A57" w:rsidP="00F40A57">
            <w:pPr>
              <w:jc w:val="center"/>
              <w:rPr>
                <w:b/>
                <w:bCs/>
                <w:sz w:val="20"/>
                <w:szCs w:val="20"/>
              </w:rPr>
            </w:pPr>
          </w:p>
          <w:p w14:paraId="04D379DF" w14:textId="77777777" w:rsidR="00F40A57" w:rsidRDefault="00F40A57" w:rsidP="00F40A57">
            <w:pPr>
              <w:jc w:val="center"/>
              <w:rPr>
                <w:b/>
                <w:bCs/>
                <w:sz w:val="20"/>
                <w:szCs w:val="20"/>
              </w:rPr>
            </w:pPr>
          </w:p>
          <w:p w14:paraId="487FD0C0" w14:textId="77777777" w:rsidR="00F40A57" w:rsidRDefault="00F40A57" w:rsidP="00F40A57">
            <w:pPr>
              <w:jc w:val="center"/>
              <w:rPr>
                <w:b/>
                <w:bCs/>
                <w:sz w:val="20"/>
                <w:szCs w:val="20"/>
              </w:rPr>
            </w:pPr>
          </w:p>
          <w:p w14:paraId="09399B83" w14:textId="77777777" w:rsidR="00F40A57" w:rsidRDefault="00F40A57" w:rsidP="00F40A57">
            <w:pPr>
              <w:jc w:val="center"/>
              <w:rPr>
                <w:b/>
                <w:bCs/>
                <w:sz w:val="20"/>
                <w:szCs w:val="20"/>
              </w:rPr>
            </w:pPr>
          </w:p>
          <w:p w14:paraId="10FD6E32" w14:textId="77777777" w:rsidR="00F40A57" w:rsidRDefault="00F40A57" w:rsidP="00F40A57">
            <w:pPr>
              <w:jc w:val="center"/>
              <w:rPr>
                <w:b/>
                <w:bCs/>
                <w:sz w:val="20"/>
                <w:szCs w:val="20"/>
              </w:rPr>
            </w:pPr>
          </w:p>
          <w:p w14:paraId="6867DE80" w14:textId="77777777" w:rsidR="00F40A57" w:rsidRDefault="00F40A57" w:rsidP="00F40A57">
            <w:pPr>
              <w:jc w:val="center"/>
              <w:rPr>
                <w:b/>
                <w:bCs/>
                <w:sz w:val="20"/>
                <w:szCs w:val="20"/>
              </w:rPr>
            </w:pPr>
          </w:p>
          <w:p w14:paraId="2B70C677" w14:textId="77777777" w:rsidR="00F40A57" w:rsidRDefault="00F40A57" w:rsidP="00F40A57">
            <w:pPr>
              <w:jc w:val="center"/>
              <w:rPr>
                <w:b/>
                <w:bCs/>
                <w:sz w:val="20"/>
                <w:szCs w:val="20"/>
              </w:rPr>
            </w:pPr>
          </w:p>
          <w:p w14:paraId="41A8216B" w14:textId="6266B24B" w:rsidR="00F40A57" w:rsidRDefault="00F40A57" w:rsidP="00F40A57">
            <w:pPr>
              <w:jc w:val="center"/>
              <w:rPr>
                <w:b/>
                <w:bCs/>
                <w:sz w:val="20"/>
                <w:szCs w:val="20"/>
              </w:rPr>
            </w:pPr>
            <w:r>
              <w:rPr>
                <w:b/>
                <w:bCs/>
                <w:sz w:val="20"/>
                <w:szCs w:val="20"/>
              </w:rPr>
              <w:t>1</w:t>
            </w:r>
          </w:p>
          <w:p w14:paraId="18D2D133" w14:textId="4CFBCDB3" w:rsidR="00F40A57" w:rsidRDefault="00F40A57" w:rsidP="00F40A57">
            <w:pPr>
              <w:jc w:val="center"/>
              <w:rPr>
                <w:b/>
                <w:bCs/>
                <w:sz w:val="20"/>
                <w:szCs w:val="20"/>
              </w:rPr>
            </w:pPr>
          </w:p>
          <w:p w14:paraId="730F1A40" w14:textId="5821CA40" w:rsidR="00F40A57" w:rsidRDefault="00F40A57" w:rsidP="00F40A57">
            <w:pPr>
              <w:jc w:val="center"/>
              <w:rPr>
                <w:b/>
                <w:bCs/>
                <w:sz w:val="20"/>
                <w:szCs w:val="20"/>
              </w:rPr>
            </w:pPr>
          </w:p>
          <w:p w14:paraId="2358DA95" w14:textId="55F4A26B" w:rsidR="00F40A57" w:rsidRDefault="00F40A57" w:rsidP="00F40A57">
            <w:pPr>
              <w:jc w:val="center"/>
              <w:rPr>
                <w:b/>
                <w:bCs/>
                <w:sz w:val="20"/>
                <w:szCs w:val="20"/>
              </w:rPr>
            </w:pPr>
          </w:p>
          <w:p w14:paraId="2507BBF6" w14:textId="672AE400" w:rsidR="00F40A57" w:rsidRDefault="00F40A57" w:rsidP="00F40A57">
            <w:pPr>
              <w:jc w:val="center"/>
              <w:rPr>
                <w:b/>
                <w:bCs/>
                <w:sz w:val="20"/>
                <w:szCs w:val="20"/>
              </w:rPr>
            </w:pPr>
          </w:p>
          <w:p w14:paraId="7379C61D" w14:textId="7CFD54C6" w:rsidR="00F40A57" w:rsidRDefault="00F40A57" w:rsidP="00F40A57">
            <w:pPr>
              <w:jc w:val="center"/>
              <w:rPr>
                <w:b/>
                <w:bCs/>
                <w:sz w:val="20"/>
                <w:szCs w:val="20"/>
              </w:rPr>
            </w:pPr>
          </w:p>
          <w:p w14:paraId="1DAA3A8D" w14:textId="417C8CB5" w:rsidR="00F40A57" w:rsidRDefault="00F40A57" w:rsidP="00F40A57">
            <w:pPr>
              <w:jc w:val="center"/>
              <w:rPr>
                <w:b/>
                <w:bCs/>
                <w:sz w:val="20"/>
                <w:szCs w:val="20"/>
              </w:rPr>
            </w:pPr>
            <w:r>
              <w:rPr>
                <w:b/>
                <w:bCs/>
                <w:sz w:val="20"/>
                <w:szCs w:val="20"/>
              </w:rPr>
              <w:t>1</w:t>
            </w:r>
          </w:p>
          <w:p w14:paraId="622EE63A" w14:textId="5E8A7EFA" w:rsidR="00F40A57" w:rsidRDefault="00F40A57" w:rsidP="00F40A57">
            <w:pPr>
              <w:jc w:val="center"/>
              <w:rPr>
                <w:b/>
                <w:bCs/>
                <w:sz w:val="20"/>
                <w:szCs w:val="20"/>
              </w:rPr>
            </w:pPr>
          </w:p>
          <w:p w14:paraId="02361337" w14:textId="44314377" w:rsidR="00F40A57" w:rsidRDefault="00F40A57" w:rsidP="00F40A57">
            <w:pPr>
              <w:jc w:val="center"/>
              <w:rPr>
                <w:b/>
                <w:bCs/>
                <w:sz w:val="20"/>
                <w:szCs w:val="20"/>
              </w:rPr>
            </w:pPr>
          </w:p>
          <w:p w14:paraId="30F60984" w14:textId="79C95ADE" w:rsidR="00F40A57" w:rsidRDefault="00F40A57" w:rsidP="00F40A57">
            <w:pPr>
              <w:jc w:val="center"/>
              <w:rPr>
                <w:b/>
                <w:bCs/>
                <w:sz w:val="20"/>
                <w:szCs w:val="20"/>
              </w:rPr>
            </w:pPr>
          </w:p>
          <w:p w14:paraId="3CAFE624" w14:textId="2246304C" w:rsidR="00F40A57" w:rsidRDefault="00F40A57" w:rsidP="00F40A57">
            <w:pPr>
              <w:jc w:val="center"/>
              <w:rPr>
                <w:b/>
                <w:bCs/>
                <w:sz w:val="20"/>
                <w:szCs w:val="20"/>
              </w:rPr>
            </w:pPr>
          </w:p>
          <w:p w14:paraId="79B7A667" w14:textId="5DBB50F7" w:rsidR="00F40A57" w:rsidRDefault="00F40A57" w:rsidP="00F40A57">
            <w:pPr>
              <w:jc w:val="center"/>
              <w:rPr>
                <w:b/>
                <w:bCs/>
                <w:sz w:val="20"/>
                <w:szCs w:val="20"/>
              </w:rPr>
            </w:pPr>
          </w:p>
          <w:p w14:paraId="761E058B" w14:textId="328EDE35" w:rsidR="00F40A57" w:rsidRDefault="00F40A57" w:rsidP="00F40A57">
            <w:pPr>
              <w:jc w:val="center"/>
              <w:rPr>
                <w:b/>
                <w:bCs/>
                <w:sz w:val="20"/>
                <w:szCs w:val="20"/>
              </w:rPr>
            </w:pPr>
          </w:p>
          <w:p w14:paraId="2DEF6987" w14:textId="7CF9AA3B" w:rsidR="00F40A57" w:rsidRDefault="00F40A57" w:rsidP="00F40A57">
            <w:pPr>
              <w:jc w:val="center"/>
              <w:rPr>
                <w:b/>
                <w:bCs/>
                <w:sz w:val="20"/>
                <w:szCs w:val="20"/>
              </w:rPr>
            </w:pPr>
          </w:p>
          <w:p w14:paraId="1104A421" w14:textId="1A3B41E3" w:rsidR="00F40A57" w:rsidRDefault="00F40A57" w:rsidP="00F40A57">
            <w:pPr>
              <w:jc w:val="center"/>
              <w:rPr>
                <w:b/>
                <w:bCs/>
                <w:sz w:val="20"/>
                <w:szCs w:val="20"/>
              </w:rPr>
            </w:pPr>
            <w:r>
              <w:rPr>
                <w:b/>
                <w:bCs/>
                <w:sz w:val="20"/>
                <w:szCs w:val="20"/>
              </w:rPr>
              <w:t>1</w:t>
            </w:r>
          </w:p>
          <w:p w14:paraId="6E5B62A6" w14:textId="07691445" w:rsidR="00F40A57" w:rsidRDefault="00F40A57" w:rsidP="00F40A57">
            <w:pPr>
              <w:jc w:val="center"/>
              <w:rPr>
                <w:b/>
                <w:bCs/>
                <w:sz w:val="20"/>
                <w:szCs w:val="20"/>
              </w:rPr>
            </w:pPr>
          </w:p>
          <w:p w14:paraId="653B59C8" w14:textId="00257436" w:rsidR="00F40A57" w:rsidRDefault="00F40A57" w:rsidP="00F40A57">
            <w:pPr>
              <w:jc w:val="center"/>
              <w:rPr>
                <w:b/>
                <w:bCs/>
                <w:sz w:val="20"/>
                <w:szCs w:val="20"/>
              </w:rPr>
            </w:pPr>
          </w:p>
          <w:p w14:paraId="37E7E773" w14:textId="77F72DE4" w:rsidR="00F40A57" w:rsidRDefault="00F40A57" w:rsidP="00F40A57">
            <w:pPr>
              <w:jc w:val="center"/>
              <w:rPr>
                <w:b/>
                <w:bCs/>
                <w:sz w:val="20"/>
                <w:szCs w:val="20"/>
              </w:rPr>
            </w:pPr>
          </w:p>
          <w:p w14:paraId="60A87677" w14:textId="35F46AA0" w:rsidR="00F40A57" w:rsidRDefault="00F40A57" w:rsidP="00F40A57">
            <w:pPr>
              <w:jc w:val="center"/>
              <w:rPr>
                <w:b/>
                <w:bCs/>
                <w:sz w:val="20"/>
                <w:szCs w:val="20"/>
              </w:rPr>
            </w:pPr>
          </w:p>
          <w:p w14:paraId="7CAB5FA0" w14:textId="53A7410D" w:rsidR="00F40A57" w:rsidRDefault="00F40A57" w:rsidP="00F40A57">
            <w:pPr>
              <w:jc w:val="center"/>
              <w:rPr>
                <w:b/>
                <w:bCs/>
                <w:sz w:val="20"/>
                <w:szCs w:val="20"/>
              </w:rPr>
            </w:pPr>
          </w:p>
          <w:p w14:paraId="52776EE1" w14:textId="4003E33F" w:rsidR="00F40A57" w:rsidRDefault="00F40A57" w:rsidP="00F40A57">
            <w:pPr>
              <w:jc w:val="center"/>
              <w:rPr>
                <w:b/>
                <w:bCs/>
                <w:sz w:val="20"/>
                <w:szCs w:val="20"/>
              </w:rPr>
            </w:pPr>
          </w:p>
          <w:p w14:paraId="7031BB0E" w14:textId="4007EE07" w:rsidR="00F40A57" w:rsidRDefault="00F40A57" w:rsidP="00F40A57">
            <w:pPr>
              <w:jc w:val="center"/>
              <w:rPr>
                <w:b/>
                <w:bCs/>
                <w:sz w:val="20"/>
                <w:szCs w:val="20"/>
              </w:rPr>
            </w:pPr>
          </w:p>
          <w:p w14:paraId="0B434A2E" w14:textId="512EAAF8" w:rsidR="00F40A57" w:rsidRDefault="00F40A57" w:rsidP="00F40A57">
            <w:pPr>
              <w:jc w:val="center"/>
              <w:rPr>
                <w:b/>
                <w:bCs/>
                <w:sz w:val="20"/>
                <w:szCs w:val="20"/>
              </w:rPr>
            </w:pPr>
          </w:p>
          <w:p w14:paraId="0661D2D3" w14:textId="541C5F0B" w:rsidR="00F40A57" w:rsidRDefault="00F40A57" w:rsidP="00F40A57">
            <w:pPr>
              <w:jc w:val="center"/>
              <w:rPr>
                <w:b/>
                <w:bCs/>
                <w:sz w:val="20"/>
                <w:szCs w:val="20"/>
              </w:rPr>
            </w:pPr>
          </w:p>
          <w:p w14:paraId="5F771976" w14:textId="7C360D3E" w:rsidR="00F40A57" w:rsidRDefault="00F40A57" w:rsidP="00F40A57">
            <w:pPr>
              <w:jc w:val="center"/>
              <w:rPr>
                <w:b/>
                <w:bCs/>
                <w:sz w:val="20"/>
                <w:szCs w:val="20"/>
              </w:rPr>
            </w:pPr>
          </w:p>
          <w:p w14:paraId="40A70753" w14:textId="765B7409" w:rsidR="00F40A57" w:rsidRDefault="00F40A57" w:rsidP="00F40A57">
            <w:pPr>
              <w:jc w:val="center"/>
              <w:rPr>
                <w:b/>
                <w:bCs/>
                <w:sz w:val="20"/>
                <w:szCs w:val="20"/>
              </w:rPr>
            </w:pPr>
          </w:p>
          <w:p w14:paraId="2D7F6EF0" w14:textId="2A6A5199" w:rsidR="00F40A57" w:rsidRDefault="00F40A57" w:rsidP="00F40A57">
            <w:pPr>
              <w:jc w:val="center"/>
              <w:rPr>
                <w:b/>
                <w:bCs/>
                <w:sz w:val="20"/>
                <w:szCs w:val="20"/>
              </w:rPr>
            </w:pPr>
          </w:p>
          <w:p w14:paraId="4BC91FC7" w14:textId="75E3AE68" w:rsidR="00F40A57" w:rsidRDefault="00F40A57" w:rsidP="00F40A57">
            <w:pPr>
              <w:jc w:val="center"/>
              <w:rPr>
                <w:b/>
                <w:bCs/>
                <w:sz w:val="20"/>
                <w:szCs w:val="20"/>
              </w:rPr>
            </w:pPr>
          </w:p>
          <w:p w14:paraId="3AA6D5BA" w14:textId="234A0B38" w:rsidR="00F40A57" w:rsidRDefault="00F40A57" w:rsidP="00F40A57">
            <w:pPr>
              <w:jc w:val="center"/>
              <w:rPr>
                <w:b/>
                <w:bCs/>
                <w:sz w:val="20"/>
                <w:szCs w:val="20"/>
              </w:rPr>
            </w:pPr>
          </w:p>
          <w:p w14:paraId="6A9D2F2B" w14:textId="4C4DDD0F" w:rsidR="00F40A57" w:rsidRDefault="00F40A57" w:rsidP="00F40A57">
            <w:pPr>
              <w:jc w:val="center"/>
              <w:rPr>
                <w:b/>
                <w:bCs/>
                <w:sz w:val="20"/>
                <w:szCs w:val="20"/>
              </w:rPr>
            </w:pPr>
          </w:p>
          <w:p w14:paraId="62265BD8" w14:textId="148AECF7" w:rsidR="00F40A57" w:rsidRDefault="00F40A57" w:rsidP="00F40A57">
            <w:pPr>
              <w:jc w:val="center"/>
              <w:rPr>
                <w:b/>
                <w:bCs/>
                <w:sz w:val="20"/>
                <w:szCs w:val="20"/>
              </w:rPr>
            </w:pPr>
          </w:p>
          <w:p w14:paraId="30B189C3" w14:textId="37292466" w:rsidR="00F40A57" w:rsidRDefault="00F40A57" w:rsidP="00F40A57">
            <w:pPr>
              <w:jc w:val="center"/>
              <w:rPr>
                <w:b/>
                <w:bCs/>
                <w:sz w:val="20"/>
                <w:szCs w:val="20"/>
              </w:rPr>
            </w:pPr>
          </w:p>
          <w:p w14:paraId="4066225D" w14:textId="77505332" w:rsidR="00F40A57" w:rsidRDefault="00F40A57" w:rsidP="00F40A57">
            <w:pPr>
              <w:jc w:val="center"/>
              <w:rPr>
                <w:b/>
                <w:bCs/>
                <w:sz w:val="20"/>
                <w:szCs w:val="20"/>
              </w:rPr>
            </w:pPr>
          </w:p>
          <w:p w14:paraId="5F94A7FD" w14:textId="3883C5A1" w:rsidR="00F40A57" w:rsidRDefault="00F40A57" w:rsidP="00F40A57">
            <w:pPr>
              <w:jc w:val="center"/>
              <w:rPr>
                <w:b/>
                <w:bCs/>
                <w:sz w:val="20"/>
                <w:szCs w:val="20"/>
              </w:rPr>
            </w:pPr>
          </w:p>
          <w:p w14:paraId="32417FDD" w14:textId="2EADB463" w:rsidR="00F40A57" w:rsidRDefault="00F40A57" w:rsidP="00F40A57">
            <w:pPr>
              <w:jc w:val="center"/>
              <w:rPr>
                <w:b/>
                <w:bCs/>
                <w:sz w:val="20"/>
                <w:szCs w:val="20"/>
              </w:rPr>
            </w:pPr>
            <w:r>
              <w:rPr>
                <w:b/>
                <w:bCs/>
                <w:sz w:val="20"/>
                <w:szCs w:val="20"/>
              </w:rPr>
              <w:t>1</w:t>
            </w:r>
          </w:p>
          <w:p w14:paraId="58EE093D" w14:textId="30291E96" w:rsidR="00F40A57" w:rsidRDefault="00F40A57" w:rsidP="00F40A57">
            <w:pPr>
              <w:jc w:val="center"/>
              <w:rPr>
                <w:b/>
                <w:bCs/>
                <w:sz w:val="20"/>
                <w:szCs w:val="20"/>
              </w:rPr>
            </w:pPr>
          </w:p>
          <w:p w14:paraId="3487231B" w14:textId="23C38659" w:rsidR="00F40A57" w:rsidRDefault="00F40A57" w:rsidP="00F40A57">
            <w:pPr>
              <w:jc w:val="center"/>
              <w:rPr>
                <w:b/>
                <w:bCs/>
                <w:sz w:val="20"/>
                <w:szCs w:val="20"/>
              </w:rPr>
            </w:pPr>
          </w:p>
          <w:p w14:paraId="1F05C2F9" w14:textId="315370DD" w:rsidR="00F40A57" w:rsidRDefault="00F40A57" w:rsidP="00F40A57">
            <w:pPr>
              <w:jc w:val="center"/>
              <w:rPr>
                <w:b/>
                <w:bCs/>
                <w:sz w:val="20"/>
                <w:szCs w:val="20"/>
              </w:rPr>
            </w:pPr>
          </w:p>
          <w:p w14:paraId="691D92C4" w14:textId="4BB67F1E" w:rsidR="00F40A57" w:rsidRDefault="00F40A57" w:rsidP="00F40A57">
            <w:pPr>
              <w:jc w:val="center"/>
              <w:rPr>
                <w:b/>
                <w:bCs/>
                <w:sz w:val="20"/>
                <w:szCs w:val="20"/>
              </w:rPr>
            </w:pPr>
          </w:p>
          <w:p w14:paraId="333782A2" w14:textId="0079A638" w:rsidR="00F40A57" w:rsidRDefault="00F40A57" w:rsidP="00F40A57">
            <w:pPr>
              <w:jc w:val="center"/>
              <w:rPr>
                <w:b/>
                <w:bCs/>
                <w:sz w:val="20"/>
                <w:szCs w:val="20"/>
              </w:rPr>
            </w:pPr>
          </w:p>
          <w:p w14:paraId="55EA6837" w14:textId="00EA59B3" w:rsidR="00F40A57" w:rsidRDefault="00F40A57" w:rsidP="00F40A57">
            <w:pPr>
              <w:jc w:val="center"/>
              <w:rPr>
                <w:b/>
                <w:bCs/>
                <w:sz w:val="20"/>
                <w:szCs w:val="20"/>
              </w:rPr>
            </w:pPr>
          </w:p>
          <w:p w14:paraId="397FE266" w14:textId="0EAFB9DE" w:rsidR="00F40A57" w:rsidRDefault="00F40A57" w:rsidP="00F40A57">
            <w:pPr>
              <w:jc w:val="center"/>
              <w:rPr>
                <w:b/>
                <w:bCs/>
                <w:sz w:val="20"/>
                <w:szCs w:val="20"/>
              </w:rPr>
            </w:pPr>
          </w:p>
          <w:p w14:paraId="067A25DC" w14:textId="358A9390" w:rsidR="00F40A57" w:rsidRDefault="00F40A57" w:rsidP="00F40A57">
            <w:pPr>
              <w:jc w:val="center"/>
              <w:rPr>
                <w:b/>
                <w:bCs/>
                <w:sz w:val="20"/>
                <w:szCs w:val="20"/>
              </w:rPr>
            </w:pPr>
          </w:p>
          <w:p w14:paraId="204BC27F" w14:textId="7FA3A87B" w:rsidR="00F40A57" w:rsidRDefault="00F40A57" w:rsidP="00F40A57">
            <w:pPr>
              <w:jc w:val="center"/>
              <w:rPr>
                <w:b/>
                <w:bCs/>
                <w:sz w:val="20"/>
                <w:szCs w:val="20"/>
              </w:rPr>
            </w:pPr>
          </w:p>
          <w:p w14:paraId="44836EDE" w14:textId="1A16C1BD" w:rsidR="00F40A57" w:rsidRDefault="00F40A57" w:rsidP="00F40A57">
            <w:pPr>
              <w:jc w:val="center"/>
              <w:rPr>
                <w:b/>
                <w:bCs/>
                <w:sz w:val="20"/>
                <w:szCs w:val="20"/>
              </w:rPr>
            </w:pPr>
          </w:p>
          <w:p w14:paraId="7613284E" w14:textId="3B610985" w:rsidR="00F40A57" w:rsidRDefault="00F40A57" w:rsidP="00F40A57">
            <w:pPr>
              <w:jc w:val="center"/>
              <w:rPr>
                <w:b/>
                <w:bCs/>
                <w:sz w:val="20"/>
                <w:szCs w:val="20"/>
              </w:rPr>
            </w:pPr>
          </w:p>
          <w:p w14:paraId="14B705F7" w14:textId="0B6ACF1E" w:rsidR="00F40A57" w:rsidRDefault="00F40A57" w:rsidP="00F40A57">
            <w:pPr>
              <w:jc w:val="center"/>
              <w:rPr>
                <w:b/>
                <w:bCs/>
                <w:sz w:val="20"/>
                <w:szCs w:val="20"/>
              </w:rPr>
            </w:pPr>
          </w:p>
          <w:p w14:paraId="1B987C15" w14:textId="0ED80D08" w:rsidR="00F40A57" w:rsidRDefault="00F40A57" w:rsidP="00F40A57">
            <w:pPr>
              <w:jc w:val="center"/>
              <w:rPr>
                <w:b/>
                <w:bCs/>
                <w:sz w:val="20"/>
                <w:szCs w:val="20"/>
              </w:rPr>
            </w:pPr>
            <w:r>
              <w:rPr>
                <w:b/>
                <w:bCs/>
                <w:sz w:val="20"/>
                <w:szCs w:val="20"/>
              </w:rPr>
              <w:t>1</w:t>
            </w:r>
          </w:p>
          <w:p w14:paraId="11789A84" w14:textId="27CA499E" w:rsidR="00F40A57" w:rsidRDefault="00F40A57" w:rsidP="00F40A57">
            <w:pPr>
              <w:jc w:val="center"/>
              <w:rPr>
                <w:b/>
                <w:bCs/>
                <w:sz w:val="20"/>
                <w:szCs w:val="20"/>
              </w:rPr>
            </w:pPr>
          </w:p>
          <w:p w14:paraId="1676EF65" w14:textId="3B3BC240" w:rsidR="00F40A57" w:rsidRDefault="00F40A57" w:rsidP="00F40A57">
            <w:pPr>
              <w:jc w:val="center"/>
              <w:rPr>
                <w:b/>
                <w:bCs/>
                <w:sz w:val="20"/>
                <w:szCs w:val="20"/>
              </w:rPr>
            </w:pPr>
          </w:p>
          <w:p w14:paraId="7E97DD73" w14:textId="77777777" w:rsidR="00F40A57" w:rsidRDefault="00F40A57" w:rsidP="00F40A57">
            <w:pPr>
              <w:jc w:val="center"/>
              <w:rPr>
                <w:b/>
                <w:bCs/>
                <w:sz w:val="20"/>
                <w:szCs w:val="20"/>
              </w:rPr>
            </w:pPr>
          </w:p>
          <w:p w14:paraId="1425151A" w14:textId="69C5DEC4" w:rsidR="00F40A57" w:rsidRDefault="00F40A57" w:rsidP="00F40A57">
            <w:pPr>
              <w:jc w:val="center"/>
              <w:rPr>
                <w:b/>
                <w:bCs/>
                <w:sz w:val="20"/>
                <w:szCs w:val="20"/>
              </w:rPr>
            </w:pPr>
          </w:p>
          <w:p w14:paraId="66FFF30C" w14:textId="248DA7A7" w:rsidR="00F40A57" w:rsidRDefault="00F40A57" w:rsidP="00F40A57">
            <w:pPr>
              <w:jc w:val="center"/>
              <w:rPr>
                <w:b/>
                <w:bCs/>
                <w:sz w:val="20"/>
                <w:szCs w:val="20"/>
              </w:rPr>
            </w:pPr>
          </w:p>
          <w:p w14:paraId="69657879" w14:textId="4BBA0256" w:rsidR="00F40A57" w:rsidRDefault="00F40A57" w:rsidP="00F40A57">
            <w:pPr>
              <w:jc w:val="center"/>
              <w:rPr>
                <w:b/>
                <w:bCs/>
                <w:sz w:val="20"/>
                <w:szCs w:val="20"/>
              </w:rPr>
            </w:pPr>
          </w:p>
          <w:p w14:paraId="39F87116" w14:textId="3E4C7E54" w:rsidR="00F40A57" w:rsidRDefault="00F40A57" w:rsidP="00F40A57">
            <w:pPr>
              <w:jc w:val="center"/>
              <w:rPr>
                <w:b/>
                <w:bCs/>
                <w:sz w:val="20"/>
                <w:szCs w:val="20"/>
              </w:rPr>
            </w:pPr>
          </w:p>
          <w:p w14:paraId="17973C94" w14:textId="457F2C19" w:rsidR="00F40A57" w:rsidRDefault="00F40A57" w:rsidP="00F40A57">
            <w:pPr>
              <w:jc w:val="center"/>
              <w:rPr>
                <w:b/>
                <w:bCs/>
                <w:sz w:val="20"/>
                <w:szCs w:val="20"/>
              </w:rPr>
            </w:pPr>
          </w:p>
          <w:p w14:paraId="3ACB8F01" w14:textId="6BA18592" w:rsidR="00F40A57" w:rsidRDefault="00F40A57" w:rsidP="00F40A57">
            <w:pPr>
              <w:jc w:val="center"/>
              <w:rPr>
                <w:b/>
                <w:bCs/>
                <w:sz w:val="20"/>
                <w:szCs w:val="20"/>
              </w:rPr>
            </w:pPr>
            <w:r>
              <w:rPr>
                <w:b/>
                <w:bCs/>
                <w:sz w:val="20"/>
                <w:szCs w:val="20"/>
              </w:rPr>
              <w:t>1</w:t>
            </w:r>
          </w:p>
          <w:p w14:paraId="7E0FD44C" w14:textId="5FAEFC7D" w:rsidR="00F40A57" w:rsidRDefault="00F40A57" w:rsidP="00F40A57">
            <w:pPr>
              <w:jc w:val="center"/>
              <w:rPr>
                <w:b/>
                <w:bCs/>
                <w:sz w:val="20"/>
                <w:szCs w:val="20"/>
              </w:rPr>
            </w:pPr>
          </w:p>
          <w:p w14:paraId="57193C72" w14:textId="77777777" w:rsidR="00F40A57" w:rsidRDefault="00F40A57" w:rsidP="00F40A57">
            <w:pPr>
              <w:jc w:val="center"/>
              <w:rPr>
                <w:b/>
                <w:bCs/>
                <w:sz w:val="20"/>
                <w:szCs w:val="20"/>
              </w:rPr>
            </w:pPr>
          </w:p>
          <w:p w14:paraId="5B54C6E4" w14:textId="77777777" w:rsidR="00F40A57" w:rsidRDefault="00F40A57" w:rsidP="00F40A57">
            <w:pPr>
              <w:jc w:val="center"/>
              <w:rPr>
                <w:b/>
                <w:bCs/>
                <w:sz w:val="20"/>
                <w:szCs w:val="20"/>
              </w:rPr>
            </w:pPr>
          </w:p>
          <w:p w14:paraId="4D412A5E" w14:textId="77777777" w:rsidR="00F40A57" w:rsidRDefault="00F40A57" w:rsidP="00F40A57">
            <w:pPr>
              <w:jc w:val="center"/>
              <w:rPr>
                <w:b/>
                <w:bCs/>
                <w:sz w:val="20"/>
                <w:szCs w:val="20"/>
              </w:rPr>
            </w:pPr>
          </w:p>
          <w:p w14:paraId="0569371D" w14:textId="77777777" w:rsidR="00F40A57" w:rsidRDefault="00F40A57" w:rsidP="00F40A57">
            <w:pPr>
              <w:jc w:val="center"/>
              <w:rPr>
                <w:b/>
                <w:bCs/>
                <w:sz w:val="20"/>
                <w:szCs w:val="20"/>
              </w:rPr>
            </w:pPr>
          </w:p>
          <w:p w14:paraId="24B0AD30" w14:textId="77777777" w:rsidR="00F40A57" w:rsidRDefault="00F40A57" w:rsidP="00F40A57">
            <w:pPr>
              <w:jc w:val="center"/>
              <w:rPr>
                <w:b/>
                <w:bCs/>
                <w:sz w:val="20"/>
                <w:szCs w:val="20"/>
              </w:rPr>
            </w:pPr>
          </w:p>
          <w:p w14:paraId="79C9E765" w14:textId="77777777" w:rsidR="00F40A57" w:rsidRDefault="00F40A57" w:rsidP="00F40A57">
            <w:pPr>
              <w:jc w:val="center"/>
              <w:rPr>
                <w:b/>
                <w:bCs/>
                <w:sz w:val="20"/>
                <w:szCs w:val="20"/>
              </w:rPr>
            </w:pPr>
          </w:p>
          <w:p w14:paraId="7BD52784" w14:textId="77777777" w:rsidR="00F40A57" w:rsidRDefault="00F40A57" w:rsidP="00F40A57">
            <w:pPr>
              <w:jc w:val="center"/>
              <w:rPr>
                <w:b/>
                <w:bCs/>
                <w:sz w:val="20"/>
                <w:szCs w:val="20"/>
              </w:rPr>
            </w:pPr>
          </w:p>
          <w:p w14:paraId="1D2FB263" w14:textId="77777777" w:rsidR="00F40A57" w:rsidRDefault="00F40A57" w:rsidP="00F40A57">
            <w:pPr>
              <w:jc w:val="center"/>
              <w:rPr>
                <w:b/>
                <w:bCs/>
                <w:sz w:val="20"/>
                <w:szCs w:val="20"/>
              </w:rPr>
            </w:pPr>
          </w:p>
          <w:p w14:paraId="32E5144A" w14:textId="77777777" w:rsidR="00F40A57" w:rsidRDefault="00F40A57" w:rsidP="00F40A57">
            <w:pPr>
              <w:jc w:val="center"/>
              <w:rPr>
                <w:b/>
                <w:bCs/>
                <w:sz w:val="20"/>
                <w:szCs w:val="20"/>
              </w:rPr>
            </w:pPr>
          </w:p>
          <w:p w14:paraId="7F5CE2F4" w14:textId="3EEDB803" w:rsidR="00F40A57" w:rsidRDefault="00F40A57" w:rsidP="00F40A57">
            <w:pPr>
              <w:jc w:val="center"/>
              <w:rPr>
                <w:b/>
                <w:bCs/>
                <w:sz w:val="20"/>
                <w:szCs w:val="20"/>
              </w:rPr>
            </w:pPr>
            <w:r>
              <w:rPr>
                <w:b/>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81AF95A" w14:textId="6AFCCD4D" w:rsidR="00254960" w:rsidRDefault="00254960" w:rsidP="009371F5">
            <w:pPr>
              <w:jc w:val="center"/>
              <w:rPr>
                <w:b/>
                <w:bCs/>
                <w:sz w:val="20"/>
                <w:szCs w:val="20"/>
              </w:rPr>
            </w:pPr>
          </w:p>
          <w:p w14:paraId="5DDCC1B8" w14:textId="77777777" w:rsidR="00254960" w:rsidRDefault="00254960" w:rsidP="009371F5">
            <w:pPr>
              <w:jc w:val="center"/>
              <w:rPr>
                <w:b/>
                <w:bCs/>
                <w:sz w:val="20"/>
                <w:szCs w:val="20"/>
              </w:rPr>
            </w:pPr>
          </w:p>
          <w:p w14:paraId="79008961" w14:textId="77777777" w:rsidR="00254960" w:rsidRDefault="00254960" w:rsidP="009371F5">
            <w:pPr>
              <w:jc w:val="center"/>
              <w:rPr>
                <w:b/>
                <w:bCs/>
                <w:sz w:val="20"/>
                <w:szCs w:val="20"/>
              </w:rPr>
            </w:pPr>
            <w:r>
              <w:rPr>
                <w:b/>
                <w:bCs/>
                <w:sz w:val="20"/>
                <w:szCs w:val="20"/>
              </w:rPr>
              <w:t>KR</w:t>
            </w:r>
          </w:p>
          <w:p w14:paraId="24A350C4" w14:textId="77777777" w:rsidR="00254960" w:rsidRDefault="00254960" w:rsidP="009371F5">
            <w:pPr>
              <w:jc w:val="center"/>
              <w:rPr>
                <w:b/>
                <w:sz w:val="20"/>
                <w:szCs w:val="20"/>
              </w:rPr>
            </w:pPr>
            <w:r>
              <w:rPr>
                <w:b/>
                <w:sz w:val="20"/>
                <w:szCs w:val="20"/>
              </w:rPr>
              <w:t>PN</w:t>
            </w:r>
          </w:p>
          <w:p w14:paraId="285E32DD" w14:textId="77777777" w:rsidR="00254960" w:rsidRDefault="00254960" w:rsidP="009371F5">
            <w:pPr>
              <w:jc w:val="center"/>
              <w:rPr>
                <w:b/>
                <w:sz w:val="20"/>
                <w:szCs w:val="20"/>
              </w:rPr>
            </w:pPr>
            <w:r>
              <w:rPr>
                <w:b/>
                <w:sz w:val="20"/>
                <w:szCs w:val="20"/>
              </w:rPr>
              <w:t>PED</w:t>
            </w:r>
          </w:p>
          <w:p w14:paraId="40D222F3" w14:textId="77777777" w:rsidR="00254960" w:rsidRDefault="00254960" w:rsidP="009371F5">
            <w:pPr>
              <w:jc w:val="center"/>
              <w:rPr>
                <w:b/>
                <w:sz w:val="20"/>
                <w:szCs w:val="20"/>
              </w:rPr>
            </w:pPr>
            <w:r>
              <w:rPr>
                <w:b/>
                <w:sz w:val="20"/>
                <w:szCs w:val="20"/>
              </w:rPr>
              <w:t>PSY</w:t>
            </w:r>
          </w:p>
          <w:p w14:paraId="589395E0" w14:textId="77777777" w:rsidR="00254960" w:rsidRDefault="00254960" w:rsidP="009371F5">
            <w:pPr>
              <w:jc w:val="center"/>
              <w:rPr>
                <w:b/>
                <w:sz w:val="20"/>
                <w:szCs w:val="20"/>
              </w:rPr>
            </w:pPr>
            <w:r>
              <w:rPr>
                <w:b/>
                <w:sz w:val="20"/>
                <w:szCs w:val="20"/>
              </w:rPr>
              <w:t>SZ</w:t>
            </w:r>
          </w:p>
          <w:p w14:paraId="30E984CC" w14:textId="77777777" w:rsidR="00254960" w:rsidRDefault="00254960" w:rsidP="009371F5">
            <w:pPr>
              <w:jc w:val="center"/>
              <w:rPr>
                <w:b/>
                <w:sz w:val="20"/>
                <w:szCs w:val="20"/>
              </w:rPr>
            </w:pPr>
          </w:p>
          <w:p w14:paraId="09985876" w14:textId="77777777" w:rsidR="00254960" w:rsidRDefault="00254960" w:rsidP="009371F5">
            <w:pPr>
              <w:jc w:val="center"/>
              <w:rPr>
                <w:bCs/>
                <w:sz w:val="20"/>
                <w:szCs w:val="20"/>
              </w:rPr>
            </w:pPr>
          </w:p>
          <w:p w14:paraId="34864BE2" w14:textId="77777777" w:rsidR="00254960" w:rsidRDefault="00254960" w:rsidP="009371F5">
            <w:pPr>
              <w:rPr>
                <w:b/>
                <w:bCs/>
                <w:sz w:val="20"/>
                <w:szCs w:val="20"/>
              </w:rPr>
            </w:pPr>
          </w:p>
          <w:p w14:paraId="1F19EC9A" w14:textId="77777777" w:rsidR="00254960" w:rsidRDefault="00254960" w:rsidP="009371F5">
            <w:pPr>
              <w:jc w:val="center"/>
              <w:rPr>
                <w:b/>
                <w:sz w:val="20"/>
                <w:szCs w:val="20"/>
              </w:rPr>
            </w:pPr>
          </w:p>
          <w:p w14:paraId="40969F12" w14:textId="77777777" w:rsidR="00254960" w:rsidRDefault="00254960" w:rsidP="009371F5">
            <w:pPr>
              <w:rPr>
                <w:b/>
                <w:sz w:val="20"/>
                <w:szCs w:val="20"/>
              </w:rPr>
            </w:pPr>
          </w:p>
          <w:p w14:paraId="6D61482F" w14:textId="77777777" w:rsidR="00254960" w:rsidRDefault="00254960" w:rsidP="009371F5">
            <w:pPr>
              <w:jc w:val="center"/>
              <w:rPr>
                <w:b/>
                <w:sz w:val="20"/>
                <w:szCs w:val="20"/>
              </w:rPr>
            </w:pPr>
            <w:r>
              <w:rPr>
                <w:b/>
                <w:sz w:val="20"/>
                <w:szCs w:val="20"/>
              </w:rPr>
              <w:t>KR</w:t>
            </w:r>
          </w:p>
          <w:p w14:paraId="481B1A53" w14:textId="77777777" w:rsidR="00254960" w:rsidRDefault="00254960" w:rsidP="009371F5">
            <w:pPr>
              <w:jc w:val="center"/>
              <w:rPr>
                <w:b/>
                <w:sz w:val="20"/>
                <w:szCs w:val="20"/>
              </w:rPr>
            </w:pPr>
          </w:p>
          <w:p w14:paraId="52CDC7AE" w14:textId="77777777" w:rsidR="00254960" w:rsidRDefault="00254960" w:rsidP="009371F5">
            <w:pPr>
              <w:jc w:val="center"/>
              <w:rPr>
                <w:b/>
                <w:sz w:val="20"/>
                <w:szCs w:val="20"/>
              </w:rPr>
            </w:pPr>
          </w:p>
          <w:p w14:paraId="3B723CC5" w14:textId="77777777" w:rsidR="00254960" w:rsidRDefault="00254960" w:rsidP="009371F5">
            <w:pPr>
              <w:jc w:val="center"/>
              <w:rPr>
                <w:b/>
                <w:sz w:val="20"/>
                <w:szCs w:val="20"/>
              </w:rPr>
            </w:pPr>
          </w:p>
          <w:p w14:paraId="28923440" w14:textId="77777777" w:rsidR="00254960" w:rsidRDefault="00254960" w:rsidP="009371F5">
            <w:pPr>
              <w:jc w:val="center"/>
              <w:rPr>
                <w:b/>
                <w:sz w:val="20"/>
                <w:szCs w:val="20"/>
              </w:rPr>
            </w:pPr>
          </w:p>
          <w:p w14:paraId="0BEB3732" w14:textId="77777777" w:rsidR="00254960" w:rsidRDefault="00254960" w:rsidP="009371F5">
            <w:pPr>
              <w:jc w:val="center"/>
              <w:rPr>
                <w:b/>
                <w:sz w:val="20"/>
                <w:szCs w:val="20"/>
              </w:rPr>
            </w:pPr>
          </w:p>
          <w:p w14:paraId="59B138A1" w14:textId="77777777" w:rsidR="00254960" w:rsidRDefault="00254960" w:rsidP="009371F5">
            <w:pPr>
              <w:jc w:val="center"/>
              <w:rPr>
                <w:b/>
                <w:sz w:val="20"/>
                <w:szCs w:val="20"/>
              </w:rPr>
            </w:pPr>
          </w:p>
          <w:p w14:paraId="7ED64C8E" w14:textId="77777777" w:rsidR="00254960" w:rsidRDefault="00254960" w:rsidP="009371F5">
            <w:pPr>
              <w:rPr>
                <w:b/>
                <w:sz w:val="20"/>
                <w:szCs w:val="20"/>
              </w:rPr>
            </w:pPr>
          </w:p>
          <w:p w14:paraId="7E43DC24" w14:textId="77777777" w:rsidR="00254960" w:rsidRDefault="00254960" w:rsidP="009371F5">
            <w:pPr>
              <w:jc w:val="center"/>
              <w:rPr>
                <w:b/>
                <w:sz w:val="20"/>
                <w:szCs w:val="20"/>
              </w:rPr>
            </w:pPr>
            <w:r>
              <w:rPr>
                <w:b/>
                <w:sz w:val="20"/>
                <w:szCs w:val="20"/>
              </w:rPr>
              <w:t>KR</w:t>
            </w:r>
          </w:p>
          <w:p w14:paraId="0C615B53" w14:textId="77777777" w:rsidR="00254960" w:rsidRDefault="00254960" w:rsidP="009371F5">
            <w:pPr>
              <w:jc w:val="center"/>
              <w:rPr>
                <w:b/>
                <w:sz w:val="20"/>
                <w:szCs w:val="20"/>
              </w:rPr>
            </w:pPr>
            <w:r>
              <w:rPr>
                <w:b/>
                <w:sz w:val="20"/>
                <w:szCs w:val="20"/>
              </w:rPr>
              <w:t>PR</w:t>
            </w:r>
          </w:p>
          <w:p w14:paraId="0DF93794" w14:textId="77777777" w:rsidR="00254960" w:rsidRDefault="00254960" w:rsidP="009371F5">
            <w:pPr>
              <w:jc w:val="center"/>
              <w:rPr>
                <w:bCs/>
                <w:sz w:val="20"/>
                <w:szCs w:val="20"/>
              </w:rPr>
            </w:pPr>
          </w:p>
          <w:p w14:paraId="2CD5D3A0" w14:textId="77777777" w:rsidR="00254960" w:rsidRDefault="00254960" w:rsidP="009371F5">
            <w:pPr>
              <w:rPr>
                <w:sz w:val="20"/>
                <w:szCs w:val="20"/>
              </w:rPr>
            </w:pPr>
          </w:p>
          <w:p w14:paraId="22247712" w14:textId="77777777" w:rsidR="00254960" w:rsidRDefault="00254960" w:rsidP="009371F5">
            <w:pPr>
              <w:rPr>
                <w:sz w:val="20"/>
                <w:szCs w:val="20"/>
              </w:rPr>
            </w:pPr>
          </w:p>
          <w:p w14:paraId="6BF8AE20" w14:textId="77777777" w:rsidR="00254960" w:rsidRDefault="00254960" w:rsidP="009371F5">
            <w:pPr>
              <w:rPr>
                <w:sz w:val="20"/>
                <w:szCs w:val="20"/>
              </w:rPr>
            </w:pPr>
          </w:p>
          <w:p w14:paraId="3E3CF17E" w14:textId="77777777" w:rsidR="00254960" w:rsidRDefault="00254960" w:rsidP="009371F5">
            <w:pPr>
              <w:rPr>
                <w:sz w:val="20"/>
                <w:szCs w:val="20"/>
              </w:rPr>
            </w:pPr>
          </w:p>
          <w:p w14:paraId="43094FF5" w14:textId="77777777" w:rsidR="00254960" w:rsidRDefault="00254960" w:rsidP="009371F5">
            <w:pPr>
              <w:rPr>
                <w:sz w:val="20"/>
                <w:szCs w:val="20"/>
              </w:rPr>
            </w:pPr>
          </w:p>
          <w:p w14:paraId="574D3408" w14:textId="77777777" w:rsidR="00254960" w:rsidRDefault="00254960" w:rsidP="009371F5">
            <w:pPr>
              <w:jc w:val="center"/>
              <w:rPr>
                <w:b/>
                <w:sz w:val="20"/>
                <w:szCs w:val="20"/>
              </w:rPr>
            </w:pPr>
          </w:p>
          <w:p w14:paraId="47D2026E" w14:textId="77777777" w:rsidR="00254960" w:rsidRDefault="00254960" w:rsidP="009371F5">
            <w:pPr>
              <w:jc w:val="center"/>
              <w:rPr>
                <w:b/>
                <w:sz w:val="20"/>
                <w:szCs w:val="20"/>
              </w:rPr>
            </w:pPr>
          </w:p>
          <w:p w14:paraId="5EB40289" w14:textId="77777777" w:rsidR="00254960" w:rsidRDefault="00254960" w:rsidP="009371F5">
            <w:pPr>
              <w:jc w:val="center"/>
              <w:rPr>
                <w:b/>
                <w:sz w:val="20"/>
                <w:szCs w:val="20"/>
              </w:rPr>
            </w:pPr>
            <w:r>
              <w:rPr>
                <w:b/>
                <w:sz w:val="20"/>
                <w:szCs w:val="20"/>
              </w:rPr>
              <w:t>KR</w:t>
            </w:r>
          </w:p>
          <w:p w14:paraId="3AD23409" w14:textId="77777777" w:rsidR="00254960" w:rsidRDefault="00254960" w:rsidP="009371F5">
            <w:pPr>
              <w:rPr>
                <w:bCs/>
                <w:sz w:val="20"/>
                <w:szCs w:val="20"/>
              </w:rPr>
            </w:pPr>
          </w:p>
          <w:p w14:paraId="2D23172F" w14:textId="77777777" w:rsidR="00254960" w:rsidRDefault="00254960" w:rsidP="009371F5">
            <w:pPr>
              <w:rPr>
                <w:b/>
                <w:sz w:val="20"/>
                <w:szCs w:val="20"/>
              </w:rPr>
            </w:pPr>
          </w:p>
          <w:p w14:paraId="363D3EB7" w14:textId="77777777" w:rsidR="00254960" w:rsidRDefault="00254960" w:rsidP="009371F5">
            <w:pPr>
              <w:rPr>
                <w:b/>
                <w:sz w:val="20"/>
                <w:szCs w:val="20"/>
              </w:rPr>
            </w:pPr>
          </w:p>
          <w:p w14:paraId="669BC7BF" w14:textId="77777777" w:rsidR="00254960" w:rsidRDefault="00254960" w:rsidP="009371F5">
            <w:pPr>
              <w:rPr>
                <w:b/>
                <w:sz w:val="20"/>
                <w:szCs w:val="20"/>
              </w:rPr>
            </w:pPr>
          </w:p>
          <w:p w14:paraId="014ADF5B" w14:textId="77777777" w:rsidR="00254960" w:rsidRDefault="00254960" w:rsidP="009371F5">
            <w:pPr>
              <w:jc w:val="center"/>
              <w:rPr>
                <w:b/>
                <w:sz w:val="20"/>
                <w:szCs w:val="20"/>
              </w:rPr>
            </w:pPr>
          </w:p>
          <w:p w14:paraId="306747ED" w14:textId="77777777" w:rsidR="00254960" w:rsidRDefault="00254960" w:rsidP="009371F5">
            <w:pPr>
              <w:jc w:val="center"/>
              <w:rPr>
                <w:b/>
                <w:sz w:val="20"/>
                <w:szCs w:val="20"/>
              </w:rPr>
            </w:pPr>
          </w:p>
          <w:p w14:paraId="053F2CD7" w14:textId="77777777" w:rsidR="00254960" w:rsidRDefault="00254960" w:rsidP="009371F5">
            <w:pPr>
              <w:jc w:val="center"/>
              <w:rPr>
                <w:b/>
                <w:sz w:val="20"/>
                <w:szCs w:val="20"/>
              </w:rPr>
            </w:pPr>
            <w:r>
              <w:rPr>
                <w:b/>
                <w:sz w:val="20"/>
                <w:szCs w:val="20"/>
              </w:rPr>
              <w:t>KR</w:t>
            </w:r>
          </w:p>
          <w:p w14:paraId="63A7D5A2" w14:textId="77777777" w:rsidR="00254960" w:rsidRDefault="00254960" w:rsidP="009371F5">
            <w:pPr>
              <w:rPr>
                <w:b/>
                <w:sz w:val="20"/>
                <w:szCs w:val="20"/>
              </w:rPr>
            </w:pPr>
          </w:p>
          <w:p w14:paraId="38BB9FC6" w14:textId="77777777" w:rsidR="00254960" w:rsidRDefault="00254960" w:rsidP="009371F5">
            <w:pPr>
              <w:rPr>
                <w:b/>
                <w:sz w:val="20"/>
                <w:szCs w:val="20"/>
              </w:rPr>
            </w:pPr>
          </w:p>
          <w:p w14:paraId="10ED5117" w14:textId="77777777" w:rsidR="00254960" w:rsidRDefault="00254960" w:rsidP="009371F5">
            <w:pPr>
              <w:rPr>
                <w:bCs/>
                <w:sz w:val="20"/>
                <w:szCs w:val="20"/>
              </w:rPr>
            </w:pPr>
            <w:r>
              <w:rPr>
                <w:bCs/>
                <w:sz w:val="20"/>
                <w:szCs w:val="20"/>
              </w:rPr>
              <w:t xml:space="preserve">     </w:t>
            </w:r>
          </w:p>
          <w:p w14:paraId="7B4C90E1" w14:textId="77777777" w:rsidR="00254960" w:rsidRDefault="00254960" w:rsidP="009371F5">
            <w:pPr>
              <w:rPr>
                <w:b/>
                <w:sz w:val="20"/>
                <w:szCs w:val="20"/>
              </w:rPr>
            </w:pPr>
          </w:p>
          <w:p w14:paraId="435F0A6A" w14:textId="77777777" w:rsidR="00254960" w:rsidRDefault="00254960" w:rsidP="009371F5">
            <w:pPr>
              <w:rPr>
                <w:bCs/>
                <w:sz w:val="20"/>
                <w:szCs w:val="20"/>
              </w:rPr>
            </w:pPr>
            <w:r>
              <w:rPr>
                <w:b/>
                <w:sz w:val="20"/>
                <w:szCs w:val="20"/>
              </w:rPr>
              <w:t xml:space="preserve">   </w:t>
            </w:r>
          </w:p>
          <w:p w14:paraId="301F55F5" w14:textId="77777777" w:rsidR="00254960" w:rsidRDefault="00254960" w:rsidP="009371F5">
            <w:pPr>
              <w:rPr>
                <w:b/>
                <w:sz w:val="20"/>
                <w:szCs w:val="20"/>
              </w:rPr>
            </w:pPr>
            <w:r>
              <w:rPr>
                <w:b/>
                <w:sz w:val="20"/>
                <w:szCs w:val="20"/>
              </w:rPr>
              <w:t xml:space="preserve">        </w:t>
            </w:r>
          </w:p>
          <w:p w14:paraId="3D315C7D" w14:textId="77777777" w:rsidR="00254960" w:rsidRDefault="00254960" w:rsidP="009371F5">
            <w:pPr>
              <w:jc w:val="center"/>
              <w:rPr>
                <w:b/>
                <w:sz w:val="20"/>
                <w:szCs w:val="20"/>
              </w:rPr>
            </w:pPr>
            <w:r>
              <w:rPr>
                <w:b/>
                <w:sz w:val="20"/>
                <w:szCs w:val="20"/>
              </w:rPr>
              <w:t>PSY</w:t>
            </w:r>
          </w:p>
          <w:p w14:paraId="29B60200" w14:textId="77777777" w:rsidR="00254960" w:rsidRDefault="00254960" w:rsidP="009371F5">
            <w:pPr>
              <w:jc w:val="center"/>
              <w:rPr>
                <w:b/>
                <w:sz w:val="20"/>
                <w:szCs w:val="20"/>
              </w:rPr>
            </w:pPr>
            <w:r>
              <w:rPr>
                <w:b/>
                <w:sz w:val="20"/>
                <w:szCs w:val="20"/>
              </w:rPr>
              <w:t>KR</w:t>
            </w:r>
          </w:p>
          <w:p w14:paraId="467784A1" w14:textId="77777777" w:rsidR="00254960" w:rsidRDefault="00254960" w:rsidP="009371F5">
            <w:pPr>
              <w:rPr>
                <w:b/>
                <w:sz w:val="20"/>
                <w:szCs w:val="20"/>
              </w:rPr>
            </w:pPr>
          </w:p>
          <w:p w14:paraId="7227EB07" w14:textId="77777777" w:rsidR="00254960" w:rsidRDefault="00254960" w:rsidP="009371F5">
            <w:pPr>
              <w:rPr>
                <w:sz w:val="20"/>
                <w:szCs w:val="20"/>
              </w:rPr>
            </w:pPr>
          </w:p>
          <w:p w14:paraId="007063E2" w14:textId="77777777" w:rsidR="00254960" w:rsidRDefault="00254960" w:rsidP="009371F5">
            <w:pPr>
              <w:rPr>
                <w:sz w:val="20"/>
                <w:szCs w:val="20"/>
              </w:rPr>
            </w:pPr>
          </w:p>
          <w:p w14:paraId="72B47DC9" w14:textId="77777777" w:rsidR="00254960" w:rsidRDefault="00254960" w:rsidP="009371F5">
            <w:pPr>
              <w:rPr>
                <w:sz w:val="20"/>
                <w:szCs w:val="20"/>
              </w:rPr>
            </w:pPr>
          </w:p>
          <w:p w14:paraId="114A7A11" w14:textId="77777777" w:rsidR="00254960" w:rsidRDefault="00254960" w:rsidP="009371F5">
            <w:pPr>
              <w:rPr>
                <w:sz w:val="20"/>
                <w:szCs w:val="20"/>
              </w:rPr>
            </w:pPr>
          </w:p>
          <w:p w14:paraId="7139885C" w14:textId="77777777" w:rsidR="00254960" w:rsidRDefault="00254960" w:rsidP="009371F5">
            <w:pPr>
              <w:rPr>
                <w:sz w:val="20"/>
                <w:szCs w:val="20"/>
              </w:rPr>
            </w:pPr>
          </w:p>
          <w:p w14:paraId="47311560" w14:textId="77777777" w:rsidR="00254960" w:rsidRDefault="00254960" w:rsidP="009371F5">
            <w:pPr>
              <w:rPr>
                <w:sz w:val="20"/>
                <w:szCs w:val="20"/>
              </w:rPr>
            </w:pPr>
          </w:p>
          <w:p w14:paraId="410DE9B4" w14:textId="77777777" w:rsidR="00254960" w:rsidRDefault="00254960" w:rsidP="009371F5">
            <w:pPr>
              <w:rPr>
                <w:sz w:val="20"/>
                <w:szCs w:val="20"/>
              </w:rPr>
            </w:pPr>
          </w:p>
          <w:p w14:paraId="4DCB7276" w14:textId="77777777" w:rsidR="00254960" w:rsidRDefault="00254960" w:rsidP="009371F5">
            <w:pPr>
              <w:rPr>
                <w:sz w:val="20"/>
                <w:szCs w:val="20"/>
              </w:rPr>
            </w:pPr>
          </w:p>
          <w:p w14:paraId="10F2EB11" w14:textId="77777777" w:rsidR="00254960" w:rsidRDefault="00254960" w:rsidP="009371F5">
            <w:pPr>
              <w:rPr>
                <w:sz w:val="20"/>
                <w:szCs w:val="20"/>
              </w:rPr>
            </w:pPr>
          </w:p>
          <w:p w14:paraId="5230A89E" w14:textId="77777777" w:rsidR="00254960" w:rsidRDefault="00254960" w:rsidP="009371F5">
            <w:pPr>
              <w:rPr>
                <w:sz w:val="20"/>
                <w:szCs w:val="20"/>
              </w:rPr>
            </w:pPr>
          </w:p>
          <w:p w14:paraId="2FC18D24" w14:textId="77777777" w:rsidR="00254960" w:rsidRDefault="00254960" w:rsidP="009371F5">
            <w:pPr>
              <w:rPr>
                <w:sz w:val="20"/>
                <w:szCs w:val="20"/>
              </w:rPr>
            </w:pPr>
          </w:p>
          <w:p w14:paraId="2F506C74" w14:textId="77777777" w:rsidR="00254960" w:rsidRDefault="00254960" w:rsidP="009371F5">
            <w:pPr>
              <w:rPr>
                <w:sz w:val="20"/>
                <w:szCs w:val="20"/>
              </w:rPr>
            </w:pPr>
          </w:p>
          <w:p w14:paraId="3B5D77D5" w14:textId="77777777" w:rsidR="00254960" w:rsidRDefault="00254960" w:rsidP="009371F5">
            <w:pPr>
              <w:rPr>
                <w:sz w:val="20"/>
                <w:szCs w:val="20"/>
              </w:rPr>
            </w:pPr>
          </w:p>
          <w:p w14:paraId="0BCAEA1E" w14:textId="77777777" w:rsidR="00254960" w:rsidRDefault="00254960" w:rsidP="009371F5">
            <w:pPr>
              <w:rPr>
                <w:sz w:val="20"/>
                <w:szCs w:val="20"/>
              </w:rPr>
            </w:pPr>
          </w:p>
          <w:p w14:paraId="02843C2C" w14:textId="77777777" w:rsidR="00254960" w:rsidRDefault="00254960" w:rsidP="009371F5">
            <w:pPr>
              <w:rPr>
                <w:sz w:val="20"/>
                <w:szCs w:val="20"/>
              </w:rPr>
            </w:pPr>
          </w:p>
          <w:p w14:paraId="26050B19" w14:textId="77777777" w:rsidR="00254960" w:rsidRDefault="00254960" w:rsidP="009371F5">
            <w:pPr>
              <w:jc w:val="center"/>
              <w:rPr>
                <w:b/>
                <w:bCs/>
                <w:sz w:val="20"/>
                <w:szCs w:val="20"/>
              </w:rPr>
            </w:pPr>
            <w:r>
              <w:rPr>
                <w:b/>
                <w:sz w:val="20"/>
                <w:szCs w:val="20"/>
              </w:rPr>
              <w:t>KR</w:t>
            </w:r>
          </w:p>
          <w:p w14:paraId="2A8790E2" w14:textId="77777777" w:rsidR="00254960" w:rsidRDefault="00254960" w:rsidP="009371F5">
            <w:pPr>
              <w:jc w:val="center"/>
              <w:rPr>
                <w:b/>
                <w:sz w:val="20"/>
                <w:szCs w:val="20"/>
              </w:rPr>
            </w:pPr>
            <w:r>
              <w:rPr>
                <w:b/>
                <w:sz w:val="20"/>
                <w:szCs w:val="20"/>
              </w:rPr>
              <w:t>PSY</w:t>
            </w:r>
          </w:p>
          <w:p w14:paraId="2DCDED91" w14:textId="77777777" w:rsidR="00254960" w:rsidRDefault="00254960" w:rsidP="009371F5">
            <w:pPr>
              <w:jc w:val="center"/>
              <w:rPr>
                <w:b/>
                <w:sz w:val="20"/>
                <w:szCs w:val="20"/>
              </w:rPr>
            </w:pPr>
          </w:p>
          <w:p w14:paraId="501FA7BF" w14:textId="77777777" w:rsidR="00254960" w:rsidRDefault="00254960" w:rsidP="009371F5">
            <w:pPr>
              <w:jc w:val="center"/>
              <w:rPr>
                <w:bCs/>
                <w:sz w:val="20"/>
                <w:szCs w:val="20"/>
              </w:rPr>
            </w:pPr>
          </w:p>
          <w:p w14:paraId="69731C95" w14:textId="77777777" w:rsidR="00254960" w:rsidRDefault="00254960" w:rsidP="009371F5">
            <w:pPr>
              <w:rPr>
                <w:b/>
                <w:bCs/>
                <w:sz w:val="20"/>
                <w:szCs w:val="20"/>
              </w:rPr>
            </w:pPr>
          </w:p>
          <w:p w14:paraId="001C63F0" w14:textId="77777777" w:rsidR="00254960" w:rsidRDefault="00254960" w:rsidP="009371F5">
            <w:pPr>
              <w:jc w:val="center"/>
              <w:rPr>
                <w:b/>
                <w:sz w:val="20"/>
                <w:szCs w:val="20"/>
              </w:rPr>
            </w:pPr>
          </w:p>
          <w:p w14:paraId="5C329F90" w14:textId="77777777" w:rsidR="00254960" w:rsidRDefault="00254960" w:rsidP="009371F5">
            <w:pPr>
              <w:jc w:val="center"/>
              <w:rPr>
                <w:b/>
                <w:sz w:val="20"/>
                <w:szCs w:val="20"/>
              </w:rPr>
            </w:pPr>
          </w:p>
          <w:p w14:paraId="1D204C0E" w14:textId="77777777" w:rsidR="00254960" w:rsidRDefault="00254960" w:rsidP="009371F5">
            <w:pPr>
              <w:jc w:val="center"/>
              <w:rPr>
                <w:b/>
                <w:sz w:val="20"/>
                <w:szCs w:val="20"/>
              </w:rPr>
            </w:pPr>
          </w:p>
          <w:p w14:paraId="7B1276CB" w14:textId="77777777" w:rsidR="00254960" w:rsidRDefault="00254960" w:rsidP="009371F5">
            <w:pPr>
              <w:jc w:val="center"/>
              <w:rPr>
                <w:b/>
                <w:sz w:val="20"/>
                <w:szCs w:val="20"/>
              </w:rPr>
            </w:pPr>
          </w:p>
          <w:p w14:paraId="0E64556A" w14:textId="77777777" w:rsidR="00254960" w:rsidRDefault="00254960" w:rsidP="009371F5">
            <w:pPr>
              <w:jc w:val="center"/>
              <w:rPr>
                <w:b/>
                <w:sz w:val="20"/>
                <w:szCs w:val="20"/>
              </w:rPr>
            </w:pPr>
          </w:p>
          <w:p w14:paraId="3A2D8D2A" w14:textId="77777777" w:rsidR="00254960" w:rsidRDefault="00254960" w:rsidP="009371F5">
            <w:pPr>
              <w:jc w:val="center"/>
              <w:rPr>
                <w:b/>
                <w:sz w:val="20"/>
                <w:szCs w:val="20"/>
              </w:rPr>
            </w:pPr>
          </w:p>
          <w:p w14:paraId="008D4CF1" w14:textId="77777777" w:rsidR="00254960" w:rsidRDefault="00254960" w:rsidP="009371F5">
            <w:pPr>
              <w:jc w:val="center"/>
              <w:rPr>
                <w:b/>
                <w:sz w:val="20"/>
                <w:szCs w:val="20"/>
              </w:rPr>
            </w:pPr>
          </w:p>
          <w:p w14:paraId="47CD745F" w14:textId="77777777" w:rsidR="00254960" w:rsidRDefault="00254960" w:rsidP="009371F5">
            <w:pPr>
              <w:rPr>
                <w:b/>
                <w:sz w:val="20"/>
                <w:szCs w:val="20"/>
              </w:rPr>
            </w:pPr>
          </w:p>
          <w:p w14:paraId="2FF62A8B" w14:textId="77777777" w:rsidR="00254960" w:rsidRDefault="00254960" w:rsidP="009371F5">
            <w:pPr>
              <w:rPr>
                <w:b/>
                <w:sz w:val="20"/>
                <w:szCs w:val="20"/>
              </w:rPr>
            </w:pPr>
          </w:p>
          <w:p w14:paraId="11CAE71F" w14:textId="77777777" w:rsidR="00254960" w:rsidRDefault="00254960" w:rsidP="009371F5">
            <w:pPr>
              <w:jc w:val="center"/>
              <w:rPr>
                <w:b/>
                <w:sz w:val="20"/>
                <w:szCs w:val="20"/>
              </w:rPr>
            </w:pPr>
            <w:r>
              <w:rPr>
                <w:b/>
                <w:sz w:val="20"/>
                <w:szCs w:val="20"/>
              </w:rPr>
              <w:t>KR</w:t>
            </w:r>
          </w:p>
          <w:p w14:paraId="301154D3" w14:textId="77777777" w:rsidR="00254960" w:rsidRDefault="00254960" w:rsidP="009371F5">
            <w:pPr>
              <w:jc w:val="center"/>
              <w:rPr>
                <w:b/>
                <w:sz w:val="20"/>
                <w:szCs w:val="20"/>
              </w:rPr>
            </w:pPr>
            <w:r>
              <w:rPr>
                <w:b/>
                <w:sz w:val="20"/>
                <w:szCs w:val="20"/>
              </w:rPr>
              <w:t>PR</w:t>
            </w:r>
          </w:p>
          <w:p w14:paraId="23EFDDD9" w14:textId="77777777" w:rsidR="00254960" w:rsidRDefault="00254960" w:rsidP="009371F5">
            <w:pPr>
              <w:jc w:val="center"/>
              <w:rPr>
                <w:b/>
                <w:bCs/>
                <w:sz w:val="20"/>
                <w:szCs w:val="20"/>
              </w:rPr>
            </w:pPr>
            <w:r>
              <w:rPr>
                <w:b/>
                <w:bCs/>
                <w:sz w:val="20"/>
                <w:szCs w:val="20"/>
              </w:rPr>
              <w:t>SZ</w:t>
            </w:r>
          </w:p>
          <w:p w14:paraId="441E9457" w14:textId="77777777" w:rsidR="00254960" w:rsidRDefault="00254960" w:rsidP="009371F5">
            <w:pPr>
              <w:jc w:val="center"/>
              <w:rPr>
                <w:b/>
                <w:sz w:val="20"/>
                <w:szCs w:val="20"/>
              </w:rPr>
            </w:pPr>
            <w:r>
              <w:rPr>
                <w:b/>
                <w:sz w:val="20"/>
                <w:szCs w:val="20"/>
              </w:rPr>
              <w:t>PN</w:t>
            </w:r>
          </w:p>
          <w:p w14:paraId="642DA485" w14:textId="77777777" w:rsidR="00254960" w:rsidRDefault="00254960" w:rsidP="009371F5">
            <w:pPr>
              <w:rPr>
                <w:sz w:val="20"/>
                <w:szCs w:val="20"/>
              </w:rPr>
            </w:pPr>
          </w:p>
          <w:p w14:paraId="460D7721" w14:textId="77777777" w:rsidR="00254960" w:rsidRDefault="00254960" w:rsidP="009371F5">
            <w:pPr>
              <w:rPr>
                <w:sz w:val="20"/>
                <w:szCs w:val="20"/>
              </w:rPr>
            </w:pPr>
          </w:p>
          <w:p w14:paraId="0DA00DA6" w14:textId="77777777" w:rsidR="00254960" w:rsidRDefault="00254960" w:rsidP="009371F5">
            <w:pPr>
              <w:rPr>
                <w:sz w:val="20"/>
                <w:szCs w:val="20"/>
              </w:rPr>
            </w:pPr>
          </w:p>
          <w:p w14:paraId="503858EB" w14:textId="77777777" w:rsidR="00254960" w:rsidRDefault="00254960" w:rsidP="009371F5">
            <w:pPr>
              <w:rPr>
                <w:sz w:val="20"/>
                <w:szCs w:val="20"/>
              </w:rPr>
            </w:pPr>
          </w:p>
          <w:p w14:paraId="1CB81161" w14:textId="77777777" w:rsidR="00254960" w:rsidRDefault="00254960" w:rsidP="009371F5">
            <w:pPr>
              <w:rPr>
                <w:sz w:val="20"/>
                <w:szCs w:val="20"/>
              </w:rPr>
            </w:pPr>
          </w:p>
          <w:p w14:paraId="5C7F8031" w14:textId="77777777" w:rsidR="00254960" w:rsidRDefault="00254960" w:rsidP="009371F5">
            <w:pPr>
              <w:rPr>
                <w:sz w:val="20"/>
                <w:szCs w:val="20"/>
              </w:rPr>
            </w:pPr>
          </w:p>
          <w:p w14:paraId="2265BC5B" w14:textId="77777777" w:rsidR="00254960" w:rsidRDefault="00254960" w:rsidP="009371F5">
            <w:pPr>
              <w:rPr>
                <w:sz w:val="20"/>
                <w:szCs w:val="20"/>
              </w:rPr>
            </w:pPr>
          </w:p>
          <w:p w14:paraId="33F7BFC2" w14:textId="77777777" w:rsidR="00254960" w:rsidRDefault="00254960" w:rsidP="009371F5">
            <w:pPr>
              <w:rPr>
                <w:sz w:val="20"/>
                <w:szCs w:val="20"/>
              </w:rPr>
            </w:pPr>
          </w:p>
          <w:p w14:paraId="42844101" w14:textId="77777777" w:rsidR="00254960" w:rsidRDefault="00254960" w:rsidP="009371F5">
            <w:pPr>
              <w:rPr>
                <w:sz w:val="20"/>
                <w:szCs w:val="20"/>
              </w:rPr>
            </w:pPr>
          </w:p>
          <w:p w14:paraId="66BEA0CC" w14:textId="77777777" w:rsidR="00254960" w:rsidRDefault="00254960" w:rsidP="009371F5">
            <w:pPr>
              <w:rPr>
                <w:sz w:val="20"/>
                <w:szCs w:val="20"/>
              </w:rPr>
            </w:pPr>
          </w:p>
          <w:p w14:paraId="3A2B9F5B" w14:textId="77777777" w:rsidR="00254960" w:rsidRDefault="00254960" w:rsidP="009371F5">
            <w:pPr>
              <w:rPr>
                <w:sz w:val="20"/>
                <w:szCs w:val="20"/>
              </w:rPr>
            </w:pPr>
          </w:p>
          <w:p w14:paraId="368D3974" w14:textId="77777777" w:rsidR="00254960" w:rsidRDefault="00254960" w:rsidP="009371F5">
            <w:pPr>
              <w:jc w:val="center"/>
              <w:rPr>
                <w:b/>
                <w:sz w:val="20"/>
                <w:szCs w:val="20"/>
              </w:rPr>
            </w:pPr>
            <w:r>
              <w:rPr>
                <w:b/>
                <w:sz w:val="20"/>
                <w:szCs w:val="20"/>
              </w:rPr>
              <w:t>KR</w:t>
            </w:r>
          </w:p>
          <w:p w14:paraId="62E1F759" w14:textId="77777777" w:rsidR="00254960" w:rsidRDefault="00254960" w:rsidP="009371F5">
            <w:pPr>
              <w:jc w:val="center"/>
              <w:rPr>
                <w:b/>
                <w:bCs/>
                <w:sz w:val="20"/>
                <w:szCs w:val="20"/>
              </w:rPr>
            </w:pPr>
            <w:r>
              <w:rPr>
                <w:b/>
                <w:bCs/>
                <w:sz w:val="20"/>
                <w:szCs w:val="20"/>
              </w:rPr>
              <w:t xml:space="preserve">SZ </w:t>
            </w:r>
          </w:p>
          <w:p w14:paraId="11DAF3DE" w14:textId="77777777" w:rsidR="00254960" w:rsidRDefault="00254960" w:rsidP="009371F5">
            <w:pPr>
              <w:jc w:val="center"/>
              <w:rPr>
                <w:b/>
                <w:bCs/>
                <w:sz w:val="20"/>
                <w:szCs w:val="20"/>
              </w:rPr>
            </w:pPr>
            <w:r>
              <w:rPr>
                <w:b/>
                <w:bCs/>
                <w:sz w:val="20"/>
                <w:szCs w:val="20"/>
              </w:rPr>
              <w:t>PSY</w:t>
            </w:r>
          </w:p>
          <w:p w14:paraId="17CA39A8" w14:textId="77777777" w:rsidR="00254960" w:rsidRDefault="00254960" w:rsidP="009371F5">
            <w:pPr>
              <w:jc w:val="center"/>
              <w:rPr>
                <w:b/>
                <w:bCs/>
                <w:sz w:val="20"/>
                <w:szCs w:val="20"/>
              </w:rPr>
            </w:pPr>
          </w:p>
          <w:p w14:paraId="4412A9BD" w14:textId="77777777" w:rsidR="00254960" w:rsidRDefault="00254960" w:rsidP="009371F5">
            <w:pPr>
              <w:jc w:val="center"/>
              <w:rPr>
                <w:b/>
                <w:bCs/>
                <w:sz w:val="20"/>
                <w:szCs w:val="20"/>
              </w:rPr>
            </w:pPr>
          </w:p>
          <w:p w14:paraId="1B068AFC" w14:textId="77777777" w:rsidR="00254960" w:rsidRDefault="00254960" w:rsidP="009371F5">
            <w:pPr>
              <w:jc w:val="center"/>
              <w:rPr>
                <w:b/>
                <w:bCs/>
                <w:sz w:val="20"/>
                <w:szCs w:val="20"/>
              </w:rPr>
            </w:pPr>
          </w:p>
          <w:p w14:paraId="650E986C" w14:textId="77777777" w:rsidR="00254960" w:rsidRDefault="00254960" w:rsidP="009371F5">
            <w:pPr>
              <w:jc w:val="center"/>
              <w:rPr>
                <w:b/>
                <w:bCs/>
                <w:sz w:val="20"/>
                <w:szCs w:val="20"/>
              </w:rPr>
            </w:pPr>
          </w:p>
          <w:p w14:paraId="7BFA4DE2" w14:textId="77777777" w:rsidR="00254960" w:rsidRDefault="00254960" w:rsidP="009371F5">
            <w:pPr>
              <w:jc w:val="center"/>
              <w:rPr>
                <w:b/>
                <w:bCs/>
                <w:sz w:val="20"/>
                <w:szCs w:val="20"/>
              </w:rPr>
            </w:pPr>
          </w:p>
          <w:p w14:paraId="4C8AD176" w14:textId="77777777" w:rsidR="00254960" w:rsidRDefault="00254960" w:rsidP="009371F5">
            <w:pPr>
              <w:jc w:val="center"/>
              <w:rPr>
                <w:b/>
                <w:bCs/>
                <w:sz w:val="20"/>
                <w:szCs w:val="20"/>
              </w:rPr>
            </w:pPr>
          </w:p>
          <w:p w14:paraId="0492672D" w14:textId="77777777" w:rsidR="00254960" w:rsidRDefault="00254960" w:rsidP="009371F5">
            <w:pPr>
              <w:rPr>
                <w:b/>
                <w:bCs/>
                <w:sz w:val="20"/>
                <w:szCs w:val="20"/>
              </w:rPr>
            </w:pPr>
          </w:p>
          <w:p w14:paraId="7F8CCB83" w14:textId="77777777" w:rsidR="00254960" w:rsidRDefault="00254960" w:rsidP="009371F5">
            <w:pPr>
              <w:jc w:val="center"/>
              <w:rPr>
                <w:b/>
                <w:bCs/>
                <w:sz w:val="20"/>
                <w:szCs w:val="20"/>
              </w:rPr>
            </w:pPr>
            <w:r>
              <w:rPr>
                <w:b/>
                <w:bCs/>
                <w:sz w:val="20"/>
                <w:szCs w:val="20"/>
              </w:rPr>
              <w:t>KR</w:t>
            </w:r>
          </w:p>
          <w:p w14:paraId="57685A33" w14:textId="77777777" w:rsidR="00254960" w:rsidRDefault="00254960" w:rsidP="009371F5">
            <w:pPr>
              <w:jc w:val="center"/>
              <w:rPr>
                <w:bCs/>
                <w:sz w:val="20"/>
                <w:szCs w:val="20"/>
              </w:rPr>
            </w:pPr>
            <w:r>
              <w:rPr>
                <w:b/>
                <w:sz w:val="20"/>
                <w:szCs w:val="20"/>
              </w:rPr>
              <w:t>SZ</w:t>
            </w:r>
          </w:p>
          <w:p w14:paraId="595928DF" w14:textId="1EBDA980" w:rsidR="00254960" w:rsidRDefault="00254960" w:rsidP="009371F5">
            <w:pPr>
              <w:jc w:val="center"/>
              <w:rPr>
                <w:b/>
                <w:bCs/>
                <w:sz w:val="20"/>
                <w:szCs w:val="20"/>
              </w:rPr>
            </w:pPr>
            <w:r>
              <w:rPr>
                <w:b/>
                <w:bCs/>
                <w:sz w:val="20"/>
                <w:szCs w:val="20"/>
              </w:rPr>
              <w:t>PR</w:t>
            </w:r>
          </w:p>
          <w:p w14:paraId="6D1C5609" w14:textId="619163F2" w:rsidR="00E43C17" w:rsidRDefault="00E43C17" w:rsidP="009371F5">
            <w:pPr>
              <w:jc w:val="center"/>
              <w:rPr>
                <w:b/>
                <w:bCs/>
                <w:sz w:val="20"/>
                <w:szCs w:val="20"/>
              </w:rPr>
            </w:pPr>
            <w:r>
              <w:rPr>
                <w:b/>
                <w:bCs/>
                <w:sz w:val="20"/>
                <w:szCs w:val="20"/>
              </w:rPr>
              <w:t>EKO</w:t>
            </w:r>
          </w:p>
          <w:p w14:paraId="4C81E4C1" w14:textId="77777777" w:rsidR="00254960" w:rsidRDefault="00254960" w:rsidP="009371F5">
            <w:pPr>
              <w:rPr>
                <w:sz w:val="20"/>
                <w:szCs w:val="20"/>
              </w:rPr>
            </w:pPr>
          </w:p>
          <w:p w14:paraId="2E318F9D" w14:textId="77777777" w:rsidR="00254960" w:rsidRDefault="00254960" w:rsidP="009371F5">
            <w:pPr>
              <w:rPr>
                <w:sz w:val="20"/>
                <w:szCs w:val="20"/>
              </w:rPr>
            </w:pPr>
          </w:p>
          <w:p w14:paraId="3E5F4929" w14:textId="77777777" w:rsidR="00254960" w:rsidRDefault="00254960" w:rsidP="009371F5">
            <w:pPr>
              <w:rPr>
                <w:sz w:val="20"/>
                <w:szCs w:val="20"/>
              </w:rPr>
            </w:pPr>
          </w:p>
          <w:p w14:paraId="68867C8A" w14:textId="77777777" w:rsidR="00254960" w:rsidRDefault="00254960" w:rsidP="009371F5">
            <w:pPr>
              <w:rPr>
                <w:sz w:val="20"/>
                <w:szCs w:val="20"/>
              </w:rPr>
            </w:pPr>
          </w:p>
          <w:p w14:paraId="0A64A163" w14:textId="77777777" w:rsidR="00254960" w:rsidRDefault="00254960" w:rsidP="009371F5">
            <w:pPr>
              <w:rPr>
                <w:sz w:val="20"/>
                <w:szCs w:val="20"/>
              </w:rPr>
            </w:pPr>
          </w:p>
          <w:p w14:paraId="519011FB" w14:textId="77777777" w:rsidR="00254960" w:rsidRDefault="00254960" w:rsidP="009371F5">
            <w:pPr>
              <w:rPr>
                <w:sz w:val="20"/>
                <w:szCs w:val="20"/>
              </w:rPr>
            </w:pPr>
          </w:p>
          <w:p w14:paraId="1F0E9ACF" w14:textId="77777777" w:rsidR="00254960" w:rsidRDefault="00254960" w:rsidP="009371F5">
            <w:pPr>
              <w:rPr>
                <w:sz w:val="20"/>
                <w:szCs w:val="20"/>
              </w:rPr>
            </w:pPr>
          </w:p>
          <w:p w14:paraId="44E296C7" w14:textId="77777777" w:rsidR="00254960" w:rsidRDefault="00254960" w:rsidP="009371F5">
            <w:pPr>
              <w:rPr>
                <w:sz w:val="20"/>
                <w:szCs w:val="20"/>
              </w:rPr>
            </w:pPr>
          </w:p>
          <w:p w14:paraId="43BF2736" w14:textId="77777777" w:rsidR="00254960" w:rsidRDefault="00254960" w:rsidP="009371F5">
            <w:pPr>
              <w:rPr>
                <w:sz w:val="20"/>
                <w:szCs w:val="20"/>
              </w:rPr>
            </w:pPr>
          </w:p>
          <w:p w14:paraId="5339665B" w14:textId="77777777" w:rsidR="00254960" w:rsidRDefault="00254960" w:rsidP="009371F5">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C189323" w14:textId="77777777" w:rsidR="00254960" w:rsidRDefault="00254960" w:rsidP="009371F5">
            <w:pPr>
              <w:rPr>
                <w:b/>
                <w:sz w:val="20"/>
                <w:szCs w:val="20"/>
              </w:rPr>
            </w:pPr>
          </w:p>
          <w:p w14:paraId="35D19D00" w14:textId="77777777" w:rsidR="00254960" w:rsidRDefault="00254960" w:rsidP="009371F5">
            <w:pPr>
              <w:rPr>
                <w:b/>
                <w:sz w:val="20"/>
                <w:szCs w:val="20"/>
              </w:rPr>
            </w:pPr>
          </w:p>
          <w:p w14:paraId="4580E96F" w14:textId="77777777" w:rsidR="00254960" w:rsidRDefault="00254960" w:rsidP="009371F5">
            <w:pPr>
              <w:rPr>
                <w:b/>
                <w:sz w:val="20"/>
                <w:szCs w:val="20"/>
              </w:rPr>
            </w:pPr>
          </w:p>
          <w:p w14:paraId="7D881865" w14:textId="77777777" w:rsidR="00254960" w:rsidRDefault="00254960" w:rsidP="009371F5">
            <w:pPr>
              <w:rPr>
                <w:b/>
                <w:sz w:val="20"/>
                <w:szCs w:val="20"/>
              </w:rPr>
            </w:pPr>
          </w:p>
          <w:p w14:paraId="691CC90F" w14:textId="77777777" w:rsidR="00254960" w:rsidRDefault="00254960" w:rsidP="009371F5">
            <w:pPr>
              <w:rPr>
                <w:b/>
                <w:sz w:val="20"/>
                <w:szCs w:val="20"/>
              </w:rPr>
            </w:pPr>
          </w:p>
          <w:p w14:paraId="105A33B9" w14:textId="77777777" w:rsidR="00254960" w:rsidRDefault="00254960" w:rsidP="009371F5">
            <w:pPr>
              <w:rPr>
                <w:b/>
                <w:sz w:val="20"/>
                <w:szCs w:val="20"/>
              </w:rPr>
            </w:pPr>
          </w:p>
          <w:p w14:paraId="6F7EE991" w14:textId="77777777" w:rsidR="00254960" w:rsidRDefault="00254960" w:rsidP="009371F5">
            <w:pPr>
              <w:rPr>
                <w:b/>
                <w:sz w:val="20"/>
                <w:szCs w:val="20"/>
              </w:rPr>
            </w:pPr>
          </w:p>
          <w:p w14:paraId="72D343B4" w14:textId="77777777" w:rsidR="00254960" w:rsidRDefault="00254960" w:rsidP="009371F5">
            <w:pPr>
              <w:rPr>
                <w:b/>
                <w:sz w:val="20"/>
                <w:szCs w:val="20"/>
              </w:rPr>
            </w:pPr>
          </w:p>
          <w:p w14:paraId="2DD93D1D" w14:textId="77777777" w:rsidR="00254960" w:rsidRDefault="00254960" w:rsidP="009371F5">
            <w:pPr>
              <w:rPr>
                <w:b/>
                <w:sz w:val="20"/>
                <w:szCs w:val="20"/>
              </w:rPr>
            </w:pPr>
          </w:p>
          <w:p w14:paraId="020A4A98" w14:textId="77777777" w:rsidR="00254960" w:rsidRDefault="00254960" w:rsidP="009371F5">
            <w:pPr>
              <w:rPr>
                <w:b/>
                <w:sz w:val="20"/>
                <w:szCs w:val="20"/>
              </w:rPr>
            </w:pPr>
          </w:p>
          <w:p w14:paraId="5FDC6084" w14:textId="77777777" w:rsidR="00254960" w:rsidRDefault="00254960" w:rsidP="009371F5">
            <w:pPr>
              <w:rPr>
                <w:b/>
                <w:sz w:val="20"/>
                <w:szCs w:val="20"/>
              </w:rPr>
            </w:pPr>
          </w:p>
          <w:p w14:paraId="246F83BF" w14:textId="77777777" w:rsidR="00254960" w:rsidRDefault="00254960" w:rsidP="009371F5">
            <w:pPr>
              <w:rPr>
                <w:b/>
                <w:sz w:val="20"/>
                <w:szCs w:val="20"/>
              </w:rPr>
            </w:pPr>
          </w:p>
          <w:p w14:paraId="651DEE0E" w14:textId="77777777" w:rsidR="00254960" w:rsidRDefault="00254960" w:rsidP="009371F5">
            <w:pPr>
              <w:rPr>
                <w:b/>
                <w:sz w:val="20"/>
                <w:szCs w:val="20"/>
              </w:rPr>
            </w:pPr>
          </w:p>
          <w:p w14:paraId="48428DB7" w14:textId="77777777" w:rsidR="00254960" w:rsidRDefault="00254960" w:rsidP="009371F5">
            <w:pPr>
              <w:rPr>
                <w:b/>
                <w:sz w:val="20"/>
                <w:szCs w:val="20"/>
              </w:rPr>
            </w:pPr>
          </w:p>
          <w:p w14:paraId="3C437E45" w14:textId="77777777" w:rsidR="00254960" w:rsidRDefault="00254960" w:rsidP="009371F5">
            <w:pPr>
              <w:rPr>
                <w:b/>
                <w:sz w:val="20"/>
                <w:szCs w:val="20"/>
              </w:rPr>
            </w:pPr>
          </w:p>
          <w:p w14:paraId="04500047" w14:textId="77777777" w:rsidR="00254960" w:rsidRDefault="00254960" w:rsidP="009371F5">
            <w:pPr>
              <w:rPr>
                <w:b/>
                <w:sz w:val="20"/>
                <w:szCs w:val="20"/>
              </w:rPr>
            </w:pPr>
          </w:p>
          <w:p w14:paraId="0C2743CA" w14:textId="77777777" w:rsidR="00254960" w:rsidRDefault="00254960" w:rsidP="009371F5">
            <w:pPr>
              <w:rPr>
                <w:b/>
                <w:sz w:val="20"/>
                <w:szCs w:val="20"/>
              </w:rPr>
            </w:pPr>
          </w:p>
          <w:p w14:paraId="5960655D" w14:textId="77777777" w:rsidR="00254960" w:rsidRDefault="00254960" w:rsidP="009371F5">
            <w:pPr>
              <w:rPr>
                <w:b/>
                <w:sz w:val="20"/>
                <w:szCs w:val="20"/>
              </w:rPr>
            </w:pPr>
          </w:p>
          <w:p w14:paraId="621D777A" w14:textId="77777777" w:rsidR="00254960" w:rsidRDefault="00254960" w:rsidP="009371F5">
            <w:pPr>
              <w:rPr>
                <w:b/>
                <w:sz w:val="20"/>
                <w:szCs w:val="20"/>
              </w:rPr>
            </w:pPr>
          </w:p>
          <w:p w14:paraId="1F7D633B" w14:textId="77777777" w:rsidR="00254960" w:rsidRDefault="00254960" w:rsidP="009371F5">
            <w:pPr>
              <w:rPr>
                <w:b/>
                <w:sz w:val="20"/>
                <w:szCs w:val="20"/>
              </w:rPr>
            </w:pPr>
          </w:p>
          <w:p w14:paraId="28549518" w14:textId="77777777" w:rsidR="00254960" w:rsidRDefault="00254960" w:rsidP="009371F5">
            <w:pPr>
              <w:rPr>
                <w:b/>
                <w:sz w:val="20"/>
                <w:szCs w:val="20"/>
              </w:rPr>
            </w:pPr>
          </w:p>
          <w:p w14:paraId="4FE87835" w14:textId="77777777" w:rsidR="00254960" w:rsidRDefault="00254960" w:rsidP="009371F5">
            <w:pPr>
              <w:rPr>
                <w:b/>
                <w:sz w:val="20"/>
                <w:szCs w:val="20"/>
              </w:rPr>
            </w:pPr>
          </w:p>
          <w:p w14:paraId="245875D4" w14:textId="77777777" w:rsidR="00254960" w:rsidRDefault="00254960" w:rsidP="009371F5">
            <w:pPr>
              <w:rPr>
                <w:b/>
                <w:sz w:val="20"/>
                <w:szCs w:val="20"/>
              </w:rPr>
            </w:pPr>
          </w:p>
          <w:p w14:paraId="70AD010E" w14:textId="77777777" w:rsidR="00254960" w:rsidRDefault="00254960" w:rsidP="009371F5">
            <w:pPr>
              <w:rPr>
                <w:b/>
                <w:sz w:val="20"/>
                <w:szCs w:val="20"/>
              </w:rPr>
            </w:pPr>
          </w:p>
          <w:p w14:paraId="380E7B62" w14:textId="77777777" w:rsidR="00254960" w:rsidRDefault="00254960" w:rsidP="009371F5">
            <w:pPr>
              <w:rPr>
                <w:b/>
                <w:sz w:val="20"/>
                <w:szCs w:val="20"/>
              </w:rPr>
            </w:pPr>
          </w:p>
          <w:p w14:paraId="1EA03DD6" w14:textId="77777777" w:rsidR="00254960" w:rsidRDefault="00254960" w:rsidP="009371F5">
            <w:pPr>
              <w:rPr>
                <w:b/>
                <w:sz w:val="20"/>
                <w:szCs w:val="20"/>
              </w:rPr>
            </w:pPr>
          </w:p>
          <w:p w14:paraId="04710F6A" w14:textId="77777777" w:rsidR="00254960" w:rsidRDefault="00254960" w:rsidP="009371F5">
            <w:pPr>
              <w:rPr>
                <w:b/>
                <w:sz w:val="20"/>
                <w:szCs w:val="20"/>
              </w:rPr>
            </w:pPr>
          </w:p>
          <w:p w14:paraId="006912BA" w14:textId="77777777" w:rsidR="00254960" w:rsidRDefault="00254960" w:rsidP="009371F5">
            <w:pPr>
              <w:rPr>
                <w:b/>
                <w:sz w:val="20"/>
                <w:szCs w:val="20"/>
              </w:rPr>
            </w:pPr>
          </w:p>
          <w:p w14:paraId="5A002C68" w14:textId="77777777" w:rsidR="00254960" w:rsidRDefault="00254960" w:rsidP="009371F5">
            <w:pPr>
              <w:rPr>
                <w:b/>
                <w:sz w:val="20"/>
                <w:szCs w:val="20"/>
              </w:rPr>
            </w:pPr>
          </w:p>
          <w:p w14:paraId="53B46C85" w14:textId="77777777" w:rsidR="00254960" w:rsidRDefault="00254960" w:rsidP="009371F5">
            <w:pPr>
              <w:rPr>
                <w:b/>
                <w:sz w:val="20"/>
                <w:szCs w:val="20"/>
              </w:rPr>
            </w:pPr>
          </w:p>
          <w:p w14:paraId="4BB41144" w14:textId="77777777" w:rsidR="00254960" w:rsidRDefault="00254960" w:rsidP="009371F5">
            <w:pPr>
              <w:rPr>
                <w:b/>
                <w:sz w:val="20"/>
                <w:szCs w:val="20"/>
              </w:rPr>
            </w:pPr>
          </w:p>
          <w:p w14:paraId="56074D92" w14:textId="77777777" w:rsidR="00254960" w:rsidRDefault="00254960" w:rsidP="009371F5">
            <w:pPr>
              <w:rPr>
                <w:b/>
                <w:sz w:val="20"/>
                <w:szCs w:val="20"/>
              </w:rPr>
            </w:pPr>
          </w:p>
          <w:p w14:paraId="7137BB25" w14:textId="77777777" w:rsidR="00254960" w:rsidRDefault="00254960" w:rsidP="009371F5">
            <w:pPr>
              <w:rPr>
                <w:b/>
                <w:sz w:val="20"/>
                <w:szCs w:val="20"/>
              </w:rPr>
            </w:pPr>
          </w:p>
          <w:p w14:paraId="021363DF" w14:textId="77777777" w:rsidR="00254960" w:rsidRDefault="00254960" w:rsidP="009371F5">
            <w:pPr>
              <w:rPr>
                <w:b/>
                <w:sz w:val="20"/>
                <w:szCs w:val="20"/>
              </w:rPr>
            </w:pPr>
          </w:p>
          <w:p w14:paraId="3CEB0501" w14:textId="77777777" w:rsidR="00254960" w:rsidRDefault="00254960" w:rsidP="009371F5">
            <w:pPr>
              <w:rPr>
                <w:b/>
                <w:sz w:val="20"/>
                <w:szCs w:val="20"/>
              </w:rPr>
            </w:pPr>
          </w:p>
          <w:p w14:paraId="1F2BCA8A" w14:textId="77777777" w:rsidR="00254960" w:rsidRDefault="00254960" w:rsidP="009371F5">
            <w:pPr>
              <w:rPr>
                <w:b/>
                <w:sz w:val="20"/>
                <w:szCs w:val="20"/>
              </w:rPr>
            </w:pPr>
          </w:p>
          <w:p w14:paraId="6E05CC13" w14:textId="77777777" w:rsidR="00254960" w:rsidRDefault="00254960" w:rsidP="009371F5">
            <w:pPr>
              <w:rPr>
                <w:b/>
                <w:sz w:val="20"/>
                <w:szCs w:val="20"/>
              </w:rPr>
            </w:pPr>
          </w:p>
          <w:p w14:paraId="6F72DABA" w14:textId="77777777" w:rsidR="00254960" w:rsidRDefault="00254960" w:rsidP="009371F5">
            <w:pPr>
              <w:rPr>
                <w:b/>
                <w:sz w:val="20"/>
                <w:szCs w:val="20"/>
              </w:rPr>
            </w:pPr>
          </w:p>
          <w:p w14:paraId="243E0C15" w14:textId="77777777" w:rsidR="00254960" w:rsidRDefault="00254960" w:rsidP="009371F5">
            <w:pPr>
              <w:rPr>
                <w:b/>
                <w:sz w:val="20"/>
                <w:szCs w:val="20"/>
              </w:rPr>
            </w:pPr>
          </w:p>
          <w:p w14:paraId="7B623480" w14:textId="77777777" w:rsidR="00254960" w:rsidRDefault="00254960" w:rsidP="009371F5">
            <w:pPr>
              <w:rPr>
                <w:b/>
                <w:sz w:val="20"/>
                <w:szCs w:val="20"/>
              </w:rPr>
            </w:pPr>
          </w:p>
          <w:p w14:paraId="01851F85" w14:textId="77777777" w:rsidR="00254960" w:rsidRDefault="00254960" w:rsidP="009371F5">
            <w:pPr>
              <w:rPr>
                <w:b/>
                <w:sz w:val="20"/>
                <w:szCs w:val="20"/>
              </w:rPr>
            </w:pPr>
          </w:p>
          <w:p w14:paraId="6B16DF18" w14:textId="77777777" w:rsidR="00254960" w:rsidRDefault="00254960" w:rsidP="009371F5">
            <w:pPr>
              <w:rPr>
                <w:b/>
                <w:sz w:val="20"/>
                <w:szCs w:val="20"/>
              </w:rPr>
            </w:pPr>
          </w:p>
          <w:p w14:paraId="67799B3F" w14:textId="77777777" w:rsidR="00254960" w:rsidRDefault="00254960" w:rsidP="009371F5">
            <w:pPr>
              <w:rPr>
                <w:b/>
                <w:sz w:val="20"/>
                <w:szCs w:val="20"/>
              </w:rPr>
            </w:pPr>
          </w:p>
          <w:p w14:paraId="3F45AB1C" w14:textId="77777777" w:rsidR="00254960" w:rsidRDefault="00254960" w:rsidP="009371F5">
            <w:pPr>
              <w:rPr>
                <w:b/>
                <w:sz w:val="20"/>
                <w:szCs w:val="20"/>
              </w:rPr>
            </w:pPr>
          </w:p>
          <w:p w14:paraId="6EC2283C" w14:textId="77777777" w:rsidR="00254960" w:rsidRDefault="00254960" w:rsidP="009371F5">
            <w:pPr>
              <w:rPr>
                <w:b/>
                <w:sz w:val="20"/>
                <w:szCs w:val="20"/>
              </w:rPr>
            </w:pPr>
          </w:p>
          <w:p w14:paraId="298E888C" w14:textId="77777777" w:rsidR="00254960" w:rsidRDefault="00254960" w:rsidP="009371F5">
            <w:pPr>
              <w:rPr>
                <w:b/>
                <w:sz w:val="20"/>
                <w:szCs w:val="20"/>
              </w:rPr>
            </w:pPr>
          </w:p>
          <w:p w14:paraId="5C193B59" w14:textId="77777777" w:rsidR="00254960" w:rsidRDefault="00254960" w:rsidP="009371F5">
            <w:pPr>
              <w:rPr>
                <w:b/>
                <w:sz w:val="20"/>
                <w:szCs w:val="20"/>
              </w:rPr>
            </w:pPr>
          </w:p>
          <w:p w14:paraId="4F06B307" w14:textId="77777777" w:rsidR="00254960" w:rsidRDefault="00254960" w:rsidP="009371F5">
            <w:pPr>
              <w:rPr>
                <w:b/>
                <w:sz w:val="20"/>
                <w:szCs w:val="20"/>
              </w:rPr>
            </w:pPr>
          </w:p>
          <w:p w14:paraId="4F0EEA62" w14:textId="77777777" w:rsidR="00254960" w:rsidRDefault="00254960" w:rsidP="009371F5">
            <w:pPr>
              <w:rPr>
                <w:b/>
                <w:sz w:val="20"/>
                <w:szCs w:val="20"/>
              </w:rPr>
            </w:pPr>
          </w:p>
          <w:p w14:paraId="0A429F73" w14:textId="77777777" w:rsidR="00254960" w:rsidRDefault="00254960" w:rsidP="009371F5">
            <w:pPr>
              <w:rPr>
                <w:b/>
                <w:sz w:val="20"/>
                <w:szCs w:val="20"/>
              </w:rPr>
            </w:pPr>
          </w:p>
          <w:p w14:paraId="38EBBD32" w14:textId="77777777" w:rsidR="00254960" w:rsidRDefault="00254960" w:rsidP="009371F5">
            <w:pPr>
              <w:rPr>
                <w:b/>
                <w:sz w:val="20"/>
                <w:szCs w:val="20"/>
              </w:rPr>
            </w:pPr>
          </w:p>
          <w:p w14:paraId="46C5E667" w14:textId="77777777" w:rsidR="00254960" w:rsidRDefault="00254960" w:rsidP="009371F5">
            <w:pPr>
              <w:rPr>
                <w:b/>
                <w:sz w:val="20"/>
                <w:szCs w:val="20"/>
              </w:rPr>
            </w:pPr>
          </w:p>
          <w:p w14:paraId="3124E2F2" w14:textId="77777777" w:rsidR="00254960" w:rsidRDefault="00254960" w:rsidP="009371F5">
            <w:pPr>
              <w:rPr>
                <w:b/>
                <w:sz w:val="20"/>
                <w:szCs w:val="20"/>
              </w:rPr>
            </w:pPr>
          </w:p>
          <w:p w14:paraId="6F233C79" w14:textId="77777777" w:rsidR="00254960" w:rsidRDefault="00254960" w:rsidP="009371F5">
            <w:pPr>
              <w:rPr>
                <w:b/>
                <w:sz w:val="20"/>
                <w:szCs w:val="20"/>
              </w:rPr>
            </w:pPr>
          </w:p>
          <w:p w14:paraId="35D3D0A3" w14:textId="77777777" w:rsidR="00254960" w:rsidRDefault="00254960" w:rsidP="009371F5">
            <w:pPr>
              <w:rPr>
                <w:b/>
                <w:sz w:val="20"/>
                <w:szCs w:val="20"/>
              </w:rPr>
            </w:pPr>
          </w:p>
          <w:p w14:paraId="19F7DF99" w14:textId="77777777" w:rsidR="00254960" w:rsidRDefault="00254960" w:rsidP="009371F5">
            <w:pPr>
              <w:rPr>
                <w:b/>
                <w:sz w:val="20"/>
                <w:szCs w:val="20"/>
              </w:rPr>
            </w:pPr>
          </w:p>
          <w:p w14:paraId="5549B703" w14:textId="77777777" w:rsidR="00254960" w:rsidRDefault="00254960" w:rsidP="009371F5">
            <w:pPr>
              <w:rPr>
                <w:b/>
                <w:sz w:val="20"/>
                <w:szCs w:val="20"/>
              </w:rPr>
            </w:pPr>
          </w:p>
          <w:p w14:paraId="07FEE468" w14:textId="77777777" w:rsidR="00254960" w:rsidRDefault="00254960" w:rsidP="009371F5">
            <w:pPr>
              <w:rPr>
                <w:b/>
                <w:sz w:val="20"/>
                <w:szCs w:val="20"/>
              </w:rPr>
            </w:pPr>
          </w:p>
          <w:p w14:paraId="588D15FD" w14:textId="77777777" w:rsidR="00254960" w:rsidRDefault="00254960" w:rsidP="009371F5">
            <w:pPr>
              <w:rPr>
                <w:b/>
                <w:sz w:val="20"/>
                <w:szCs w:val="20"/>
              </w:rPr>
            </w:pPr>
          </w:p>
          <w:p w14:paraId="37916B32" w14:textId="77777777" w:rsidR="00254960" w:rsidRDefault="00254960" w:rsidP="009371F5">
            <w:pPr>
              <w:rPr>
                <w:b/>
                <w:sz w:val="20"/>
                <w:szCs w:val="20"/>
              </w:rPr>
            </w:pPr>
          </w:p>
          <w:p w14:paraId="60CA204C" w14:textId="77777777" w:rsidR="00254960" w:rsidRDefault="00254960" w:rsidP="009371F5">
            <w:pPr>
              <w:rPr>
                <w:b/>
                <w:sz w:val="20"/>
                <w:szCs w:val="20"/>
              </w:rPr>
            </w:pPr>
          </w:p>
          <w:p w14:paraId="4545FA39" w14:textId="77777777" w:rsidR="00254960" w:rsidRDefault="00254960" w:rsidP="009371F5">
            <w:pPr>
              <w:rPr>
                <w:b/>
                <w:sz w:val="20"/>
                <w:szCs w:val="20"/>
              </w:rPr>
            </w:pPr>
          </w:p>
          <w:p w14:paraId="289D24CA" w14:textId="77777777" w:rsidR="00254960" w:rsidRDefault="00254960" w:rsidP="009371F5">
            <w:pPr>
              <w:rPr>
                <w:b/>
                <w:sz w:val="20"/>
                <w:szCs w:val="20"/>
              </w:rPr>
            </w:pPr>
          </w:p>
          <w:p w14:paraId="2F99292F" w14:textId="77777777" w:rsidR="00254960" w:rsidRDefault="00254960" w:rsidP="009371F5">
            <w:pPr>
              <w:rPr>
                <w:b/>
                <w:sz w:val="20"/>
                <w:szCs w:val="20"/>
              </w:rPr>
            </w:pPr>
          </w:p>
          <w:p w14:paraId="21CDB4B6" w14:textId="77777777" w:rsidR="00254960" w:rsidRDefault="00254960" w:rsidP="009371F5">
            <w:pPr>
              <w:rPr>
                <w:b/>
                <w:sz w:val="20"/>
                <w:szCs w:val="20"/>
              </w:rPr>
            </w:pPr>
          </w:p>
          <w:p w14:paraId="6B9A6C47" w14:textId="77777777" w:rsidR="00254960" w:rsidRDefault="00254960" w:rsidP="009371F5">
            <w:pPr>
              <w:rPr>
                <w:b/>
                <w:sz w:val="20"/>
                <w:szCs w:val="20"/>
              </w:rPr>
            </w:pPr>
          </w:p>
          <w:p w14:paraId="1E38C88C" w14:textId="77777777" w:rsidR="00254960" w:rsidRDefault="00254960" w:rsidP="009371F5">
            <w:pPr>
              <w:rPr>
                <w:b/>
                <w:sz w:val="20"/>
                <w:szCs w:val="20"/>
              </w:rPr>
            </w:pPr>
          </w:p>
          <w:p w14:paraId="037253F1" w14:textId="77777777" w:rsidR="00254960" w:rsidRDefault="00254960" w:rsidP="009371F5">
            <w:pPr>
              <w:rPr>
                <w:b/>
                <w:sz w:val="20"/>
                <w:szCs w:val="20"/>
              </w:rPr>
            </w:pPr>
          </w:p>
          <w:p w14:paraId="540AF70D" w14:textId="77777777" w:rsidR="00254960" w:rsidRDefault="00254960" w:rsidP="009371F5">
            <w:pPr>
              <w:rPr>
                <w:b/>
                <w:sz w:val="20"/>
                <w:szCs w:val="20"/>
              </w:rPr>
            </w:pPr>
          </w:p>
          <w:p w14:paraId="43B497E5" w14:textId="77777777" w:rsidR="00254960" w:rsidRDefault="00254960" w:rsidP="009371F5">
            <w:pPr>
              <w:rPr>
                <w:b/>
                <w:sz w:val="20"/>
                <w:szCs w:val="20"/>
              </w:rPr>
            </w:pPr>
          </w:p>
          <w:p w14:paraId="023414CC" w14:textId="77777777" w:rsidR="00254960" w:rsidRDefault="00254960" w:rsidP="009371F5">
            <w:pPr>
              <w:rPr>
                <w:b/>
                <w:sz w:val="20"/>
                <w:szCs w:val="20"/>
              </w:rPr>
            </w:pPr>
          </w:p>
          <w:p w14:paraId="230E791A" w14:textId="77777777" w:rsidR="00254960" w:rsidRDefault="00254960" w:rsidP="009371F5">
            <w:pPr>
              <w:rPr>
                <w:b/>
                <w:sz w:val="20"/>
                <w:szCs w:val="20"/>
              </w:rPr>
            </w:pPr>
          </w:p>
          <w:p w14:paraId="7D48AD9D" w14:textId="77777777" w:rsidR="00254960" w:rsidRDefault="00254960" w:rsidP="009371F5">
            <w:pPr>
              <w:rPr>
                <w:b/>
                <w:sz w:val="20"/>
                <w:szCs w:val="20"/>
              </w:rPr>
            </w:pPr>
          </w:p>
          <w:p w14:paraId="683968B4" w14:textId="77777777" w:rsidR="00254960" w:rsidRDefault="00254960" w:rsidP="009371F5">
            <w:pPr>
              <w:rPr>
                <w:b/>
                <w:sz w:val="20"/>
                <w:szCs w:val="20"/>
              </w:rPr>
            </w:pPr>
          </w:p>
          <w:p w14:paraId="7D72A737" w14:textId="77777777" w:rsidR="00254960" w:rsidRDefault="00254960" w:rsidP="009371F5">
            <w:pPr>
              <w:rPr>
                <w:b/>
                <w:sz w:val="20"/>
                <w:szCs w:val="20"/>
              </w:rPr>
            </w:pPr>
          </w:p>
          <w:p w14:paraId="3285E36A" w14:textId="77777777" w:rsidR="00254960" w:rsidRDefault="00254960" w:rsidP="009371F5">
            <w:pPr>
              <w:rPr>
                <w:b/>
                <w:sz w:val="20"/>
                <w:szCs w:val="20"/>
              </w:rPr>
            </w:pPr>
          </w:p>
          <w:p w14:paraId="55722BDA" w14:textId="77777777" w:rsidR="00254960" w:rsidRDefault="00254960" w:rsidP="009371F5">
            <w:pPr>
              <w:rPr>
                <w:b/>
                <w:sz w:val="20"/>
                <w:szCs w:val="20"/>
              </w:rPr>
            </w:pPr>
          </w:p>
          <w:p w14:paraId="18093BF0" w14:textId="77777777" w:rsidR="00254960" w:rsidRDefault="00254960" w:rsidP="009371F5">
            <w:pPr>
              <w:rPr>
                <w:b/>
                <w:sz w:val="20"/>
                <w:szCs w:val="20"/>
              </w:rPr>
            </w:pPr>
          </w:p>
          <w:p w14:paraId="354D35B0" w14:textId="77777777" w:rsidR="00254960" w:rsidRDefault="00254960" w:rsidP="009371F5">
            <w:pPr>
              <w:rPr>
                <w:b/>
                <w:sz w:val="20"/>
                <w:szCs w:val="20"/>
              </w:rPr>
            </w:pPr>
          </w:p>
          <w:p w14:paraId="6E11700F" w14:textId="77777777" w:rsidR="00254960" w:rsidRDefault="00254960" w:rsidP="009371F5">
            <w:pPr>
              <w:rPr>
                <w:b/>
                <w:sz w:val="20"/>
                <w:szCs w:val="20"/>
              </w:rPr>
            </w:pPr>
          </w:p>
          <w:p w14:paraId="2E04E876" w14:textId="77777777" w:rsidR="00254960" w:rsidRDefault="00254960" w:rsidP="009371F5">
            <w:pPr>
              <w:rPr>
                <w:b/>
                <w:sz w:val="20"/>
                <w:szCs w:val="20"/>
              </w:rPr>
            </w:pPr>
          </w:p>
          <w:p w14:paraId="0D56B7D5" w14:textId="77777777" w:rsidR="00254960" w:rsidRDefault="00254960" w:rsidP="009371F5">
            <w:pPr>
              <w:rPr>
                <w:b/>
                <w:sz w:val="20"/>
                <w:szCs w:val="20"/>
              </w:rPr>
            </w:pPr>
          </w:p>
          <w:p w14:paraId="52D72C5C" w14:textId="77777777" w:rsidR="00254960" w:rsidRDefault="00254960" w:rsidP="009371F5">
            <w:pPr>
              <w:rPr>
                <w:b/>
                <w:sz w:val="20"/>
                <w:szCs w:val="20"/>
              </w:rPr>
            </w:pPr>
          </w:p>
          <w:p w14:paraId="23CDB84A" w14:textId="77777777" w:rsidR="00254960" w:rsidRDefault="00254960" w:rsidP="009371F5">
            <w:pPr>
              <w:rPr>
                <w:b/>
                <w:sz w:val="20"/>
                <w:szCs w:val="20"/>
              </w:rPr>
            </w:pPr>
          </w:p>
          <w:p w14:paraId="2623B3D2" w14:textId="77777777" w:rsidR="00254960" w:rsidRDefault="00254960" w:rsidP="009371F5">
            <w:pPr>
              <w:rPr>
                <w:b/>
                <w:sz w:val="20"/>
                <w:szCs w:val="20"/>
              </w:rPr>
            </w:pPr>
          </w:p>
          <w:p w14:paraId="42B636F6" w14:textId="77777777" w:rsidR="00254960" w:rsidRDefault="00254960" w:rsidP="009371F5">
            <w:pPr>
              <w:rPr>
                <w:b/>
                <w:sz w:val="20"/>
                <w:szCs w:val="20"/>
              </w:rPr>
            </w:pPr>
          </w:p>
          <w:p w14:paraId="636753A2" w14:textId="77777777" w:rsidR="00254960" w:rsidRDefault="00254960" w:rsidP="009371F5">
            <w:pPr>
              <w:rPr>
                <w:b/>
                <w:sz w:val="20"/>
                <w:szCs w:val="20"/>
              </w:rPr>
            </w:pPr>
          </w:p>
          <w:p w14:paraId="0E0046A5" w14:textId="77777777" w:rsidR="00254960" w:rsidRDefault="00254960" w:rsidP="009371F5">
            <w:pPr>
              <w:rPr>
                <w:b/>
                <w:sz w:val="20"/>
                <w:szCs w:val="20"/>
              </w:rPr>
            </w:pPr>
          </w:p>
          <w:p w14:paraId="3BA2E4C9" w14:textId="77777777" w:rsidR="00254960" w:rsidRDefault="00254960" w:rsidP="009371F5">
            <w:pPr>
              <w:rPr>
                <w:b/>
                <w:sz w:val="20"/>
                <w:szCs w:val="20"/>
              </w:rPr>
            </w:pPr>
          </w:p>
          <w:p w14:paraId="732FB960" w14:textId="77777777" w:rsidR="00254960" w:rsidRDefault="00254960" w:rsidP="009371F5">
            <w:pPr>
              <w:rPr>
                <w:b/>
                <w:sz w:val="20"/>
                <w:szCs w:val="20"/>
              </w:rPr>
            </w:pPr>
          </w:p>
          <w:p w14:paraId="08E78739" w14:textId="77777777" w:rsidR="00254960" w:rsidRDefault="00254960" w:rsidP="009371F5">
            <w:pPr>
              <w:rPr>
                <w:b/>
                <w:sz w:val="20"/>
                <w:szCs w:val="20"/>
              </w:rPr>
            </w:pPr>
          </w:p>
          <w:p w14:paraId="353B4630" w14:textId="77777777" w:rsidR="00254960" w:rsidRDefault="00254960" w:rsidP="009371F5">
            <w:pPr>
              <w:rPr>
                <w:b/>
                <w:sz w:val="20"/>
                <w:szCs w:val="20"/>
              </w:rPr>
            </w:pPr>
          </w:p>
          <w:p w14:paraId="3E0066EB" w14:textId="77777777" w:rsidR="00254960" w:rsidRDefault="00254960" w:rsidP="009371F5">
            <w:pPr>
              <w:rPr>
                <w:b/>
                <w:sz w:val="20"/>
                <w:szCs w:val="20"/>
              </w:rPr>
            </w:pPr>
          </w:p>
          <w:p w14:paraId="30792A27" w14:textId="77777777" w:rsidR="00254960" w:rsidRDefault="00254960" w:rsidP="009371F5">
            <w:pPr>
              <w:rPr>
                <w:b/>
                <w:sz w:val="20"/>
                <w:szCs w:val="20"/>
              </w:rPr>
            </w:pPr>
          </w:p>
          <w:p w14:paraId="3352D969" w14:textId="77777777" w:rsidR="00254960" w:rsidRDefault="00254960" w:rsidP="009371F5">
            <w:pPr>
              <w:rPr>
                <w:b/>
                <w:sz w:val="20"/>
                <w:szCs w:val="20"/>
              </w:rPr>
            </w:pPr>
          </w:p>
          <w:p w14:paraId="0C6B5050" w14:textId="77777777" w:rsidR="00254960" w:rsidRDefault="00254960" w:rsidP="009371F5">
            <w:pPr>
              <w:rPr>
                <w:b/>
                <w:sz w:val="20"/>
                <w:szCs w:val="20"/>
              </w:rPr>
            </w:pPr>
          </w:p>
          <w:p w14:paraId="0BF4C543" w14:textId="77777777" w:rsidR="00254960" w:rsidRDefault="00254960" w:rsidP="009371F5">
            <w:pPr>
              <w:rPr>
                <w:b/>
                <w:sz w:val="20"/>
                <w:szCs w:val="20"/>
              </w:rPr>
            </w:pPr>
          </w:p>
          <w:p w14:paraId="484057A8" w14:textId="77777777" w:rsidR="00254960" w:rsidRDefault="00254960" w:rsidP="009371F5">
            <w:pPr>
              <w:rPr>
                <w:b/>
                <w:sz w:val="20"/>
                <w:szCs w:val="20"/>
              </w:rPr>
            </w:pPr>
          </w:p>
          <w:p w14:paraId="676FAA56" w14:textId="77777777" w:rsidR="00254960" w:rsidRDefault="00254960" w:rsidP="009371F5">
            <w:pPr>
              <w:rPr>
                <w:b/>
                <w:sz w:val="20"/>
                <w:szCs w:val="20"/>
              </w:rPr>
            </w:pPr>
          </w:p>
          <w:p w14:paraId="41E68B12" w14:textId="77777777" w:rsidR="00254960" w:rsidRDefault="00254960" w:rsidP="009371F5">
            <w:pPr>
              <w:rPr>
                <w:b/>
                <w:sz w:val="20"/>
                <w:szCs w:val="20"/>
              </w:rPr>
            </w:pPr>
          </w:p>
          <w:p w14:paraId="4472059C" w14:textId="77777777" w:rsidR="00254960" w:rsidRDefault="00254960" w:rsidP="009371F5">
            <w:pPr>
              <w:rPr>
                <w:b/>
                <w:sz w:val="20"/>
                <w:szCs w:val="20"/>
              </w:rPr>
            </w:pPr>
          </w:p>
          <w:p w14:paraId="654E03DE" w14:textId="77777777" w:rsidR="00254960" w:rsidRDefault="00254960" w:rsidP="009371F5">
            <w:pPr>
              <w:rPr>
                <w:b/>
                <w:sz w:val="20"/>
                <w:szCs w:val="20"/>
              </w:rPr>
            </w:pPr>
          </w:p>
          <w:p w14:paraId="7CF73F73" w14:textId="77777777" w:rsidR="00254960" w:rsidRDefault="00254960" w:rsidP="009371F5">
            <w:pPr>
              <w:rPr>
                <w:b/>
                <w:sz w:val="20"/>
                <w:szCs w:val="20"/>
              </w:rPr>
            </w:pPr>
          </w:p>
          <w:p w14:paraId="344A1CE2" w14:textId="77777777" w:rsidR="00254960" w:rsidRDefault="00254960" w:rsidP="009371F5">
            <w:pPr>
              <w:rPr>
                <w:b/>
                <w:sz w:val="20"/>
                <w:szCs w:val="20"/>
              </w:rPr>
            </w:pPr>
          </w:p>
          <w:p w14:paraId="1A42D88E" w14:textId="77777777" w:rsidR="00254960" w:rsidRDefault="00254960" w:rsidP="009371F5">
            <w:pPr>
              <w:rPr>
                <w:b/>
                <w:sz w:val="20"/>
                <w:szCs w:val="20"/>
              </w:rPr>
            </w:pPr>
          </w:p>
          <w:p w14:paraId="117A79E2" w14:textId="77777777" w:rsidR="00254960" w:rsidRDefault="00254960" w:rsidP="009371F5">
            <w:pPr>
              <w:rPr>
                <w:b/>
                <w:sz w:val="20"/>
                <w:szCs w:val="20"/>
              </w:rPr>
            </w:pPr>
          </w:p>
          <w:p w14:paraId="22A292B8" w14:textId="77777777" w:rsidR="00254960" w:rsidRDefault="00254960" w:rsidP="009371F5">
            <w:pPr>
              <w:rPr>
                <w:b/>
                <w:sz w:val="20"/>
                <w:szCs w:val="20"/>
              </w:rPr>
            </w:pPr>
          </w:p>
          <w:p w14:paraId="51E3587C" w14:textId="77777777" w:rsidR="00254960" w:rsidRDefault="00254960" w:rsidP="009371F5">
            <w:pPr>
              <w:rPr>
                <w:b/>
                <w:sz w:val="20"/>
                <w:szCs w:val="20"/>
              </w:rPr>
            </w:pPr>
          </w:p>
          <w:p w14:paraId="19C67D5E" w14:textId="77777777" w:rsidR="00254960" w:rsidRDefault="00254960" w:rsidP="009371F5">
            <w:pPr>
              <w:rPr>
                <w:b/>
                <w:sz w:val="20"/>
                <w:szCs w:val="20"/>
              </w:rPr>
            </w:pPr>
          </w:p>
          <w:p w14:paraId="6EC43D56" w14:textId="77777777" w:rsidR="00254960" w:rsidRDefault="00254960" w:rsidP="009371F5">
            <w:pPr>
              <w:rPr>
                <w:b/>
                <w:sz w:val="20"/>
                <w:szCs w:val="20"/>
              </w:rPr>
            </w:pPr>
          </w:p>
          <w:p w14:paraId="45019ADA" w14:textId="77777777" w:rsidR="00254960" w:rsidRDefault="00254960" w:rsidP="009371F5">
            <w:pPr>
              <w:rPr>
                <w:b/>
                <w:sz w:val="20"/>
                <w:szCs w:val="20"/>
              </w:rPr>
            </w:pPr>
          </w:p>
          <w:p w14:paraId="699E6CD8" w14:textId="77777777" w:rsidR="00254960" w:rsidRDefault="00254960" w:rsidP="009371F5">
            <w:pPr>
              <w:rPr>
                <w:b/>
                <w:sz w:val="20"/>
                <w:szCs w:val="20"/>
              </w:rPr>
            </w:pPr>
          </w:p>
          <w:p w14:paraId="7B24FB45" w14:textId="77777777" w:rsidR="00254960" w:rsidRDefault="00254960" w:rsidP="009371F5">
            <w:pPr>
              <w:rPr>
                <w:b/>
                <w:sz w:val="20"/>
                <w:szCs w:val="20"/>
              </w:rPr>
            </w:pPr>
          </w:p>
        </w:tc>
      </w:tr>
    </w:tbl>
    <w:p w14:paraId="2D8BA2F4" w14:textId="77777777" w:rsidR="009371F5" w:rsidRDefault="009371F5"/>
    <w:p w14:paraId="60F73352" w14:textId="77777777" w:rsidR="00B9320B" w:rsidRDefault="00B9320B">
      <w:pPr>
        <w:sectPr w:rsidR="00B9320B" w:rsidSect="00E348E6">
          <w:pgSz w:w="16838" w:h="11906" w:orient="landscape"/>
          <w:pgMar w:top="1418" w:right="1259" w:bottom="1418" w:left="1418" w:header="709" w:footer="709" w:gutter="0"/>
          <w:cols w:space="708"/>
          <w:docGrid w:linePitch="360"/>
        </w:sectPr>
      </w:pPr>
    </w:p>
    <w:p w14:paraId="5980685E" w14:textId="22049443" w:rsidR="003261A3" w:rsidRPr="003261A3" w:rsidRDefault="003261A3" w:rsidP="00055E61">
      <w:pPr>
        <w:pStyle w:val="podkapitolasvp"/>
        <w:rPr>
          <w:sz w:val="20"/>
          <w:szCs w:val="20"/>
        </w:rPr>
      </w:pPr>
      <w:bookmarkStart w:id="103" w:name="_Toc194309758"/>
      <w:bookmarkStart w:id="104" w:name="_Toc242450048"/>
      <w:r>
        <w:t xml:space="preserve">Školní vzdělávací </w:t>
      </w:r>
      <w:r w:rsidRPr="00091275">
        <w:t>program</w:t>
      </w:r>
      <w:r>
        <w:t xml:space="preserve"> předmětu</w:t>
      </w:r>
      <w:r w:rsidR="001A498E">
        <w:t xml:space="preserve"> PENOLOGIE</w:t>
      </w:r>
      <w:bookmarkEnd w:id="103"/>
    </w:p>
    <w:p w14:paraId="23C3D472" w14:textId="77777777" w:rsidR="003261A3" w:rsidRDefault="003261A3" w:rsidP="009371F5">
      <w:pPr>
        <w:tabs>
          <w:tab w:val="left" w:pos="4536"/>
        </w:tabs>
        <w:outlineLvl w:val="1"/>
        <w:rPr>
          <w:b/>
        </w:rPr>
      </w:pPr>
    </w:p>
    <w:p w14:paraId="0678B1FA" w14:textId="1FB2A72B" w:rsidR="009371F5" w:rsidRDefault="009371F5" w:rsidP="009371F5">
      <w:pPr>
        <w:tabs>
          <w:tab w:val="left" w:pos="4536"/>
        </w:tabs>
        <w:outlineLvl w:val="1"/>
        <w:rPr>
          <w:b/>
        </w:rPr>
      </w:pPr>
      <w:r>
        <w:rPr>
          <w:b/>
        </w:rPr>
        <w:t>Název vyučovacího předmětu:</w:t>
      </w:r>
      <w:r>
        <w:rPr>
          <w:b/>
        </w:rPr>
        <w:tab/>
        <w:t>PENOLOGIE</w:t>
      </w:r>
    </w:p>
    <w:p w14:paraId="5F50677C" w14:textId="77777777" w:rsidR="009371F5" w:rsidRDefault="008E20B9" w:rsidP="009371F5">
      <w:pPr>
        <w:tabs>
          <w:tab w:val="left" w:pos="4536"/>
        </w:tabs>
        <w:rPr>
          <w:b/>
        </w:rPr>
      </w:pPr>
      <w:r>
        <w:rPr>
          <w:b/>
        </w:rPr>
        <w:t>Kód a název oboru vzdělá</w:t>
      </w:r>
      <w:r w:rsidR="009371F5">
        <w:rPr>
          <w:b/>
        </w:rPr>
        <w:t>ní:</w:t>
      </w:r>
      <w:r w:rsidR="009371F5">
        <w:rPr>
          <w:b/>
        </w:rPr>
        <w:tab/>
        <w:t>68-42-L/51 Bezpečnostní služby</w:t>
      </w:r>
    </w:p>
    <w:p w14:paraId="2A9EEB92" w14:textId="77777777" w:rsidR="009371F5" w:rsidRDefault="009371F5" w:rsidP="009371F5">
      <w:pPr>
        <w:tabs>
          <w:tab w:val="left" w:pos="4536"/>
        </w:tabs>
        <w:rPr>
          <w:b/>
        </w:rPr>
      </w:pPr>
      <w:r>
        <w:rPr>
          <w:b/>
        </w:rPr>
        <w:t>Název školního vzdělávacího programu:</w:t>
      </w:r>
      <w:r>
        <w:rPr>
          <w:b/>
        </w:rPr>
        <w:tab/>
        <w:t>Veřejnoprávní ochrana</w:t>
      </w:r>
    </w:p>
    <w:p w14:paraId="2DC00C9E" w14:textId="77777777" w:rsidR="009371F5" w:rsidRDefault="009371F5" w:rsidP="009371F5">
      <w:pPr>
        <w:tabs>
          <w:tab w:val="left" w:pos="4536"/>
        </w:tabs>
        <w:rPr>
          <w:b/>
        </w:rPr>
      </w:pPr>
      <w:r>
        <w:rPr>
          <w:b/>
        </w:rPr>
        <w:t>Délka a forma vzdělávání:</w:t>
      </w:r>
      <w:r>
        <w:rPr>
          <w:b/>
        </w:rPr>
        <w:tab/>
        <w:t>tříleté nástavbové dálkové vzdělávání</w:t>
      </w:r>
    </w:p>
    <w:p w14:paraId="3BB0D54D" w14:textId="77777777" w:rsidR="009371F5" w:rsidRDefault="009371F5" w:rsidP="009371F5">
      <w:pPr>
        <w:tabs>
          <w:tab w:val="left" w:pos="4536"/>
        </w:tabs>
        <w:rPr>
          <w:b/>
        </w:rPr>
      </w:pPr>
      <w:r>
        <w:rPr>
          <w:b/>
        </w:rPr>
        <w:t>Celková hodinová dotace:</w:t>
      </w:r>
      <w:r>
        <w:rPr>
          <w:b/>
        </w:rPr>
        <w:tab/>
        <w:t>10 hodin</w:t>
      </w:r>
    </w:p>
    <w:p w14:paraId="09F3C4E4" w14:textId="3C809C30" w:rsidR="009371F5" w:rsidRDefault="00623BB6" w:rsidP="009371F5">
      <w:pPr>
        <w:tabs>
          <w:tab w:val="left" w:pos="4536"/>
        </w:tabs>
        <w:rPr>
          <w:b/>
        </w:rPr>
      </w:pPr>
      <w:r>
        <w:rPr>
          <w:b/>
        </w:rPr>
        <w:t xml:space="preserve">Datum platnosti: </w:t>
      </w:r>
      <w:r>
        <w:rPr>
          <w:b/>
        </w:rPr>
        <w:tab/>
        <w:t>od 1. 9. 2011</w:t>
      </w:r>
    </w:p>
    <w:p w14:paraId="67D5111A" w14:textId="77777777" w:rsidR="009371F5" w:rsidRDefault="009371F5" w:rsidP="009371F5">
      <w:pPr>
        <w:rPr>
          <w:b/>
          <w:bCs/>
          <w:u w:val="single"/>
        </w:rPr>
      </w:pPr>
    </w:p>
    <w:p w14:paraId="73FE0E13" w14:textId="77777777" w:rsidR="009371F5" w:rsidRDefault="009371F5" w:rsidP="009371F5">
      <w:pPr>
        <w:rPr>
          <w:b/>
          <w:bCs/>
          <w:u w:val="single"/>
        </w:rPr>
      </w:pPr>
    </w:p>
    <w:p w14:paraId="746EE3DD" w14:textId="77777777" w:rsidR="009371F5" w:rsidRDefault="009371F5" w:rsidP="009371F5">
      <w:pPr>
        <w:rPr>
          <w:b/>
          <w:bCs/>
        </w:rPr>
      </w:pPr>
      <w:r>
        <w:rPr>
          <w:b/>
          <w:bCs/>
        </w:rPr>
        <w:t>Pojetí vyučovacího předmětu</w:t>
      </w:r>
    </w:p>
    <w:p w14:paraId="5D2883F4" w14:textId="77777777" w:rsidR="009371F5" w:rsidRDefault="009371F5" w:rsidP="009371F5">
      <w:pPr>
        <w:rPr>
          <w:b/>
          <w:bCs/>
          <w:u w:val="single"/>
        </w:rPr>
      </w:pPr>
    </w:p>
    <w:p w14:paraId="765B0C6B" w14:textId="77777777" w:rsidR="009371F5" w:rsidRDefault="009371F5" w:rsidP="009371F5">
      <w:pPr>
        <w:outlineLvl w:val="2"/>
        <w:rPr>
          <w:b/>
          <w:bCs/>
          <w:u w:val="single"/>
        </w:rPr>
      </w:pPr>
      <w:r>
        <w:rPr>
          <w:b/>
          <w:bCs/>
          <w:u w:val="single"/>
        </w:rPr>
        <w:t>1. Obecný cíl vyučovacího předmětu</w:t>
      </w:r>
    </w:p>
    <w:p w14:paraId="1DF84A7A" w14:textId="77777777" w:rsidR="009371F5" w:rsidRDefault="009371F5" w:rsidP="009371F5">
      <w:pPr>
        <w:rPr>
          <w:b/>
          <w:bCs/>
          <w:u w:val="single"/>
        </w:rPr>
      </w:pPr>
    </w:p>
    <w:p w14:paraId="594DE97C" w14:textId="77777777" w:rsidR="009371F5" w:rsidRDefault="009371F5" w:rsidP="009371F5">
      <w:pPr>
        <w:jc w:val="both"/>
      </w:pPr>
      <w:r>
        <w:t xml:space="preserve">     Penologie je aplikovaný předmět dotvářející konkrétněji představy žáků o aplikaci práva ve vztahu k jedinci, který porušuje právní normy, včetně pochopení širších sociálně psychologických souvislostí vývoje tohoto jedince. </w:t>
      </w:r>
    </w:p>
    <w:p w14:paraId="1D03189C" w14:textId="77777777" w:rsidR="009371F5" w:rsidRDefault="009371F5" w:rsidP="009371F5">
      <w:pPr>
        <w:jc w:val="both"/>
      </w:pPr>
      <w:r>
        <w:t xml:space="preserve">     Žáci se seznámí s trestně právními a sociálně psychologickými zákonitostmi, které vznikají při porušování trestně právních norem, kdy se pachatel dostává do situace obviněného, odsouzeného nebo propuštěného z výkonu   trestu  odnětí  svobody  až  po  jeho  reintegraci  do  společnosti. </w:t>
      </w:r>
    </w:p>
    <w:p w14:paraId="1AD3D4FE" w14:textId="77777777" w:rsidR="009371F5" w:rsidRDefault="009371F5" w:rsidP="009371F5">
      <w:pPr>
        <w:jc w:val="both"/>
      </w:pPr>
    </w:p>
    <w:p w14:paraId="4B9ED037" w14:textId="77777777" w:rsidR="009371F5" w:rsidRDefault="009371F5" w:rsidP="009371F5">
      <w:pPr>
        <w:jc w:val="both"/>
        <w:outlineLvl w:val="2"/>
        <w:rPr>
          <w:b/>
          <w:bCs/>
          <w:u w:val="single"/>
        </w:rPr>
      </w:pPr>
      <w:r>
        <w:rPr>
          <w:b/>
          <w:bCs/>
          <w:u w:val="single"/>
        </w:rPr>
        <w:t>2. Charakteristika učiva a cíle vzdělávání</w:t>
      </w:r>
    </w:p>
    <w:p w14:paraId="26A6B3CF" w14:textId="77777777" w:rsidR="009371F5" w:rsidRDefault="009371F5" w:rsidP="009371F5">
      <w:pPr>
        <w:jc w:val="both"/>
        <w:rPr>
          <w:b/>
          <w:bCs/>
          <w:u w:val="single"/>
        </w:rPr>
      </w:pPr>
      <w:r>
        <w:rPr>
          <w:b/>
          <w:bCs/>
          <w:u w:val="single"/>
        </w:rPr>
        <w:t xml:space="preserve"> </w:t>
      </w:r>
    </w:p>
    <w:p w14:paraId="644CE044" w14:textId="77777777" w:rsidR="009371F5" w:rsidRDefault="009371F5" w:rsidP="009371F5">
      <w:pPr>
        <w:jc w:val="both"/>
        <w:rPr>
          <w:bCs/>
        </w:rPr>
      </w:pPr>
      <w:r>
        <w:t xml:space="preserve">    Předmět penologie vychází ze vzdělávací oblasti prevence a odhalování kriminality.  Jednotlivé celky jsou řazeny v logické návaznosti tak, aby zahrnovaly všechna témata zařazená do RVP.  Oblast vzdělávání výukového předmětu penologie je rozčleněna do následujících oblastí: h</w:t>
      </w:r>
      <w:r>
        <w:rPr>
          <w:bCs/>
        </w:rPr>
        <w:t xml:space="preserve">istorie trestu a trestání, psychologické a pedagogické aspekty trestu a trestání, </w:t>
      </w:r>
      <w:r>
        <w:t xml:space="preserve"> </w:t>
      </w:r>
      <w:r>
        <w:rPr>
          <w:bCs/>
        </w:rPr>
        <w:t xml:space="preserve">evropské trendy ve vězeňství, organizační struktura vězeňské služby ČR, právní úprava výkonu vazby, problematika výkonu vazby, právní úprava výkonu trestu odnětí svobody, odlišnosti výkonu trestu některých skupin odsouzených, výchovná funkce trestu odnětí svobody,  psychické a sociální důsledky výkonu trestu odnětí svobody, příprava odsouzeného na život po propuštění z VTOS, postpenitenciární péče, alternativní tresty, Poslání a organizační struktura probační a mediační služby a výkon zabezpečovací detence.  </w:t>
      </w:r>
      <w:r>
        <w:t>Nedílnou součástí by měly být účelově zaměřené exkurze ve věznicích a využití výukových filmů.</w:t>
      </w:r>
    </w:p>
    <w:p w14:paraId="74448943" w14:textId="77777777" w:rsidR="009371F5" w:rsidRDefault="009371F5" w:rsidP="009371F5">
      <w:pPr>
        <w:jc w:val="both"/>
      </w:pPr>
      <w:r>
        <w:t xml:space="preserve">    Vyučovací předmět má časovou dotaci 10 hodin (2. ročník - 10 hodin).</w:t>
      </w:r>
    </w:p>
    <w:p w14:paraId="0452B326" w14:textId="77777777" w:rsidR="009371F5" w:rsidRDefault="009371F5" w:rsidP="009371F5">
      <w:pPr>
        <w:jc w:val="both"/>
      </w:pPr>
    </w:p>
    <w:p w14:paraId="73AF6A2E" w14:textId="77777777" w:rsidR="009371F5" w:rsidRDefault="009371F5" w:rsidP="009371F5">
      <w:pPr>
        <w:jc w:val="both"/>
        <w:outlineLvl w:val="2"/>
        <w:rPr>
          <w:b/>
          <w:u w:val="single"/>
        </w:rPr>
      </w:pPr>
      <w:r>
        <w:rPr>
          <w:b/>
          <w:u w:val="single"/>
        </w:rPr>
        <w:t>3. Směřování výuky v oblasti citů, postojů, hodnot a preferencí</w:t>
      </w:r>
    </w:p>
    <w:p w14:paraId="2B895B73" w14:textId="77777777" w:rsidR="009371F5" w:rsidRDefault="009371F5" w:rsidP="009371F5">
      <w:pPr>
        <w:rPr>
          <w:b/>
          <w:bCs/>
          <w:u w:val="single"/>
        </w:rPr>
      </w:pPr>
    </w:p>
    <w:p w14:paraId="4F86249E" w14:textId="77777777" w:rsidR="009371F5" w:rsidRDefault="009371F5" w:rsidP="009371F5">
      <w:pPr>
        <w:jc w:val="both"/>
      </w:pPr>
      <w:r>
        <w:t xml:space="preserve">    Výuka penologie směřuje k tomu, aby žáci:</w:t>
      </w:r>
    </w:p>
    <w:p w14:paraId="68379311" w14:textId="77777777" w:rsidR="009371F5" w:rsidRDefault="009371F5" w:rsidP="0017177E">
      <w:pPr>
        <w:numPr>
          <w:ilvl w:val="0"/>
          <w:numId w:val="204"/>
        </w:numPr>
        <w:jc w:val="both"/>
      </w:pPr>
      <w:r>
        <w:t>zaujímali postoje k problematice trestu a trestání z hlediska interdisciplinárního,</w:t>
      </w:r>
    </w:p>
    <w:p w14:paraId="3711F2EE" w14:textId="77777777" w:rsidR="009371F5" w:rsidRDefault="009371F5" w:rsidP="0017177E">
      <w:pPr>
        <w:numPr>
          <w:ilvl w:val="0"/>
          <w:numId w:val="205"/>
        </w:numPr>
        <w:jc w:val="both"/>
      </w:pPr>
      <w:r>
        <w:t>pochopili důležitost kontinuity zacházení s pachateli trestných činů,</w:t>
      </w:r>
    </w:p>
    <w:p w14:paraId="46A162B0" w14:textId="77777777" w:rsidR="009371F5" w:rsidRDefault="009371F5" w:rsidP="0017177E">
      <w:pPr>
        <w:numPr>
          <w:ilvl w:val="0"/>
          <w:numId w:val="205"/>
        </w:numPr>
        <w:jc w:val="both"/>
      </w:pPr>
      <w:r>
        <w:t>se naučili citlivě rozlišovat individuální zvláštnosti pachatele, problematiku životní dráhy včetně individualizovaných přístupů k jeho sociální integraci,</w:t>
      </w:r>
    </w:p>
    <w:p w14:paraId="3853C5B1" w14:textId="77777777" w:rsidR="009371F5" w:rsidRDefault="009371F5" w:rsidP="0017177E">
      <w:pPr>
        <w:numPr>
          <w:ilvl w:val="0"/>
          <w:numId w:val="206"/>
        </w:numPr>
        <w:jc w:val="both"/>
      </w:pPr>
      <w:r>
        <w:t>dokázali  jednat s lidmi majícími problém se společenským začleněním, na němž se podílejí bezpečnostní služby pracovníci orgánů státní správy,</w:t>
      </w:r>
    </w:p>
    <w:p w14:paraId="00D3E348" w14:textId="77777777" w:rsidR="009371F5" w:rsidRDefault="009371F5" w:rsidP="0017177E">
      <w:pPr>
        <w:numPr>
          <w:ilvl w:val="0"/>
          <w:numId w:val="206"/>
        </w:numPr>
        <w:jc w:val="both"/>
      </w:pPr>
      <w:r>
        <w:t xml:space="preserve">dokázali vyjádřit svůj názor a obhájit jej. </w:t>
      </w:r>
    </w:p>
    <w:p w14:paraId="5BC2FBAD" w14:textId="77777777" w:rsidR="009371F5" w:rsidRDefault="00B9320B" w:rsidP="00B9320B">
      <w:pPr>
        <w:rPr>
          <w:b/>
          <w:bCs/>
          <w:u w:val="single"/>
        </w:rPr>
      </w:pPr>
      <w:r>
        <w:rPr>
          <w:b/>
          <w:bCs/>
          <w:u w:val="single"/>
        </w:rPr>
        <w:br w:type="page"/>
      </w:r>
      <w:r w:rsidR="009371F5">
        <w:rPr>
          <w:b/>
          <w:bCs/>
          <w:u w:val="single"/>
        </w:rPr>
        <w:t>4. Strategie výuky</w:t>
      </w:r>
    </w:p>
    <w:p w14:paraId="623DF05E" w14:textId="77777777" w:rsidR="009371F5" w:rsidRDefault="009371F5" w:rsidP="009371F5">
      <w:pPr>
        <w:jc w:val="both"/>
      </w:pPr>
    </w:p>
    <w:p w14:paraId="7D3B2741" w14:textId="77777777" w:rsidR="009371F5" w:rsidRDefault="009371F5" w:rsidP="00254960">
      <w:pPr>
        <w:autoSpaceDE w:val="0"/>
        <w:autoSpaceDN w:val="0"/>
        <w:adjustRightInd w:val="0"/>
        <w:ind w:right="-2"/>
        <w:jc w:val="both"/>
      </w:pPr>
      <w:r>
        <w:t xml:space="preserve">    Metody a formy výuky využívají učitelé na základě posouzení cíle a záměrů výuky, úrovně fyzické a psychické vyspělosti žáků, zvláštností třídy. V předmětu penologie jsou realizovány následující strategie, které vedou k dosažení požadovaných znalostí a dovedností:</w:t>
      </w:r>
    </w:p>
    <w:p w14:paraId="615DD209" w14:textId="77777777" w:rsidR="009371F5" w:rsidRDefault="009371F5" w:rsidP="0017177E">
      <w:pPr>
        <w:numPr>
          <w:ilvl w:val="0"/>
          <w:numId w:val="18"/>
        </w:numPr>
        <w:autoSpaceDE w:val="0"/>
        <w:autoSpaceDN w:val="0"/>
        <w:adjustRightInd w:val="0"/>
        <w:ind w:right="-528"/>
        <w:jc w:val="both"/>
      </w:pPr>
      <w:r>
        <w:t>slovní metoda (vyprávění, vysvětlování, přednášky, práce s textem, rozhovor),</w:t>
      </w:r>
    </w:p>
    <w:p w14:paraId="674F92FC" w14:textId="77777777" w:rsidR="009371F5" w:rsidRDefault="009371F5" w:rsidP="0017177E">
      <w:pPr>
        <w:numPr>
          <w:ilvl w:val="0"/>
          <w:numId w:val="18"/>
        </w:numPr>
        <w:autoSpaceDE w:val="0"/>
        <w:autoSpaceDN w:val="0"/>
        <w:adjustRightInd w:val="0"/>
        <w:ind w:right="-528"/>
        <w:jc w:val="both"/>
      </w:pPr>
      <w:r>
        <w:t>názorně demonstrační metody ( předvádění a pozorování, práce s obrazem),</w:t>
      </w:r>
    </w:p>
    <w:p w14:paraId="72C6C714" w14:textId="77777777" w:rsidR="009371F5" w:rsidRDefault="009371F5" w:rsidP="0017177E">
      <w:pPr>
        <w:numPr>
          <w:ilvl w:val="0"/>
          <w:numId w:val="18"/>
        </w:numPr>
        <w:autoSpaceDE w:val="0"/>
        <w:autoSpaceDN w:val="0"/>
        <w:adjustRightInd w:val="0"/>
        <w:ind w:right="-528"/>
        <w:jc w:val="both"/>
      </w:pPr>
      <w:r>
        <w:t xml:space="preserve">aktivizační metody diskusní, </w:t>
      </w:r>
    </w:p>
    <w:p w14:paraId="4ED03BEE" w14:textId="77777777" w:rsidR="009371F5" w:rsidRDefault="009371F5" w:rsidP="0017177E">
      <w:pPr>
        <w:numPr>
          <w:ilvl w:val="0"/>
          <w:numId w:val="18"/>
        </w:numPr>
        <w:autoSpaceDE w:val="0"/>
        <w:autoSpaceDN w:val="0"/>
        <w:adjustRightInd w:val="0"/>
        <w:ind w:right="-528"/>
        <w:jc w:val="both"/>
      </w:pPr>
      <w:r>
        <w:t>skupinová a kooperativní výuka,</w:t>
      </w:r>
    </w:p>
    <w:p w14:paraId="2598086F" w14:textId="77777777" w:rsidR="009371F5" w:rsidRDefault="009371F5" w:rsidP="0017177E">
      <w:pPr>
        <w:numPr>
          <w:ilvl w:val="0"/>
          <w:numId w:val="18"/>
        </w:numPr>
        <w:autoSpaceDE w:val="0"/>
        <w:autoSpaceDN w:val="0"/>
        <w:adjustRightInd w:val="0"/>
        <w:ind w:right="-528"/>
        <w:jc w:val="both"/>
      </w:pPr>
      <w:r>
        <w:t>učení se z textu a vyhledávání informací (práce s internetem a médii),</w:t>
      </w:r>
    </w:p>
    <w:p w14:paraId="54883E2C" w14:textId="4BBB0517" w:rsidR="009371F5" w:rsidRDefault="009371F5" w:rsidP="0017177E">
      <w:pPr>
        <w:numPr>
          <w:ilvl w:val="0"/>
          <w:numId w:val="18"/>
        </w:numPr>
        <w:autoSpaceDE w:val="0"/>
        <w:autoSpaceDN w:val="0"/>
        <w:adjustRightInd w:val="0"/>
        <w:ind w:right="-528"/>
        <w:jc w:val="both"/>
      </w:pPr>
      <w:r>
        <w:t>samostudium a domácí úkoly.</w:t>
      </w:r>
    </w:p>
    <w:p w14:paraId="60BF3060" w14:textId="77777777" w:rsidR="00F40A57" w:rsidRDefault="00F40A57" w:rsidP="00F40A57">
      <w:pPr>
        <w:autoSpaceDE w:val="0"/>
        <w:autoSpaceDN w:val="0"/>
        <w:adjustRightInd w:val="0"/>
        <w:ind w:left="960" w:right="-528"/>
        <w:jc w:val="both"/>
      </w:pPr>
    </w:p>
    <w:p w14:paraId="09C61280" w14:textId="77777777" w:rsidR="009371F5" w:rsidRDefault="009371F5" w:rsidP="009371F5">
      <w:pPr>
        <w:jc w:val="both"/>
        <w:outlineLvl w:val="2"/>
      </w:pPr>
    </w:p>
    <w:p w14:paraId="0EC07D4A" w14:textId="77777777" w:rsidR="009371F5" w:rsidRDefault="009371F5" w:rsidP="009371F5">
      <w:pPr>
        <w:jc w:val="both"/>
        <w:outlineLvl w:val="2"/>
        <w:rPr>
          <w:b/>
          <w:bCs/>
        </w:rPr>
      </w:pPr>
      <w:r>
        <w:rPr>
          <w:b/>
          <w:bCs/>
          <w:u w:val="single"/>
        </w:rPr>
        <w:t>5. Hodnocení výsledků žáků</w:t>
      </w:r>
    </w:p>
    <w:p w14:paraId="0993299F" w14:textId="77777777" w:rsidR="009371F5" w:rsidRDefault="009371F5" w:rsidP="009371F5">
      <w:pPr>
        <w:jc w:val="both"/>
      </w:pPr>
    </w:p>
    <w:p w14:paraId="6DB072E7" w14:textId="77777777" w:rsidR="009371F5" w:rsidRDefault="009371F5" w:rsidP="009371F5">
      <w:pPr>
        <w:jc w:val="both"/>
        <w:rPr>
          <w:sz w:val="28"/>
          <w:szCs w:val="28"/>
        </w:rPr>
      </w:pPr>
      <w:r>
        <w:t xml:space="preserve">    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 </w:t>
      </w:r>
    </w:p>
    <w:p w14:paraId="25350653" w14:textId="77777777" w:rsidR="009371F5" w:rsidRDefault="009371F5" w:rsidP="009371F5">
      <w:pPr>
        <w:jc w:val="both"/>
      </w:pPr>
    </w:p>
    <w:p w14:paraId="7E40621C" w14:textId="77777777" w:rsidR="009371F5" w:rsidRDefault="009371F5" w:rsidP="009371F5">
      <w:pPr>
        <w:autoSpaceDE w:val="0"/>
        <w:autoSpaceDN w:val="0"/>
        <w:adjustRightInd w:val="0"/>
        <w:ind w:right="-528"/>
        <w:jc w:val="both"/>
      </w:pPr>
      <w:r>
        <w:t xml:space="preserve">    Z penologie při hodnocení klademe důraz zvláště na:</w:t>
      </w:r>
    </w:p>
    <w:p w14:paraId="0700C2B6" w14:textId="77777777" w:rsidR="009371F5" w:rsidRDefault="009371F5" w:rsidP="0017177E">
      <w:pPr>
        <w:numPr>
          <w:ilvl w:val="0"/>
          <w:numId w:val="19"/>
        </w:numPr>
        <w:autoSpaceDE w:val="0"/>
        <w:autoSpaceDN w:val="0"/>
        <w:adjustRightInd w:val="0"/>
        <w:ind w:right="-528"/>
        <w:jc w:val="both"/>
      </w:pPr>
      <w:r>
        <w:t>správnost, přesnost a pečlivost,</w:t>
      </w:r>
    </w:p>
    <w:p w14:paraId="433A8161" w14:textId="77777777" w:rsidR="009371F5" w:rsidRDefault="009371F5" w:rsidP="0017177E">
      <w:pPr>
        <w:numPr>
          <w:ilvl w:val="0"/>
          <w:numId w:val="19"/>
        </w:numPr>
        <w:autoSpaceDE w:val="0"/>
        <w:autoSpaceDN w:val="0"/>
        <w:adjustRightInd w:val="0"/>
        <w:ind w:right="-528"/>
        <w:jc w:val="both"/>
      </w:pPr>
      <w:r>
        <w:t>schopnost samostatného úsudku,</w:t>
      </w:r>
    </w:p>
    <w:p w14:paraId="36824818" w14:textId="77777777" w:rsidR="009371F5" w:rsidRDefault="009371F5" w:rsidP="0017177E">
      <w:pPr>
        <w:numPr>
          <w:ilvl w:val="0"/>
          <w:numId w:val="19"/>
        </w:numPr>
        <w:autoSpaceDE w:val="0"/>
        <w:autoSpaceDN w:val="0"/>
        <w:adjustRightInd w:val="0"/>
        <w:ind w:right="-528"/>
        <w:jc w:val="both"/>
      </w:pPr>
      <w:r>
        <w:t>schopnost výstižné formulace s využitím odborné terminologie.</w:t>
      </w:r>
    </w:p>
    <w:p w14:paraId="3F14A31A" w14:textId="77777777" w:rsidR="009371F5" w:rsidRDefault="009371F5" w:rsidP="009371F5">
      <w:pPr>
        <w:autoSpaceDE w:val="0"/>
        <w:autoSpaceDN w:val="0"/>
        <w:adjustRightInd w:val="0"/>
        <w:ind w:right="-528"/>
        <w:jc w:val="both"/>
      </w:pPr>
    </w:p>
    <w:p w14:paraId="15C1E2E1" w14:textId="307F6AC2" w:rsidR="009371F5" w:rsidRDefault="009371F5" w:rsidP="00254960">
      <w:pPr>
        <w:autoSpaceDE w:val="0"/>
        <w:autoSpaceDN w:val="0"/>
        <w:adjustRightInd w:val="0"/>
        <w:ind w:right="-2"/>
        <w:jc w:val="both"/>
      </w:pPr>
      <w:r>
        <w:t xml:space="preserve">    Při pololetní a závěrečné klasifikaci budou vyučující vycházet nejen z výsledků písemného a ústního zkoušení, ale i z celkového přístupu žáka k vyučovacímu procesu a k plnění studijních povinností (vedení zápisů, aktivita v hodinách apod.). </w:t>
      </w:r>
    </w:p>
    <w:p w14:paraId="232F6C38" w14:textId="77777777" w:rsidR="00F40A57" w:rsidRDefault="00F40A57" w:rsidP="00254960">
      <w:pPr>
        <w:autoSpaceDE w:val="0"/>
        <w:autoSpaceDN w:val="0"/>
        <w:adjustRightInd w:val="0"/>
        <w:ind w:right="-2"/>
        <w:jc w:val="both"/>
      </w:pPr>
    </w:p>
    <w:p w14:paraId="4A29A1B0" w14:textId="77777777" w:rsidR="009371F5" w:rsidRDefault="009371F5" w:rsidP="009371F5">
      <w:pPr>
        <w:jc w:val="both"/>
      </w:pPr>
    </w:p>
    <w:p w14:paraId="3A2CAF82" w14:textId="77777777" w:rsidR="009371F5" w:rsidRDefault="009371F5" w:rsidP="009371F5">
      <w:pPr>
        <w:outlineLvl w:val="2"/>
        <w:rPr>
          <w:b/>
          <w:bCs/>
          <w:u w:val="single"/>
        </w:rPr>
      </w:pPr>
      <w:r>
        <w:rPr>
          <w:b/>
          <w:bCs/>
          <w:u w:val="single"/>
        </w:rPr>
        <w:t>6. Přínos předmětu k rozvoji klíčových kompetencí a k aplikaci průřezových témat</w:t>
      </w:r>
    </w:p>
    <w:p w14:paraId="5F55EE82" w14:textId="77777777" w:rsidR="009371F5" w:rsidRDefault="009371F5" w:rsidP="009371F5">
      <w:pPr>
        <w:autoSpaceDE w:val="0"/>
        <w:autoSpaceDN w:val="0"/>
        <w:adjustRightInd w:val="0"/>
        <w:jc w:val="both"/>
      </w:pPr>
    </w:p>
    <w:p w14:paraId="7EABDAB9" w14:textId="77777777" w:rsidR="009371F5" w:rsidRDefault="009371F5" w:rsidP="009371F5">
      <w:pPr>
        <w:autoSpaceDE w:val="0"/>
        <w:autoSpaceDN w:val="0"/>
        <w:adjustRightInd w:val="0"/>
        <w:jc w:val="both"/>
      </w:pPr>
      <w:r>
        <w:t>Penologie rozvíjí, a to hlavně v souvislosti s vhodnými výukovými strategiemi:</w:t>
      </w:r>
    </w:p>
    <w:p w14:paraId="21F2E1D2" w14:textId="77777777" w:rsidR="009371F5" w:rsidRDefault="009371F5" w:rsidP="009371F5">
      <w:pPr>
        <w:autoSpaceDE w:val="0"/>
        <w:autoSpaceDN w:val="0"/>
        <w:adjustRightInd w:val="0"/>
        <w:jc w:val="both"/>
        <w:outlineLvl w:val="4"/>
      </w:pPr>
    </w:p>
    <w:p w14:paraId="7DCDFD71" w14:textId="77777777" w:rsidR="009371F5" w:rsidRDefault="009371F5" w:rsidP="009371F5">
      <w:pPr>
        <w:autoSpaceDE w:val="0"/>
        <w:autoSpaceDN w:val="0"/>
        <w:adjustRightInd w:val="0"/>
        <w:jc w:val="both"/>
        <w:outlineLvl w:val="4"/>
      </w:pPr>
    </w:p>
    <w:p w14:paraId="6280D52E" w14:textId="77777777" w:rsidR="009371F5" w:rsidRDefault="009371F5" w:rsidP="009371F5">
      <w:pPr>
        <w:autoSpaceDE w:val="0"/>
        <w:autoSpaceDN w:val="0"/>
        <w:adjustRightInd w:val="0"/>
        <w:jc w:val="both"/>
      </w:pPr>
      <w:r>
        <w:rPr>
          <w:b/>
        </w:rPr>
        <w:t>kompetence k celoživotnímu učení</w:t>
      </w:r>
    </w:p>
    <w:p w14:paraId="037F2CBE" w14:textId="77777777" w:rsidR="009371F5" w:rsidRDefault="009371F5" w:rsidP="0017177E">
      <w:pPr>
        <w:numPr>
          <w:ilvl w:val="0"/>
          <w:numId w:val="14"/>
        </w:numPr>
        <w:autoSpaceDE w:val="0"/>
        <w:autoSpaceDN w:val="0"/>
        <w:adjustRightInd w:val="0"/>
        <w:jc w:val="both"/>
      </w:pPr>
      <w:r>
        <w:t xml:space="preserve">znát možnosti svého dalšího vzdělávání, zejména v oboru a povolání, </w:t>
      </w:r>
    </w:p>
    <w:p w14:paraId="40E41F22" w14:textId="77777777" w:rsidR="009371F5" w:rsidRDefault="009371F5" w:rsidP="0017177E">
      <w:pPr>
        <w:numPr>
          <w:ilvl w:val="0"/>
          <w:numId w:val="14"/>
        </w:numPr>
        <w:autoSpaceDE w:val="0"/>
        <w:autoSpaceDN w:val="0"/>
        <w:adjustRightInd w:val="0"/>
        <w:jc w:val="both"/>
      </w:pPr>
      <w:r>
        <w:t>ovládat různé techniky učení, umět vytvořit vhodný studijní režim a podmínky,</w:t>
      </w:r>
    </w:p>
    <w:p w14:paraId="0A8B3857" w14:textId="77777777" w:rsidR="009371F5" w:rsidRDefault="009371F5"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19FD250B" w14:textId="77777777" w:rsidR="009371F5" w:rsidRDefault="009371F5"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1F82DCC2" w14:textId="77777777" w:rsidR="009371F5" w:rsidRDefault="009371F5" w:rsidP="0017177E">
      <w:pPr>
        <w:numPr>
          <w:ilvl w:val="0"/>
          <w:numId w:val="14"/>
        </w:numPr>
        <w:autoSpaceDE w:val="0"/>
        <w:autoSpaceDN w:val="0"/>
        <w:adjustRightInd w:val="0"/>
        <w:jc w:val="both"/>
      </w:pPr>
      <w:r>
        <w:t xml:space="preserve">uplatňovat různé způsoby práce s textem, efektivně vyhledávat a zpracovávat informace,   </w:t>
      </w:r>
    </w:p>
    <w:p w14:paraId="7A5BB612" w14:textId="77777777" w:rsidR="009371F5" w:rsidRDefault="009371F5" w:rsidP="0017177E">
      <w:pPr>
        <w:numPr>
          <w:ilvl w:val="0"/>
          <w:numId w:val="14"/>
        </w:numPr>
        <w:autoSpaceDE w:val="0"/>
        <w:autoSpaceDN w:val="0"/>
        <w:adjustRightInd w:val="0"/>
        <w:ind w:right="-2"/>
        <w:jc w:val="both"/>
      </w:pPr>
      <w:r>
        <w:t xml:space="preserve">využívat k učení různé informační zdroje, umět systematizovat aplikovat získané znalosti a zkušenosti v práci i v životě, </w:t>
      </w:r>
    </w:p>
    <w:p w14:paraId="2B64C833" w14:textId="77777777" w:rsidR="009371F5" w:rsidRDefault="009371F5" w:rsidP="0017177E">
      <w:pPr>
        <w:numPr>
          <w:ilvl w:val="0"/>
          <w:numId w:val="14"/>
        </w:numPr>
        <w:autoSpaceDE w:val="0"/>
        <w:autoSpaceDN w:val="0"/>
        <w:adjustRightInd w:val="0"/>
        <w:ind w:right="-468"/>
        <w:jc w:val="both"/>
      </w:pPr>
      <w:r>
        <w:t>přijímat hodnocení výsledků svého učení od jiných lidí,</w:t>
      </w:r>
    </w:p>
    <w:p w14:paraId="54612983" w14:textId="77777777" w:rsidR="009371F5" w:rsidRDefault="009371F5" w:rsidP="0017177E">
      <w:pPr>
        <w:numPr>
          <w:ilvl w:val="0"/>
          <w:numId w:val="14"/>
        </w:numPr>
        <w:autoSpaceDE w:val="0"/>
        <w:autoSpaceDN w:val="0"/>
        <w:adjustRightInd w:val="0"/>
        <w:ind w:right="-468"/>
        <w:jc w:val="both"/>
      </w:pPr>
      <w:r>
        <w:t>sledovat a hodnotit pokrok při dosahování cílů svého učení;</w:t>
      </w:r>
    </w:p>
    <w:p w14:paraId="2E827064" w14:textId="77777777" w:rsidR="009371F5" w:rsidRDefault="009371F5" w:rsidP="009371F5">
      <w:pPr>
        <w:autoSpaceDE w:val="0"/>
        <w:autoSpaceDN w:val="0"/>
        <w:adjustRightInd w:val="0"/>
        <w:ind w:right="-468"/>
        <w:jc w:val="both"/>
        <w:outlineLvl w:val="2"/>
      </w:pPr>
    </w:p>
    <w:p w14:paraId="5D1E7216" w14:textId="77777777" w:rsidR="009371F5" w:rsidRDefault="009371F5" w:rsidP="009371F5">
      <w:pPr>
        <w:autoSpaceDE w:val="0"/>
        <w:autoSpaceDN w:val="0"/>
        <w:adjustRightInd w:val="0"/>
        <w:jc w:val="both"/>
        <w:outlineLvl w:val="4"/>
        <w:rPr>
          <w:b/>
        </w:rPr>
      </w:pPr>
      <w:r>
        <w:rPr>
          <w:b/>
        </w:rPr>
        <w:t>kompetence k pracovnímu uplatnění a podnikání:</w:t>
      </w:r>
    </w:p>
    <w:p w14:paraId="740B93F3"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odpovědný postoj k vlastní profesní kariéře, být připraven přizpůsobovat se měnícím pracovním podmínkám a celoživotně se vzdělávat, </w:t>
      </w:r>
    </w:p>
    <w:p w14:paraId="7B37C8EF" w14:textId="77777777" w:rsidR="009371F5" w:rsidRDefault="009371F5" w:rsidP="0017177E">
      <w:pPr>
        <w:numPr>
          <w:ilvl w:val="0"/>
          <w:numId w:val="12"/>
        </w:numPr>
        <w:tabs>
          <w:tab w:val="clear" w:pos="402"/>
          <w:tab w:val="num" w:pos="360"/>
        </w:tabs>
        <w:autoSpaceDE w:val="0"/>
        <w:autoSpaceDN w:val="0"/>
        <w:adjustRightInd w:val="0"/>
        <w:ind w:left="360"/>
        <w:jc w:val="both"/>
      </w:pPr>
      <w:r>
        <w:t xml:space="preserve">mít přehled o možnostech uplatnění na trhu práce v daném oboru, požadavcích na výkon odborné kvalifikace a o základních pracovně-právních vztazích, </w:t>
      </w:r>
    </w:p>
    <w:p w14:paraId="26247C2D" w14:textId="77777777" w:rsidR="009371F5" w:rsidRDefault="009371F5" w:rsidP="009371F5">
      <w:pPr>
        <w:autoSpaceDE w:val="0"/>
        <w:autoSpaceDN w:val="0"/>
        <w:adjustRightInd w:val="0"/>
        <w:jc w:val="both"/>
        <w:outlineLvl w:val="4"/>
        <w:rPr>
          <w:b/>
        </w:rPr>
      </w:pPr>
    </w:p>
    <w:p w14:paraId="60BC8DDB" w14:textId="77777777" w:rsidR="009371F5" w:rsidRDefault="009371F5" w:rsidP="009371F5">
      <w:pPr>
        <w:autoSpaceDE w:val="0"/>
        <w:autoSpaceDN w:val="0"/>
        <w:adjustRightInd w:val="0"/>
        <w:jc w:val="both"/>
        <w:outlineLvl w:val="4"/>
        <w:rPr>
          <w:b/>
        </w:rPr>
      </w:pPr>
      <w:r>
        <w:rPr>
          <w:b/>
        </w:rPr>
        <w:t>personální a sociální kompetence:</w:t>
      </w:r>
    </w:p>
    <w:p w14:paraId="3C9AFDA6" w14:textId="77777777" w:rsidR="009371F5" w:rsidRDefault="009371F5"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2101A325"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56DC941D" w14:textId="77777777" w:rsidR="009371F5" w:rsidRDefault="009371F5"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672AF5EC" w14:textId="77777777" w:rsidR="009371F5" w:rsidRDefault="009371F5" w:rsidP="0017177E">
      <w:pPr>
        <w:numPr>
          <w:ilvl w:val="0"/>
          <w:numId w:val="11"/>
        </w:numPr>
        <w:tabs>
          <w:tab w:val="clear" w:pos="402"/>
          <w:tab w:val="num" w:pos="360"/>
        </w:tabs>
        <w:autoSpaceDE w:val="0"/>
        <w:autoSpaceDN w:val="0"/>
        <w:adjustRightInd w:val="0"/>
        <w:ind w:left="360"/>
        <w:jc w:val="both"/>
      </w:pPr>
      <w:r>
        <w:t>být připraven vyrovnávat se se stresem v osobním i pracovním životě.</w:t>
      </w:r>
    </w:p>
    <w:p w14:paraId="76295352" w14:textId="77777777" w:rsidR="009371F5" w:rsidRDefault="009371F5" w:rsidP="009371F5">
      <w:pPr>
        <w:autoSpaceDE w:val="0"/>
        <w:autoSpaceDN w:val="0"/>
        <w:adjustRightInd w:val="0"/>
        <w:jc w:val="both"/>
        <w:rPr>
          <w:b/>
        </w:rPr>
      </w:pPr>
    </w:p>
    <w:p w14:paraId="640250F2" w14:textId="77777777" w:rsidR="009371F5" w:rsidRDefault="009371F5" w:rsidP="009371F5">
      <w:pPr>
        <w:autoSpaceDE w:val="0"/>
        <w:autoSpaceDN w:val="0"/>
        <w:adjustRightInd w:val="0"/>
        <w:ind w:right="-468"/>
        <w:jc w:val="both"/>
        <w:outlineLvl w:val="4"/>
        <w:rPr>
          <w:b/>
        </w:rPr>
      </w:pPr>
      <w:r>
        <w:rPr>
          <w:b/>
        </w:rPr>
        <w:t>kompetence k řešení problémů:</w:t>
      </w:r>
    </w:p>
    <w:p w14:paraId="47E836BF" w14:textId="77777777" w:rsidR="009371F5" w:rsidRDefault="009371F5" w:rsidP="0017177E">
      <w:pPr>
        <w:numPr>
          <w:ilvl w:val="0"/>
          <w:numId w:val="15"/>
        </w:numPr>
        <w:autoSpaceDE w:val="0"/>
        <w:autoSpaceDN w:val="0"/>
        <w:adjustRightInd w:val="0"/>
        <w:ind w:right="-468"/>
        <w:jc w:val="both"/>
      </w:pPr>
      <w:r>
        <w:t xml:space="preserve">pojmenovat a analyzovat vzniklý problém v celém jeho kontextu, </w:t>
      </w:r>
    </w:p>
    <w:p w14:paraId="32890744" w14:textId="77777777" w:rsidR="009371F5" w:rsidRDefault="009371F5"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4DE8994A" w14:textId="77777777" w:rsidR="009371F5" w:rsidRDefault="009371F5" w:rsidP="0017177E">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6F4D80B3" w14:textId="77777777" w:rsidR="009371F5" w:rsidRDefault="009371F5" w:rsidP="0017177E">
      <w:pPr>
        <w:numPr>
          <w:ilvl w:val="0"/>
          <w:numId w:val="15"/>
        </w:numPr>
        <w:autoSpaceDE w:val="0"/>
        <w:autoSpaceDN w:val="0"/>
        <w:adjustRightInd w:val="0"/>
        <w:ind w:right="-468"/>
        <w:jc w:val="both"/>
      </w:pPr>
      <w:r>
        <w:t>uplatňovat při řešení problému různé metody myšlení,</w:t>
      </w:r>
    </w:p>
    <w:p w14:paraId="0B4F448C" w14:textId="77777777" w:rsidR="009371F5" w:rsidRDefault="009371F5" w:rsidP="0017177E">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20D7A397" w14:textId="09719882" w:rsidR="000D1263" w:rsidRDefault="009371F5" w:rsidP="0017177E">
      <w:pPr>
        <w:numPr>
          <w:ilvl w:val="0"/>
          <w:numId w:val="15"/>
        </w:numPr>
        <w:autoSpaceDE w:val="0"/>
        <w:autoSpaceDN w:val="0"/>
        <w:adjustRightInd w:val="0"/>
        <w:ind w:right="-468"/>
        <w:jc w:val="both"/>
      </w:pPr>
      <w:r>
        <w:t>spolupracovat při řešení problémů</w:t>
      </w:r>
      <w:r w:rsidR="000D1263">
        <w:t xml:space="preserve"> s jinými lidmi (týmové řešení).</w:t>
      </w:r>
      <w:r>
        <w:t xml:space="preserve"> </w:t>
      </w:r>
    </w:p>
    <w:p w14:paraId="65F47AC8" w14:textId="77777777" w:rsidR="000D1263" w:rsidRDefault="000D1263" w:rsidP="000D1263">
      <w:pPr>
        <w:autoSpaceDE w:val="0"/>
        <w:autoSpaceDN w:val="0"/>
        <w:adjustRightInd w:val="0"/>
        <w:ind w:left="363" w:right="-468"/>
        <w:jc w:val="both"/>
      </w:pPr>
    </w:p>
    <w:p w14:paraId="4D39F60D" w14:textId="5BBA9AF6" w:rsidR="009371F5" w:rsidRPr="000D1263" w:rsidRDefault="009371F5" w:rsidP="000D1263">
      <w:pPr>
        <w:autoSpaceDE w:val="0"/>
        <w:autoSpaceDN w:val="0"/>
        <w:adjustRightInd w:val="0"/>
        <w:ind w:right="-468"/>
        <w:jc w:val="both"/>
      </w:pPr>
      <w:r w:rsidRPr="000D1263">
        <w:rPr>
          <w:b/>
        </w:rPr>
        <w:t>komunikativní kompetence:</w:t>
      </w:r>
    </w:p>
    <w:p w14:paraId="43A12A7D" w14:textId="77777777" w:rsidR="009371F5" w:rsidRDefault="009371F5"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18E7C81E" w14:textId="77777777" w:rsidR="009371F5" w:rsidRDefault="009371F5"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0EF4DE0D" w14:textId="77777777" w:rsidR="009371F5" w:rsidRDefault="009371F5"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62F74035" w14:textId="77777777" w:rsidR="009371F5" w:rsidRDefault="009371F5" w:rsidP="009371F5">
      <w:pPr>
        <w:autoSpaceDE w:val="0"/>
        <w:autoSpaceDN w:val="0"/>
        <w:adjustRightInd w:val="0"/>
        <w:jc w:val="both"/>
      </w:pPr>
    </w:p>
    <w:p w14:paraId="1AE07028" w14:textId="77777777" w:rsidR="009371F5" w:rsidRDefault="009371F5" w:rsidP="0017177E">
      <w:pPr>
        <w:numPr>
          <w:ilvl w:val="0"/>
          <w:numId w:val="20"/>
        </w:numPr>
        <w:tabs>
          <w:tab w:val="num" w:pos="360"/>
        </w:tabs>
        <w:autoSpaceDE w:val="0"/>
        <w:autoSpaceDN w:val="0"/>
        <w:adjustRightInd w:val="0"/>
        <w:ind w:left="360"/>
        <w:jc w:val="both"/>
      </w:pPr>
      <w:r>
        <w:t xml:space="preserve">dodržovat zákony, respektovat práva a osobnost druhých lidí, přispívat k uplatňování hodnot demokracie, </w:t>
      </w:r>
    </w:p>
    <w:p w14:paraId="2F3B6E4C" w14:textId="77777777" w:rsidR="009371F5" w:rsidRDefault="009371F5"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16032331" w14:textId="77777777" w:rsidR="009371F5" w:rsidRDefault="009371F5"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1169D084" w14:textId="1CE88565" w:rsidR="009371F5" w:rsidRDefault="009371F5" w:rsidP="0017177E">
      <w:pPr>
        <w:numPr>
          <w:ilvl w:val="0"/>
          <w:numId w:val="20"/>
        </w:numPr>
        <w:tabs>
          <w:tab w:val="num" w:pos="360"/>
        </w:tabs>
        <w:autoSpaceDE w:val="0"/>
        <w:autoSpaceDN w:val="0"/>
        <w:adjustRightInd w:val="0"/>
        <w:ind w:left="360"/>
        <w:jc w:val="both"/>
      </w:pPr>
      <w:r>
        <w:t xml:space="preserve">chápat význam kvalitního životního prostředí pro člověka a jednat v duchu udržitelného rozvoje, uvědomovat si odpovědnost za vlastní život a spoluodpovědnost při zabezpečování ochrany života a zdraví ostatních, </w:t>
      </w:r>
    </w:p>
    <w:p w14:paraId="1F5237A7" w14:textId="77777777" w:rsidR="00F40A57" w:rsidRDefault="00F40A57" w:rsidP="00F40A57">
      <w:pPr>
        <w:autoSpaceDE w:val="0"/>
        <w:autoSpaceDN w:val="0"/>
        <w:adjustRightInd w:val="0"/>
        <w:ind w:left="360"/>
        <w:jc w:val="both"/>
      </w:pPr>
    </w:p>
    <w:p w14:paraId="237116E5" w14:textId="15FA1A02" w:rsidR="009371F5" w:rsidRDefault="009371F5" w:rsidP="009371F5">
      <w:pPr>
        <w:pStyle w:val="Zkladntext"/>
        <w:tabs>
          <w:tab w:val="left" w:pos="540"/>
        </w:tabs>
        <w:jc w:val="both"/>
        <w:rPr>
          <w:sz w:val="24"/>
        </w:rPr>
      </w:pPr>
    </w:p>
    <w:p w14:paraId="3E0E45E7" w14:textId="77777777" w:rsidR="000D1263" w:rsidRDefault="000D1263" w:rsidP="000D1263">
      <w:pPr>
        <w:autoSpaceDE w:val="0"/>
        <w:autoSpaceDN w:val="0"/>
        <w:adjustRightInd w:val="0"/>
        <w:jc w:val="both"/>
        <w:rPr>
          <w:b/>
        </w:rPr>
      </w:pPr>
      <w:r>
        <w:rPr>
          <w:b/>
        </w:rPr>
        <w:t>digitální kompetence:</w:t>
      </w:r>
    </w:p>
    <w:p w14:paraId="449C89CE" w14:textId="77777777" w:rsidR="000D1263" w:rsidRDefault="000D1263" w:rsidP="000D1263">
      <w:pPr>
        <w:autoSpaceDE w:val="0"/>
        <w:autoSpaceDN w:val="0"/>
        <w:adjustRightInd w:val="0"/>
        <w:ind w:right="-468"/>
        <w:jc w:val="both"/>
        <w:outlineLvl w:val="2"/>
      </w:pPr>
    </w:p>
    <w:p w14:paraId="445F8A57" w14:textId="77777777" w:rsidR="000D1263" w:rsidRDefault="000D1263" w:rsidP="0017177E">
      <w:pPr>
        <w:numPr>
          <w:ilvl w:val="0"/>
          <w:numId w:val="22"/>
        </w:numPr>
        <w:autoSpaceDE w:val="0"/>
        <w:autoSpaceDN w:val="0"/>
        <w:adjustRightInd w:val="0"/>
        <w:ind w:right="-2"/>
        <w:jc w:val="both"/>
        <w:outlineLvl w:val="2"/>
      </w:pPr>
      <w:r>
        <w:t xml:space="preserve">pracovat s osobním počítačem a dalšími prostředky informačních a komunikačních technologií, </w:t>
      </w:r>
    </w:p>
    <w:p w14:paraId="204AF1AA" w14:textId="77777777" w:rsidR="000D1263" w:rsidRDefault="000D1263" w:rsidP="0017177E">
      <w:pPr>
        <w:numPr>
          <w:ilvl w:val="0"/>
          <w:numId w:val="22"/>
        </w:numPr>
        <w:autoSpaceDE w:val="0"/>
        <w:autoSpaceDN w:val="0"/>
        <w:adjustRightInd w:val="0"/>
        <w:ind w:right="-468"/>
        <w:jc w:val="both"/>
        <w:outlineLvl w:val="2"/>
      </w:pPr>
      <w:r>
        <w:t xml:space="preserve">využívat vhodné prostředky online a offline komunikace, </w:t>
      </w:r>
    </w:p>
    <w:p w14:paraId="7625DA3A" w14:textId="77777777" w:rsidR="000D1263" w:rsidRDefault="000D1263" w:rsidP="0017177E">
      <w:pPr>
        <w:numPr>
          <w:ilvl w:val="0"/>
          <w:numId w:val="22"/>
        </w:numPr>
        <w:autoSpaceDE w:val="0"/>
        <w:autoSpaceDN w:val="0"/>
        <w:adjustRightInd w:val="0"/>
        <w:ind w:right="-468"/>
        <w:jc w:val="both"/>
        <w:outlineLvl w:val="2"/>
      </w:pPr>
      <w:r>
        <w:t xml:space="preserve">získávat informace z otevřených zdrojů a dále je zpracovávat, </w:t>
      </w:r>
    </w:p>
    <w:p w14:paraId="2531CA40" w14:textId="77777777" w:rsidR="000D1263" w:rsidRDefault="000D1263" w:rsidP="0017177E">
      <w:pPr>
        <w:numPr>
          <w:ilvl w:val="0"/>
          <w:numId w:val="22"/>
        </w:numPr>
        <w:autoSpaceDE w:val="0"/>
        <w:autoSpaceDN w:val="0"/>
        <w:adjustRightInd w:val="0"/>
        <w:ind w:right="-2"/>
        <w:jc w:val="both"/>
        <w:outlineLvl w:val="2"/>
      </w:pPr>
      <w:r>
        <w:t xml:space="preserve">uvědomovat si nutnost posuzovat rozdílnou věrohodnost různých informačních zdrojů a kriticky přistupovat k získaným informacím, být mediálně gramotní. </w:t>
      </w:r>
    </w:p>
    <w:p w14:paraId="36C46E9B" w14:textId="77777777" w:rsidR="000D1263" w:rsidRDefault="000D1263" w:rsidP="009371F5">
      <w:pPr>
        <w:pStyle w:val="Zkladntext"/>
        <w:tabs>
          <w:tab w:val="left" w:pos="540"/>
        </w:tabs>
        <w:jc w:val="both"/>
        <w:rPr>
          <w:sz w:val="24"/>
        </w:rPr>
      </w:pPr>
    </w:p>
    <w:p w14:paraId="448818D9" w14:textId="77777777" w:rsidR="009371F5" w:rsidRDefault="009371F5" w:rsidP="009371F5">
      <w:pPr>
        <w:pStyle w:val="Zkladntext"/>
        <w:tabs>
          <w:tab w:val="left" w:pos="540"/>
        </w:tabs>
        <w:jc w:val="both"/>
        <w:rPr>
          <w:b/>
          <w:bCs w:val="0"/>
          <w:sz w:val="24"/>
        </w:rPr>
      </w:pPr>
      <w:r>
        <w:rPr>
          <w:b/>
          <w:bCs w:val="0"/>
          <w:sz w:val="24"/>
        </w:rPr>
        <w:t>odborné kompetence</w:t>
      </w:r>
    </w:p>
    <w:p w14:paraId="649653C5" w14:textId="77777777" w:rsidR="009371F5" w:rsidRDefault="009371F5" w:rsidP="009371F5">
      <w:pPr>
        <w:autoSpaceDE w:val="0"/>
        <w:autoSpaceDN w:val="0"/>
        <w:adjustRightInd w:val="0"/>
        <w:jc w:val="both"/>
        <w:rPr>
          <w:rFonts w:ascii="TimesNewRoman,Bold" w:hAnsi="TimesNewRoman,Bold" w:cs="TimesNewRoman,Bold"/>
          <w:b/>
          <w:bCs/>
        </w:rPr>
      </w:pPr>
    </w:p>
    <w:p w14:paraId="76189CF5"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Provádět právní činnosti, </w:t>
      </w:r>
      <w:r>
        <w:rPr>
          <w:rFonts w:ascii="TimesNewRoman" w:hAnsi="TimesNewRoman" w:cs="TimesNewRoman"/>
        </w:rPr>
        <w:t>tzn. aby absolventi:</w:t>
      </w:r>
    </w:p>
    <w:p w14:paraId="294A4E87"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rozpoznali protiprávní chování a jednání a uměli je právně kvalifikovat,</w:t>
      </w:r>
    </w:p>
    <w:p w14:paraId="22B35DB2"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Symbol" w:hAnsi="Symbol" w:cs="Symbol"/>
          <w:sz w:val="20"/>
          <w:szCs w:val="20"/>
        </w:rPr>
        <w:t></w:t>
      </w:r>
      <w:r>
        <w:rPr>
          <w:rFonts w:ascii="TimesNewRoman" w:hAnsi="TimesNewRoman" w:cs="TimesNewRoman"/>
        </w:rPr>
        <w:t xml:space="preserve">navrhovali a zdůvodňovali postupy určené k zabránění a předcházení protiprávnímu   </w:t>
      </w:r>
    </w:p>
    <w:p w14:paraId="561E4889" w14:textId="77777777" w:rsidR="009371F5" w:rsidRDefault="009371F5" w:rsidP="009371F5">
      <w:pPr>
        <w:autoSpaceDE w:val="0"/>
        <w:autoSpaceDN w:val="0"/>
        <w:adjustRightInd w:val="0"/>
        <w:ind w:left="720"/>
        <w:jc w:val="both"/>
        <w:rPr>
          <w:rFonts w:ascii="TimesNewRoman" w:hAnsi="TimesNewRoman" w:cs="TimesNewRoman"/>
        </w:rPr>
      </w:pPr>
      <w:r>
        <w:rPr>
          <w:rFonts w:ascii="TimesNewRoman" w:hAnsi="TimesNewRoman" w:cs="TimesNewRoman"/>
        </w:rPr>
        <w:t>jednání,</w:t>
      </w:r>
    </w:p>
    <w:p w14:paraId="62D18590" w14:textId="77777777" w:rsidR="009371F5" w:rsidRDefault="009371F5" w:rsidP="009371F5">
      <w:pPr>
        <w:autoSpaceDE w:val="0"/>
        <w:autoSpaceDN w:val="0"/>
        <w:adjustRightInd w:val="0"/>
        <w:ind w:left="720"/>
        <w:jc w:val="both"/>
        <w:rPr>
          <w:rFonts w:ascii="TimesNewRoman" w:hAnsi="TimesNewRoman" w:cs="TimesNewRoman"/>
        </w:rPr>
      </w:pPr>
    </w:p>
    <w:p w14:paraId="1AFDBE54" w14:textId="77777777" w:rsidR="009371F5" w:rsidRDefault="009371F5" w:rsidP="009371F5">
      <w:pPr>
        <w:autoSpaceDE w:val="0"/>
        <w:autoSpaceDN w:val="0"/>
        <w:adjustRightInd w:val="0"/>
        <w:jc w:val="both"/>
        <w:rPr>
          <w:rFonts w:ascii="TimesNewRoman,Bold" w:hAnsi="TimesNewRoman,Bold" w:cs="TimesNewRoman,Bold"/>
          <w:bCs/>
        </w:rPr>
      </w:pPr>
      <w:r>
        <w:rPr>
          <w:rFonts w:ascii="TimesNewRoman,Bold" w:hAnsi="TimesNewRoman,Bold" w:cs="TimesNewRoman,Bold"/>
          <w:b/>
          <w:bCs/>
        </w:rPr>
        <w:t xml:space="preserve">Provádět místní šetření v terénu, </w:t>
      </w:r>
      <w:r>
        <w:rPr>
          <w:rFonts w:ascii="TimesNewRoman,Bold" w:hAnsi="TimesNewRoman,Bold" w:cs="TimesNewRoman,Bold"/>
          <w:bCs/>
        </w:rPr>
        <w:t xml:space="preserve">tzn. aby absolventi: </w:t>
      </w:r>
    </w:p>
    <w:p w14:paraId="137B6E44" w14:textId="77777777" w:rsidR="009371F5" w:rsidRDefault="009371F5" w:rsidP="0017177E">
      <w:pPr>
        <w:numPr>
          <w:ilvl w:val="0"/>
          <w:numId w:val="141"/>
        </w:numPr>
        <w:autoSpaceDE w:val="0"/>
        <w:autoSpaceDN w:val="0"/>
        <w:adjustRightInd w:val="0"/>
        <w:jc w:val="both"/>
        <w:rPr>
          <w:rFonts w:ascii="TimesNewRoman,Bold" w:hAnsi="TimesNewRoman,Bold" w:cs="TimesNewRoman,Bold"/>
          <w:bCs/>
        </w:rPr>
      </w:pPr>
      <w:r>
        <w:rPr>
          <w:rFonts w:ascii="TimesNewRoman,Bold" w:hAnsi="TimesNewRoman,Bold" w:cs="TimesNewRoman,Bold"/>
          <w:bCs/>
        </w:rPr>
        <w:t xml:space="preserve">aplikovali zásady ochrany oběti trestného činu. </w:t>
      </w:r>
    </w:p>
    <w:p w14:paraId="0141E0B4" w14:textId="77777777" w:rsidR="009371F5" w:rsidRDefault="009371F5" w:rsidP="009371F5">
      <w:pPr>
        <w:autoSpaceDE w:val="0"/>
        <w:autoSpaceDN w:val="0"/>
        <w:adjustRightInd w:val="0"/>
        <w:jc w:val="both"/>
        <w:rPr>
          <w:rFonts w:ascii="TimesNewRoman,Bold" w:hAnsi="TimesNewRoman,Bold" w:cs="TimesNewRoman,Bold"/>
          <w:b/>
          <w:bCs/>
        </w:rPr>
      </w:pPr>
    </w:p>
    <w:p w14:paraId="5755FD21" w14:textId="77777777" w:rsidR="009371F5" w:rsidRDefault="009371F5" w:rsidP="009371F5">
      <w:pPr>
        <w:autoSpaceDE w:val="0"/>
        <w:autoSpaceDN w:val="0"/>
        <w:adjustRightInd w:val="0"/>
        <w:ind w:left="360"/>
        <w:jc w:val="both"/>
        <w:rPr>
          <w:rFonts w:ascii="TimesNewRoman,Bold" w:hAnsi="TimesNewRoman,Bold" w:cs="TimesNewRoman,Bold"/>
          <w:bCs/>
        </w:rPr>
      </w:pPr>
    </w:p>
    <w:p w14:paraId="18DCCD7C"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Pracovat s informační, výpočetní a kancelářskou technikou, </w:t>
      </w:r>
      <w:r>
        <w:rPr>
          <w:rFonts w:ascii="TimesNewRoman" w:hAnsi="TimesNewRoman" w:cs="TimesNewRoman"/>
        </w:rPr>
        <w:t xml:space="preserve">tzn. aby absolventi: </w:t>
      </w:r>
    </w:p>
    <w:p w14:paraId="69C3BB9A"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dodržovali zásady vedení korespondence při administrativních a správních činnostech, </w:t>
      </w:r>
    </w:p>
    <w:p w14:paraId="1500ED92"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získávali a třídili informace s využitím Internetu a vnitřních sítí, </w:t>
      </w:r>
    </w:p>
    <w:p w14:paraId="5FA6BFB9"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vyhodnocovali získaná data, </w:t>
      </w:r>
    </w:p>
    <w:p w14:paraId="1B15F334"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zajišťovali ochranu osobních dat,</w:t>
      </w:r>
    </w:p>
    <w:p w14:paraId="341FC0F2"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 využívali zdroje právních informací a dokázal je analyzovat, vyhledávali a analyzovali informace potřebné pro vedení dokumentace o protiprávní činnosti. </w:t>
      </w:r>
    </w:p>
    <w:p w14:paraId="64648221" w14:textId="77777777" w:rsidR="009371F5" w:rsidRDefault="009371F5" w:rsidP="009371F5">
      <w:pPr>
        <w:autoSpaceDE w:val="0"/>
        <w:autoSpaceDN w:val="0"/>
        <w:adjustRightInd w:val="0"/>
        <w:jc w:val="both"/>
        <w:rPr>
          <w:rFonts w:ascii="TimesNewRoman,Bold" w:hAnsi="TimesNewRoman,Bold" w:cs="TimesNewRoman,Bold"/>
          <w:b/>
          <w:bCs/>
        </w:rPr>
      </w:pPr>
    </w:p>
    <w:p w14:paraId="7EE10A78" w14:textId="77777777" w:rsidR="009371F5" w:rsidRDefault="009371F5" w:rsidP="009371F5">
      <w:pPr>
        <w:autoSpaceDE w:val="0"/>
        <w:autoSpaceDN w:val="0"/>
        <w:adjustRightInd w:val="0"/>
        <w:jc w:val="both"/>
        <w:rPr>
          <w:rFonts w:ascii="TimesNewRoman" w:hAnsi="TimesNewRoman" w:cs="TimesNewRoman"/>
        </w:rPr>
      </w:pPr>
      <w:r>
        <w:rPr>
          <w:rFonts w:ascii="TimesNewRoman,Bold" w:hAnsi="TimesNewRoman,Bold" w:cs="TimesNewRoman,Bold"/>
          <w:b/>
          <w:bCs/>
        </w:rPr>
        <w:t xml:space="preserve">Usilovat o nejvyšší kvalitu své práce, výrobků nebo služeb, </w:t>
      </w:r>
      <w:r>
        <w:rPr>
          <w:rFonts w:ascii="TimesNewRoman" w:hAnsi="TimesNewRoman" w:cs="TimesNewRoman"/>
        </w:rPr>
        <w:t xml:space="preserve">tzn. aby absolventi: </w:t>
      </w:r>
    </w:p>
    <w:p w14:paraId="1A5B9FAC" w14:textId="77777777"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 xml:space="preserve">chápali kvalitu jako významný nástroj konkurenceschopnosti a dobrého jména podniku, </w:t>
      </w:r>
    </w:p>
    <w:p w14:paraId="4809498C" w14:textId="7E8720D4" w:rsidR="009371F5" w:rsidRDefault="009371F5"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dodržovali stanovené normy a předpisy,</w:t>
      </w:r>
    </w:p>
    <w:p w14:paraId="210351AA" w14:textId="77777777" w:rsidR="00F038C3" w:rsidRDefault="00F038C3" w:rsidP="00F038C3">
      <w:pPr>
        <w:autoSpaceDE w:val="0"/>
        <w:autoSpaceDN w:val="0"/>
        <w:adjustRightInd w:val="0"/>
        <w:ind w:left="720"/>
        <w:jc w:val="both"/>
        <w:rPr>
          <w:rFonts w:ascii="TimesNewRoman" w:hAnsi="TimesNewRoman" w:cs="TimesNewRoman"/>
        </w:rPr>
      </w:pPr>
    </w:p>
    <w:p w14:paraId="5ED685A7" w14:textId="77777777" w:rsidR="009371F5" w:rsidRPr="00F038C3" w:rsidRDefault="009371F5" w:rsidP="009371F5">
      <w:pPr>
        <w:autoSpaceDE w:val="0"/>
        <w:autoSpaceDN w:val="0"/>
        <w:adjustRightInd w:val="0"/>
        <w:rPr>
          <w:b/>
        </w:rPr>
      </w:pPr>
      <w:r w:rsidRPr="00F038C3">
        <w:rPr>
          <w:b/>
        </w:rPr>
        <w:t xml:space="preserve">V předmětu penologie jsou realizována následující průřezová témata a jejich tematické okruhy: </w:t>
      </w:r>
    </w:p>
    <w:p w14:paraId="66D23E78" w14:textId="77777777" w:rsidR="009371F5" w:rsidRDefault="009371F5" w:rsidP="009371F5">
      <w:pPr>
        <w:autoSpaceDE w:val="0"/>
        <w:autoSpaceDN w:val="0"/>
        <w:adjustRightInd w:val="0"/>
      </w:pPr>
    </w:p>
    <w:p w14:paraId="2AB36387" w14:textId="77777777" w:rsidR="009371F5" w:rsidRDefault="009371F5" w:rsidP="009371F5">
      <w:pPr>
        <w:autoSpaceDE w:val="0"/>
        <w:autoSpaceDN w:val="0"/>
        <w:adjustRightInd w:val="0"/>
        <w:jc w:val="both"/>
      </w:pPr>
      <w:r>
        <w:rPr>
          <w:b/>
        </w:rPr>
        <w:t xml:space="preserve">Člověk  v demokratické společnosti </w:t>
      </w:r>
    </w:p>
    <w:p w14:paraId="3EFDF507" w14:textId="77777777" w:rsidR="009371F5" w:rsidRDefault="009371F5" w:rsidP="0017177E">
      <w:pPr>
        <w:numPr>
          <w:ilvl w:val="0"/>
          <w:numId w:val="21"/>
        </w:numPr>
        <w:autoSpaceDE w:val="0"/>
        <w:autoSpaceDN w:val="0"/>
        <w:adjustRightInd w:val="0"/>
        <w:jc w:val="both"/>
      </w:pPr>
      <w:r>
        <w:t>kultivace dospělé osobnosti a etická výchova,</w:t>
      </w:r>
    </w:p>
    <w:p w14:paraId="2FADF638" w14:textId="77777777" w:rsidR="009371F5" w:rsidRDefault="009371F5" w:rsidP="0017177E">
      <w:pPr>
        <w:numPr>
          <w:ilvl w:val="0"/>
          <w:numId w:val="21"/>
        </w:numPr>
        <w:autoSpaceDE w:val="0"/>
        <w:autoSpaceDN w:val="0"/>
        <w:adjustRightInd w:val="0"/>
        <w:jc w:val="both"/>
      </w:pPr>
      <w:r>
        <w:t>výcvik v komunikaci, vyjednávání, řešení konfliktů,</w:t>
      </w:r>
    </w:p>
    <w:p w14:paraId="3FCB92AB" w14:textId="77777777" w:rsidR="009371F5" w:rsidRDefault="009371F5" w:rsidP="0017177E">
      <w:pPr>
        <w:numPr>
          <w:ilvl w:val="0"/>
          <w:numId w:val="21"/>
        </w:numPr>
        <w:autoSpaceDE w:val="0"/>
        <w:autoSpaceDN w:val="0"/>
        <w:adjustRightInd w:val="0"/>
        <w:jc w:val="both"/>
      </w:pPr>
      <w:r>
        <w:t xml:space="preserve">vybrané oblasti filozofické, antropologie a filozofické etiky. </w:t>
      </w:r>
    </w:p>
    <w:p w14:paraId="0894F746" w14:textId="77777777" w:rsidR="000D1263" w:rsidRPr="00882529" w:rsidRDefault="000D1263" w:rsidP="000D1263"/>
    <w:p w14:paraId="55DEEB88" w14:textId="77777777" w:rsidR="000D1263" w:rsidRPr="00882529" w:rsidRDefault="000D1263" w:rsidP="000D1263">
      <w:pPr>
        <w:rPr>
          <w:b/>
        </w:rPr>
      </w:pPr>
      <w:r>
        <w:rPr>
          <w:b/>
        </w:rPr>
        <w:t>Člověk a digitální svět</w:t>
      </w:r>
    </w:p>
    <w:p w14:paraId="63FE9599" w14:textId="77777777" w:rsidR="000D1263" w:rsidRPr="00882529" w:rsidRDefault="000D1263" w:rsidP="0017177E">
      <w:pPr>
        <w:pStyle w:val="Odstavecseseznamem"/>
        <w:numPr>
          <w:ilvl w:val="0"/>
          <w:numId w:val="426"/>
        </w:numPr>
        <w:spacing w:after="160" w:line="259" w:lineRule="auto"/>
        <w:ind w:left="851" w:hanging="425"/>
        <w:contextualSpacing/>
      </w:pPr>
      <w:r>
        <w:t>používat základní a aplikační programové</w:t>
      </w:r>
      <w:r w:rsidRPr="00882529">
        <w:t xml:space="preserve"> vybavení počítače,</w:t>
      </w:r>
    </w:p>
    <w:p w14:paraId="38BDFC94" w14:textId="77777777" w:rsidR="000D1263" w:rsidRDefault="000D1263" w:rsidP="0017177E">
      <w:pPr>
        <w:pStyle w:val="Odstavecseseznamem"/>
        <w:numPr>
          <w:ilvl w:val="0"/>
          <w:numId w:val="425"/>
        </w:numPr>
        <w:spacing w:after="160" w:line="259" w:lineRule="auto"/>
        <w:ind w:left="851" w:hanging="425"/>
        <w:contextualSpacing/>
      </w:pPr>
      <w:r>
        <w:t>podporovat</w:t>
      </w:r>
      <w:r w:rsidRPr="00882529">
        <w:t xml:space="preserve"> žáky v práci s informacemi a s komunikačními prostředky</w:t>
      </w:r>
    </w:p>
    <w:p w14:paraId="6B8F861D" w14:textId="77777777" w:rsidR="000D1263" w:rsidRPr="00213FE0" w:rsidRDefault="000D1263" w:rsidP="0017177E">
      <w:pPr>
        <w:pStyle w:val="Odstavecseseznamem"/>
        <w:numPr>
          <w:ilvl w:val="0"/>
          <w:numId w:val="426"/>
        </w:numPr>
        <w:spacing w:after="160" w:line="259" w:lineRule="auto"/>
        <w:ind w:left="851" w:hanging="425"/>
        <w:contextualSpacing/>
      </w:pPr>
      <w:r w:rsidRPr="000E7644">
        <w:t>vytvářet a sdílet digitální obsah</w:t>
      </w:r>
      <w:r w:rsidRPr="005C4540">
        <w:t>,</w:t>
      </w:r>
      <w:r w:rsidRPr="00213FE0">
        <w:t xml:space="preserve"> například prezentace,</w:t>
      </w:r>
    </w:p>
    <w:p w14:paraId="7C190A41" w14:textId="77777777" w:rsidR="000D1263" w:rsidRPr="00213FE0" w:rsidRDefault="000D1263" w:rsidP="0017177E">
      <w:pPr>
        <w:pStyle w:val="Odstavecseseznamem"/>
        <w:numPr>
          <w:ilvl w:val="0"/>
          <w:numId w:val="426"/>
        </w:numPr>
        <w:spacing w:after="160" w:line="259" w:lineRule="auto"/>
        <w:ind w:left="851" w:hanging="425"/>
        <w:contextualSpacing/>
      </w:pPr>
      <w:r w:rsidRPr="000E7644">
        <w:t>vyhledávat a kriticky hodnotit informace</w:t>
      </w:r>
      <w:r w:rsidRPr="00213FE0">
        <w:t> na i</w:t>
      </w:r>
      <w:r>
        <w:t>nternetu a využívat je ve výuce,</w:t>
      </w:r>
    </w:p>
    <w:p w14:paraId="67AB6C67" w14:textId="77777777" w:rsidR="000D1263" w:rsidRPr="00213FE0" w:rsidRDefault="000D1263" w:rsidP="0017177E">
      <w:pPr>
        <w:pStyle w:val="Odstavecseseznamem"/>
        <w:numPr>
          <w:ilvl w:val="0"/>
          <w:numId w:val="426"/>
        </w:numPr>
        <w:spacing w:after="160" w:line="259" w:lineRule="auto"/>
        <w:ind w:left="851" w:hanging="425"/>
        <w:contextualSpacing/>
      </w:pPr>
      <w:r w:rsidRPr="000E7644">
        <w:t>komunikovat a spolupracovat</w:t>
      </w:r>
      <w:r w:rsidRPr="00213FE0">
        <w:t xml:space="preserve"> prostřednictvím digitálních technologií, jako jsou e-maily, </w:t>
      </w:r>
      <w:r>
        <w:t>videokonference a sociální sítě,</w:t>
      </w:r>
    </w:p>
    <w:p w14:paraId="539D0F63" w14:textId="17314AF8" w:rsidR="00F40A57" w:rsidRDefault="000D1263" w:rsidP="0017177E">
      <w:pPr>
        <w:pStyle w:val="Odstavecseseznamem"/>
        <w:numPr>
          <w:ilvl w:val="0"/>
          <w:numId w:val="426"/>
        </w:numPr>
        <w:autoSpaceDE w:val="0"/>
        <w:autoSpaceDN w:val="0"/>
        <w:adjustRightInd w:val="0"/>
        <w:spacing w:after="160" w:line="259" w:lineRule="auto"/>
        <w:ind w:left="851" w:hanging="425"/>
        <w:contextualSpacing/>
        <w:jc w:val="both"/>
      </w:pPr>
      <w:r w:rsidRPr="000E7644">
        <w:t>respektovat autorská práva</w:t>
      </w:r>
      <w:r w:rsidRPr="00213FE0">
        <w:t> a etické zásady p</w:t>
      </w:r>
      <w:r>
        <w:t>ři používání digitálních zdrojů.</w:t>
      </w:r>
      <w:bookmarkEnd w:id="104"/>
      <w:r w:rsidR="00F40A57">
        <w:t xml:space="preserve"> </w:t>
      </w:r>
      <w:r w:rsidR="00F40A57">
        <w:br w:type="page"/>
      </w:r>
    </w:p>
    <w:p w14:paraId="647B954A" w14:textId="77777777" w:rsidR="009371F5" w:rsidRDefault="009371F5" w:rsidP="0017177E">
      <w:pPr>
        <w:numPr>
          <w:ilvl w:val="0"/>
          <w:numId w:val="21"/>
        </w:numPr>
        <w:autoSpaceDE w:val="0"/>
        <w:autoSpaceDN w:val="0"/>
        <w:adjustRightInd w:val="0"/>
        <w:jc w:val="both"/>
        <w:sectPr w:rsidR="009371F5" w:rsidSect="00E348E6">
          <w:pgSz w:w="11906" w:h="16838"/>
          <w:pgMar w:top="1418" w:right="1418" w:bottom="1259" w:left="1418" w:header="708" w:footer="708" w:gutter="0"/>
          <w:cols w:space="708"/>
          <w:docGrid w:linePitch="360"/>
        </w:sectPr>
      </w:pPr>
    </w:p>
    <w:p w14:paraId="4B641E02" w14:textId="77777777" w:rsidR="009371F5" w:rsidRDefault="009371F5" w:rsidP="009371F5">
      <w:pPr>
        <w:ind w:left="399"/>
        <w:rPr>
          <w:b/>
          <w:sz w:val="20"/>
          <w:szCs w:val="20"/>
        </w:rPr>
      </w:pPr>
      <w:r>
        <w:rPr>
          <w:b/>
          <w:sz w:val="20"/>
          <w:szCs w:val="20"/>
        </w:rPr>
        <w:t>Vzdělávací oblast: PREVENCE A ODHALOVÁNÍ KRIMINALITY</w:t>
      </w:r>
    </w:p>
    <w:p w14:paraId="5AE012C9" w14:textId="77777777" w:rsidR="009371F5" w:rsidRDefault="00D076BB" w:rsidP="009371F5">
      <w:pPr>
        <w:ind w:left="399"/>
        <w:rPr>
          <w:b/>
          <w:sz w:val="20"/>
          <w:szCs w:val="20"/>
        </w:rPr>
      </w:pPr>
      <w:r>
        <w:rPr>
          <w:b/>
          <w:sz w:val="20"/>
          <w:szCs w:val="20"/>
        </w:rPr>
        <w:t>Učební osnova předmětu: P</w:t>
      </w:r>
      <w:r w:rsidR="009371F5">
        <w:rPr>
          <w:b/>
          <w:sz w:val="20"/>
          <w:szCs w:val="20"/>
        </w:rPr>
        <w:t>enologie</w:t>
      </w:r>
    </w:p>
    <w:p w14:paraId="613D7D9D" w14:textId="77777777" w:rsidR="009371F5" w:rsidRDefault="009371F5" w:rsidP="009371F5">
      <w:pPr>
        <w:ind w:left="399"/>
        <w:outlineLvl w:val="2"/>
        <w:rPr>
          <w:b/>
          <w:sz w:val="20"/>
          <w:szCs w:val="20"/>
        </w:rPr>
      </w:pPr>
      <w:r>
        <w:rPr>
          <w:b/>
          <w:sz w:val="20"/>
          <w:szCs w:val="20"/>
        </w:rPr>
        <w:t xml:space="preserve">Ročník 2. ročník </w:t>
      </w:r>
    </w:p>
    <w:p w14:paraId="0F08CCA6" w14:textId="77777777" w:rsidR="009371F5" w:rsidRDefault="009371F5" w:rsidP="009371F5">
      <w:pPr>
        <w:rPr>
          <w:b/>
          <w:sz w:val="18"/>
          <w:szCs w:val="18"/>
        </w:rPr>
      </w:pPr>
    </w:p>
    <w:tbl>
      <w:tblPr>
        <w:tblW w:w="13663"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942"/>
        <w:gridCol w:w="1134"/>
        <w:gridCol w:w="992"/>
        <w:gridCol w:w="1984"/>
      </w:tblGrid>
      <w:tr w:rsidR="00254960" w14:paraId="2133F0E5" w14:textId="77777777" w:rsidTr="00254960">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5F9FC343" w14:textId="77777777" w:rsidR="00254960" w:rsidRDefault="00254960" w:rsidP="009371F5">
            <w:pPr>
              <w:jc w:val="center"/>
              <w:rPr>
                <w:b/>
                <w:sz w:val="20"/>
                <w:szCs w:val="20"/>
              </w:rPr>
            </w:pPr>
            <w:r>
              <w:rPr>
                <w:b/>
                <w:sz w:val="20"/>
                <w:szCs w:val="20"/>
              </w:rPr>
              <w:t>Výsledky vzdělávání</w:t>
            </w:r>
          </w:p>
          <w:p w14:paraId="0F12BBB5" w14:textId="77777777" w:rsidR="00254960" w:rsidRDefault="00254960" w:rsidP="009371F5">
            <w:pPr>
              <w:jc w:val="center"/>
              <w:rPr>
                <w:b/>
                <w:sz w:val="20"/>
                <w:szCs w:val="20"/>
              </w:rPr>
            </w:pPr>
            <w:r>
              <w:rPr>
                <w:b/>
                <w:sz w:val="20"/>
                <w:szCs w:val="20"/>
              </w:rPr>
              <w:t>Očekávaný výstup ŠVP</w:t>
            </w:r>
          </w:p>
          <w:p w14:paraId="5CB7C47A" w14:textId="77777777" w:rsidR="00254960" w:rsidRDefault="00254960" w:rsidP="009371F5">
            <w:pPr>
              <w:jc w:val="center"/>
              <w:rPr>
                <w:b/>
                <w:sz w:val="20"/>
                <w:szCs w:val="20"/>
              </w:rPr>
            </w:pPr>
            <w:r>
              <w:rPr>
                <w:b/>
                <w:sz w:val="20"/>
                <w:szCs w:val="20"/>
              </w:rPr>
              <w:t>Žák:</w:t>
            </w:r>
          </w:p>
        </w:tc>
        <w:tc>
          <w:tcPr>
            <w:tcW w:w="4942" w:type="dxa"/>
            <w:tcBorders>
              <w:top w:val="single" w:sz="4" w:space="0" w:color="auto"/>
              <w:left w:val="single" w:sz="4" w:space="0" w:color="auto"/>
              <w:bottom w:val="single" w:sz="4" w:space="0" w:color="auto"/>
              <w:right w:val="single" w:sz="4" w:space="0" w:color="auto"/>
            </w:tcBorders>
            <w:vAlign w:val="center"/>
          </w:tcPr>
          <w:p w14:paraId="10F95F3B" w14:textId="77777777" w:rsidR="00254960" w:rsidRDefault="00254960" w:rsidP="009371F5">
            <w:pPr>
              <w:jc w:val="center"/>
              <w:rPr>
                <w:b/>
                <w:sz w:val="20"/>
                <w:szCs w:val="20"/>
              </w:rPr>
            </w:pPr>
            <w:r>
              <w:rPr>
                <w:b/>
                <w:sz w:val="20"/>
                <w:szCs w:val="20"/>
              </w:rPr>
              <w:t>Učivo</w:t>
            </w:r>
          </w:p>
          <w:p w14:paraId="49C704EB" w14:textId="77777777" w:rsidR="00254960" w:rsidRDefault="00254960" w:rsidP="009371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C31626" w14:textId="4E893867" w:rsidR="00254960" w:rsidRDefault="00254960" w:rsidP="00254960">
            <w:pPr>
              <w:jc w:val="center"/>
              <w:rPr>
                <w:b/>
                <w:sz w:val="20"/>
                <w:szCs w:val="20"/>
              </w:rPr>
            </w:pPr>
            <w:r w:rsidRPr="00ED6A9A">
              <w:rPr>
                <w:b/>
                <w:sz w:val="20"/>
                <w:szCs w:val="20"/>
              </w:rPr>
              <w:t>Hodinová dotace</w:t>
            </w:r>
          </w:p>
        </w:tc>
        <w:tc>
          <w:tcPr>
            <w:tcW w:w="992" w:type="dxa"/>
            <w:tcBorders>
              <w:top w:val="single" w:sz="4" w:space="0" w:color="auto"/>
              <w:left w:val="single" w:sz="4" w:space="0" w:color="auto"/>
              <w:bottom w:val="single" w:sz="4" w:space="0" w:color="auto"/>
              <w:right w:val="single" w:sz="4" w:space="0" w:color="auto"/>
            </w:tcBorders>
            <w:vAlign w:val="center"/>
          </w:tcPr>
          <w:p w14:paraId="731484D5" w14:textId="15B6B178" w:rsidR="00254960" w:rsidRDefault="00254960" w:rsidP="009371F5">
            <w:pPr>
              <w:jc w:val="center"/>
              <w:rPr>
                <w:b/>
                <w:sz w:val="20"/>
                <w:szCs w:val="20"/>
              </w:rPr>
            </w:pPr>
            <w:r>
              <w:rPr>
                <w:b/>
                <w:sz w:val="20"/>
                <w:szCs w:val="20"/>
              </w:rPr>
              <w:t>MPV</w:t>
            </w:r>
          </w:p>
        </w:tc>
        <w:tc>
          <w:tcPr>
            <w:tcW w:w="1984" w:type="dxa"/>
            <w:tcBorders>
              <w:top w:val="single" w:sz="4" w:space="0" w:color="auto"/>
              <w:left w:val="single" w:sz="4" w:space="0" w:color="auto"/>
              <w:bottom w:val="single" w:sz="4" w:space="0" w:color="auto"/>
              <w:right w:val="single" w:sz="4" w:space="0" w:color="auto"/>
            </w:tcBorders>
            <w:vAlign w:val="center"/>
          </w:tcPr>
          <w:p w14:paraId="7538DAEF" w14:textId="77777777" w:rsidR="00254960" w:rsidRDefault="00254960" w:rsidP="009371F5">
            <w:pPr>
              <w:jc w:val="center"/>
              <w:rPr>
                <w:b/>
                <w:sz w:val="20"/>
                <w:szCs w:val="20"/>
              </w:rPr>
            </w:pPr>
            <w:r>
              <w:rPr>
                <w:b/>
                <w:sz w:val="20"/>
                <w:szCs w:val="20"/>
              </w:rPr>
              <w:t>Poznámky a specifika školy</w:t>
            </w:r>
          </w:p>
        </w:tc>
      </w:tr>
      <w:tr w:rsidR="00254960" w14:paraId="057E1BE5" w14:textId="77777777" w:rsidTr="00254960">
        <w:trPr>
          <w:trHeight w:val="5228"/>
        </w:trPr>
        <w:tc>
          <w:tcPr>
            <w:tcW w:w="4611" w:type="dxa"/>
            <w:tcBorders>
              <w:top w:val="single" w:sz="4" w:space="0" w:color="auto"/>
              <w:left w:val="single" w:sz="4" w:space="0" w:color="auto"/>
              <w:bottom w:val="single" w:sz="4" w:space="0" w:color="auto"/>
              <w:right w:val="single" w:sz="4" w:space="0" w:color="auto"/>
            </w:tcBorders>
          </w:tcPr>
          <w:p w14:paraId="60AD5496" w14:textId="77777777" w:rsidR="00254960" w:rsidRDefault="00254960" w:rsidP="009371F5">
            <w:pPr>
              <w:jc w:val="both"/>
              <w:rPr>
                <w:b/>
                <w:sz w:val="20"/>
                <w:szCs w:val="20"/>
              </w:rPr>
            </w:pPr>
          </w:p>
          <w:p w14:paraId="7492DEB2" w14:textId="77777777" w:rsidR="00254960" w:rsidRDefault="00254960" w:rsidP="0017177E">
            <w:pPr>
              <w:numPr>
                <w:ilvl w:val="0"/>
                <w:numId w:val="216"/>
              </w:numPr>
              <w:jc w:val="both"/>
              <w:rPr>
                <w:sz w:val="20"/>
                <w:szCs w:val="20"/>
              </w:rPr>
            </w:pPr>
            <w:r>
              <w:rPr>
                <w:sz w:val="20"/>
                <w:szCs w:val="20"/>
              </w:rPr>
              <w:t>objasní pojem penologie a vymezí předmět jejího zkoumání</w:t>
            </w:r>
          </w:p>
          <w:p w14:paraId="41765B8F" w14:textId="77777777" w:rsidR="00254960" w:rsidRDefault="00254960" w:rsidP="0017177E">
            <w:pPr>
              <w:numPr>
                <w:ilvl w:val="0"/>
                <w:numId w:val="216"/>
              </w:numPr>
              <w:jc w:val="both"/>
              <w:rPr>
                <w:sz w:val="20"/>
                <w:szCs w:val="20"/>
              </w:rPr>
            </w:pPr>
            <w:r>
              <w:rPr>
                <w:sz w:val="20"/>
                <w:szCs w:val="20"/>
              </w:rPr>
              <w:t>vysvětlí hlavní úkoly penologie</w:t>
            </w:r>
          </w:p>
          <w:p w14:paraId="74A35164" w14:textId="77777777" w:rsidR="00254960" w:rsidRDefault="00254960" w:rsidP="0017177E">
            <w:pPr>
              <w:numPr>
                <w:ilvl w:val="0"/>
                <w:numId w:val="216"/>
              </w:numPr>
              <w:jc w:val="both"/>
              <w:rPr>
                <w:sz w:val="20"/>
                <w:szCs w:val="20"/>
              </w:rPr>
            </w:pPr>
            <w:r>
              <w:rPr>
                <w:sz w:val="20"/>
                <w:szCs w:val="20"/>
              </w:rPr>
              <w:t>objasní spolupráci Policie ČR a VS ČR</w:t>
            </w:r>
          </w:p>
          <w:p w14:paraId="38765E5E" w14:textId="77777777" w:rsidR="00254960" w:rsidRDefault="00254960" w:rsidP="009371F5">
            <w:pPr>
              <w:ind w:left="420"/>
              <w:jc w:val="both"/>
              <w:rPr>
                <w:sz w:val="20"/>
                <w:szCs w:val="20"/>
              </w:rPr>
            </w:pPr>
          </w:p>
          <w:p w14:paraId="300F0B80" w14:textId="77777777" w:rsidR="00254960" w:rsidRDefault="00254960" w:rsidP="009371F5">
            <w:pPr>
              <w:ind w:left="420"/>
              <w:jc w:val="both"/>
              <w:rPr>
                <w:sz w:val="20"/>
                <w:szCs w:val="20"/>
              </w:rPr>
            </w:pPr>
          </w:p>
          <w:p w14:paraId="4C38EEB0" w14:textId="77777777" w:rsidR="00254960" w:rsidRDefault="00254960" w:rsidP="0017177E">
            <w:pPr>
              <w:numPr>
                <w:ilvl w:val="0"/>
                <w:numId w:val="216"/>
              </w:numPr>
              <w:jc w:val="both"/>
              <w:rPr>
                <w:sz w:val="20"/>
                <w:szCs w:val="20"/>
              </w:rPr>
            </w:pPr>
            <w:r>
              <w:rPr>
                <w:sz w:val="20"/>
                <w:szCs w:val="20"/>
              </w:rPr>
              <w:t>rozpozná jednotlivá historická období trestu a trestání</w:t>
            </w:r>
          </w:p>
          <w:p w14:paraId="3F29B0D3" w14:textId="77777777" w:rsidR="00254960" w:rsidRDefault="00254960" w:rsidP="009371F5">
            <w:pPr>
              <w:jc w:val="both"/>
              <w:rPr>
                <w:sz w:val="20"/>
                <w:szCs w:val="20"/>
              </w:rPr>
            </w:pPr>
          </w:p>
          <w:p w14:paraId="3D717528" w14:textId="77777777" w:rsidR="00254960" w:rsidRDefault="00254960" w:rsidP="009371F5">
            <w:pPr>
              <w:ind w:left="420"/>
              <w:jc w:val="both"/>
              <w:rPr>
                <w:sz w:val="20"/>
                <w:szCs w:val="20"/>
              </w:rPr>
            </w:pPr>
          </w:p>
          <w:p w14:paraId="44A84597" w14:textId="77777777" w:rsidR="00254960" w:rsidRDefault="00254960" w:rsidP="009371F5">
            <w:pPr>
              <w:ind w:left="420"/>
              <w:jc w:val="both"/>
              <w:rPr>
                <w:sz w:val="20"/>
                <w:szCs w:val="20"/>
              </w:rPr>
            </w:pPr>
          </w:p>
          <w:p w14:paraId="06828554" w14:textId="77777777" w:rsidR="00254960" w:rsidRDefault="00254960" w:rsidP="0017177E">
            <w:pPr>
              <w:numPr>
                <w:ilvl w:val="0"/>
                <w:numId w:val="216"/>
              </w:numPr>
              <w:jc w:val="both"/>
              <w:rPr>
                <w:sz w:val="20"/>
                <w:szCs w:val="20"/>
              </w:rPr>
            </w:pPr>
            <w:r>
              <w:rPr>
                <w:sz w:val="20"/>
                <w:szCs w:val="20"/>
              </w:rPr>
              <w:t>objasní charakteristiku odměn a trestů</w:t>
            </w:r>
          </w:p>
          <w:p w14:paraId="5841A854" w14:textId="77777777" w:rsidR="00254960" w:rsidRDefault="00254960" w:rsidP="009371F5">
            <w:pPr>
              <w:jc w:val="both"/>
              <w:rPr>
                <w:sz w:val="20"/>
                <w:szCs w:val="20"/>
              </w:rPr>
            </w:pPr>
          </w:p>
          <w:p w14:paraId="69E37CEC" w14:textId="77777777" w:rsidR="00254960" w:rsidRDefault="00254960" w:rsidP="009371F5">
            <w:pPr>
              <w:jc w:val="both"/>
              <w:rPr>
                <w:sz w:val="20"/>
                <w:szCs w:val="20"/>
              </w:rPr>
            </w:pPr>
          </w:p>
          <w:p w14:paraId="573C64D7" w14:textId="77777777" w:rsidR="00254960" w:rsidRDefault="00254960" w:rsidP="009371F5">
            <w:pPr>
              <w:jc w:val="both"/>
              <w:rPr>
                <w:sz w:val="20"/>
                <w:szCs w:val="20"/>
              </w:rPr>
            </w:pPr>
          </w:p>
          <w:p w14:paraId="42F576A7" w14:textId="77777777" w:rsidR="00254960" w:rsidRDefault="00254960" w:rsidP="0017177E">
            <w:pPr>
              <w:numPr>
                <w:ilvl w:val="0"/>
                <w:numId w:val="216"/>
              </w:numPr>
              <w:jc w:val="both"/>
              <w:rPr>
                <w:sz w:val="20"/>
                <w:szCs w:val="20"/>
              </w:rPr>
            </w:pPr>
            <w:r>
              <w:rPr>
                <w:sz w:val="20"/>
                <w:szCs w:val="20"/>
              </w:rPr>
              <w:t>popíše historický vývoj mezinárodní spolupráce v oblasti vězeňství</w:t>
            </w:r>
          </w:p>
          <w:p w14:paraId="5DD5C9BF" w14:textId="77777777" w:rsidR="00254960" w:rsidRDefault="00254960" w:rsidP="0017177E">
            <w:pPr>
              <w:numPr>
                <w:ilvl w:val="0"/>
                <w:numId w:val="216"/>
              </w:numPr>
              <w:jc w:val="both"/>
              <w:rPr>
                <w:sz w:val="20"/>
                <w:szCs w:val="20"/>
              </w:rPr>
            </w:pPr>
            <w:r>
              <w:rPr>
                <w:sz w:val="20"/>
                <w:szCs w:val="20"/>
              </w:rPr>
              <w:t>posoudí opodstatněnost vzniku pravidel OSN pro zacházení s vězni</w:t>
            </w:r>
          </w:p>
          <w:p w14:paraId="6DA97F7F" w14:textId="77777777" w:rsidR="00254960" w:rsidRDefault="00254960" w:rsidP="0017177E">
            <w:pPr>
              <w:numPr>
                <w:ilvl w:val="0"/>
                <w:numId w:val="216"/>
              </w:numPr>
              <w:jc w:val="both"/>
              <w:rPr>
                <w:sz w:val="20"/>
                <w:szCs w:val="20"/>
              </w:rPr>
            </w:pPr>
            <w:r>
              <w:rPr>
                <w:sz w:val="20"/>
                <w:szCs w:val="20"/>
              </w:rPr>
              <w:t>zhodnotí význam Rady Evropy a její přínos pro vězeňství</w:t>
            </w:r>
          </w:p>
          <w:p w14:paraId="1A8D268C" w14:textId="77777777" w:rsidR="00254960" w:rsidRDefault="00254960" w:rsidP="0017177E">
            <w:pPr>
              <w:numPr>
                <w:ilvl w:val="0"/>
                <w:numId w:val="216"/>
              </w:numPr>
              <w:jc w:val="both"/>
              <w:rPr>
                <w:sz w:val="20"/>
                <w:szCs w:val="20"/>
              </w:rPr>
            </w:pPr>
            <w:r>
              <w:rPr>
                <w:sz w:val="20"/>
                <w:szCs w:val="20"/>
              </w:rPr>
              <w:t>vysvětlí význam Evropských vězeňských pravidel</w:t>
            </w:r>
          </w:p>
          <w:p w14:paraId="340C82A1" w14:textId="77777777" w:rsidR="00254960" w:rsidRDefault="00254960" w:rsidP="009371F5">
            <w:pPr>
              <w:jc w:val="both"/>
              <w:rPr>
                <w:sz w:val="20"/>
                <w:szCs w:val="20"/>
              </w:rPr>
            </w:pPr>
          </w:p>
          <w:p w14:paraId="5EFC360D" w14:textId="77777777" w:rsidR="00254960" w:rsidRDefault="00254960" w:rsidP="009371F5">
            <w:pPr>
              <w:jc w:val="both"/>
              <w:rPr>
                <w:sz w:val="20"/>
                <w:szCs w:val="20"/>
              </w:rPr>
            </w:pPr>
          </w:p>
          <w:p w14:paraId="0CB26937" w14:textId="77777777" w:rsidR="00254960" w:rsidRDefault="00254960" w:rsidP="0017177E">
            <w:pPr>
              <w:numPr>
                <w:ilvl w:val="0"/>
                <w:numId w:val="216"/>
              </w:numPr>
              <w:jc w:val="both"/>
              <w:rPr>
                <w:sz w:val="20"/>
                <w:szCs w:val="20"/>
              </w:rPr>
            </w:pPr>
            <w:r>
              <w:rPr>
                <w:sz w:val="20"/>
                <w:szCs w:val="20"/>
              </w:rPr>
              <w:t>objasní hlavní úkoly, organizaci a řízení VS ČR</w:t>
            </w:r>
          </w:p>
          <w:p w14:paraId="337B2A50" w14:textId="77777777" w:rsidR="00254960" w:rsidRDefault="00254960" w:rsidP="0017177E">
            <w:pPr>
              <w:numPr>
                <w:ilvl w:val="0"/>
                <w:numId w:val="216"/>
              </w:numPr>
              <w:jc w:val="both"/>
              <w:rPr>
                <w:sz w:val="20"/>
                <w:szCs w:val="20"/>
              </w:rPr>
            </w:pPr>
            <w:r>
              <w:rPr>
                <w:sz w:val="20"/>
                <w:szCs w:val="20"/>
              </w:rPr>
              <w:t>vysvětlí povinnosti a oprávnění příslušníků VS ČR</w:t>
            </w:r>
          </w:p>
          <w:p w14:paraId="171315E8" w14:textId="77777777" w:rsidR="00254960" w:rsidRDefault="00254960" w:rsidP="0017177E">
            <w:pPr>
              <w:numPr>
                <w:ilvl w:val="0"/>
                <w:numId w:val="216"/>
              </w:numPr>
              <w:jc w:val="both"/>
              <w:rPr>
                <w:sz w:val="20"/>
                <w:szCs w:val="20"/>
              </w:rPr>
            </w:pPr>
            <w:r>
              <w:rPr>
                <w:sz w:val="20"/>
                <w:szCs w:val="20"/>
              </w:rPr>
              <w:t>posoudí použití donucovacích prostředků a střelné zbraně příslušníky VS ČR (zák.č. 555/1992 Sb.)</w:t>
            </w:r>
          </w:p>
          <w:p w14:paraId="523C2CC3" w14:textId="77777777" w:rsidR="00254960" w:rsidRDefault="00254960" w:rsidP="009371F5">
            <w:pPr>
              <w:jc w:val="both"/>
              <w:rPr>
                <w:sz w:val="20"/>
                <w:szCs w:val="20"/>
              </w:rPr>
            </w:pPr>
          </w:p>
          <w:p w14:paraId="698E199E" w14:textId="77777777" w:rsidR="00254960" w:rsidRDefault="00254960" w:rsidP="0017177E">
            <w:pPr>
              <w:numPr>
                <w:ilvl w:val="0"/>
                <w:numId w:val="216"/>
              </w:numPr>
              <w:jc w:val="both"/>
              <w:rPr>
                <w:sz w:val="20"/>
                <w:szCs w:val="20"/>
              </w:rPr>
            </w:pPr>
            <w:r>
              <w:rPr>
                <w:sz w:val="20"/>
                <w:szCs w:val="20"/>
              </w:rPr>
              <w:t>objasní výkon vazby v souladu s právními normami upravujícími výkon vazby (zákon č. 293/1993 Sb., a vyhlášky MS č. 377/2004)</w:t>
            </w:r>
          </w:p>
          <w:p w14:paraId="0B79A801" w14:textId="77777777" w:rsidR="00254960" w:rsidRDefault="00254960" w:rsidP="0017177E">
            <w:pPr>
              <w:numPr>
                <w:ilvl w:val="0"/>
                <w:numId w:val="216"/>
              </w:numPr>
              <w:jc w:val="both"/>
              <w:rPr>
                <w:sz w:val="20"/>
                <w:szCs w:val="20"/>
              </w:rPr>
            </w:pPr>
            <w:r>
              <w:rPr>
                <w:sz w:val="20"/>
                <w:szCs w:val="20"/>
              </w:rPr>
              <w:t>vysvětlí práva a povinnosti obviněných umístěných ve výkonu vazby v souladu s právními předpisy</w:t>
            </w:r>
          </w:p>
          <w:p w14:paraId="552EED87" w14:textId="77777777" w:rsidR="00254960" w:rsidRDefault="00254960" w:rsidP="0017177E">
            <w:pPr>
              <w:numPr>
                <w:ilvl w:val="0"/>
                <w:numId w:val="216"/>
              </w:numPr>
              <w:jc w:val="both"/>
              <w:rPr>
                <w:sz w:val="20"/>
                <w:szCs w:val="20"/>
              </w:rPr>
            </w:pPr>
            <w:r>
              <w:rPr>
                <w:sz w:val="20"/>
                <w:szCs w:val="20"/>
              </w:rPr>
              <w:t>stanoví specifika výkonu vazby u zvláštní kategorie obviněných umístěných ve výkonu vazby</w:t>
            </w:r>
          </w:p>
          <w:p w14:paraId="045B329B" w14:textId="77777777" w:rsidR="00254960" w:rsidRDefault="00254960" w:rsidP="0017177E">
            <w:pPr>
              <w:numPr>
                <w:ilvl w:val="0"/>
                <w:numId w:val="216"/>
              </w:numPr>
              <w:jc w:val="both"/>
              <w:rPr>
                <w:sz w:val="20"/>
                <w:szCs w:val="20"/>
              </w:rPr>
            </w:pPr>
            <w:r>
              <w:rPr>
                <w:sz w:val="20"/>
                <w:szCs w:val="20"/>
              </w:rPr>
              <w:t>určí, ve kterých případech lze realizovat propuštění obviněných z výkonu vazby</w:t>
            </w:r>
          </w:p>
          <w:p w14:paraId="39B120A0" w14:textId="77777777" w:rsidR="00254960" w:rsidRDefault="00254960" w:rsidP="0017177E">
            <w:pPr>
              <w:numPr>
                <w:ilvl w:val="0"/>
                <w:numId w:val="216"/>
              </w:numPr>
              <w:jc w:val="both"/>
              <w:rPr>
                <w:sz w:val="20"/>
                <w:szCs w:val="20"/>
              </w:rPr>
            </w:pPr>
            <w:r>
              <w:rPr>
                <w:sz w:val="20"/>
                <w:szCs w:val="20"/>
              </w:rPr>
              <w:t>vysvětlí pojem vyhošťovaní a vydávací vazba</w:t>
            </w:r>
          </w:p>
          <w:p w14:paraId="5B3D7C6E" w14:textId="77777777" w:rsidR="00254960" w:rsidRDefault="00254960" w:rsidP="009371F5">
            <w:pPr>
              <w:ind w:left="420"/>
              <w:jc w:val="both"/>
              <w:rPr>
                <w:sz w:val="20"/>
                <w:szCs w:val="20"/>
              </w:rPr>
            </w:pPr>
          </w:p>
          <w:p w14:paraId="60DB6DC9" w14:textId="77777777" w:rsidR="00254960" w:rsidRDefault="00254960" w:rsidP="009371F5">
            <w:pPr>
              <w:ind w:left="420"/>
              <w:jc w:val="both"/>
              <w:rPr>
                <w:sz w:val="20"/>
                <w:szCs w:val="20"/>
              </w:rPr>
            </w:pPr>
          </w:p>
          <w:p w14:paraId="5D0FB273" w14:textId="77777777" w:rsidR="00254960" w:rsidRDefault="00254960" w:rsidP="009371F5">
            <w:pPr>
              <w:ind w:left="420"/>
              <w:jc w:val="both"/>
              <w:rPr>
                <w:sz w:val="20"/>
                <w:szCs w:val="20"/>
              </w:rPr>
            </w:pPr>
          </w:p>
          <w:p w14:paraId="3E3DDE56" w14:textId="77777777" w:rsidR="00254960" w:rsidRDefault="00254960" w:rsidP="0017177E">
            <w:pPr>
              <w:numPr>
                <w:ilvl w:val="0"/>
                <w:numId w:val="216"/>
              </w:numPr>
              <w:jc w:val="both"/>
              <w:rPr>
                <w:sz w:val="20"/>
                <w:szCs w:val="20"/>
              </w:rPr>
            </w:pPr>
            <w:r>
              <w:rPr>
                <w:sz w:val="20"/>
                <w:szCs w:val="20"/>
              </w:rPr>
              <w:t>objasní problematiku výkonu vazby z aspektu trest. práva a výkonu vazby z hlediska vězeňství</w:t>
            </w:r>
          </w:p>
          <w:p w14:paraId="66876D0B" w14:textId="77777777" w:rsidR="00254960" w:rsidRDefault="00254960" w:rsidP="009371F5">
            <w:pPr>
              <w:ind w:left="420"/>
              <w:jc w:val="both"/>
              <w:rPr>
                <w:sz w:val="20"/>
                <w:szCs w:val="20"/>
              </w:rPr>
            </w:pPr>
          </w:p>
          <w:p w14:paraId="746F3D19" w14:textId="77777777" w:rsidR="00254960" w:rsidRDefault="00254960" w:rsidP="009371F5">
            <w:pPr>
              <w:ind w:left="420"/>
              <w:jc w:val="both"/>
              <w:rPr>
                <w:sz w:val="20"/>
                <w:szCs w:val="20"/>
              </w:rPr>
            </w:pPr>
          </w:p>
          <w:p w14:paraId="6A87DCD1" w14:textId="77777777" w:rsidR="00254960" w:rsidRDefault="00254960" w:rsidP="009371F5">
            <w:pPr>
              <w:ind w:left="420"/>
              <w:jc w:val="both"/>
              <w:rPr>
                <w:sz w:val="20"/>
                <w:szCs w:val="20"/>
              </w:rPr>
            </w:pPr>
            <w:r>
              <w:rPr>
                <w:sz w:val="20"/>
                <w:szCs w:val="20"/>
              </w:rPr>
              <w:t xml:space="preserve"> </w:t>
            </w:r>
          </w:p>
          <w:p w14:paraId="792F3E20" w14:textId="77777777" w:rsidR="00254960" w:rsidRDefault="00254960" w:rsidP="0017177E">
            <w:pPr>
              <w:numPr>
                <w:ilvl w:val="0"/>
                <w:numId w:val="216"/>
              </w:numPr>
              <w:jc w:val="both"/>
              <w:rPr>
                <w:sz w:val="20"/>
                <w:szCs w:val="20"/>
              </w:rPr>
            </w:pPr>
            <w:r>
              <w:rPr>
                <w:sz w:val="20"/>
                <w:szCs w:val="20"/>
              </w:rPr>
              <w:t>objasní výkon trestu v souladu s právními normami upravujícími výkon trestu (zák. číslo 169/1999 Sb., a vyhlášky MS č. 378/2004 Sb.), příjem a umísťování  odsouzených do jednotlivých typů věznic</w:t>
            </w:r>
          </w:p>
          <w:p w14:paraId="246F49AA" w14:textId="77777777" w:rsidR="00254960" w:rsidRDefault="00254960" w:rsidP="0017177E">
            <w:pPr>
              <w:numPr>
                <w:ilvl w:val="0"/>
                <w:numId w:val="216"/>
              </w:numPr>
              <w:jc w:val="both"/>
              <w:rPr>
                <w:sz w:val="20"/>
                <w:szCs w:val="20"/>
              </w:rPr>
            </w:pPr>
            <w:r>
              <w:rPr>
                <w:sz w:val="20"/>
                <w:szCs w:val="20"/>
              </w:rPr>
              <w:t>vysvětlí zařazování odsouzených do jednotlivých typů věznic z hlediska přísnosti režimu včetně přemisťování</w:t>
            </w:r>
          </w:p>
          <w:p w14:paraId="5C69B1EF" w14:textId="77777777" w:rsidR="00254960" w:rsidRDefault="00254960" w:rsidP="0017177E">
            <w:pPr>
              <w:numPr>
                <w:ilvl w:val="0"/>
                <w:numId w:val="216"/>
              </w:numPr>
              <w:jc w:val="both"/>
              <w:rPr>
                <w:sz w:val="20"/>
                <w:szCs w:val="20"/>
              </w:rPr>
            </w:pPr>
            <w:r>
              <w:rPr>
                <w:sz w:val="20"/>
                <w:szCs w:val="20"/>
              </w:rPr>
              <w:t>vymezí podmínky pro podmíněné propuštění ods. z výkonu trestu odnětí svobody</w:t>
            </w:r>
          </w:p>
          <w:p w14:paraId="5DDBF9FC" w14:textId="77777777" w:rsidR="00254960" w:rsidRDefault="00254960" w:rsidP="0017177E">
            <w:pPr>
              <w:numPr>
                <w:ilvl w:val="0"/>
                <w:numId w:val="216"/>
              </w:numPr>
              <w:jc w:val="both"/>
              <w:rPr>
                <w:sz w:val="20"/>
                <w:szCs w:val="20"/>
              </w:rPr>
            </w:pPr>
            <w:r>
              <w:rPr>
                <w:sz w:val="20"/>
                <w:szCs w:val="20"/>
              </w:rPr>
              <w:t>objasní realizaci plnění programů zacházení s ods.  ve výkonu trestu v návaznosti na jejich resocializaci včetně zaměstnávání a vzdělávání a prostředky  právní ochrany</w:t>
            </w:r>
          </w:p>
          <w:p w14:paraId="5B12226B" w14:textId="77777777" w:rsidR="00254960" w:rsidRDefault="00254960" w:rsidP="0017177E">
            <w:pPr>
              <w:numPr>
                <w:ilvl w:val="0"/>
                <w:numId w:val="216"/>
              </w:numPr>
              <w:jc w:val="both"/>
              <w:rPr>
                <w:sz w:val="20"/>
                <w:szCs w:val="20"/>
              </w:rPr>
            </w:pPr>
            <w:r>
              <w:rPr>
                <w:sz w:val="20"/>
                <w:szCs w:val="20"/>
              </w:rPr>
              <w:t>vysvětlí práva a povinnosti ods. umístěných ve výkonu trestu v souladu s právními předpisy</w:t>
            </w:r>
          </w:p>
          <w:p w14:paraId="61BF55F6" w14:textId="77777777" w:rsidR="00254960" w:rsidRDefault="00254960" w:rsidP="0017177E">
            <w:pPr>
              <w:numPr>
                <w:ilvl w:val="0"/>
                <w:numId w:val="216"/>
              </w:numPr>
              <w:jc w:val="both"/>
              <w:rPr>
                <w:sz w:val="20"/>
                <w:szCs w:val="20"/>
              </w:rPr>
            </w:pPr>
            <w:r>
              <w:rPr>
                <w:sz w:val="20"/>
                <w:szCs w:val="20"/>
              </w:rPr>
              <w:t>zdůvodní přerušení výkonu trestu odnětí svobody včetně stanovení podmínek, kdy jej lze realizovat</w:t>
            </w:r>
          </w:p>
          <w:p w14:paraId="04519836" w14:textId="77777777" w:rsidR="00254960" w:rsidRDefault="00254960" w:rsidP="0017177E">
            <w:pPr>
              <w:numPr>
                <w:ilvl w:val="0"/>
                <w:numId w:val="216"/>
              </w:numPr>
              <w:jc w:val="both"/>
              <w:rPr>
                <w:sz w:val="20"/>
                <w:szCs w:val="20"/>
              </w:rPr>
            </w:pPr>
            <w:r>
              <w:rPr>
                <w:sz w:val="20"/>
                <w:szCs w:val="20"/>
              </w:rPr>
              <w:t xml:space="preserve">objasní výkon ochranného léčení a vysvětlí, kdy a za jakých podmínek jej lze vykonat </w:t>
            </w:r>
          </w:p>
          <w:p w14:paraId="4948FAED" w14:textId="77777777" w:rsidR="00254960" w:rsidRDefault="00254960" w:rsidP="009371F5">
            <w:pPr>
              <w:jc w:val="both"/>
              <w:rPr>
                <w:sz w:val="20"/>
                <w:szCs w:val="20"/>
              </w:rPr>
            </w:pPr>
          </w:p>
          <w:p w14:paraId="0FCF2F7E" w14:textId="77777777" w:rsidR="00254960" w:rsidRDefault="00254960" w:rsidP="009371F5">
            <w:pPr>
              <w:jc w:val="both"/>
              <w:rPr>
                <w:sz w:val="20"/>
                <w:szCs w:val="20"/>
              </w:rPr>
            </w:pPr>
          </w:p>
          <w:p w14:paraId="1A5D9CA3" w14:textId="77777777" w:rsidR="00254960" w:rsidRDefault="00254960" w:rsidP="009371F5">
            <w:pPr>
              <w:jc w:val="both"/>
              <w:rPr>
                <w:sz w:val="20"/>
                <w:szCs w:val="20"/>
              </w:rPr>
            </w:pPr>
          </w:p>
          <w:p w14:paraId="144EE4F8" w14:textId="77777777" w:rsidR="00254960" w:rsidRDefault="00254960" w:rsidP="0017177E">
            <w:pPr>
              <w:numPr>
                <w:ilvl w:val="0"/>
                <w:numId w:val="216"/>
              </w:numPr>
              <w:jc w:val="both"/>
              <w:rPr>
                <w:sz w:val="20"/>
                <w:szCs w:val="20"/>
              </w:rPr>
            </w:pPr>
            <w:r>
              <w:rPr>
                <w:sz w:val="20"/>
                <w:szCs w:val="20"/>
              </w:rPr>
              <w:t>vysvětlí specifika a odlišnosti výkonu trestu u mlad. odsouzených, objasní přerušení výkonu trestu a zajištění výkonu ochranné výchovy</w:t>
            </w:r>
          </w:p>
          <w:p w14:paraId="31B2CA12" w14:textId="77777777" w:rsidR="00254960" w:rsidRDefault="00254960" w:rsidP="0017177E">
            <w:pPr>
              <w:numPr>
                <w:ilvl w:val="0"/>
                <w:numId w:val="216"/>
              </w:numPr>
              <w:jc w:val="both"/>
              <w:rPr>
                <w:sz w:val="20"/>
                <w:szCs w:val="20"/>
              </w:rPr>
            </w:pPr>
            <w:r>
              <w:rPr>
                <w:sz w:val="20"/>
                <w:szCs w:val="20"/>
              </w:rPr>
              <w:t>vysvětlí výkon trestu u odsouzených žen včetně výkonu trestu u matek nezletilých dětí</w:t>
            </w:r>
          </w:p>
          <w:p w14:paraId="32FEF56C" w14:textId="77777777" w:rsidR="00254960" w:rsidRDefault="00254960" w:rsidP="0017177E">
            <w:pPr>
              <w:numPr>
                <w:ilvl w:val="0"/>
                <w:numId w:val="216"/>
              </w:numPr>
              <w:jc w:val="both"/>
              <w:rPr>
                <w:sz w:val="20"/>
                <w:szCs w:val="20"/>
              </w:rPr>
            </w:pPr>
            <w:r>
              <w:rPr>
                <w:sz w:val="20"/>
                <w:szCs w:val="20"/>
              </w:rPr>
              <w:t>objasní specifika výkonu trestu u odsouzených trvale a  pracovně nezařaditelných (invalidé, důchodci)</w:t>
            </w:r>
          </w:p>
          <w:p w14:paraId="7A1A04C0" w14:textId="77777777" w:rsidR="00254960" w:rsidRDefault="00254960" w:rsidP="0017177E">
            <w:pPr>
              <w:numPr>
                <w:ilvl w:val="0"/>
                <w:numId w:val="216"/>
              </w:numPr>
              <w:jc w:val="both"/>
              <w:rPr>
                <w:sz w:val="20"/>
                <w:szCs w:val="20"/>
              </w:rPr>
            </w:pPr>
            <w:r>
              <w:rPr>
                <w:sz w:val="20"/>
                <w:szCs w:val="20"/>
              </w:rPr>
              <w:t>zdůvodní a vysvětlí specifika výkonu trestu u odsouzených s poruchou duševní a poruchou chování</w:t>
            </w:r>
          </w:p>
          <w:p w14:paraId="533535C1" w14:textId="77777777" w:rsidR="00254960" w:rsidRDefault="00254960" w:rsidP="0017177E">
            <w:pPr>
              <w:numPr>
                <w:ilvl w:val="0"/>
                <w:numId w:val="216"/>
              </w:numPr>
              <w:jc w:val="both"/>
              <w:rPr>
                <w:sz w:val="20"/>
                <w:szCs w:val="20"/>
              </w:rPr>
            </w:pPr>
            <w:r>
              <w:rPr>
                <w:sz w:val="20"/>
                <w:szCs w:val="20"/>
              </w:rPr>
              <w:t xml:space="preserve">vysvětlí specifika výkonu doživotního </w:t>
            </w:r>
          </w:p>
          <w:p w14:paraId="3B5C1EA1" w14:textId="77777777" w:rsidR="00254960" w:rsidRDefault="00254960" w:rsidP="0017177E">
            <w:pPr>
              <w:numPr>
                <w:ilvl w:val="0"/>
                <w:numId w:val="216"/>
              </w:numPr>
              <w:jc w:val="both"/>
              <w:rPr>
                <w:sz w:val="20"/>
                <w:szCs w:val="20"/>
              </w:rPr>
            </w:pPr>
            <w:r>
              <w:rPr>
                <w:sz w:val="20"/>
                <w:szCs w:val="20"/>
              </w:rPr>
              <w:t>porovná výkon trestu u odsouzených cizinců s výkonem trestu odsouzených z řad občanů ČR</w:t>
            </w:r>
          </w:p>
          <w:p w14:paraId="580FE772" w14:textId="77777777" w:rsidR="00254960" w:rsidRDefault="00254960" w:rsidP="0017177E">
            <w:pPr>
              <w:numPr>
                <w:ilvl w:val="0"/>
                <w:numId w:val="216"/>
              </w:numPr>
              <w:jc w:val="both"/>
              <w:rPr>
                <w:sz w:val="20"/>
                <w:szCs w:val="20"/>
              </w:rPr>
            </w:pPr>
            <w:r>
              <w:rPr>
                <w:sz w:val="20"/>
                <w:szCs w:val="20"/>
              </w:rPr>
              <w:t>objasní provádění dozoru nad výkonem trestu</w:t>
            </w:r>
          </w:p>
          <w:p w14:paraId="752EDBE6" w14:textId="77777777" w:rsidR="00254960" w:rsidRDefault="00254960" w:rsidP="009371F5">
            <w:pPr>
              <w:jc w:val="both"/>
              <w:rPr>
                <w:sz w:val="20"/>
                <w:szCs w:val="20"/>
              </w:rPr>
            </w:pPr>
          </w:p>
          <w:p w14:paraId="21B6FE71" w14:textId="77777777" w:rsidR="00254960" w:rsidRDefault="00254960" w:rsidP="009371F5">
            <w:pPr>
              <w:jc w:val="both"/>
              <w:rPr>
                <w:sz w:val="20"/>
                <w:szCs w:val="20"/>
              </w:rPr>
            </w:pPr>
          </w:p>
          <w:p w14:paraId="044C0082" w14:textId="77777777" w:rsidR="00254960" w:rsidRDefault="00254960" w:rsidP="009371F5">
            <w:pPr>
              <w:jc w:val="both"/>
              <w:rPr>
                <w:sz w:val="20"/>
                <w:szCs w:val="20"/>
              </w:rPr>
            </w:pPr>
          </w:p>
          <w:p w14:paraId="72BC2B54" w14:textId="77777777" w:rsidR="00254960" w:rsidRDefault="00254960" w:rsidP="0017177E">
            <w:pPr>
              <w:numPr>
                <w:ilvl w:val="0"/>
                <w:numId w:val="216"/>
              </w:numPr>
              <w:jc w:val="both"/>
              <w:rPr>
                <w:sz w:val="20"/>
                <w:szCs w:val="20"/>
              </w:rPr>
            </w:pPr>
            <w:r>
              <w:rPr>
                <w:sz w:val="20"/>
                <w:szCs w:val="20"/>
              </w:rPr>
              <w:t>objasní obecné a speciální metody zacházení s vězni</w:t>
            </w:r>
          </w:p>
          <w:p w14:paraId="37D726E2" w14:textId="77777777" w:rsidR="00254960" w:rsidRDefault="00254960" w:rsidP="009371F5">
            <w:pPr>
              <w:ind w:left="420"/>
              <w:jc w:val="both"/>
              <w:rPr>
                <w:sz w:val="20"/>
                <w:szCs w:val="20"/>
              </w:rPr>
            </w:pPr>
          </w:p>
          <w:p w14:paraId="53FB7F32" w14:textId="77777777" w:rsidR="00254960" w:rsidRDefault="00254960" w:rsidP="009371F5">
            <w:pPr>
              <w:ind w:left="420"/>
              <w:jc w:val="both"/>
              <w:rPr>
                <w:sz w:val="20"/>
                <w:szCs w:val="20"/>
              </w:rPr>
            </w:pPr>
          </w:p>
          <w:p w14:paraId="724B8BDC" w14:textId="77777777" w:rsidR="00254960" w:rsidRDefault="00254960" w:rsidP="009371F5">
            <w:pPr>
              <w:ind w:left="420"/>
              <w:jc w:val="both"/>
              <w:rPr>
                <w:sz w:val="20"/>
                <w:szCs w:val="20"/>
              </w:rPr>
            </w:pPr>
          </w:p>
          <w:p w14:paraId="574169F0" w14:textId="77777777" w:rsidR="00254960" w:rsidRDefault="00254960" w:rsidP="009371F5">
            <w:pPr>
              <w:ind w:left="420"/>
              <w:jc w:val="both"/>
              <w:rPr>
                <w:sz w:val="20"/>
                <w:szCs w:val="20"/>
              </w:rPr>
            </w:pPr>
          </w:p>
          <w:p w14:paraId="0389EF23" w14:textId="77777777" w:rsidR="00254960" w:rsidRDefault="00254960" w:rsidP="0017177E">
            <w:pPr>
              <w:numPr>
                <w:ilvl w:val="0"/>
                <w:numId w:val="216"/>
              </w:numPr>
              <w:jc w:val="both"/>
              <w:rPr>
                <w:sz w:val="20"/>
                <w:szCs w:val="20"/>
              </w:rPr>
            </w:pPr>
            <w:r>
              <w:rPr>
                <w:sz w:val="20"/>
                <w:szCs w:val="20"/>
              </w:rPr>
              <w:t>posoudí, na jakých sociálních podmínkách bude spočívat readaptace odsouzeného propuštěného z VTOS a na čem bude závist úspěšnost jeho dalšího života</w:t>
            </w:r>
          </w:p>
          <w:p w14:paraId="5DA7C81C" w14:textId="77777777" w:rsidR="00254960" w:rsidRDefault="00254960" w:rsidP="009371F5">
            <w:pPr>
              <w:jc w:val="both"/>
              <w:rPr>
                <w:sz w:val="20"/>
                <w:szCs w:val="20"/>
              </w:rPr>
            </w:pPr>
          </w:p>
          <w:p w14:paraId="08B4D56F" w14:textId="77777777" w:rsidR="00254960" w:rsidRDefault="00254960" w:rsidP="009371F5">
            <w:pPr>
              <w:jc w:val="both"/>
              <w:rPr>
                <w:sz w:val="20"/>
                <w:szCs w:val="20"/>
              </w:rPr>
            </w:pPr>
          </w:p>
          <w:p w14:paraId="1C6CAF16" w14:textId="77777777" w:rsidR="00254960" w:rsidRDefault="00254960" w:rsidP="0017177E">
            <w:pPr>
              <w:numPr>
                <w:ilvl w:val="0"/>
                <w:numId w:val="216"/>
              </w:numPr>
              <w:jc w:val="both"/>
              <w:rPr>
                <w:sz w:val="20"/>
                <w:szCs w:val="20"/>
              </w:rPr>
            </w:pPr>
            <w:r>
              <w:rPr>
                <w:sz w:val="20"/>
                <w:szCs w:val="20"/>
              </w:rPr>
              <w:t>stanoví činnost a hlavní úkoly sociálního pracovníka ve vězeňství</w:t>
            </w:r>
          </w:p>
          <w:p w14:paraId="10859578" w14:textId="77777777" w:rsidR="00254960" w:rsidRDefault="00254960" w:rsidP="0017177E">
            <w:pPr>
              <w:numPr>
                <w:ilvl w:val="0"/>
                <w:numId w:val="216"/>
              </w:numPr>
              <w:jc w:val="both"/>
              <w:rPr>
                <w:sz w:val="20"/>
                <w:szCs w:val="20"/>
              </w:rPr>
            </w:pPr>
            <w:r>
              <w:rPr>
                <w:sz w:val="20"/>
                <w:szCs w:val="20"/>
              </w:rPr>
              <w:t>stanoví činnost a hlavní úkoly sociálního kurátora pro mládež a pro dospělé</w:t>
            </w:r>
          </w:p>
          <w:p w14:paraId="6FC3D217" w14:textId="77777777" w:rsidR="00254960" w:rsidRDefault="00254960" w:rsidP="009371F5">
            <w:pPr>
              <w:jc w:val="both"/>
              <w:rPr>
                <w:sz w:val="20"/>
                <w:szCs w:val="20"/>
              </w:rPr>
            </w:pPr>
          </w:p>
          <w:p w14:paraId="465FB0B8" w14:textId="77777777" w:rsidR="00254960" w:rsidRDefault="00254960" w:rsidP="009371F5">
            <w:pPr>
              <w:jc w:val="both"/>
              <w:rPr>
                <w:sz w:val="20"/>
                <w:szCs w:val="20"/>
              </w:rPr>
            </w:pPr>
          </w:p>
          <w:p w14:paraId="600B6021" w14:textId="77777777" w:rsidR="00254960" w:rsidRDefault="00254960" w:rsidP="009371F5">
            <w:pPr>
              <w:jc w:val="both"/>
              <w:rPr>
                <w:sz w:val="20"/>
                <w:szCs w:val="20"/>
              </w:rPr>
            </w:pPr>
          </w:p>
          <w:p w14:paraId="2F73B14C" w14:textId="77777777" w:rsidR="00254960" w:rsidRDefault="00254960" w:rsidP="0017177E">
            <w:pPr>
              <w:numPr>
                <w:ilvl w:val="0"/>
                <w:numId w:val="216"/>
              </w:numPr>
              <w:jc w:val="both"/>
              <w:rPr>
                <w:sz w:val="20"/>
                <w:szCs w:val="20"/>
              </w:rPr>
            </w:pPr>
            <w:r>
              <w:rPr>
                <w:sz w:val="20"/>
                <w:szCs w:val="20"/>
              </w:rPr>
              <w:t>objasní vznik alternativních trestů a jejich vývoj</w:t>
            </w:r>
          </w:p>
          <w:p w14:paraId="04658C40" w14:textId="77777777" w:rsidR="00254960" w:rsidRDefault="00254960" w:rsidP="009371F5">
            <w:pPr>
              <w:jc w:val="both"/>
              <w:rPr>
                <w:sz w:val="20"/>
                <w:szCs w:val="20"/>
              </w:rPr>
            </w:pPr>
          </w:p>
          <w:p w14:paraId="46C22C58" w14:textId="77777777" w:rsidR="00254960" w:rsidRDefault="00254960" w:rsidP="009371F5">
            <w:pPr>
              <w:jc w:val="both"/>
              <w:rPr>
                <w:sz w:val="20"/>
                <w:szCs w:val="20"/>
              </w:rPr>
            </w:pPr>
          </w:p>
          <w:p w14:paraId="222C158B" w14:textId="77777777" w:rsidR="00254960" w:rsidRDefault="00254960" w:rsidP="009371F5">
            <w:pPr>
              <w:jc w:val="both"/>
              <w:rPr>
                <w:sz w:val="20"/>
                <w:szCs w:val="20"/>
              </w:rPr>
            </w:pPr>
          </w:p>
          <w:p w14:paraId="10434CB7" w14:textId="0166668E" w:rsidR="00254960" w:rsidRDefault="00254960" w:rsidP="0017177E">
            <w:pPr>
              <w:numPr>
                <w:ilvl w:val="0"/>
                <w:numId w:val="216"/>
              </w:numPr>
              <w:jc w:val="both"/>
              <w:rPr>
                <w:sz w:val="20"/>
                <w:szCs w:val="20"/>
              </w:rPr>
            </w:pPr>
            <w:r>
              <w:rPr>
                <w:sz w:val="20"/>
                <w:szCs w:val="20"/>
              </w:rPr>
              <w:t>vysvětlí pojem probace, probační činnost, probační dohled, probátor, mediace, mediační činnost a mediátor</w:t>
            </w:r>
          </w:p>
          <w:p w14:paraId="00E2CC72" w14:textId="77777777" w:rsidR="00254960" w:rsidRDefault="00254960" w:rsidP="0017177E">
            <w:pPr>
              <w:numPr>
                <w:ilvl w:val="0"/>
                <w:numId w:val="216"/>
              </w:numPr>
              <w:jc w:val="both"/>
              <w:rPr>
                <w:sz w:val="20"/>
                <w:szCs w:val="20"/>
              </w:rPr>
            </w:pPr>
            <w:r>
              <w:rPr>
                <w:sz w:val="20"/>
                <w:szCs w:val="20"/>
              </w:rPr>
              <w:t>vysvětlí organizaci Probační a mediační služby</w:t>
            </w:r>
          </w:p>
          <w:p w14:paraId="17C9DB3A" w14:textId="77777777" w:rsidR="00254960" w:rsidRDefault="00254960" w:rsidP="0017177E">
            <w:pPr>
              <w:numPr>
                <w:ilvl w:val="0"/>
                <w:numId w:val="216"/>
              </w:numPr>
              <w:jc w:val="both"/>
              <w:rPr>
                <w:sz w:val="20"/>
                <w:szCs w:val="20"/>
              </w:rPr>
            </w:pPr>
            <w:r>
              <w:rPr>
                <w:sz w:val="20"/>
                <w:szCs w:val="20"/>
              </w:rPr>
              <w:t>zdůvodní činnost Probační a mediační služby</w:t>
            </w:r>
          </w:p>
          <w:p w14:paraId="35EC012F" w14:textId="77777777" w:rsidR="00254960" w:rsidRDefault="00254960" w:rsidP="0017177E">
            <w:pPr>
              <w:numPr>
                <w:ilvl w:val="0"/>
                <w:numId w:val="216"/>
              </w:numPr>
              <w:jc w:val="both"/>
              <w:rPr>
                <w:sz w:val="20"/>
                <w:szCs w:val="20"/>
              </w:rPr>
            </w:pPr>
            <w:r>
              <w:rPr>
                <w:sz w:val="20"/>
                <w:szCs w:val="20"/>
              </w:rPr>
              <w:t>objasní pojem obecně prospěšné práce aplikované v ČR</w:t>
            </w:r>
          </w:p>
        </w:tc>
        <w:tc>
          <w:tcPr>
            <w:tcW w:w="4942" w:type="dxa"/>
            <w:tcBorders>
              <w:top w:val="single" w:sz="4" w:space="0" w:color="auto"/>
              <w:left w:val="single" w:sz="4" w:space="0" w:color="auto"/>
              <w:bottom w:val="single" w:sz="4" w:space="0" w:color="auto"/>
              <w:right w:val="single" w:sz="4" w:space="0" w:color="auto"/>
            </w:tcBorders>
          </w:tcPr>
          <w:p w14:paraId="39F6477F" w14:textId="77777777" w:rsidR="00254960" w:rsidRDefault="00254960" w:rsidP="009371F5">
            <w:pPr>
              <w:ind w:left="360"/>
              <w:jc w:val="both"/>
              <w:rPr>
                <w:b/>
                <w:sz w:val="20"/>
                <w:szCs w:val="20"/>
              </w:rPr>
            </w:pPr>
          </w:p>
          <w:p w14:paraId="3821A602" w14:textId="77777777" w:rsidR="00254960" w:rsidRDefault="00254960" w:rsidP="009371F5">
            <w:pPr>
              <w:jc w:val="both"/>
              <w:rPr>
                <w:b/>
                <w:sz w:val="20"/>
                <w:szCs w:val="20"/>
              </w:rPr>
            </w:pPr>
            <w:r>
              <w:rPr>
                <w:b/>
                <w:sz w:val="20"/>
                <w:szCs w:val="20"/>
              </w:rPr>
              <w:t>I. Penologie</w:t>
            </w:r>
          </w:p>
          <w:p w14:paraId="7DEA7084" w14:textId="77777777" w:rsidR="00254960" w:rsidRDefault="00254960" w:rsidP="0017177E">
            <w:pPr>
              <w:numPr>
                <w:ilvl w:val="0"/>
                <w:numId w:val="207"/>
              </w:numPr>
              <w:jc w:val="both"/>
              <w:rPr>
                <w:b/>
                <w:sz w:val="20"/>
                <w:szCs w:val="20"/>
              </w:rPr>
            </w:pPr>
            <w:r>
              <w:rPr>
                <w:sz w:val="20"/>
                <w:szCs w:val="20"/>
              </w:rPr>
              <w:t>Vymezení pojmu penologie a předmět jejího zkoumání</w:t>
            </w:r>
          </w:p>
          <w:p w14:paraId="25EB7755" w14:textId="77777777" w:rsidR="00254960" w:rsidRDefault="00254960" w:rsidP="0017177E">
            <w:pPr>
              <w:numPr>
                <w:ilvl w:val="0"/>
                <w:numId w:val="207"/>
              </w:numPr>
              <w:jc w:val="both"/>
              <w:rPr>
                <w:b/>
                <w:sz w:val="20"/>
                <w:szCs w:val="20"/>
              </w:rPr>
            </w:pPr>
            <w:r>
              <w:rPr>
                <w:sz w:val="20"/>
                <w:szCs w:val="20"/>
              </w:rPr>
              <w:t>Hlavní úkoly penologie</w:t>
            </w:r>
          </w:p>
          <w:p w14:paraId="554DC9A0" w14:textId="77777777" w:rsidR="00254960" w:rsidRDefault="00254960" w:rsidP="009371F5">
            <w:pPr>
              <w:jc w:val="both"/>
              <w:rPr>
                <w:sz w:val="20"/>
                <w:szCs w:val="20"/>
              </w:rPr>
            </w:pPr>
          </w:p>
          <w:p w14:paraId="243CDF7C" w14:textId="77777777" w:rsidR="00254960" w:rsidRDefault="00254960" w:rsidP="009371F5">
            <w:pPr>
              <w:jc w:val="both"/>
              <w:rPr>
                <w:sz w:val="20"/>
                <w:szCs w:val="20"/>
              </w:rPr>
            </w:pPr>
          </w:p>
          <w:p w14:paraId="4E566227" w14:textId="77777777" w:rsidR="00254960" w:rsidRDefault="00254960" w:rsidP="009371F5">
            <w:pPr>
              <w:jc w:val="both"/>
              <w:rPr>
                <w:b/>
                <w:sz w:val="20"/>
                <w:szCs w:val="20"/>
              </w:rPr>
            </w:pPr>
            <w:r>
              <w:rPr>
                <w:b/>
                <w:sz w:val="20"/>
                <w:szCs w:val="20"/>
              </w:rPr>
              <w:t>Historie trestu a trestání</w:t>
            </w:r>
          </w:p>
          <w:p w14:paraId="63003E4B" w14:textId="77777777" w:rsidR="00254960" w:rsidRDefault="00254960" w:rsidP="0017177E">
            <w:pPr>
              <w:numPr>
                <w:ilvl w:val="0"/>
                <w:numId w:val="208"/>
              </w:numPr>
              <w:jc w:val="both"/>
              <w:rPr>
                <w:b/>
                <w:sz w:val="20"/>
                <w:szCs w:val="20"/>
              </w:rPr>
            </w:pPr>
            <w:r>
              <w:rPr>
                <w:sz w:val="20"/>
                <w:szCs w:val="20"/>
              </w:rPr>
              <w:t>Pojetí trestu a trestání ve starověku, středověku a v dobách osvícenství</w:t>
            </w:r>
          </w:p>
          <w:p w14:paraId="1B62B211" w14:textId="77777777" w:rsidR="00254960" w:rsidRDefault="00254960" w:rsidP="009371F5">
            <w:pPr>
              <w:jc w:val="both"/>
              <w:rPr>
                <w:sz w:val="20"/>
                <w:szCs w:val="20"/>
              </w:rPr>
            </w:pPr>
          </w:p>
          <w:p w14:paraId="34560274" w14:textId="77777777" w:rsidR="00254960" w:rsidRDefault="00254960" w:rsidP="009371F5">
            <w:pPr>
              <w:jc w:val="both"/>
              <w:rPr>
                <w:sz w:val="20"/>
                <w:szCs w:val="20"/>
              </w:rPr>
            </w:pPr>
          </w:p>
          <w:p w14:paraId="62A8F288" w14:textId="77777777" w:rsidR="00254960" w:rsidRDefault="00254960" w:rsidP="009371F5">
            <w:pPr>
              <w:jc w:val="both"/>
              <w:rPr>
                <w:b/>
                <w:sz w:val="20"/>
                <w:szCs w:val="20"/>
              </w:rPr>
            </w:pPr>
            <w:r>
              <w:rPr>
                <w:b/>
                <w:sz w:val="20"/>
                <w:szCs w:val="20"/>
              </w:rPr>
              <w:t>Psychologické a pedagogické aspekty trestu a trestání</w:t>
            </w:r>
          </w:p>
          <w:p w14:paraId="066D35CF" w14:textId="77777777" w:rsidR="00254960" w:rsidRDefault="00254960" w:rsidP="0017177E">
            <w:pPr>
              <w:numPr>
                <w:ilvl w:val="0"/>
                <w:numId w:val="208"/>
              </w:numPr>
              <w:jc w:val="both"/>
              <w:rPr>
                <w:b/>
                <w:sz w:val="20"/>
                <w:szCs w:val="20"/>
              </w:rPr>
            </w:pPr>
            <w:r>
              <w:rPr>
                <w:sz w:val="20"/>
                <w:szCs w:val="20"/>
              </w:rPr>
              <w:t>Charakteristika odměn a trestů</w:t>
            </w:r>
          </w:p>
          <w:p w14:paraId="26B5F6FB" w14:textId="77777777" w:rsidR="00254960" w:rsidRDefault="00254960" w:rsidP="009371F5">
            <w:pPr>
              <w:jc w:val="both"/>
              <w:rPr>
                <w:sz w:val="20"/>
                <w:szCs w:val="20"/>
              </w:rPr>
            </w:pPr>
          </w:p>
          <w:p w14:paraId="2DD0B82D" w14:textId="77777777" w:rsidR="00254960" w:rsidRDefault="00254960" w:rsidP="009371F5">
            <w:pPr>
              <w:jc w:val="both"/>
              <w:rPr>
                <w:b/>
                <w:sz w:val="20"/>
                <w:szCs w:val="20"/>
              </w:rPr>
            </w:pPr>
          </w:p>
          <w:p w14:paraId="3B366AA5" w14:textId="77777777" w:rsidR="00254960" w:rsidRDefault="00254960" w:rsidP="009371F5">
            <w:pPr>
              <w:jc w:val="both"/>
              <w:rPr>
                <w:b/>
                <w:sz w:val="20"/>
                <w:szCs w:val="20"/>
              </w:rPr>
            </w:pPr>
            <w:r>
              <w:rPr>
                <w:b/>
                <w:sz w:val="20"/>
                <w:szCs w:val="20"/>
              </w:rPr>
              <w:t>Evropské trendy ve vězeňství</w:t>
            </w:r>
          </w:p>
          <w:p w14:paraId="31A5FCAE" w14:textId="77777777" w:rsidR="00254960" w:rsidRDefault="00254960" w:rsidP="0017177E">
            <w:pPr>
              <w:numPr>
                <w:ilvl w:val="0"/>
                <w:numId w:val="208"/>
              </w:numPr>
              <w:jc w:val="both"/>
              <w:rPr>
                <w:sz w:val="20"/>
                <w:szCs w:val="20"/>
              </w:rPr>
            </w:pPr>
            <w:r>
              <w:rPr>
                <w:sz w:val="20"/>
                <w:szCs w:val="20"/>
              </w:rPr>
              <w:t>Historické počátky mezinárodní spolupráce</w:t>
            </w:r>
          </w:p>
          <w:p w14:paraId="47DB76A7" w14:textId="77777777" w:rsidR="00254960" w:rsidRDefault="00254960" w:rsidP="0017177E">
            <w:pPr>
              <w:numPr>
                <w:ilvl w:val="0"/>
                <w:numId w:val="208"/>
              </w:numPr>
              <w:jc w:val="both"/>
              <w:rPr>
                <w:sz w:val="20"/>
                <w:szCs w:val="20"/>
              </w:rPr>
            </w:pPr>
            <w:r>
              <w:rPr>
                <w:sz w:val="20"/>
                <w:szCs w:val="20"/>
              </w:rPr>
              <w:t>Standardní minimální pravidla OSN pro zacházení s vězni</w:t>
            </w:r>
          </w:p>
          <w:p w14:paraId="4963BD88" w14:textId="77777777" w:rsidR="00254960" w:rsidRDefault="00254960" w:rsidP="0017177E">
            <w:pPr>
              <w:numPr>
                <w:ilvl w:val="0"/>
                <w:numId w:val="208"/>
              </w:numPr>
              <w:jc w:val="both"/>
              <w:rPr>
                <w:sz w:val="20"/>
                <w:szCs w:val="20"/>
              </w:rPr>
            </w:pPr>
            <w:r>
              <w:rPr>
                <w:sz w:val="20"/>
                <w:szCs w:val="20"/>
              </w:rPr>
              <w:t>Rada Evropy – její význam a přínos pro vězeňství</w:t>
            </w:r>
          </w:p>
          <w:p w14:paraId="126AF495" w14:textId="77777777" w:rsidR="00254960" w:rsidRDefault="00254960" w:rsidP="0017177E">
            <w:pPr>
              <w:numPr>
                <w:ilvl w:val="0"/>
                <w:numId w:val="208"/>
              </w:numPr>
              <w:jc w:val="both"/>
              <w:rPr>
                <w:sz w:val="20"/>
                <w:szCs w:val="20"/>
              </w:rPr>
            </w:pPr>
            <w:r>
              <w:rPr>
                <w:sz w:val="20"/>
                <w:szCs w:val="20"/>
              </w:rPr>
              <w:t>Evropská vězeňská pravidla</w:t>
            </w:r>
          </w:p>
          <w:p w14:paraId="2C35BA5E" w14:textId="77777777" w:rsidR="00254960" w:rsidRDefault="00254960" w:rsidP="009371F5">
            <w:pPr>
              <w:jc w:val="both"/>
              <w:rPr>
                <w:sz w:val="20"/>
                <w:szCs w:val="20"/>
              </w:rPr>
            </w:pPr>
          </w:p>
          <w:p w14:paraId="243B7181" w14:textId="77777777" w:rsidR="00254960" w:rsidRDefault="00254960" w:rsidP="009371F5">
            <w:pPr>
              <w:jc w:val="both"/>
              <w:rPr>
                <w:sz w:val="20"/>
                <w:szCs w:val="20"/>
              </w:rPr>
            </w:pPr>
          </w:p>
          <w:p w14:paraId="177E3509" w14:textId="77777777" w:rsidR="00254960" w:rsidRDefault="00254960" w:rsidP="009371F5">
            <w:pPr>
              <w:jc w:val="both"/>
              <w:rPr>
                <w:sz w:val="20"/>
                <w:szCs w:val="20"/>
              </w:rPr>
            </w:pPr>
          </w:p>
          <w:p w14:paraId="5FC56592" w14:textId="77777777" w:rsidR="00254960" w:rsidRDefault="00254960" w:rsidP="009371F5">
            <w:pPr>
              <w:jc w:val="both"/>
              <w:rPr>
                <w:sz w:val="20"/>
                <w:szCs w:val="20"/>
              </w:rPr>
            </w:pPr>
          </w:p>
          <w:p w14:paraId="32D680EF" w14:textId="77777777" w:rsidR="00254960" w:rsidRDefault="00254960" w:rsidP="009371F5">
            <w:pPr>
              <w:jc w:val="both"/>
              <w:rPr>
                <w:b/>
                <w:sz w:val="20"/>
                <w:szCs w:val="20"/>
              </w:rPr>
            </w:pPr>
            <w:r>
              <w:rPr>
                <w:b/>
                <w:sz w:val="20"/>
                <w:szCs w:val="20"/>
              </w:rPr>
              <w:t>Organizační struktura Vězeňské služby ČR</w:t>
            </w:r>
          </w:p>
          <w:p w14:paraId="6A1D2411" w14:textId="77777777" w:rsidR="00254960" w:rsidRDefault="00254960" w:rsidP="0017177E">
            <w:pPr>
              <w:numPr>
                <w:ilvl w:val="0"/>
                <w:numId w:val="209"/>
              </w:numPr>
              <w:jc w:val="both"/>
              <w:rPr>
                <w:b/>
                <w:sz w:val="20"/>
                <w:szCs w:val="20"/>
              </w:rPr>
            </w:pPr>
            <w:r>
              <w:rPr>
                <w:sz w:val="20"/>
                <w:szCs w:val="20"/>
              </w:rPr>
              <w:t>Hlavní úkoly, organizace a řízení VS ČR</w:t>
            </w:r>
          </w:p>
          <w:p w14:paraId="7AFD98CF" w14:textId="77777777" w:rsidR="00254960" w:rsidRDefault="00254960" w:rsidP="0017177E">
            <w:pPr>
              <w:numPr>
                <w:ilvl w:val="0"/>
                <w:numId w:val="209"/>
              </w:numPr>
              <w:jc w:val="both"/>
              <w:rPr>
                <w:b/>
                <w:sz w:val="20"/>
                <w:szCs w:val="20"/>
              </w:rPr>
            </w:pPr>
            <w:r>
              <w:rPr>
                <w:sz w:val="20"/>
                <w:szCs w:val="20"/>
              </w:rPr>
              <w:t>Povinnosti a oprávnění příslušníků VSČR</w:t>
            </w:r>
          </w:p>
          <w:p w14:paraId="6DDC27F8" w14:textId="77777777" w:rsidR="00254960" w:rsidRDefault="00254960" w:rsidP="0017177E">
            <w:pPr>
              <w:numPr>
                <w:ilvl w:val="0"/>
                <w:numId w:val="209"/>
              </w:numPr>
              <w:jc w:val="both"/>
              <w:rPr>
                <w:b/>
                <w:sz w:val="20"/>
                <w:szCs w:val="20"/>
              </w:rPr>
            </w:pPr>
            <w:r>
              <w:rPr>
                <w:sz w:val="20"/>
                <w:szCs w:val="20"/>
              </w:rPr>
              <w:t xml:space="preserve">Použití donucovacích prostředků a střelné zbraně příslušníky VS ČR </w:t>
            </w:r>
          </w:p>
          <w:p w14:paraId="31F64F27" w14:textId="77777777" w:rsidR="00254960" w:rsidRDefault="00254960" w:rsidP="009371F5">
            <w:pPr>
              <w:jc w:val="both"/>
              <w:rPr>
                <w:sz w:val="20"/>
                <w:szCs w:val="20"/>
              </w:rPr>
            </w:pPr>
          </w:p>
          <w:p w14:paraId="514760F6" w14:textId="77777777" w:rsidR="00254960" w:rsidRDefault="00254960" w:rsidP="009371F5">
            <w:pPr>
              <w:jc w:val="both"/>
              <w:rPr>
                <w:sz w:val="20"/>
                <w:szCs w:val="20"/>
              </w:rPr>
            </w:pPr>
          </w:p>
          <w:p w14:paraId="3A5F9662" w14:textId="77777777" w:rsidR="00254960" w:rsidRDefault="00254960" w:rsidP="009371F5">
            <w:pPr>
              <w:jc w:val="both"/>
              <w:rPr>
                <w:sz w:val="20"/>
                <w:szCs w:val="20"/>
              </w:rPr>
            </w:pPr>
          </w:p>
          <w:p w14:paraId="0018FF5A" w14:textId="77777777" w:rsidR="00254960" w:rsidRDefault="00254960" w:rsidP="009371F5">
            <w:pPr>
              <w:jc w:val="both"/>
              <w:rPr>
                <w:sz w:val="20"/>
                <w:szCs w:val="20"/>
              </w:rPr>
            </w:pPr>
          </w:p>
          <w:p w14:paraId="5A08D9B0" w14:textId="77777777" w:rsidR="00254960" w:rsidRDefault="00254960" w:rsidP="009371F5">
            <w:pPr>
              <w:jc w:val="both"/>
              <w:rPr>
                <w:b/>
                <w:sz w:val="20"/>
                <w:szCs w:val="20"/>
              </w:rPr>
            </w:pPr>
            <w:r>
              <w:rPr>
                <w:b/>
                <w:sz w:val="20"/>
                <w:szCs w:val="20"/>
              </w:rPr>
              <w:t>Právní úprava výkonu vazby</w:t>
            </w:r>
          </w:p>
          <w:p w14:paraId="20942569" w14:textId="77777777" w:rsidR="00254960" w:rsidRDefault="00254960" w:rsidP="0017177E">
            <w:pPr>
              <w:numPr>
                <w:ilvl w:val="0"/>
                <w:numId w:val="210"/>
              </w:numPr>
              <w:jc w:val="both"/>
              <w:rPr>
                <w:b/>
                <w:sz w:val="20"/>
                <w:szCs w:val="20"/>
              </w:rPr>
            </w:pPr>
            <w:r>
              <w:rPr>
                <w:sz w:val="20"/>
                <w:szCs w:val="20"/>
              </w:rPr>
              <w:t>Příjem a umisťování obviněných do výkonu vazby</w:t>
            </w:r>
          </w:p>
          <w:p w14:paraId="6E6BE08B" w14:textId="77777777" w:rsidR="00254960" w:rsidRDefault="00254960" w:rsidP="0017177E">
            <w:pPr>
              <w:numPr>
                <w:ilvl w:val="0"/>
                <w:numId w:val="210"/>
              </w:numPr>
              <w:jc w:val="both"/>
              <w:rPr>
                <w:b/>
                <w:sz w:val="20"/>
                <w:szCs w:val="20"/>
              </w:rPr>
            </w:pPr>
            <w:r>
              <w:rPr>
                <w:sz w:val="20"/>
                <w:szCs w:val="20"/>
              </w:rPr>
              <w:t>Výkon vazby se zmírněným režimem</w:t>
            </w:r>
          </w:p>
          <w:p w14:paraId="3B922590" w14:textId="77777777" w:rsidR="00254960" w:rsidRDefault="00254960" w:rsidP="0017177E">
            <w:pPr>
              <w:numPr>
                <w:ilvl w:val="0"/>
                <w:numId w:val="210"/>
              </w:numPr>
              <w:jc w:val="both"/>
              <w:rPr>
                <w:b/>
                <w:sz w:val="20"/>
                <w:szCs w:val="20"/>
              </w:rPr>
            </w:pPr>
            <w:r>
              <w:rPr>
                <w:sz w:val="20"/>
                <w:szCs w:val="20"/>
              </w:rPr>
              <w:t>Výkon vazby na mladistvých obviněných umístěných ve výkonu vazby</w:t>
            </w:r>
          </w:p>
          <w:p w14:paraId="70B7E2E5" w14:textId="77777777" w:rsidR="00254960" w:rsidRDefault="00254960" w:rsidP="0017177E">
            <w:pPr>
              <w:numPr>
                <w:ilvl w:val="0"/>
                <w:numId w:val="210"/>
              </w:numPr>
              <w:jc w:val="both"/>
              <w:rPr>
                <w:b/>
                <w:sz w:val="20"/>
                <w:szCs w:val="20"/>
              </w:rPr>
            </w:pPr>
            <w:r>
              <w:rPr>
                <w:sz w:val="20"/>
                <w:szCs w:val="20"/>
              </w:rPr>
              <w:t>Výkon vazby na cizincích</w:t>
            </w:r>
          </w:p>
          <w:p w14:paraId="5988665F" w14:textId="77777777" w:rsidR="00254960" w:rsidRDefault="00254960" w:rsidP="0017177E">
            <w:pPr>
              <w:numPr>
                <w:ilvl w:val="0"/>
                <w:numId w:val="210"/>
              </w:numPr>
              <w:jc w:val="both"/>
              <w:rPr>
                <w:b/>
                <w:sz w:val="20"/>
                <w:szCs w:val="20"/>
              </w:rPr>
            </w:pPr>
            <w:r>
              <w:rPr>
                <w:sz w:val="20"/>
                <w:szCs w:val="20"/>
              </w:rPr>
              <w:t>Výkon vazby na matkách nezletilých dětí</w:t>
            </w:r>
          </w:p>
          <w:p w14:paraId="60CC3C07" w14:textId="77777777" w:rsidR="00254960" w:rsidRDefault="00254960" w:rsidP="0017177E">
            <w:pPr>
              <w:numPr>
                <w:ilvl w:val="0"/>
                <w:numId w:val="210"/>
              </w:numPr>
              <w:jc w:val="both"/>
              <w:rPr>
                <w:b/>
                <w:sz w:val="20"/>
                <w:szCs w:val="20"/>
              </w:rPr>
            </w:pPr>
            <w:r>
              <w:rPr>
                <w:sz w:val="20"/>
                <w:szCs w:val="20"/>
              </w:rPr>
              <w:t>Propouštění obviněných z výkonu vazby</w:t>
            </w:r>
          </w:p>
          <w:p w14:paraId="1627B981" w14:textId="77777777" w:rsidR="00254960" w:rsidRDefault="00254960" w:rsidP="0017177E">
            <w:pPr>
              <w:numPr>
                <w:ilvl w:val="0"/>
                <w:numId w:val="210"/>
              </w:numPr>
              <w:jc w:val="both"/>
              <w:rPr>
                <w:b/>
                <w:sz w:val="20"/>
                <w:szCs w:val="20"/>
              </w:rPr>
            </w:pPr>
            <w:r>
              <w:rPr>
                <w:sz w:val="20"/>
                <w:szCs w:val="20"/>
              </w:rPr>
              <w:t>Vyhošťovaní vazba</w:t>
            </w:r>
          </w:p>
          <w:p w14:paraId="0D043EFE" w14:textId="77777777" w:rsidR="00254960" w:rsidRDefault="00254960" w:rsidP="0017177E">
            <w:pPr>
              <w:numPr>
                <w:ilvl w:val="0"/>
                <w:numId w:val="210"/>
              </w:numPr>
              <w:jc w:val="both"/>
              <w:rPr>
                <w:b/>
                <w:sz w:val="20"/>
                <w:szCs w:val="20"/>
              </w:rPr>
            </w:pPr>
            <w:r>
              <w:rPr>
                <w:sz w:val="20"/>
                <w:szCs w:val="20"/>
              </w:rPr>
              <w:t>Vydávací vazba</w:t>
            </w:r>
          </w:p>
          <w:p w14:paraId="76F1416E" w14:textId="77777777" w:rsidR="00254960" w:rsidRDefault="00254960" w:rsidP="009371F5">
            <w:pPr>
              <w:jc w:val="both"/>
              <w:rPr>
                <w:sz w:val="20"/>
                <w:szCs w:val="20"/>
              </w:rPr>
            </w:pPr>
          </w:p>
          <w:p w14:paraId="20680AC7" w14:textId="77777777" w:rsidR="00254960" w:rsidRDefault="00254960" w:rsidP="009371F5">
            <w:pPr>
              <w:jc w:val="both"/>
              <w:rPr>
                <w:sz w:val="20"/>
                <w:szCs w:val="20"/>
              </w:rPr>
            </w:pPr>
          </w:p>
          <w:p w14:paraId="52724AD6" w14:textId="77777777" w:rsidR="00254960" w:rsidRDefault="00254960" w:rsidP="009371F5">
            <w:pPr>
              <w:jc w:val="both"/>
              <w:rPr>
                <w:sz w:val="20"/>
                <w:szCs w:val="20"/>
              </w:rPr>
            </w:pPr>
          </w:p>
          <w:p w14:paraId="05ADC5B8" w14:textId="77777777" w:rsidR="00254960" w:rsidRDefault="00254960" w:rsidP="009371F5">
            <w:pPr>
              <w:jc w:val="both"/>
              <w:rPr>
                <w:sz w:val="20"/>
                <w:szCs w:val="20"/>
              </w:rPr>
            </w:pPr>
          </w:p>
          <w:p w14:paraId="7686CC61" w14:textId="77777777" w:rsidR="00254960" w:rsidRDefault="00254960" w:rsidP="009371F5">
            <w:pPr>
              <w:jc w:val="both"/>
              <w:rPr>
                <w:sz w:val="20"/>
                <w:szCs w:val="20"/>
              </w:rPr>
            </w:pPr>
          </w:p>
          <w:p w14:paraId="2C5B8958" w14:textId="77777777" w:rsidR="00254960" w:rsidRDefault="00254960" w:rsidP="009371F5">
            <w:pPr>
              <w:jc w:val="both"/>
              <w:rPr>
                <w:sz w:val="20"/>
                <w:szCs w:val="20"/>
              </w:rPr>
            </w:pPr>
          </w:p>
          <w:p w14:paraId="4EB0C238" w14:textId="77777777" w:rsidR="00254960" w:rsidRDefault="00254960" w:rsidP="009371F5">
            <w:pPr>
              <w:jc w:val="both"/>
              <w:rPr>
                <w:sz w:val="20"/>
                <w:szCs w:val="20"/>
              </w:rPr>
            </w:pPr>
          </w:p>
          <w:p w14:paraId="6E17C298" w14:textId="77777777" w:rsidR="00254960" w:rsidRDefault="00254960" w:rsidP="009371F5">
            <w:pPr>
              <w:jc w:val="both"/>
              <w:rPr>
                <w:b/>
                <w:sz w:val="20"/>
                <w:szCs w:val="20"/>
              </w:rPr>
            </w:pPr>
            <w:r>
              <w:rPr>
                <w:b/>
                <w:sz w:val="20"/>
                <w:szCs w:val="20"/>
              </w:rPr>
              <w:t>Problematika výkonu vazby</w:t>
            </w:r>
          </w:p>
          <w:p w14:paraId="209142C6" w14:textId="77777777" w:rsidR="00254960" w:rsidRDefault="00254960" w:rsidP="0017177E">
            <w:pPr>
              <w:numPr>
                <w:ilvl w:val="0"/>
                <w:numId w:val="211"/>
              </w:numPr>
              <w:jc w:val="both"/>
              <w:rPr>
                <w:b/>
                <w:sz w:val="20"/>
                <w:szCs w:val="20"/>
              </w:rPr>
            </w:pPr>
            <w:r>
              <w:rPr>
                <w:sz w:val="20"/>
                <w:szCs w:val="20"/>
              </w:rPr>
              <w:t>Vazba z aspektu trestního práva</w:t>
            </w:r>
          </w:p>
          <w:p w14:paraId="7FBB5BA6" w14:textId="77777777" w:rsidR="00254960" w:rsidRDefault="00254960" w:rsidP="0017177E">
            <w:pPr>
              <w:numPr>
                <w:ilvl w:val="0"/>
                <w:numId w:val="211"/>
              </w:numPr>
              <w:jc w:val="both"/>
              <w:rPr>
                <w:b/>
                <w:sz w:val="20"/>
                <w:szCs w:val="20"/>
              </w:rPr>
            </w:pPr>
            <w:r>
              <w:rPr>
                <w:sz w:val="20"/>
                <w:szCs w:val="20"/>
              </w:rPr>
              <w:t>Výkon vazby z hlediska vězeňství</w:t>
            </w:r>
          </w:p>
          <w:p w14:paraId="51B7F893" w14:textId="77777777" w:rsidR="00254960" w:rsidRDefault="00254960" w:rsidP="009371F5">
            <w:pPr>
              <w:jc w:val="both"/>
              <w:rPr>
                <w:sz w:val="20"/>
                <w:szCs w:val="20"/>
              </w:rPr>
            </w:pPr>
          </w:p>
          <w:p w14:paraId="19C7F041" w14:textId="77777777" w:rsidR="00254960" w:rsidRDefault="00254960" w:rsidP="009371F5">
            <w:pPr>
              <w:jc w:val="both"/>
              <w:rPr>
                <w:sz w:val="20"/>
                <w:szCs w:val="20"/>
              </w:rPr>
            </w:pPr>
          </w:p>
          <w:p w14:paraId="2658A0B7" w14:textId="77777777" w:rsidR="00254960" w:rsidRDefault="00254960" w:rsidP="009371F5">
            <w:pPr>
              <w:jc w:val="both"/>
              <w:rPr>
                <w:b/>
                <w:sz w:val="20"/>
                <w:szCs w:val="20"/>
              </w:rPr>
            </w:pPr>
            <w:r>
              <w:rPr>
                <w:b/>
                <w:sz w:val="20"/>
                <w:szCs w:val="20"/>
              </w:rPr>
              <w:t xml:space="preserve"> Právní úprava výkonu trestu odnětí svobody</w:t>
            </w:r>
          </w:p>
          <w:p w14:paraId="311A61AD" w14:textId="77777777" w:rsidR="00254960" w:rsidRDefault="00254960" w:rsidP="0017177E">
            <w:pPr>
              <w:numPr>
                <w:ilvl w:val="0"/>
                <w:numId w:val="212"/>
              </w:numPr>
              <w:jc w:val="both"/>
              <w:rPr>
                <w:b/>
                <w:sz w:val="20"/>
                <w:szCs w:val="20"/>
              </w:rPr>
            </w:pPr>
            <w:r>
              <w:rPr>
                <w:sz w:val="20"/>
                <w:szCs w:val="20"/>
              </w:rPr>
              <w:t>Příjem a umísťování odsouzených do VTOS</w:t>
            </w:r>
          </w:p>
          <w:p w14:paraId="5C21F17A" w14:textId="77777777" w:rsidR="00254960" w:rsidRDefault="00254960" w:rsidP="0017177E">
            <w:pPr>
              <w:numPr>
                <w:ilvl w:val="0"/>
                <w:numId w:val="212"/>
              </w:numPr>
              <w:jc w:val="both"/>
              <w:rPr>
                <w:b/>
                <w:sz w:val="20"/>
                <w:szCs w:val="20"/>
              </w:rPr>
            </w:pPr>
            <w:r>
              <w:rPr>
                <w:sz w:val="20"/>
                <w:szCs w:val="20"/>
              </w:rPr>
              <w:t>Typy věznic</w:t>
            </w:r>
          </w:p>
          <w:p w14:paraId="1D39C80A" w14:textId="77777777" w:rsidR="00254960" w:rsidRDefault="00254960" w:rsidP="0017177E">
            <w:pPr>
              <w:numPr>
                <w:ilvl w:val="0"/>
                <w:numId w:val="212"/>
              </w:numPr>
              <w:jc w:val="both"/>
              <w:rPr>
                <w:b/>
                <w:sz w:val="20"/>
                <w:szCs w:val="20"/>
              </w:rPr>
            </w:pPr>
            <w:r>
              <w:rPr>
                <w:sz w:val="20"/>
                <w:szCs w:val="20"/>
              </w:rPr>
              <w:t>Zařazování odsouzených do jednotlivých typů věznic</w:t>
            </w:r>
          </w:p>
          <w:p w14:paraId="4CBBDEA1" w14:textId="77777777" w:rsidR="00254960" w:rsidRDefault="00254960" w:rsidP="0017177E">
            <w:pPr>
              <w:numPr>
                <w:ilvl w:val="0"/>
                <w:numId w:val="212"/>
              </w:numPr>
              <w:jc w:val="both"/>
              <w:rPr>
                <w:b/>
                <w:sz w:val="20"/>
                <w:szCs w:val="20"/>
              </w:rPr>
            </w:pPr>
            <w:r>
              <w:rPr>
                <w:sz w:val="20"/>
                <w:szCs w:val="20"/>
              </w:rPr>
              <w:t>Přemísťování odsouzených do jiného typu věznice</w:t>
            </w:r>
          </w:p>
          <w:p w14:paraId="5E58ACC4" w14:textId="77777777" w:rsidR="00254960" w:rsidRDefault="00254960" w:rsidP="0017177E">
            <w:pPr>
              <w:numPr>
                <w:ilvl w:val="0"/>
                <w:numId w:val="212"/>
              </w:numPr>
              <w:jc w:val="both"/>
              <w:rPr>
                <w:b/>
                <w:sz w:val="20"/>
                <w:szCs w:val="20"/>
              </w:rPr>
            </w:pPr>
            <w:r>
              <w:rPr>
                <w:sz w:val="20"/>
                <w:szCs w:val="20"/>
              </w:rPr>
              <w:t>Podmíněné propuštění odsouzeného z VTOS</w:t>
            </w:r>
          </w:p>
          <w:p w14:paraId="0AE8B2B9" w14:textId="77777777" w:rsidR="00254960" w:rsidRDefault="00254960" w:rsidP="0017177E">
            <w:pPr>
              <w:numPr>
                <w:ilvl w:val="0"/>
                <w:numId w:val="212"/>
              </w:numPr>
              <w:jc w:val="both"/>
              <w:rPr>
                <w:b/>
                <w:sz w:val="20"/>
                <w:szCs w:val="20"/>
              </w:rPr>
            </w:pPr>
            <w:r>
              <w:rPr>
                <w:sz w:val="20"/>
                <w:szCs w:val="20"/>
              </w:rPr>
              <w:t>Zaměstnávání a vzdělávání odsouzených ve VTOS</w:t>
            </w:r>
          </w:p>
          <w:p w14:paraId="1C1D1CAE" w14:textId="77777777" w:rsidR="00254960" w:rsidRDefault="00254960" w:rsidP="0017177E">
            <w:pPr>
              <w:numPr>
                <w:ilvl w:val="0"/>
                <w:numId w:val="212"/>
              </w:numPr>
              <w:jc w:val="both"/>
              <w:rPr>
                <w:b/>
                <w:sz w:val="20"/>
                <w:szCs w:val="20"/>
              </w:rPr>
            </w:pPr>
            <w:r>
              <w:rPr>
                <w:sz w:val="20"/>
                <w:szCs w:val="20"/>
              </w:rPr>
              <w:t>Základní povinnosti práva odsouzených ve VTOS</w:t>
            </w:r>
          </w:p>
          <w:p w14:paraId="23E1FEE7" w14:textId="77777777" w:rsidR="00254960" w:rsidRDefault="00254960" w:rsidP="0017177E">
            <w:pPr>
              <w:numPr>
                <w:ilvl w:val="0"/>
                <w:numId w:val="212"/>
              </w:numPr>
              <w:jc w:val="both"/>
              <w:rPr>
                <w:b/>
                <w:sz w:val="20"/>
                <w:szCs w:val="20"/>
              </w:rPr>
            </w:pPr>
            <w:r>
              <w:rPr>
                <w:sz w:val="20"/>
                <w:szCs w:val="20"/>
              </w:rPr>
              <w:t>Ochrana práv odsouzených včetně prostředků právní ochrany</w:t>
            </w:r>
          </w:p>
          <w:p w14:paraId="2FFCA688" w14:textId="77777777" w:rsidR="00254960" w:rsidRDefault="00254960" w:rsidP="0017177E">
            <w:pPr>
              <w:numPr>
                <w:ilvl w:val="0"/>
                <w:numId w:val="212"/>
              </w:numPr>
              <w:jc w:val="both"/>
              <w:rPr>
                <w:b/>
                <w:sz w:val="20"/>
                <w:szCs w:val="20"/>
              </w:rPr>
            </w:pPr>
            <w:r>
              <w:rPr>
                <w:sz w:val="20"/>
                <w:szCs w:val="20"/>
              </w:rPr>
              <w:t>Výkon ochranného léčení odsouzených umístěných ve výkonu trestu odnětí svobody</w:t>
            </w:r>
          </w:p>
          <w:p w14:paraId="0A8D753E" w14:textId="77777777" w:rsidR="00254960" w:rsidRDefault="00254960" w:rsidP="009371F5">
            <w:pPr>
              <w:jc w:val="both"/>
              <w:rPr>
                <w:b/>
                <w:sz w:val="20"/>
                <w:szCs w:val="20"/>
              </w:rPr>
            </w:pPr>
          </w:p>
          <w:p w14:paraId="6FD78A16" w14:textId="77777777" w:rsidR="00254960" w:rsidRDefault="00254960" w:rsidP="009371F5">
            <w:pPr>
              <w:jc w:val="both"/>
              <w:rPr>
                <w:b/>
                <w:sz w:val="20"/>
                <w:szCs w:val="20"/>
              </w:rPr>
            </w:pPr>
          </w:p>
          <w:p w14:paraId="3AD96188" w14:textId="77777777" w:rsidR="00254960" w:rsidRDefault="00254960" w:rsidP="009371F5">
            <w:pPr>
              <w:jc w:val="both"/>
              <w:rPr>
                <w:b/>
                <w:sz w:val="20"/>
                <w:szCs w:val="20"/>
              </w:rPr>
            </w:pPr>
          </w:p>
          <w:p w14:paraId="407F7BD8" w14:textId="77777777" w:rsidR="00254960" w:rsidRDefault="00254960" w:rsidP="009371F5">
            <w:pPr>
              <w:jc w:val="both"/>
              <w:rPr>
                <w:b/>
                <w:sz w:val="20"/>
                <w:szCs w:val="20"/>
              </w:rPr>
            </w:pPr>
          </w:p>
          <w:p w14:paraId="75BED459" w14:textId="77777777" w:rsidR="00254960" w:rsidRDefault="00254960" w:rsidP="009371F5">
            <w:pPr>
              <w:jc w:val="both"/>
              <w:rPr>
                <w:b/>
                <w:sz w:val="20"/>
                <w:szCs w:val="20"/>
              </w:rPr>
            </w:pPr>
          </w:p>
          <w:p w14:paraId="34E55417" w14:textId="77777777" w:rsidR="00254960" w:rsidRDefault="00254960" w:rsidP="009371F5">
            <w:pPr>
              <w:jc w:val="both"/>
              <w:rPr>
                <w:b/>
                <w:sz w:val="20"/>
                <w:szCs w:val="20"/>
              </w:rPr>
            </w:pPr>
          </w:p>
          <w:p w14:paraId="5CD7D6A3" w14:textId="77777777" w:rsidR="00254960" w:rsidRDefault="00254960" w:rsidP="009371F5">
            <w:pPr>
              <w:jc w:val="both"/>
              <w:rPr>
                <w:b/>
                <w:sz w:val="20"/>
                <w:szCs w:val="20"/>
              </w:rPr>
            </w:pPr>
          </w:p>
          <w:p w14:paraId="5F5214B6" w14:textId="77777777" w:rsidR="00254960" w:rsidRDefault="00254960" w:rsidP="009371F5">
            <w:pPr>
              <w:jc w:val="both"/>
              <w:rPr>
                <w:b/>
                <w:sz w:val="20"/>
                <w:szCs w:val="20"/>
              </w:rPr>
            </w:pPr>
          </w:p>
          <w:p w14:paraId="6AF180BA" w14:textId="77777777" w:rsidR="00254960" w:rsidRDefault="00254960" w:rsidP="009371F5">
            <w:pPr>
              <w:jc w:val="both"/>
              <w:rPr>
                <w:b/>
                <w:sz w:val="20"/>
                <w:szCs w:val="20"/>
              </w:rPr>
            </w:pPr>
          </w:p>
          <w:p w14:paraId="4DE44E04" w14:textId="77777777" w:rsidR="00254960" w:rsidRDefault="00254960" w:rsidP="009371F5">
            <w:pPr>
              <w:jc w:val="both"/>
              <w:rPr>
                <w:b/>
                <w:sz w:val="20"/>
                <w:szCs w:val="20"/>
              </w:rPr>
            </w:pPr>
          </w:p>
          <w:p w14:paraId="4A91BF67" w14:textId="77777777" w:rsidR="00254960" w:rsidRDefault="00254960" w:rsidP="009371F5">
            <w:pPr>
              <w:jc w:val="both"/>
              <w:rPr>
                <w:b/>
                <w:sz w:val="20"/>
                <w:szCs w:val="20"/>
              </w:rPr>
            </w:pPr>
          </w:p>
          <w:p w14:paraId="5468A4FD" w14:textId="77777777" w:rsidR="00254960" w:rsidRDefault="00254960" w:rsidP="009371F5">
            <w:pPr>
              <w:jc w:val="both"/>
              <w:rPr>
                <w:b/>
                <w:sz w:val="20"/>
                <w:szCs w:val="20"/>
              </w:rPr>
            </w:pPr>
          </w:p>
          <w:p w14:paraId="4D8E5E31" w14:textId="77777777" w:rsidR="00254960" w:rsidRDefault="00254960" w:rsidP="009371F5">
            <w:pPr>
              <w:jc w:val="both"/>
              <w:rPr>
                <w:b/>
                <w:sz w:val="20"/>
                <w:szCs w:val="20"/>
              </w:rPr>
            </w:pPr>
            <w:r>
              <w:rPr>
                <w:b/>
                <w:sz w:val="20"/>
                <w:szCs w:val="20"/>
              </w:rPr>
              <w:t xml:space="preserve">Odlišnosti výkonu trestu některých skupin odsouzených </w:t>
            </w:r>
          </w:p>
          <w:p w14:paraId="69C0674C" w14:textId="77777777" w:rsidR="00254960" w:rsidRDefault="00254960" w:rsidP="0017177E">
            <w:pPr>
              <w:numPr>
                <w:ilvl w:val="0"/>
                <w:numId w:val="213"/>
              </w:numPr>
              <w:jc w:val="both"/>
              <w:rPr>
                <w:sz w:val="20"/>
                <w:szCs w:val="20"/>
              </w:rPr>
            </w:pPr>
            <w:r>
              <w:rPr>
                <w:sz w:val="20"/>
                <w:szCs w:val="20"/>
              </w:rPr>
              <w:t>Výkon trestu u mladistvých odsouzených</w:t>
            </w:r>
          </w:p>
          <w:p w14:paraId="1547C539" w14:textId="77777777" w:rsidR="00254960" w:rsidRDefault="00254960" w:rsidP="0017177E">
            <w:pPr>
              <w:numPr>
                <w:ilvl w:val="0"/>
                <w:numId w:val="213"/>
              </w:numPr>
              <w:jc w:val="both"/>
              <w:rPr>
                <w:sz w:val="20"/>
                <w:szCs w:val="20"/>
              </w:rPr>
            </w:pPr>
            <w:r>
              <w:rPr>
                <w:sz w:val="20"/>
                <w:szCs w:val="20"/>
              </w:rPr>
              <w:t>Přerušení výkonu trestu u mladistvých a zajištění výkonu ochranné výchovy</w:t>
            </w:r>
          </w:p>
          <w:p w14:paraId="7D65E3C9" w14:textId="77777777" w:rsidR="00254960" w:rsidRDefault="00254960" w:rsidP="0017177E">
            <w:pPr>
              <w:numPr>
                <w:ilvl w:val="0"/>
                <w:numId w:val="213"/>
              </w:numPr>
              <w:jc w:val="both"/>
              <w:rPr>
                <w:sz w:val="20"/>
                <w:szCs w:val="20"/>
              </w:rPr>
            </w:pPr>
            <w:r>
              <w:rPr>
                <w:sz w:val="20"/>
                <w:szCs w:val="20"/>
              </w:rPr>
              <w:t>Výkon trestu u odsouzených žen</w:t>
            </w:r>
          </w:p>
          <w:p w14:paraId="48E08C2E" w14:textId="77777777" w:rsidR="00254960" w:rsidRDefault="00254960" w:rsidP="0017177E">
            <w:pPr>
              <w:numPr>
                <w:ilvl w:val="0"/>
                <w:numId w:val="213"/>
              </w:numPr>
              <w:jc w:val="both"/>
              <w:rPr>
                <w:sz w:val="20"/>
                <w:szCs w:val="20"/>
              </w:rPr>
            </w:pPr>
            <w:r>
              <w:rPr>
                <w:sz w:val="20"/>
                <w:szCs w:val="20"/>
              </w:rPr>
              <w:t>Výkon trestu u matek nezletilých dětí</w:t>
            </w:r>
          </w:p>
          <w:p w14:paraId="696EABC8" w14:textId="77777777" w:rsidR="00254960" w:rsidRDefault="00254960" w:rsidP="0017177E">
            <w:pPr>
              <w:numPr>
                <w:ilvl w:val="0"/>
                <w:numId w:val="213"/>
              </w:numPr>
              <w:jc w:val="both"/>
              <w:rPr>
                <w:sz w:val="20"/>
                <w:szCs w:val="20"/>
              </w:rPr>
            </w:pPr>
            <w:r>
              <w:rPr>
                <w:sz w:val="20"/>
                <w:szCs w:val="20"/>
              </w:rPr>
              <w:t>Výkon trestu u odsouzených trvale pracovně nezařaditelných</w:t>
            </w:r>
          </w:p>
          <w:p w14:paraId="55C10726" w14:textId="77777777" w:rsidR="00254960" w:rsidRDefault="00254960" w:rsidP="0017177E">
            <w:pPr>
              <w:numPr>
                <w:ilvl w:val="0"/>
                <w:numId w:val="213"/>
              </w:numPr>
              <w:jc w:val="both"/>
              <w:rPr>
                <w:sz w:val="20"/>
                <w:szCs w:val="20"/>
              </w:rPr>
            </w:pPr>
            <w:r>
              <w:rPr>
                <w:sz w:val="20"/>
                <w:szCs w:val="20"/>
              </w:rPr>
              <w:t>Výkon trestu u odsouzených s poruchou duševní a s poruchou chování</w:t>
            </w:r>
          </w:p>
          <w:p w14:paraId="693C216E" w14:textId="77777777" w:rsidR="00254960" w:rsidRDefault="00254960" w:rsidP="0017177E">
            <w:pPr>
              <w:numPr>
                <w:ilvl w:val="0"/>
                <w:numId w:val="213"/>
              </w:numPr>
              <w:jc w:val="both"/>
              <w:rPr>
                <w:sz w:val="20"/>
                <w:szCs w:val="20"/>
              </w:rPr>
            </w:pPr>
            <w:r>
              <w:rPr>
                <w:sz w:val="20"/>
                <w:szCs w:val="20"/>
              </w:rPr>
              <w:t>Výkon doživotního trestu</w:t>
            </w:r>
          </w:p>
          <w:p w14:paraId="42DB76FE" w14:textId="77777777" w:rsidR="00254960" w:rsidRDefault="00254960" w:rsidP="0017177E">
            <w:pPr>
              <w:numPr>
                <w:ilvl w:val="0"/>
                <w:numId w:val="213"/>
              </w:numPr>
              <w:jc w:val="both"/>
              <w:rPr>
                <w:sz w:val="20"/>
                <w:szCs w:val="20"/>
              </w:rPr>
            </w:pPr>
            <w:r>
              <w:rPr>
                <w:sz w:val="20"/>
                <w:szCs w:val="20"/>
              </w:rPr>
              <w:t>Výkon trestu u odsouzených cizinců</w:t>
            </w:r>
          </w:p>
          <w:p w14:paraId="7870B5AD" w14:textId="77777777" w:rsidR="00254960" w:rsidRDefault="00254960" w:rsidP="0017177E">
            <w:pPr>
              <w:numPr>
                <w:ilvl w:val="0"/>
                <w:numId w:val="213"/>
              </w:numPr>
              <w:jc w:val="both"/>
              <w:rPr>
                <w:sz w:val="20"/>
                <w:szCs w:val="20"/>
              </w:rPr>
            </w:pPr>
            <w:r>
              <w:rPr>
                <w:sz w:val="20"/>
                <w:szCs w:val="20"/>
              </w:rPr>
              <w:t>Dozor nad výkonem trestu odnětí svobody</w:t>
            </w:r>
          </w:p>
          <w:p w14:paraId="16F6B206" w14:textId="77777777" w:rsidR="00254960" w:rsidRDefault="00254960" w:rsidP="009371F5">
            <w:pPr>
              <w:jc w:val="both"/>
              <w:rPr>
                <w:sz w:val="20"/>
                <w:szCs w:val="20"/>
              </w:rPr>
            </w:pPr>
          </w:p>
          <w:p w14:paraId="1118538B" w14:textId="77777777" w:rsidR="00254960" w:rsidRDefault="00254960" w:rsidP="009371F5">
            <w:pPr>
              <w:jc w:val="both"/>
              <w:rPr>
                <w:b/>
                <w:sz w:val="20"/>
                <w:szCs w:val="20"/>
              </w:rPr>
            </w:pPr>
          </w:p>
          <w:p w14:paraId="6D49BA49" w14:textId="77777777" w:rsidR="00254960" w:rsidRDefault="00254960" w:rsidP="009371F5">
            <w:pPr>
              <w:jc w:val="both"/>
              <w:rPr>
                <w:b/>
                <w:sz w:val="20"/>
                <w:szCs w:val="20"/>
              </w:rPr>
            </w:pPr>
          </w:p>
          <w:p w14:paraId="407C649A" w14:textId="77777777" w:rsidR="00254960" w:rsidRDefault="00254960" w:rsidP="009371F5">
            <w:pPr>
              <w:jc w:val="both"/>
              <w:rPr>
                <w:b/>
                <w:sz w:val="20"/>
                <w:szCs w:val="20"/>
              </w:rPr>
            </w:pPr>
          </w:p>
          <w:p w14:paraId="7F2C38F0" w14:textId="77777777" w:rsidR="00254960" w:rsidRDefault="00254960" w:rsidP="009371F5">
            <w:pPr>
              <w:jc w:val="both"/>
              <w:rPr>
                <w:b/>
                <w:sz w:val="20"/>
                <w:szCs w:val="20"/>
              </w:rPr>
            </w:pPr>
          </w:p>
          <w:p w14:paraId="5E915CF3" w14:textId="77777777" w:rsidR="00254960" w:rsidRDefault="00254960" w:rsidP="009371F5">
            <w:pPr>
              <w:jc w:val="both"/>
              <w:rPr>
                <w:b/>
                <w:sz w:val="20"/>
                <w:szCs w:val="20"/>
              </w:rPr>
            </w:pPr>
          </w:p>
          <w:p w14:paraId="09A7C998" w14:textId="77777777" w:rsidR="00254960" w:rsidRDefault="00254960" w:rsidP="009371F5">
            <w:pPr>
              <w:jc w:val="both"/>
              <w:rPr>
                <w:b/>
                <w:sz w:val="20"/>
                <w:szCs w:val="20"/>
              </w:rPr>
            </w:pPr>
          </w:p>
          <w:p w14:paraId="04ED949A" w14:textId="77777777" w:rsidR="00254960" w:rsidRDefault="00254960" w:rsidP="009371F5">
            <w:pPr>
              <w:jc w:val="both"/>
              <w:rPr>
                <w:b/>
                <w:sz w:val="20"/>
                <w:szCs w:val="20"/>
              </w:rPr>
            </w:pPr>
          </w:p>
          <w:p w14:paraId="296A9D41" w14:textId="77777777" w:rsidR="00254960" w:rsidRDefault="00254960" w:rsidP="009371F5">
            <w:pPr>
              <w:jc w:val="both"/>
              <w:rPr>
                <w:b/>
                <w:sz w:val="20"/>
                <w:szCs w:val="20"/>
              </w:rPr>
            </w:pPr>
          </w:p>
          <w:p w14:paraId="7A1FA120" w14:textId="77777777" w:rsidR="00254960" w:rsidRDefault="00254960" w:rsidP="009371F5">
            <w:pPr>
              <w:jc w:val="both"/>
              <w:rPr>
                <w:b/>
                <w:sz w:val="20"/>
                <w:szCs w:val="20"/>
              </w:rPr>
            </w:pPr>
            <w:r>
              <w:rPr>
                <w:b/>
                <w:sz w:val="20"/>
                <w:szCs w:val="20"/>
              </w:rPr>
              <w:t>Výchovná funkce trestu odnětí svobody</w:t>
            </w:r>
          </w:p>
          <w:p w14:paraId="2A7532A6" w14:textId="77777777" w:rsidR="00254960" w:rsidRDefault="00254960" w:rsidP="0017177E">
            <w:pPr>
              <w:numPr>
                <w:ilvl w:val="0"/>
                <w:numId w:val="214"/>
              </w:numPr>
              <w:jc w:val="both"/>
              <w:rPr>
                <w:sz w:val="20"/>
                <w:szCs w:val="20"/>
              </w:rPr>
            </w:pPr>
            <w:r>
              <w:rPr>
                <w:sz w:val="20"/>
                <w:szCs w:val="20"/>
              </w:rPr>
              <w:t>Resocializační programy odsouzených  - programy zacházení</w:t>
            </w:r>
          </w:p>
          <w:p w14:paraId="6D24E50A" w14:textId="77777777" w:rsidR="00254960" w:rsidRDefault="00254960" w:rsidP="009371F5">
            <w:pPr>
              <w:jc w:val="both"/>
              <w:rPr>
                <w:sz w:val="20"/>
                <w:szCs w:val="20"/>
              </w:rPr>
            </w:pPr>
          </w:p>
          <w:p w14:paraId="3B73AF90" w14:textId="77777777" w:rsidR="00254960" w:rsidRDefault="00254960" w:rsidP="009371F5">
            <w:pPr>
              <w:jc w:val="both"/>
              <w:rPr>
                <w:b/>
                <w:sz w:val="20"/>
                <w:szCs w:val="20"/>
              </w:rPr>
            </w:pPr>
          </w:p>
          <w:p w14:paraId="6022F5C3" w14:textId="77777777" w:rsidR="00254960" w:rsidRDefault="00254960" w:rsidP="009371F5">
            <w:pPr>
              <w:jc w:val="both"/>
              <w:rPr>
                <w:b/>
                <w:sz w:val="20"/>
                <w:szCs w:val="20"/>
              </w:rPr>
            </w:pPr>
          </w:p>
          <w:p w14:paraId="383B1A80" w14:textId="77777777" w:rsidR="00254960" w:rsidRDefault="00254960" w:rsidP="009371F5">
            <w:pPr>
              <w:jc w:val="both"/>
              <w:rPr>
                <w:b/>
                <w:sz w:val="20"/>
                <w:szCs w:val="20"/>
              </w:rPr>
            </w:pPr>
            <w:r>
              <w:rPr>
                <w:b/>
                <w:sz w:val="20"/>
                <w:szCs w:val="20"/>
              </w:rPr>
              <w:t xml:space="preserve">Příprava odsouzeného na život pro propuštění z výkonu </w:t>
            </w:r>
          </w:p>
          <w:p w14:paraId="4E74601D" w14:textId="77777777" w:rsidR="00254960" w:rsidRDefault="00254960" w:rsidP="0017177E">
            <w:pPr>
              <w:numPr>
                <w:ilvl w:val="0"/>
                <w:numId w:val="214"/>
              </w:numPr>
              <w:jc w:val="both"/>
              <w:rPr>
                <w:sz w:val="20"/>
                <w:szCs w:val="20"/>
              </w:rPr>
            </w:pPr>
            <w:r>
              <w:rPr>
                <w:sz w:val="20"/>
                <w:szCs w:val="20"/>
              </w:rPr>
              <w:t>Sociální podmínky, na kterých bude spočívat readaptace odsouzeného propuštěného z VTOS</w:t>
            </w:r>
          </w:p>
          <w:p w14:paraId="61981A8A" w14:textId="77777777" w:rsidR="00254960" w:rsidRDefault="00254960" w:rsidP="009371F5">
            <w:pPr>
              <w:jc w:val="both"/>
              <w:rPr>
                <w:sz w:val="20"/>
                <w:szCs w:val="20"/>
              </w:rPr>
            </w:pPr>
          </w:p>
          <w:p w14:paraId="233F1074" w14:textId="77777777" w:rsidR="00254960" w:rsidRDefault="00254960" w:rsidP="009371F5">
            <w:pPr>
              <w:jc w:val="both"/>
              <w:rPr>
                <w:b/>
                <w:sz w:val="20"/>
                <w:szCs w:val="20"/>
              </w:rPr>
            </w:pPr>
          </w:p>
          <w:p w14:paraId="4566F055" w14:textId="77777777" w:rsidR="00254960" w:rsidRDefault="00254960" w:rsidP="009371F5">
            <w:pPr>
              <w:jc w:val="both"/>
              <w:rPr>
                <w:b/>
                <w:sz w:val="20"/>
                <w:szCs w:val="20"/>
              </w:rPr>
            </w:pPr>
          </w:p>
          <w:p w14:paraId="191EBD94" w14:textId="77777777" w:rsidR="00254960" w:rsidRDefault="00254960" w:rsidP="009371F5">
            <w:pPr>
              <w:jc w:val="both"/>
              <w:rPr>
                <w:b/>
                <w:sz w:val="20"/>
                <w:szCs w:val="20"/>
              </w:rPr>
            </w:pPr>
            <w:r>
              <w:rPr>
                <w:b/>
                <w:sz w:val="20"/>
                <w:szCs w:val="20"/>
              </w:rPr>
              <w:t>Postpenitenciární péče</w:t>
            </w:r>
          </w:p>
          <w:p w14:paraId="4B5BA24B" w14:textId="77777777" w:rsidR="00254960" w:rsidRDefault="00254960" w:rsidP="0017177E">
            <w:pPr>
              <w:numPr>
                <w:ilvl w:val="0"/>
                <w:numId w:val="214"/>
              </w:numPr>
              <w:jc w:val="both"/>
              <w:rPr>
                <w:b/>
                <w:sz w:val="20"/>
                <w:szCs w:val="20"/>
              </w:rPr>
            </w:pPr>
            <w:r>
              <w:rPr>
                <w:sz w:val="20"/>
                <w:szCs w:val="20"/>
              </w:rPr>
              <w:t>Činnost sociálního pracovníka ve vězeňství</w:t>
            </w:r>
          </w:p>
          <w:p w14:paraId="156DF4AF" w14:textId="77777777" w:rsidR="00254960" w:rsidRDefault="00254960" w:rsidP="0017177E">
            <w:pPr>
              <w:numPr>
                <w:ilvl w:val="0"/>
                <w:numId w:val="214"/>
              </w:numPr>
              <w:jc w:val="both"/>
              <w:rPr>
                <w:b/>
                <w:sz w:val="20"/>
                <w:szCs w:val="20"/>
              </w:rPr>
            </w:pPr>
            <w:r>
              <w:rPr>
                <w:sz w:val="20"/>
                <w:szCs w:val="20"/>
              </w:rPr>
              <w:t>Činnost sociálního kurátora</w:t>
            </w:r>
          </w:p>
          <w:p w14:paraId="3650A475" w14:textId="77777777" w:rsidR="00254960" w:rsidRDefault="00254960" w:rsidP="009371F5">
            <w:pPr>
              <w:jc w:val="both"/>
              <w:rPr>
                <w:sz w:val="20"/>
                <w:szCs w:val="20"/>
              </w:rPr>
            </w:pPr>
          </w:p>
          <w:p w14:paraId="4EC1EFE6" w14:textId="77777777" w:rsidR="00254960" w:rsidRDefault="00254960" w:rsidP="009371F5">
            <w:pPr>
              <w:jc w:val="both"/>
              <w:rPr>
                <w:b/>
                <w:sz w:val="20"/>
                <w:szCs w:val="20"/>
              </w:rPr>
            </w:pPr>
          </w:p>
          <w:p w14:paraId="011D2AC4" w14:textId="77777777" w:rsidR="00254960" w:rsidRDefault="00254960" w:rsidP="009371F5">
            <w:pPr>
              <w:jc w:val="both"/>
              <w:rPr>
                <w:b/>
                <w:sz w:val="20"/>
                <w:szCs w:val="20"/>
              </w:rPr>
            </w:pPr>
          </w:p>
          <w:p w14:paraId="56FE5D5F" w14:textId="77777777" w:rsidR="00254960" w:rsidRDefault="00254960" w:rsidP="009371F5">
            <w:pPr>
              <w:jc w:val="both"/>
              <w:rPr>
                <w:b/>
                <w:sz w:val="20"/>
                <w:szCs w:val="20"/>
              </w:rPr>
            </w:pPr>
          </w:p>
          <w:p w14:paraId="7750D9E1" w14:textId="77777777" w:rsidR="00254960" w:rsidRDefault="00254960" w:rsidP="009371F5">
            <w:pPr>
              <w:jc w:val="both"/>
              <w:rPr>
                <w:b/>
                <w:sz w:val="20"/>
                <w:szCs w:val="20"/>
              </w:rPr>
            </w:pPr>
            <w:r>
              <w:rPr>
                <w:b/>
                <w:sz w:val="20"/>
                <w:szCs w:val="20"/>
              </w:rPr>
              <w:t>Alternativní tresty</w:t>
            </w:r>
          </w:p>
          <w:p w14:paraId="73C38645" w14:textId="77777777" w:rsidR="00254960" w:rsidRDefault="00254960" w:rsidP="0017177E">
            <w:pPr>
              <w:numPr>
                <w:ilvl w:val="0"/>
                <w:numId w:val="215"/>
              </w:numPr>
              <w:jc w:val="both"/>
              <w:rPr>
                <w:sz w:val="20"/>
                <w:szCs w:val="20"/>
              </w:rPr>
            </w:pPr>
            <w:r>
              <w:rPr>
                <w:sz w:val="20"/>
                <w:szCs w:val="20"/>
              </w:rPr>
              <w:t>Vznik alternativních trestů a jejich vývoj</w:t>
            </w:r>
          </w:p>
          <w:p w14:paraId="2F02F6E2" w14:textId="77777777" w:rsidR="00254960" w:rsidRDefault="00254960" w:rsidP="009371F5">
            <w:pPr>
              <w:ind w:left="360"/>
              <w:jc w:val="both"/>
              <w:rPr>
                <w:sz w:val="20"/>
                <w:szCs w:val="20"/>
              </w:rPr>
            </w:pPr>
          </w:p>
          <w:p w14:paraId="1FC612A5" w14:textId="77777777" w:rsidR="00254960" w:rsidRDefault="00254960" w:rsidP="009371F5">
            <w:pPr>
              <w:jc w:val="both"/>
              <w:rPr>
                <w:b/>
                <w:sz w:val="20"/>
                <w:szCs w:val="20"/>
              </w:rPr>
            </w:pPr>
          </w:p>
          <w:p w14:paraId="0CC615EB" w14:textId="77777777" w:rsidR="00254960" w:rsidRDefault="00254960" w:rsidP="009371F5">
            <w:pPr>
              <w:jc w:val="both"/>
              <w:rPr>
                <w:b/>
                <w:sz w:val="20"/>
                <w:szCs w:val="20"/>
              </w:rPr>
            </w:pPr>
            <w:r>
              <w:rPr>
                <w:b/>
                <w:sz w:val="20"/>
                <w:szCs w:val="20"/>
              </w:rPr>
              <w:t>Poslání a organizační struktura Probační a mediační služby</w:t>
            </w:r>
          </w:p>
          <w:p w14:paraId="264380E9" w14:textId="77777777" w:rsidR="00254960" w:rsidRDefault="00254960" w:rsidP="0017177E">
            <w:pPr>
              <w:numPr>
                <w:ilvl w:val="0"/>
                <w:numId w:val="215"/>
              </w:numPr>
              <w:jc w:val="both"/>
              <w:rPr>
                <w:b/>
                <w:sz w:val="20"/>
                <w:szCs w:val="20"/>
              </w:rPr>
            </w:pPr>
            <w:r>
              <w:rPr>
                <w:sz w:val="20"/>
                <w:szCs w:val="20"/>
              </w:rPr>
              <w:t>Pojem probace a mediace</w:t>
            </w:r>
          </w:p>
          <w:p w14:paraId="06B52864" w14:textId="77777777" w:rsidR="00254960" w:rsidRDefault="00254960" w:rsidP="0017177E">
            <w:pPr>
              <w:numPr>
                <w:ilvl w:val="0"/>
                <w:numId w:val="215"/>
              </w:numPr>
              <w:jc w:val="both"/>
              <w:rPr>
                <w:b/>
                <w:sz w:val="20"/>
                <w:szCs w:val="20"/>
              </w:rPr>
            </w:pPr>
            <w:r>
              <w:rPr>
                <w:sz w:val="20"/>
                <w:szCs w:val="20"/>
              </w:rPr>
              <w:t>Organizace probační a mediační služby</w:t>
            </w:r>
          </w:p>
          <w:p w14:paraId="6EDB2B37" w14:textId="77777777" w:rsidR="00254960" w:rsidRDefault="00254960" w:rsidP="0017177E">
            <w:pPr>
              <w:numPr>
                <w:ilvl w:val="0"/>
                <w:numId w:val="215"/>
              </w:numPr>
              <w:jc w:val="both"/>
              <w:rPr>
                <w:b/>
                <w:sz w:val="20"/>
                <w:szCs w:val="20"/>
              </w:rPr>
            </w:pPr>
            <w:r>
              <w:rPr>
                <w:sz w:val="20"/>
                <w:szCs w:val="20"/>
              </w:rPr>
              <w:t>Činnost Probační mediační služby</w:t>
            </w:r>
          </w:p>
          <w:p w14:paraId="6915C13B" w14:textId="77777777" w:rsidR="00254960" w:rsidRDefault="00254960" w:rsidP="0017177E">
            <w:pPr>
              <w:numPr>
                <w:ilvl w:val="0"/>
                <w:numId w:val="215"/>
              </w:numPr>
              <w:jc w:val="both"/>
              <w:rPr>
                <w:b/>
                <w:sz w:val="20"/>
                <w:szCs w:val="20"/>
              </w:rPr>
            </w:pPr>
            <w:r>
              <w:rPr>
                <w:sz w:val="20"/>
                <w:szCs w:val="20"/>
              </w:rPr>
              <w:t>Obecně prospěšné práce</w:t>
            </w:r>
          </w:p>
          <w:p w14:paraId="02A2F623" w14:textId="77777777" w:rsidR="00254960" w:rsidRDefault="00254960" w:rsidP="009371F5">
            <w:pPr>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240ECF4" w14:textId="77777777" w:rsidR="00254960" w:rsidRDefault="00254960" w:rsidP="009371F5">
            <w:pPr>
              <w:jc w:val="center"/>
              <w:rPr>
                <w:sz w:val="20"/>
                <w:szCs w:val="20"/>
              </w:rPr>
            </w:pPr>
          </w:p>
          <w:p w14:paraId="7CA3EE96" w14:textId="77777777" w:rsidR="00F40A57" w:rsidRDefault="00F40A57" w:rsidP="009371F5">
            <w:pPr>
              <w:jc w:val="center"/>
              <w:rPr>
                <w:sz w:val="20"/>
                <w:szCs w:val="20"/>
              </w:rPr>
            </w:pPr>
          </w:p>
          <w:p w14:paraId="46C3ED8D" w14:textId="77777777" w:rsidR="00F40A57" w:rsidRDefault="00F40A57" w:rsidP="009371F5">
            <w:pPr>
              <w:jc w:val="center"/>
              <w:rPr>
                <w:sz w:val="20"/>
                <w:szCs w:val="20"/>
              </w:rPr>
            </w:pPr>
            <w:r>
              <w:rPr>
                <w:sz w:val="20"/>
                <w:szCs w:val="20"/>
              </w:rPr>
              <w:t>1</w:t>
            </w:r>
          </w:p>
          <w:p w14:paraId="7F996B97" w14:textId="77777777" w:rsidR="00F40A57" w:rsidRDefault="00F40A57" w:rsidP="009371F5">
            <w:pPr>
              <w:jc w:val="center"/>
              <w:rPr>
                <w:sz w:val="20"/>
                <w:szCs w:val="20"/>
              </w:rPr>
            </w:pPr>
          </w:p>
          <w:p w14:paraId="17FD99CF" w14:textId="77777777" w:rsidR="00F40A57" w:rsidRDefault="00F40A57" w:rsidP="009371F5">
            <w:pPr>
              <w:jc w:val="center"/>
              <w:rPr>
                <w:sz w:val="20"/>
                <w:szCs w:val="20"/>
              </w:rPr>
            </w:pPr>
          </w:p>
          <w:p w14:paraId="7B71C251" w14:textId="77777777" w:rsidR="00F40A57" w:rsidRDefault="00F40A57" w:rsidP="009371F5">
            <w:pPr>
              <w:jc w:val="center"/>
              <w:rPr>
                <w:sz w:val="20"/>
                <w:szCs w:val="20"/>
              </w:rPr>
            </w:pPr>
          </w:p>
          <w:p w14:paraId="6ECDDE21" w14:textId="77777777" w:rsidR="00F40A57" w:rsidRDefault="00F40A57" w:rsidP="009371F5">
            <w:pPr>
              <w:jc w:val="center"/>
              <w:rPr>
                <w:sz w:val="20"/>
                <w:szCs w:val="20"/>
              </w:rPr>
            </w:pPr>
          </w:p>
          <w:p w14:paraId="4CACA5FE" w14:textId="77777777" w:rsidR="00F40A57" w:rsidRDefault="00F40A57" w:rsidP="009371F5">
            <w:pPr>
              <w:jc w:val="center"/>
              <w:rPr>
                <w:sz w:val="20"/>
                <w:szCs w:val="20"/>
              </w:rPr>
            </w:pPr>
          </w:p>
          <w:p w14:paraId="5E54E670" w14:textId="77777777" w:rsidR="00F40A57" w:rsidRDefault="00F40A57" w:rsidP="009371F5">
            <w:pPr>
              <w:jc w:val="center"/>
              <w:rPr>
                <w:sz w:val="20"/>
                <w:szCs w:val="20"/>
              </w:rPr>
            </w:pPr>
          </w:p>
          <w:p w14:paraId="4D955813" w14:textId="77777777" w:rsidR="00F40A57" w:rsidRDefault="00F40A57" w:rsidP="009371F5">
            <w:pPr>
              <w:jc w:val="center"/>
              <w:rPr>
                <w:sz w:val="20"/>
                <w:szCs w:val="20"/>
              </w:rPr>
            </w:pPr>
          </w:p>
          <w:p w14:paraId="7355066A" w14:textId="77777777" w:rsidR="00F40A57" w:rsidRDefault="00F40A57" w:rsidP="009371F5">
            <w:pPr>
              <w:jc w:val="center"/>
              <w:rPr>
                <w:sz w:val="20"/>
                <w:szCs w:val="20"/>
              </w:rPr>
            </w:pPr>
          </w:p>
          <w:p w14:paraId="64DBE10E" w14:textId="77777777" w:rsidR="00F40A57" w:rsidRDefault="00F40A57" w:rsidP="009371F5">
            <w:pPr>
              <w:jc w:val="center"/>
              <w:rPr>
                <w:sz w:val="20"/>
                <w:szCs w:val="20"/>
              </w:rPr>
            </w:pPr>
          </w:p>
          <w:p w14:paraId="6A0BAEA5" w14:textId="77777777" w:rsidR="00F40A57" w:rsidRDefault="00F40A57" w:rsidP="009371F5">
            <w:pPr>
              <w:jc w:val="center"/>
              <w:rPr>
                <w:sz w:val="20"/>
                <w:szCs w:val="20"/>
              </w:rPr>
            </w:pPr>
          </w:p>
          <w:p w14:paraId="2BEDEED3" w14:textId="77777777" w:rsidR="00F40A57" w:rsidRDefault="00F40A57" w:rsidP="009371F5">
            <w:pPr>
              <w:jc w:val="center"/>
              <w:rPr>
                <w:sz w:val="20"/>
                <w:szCs w:val="20"/>
              </w:rPr>
            </w:pPr>
          </w:p>
          <w:p w14:paraId="74E28F5A" w14:textId="77777777" w:rsidR="00F40A57" w:rsidRDefault="00F40A57" w:rsidP="009371F5">
            <w:pPr>
              <w:jc w:val="center"/>
              <w:rPr>
                <w:sz w:val="20"/>
                <w:szCs w:val="20"/>
              </w:rPr>
            </w:pPr>
          </w:p>
          <w:p w14:paraId="18C0B3E5" w14:textId="77777777" w:rsidR="00F40A57" w:rsidRDefault="00F40A57" w:rsidP="009371F5">
            <w:pPr>
              <w:jc w:val="center"/>
              <w:rPr>
                <w:sz w:val="20"/>
                <w:szCs w:val="20"/>
              </w:rPr>
            </w:pPr>
          </w:p>
          <w:p w14:paraId="41E5B710" w14:textId="77777777" w:rsidR="00F40A57" w:rsidRDefault="00F40A57" w:rsidP="009371F5">
            <w:pPr>
              <w:jc w:val="center"/>
              <w:rPr>
                <w:sz w:val="20"/>
                <w:szCs w:val="20"/>
              </w:rPr>
            </w:pPr>
          </w:p>
          <w:p w14:paraId="14D2E19A" w14:textId="77777777" w:rsidR="00F40A57" w:rsidRDefault="00F40A57" w:rsidP="009371F5">
            <w:pPr>
              <w:jc w:val="center"/>
              <w:rPr>
                <w:sz w:val="20"/>
                <w:szCs w:val="20"/>
              </w:rPr>
            </w:pPr>
            <w:r>
              <w:rPr>
                <w:sz w:val="20"/>
                <w:szCs w:val="20"/>
              </w:rPr>
              <w:t>1</w:t>
            </w:r>
          </w:p>
          <w:p w14:paraId="1FE675C2" w14:textId="77777777" w:rsidR="00F40A57" w:rsidRDefault="00F40A57" w:rsidP="009371F5">
            <w:pPr>
              <w:jc w:val="center"/>
              <w:rPr>
                <w:sz w:val="20"/>
                <w:szCs w:val="20"/>
              </w:rPr>
            </w:pPr>
          </w:p>
          <w:p w14:paraId="65268036" w14:textId="77777777" w:rsidR="00F40A57" w:rsidRDefault="00F40A57" w:rsidP="009371F5">
            <w:pPr>
              <w:jc w:val="center"/>
              <w:rPr>
                <w:sz w:val="20"/>
                <w:szCs w:val="20"/>
              </w:rPr>
            </w:pPr>
          </w:p>
          <w:p w14:paraId="2816FD48" w14:textId="77777777" w:rsidR="00F40A57" w:rsidRDefault="00F40A57" w:rsidP="009371F5">
            <w:pPr>
              <w:jc w:val="center"/>
              <w:rPr>
                <w:sz w:val="20"/>
                <w:szCs w:val="20"/>
              </w:rPr>
            </w:pPr>
          </w:p>
          <w:p w14:paraId="74041D96" w14:textId="77777777" w:rsidR="00F40A57" w:rsidRDefault="00F40A57" w:rsidP="009371F5">
            <w:pPr>
              <w:jc w:val="center"/>
              <w:rPr>
                <w:sz w:val="20"/>
                <w:szCs w:val="20"/>
              </w:rPr>
            </w:pPr>
          </w:p>
          <w:p w14:paraId="385808D9" w14:textId="77777777" w:rsidR="00F40A57" w:rsidRDefault="00F40A57" w:rsidP="009371F5">
            <w:pPr>
              <w:jc w:val="center"/>
              <w:rPr>
                <w:sz w:val="20"/>
                <w:szCs w:val="20"/>
              </w:rPr>
            </w:pPr>
          </w:p>
          <w:p w14:paraId="3BD13EBE" w14:textId="77777777" w:rsidR="00F40A57" w:rsidRDefault="00F40A57" w:rsidP="009371F5">
            <w:pPr>
              <w:jc w:val="center"/>
              <w:rPr>
                <w:sz w:val="20"/>
                <w:szCs w:val="20"/>
              </w:rPr>
            </w:pPr>
          </w:p>
          <w:p w14:paraId="2A01FCA1" w14:textId="77777777" w:rsidR="00F40A57" w:rsidRDefault="00F40A57" w:rsidP="009371F5">
            <w:pPr>
              <w:jc w:val="center"/>
              <w:rPr>
                <w:sz w:val="20"/>
                <w:szCs w:val="20"/>
              </w:rPr>
            </w:pPr>
          </w:p>
          <w:p w14:paraId="6BC44DCC" w14:textId="77777777" w:rsidR="00F40A57" w:rsidRDefault="00F40A57" w:rsidP="009371F5">
            <w:pPr>
              <w:jc w:val="center"/>
              <w:rPr>
                <w:sz w:val="20"/>
                <w:szCs w:val="20"/>
              </w:rPr>
            </w:pPr>
          </w:p>
          <w:p w14:paraId="0E692D09" w14:textId="77777777" w:rsidR="00F40A57" w:rsidRDefault="00F40A57" w:rsidP="009371F5">
            <w:pPr>
              <w:jc w:val="center"/>
              <w:rPr>
                <w:sz w:val="20"/>
                <w:szCs w:val="20"/>
              </w:rPr>
            </w:pPr>
            <w:r>
              <w:rPr>
                <w:sz w:val="20"/>
                <w:szCs w:val="20"/>
              </w:rPr>
              <w:t>1</w:t>
            </w:r>
          </w:p>
          <w:p w14:paraId="6474145D" w14:textId="77777777" w:rsidR="00F40A57" w:rsidRDefault="00F40A57" w:rsidP="009371F5">
            <w:pPr>
              <w:jc w:val="center"/>
              <w:rPr>
                <w:sz w:val="20"/>
                <w:szCs w:val="20"/>
              </w:rPr>
            </w:pPr>
          </w:p>
          <w:p w14:paraId="682B1CD7" w14:textId="77777777" w:rsidR="00F40A57" w:rsidRDefault="00F40A57" w:rsidP="009371F5">
            <w:pPr>
              <w:jc w:val="center"/>
              <w:rPr>
                <w:sz w:val="20"/>
                <w:szCs w:val="20"/>
              </w:rPr>
            </w:pPr>
          </w:p>
          <w:p w14:paraId="0DAFF24E" w14:textId="77777777" w:rsidR="00F40A57" w:rsidRDefault="00F40A57" w:rsidP="009371F5">
            <w:pPr>
              <w:jc w:val="center"/>
              <w:rPr>
                <w:sz w:val="20"/>
                <w:szCs w:val="20"/>
              </w:rPr>
            </w:pPr>
          </w:p>
          <w:p w14:paraId="6654B626" w14:textId="77777777" w:rsidR="00F40A57" w:rsidRDefault="00F40A57" w:rsidP="009371F5">
            <w:pPr>
              <w:jc w:val="center"/>
              <w:rPr>
                <w:sz w:val="20"/>
                <w:szCs w:val="20"/>
              </w:rPr>
            </w:pPr>
          </w:p>
          <w:p w14:paraId="4171EB6E" w14:textId="77777777" w:rsidR="00F40A57" w:rsidRDefault="00F40A57" w:rsidP="009371F5">
            <w:pPr>
              <w:jc w:val="center"/>
              <w:rPr>
                <w:sz w:val="20"/>
                <w:szCs w:val="20"/>
              </w:rPr>
            </w:pPr>
          </w:p>
          <w:p w14:paraId="062CDD0F" w14:textId="77777777" w:rsidR="00F40A57" w:rsidRDefault="00F40A57" w:rsidP="009371F5">
            <w:pPr>
              <w:jc w:val="center"/>
              <w:rPr>
                <w:sz w:val="20"/>
                <w:szCs w:val="20"/>
              </w:rPr>
            </w:pPr>
          </w:p>
          <w:p w14:paraId="182151B9" w14:textId="77777777" w:rsidR="00F40A57" w:rsidRDefault="00F40A57" w:rsidP="009371F5">
            <w:pPr>
              <w:jc w:val="center"/>
              <w:rPr>
                <w:sz w:val="20"/>
                <w:szCs w:val="20"/>
              </w:rPr>
            </w:pPr>
          </w:p>
          <w:p w14:paraId="7BEC3E4D" w14:textId="77777777" w:rsidR="00F40A57" w:rsidRDefault="00F40A57" w:rsidP="009371F5">
            <w:pPr>
              <w:jc w:val="center"/>
              <w:rPr>
                <w:sz w:val="20"/>
                <w:szCs w:val="20"/>
              </w:rPr>
            </w:pPr>
          </w:p>
          <w:p w14:paraId="0DC8FFFF" w14:textId="77777777" w:rsidR="00F40A57" w:rsidRDefault="00F40A57" w:rsidP="009371F5">
            <w:pPr>
              <w:jc w:val="center"/>
              <w:rPr>
                <w:sz w:val="20"/>
                <w:szCs w:val="20"/>
              </w:rPr>
            </w:pPr>
          </w:p>
          <w:p w14:paraId="6A083A54" w14:textId="77777777" w:rsidR="00F40A57" w:rsidRDefault="00F40A57" w:rsidP="009371F5">
            <w:pPr>
              <w:jc w:val="center"/>
              <w:rPr>
                <w:sz w:val="20"/>
                <w:szCs w:val="20"/>
              </w:rPr>
            </w:pPr>
          </w:p>
          <w:p w14:paraId="10D6CC4B" w14:textId="77777777" w:rsidR="00F40A57" w:rsidRDefault="00F40A57" w:rsidP="009371F5">
            <w:pPr>
              <w:jc w:val="center"/>
              <w:rPr>
                <w:sz w:val="20"/>
                <w:szCs w:val="20"/>
              </w:rPr>
            </w:pPr>
          </w:p>
          <w:p w14:paraId="24CBD5A9" w14:textId="77777777" w:rsidR="00F40A57" w:rsidRDefault="00F40A57" w:rsidP="009371F5">
            <w:pPr>
              <w:jc w:val="center"/>
              <w:rPr>
                <w:sz w:val="20"/>
                <w:szCs w:val="20"/>
              </w:rPr>
            </w:pPr>
            <w:r>
              <w:rPr>
                <w:sz w:val="20"/>
                <w:szCs w:val="20"/>
              </w:rPr>
              <w:t>1</w:t>
            </w:r>
          </w:p>
          <w:p w14:paraId="0BC33CB2" w14:textId="77777777" w:rsidR="00F40A57" w:rsidRDefault="00F40A57" w:rsidP="009371F5">
            <w:pPr>
              <w:jc w:val="center"/>
              <w:rPr>
                <w:sz w:val="20"/>
                <w:szCs w:val="20"/>
              </w:rPr>
            </w:pPr>
          </w:p>
          <w:p w14:paraId="002C9C8E" w14:textId="77777777" w:rsidR="00F40A57" w:rsidRDefault="00F40A57" w:rsidP="009371F5">
            <w:pPr>
              <w:jc w:val="center"/>
              <w:rPr>
                <w:sz w:val="20"/>
                <w:szCs w:val="20"/>
              </w:rPr>
            </w:pPr>
          </w:p>
          <w:p w14:paraId="41BAB18F" w14:textId="77777777" w:rsidR="00F40A57" w:rsidRDefault="00F40A57" w:rsidP="009371F5">
            <w:pPr>
              <w:jc w:val="center"/>
              <w:rPr>
                <w:sz w:val="20"/>
                <w:szCs w:val="20"/>
              </w:rPr>
            </w:pPr>
          </w:p>
          <w:p w14:paraId="3A27E9C7" w14:textId="77777777" w:rsidR="00F40A57" w:rsidRDefault="00F40A57" w:rsidP="009371F5">
            <w:pPr>
              <w:jc w:val="center"/>
              <w:rPr>
                <w:sz w:val="20"/>
                <w:szCs w:val="20"/>
              </w:rPr>
            </w:pPr>
          </w:p>
          <w:p w14:paraId="45AC2331" w14:textId="77777777" w:rsidR="00F40A57" w:rsidRDefault="00F40A57" w:rsidP="009371F5">
            <w:pPr>
              <w:jc w:val="center"/>
              <w:rPr>
                <w:sz w:val="20"/>
                <w:szCs w:val="20"/>
              </w:rPr>
            </w:pPr>
          </w:p>
          <w:p w14:paraId="0FB60762" w14:textId="77777777" w:rsidR="00F40A57" w:rsidRDefault="00F40A57" w:rsidP="009371F5">
            <w:pPr>
              <w:jc w:val="center"/>
              <w:rPr>
                <w:sz w:val="20"/>
                <w:szCs w:val="20"/>
              </w:rPr>
            </w:pPr>
          </w:p>
          <w:p w14:paraId="2C2FE4D5" w14:textId="77777777" w:rsidR="00F40A57" w:rsidRDefault="00F40A57" w:rsidP="009371F5">
            <w:pPr>
              <w:jc w:val="center"/>
              <w:rPr>
                <w:sz w:val="20"/>
                <w:szCs w:val="20"/>
              </w:rPr>
            </w:pPr>
          </w:p>
          <w:p w14:paraId="652D8AB4" w14:textId="77777777" w:rsidR="00F40A57" w:rsidRDefault="00F40A57" w:rsidP="009371F5">
            <w:pPr>
              <w:jc w:val="center"/>
              <w:rPr>
                <w:sz w:val="20"/>
                <w:szCs w:val="20"/>
              </w:rPr>
            </w:pPr>
          </w:p>
          <w:p w14:paraId="02C5920D" w14:textId="77777777" w:rsidR="00F40A57" w:rsidRDefault="00F40A57" w:rsidP="009371F5">
            <w:pPr>
              <w:jc w:val="center"/>
              <w:rPr>
                <w:sz w:val="20"/>
                <w:szCs w:val="20"/>
              </w:rPr>
            </w:pPr>
          </w:p>
          <w:p w14:paraId="3D38572C" w14:textId="77777777" w:rsidR="00F40A57" w:rsidRDefault="00F40A57" w:rsidP="009371F5">
            <w:pPr>
              <w:jc w:val="center"/>
              <w:rPr>
                <w:sz w:val="20"/>
                <w:szCs w:val="20"/>
              </w:rPr>
            </w:pPr>
          </w:p>
          <w:p w14:paraId="0C5AD337" w14:textId="77777777" w:rsidR="00F40A57" w:rsidRDefault="00F40A57" w:rsidP="009371F5">
            <w:pPr>
              <w:jc w:val="center"/>
              <w:rPr>
                <w:sz w:val="20"/>
                <w:szCs w:val="20"/>
              </w:rPr>
            </w:pPr>
          </w:p>
          <w:p w14:paraId="583C256C" w14:textId="77777777" w:rsidR="00F40A57" w:rsidRDefault="00F40A57" w:rsidP="009371F5">
            <w:pPr>
              <w:jc w:val="center"/>
              <w:rPr>
                <w:sz w:val="20"/>
                <w:szCs w:val="20"/>
              </w:rPr>
            </w:pPr>
          </w:p>
          <w:p w14:paraId="26396D82" w14:textId="77777777" w:rsidR="00F40A57" w:rsidRDefault="00F40A57" w:rsidP="009371F5">
            <w:pPr>
              <w:jc w:val="center"/>
              <w:rPr>
                <w:sz w:val="20"/>
                <w:szCs w:val="20"/>
              </w:rPr>
            </w:pPr>
          </w:p>
          <w:p w14:paraId="4457E996" w14:textId="77777777" w:rsidR="00F40A57" w:rsidRDefault="00F40A57" w:rsidP="009371F5">
            <w:pPr>
              <w:jc w:val="center"/>
              <w:rPr>
                <w:sz w:val="20"/>
                <w:szCs w:val="20"/>
              </w:rPr>
            </w:pPr>
          </w:p>
          <w:p w14:paraId="3217AEB0" w14:textId="77777777" w:rsidR="00F40A57" w:rsidRDefault="00F40A57" w:rsidP="009371F5">
            <w:pPr>
              <w:jc w:val="center"/>
              <w:rPr>
                <w:sz w:val="20"/>
                <w:szCs w:val="20"/>
              </w:rPr>
            </w:pPr>
          </w:p>
          <w:p w14:paraId="35502CE6" w14:textId="77777777" w:rsidR="00F40A57" w:rsidRDefault="00F40A57" w:rsidP="009371F5">
            <w:pPr>
              <w:jc w:val="center"/>
              <w:rPr>
                <w:sz w:val="20"/>
                <w:szCs w:val="20"/>
              </w:rPr>
            </w:pPr>
          </w:p>
          <w:p w14:paraId="36ED4318" w14:textId="77777777" w:rsidR="00F40A57" w:rsidRDefault="00F40A57" w:rsidP="009371F5">
            <w:pPr>
              <w:jc w:val="center"/>
              <w:rPr>
                <w:sz w:val="20"/>
                <w:szCs w:val="20"/>
              </w:rPr>
            </w:pPr>
            <w:r>
              <w:rPr>
                <w:sz w:val="20"/>
                <w:szCs w:val="20"/>
              </w:rPr>
              <w:t>1</w:t>
            </w:r>
          </w:p>
          <w:p w14:paraId="0179555E" w14:textId="77777777" w:rsidR="00F40A57" w:rsidRDefault="00F40A57" w:rsidP="009371F5">
            <w:pPr>
              <w:jc w:val="center"/>
              <w:rPr>
                <w:sz w:val="20"/>
                <w:szCs w:val="20"/>
              </w:rPr>
            </w:pPr>
          </w:p>
          <w:p w14:paraId="1AC7260C" w14:textId="77777777" w:rsidR="00F40A57" w:rsidRDefault="00F40A57" w:rsidP="009371F5">
            <w:pPr>
              <w:jc w:val="center"/>
              <w:rPr>
                <w:sz w:val="20"/>
                <w:szCs w:val="20"/>
              </w:rPr>
            </w:pPr>
          </w:p>
          <w:p w14:paraId="6107CC43" w14:textId="77777777" w:rsidR="00F40A57" w:rsidRDefault="00F40A57" w:rsidP="009371F5">
            <w:pPr>
              <w:jc w:val="center"/>
              <w:rPr>
                <w:sz w:val="20"/>
                <w:szCs w:val="20"/>
              </w:rPr>
            </w:pPr>
          </w:p>
          <w:p w14:paraId="65FD5937" w14:textId="77777777" w:rsidR="00F40A57" w:rsidRDefault="00F40A57" w:rsidP="009371F5">
            <w:pPr>
              <w:jc w:val="center"/>
              <w:rPr>
                <w:sz w:val="20"/>
                <w:szCs w:val="20"/>
              </w:rPr>
            </w:pPr>
            <w:r>
              <w:rPr>
                <w:sz w:val="20"/>
                <w:szCs w:val="20"/>
              </w:rPr>
              <w:t>1</w:t>
            </w:r>
          </w:p>
          <w:p w14:paraId="22C3C414" w14:textId="77777777" w:rsidR="00F40A57" w:rsidRDefault="00F40A57" w:rsidP="009371F5">
            <w:pPr>
              <w:jc w:val="center"/>
              <w:rPr>
                <w:sz w:val="20"/>
                <w:szCs w:val="20"/>
              </w:rPr>
            </w:pPr>
          </w:p>
          <w:p w14:paraId="2FB3B7CC" w14:textId="77777777" w:rsidR="00F40A57" w:rsidRDefault="00F40A57" w:rsidP="009371F5">
            <w:pPr>
              <w:jc w:val="center"/>
              <w:rPr>
                <w:sz w:val="20"/>
                <w:szCs w:val="20"/>
              </w:rPr>
            </w:pPr>
          </w:p>
          <w:p w14:paraId="64772C2B" w14:textId="77777777" w:rsidR="00F40A57" w:rsidRDefault="00F40A57" w:rsidP="009371F5">
            <w:pPr>
              <w:jc w:val="center"/>
              <w:rPr>
                <w:sz w:val="20"/>
                <w:szCs w:val="20"/>
              </w:rPr>
            </w:pPr>
          </w:p>
          <w:p w14:paraId="6BA60DD9" w14:textId="77777777" w:rsidR="00F40A57" w:rsidRDefault="00F40A57" w:rsidP="009371F5">
            <w:pPr>
              <w:jc w:val="center"/>
              <w:rPr>
                <w:sz w:val="20"/>
                <w:szCs w:val="20"/>
              </w:rPr>
            </w:pPr>
          </w:p>
          <w:p w14:paraId="18B66BA2" w14:textId="77777777" w:rsidR="00F40A57" w:rsidRDefault="00F40A57" w:rsidP="009371F5">
            <w:pPr>
              <w:jc w:val="center"/>
              <w:rPr>
                <w:sz w:val="20"/>
                <w:szCs w:val="20"/>
              </w:rPr>
            </w:pPr>
          </w:p>
          <w:p w14:paraId="193BCA91" w14:textId="77777777" w:rsidR="00F40A57" w:rsidRDefault="00F40A57" w:rsidP="009371F5">
            <w:pPr>
              <w:jc w:val="center"/>
              <w:rPr>
                <w:sz w:val="20"/>
                <w:szCs w:val="20"/>
              </w:rPr>
            </w:pPr>
          </w:p>
          <w:p w14:paraId="6737C521" w14:textId="77777777" w:rsidR="00F40A57" w:rsidRDefault="00F40A57" w:rsidP="009371F5">
            <w:pPr>
              <w:jc w:val="center"/>
              <w:rPr>
                <w:sz w:val="20"/>
                <w:szCs w:val="20"/>
              </w:rPr>
            </w:pPr>
          </w:p>
          <w:p w14:paraId="4081DB69" w14:textId="77777777" w:rsidR="00F40A57" w:rsidRDefault="00F40A57" w:rsidP="009371F5">
            <w:pPr>
              <w:jc w:val="center"/>
              <w:rPr>
                <w:sz w:val="20"/>
                <w:szCs w:val="20"/>
              </w:rPr>
            </w:pPr>
          </w:p>
          <w:p w14:paraId="14792EB2" w14:textId="77777777" w:rsidR="00F40A57" w:rsidRDefault="00F40A57" w:rsidP="009371F5">
            <w:pPr>
              <w:jc w:val="center"/>
              <w:rPr>
                <w:sz w:val="20"/>
                <w:szCs w:val="20"/>
              </w:rPr>
            </w:pPr>
          </w:p>
          <w:p w14:paraId="5529AEC1" w14:textId="77777777" w:rsidR="00F40A57" w:rsidRDefault="00F40A57" w:rsidP="009371F5">
            <w:pPr>
              <w:jc w:val="center"/>
              <w:rPr>
                <w:sz w:val="20"/>
                <w:szCs w:val="20"/>
              </w:rPr>
            </w:pPr>
          </w:p>
          <w:p w14:paraId="15F3B867" w14:textId="77777777" w:rsidR="00F40A57" w:rsidRDefault="00F40A57" w:rsidP="009371F5">
            <w:pPr>
              <w:jc w:val="center"/>
              <w:rPr>
                <w:sz w:val="20"/>
                <w:szCs w:val="20"/>
              </w:rPr>
            </w:pPr>
          </w:p>
          <w:p w14:paraId="1A4E4087" w14:textId="77777777" w:rsidR="00F40A57" w:rsidRDefault="00F40A57" w:rsidP="009371F5">
            <w:pPr>
              <w:jc w:val="center"/>
              <w:rPr>
                <w:sz w:val="20"/>
                <w:szCs w:val="20"/>
              </w:rPr>
            </w:pPr>
          </w:p>
          <w:p w14:paraId="6F8040C2" w14:textId="77777777" w:rsidR="00F40A57" w:rsidRDefault="00F40A57" w:rsidP="009371F5">
            <w:pPr>
              <w:jc w:val="center"/>
              <w:rPr>
                <w:sz w:val="20"/>
                <w:szCs w:val="20"/>
              </w:rPr>
            </w:pPr>
          </w:p>
          <w:p w14:paraId="70E19BDD" w14:textId="77777777" w:rsidR="00F40A57" w:rsidRDefault="00F40A57" w:rsidP="009371F5">
            <w:pPr>
              <w:jc w:val="center"/>
              <w:rPr>
                <w:sz w:val="20"/>
                <w:szCs w:val="20"/>
              </w:rPr>
            </w:pPr>
          </w:p>
          <w:p w14:paraId="5DFB0A67" w14:textId="77777777" w:rsidR="00F40A57" w:rsidRDefault="00F40A57" w:rsidP="009371F5">
            <w:pPr>
              <w:jc w:val="center"/>
              <w:rPr>
                <w:sz w:val="20"/>
                <w:szCs w:val="20"/>
              </w:rPr>
            </w:pPr>
          </w:p>
          <w:p w14:paraId="579827CB" w14:textId="77777777" w:rsidR="00F40A57" w:rsidRDefault="00F40A57" w:rsidP="009371F5">
            <w:pPr>
              <w:jc w:val="center"/>
              <w:rPr>
                <w:sz w:val="20"/>
                <w:szCs w:val="20"/>
              </w:rPr>
            </w:pPr>
          </w:p>
          <w:p w14:paraId="5F99DF16" w14:textId="77777777" w:rsidR="00F40A57" w:rsidRDefault="00F40A57" w:rsidP="009371F5">
            <w:pPr>
              <w:jc w:val="center"/>
              <w:rPr>
                <w:sz w:val="20"/>
                <w:szCs w:val="20"/>
              </w:rPr>
            </w:pPr>
          </w:p>
          <w:p w14:paraId="106AD969" w14:textId="77777777" w:rsidR="00F40A57" w:rsidRDefault="00F40A57" w:rsidP="009371F5">
            <w:pPr>
              <w:jc w:val="center"/>
              <w:rPr>
                <w:sz w:val="20"/>
                <w:szCs w:val="20"/>
              </w:rPr>
            </w:pPr>
          </w:p>
          <w:p w14:paraId="4489DB30" w14:textId="77777777" w:rsidR="00F40A57" w:rsidRDefault="00F40A57" w:rsidP="009371F5">
            <w:pPr>
              <w:jc w:val="center"/>
              <w:rPr>
                <w:sz w:val="20"/>
                <w:szCs w:val="20"/>
              </w:rPr>
            </w:pPr>
          </w:p>
          <w:p w14:paraId="66261D21" w14:textId="77777777" w:rsidR="00F40A57" w:rsidRDefault="00F40A57" w:rsidP="009371F5">
            <w:pPr>
              <w:jc w:val="center"/>
              <w:rPr>
                <w:sz w:val="20"/>
                <w:szCs w:val="20"/>
              </w:rPr>
            </w:pPr>
          </w:p>
          <w:p w14:paraId="681EB230" w14:textId="77777777" w:rsidR="00F40A57" w:rsidRDefault="00F40A57" w:rsidP="009371F5">
            <w:pPr>
              <w:jc w:val="center"/>
              <w:rPr>
                <w:sz w:val="20"/>
                <w:szCs w:val="20"/>
              </w:rPr>
            </w:pPr>
          </w:p>
          <w:p w14:paraId="6ED41383" w14:textId="77777777" w:rsidR="00F40A57" w:rsidRDefault="00F40A57" w:rsidP="009371F5">
            <w:pPr>
              <w:jc w:val="center"/>
              <w:rPr>
                <w:sz w:val="20"/>
                <w:szCs w:val="20"/>
              </w:rPr>
            </w:pPr>
          </w:p>
          <w:p w14:paraId="30DB4E61" w14:textId="77777777" w:rsidR="00F40A57" w:rsidRDefault="00F40A57" w:rsidP="009371F5">
            <w:pPr>
              <w:jc w:val="center"/>
              <w:rPr>
                <w:sz w:val="20"/>
                <w:szCs w:val="20"/>
              </w:rPr>
            </w:pPr>
          </w:p>
          <w:p w14:paraId="6D6AE0E2" w14:textId="77777777" w:rsidR="00F40A57" w:rsidRDefault="00F40A57" w:rsidP="009371F5">
            <w:pPr>
              <w:jc w:val="center"/>
              <w:rPr>
                <w:sz w:val="20"/>
                <w:szCs w:val="20"/>
              </w:rPr>
            </w:pPr>
          </w:p>
          <w:p w14:paraId="5698304C" w14:textId="77777777" w:rsidR="00F40A57" w:rsidRDefault="00F40A57" w:rsidP="009371F5">
            <w:pPr>
              <w:jc w:val="center"/>
              <w:rPr>
                <w:sz w:val="20"/>
                <w:szCs w:val="20"/>
              </w:rPr>
            </w:pPr>
          </w:p>
          <w:p w14:paraId="500CF626" w14:textId="77777777" w:rsidR="00F40A57" w:rsidRDefault="00F40A57" w:rsidP="009371F5">
            <w:pPr>
              <w:jc w:val="center"/>
              <w:rPr>
                <w:sz w:val="20"/>
                <w:szCs w:val="20"/>
              </w:rPr>
            </w:pPr>
          </w:p>
          <w:p w14:paraId="21301FC2" w14:textId="77777777" w:rsidR="00F40A57" w:rsidRDefault="00F40A57" w:rsidP="009371F5">
            <w:pPr>
              <w:jc w:val="center"/>
              <w:rPr>
                <w:sz w:val="20"/>
                <w:szCs w:val="20"/>
              </w:rPr>
            </w:pPr>
          </w:p>
          <w:p w14:paraId="5F75D72B" w14:textId="77777777" w:rsidR="00F40A57" w:rsidRDefault="00F40A57" w:rsidP="009371F5">
            <w:pPr>
              <w:jc w:val="center"/>
              <w:rPr>
                <w:sz w:val="20"/>
                <w:szCs w:val="20"/>
              </w:rPr>
            </w:pPr>
          </w:p>
          <w:p w14:paraId="444D305E" w14:textId="77777777" w:rsidR="00F40A57" w:rsidRDefault="00F40A57" w:rsidP="009371F5">
            <w:pPr>
              <w:jc w:val="center"/>
              <w:rPr>
                <w:sz w:val="20"/>
                <w:szCs w:val="20"/>
              </w:rPr>
            </w:pPr>
            <w:r>
              <w:rPr>
                <w:sz w:val="20"/>
                <w:szCs w:val="20"/>
              </w:rPr>
              <w:t>1</w:t>
            </w:r>
          </w:p>
          <w:p w14:paraId="704F3EC8" w14:textId="77777777" w:rsidR="00F40A57" w:rsidRDefault="00F40A57" w:rsidP="009371F5">
            <w:pPr>
              <w:jc w:val="center"/>
              <w:rPr>
                <w:sz w:val="20"/>
                <w:szCs w:val="20"/>
              </w:rPr>
            </w:pPr>
          </w:p>
          <w:p w14:paraId="7CF7BAE5" w14:textId="77777777" w:rsidR="00F40A57" w:rsidRDefault="00F40A57" w:rsidP="009371F5">
            <w:pPr>
              <w:jc w:val="center"/>
              <w:rPr>
                <w:sz w:val="20"/>
                <w:szCs w:val="20"/>
              </w:rPr>
            </w:pPr>
          </w:p>
          <w:p w14:paraId="117ACCCA" w14:textId="77777777" w:rsidR="00F40A57" w:rsidRDefault="00F40A57" w:rsidP="009371F5">
            <w:pPr>
              <w:jc w:val="center"/>
              <w:rPr>
                <w:sz w:val="20"/>
                <w:szCs w:val="20"/>
              </w:rPr>
            </w:pPr>
          </w:p>
          <w:p w14:paraId="05EF92B6" w14:textId="77777777" w:rsidR="00F40A57" w:rsidRDefault="00F40A57" w:rsidP="009371F5">
            <w:pPr>
              <w:jc w:val="center"/>
              <w:rPr>
                <w:sz w:val="20"/>
                <w:szCs w:val="20"/>
              </w:rPr>
            </w:pPr>
          </w:p>
          <w:p w14:paraId="65478674" w14:textId="77777777" w:rsidR="00F40A57" w:rsidRDefault="00F40A57" w:rsidP="009371F5">
            <w:pPr>
              <w:jc w:val="center"/>
              <w:rPr>
                <w:sz w:val="20"/>
                <w:szCs w:val="20"/>
              </w:rPr>
            </w:pPr>
          </w:p>
          <w:p w14:paraId="1045152D" w14:textId="77777777" w:rsidR="00F40A57" w:rsidRDefault="00F40A57" w:rsidP="009371F5">
            <w:pPr>
              <w:jc w:val="center"/>
              <w:rPr>
                <w:sz w:val="20"/>
                <w:szCs w:val="20"/>
              </w:rPr>
            </w:pPr>
          </w:p>
          <w:p w14:paraId="388AB7EA" w14:textId="77777777" w:rsidR="00F40A57" w:rsidRDefault="00F40A57" w:rsidP="009371F5">
            <w:pPr>
              <w:jc w:val="center"/>
              <w:rPr>
                <w:sz w:val="20"/>
                <w:szCs w:val="20"/>
              </w:rPr>
            </w:pPr>
          </w:p>
          <w:p w14:paraId="54C3EFF5" w14:textId="77777777" w:rsidR="00F40A57" w:rsidRDefault="00F40A57" w:rsidP="009371F5">
            <w:pPr>
              <w:jc w:val="center"/>
              <w:rPr>
                <w:sz w:val="20"/>
                <w:szCs w:val="20"/>
              </w:rPr>
            </w:pPr>
          </w:p>
          <w:p w14:paraId="3E4947A6" w14:textId="77777777" w:rsidR="00F40A57" w:rsidRDefault="00F40A57" w:rsidP="009371F5">
            <w:pPr>
              <w:jc w:val="center"/>
              <w:rPr>
                <w:sz w:val="20"/>
                <w:szCs w:val="20"/>
              </w:rPr>
            </w:pPr>
          </w:p>
          <w:p w14:paraId="60F9010F" w14:textId="77777777" w:rsidR="00F40A57" w:rsidRDefault="00F40A57" w:rsidP="009371F5">
            <w:pPr>
              <w:jc w:val="center"/>
              <w:rPr>
                <w:sz w:val="20"/>
                <w:szCs w:val="20"/>
              </w:rPr>
            </w:pPr>
          </w:p>
          <w:p w14:paraId="10BB1F45" w14:textId="77777777" w:rsidR="00F40A57" w:rsidRDefault="00F40A57" w:rsidP="009371F5">
            <w:pPr>
              <w:jc w:val="center"/>
              <w:rPr>
                <w:sz w:val="20"/>
                <w:szCs w:val="20"/>
              </w:rPr>
            </w:pPr>
          </w:p>
          <w:p w14:paraId="5790DC2A" w14:textId="77777777" w:rsidR="00F40A57" w:rsidRDefault="00F40A57" w:rsidP="009371F5">
            <w:pPr>
              <w:jc w:val="center"/>
              <w:rPr>
                <w:sz w:val="20"/>
                <w:szCs w:val="20"/>
              </w:rPr>
            </w:pPr>
          </w:p>
          <w:p w14:paraId="22DE5AF2" w14:textId="77777777" w:rsidR="00F40A57" w:rsidRDefault="00F40A57" w:rsidP="009371F5">
            <w:pPr>
              <w:jc w:val="center"/>
              <w:rPr>
                <w:sz w:val="20"/>
                <w:szCs w:val="20"/>
              </w:rPr>
            </w:pPr>
          </w:p>
          <w:p w14:paraId="11192954" w14:textId="77777777" w:rsidR="00F40A57" w:rsidRDefault="00F40A57" w:rsidP="009371F5">
            <w:pPr>
              <w:jc w:val="center"/>
              <w:rPr>
                <w:sz w:val="20"/>
                <w:szCs w:val="20"/>
              </w:rPr>
            </w:pPr>
          </w:p>
          <w:p w14:paraId="13F2D01D" w14:textId="77777777" w:rsidR="00F40A57" w:rsidRDefault="00F40A57" w:rsidP="009371F5">
            <w:pPr>
              <w:jc w:val="center"/>
              <w:rPr>
                <w:sz w:val="20"/>
                <w:szCs w:val="20"/>
              </w:rPr>
            </w:pPr>
          </w:p>
          <w:p w14:paraId="3B5AA5E6" w14:textId="77777777" w:rsidR="00F40A57" w:rsidRDefault="00F40A57" w:rsidP="009371F5">
            <w:pPr>
              <w:jc w:val="center"/>
              <w:rPr>
                <w:sz w:val="20"/>
                <w:szCs w:val="20"/>
              </w:rPr>
            </w:pPr>
          </w:p>
          <w:p w14:paraId="4F534508" w14:textId="77777777" w:rsidR="00F40A57" w:rsidRDefault="00F40A57" w:rsidP="009371F5">
            <w:pPr>
              <w:jc w:val="center"/>
              <w:rPr>
                <w:sz w:val="20"/>
                <w:szCs w:val="20"/>
              </w:rPr>
            </w:pPr>
          </w:p>
          <w:p w14:paraId="1E6F13C5" w14:textId="77777777" w:rsidR="00F40A57" w:rsidRDefault="00F40A57" w:rsidP="009371F5">
            <w:pPr>
              <w:jc w:val="center"/>
              <w:rPr>
                <w:sz w:val="20"/>
                <w:szCs w:val="20"/>
              </w:rPr>
            </w:pPr>
          </w:p>
          <w:p w14:paraId="7529021C" w14:textId="4F6F856C" w:rsidR="00F40A57" w:rsidRDefault="00F40A57" w:rsidP="009371F5">
            <w:pPr>
              <w:jc w:val="center"/>
              <w:rPr>
                <w:sz w:val="20"/>
                <w:szCs w:val="20"/>
              </w:rPr>
            </w:pPr>
          </w:p>
          <w:p w14:paraId="045E6278" w14:textId="77777777" w:rsidR="00F40A57" w:rsidRDefault="00F40A57" w:rsidP="009371F5">
            <w:pPr>
              <w:jc w:val="center"/>
              <w:rPr>
                <w:sz w:val="20"/>
                <w:szCs w:val="20"/>
              </w:rPr>
            </w:pPr>
          </w:p>
          <w:p w14:paraId="3CC4A50E" w14:textId="77777777" w:rsidR="00F40A57" w:rsidRDefault="00F40A57" w:rsidP="009371F5">
            <w:pPr>
              <w:jc w:val="center"/>
              <w:rPr>
                <w:sz w:val="20"/>
                <w:szCs w:val="20"/>
              </w:rPr>
            </w:pPr>
          </w:p>
          <w:p w14:paraId="3BD08399" w14:textId="77777777" w:rsidR="00F40A57" w:rsidRDefault="00F40A57" w:rsidP="009371F5">
            <w:pPr>
              <w:jc w:val="center"/>
              <w:rPr>
                <w:sz w:val="20"/>
                <w:szCs w:val="20"/>
              </w:rPr>
            </w:pPr>
            <w:r>
              <w:rPr>
                <w:sz w:val="20"/>
                <w:szCs w:val="20"/>
              </w:rPr>
              <w:t>1</w:t>
            </w:r>
          </w:p>
          <w:p w14:paraId="4DA6716E" w14:textId="77777777" w:rsidR="00F40A57" w:rsidRDefault="00F40A57" w:rsidP="009371F5">
            <w:pPr>
              <w:jc w:val="center"/>
              <w:rPr>
                <w:sz w:val="20"/>
                <w:szCs w:val="20"/>
              </w:rPr>
            </w:pPr>
          </w:p>
          <w:p w14:paraId="33AB951F" w14:textId="77777777" w:rsidR="00F40A57" w:rsidRDefault="00F40A57" w:rsidP="009371F5">
            <w:pPr>
              <w:jc w:val="center"/>
              <w:rPr>
                <w:sz w:val="20"/>
                <w:szCs w:val="20"/>
              </w:rPr>
            </w:pPr>
          </w:p>
          <w:p w14:paraId="753ED2F8" w14:textId="77777777" w:rsidR="00F40A57" w:rsidRDefault="00F40A57" w:rsidP="009371F5">
            <w:pPr>
              <w:jc w:val="center"/>
              <w:rPr>
                <w:sz w:val="20"/>
                <w:szCs w:val="20"/>
              </w:rPr>
            </w:pPr>
          </w:p>
          <w:p w14:paraId="6497F17A" w14:textId="77777777" w:rsidR="00F40A57" w:rsidRDefault="00F40A57" w:rsidP="009371F5">
            <w:pPr>
              <w:jc w:val="center"/>
              <w:rPr>
                <w:sz w:val="20"/>
                <w:szCs w:val="20"/>
              </w:rPr>
            </w:pPr>
          </w:p>
          <w:p w14:paraId="521792DD" w14:textId="77777777" w:rsidR="00F40A57" w:rsidRDefault="00F40A57" w:rsidP="009371F5">
            <w:pPr>
              <w:jc w:val="center"/>
              <w:rPr>
                <w:sz w:val="20"/>
                <w:szCs w:val="20"/>
              </w:rPr>
            </w:pPr>
          </w:p>
          <w:p w14:paraId="23CF7BEA" w14:textId="77777777" w:rsidR="00F40A57" w:rsidRDefault="00F40A57" w:rsidP="009371F5">
            <w:pPr>
              <w:jc w:val="center"/>
              <w:rPr>
                <w:sz w:val="20"/>
                <w:szCs w:val="20"/>
              </w:rPr>
            </w:pPr>
          </w:p>
          <w:p w14:paraId="635F9076" w14:textId="77777777" w:rsidR="00F40A57" w:rsidRDefault="00F40A57" w:rsidP="009371F5">
            <w:pPr>
              <w:jc w:val="center"/>
              <w:rPr>
                <w:sz w:val="20"/>
                <w:szCs w:val="20"/>
              </w:rPr>
            </w:pPr>
          </w:p>
          <w:p w14:paraId="21C0E46F" w14:textId="77777777" w:rsidR="00F40A57" w:rsidRDefault="00F40A57" w:rsidP="009371F5">
            <w:pPr>
              <w:jc w:val="center"/>
              <w:rPr>
                <w:sz w:val="20"/>
                <w:szCs w:val="20"/>
              </w:rPr>
            </w:pPr>
          </w:p>
          <w:p w14:paraId="6B04394E" w14:textId="77777777" w:rsidR="00F40A57" w:rsidRDefault="00F40A57" w:rsidP="009371F5">
            <w:pPr>
              <w:jc w:val="center"/>
              <w:rPr>
                <w:sz w:val="20"/>
                <w:szCs w:val="20"/>
              </w:rPr>
            </w:pPr>
          </w:p>
          <w:p w14:paraId="032A3352" w14:textId="77777777" w:rsidR="00F40A57" w:rsidRDefault="00F40A57" w:rsidP="009371F5">
            <w:pPr>
              <w:jc w:val="center"/>
              <w:rPr>
                <w:sz w:val="20"/>
                <w:szCs w:val="20"/>
              </w:rPr>
            </w:pPr>
          </w:p>
          <w:p w14:paraId="0FD9B212" w14:textId="3B7898A8" w:rsidR="00F40A57" w:rsidRDefault="00F40A57" w:rsidP="009371F5">
            <w:pPr>
              <w:jc w:val="center"/>
              <w:rPr>
                <w:sz w:val="20"/>
                <w:szCs w:val="20"/>
              </w:rPr>
            </w:pPr>
            <w:r>
              <w:rPr>
                <w:sz w:val="20"/>
                <w:szCs w:val="20"/>
              </w:rPr>
              <w:t>1</w:t>
            </w:r>
          </w:p>
          <w:p w14:paraId="1AFC0701" w14:textId="77777777" w:rsidR="00F40A57" w:rsidRDefault="00F40A57" w:rsidP="009371F5">
            <w:pPr>
              <w:jc w:val="center"/>
              <w:rPr>
                <w:sz w:val="20"/>
                <w:szCs w:val="20"/>
              </w:rPr>
            </w:pPr>
          </w:p>
          <w:p w14:paraId="22480A39" w14:textId="77777777" w:rsidR="00F40A57" w:rsidRDefault="00F40A57" w:rsidP="009371F5">
            <w:pPr>
              <w:jc w:val="center"/>
              <w:rPr>
                <w:sz w:val="20"/>
                <w:szCs w:val="20"/>
              </w:rPr>
            </w:pPr>
          </w:p>
          <w:p w14:paraId="33C8549C" w14:textId="77777777" w:rsidR="00F40A57" w:rsidRDefault="00F40A57" w:rsidP="009371F5">
            <w:pPr>
              <w:jc w:val="center"/>
              <w:rPr>
                <w:sz w:val="20"/>
                <w:szCs w:val="20"/>
              </w:rPr>
            </w:pPr>
          </w:p>
          <w:p w14:paraId="37535470" w14:textId="77777777" w:rsidR="00F40A57" w:rsidRDefault="00F40A57" w:rsidP="009371F5">
            <w:pPr>
              <w:jc w:val="center"/>
              <w:rPr>
                <w:sz w:val="20"/>
                <w:szCs w:val="20"/>
              </w:rPr>
            </w:pPr>
          </w:p>
          <w:p w14:paraId="419DD712" w14:textId="77777777" w:rsidR="00F40A57" w:rsidRDefault="00F40A57" w:rsidP="009371F5">
            <w:pPr>
              <w:jc w:val="center"/>
              <w:rPr>
                <w:sz w:val="20"/>
                <w:szCs w:val="20"/>
              </w:rPr>
            </w:pPr>
          </w:p>
          <w:p w14:paraId="2252B25D" w14:textId="77777777" w:rsidR="00F40A57" w:rsidRDefault="00F40A57" w:rsidP="009371F5">
            <w:pPr>
              <w:jc w:val="center"/>
              <w:rPr>
                <w:sz w:val="20"/>
                <w:szCs w:val="20"/>
              </w:rPr>
            </w:pPr>
          </w:p>
          <w:p w14:paraId="118CD3F2" w14:textId="77777777" w:rsidR="00F40A57" w:rsidRDefault="00F40A57" w:rsidP="009371F5">
            <w:pPr>
              <w:jc w:val="center"/>
              <w:rPr>
                <w:sz w:val="20"/>
                <w:szCs w:val="20"/>
              </w:rPr>
            </w:pPr>
          </w:p>
          <w:p w14:paraId="322BB2F5" w14:textId="00D6FDAF" w:rsidR="00F40A57" w:rsidRDefault="00F40A57" w:rsidP="009371F5">
            <w:pPr>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0C9604D" w14:textId="03356336" w:rsidR="00254960" w:rsidRDefault="00254960" w:rsidP="009371F5">
            <w:pPr>
              <w:jc w:val="center"/>
              <w:rPr>
                <w:sz w:val="20"/>
                <w:szCs w:val="20"/>
              </w:rPr>
            </w:pPr>
          </w:p>
          <w:p w14:paraId="08803DAC" w14:textId="77777777" w:rsidR="00254960" w:rsidRDefault="00254960" w:rsidP="009371F5">
            <w:pPr>
              <w:jc w:val="center"/>
              <w:rPr>
                <w:sz w:val="20"/>
                <w:szCs w:val="20"/>
              </w:rPr>
            </w:pPr>
            <w:r>
              <w:rPr>
                <w:sz w:val="20"/>
                <w:szCs w:val="20"/>
              </w:rPr>
              <w:t>PR</w:t>
            </w:r>
          </w:p>
          <w:p w14:paraId="3ACAB5D8" w14:textId="77777777" w:rsidR="00254960" w:rsidRDefault="00254960" w:rsidP="009371F5">
            <w:pPr>
              <w:jc w:val="center"/>
              <w:rPr>
                <w:sz w:val="20"/>
                <w:szCs w:val="20"/>
              </w:rPr>
            </w:pPr>
            <w:r>
              <w:rPr>
                <w:sz w:val="20"/>
                <w:szCs w:val="20"/>
              </w:rPr>
              <w:t>PED</w:t>
            </w:r>
          </w:p>
          <w:p w14:paraId="0DAEE874" w14:textId="77777777" w:rsidR="00254960" w:rsidRDefault="00254960" w:rsidP="009371F5">
            <w:pPr>
              <w:jc w:val="center"/>
              <w:rPr>
                <w:sz w:val="20"/>
                <w:szCs w:val="20"/>
              </w:rPr>
            </w:pPr>
            <w:r>
              <w:rPr>
                <w:sz w:val="20"/>
                <w:szCs w:val="20"/>
              </w:rPr>
              <w:t>PSY</w:t>
            </w:r>
          </w:p>
          <w:p w14:paraId="0A185A79" w14:textId="77777777" w:rsidR="00254960" w:rsidRDefault="00254960" w:rsidP="009371F5">
            <w:pPr>
              <w:jc w:val="center"/>
              <w:rPr>
                <w:sz w:val="20"/>
                <w:szCs w:val="20"/>
              </w:rPr>
            </w:pPr>
          </w:p>
          <w:p w14:paraId="63538D80" w14:textId="77777777" w:rsidR="00254960" w:rsidRDefault="00254960" w:rsidP="009371F5">
            <w:pPr>
              <w:jc w:val="center"/>
              <w:rPr>
                <w:sz w:val="20"/>
                <w:szCs w:val="20"/>
              </w:rPr>
            </w:pPr>
          </w:p>
          <w:p w14:paraId="17685486" w14:textId="77777777" w:rsidR="00254960" w:rsidRDefault="00254960" w:rsidP="009371F5">
            <w:pPr>
              <w:jc w:val="center"/>
              <w:rPr>
                <w:sz w:val="20"/>
                <w:szCs w:val="20"/>
              </w:rPr>
            </w:pPr>
          </w:p>
          <w:p w14:paraId="187F572C" w14:textId="77777777" w:rsidR="00254960" w:rsidRDefault="00254960" w:rsidP="009371F5">
            <w:pPr>
              <w:jc w:val="center"/>
              <w:rPr>
                <w:sz w:val="20"/>
                <w:szCs w:val="20"/>
              </w:rPr>
            </w:pPr>
          </w:p>
          <w:p w14:paraId="683FF931" w14:textId="77777777" w:rsidR="00254960" w:rsidRDefault="00254960" w:rsidP="009371F5">
            <w:pPr>
              <w:jc w:val="center"/>
              <w:rPr>
                <w:sz w:val="20"/>
                <w:szCs w:val="20"/>
              </w:rPr>
            </w:pPr>
          </w:p>
          <w:p w14:paraId="7947AE34" w14:textId="77777777" w:rsidR="00254960" w:rsidRDefault="00254960" w:rsidP="009371F5">
            <w:pPr>
              <w:jc w:val="center"/>
              <w:rPr>
                <w:sz w:val="20"/>
                <w:szCs w:val="20"/>
              </w:rPr>
            </w:pPr>
          </w:p>
          <w:p w14:paraId="4DF30630" w14:textId="77777777" w:rsidR="00254960" w:rsidRDefault="00254960" w:rsidP="009371F5">
            <w:pPr>
              <w:jc w:val="center"/>
              <w:rPr>
                <w:sz w:val="20"/>
                <w:szCs w:val="20"/>
              </w:rPr>
            </w:pPr>
          </w:p>
          <w:p w14:paraId="7F413EAB" w14:textId="77777777" w:rsidR="00254960" w:rsidRDefault="00254960" w:rsidP="009371F5">
            <w:pPr>
              <w:jc w:val="center"/>
              <w:rPr>
                <w:sz w:val="20"/>
                <w:szCs w:val="20"/>
              </w:rPr>
            </w:pPr>
          </w:p>
          <w:p w14:paraId="050E2128" w14:textId="77777777" w:rsidR="00254960" w:rsidRDefault="00254960" w:rsidP="009371F5">
            <w:pPr>
              <w:jc w:val="center"/>
              <w:rPr>
                <w:sz w:val="20"/>
                <w:szCs w:val="20"/>
              </w:rPr>
            </w:pPr>
            <w:r>
              <w:rPr>
                <w:sz w:val="20"/>
                <w:szCs w:val="20"/>
              </w:rPr>
              <w:t>PSY</w:t>
            </w:r>
          </w:p>
          <w:p w14:paraId="0A1AB8E7" w14:textId="77777777" w:rsidR="00254960" w:rsidRDefault="00254960" w:rsidP="009371F5">
            <w:pPr>
              <w:jc w:val="center"/>
              <w:rPr>
                <w:sz w:val="20"/>
                <w:szCs w:val="20"/>
              </w:rPr>
            </w:pPr>
          </w:p>
          <w:p w14:paraId="3E342054" w14:textId="77777777" w:rsidR="00254960" w:rsidRDefault="00254960" w:rsidP="009371F5">
            <w:pPr>
              <w:jc w:val="center"/>
              <w:rPr>
                <w:sz w:val="20"/>
                <w:szCs w:val="20"/>
              </w:rPr>
            </w:pPr>
          </w:p>
          <w:p w14:paraId="70C90902" w14:textId="77777777" w:rsidR="00254960" w:rsidRDefault="00254960" w:rsidP="009371F5">
            <w:pPr>
              <w:jc w:val="center"/>
              <w:rPr>
                <w:sz w:val="20"/>
                <w:szCs w:val="20"/>
              </w:rPr>
            </w:pPr>
          </w:p>
          <w:p w14:paraId="6B6B9167" w14:textId="77777777" w:rsidR="00254960" w:rsidRDefault="00254960" w:rsidP="009371F5">
            <w:pPr>
              <w:jc w:val="center"/>
              <w:rPr>
                <w:sz w:val="20"/>
                <w:szCs w:val="20"/>
              </w:rPr>
            </w:pPr>
          </w:p>
          <w:p w14:paraId="18B60A0A" w14:textId="77777777" w:rsidR="00254960" w:rsidRDefault="00254960" w:rsidP="009371F5">
            <w:pPr>
              <w:jc w:val="center"/>
              <w:rPr>
                <w:sz w:val="20"/>
                <w:szCs w:val="20"/>
              </w:rPr>
            </w:pPr>
          </w:p>
          <w:p w14:paraId="1AABF195" w14:textId="77777777" w:rsidR="00254960" w:rsidRDefault="00254960" w:rsidP="009371F5">
            <w:pPr>
              <w:jc w:val="center"/>
              <w:rPr>
                <w:sz w:val="20"/>
                <w:szCs w:val="20"/>
              </w:rPr>
            </w:pPr>
          </w:p>
          <w:p w14:paraId="515FB3B3" w14:textId="77777777" w:rsidR="00254960" w:rsidRDefault="00254960" w:rsidP="009371F5">
            <w:pPr>
              <w:jc w:val="center"/>
              <w:rPr>
                <w:sz w:val="20"/>
                <w:szCs w:val="20"/>
              </w:rPr>
            </w:pPr>
          </w:p>
          <w:p w14:paraId="5F7DBA4F" w14:textId="77777777" w:rsidR="00254960" w:rsidRDefault="00254960" w:rsidP="009371F5">
            <w:pPr>
              <w:jc w:val="center"/>
              <w:rPr>
                <w:sz w:val="20"/>
                <w:szCs w:val="20"/>
              </w:rPr>
            </w:pPr>
          </w:p>
          <w:p w14:paraId="75615232" w14:textId="77777777" w:rsidR="00254960" w:rsidRDefault="00254960" w:rsidP="009371F5">
            <w:pPr>
              <w:jc w:val="center"/>
              <w:rPr>
                <w:sz w:val="20"/>
                <w:szCs w:val="20"/>
              </w:rPr>
            </w:pPr>
          </w:p>
          <w:p w14:paraId="319B3EC7" w14:textId="77777777" w:rsidR="00254960" w:rsidRDefault="00254960" w:rsidP="009371F5">
            <w:pPr>
              <w:jc w:val="center"/>
              <w:rPr>
                <w:sz w:val="20"/>
                <w:szCs w:val="20"/>
              </w:rPr>
            </w:pPr>
          </w:p>
          <w:p w14:paraId="2BC42073" w14:textId="77777777" w:rsidR="00254960" w:rsidRDefault="00254960" w:rsidP="009371F5">
            <w:pPr>
              <w:jc w:val="center"/>
              <w:rPr>
                <w:sz w:val="20"/>
                <w:szCs w:val="20"/>
              </w:rPr>
            </w:pPr>
          </w:p>
          <w:p w14:paraId="1E1DB28C" w14:textId="77777777" w:rsidR="00254960" w:rsidRDefault="00254960" w:rsidP="009371F5">
            <w:pPr>
              <w:jc w:val="center"/>
              <w:rPr>
                <w:sz w:val="20"/>
                <w:szCs w:val="20"/>
              </w:rPr>
            </w:pPr>
          </w:p>
          <w:p w14:paraId="7457655F" w14:textId="77777777" w:rsidR="00254960" w:rsidRDefault="00254960" w:rsidP="009371F5">
            <w:pPr>
              <w:jc w:val="center"/>
              <w:rPr>
                <w:sz w:val="20"/>
                <w:szCs w:val="20"/>
              </w:rPr>
            </w:pPr>
          </w:p>
          <w:p w14:paraId="57D8D669" w14:textId="77777777" w:rsidR="00254960" w:rsidRDefault="00254960" w:rsidP="009371F5">
            <w:pPr>
              <w:jc w:val="center"/>
              <w:rPr>
                <w:sz w:val="20"/>
                <w:szCs w:val="20"/>
              </w:rPr>
            </w:pPr>
          </w:p>
          <w:p w14:paraId="34A65F60" w14:textId="77777777" w:rsidR="00254960" w:rsidRDefault="00254960" w:rsidP="009371F5">
            <w:pPr>
              <w:jc w:val="center"/>
              <w:rPr>
                <w:sz w:val="20"/>
                <w:szCs w:val="20"/>
              </w:rPr>
            </w:pPr>
            <w:r>
              <w:rPr>
                <w:sz w:val="20"/>
                <w:szCs w:val="20"/>
              </w:rPr>
              <w:t>PR</w:t>
            </w:r>
          </w:p>
          <w:p w14:paraId="6DA5A88F" w14:textId="77777777" w:rsidR="00254960" w:rsidRDefault="00254960" w:rsidP="009371F5">
            <w:pPr>
              <w:jc w:val="center"/>
              <w:rPr>
                <w:sz w:val="20"/>
                <w:szCs w:val="20"/>
              </w:rPr>
            </w:pPr>
          </w:p>
          <w:p w14:paraId="0740691E" w14:textId="77777777" w:rsidR="00254960" w:rsidRDefault="00254960" w:rsidP="009371F5">
            <w:pPr>
              <w:jc w:val="center"/>
              <w:rPr>
                <w:sz w:val="20"/>
                <w:szCs w:val="20"/>
              </w:rPr>
            </w:pPr>
          </w:p>
          <w:p w14:paraId="4D0D5E6B" w14:textId="77777777" w:rsidR="00254960" w:rsidRDefault="00254960" w:rsidP="009371F5">
            <w:pPr>
              <w:jc w:val="center"/>
              <w:rPr>
                <w:sz w:val="20"/>
                <w:szCs w:val="20"/>
              </w:rPr>
            </w:pPr>
          </w:p>
          <w:p w14:paraId="14EC0365" w14:textId="77777777" w:rsidR="00254960" w:rsidRDefault="00254960" w:rsidP="009371F5">
            <w:pPr>
              <w:jc w:val="center"/>
              <w:rPr>
                <w:sz w:val="20"/>
                <w:szCs w:val="20"/>
              </w:rPr>
            </w:pPr>
          </w:p>
          <w:p w14:paraId="3D4AE8F9" w14:textId="77777777" w:rsidR="00254960" w:rsidRDefault="00254960" w:rsidP="009371F5">
            <w:pPr>
              <w:jc w:val="center"/>
              <w:rPr>
                <w:sz w:val="20"/>
                <w:szCs w:val="20"/>
              </w:rPr>
            </w:pPr>
          </w:p>
          <w:p w14:paraId="7DD86388" w14:textId="77777777" w:rsidR="00254960" w:rsidRDefault="00254960" w:rsidP="009371F5">
            <w:pPr>
              <w:jc w:val="center"/>
              <w:rPr>
                <w:sz w:val="20"/>
                <w:szCs w:val="20"/>
              </w:rPr>
            </w:pPr>
          </w:p>
          <w:p w14:paraId="716F58C1" w14:textId="77777777" w:rsidR="00254960" w:rsidRDefault="00254960" w:rsidP="009371F5">
            <w:pPr>
              <w:jc w:val="center"/>
              <w:rPr>
                <w:sz w:val="20"/>
                <w:szCs w:val="20"/>
              </w:rPr>
            </w:pPr>
          </w:p>
          <w:p w14:paraId="57ACEA29" w14:textId="77777777" w:rsidR="00254960" w:rsidRDefault="00254960" w:rsidP="009371F5">
            <w:pPr>
              <w:jc w:val="center"/>
              <w:rPr>
                <w:sz w:val="20"/>
                <w:szCs w:val="20"/>
              </w:rPr>
            </w:pPr>
          </w:p>
          <w:p w14:paraId="1F9FFF16" w14:textId="77777777" w:rsidR="00254960" w:rsidRDefault="00254960" w:rsidP="009371F5">
            <w:pPr>
              <w:jc w:val="center"/>
              <w:rPr>
                <w:sz w:val="20"/>
                <w:szCs w:val="20"/>
              </w:rPr>
            </w:pPr>
            <w:r>
              <w:rPr>
                <w:sz w:val="20"/>
                <w:szCs w:val="20"/>
              </w:rPr>
              <w:t>PR</w:t>
            </w:r>
          </w:p>
          <w:p w14:paraId="5809C0D0" w14:textId="77777777" w:rsidR="00254960" w:rsidRDefault="00254960" w:rsidP="009371F5">
            <w:pPr>
              <w:jc w:val="center"/>
              <w:rPr>
                <w:sz w:val="20"/>
                <w:szCs w:val="20"/>
              </w:rPr>
            </w:pPr>
            <w:r>
              <w:rPr>
                <w:sz w:val="20"/>
                <w:szCs w:val="20"/>
              </w:rPr>
              <w:t>KR</w:t>
            </w:r>
          </w:p>
          <w:p w14:paraId="0936D2E4" w14:textId="77777777" w:rsidR="00254960" w:rsidRDefault="00254960" w:rsidP="009371F5">
            <w:pPr>
              <w:jc w:val="center"/>
              <w:rPr>
                <w:sz w:val="20"/>
                <w:szCs w:val="20"/>
              </w:rPr>
            </w:pPr>
            <w:r>
              <w:rPr>
                <w:sz w:val="20"/>
                <w:szCs w:val="20"/>
              </w:rPr>
              <w:t>PED</w:t>
            </w:r>
          </w:p>
          <w:p w14:paraId="17453AD0" w14:textId="77777777" w:rsidR="00254960" w:rsidRDefault="00254960" w:rsidP="009371F5">
            <w:pPr>
              <w:jc w:val="center"/>
              <w:rPr>
                <w:sz w:val="20"/>
                <w:szCs w:val="20"/>
              </w:rPr>
            </w:pPr>
            <w:r>
              <w:rPr>
                <w:sz w:val="20"/>
                <w:szCs w:val="20"/>
              </w:rPr>
              <w:t>PSY</w:t>
            </w:r>
          </w:p>
          <w:p w14:paraId="55EE0A10" w14:textId="77777777" w:rsidR="00254960" w:rsidRDefault="00254960" w:rsidP="009371F5">
            <w:pPr>
              <w:jc w:val="center"/>
              <w:rPr>
                <w:sz w:val="20"/>
                <w:szCs w:val="20"/>
              </w:rPr>
            </w:pPr>
          </w:p>
          <w:p w14:paraId="2804F31D" w14:textId="77777777" w:rsidR="00254960" w:rsidRDefault="00254960" w:rsidP="009371F5">
            <w:pPr>
              <w:jc w:val="center"/>
              <w:rPr>
                <w:sz w:val="20"/>
                <w:szCs w:val="20"/>
              </w:rPr>
            </w:pPr>
          </w:p>
          <w:p w14:paraId="60EF5735" w14:textId="77777777" w:rsidR="00254960" w:rsidRDefault="00254960" w:rsidP="009371F5">
            <w:pPr>
              <w:jc w:val="center"/>
              <w:rPr>
                <w:sz w:val="20"/>
                <w:szCs w:val="20"/>
              </w:rPr>
            </w:pPr>
          </w:p>
          <w:p w14:paraId="58F16485" w14:textId="77777777" w:rsidR="00254960" w:rsidRDefault="00254960" w:rsidP="009371F5">
            <w:pPr>
              <w:jc w:val="center"/>
              <w:rPr>
                <w:sz w:val="20"/>
                <w:szCs w:val="20"/>
              </w:rPr>
            </w:pPr>
          </w:p>
          <w:p w14:paraId="3FAA1B1B" w14:textId="77777777" w:rsidR="00254960" w:rsidRDefault="00254960" w:rsidP="009371F5">
            <w:pPr>
              <w:jc w:val="center"/>
              <w:rPr>
                <w:sz w:val="20"/>
                <w:szCs w:val="20"/>
              </w:rPr>
            </w:pPr>
          </w:p>
          <w:p w14:paraId="7BDEBE03" w14:textId="77777777" w:rsidR="00254960" w:rsidRDefault="00254960" w:rsidP="009371F5">
            <w:pPr>
              <w:jc w:val="center"/>
              <w:rPr>
                <w:sz w:val="20"/>
                <w:szCs w:val="20"/>
              </w:rPr>
            </w:pPr>
          </w:p>
          <w:p w14:paraId="2B2C65D0" w14:textId="77777777" w:rsidR="00254960" w:rsidRDefault="00254960" w:rsidP="009371F5">
            <w:pPr>
              <w:jc w:val="center"/>
              <w:rPr>
                <w:sz w:val="20"/>
                <w:szCs w:val="20"/>
              </w:rPr>
            </w:pPr>
          </w:p>
          <w:p w14:paraId="614AA59E" w14:textId="77777777" w:rsidR="00254960" w:rsidRDefault="00254960" w:rsidP="009371F5">
            <w:pPr>
              <w:jc w:val="center"/>
              <w:rPr>
                <w:sz w:val="20"/>
                <w:szCs w:val="20"/>
              </w:rPr>
            </w:pPr>
          </w:p>
          <w:p w14:paraId="07C07C10" w14:textId="77777777" w:rsidR="00254960" w:rsidRDefault="00254960" w:rsidP="009371F5">
            <w:pPr>
              <w:jc w:val="center"/>
              <w:rPr>
                <w:sz w:val="20"/>
                <w:szCs w:val="20"/>
              </w:rPr>
            </w:pPr>
          </w:p>
          <w:p w14:paraId="7E64273C" w14:textId="77777777" w:rsidR="00254960" w:rsidRDefault="00254960" w:rsidP="009371F5">
            <w:pPr>
              <w:jc w:val="center"/>
              <w:rPr>
                <w:sz w:val="20"/>
                <w:szCs w:val="20"/>
              </w:rPr>
            </w:pPr>
          </w:p>
          <w:p w14:paraId="63421631" w14:textId="77777777" w:rsidR="00254960" w:rsidRDefault="00254960" w:rsidP="009371F5">
            <w:pPr>
              <w:jc w:val="center"/>
              <w:rPr>
                <w:sz w:val="20"/>
                <w:szCs w:val="20"/>
              </w:rPr>
            </w:pPr>
          </w:p>
          <w:p w14:paraId="795A3721" w14:textId="77777777" w:rsidR="00254960" w:rsidRDefault="00254960" w:rsidP="009371F5">
            <w:pPr>
              <w:jc w:val="center"/>
              <w:rPr>
                <w:sz w:val="20"/>
                <w:szCs w:val="20"/>
              </w:rPr>
            </w:pPr>
          </w:p>
          <w:p w14:paraId="1501EB52" w14:textId="77777777" w:rsidR="00254960" w:rsidRDefault="00254960" w:rsidP="009371F5">
            <w:pPr>
              <w:jc w:val="center"/>
              <w:rPr>
                <w:sz w:val="20"/>
                <w:szCs w:val="20"/>
              </w:rPr>
            </w:pPr>
          </w:p>
          <w:p w14:paraId="05AD65DC" w14:textId="77777777" w:rsidR="00254960" w:rsidRDefault="00254960" w:rsidP="009371F5">
            <w:pPr>
              <w:jc w:val="center"/>
              <w:rPr>
                <w:sz w:val="20"/>
                <w:szCs w:val="20"/>
              </w:rPr>
            </w:pPr>
          </w:p>
          <w:p w14:paraId="68295DD2" w14:textId="77777777" w:rsidR="00254960" w:rsidRDefault="00254960" w:rsidP="009371F5">
            <w:pPr>
              <w:jc w:val="center"/>
              <w:rPr>
                <w:sz w:val="20"/>
                <w:szCs w:val="20"/>
              </w:rPr>
            </w:pPr>
            <w:r>
              <w:rPr>
                <w:sz w:val="20"/>
                <w:szCs w:val="20"/>
              </w:rPr>
              <w:t>PR</w:t>
            </w:r>
          </w:p>
          <w:p w14:paraId="16012446" w14:textId="77777777" w:rsidR="00254960" w:rsidRDefault="00254960" w:rsidP="009371F5">
            <w:pPr>
              <w:jc w:val="center"/>
              <w:rPr>
                <w:sz w:val="20"/>
                <w:szCs w:val="20"/>
              </w:rPr>
            </w:pPr>
            <w:r>
              <w:rPr>
                <w:sz w:val="20"/>
                <w:szCs w:val="20"/>
              </w:rPr>
              <w:t>PSY</w:t>
            </w:r>
          </w:p>
          <w:p w14:paraId="44D942E2" w14:textId="77777777" w:rsidR="00254960" w:rsidRDefault="00254960" w:rsidP="009371F5">
            <w:pPr>
              <w:jc w:val="center"/>
              <w:rPr>
                <w:sz w:val="20"/>
                <w:szCs w:val="20"/>
              </w:rPr>
            </w:pPr>
          </w:p>
          <w:p w14:paraId="5DE7AD72" w14:textId="77777777" w:rsidR="00254960" w:rsidRDefault="00254960" w:rsidP="009371F5">
            <w:pPr>
              <w:jc w:val="center"/>
              <w:rPr>
                <w:sz w:val="20"/>
                <w:szCs w:val="20"/>
              </w:rPr>
            </w:pPr>
          </w:p>
          <w:p w14:paraId="1BF5C3FC" w14:textId="77777777" w:rsidR="00254960" w:rsidRDefault="00254960" w:rsidP="009371F5">
            <w:pPr>
              <w:jc w:val="center"/>
              <w:rPr>
                <w:sz w:val="20"/>
                <w:szCs w:val="20"/>
              </w:rPr>
            </w:pPr>
          </w:p>
          <w:p w14:paraId="3E6C5EA8" w14:textId="77777777" w:rsidR="00254960" w:rsidRDefault="00254960" w:rsidP="009371F5">
            <w:pPr>
              <w:jc w:val="center"/>
              <w:rPr>
                <w:sz w:val="20"/>
                <w:szCs w:val="20"/>
              </w:rPr>
            </w:pPr>
            <w:r>
              <w:rPr>
                <w:sz w:val="20"/>
                <w:szCs w:val="20"/>
              </w:rPr>
              <w:t>PR</w:t>
            </w:r>
          </w:p>
          <w:p w14:paraId="5E783124" w14:textId="77777777" w:rsidR="00254960" w:rsidRDefault="00254960" w:rsidP="009371F5">
            <w:pPr>
              <w:jc w:val="center"/>
              <w:rPr>
                <w:sz w:val="20"/>
                <w:szCs w:val="20"/>
              </w:rPr>
            </w:pPr>
            <w:r>
              <w:rPr>
                <w:sz w:val="20"/>
                <w:szCs w:val="20"/>
              </w:rPr>
              <w:t>KR</w:t>
            </w:r>
          </w:p>
          <w:p w14:paraId="44021150" w14:textId="77777777" w:rsidR="00254960" w:rsidRDefault="00254960" w:rsidP="009371F5">
            <w:pPr>
              <w:jc w:val="center"/>
              <w:rPr>
                <w:sz w:val="20"/>
                <w:szCs w:val="20"/>
              </w:rPr>
            </w:pPr>
            <w:r>
              <w:rPr>
                <w:sz w:val="20"/>
                <w:szCs w:val="20"/>
              </w:rPr>
              <w:t>PED</w:t>
            </w:r>
          </w:p>
          <w:p w14:paraId="1E5EFEBC" w14:textId="4046666F" w:rsidR="00254960" w:rsidRDefault="00254960" w:rsidP="009371F5">
            <w:pPr>
              <w:jc w:val="center"/>
              <w:rPr>
                <w:sz w:val="20"/>
                <w:szCs w:val="20"/>
              </w:rPr>
            </w:pPr>
            <w:r>
              <w:rPr>
                <w:sz w:val="20"/>
                <w:szCs w:val="20"/>
              </w:rPr>
              <w:t>PSY</w:t>
            </w:r>
          </w:p>
          <w:p w14:paraId="67D485BE" w14:textId="0AA6D87E" w:rsidR="003C1B8D" w:rsidRDefault="003C1B8D" w:rsidP="009371F5">
            <w:pPr>
              <w:jc w:val="center"/>
              <w:rPr>
                <w:sz w:val="20"/>
                <w:szCs w:val="20"/>
              </w:rPr>
            </w:pPr>
            <w:r>
              <w:rPr>
                <w:sz w:val="20"/>
                <w:szCs w:val="20"/>
              </w:rPr>
              <w:t>EKO</w:t>
            </w:r>
          </w:p>
          <w:p w14:paraId="3D5F2F84" w14:textId="77777777" w:rsidR="00254960" w:rsidRDefault="00254960" w:rsidP="009371F5">
            <w:pPr>
              <w:jc w:val="center"/>
              <w:rPr>
                <w:sz w:val="20"/>
                <w:szCs w:val="20"/>
              </w:rPr>
            </w:pPr>
          </w:p>
          <w:p w14:paraId="07AE9DCB" w14:textId="77777777" w:rsidR="00254960" w:rsidRDefault="00254960" w:rsidP="009371F5">
            <w:pPr>
              <w:jc w:val="center"/>
              <w:rPr>
                <w:sz w:val="20"/>
                <w:szCs w:val="20"/>
              </w:rPr>
            </w:pPr>
          </w:p>
          <w:p w14:paraId="50E8291F" w14:textId="77777777" w:rsidR="00254960" w:rsidRDefault="00254960" w:rsidP="009371F5">
            <w:pPr>
              <w:jc w:val="center"/>
              <w:rPr>
                <w:sz w:val="20"/>
                <w:szCs w:val="20"/>
              </w:rPr>
            </w:pPr>
          </w:p>
          <w:p w14:paraId="757E62D3" w14:textId="77777777" w:rsidR="00254960" w:rsidRDefault="00254960" w:rsidP="009371F5">
            <w:pPr>
              <w:jc w:val="center"/>
              <w:rPr>
                <w:sz w:val="20"/>
                <w:szCs w:val="20"/>
              </w:rPr>
            </w:pPr>
          </w:p>
          <w:p w14:paraId="0CA22D52" w14:textId="77777777" w:rsidR="00254960" w:rsidRDefault="00254960" w:rsidP="009371F5">
            <w:pPr>
              <w:jc w:val="center"/>
              <w:rPr>
                <w:sz w:val="20"/>
                <w:szCs w:val="20"/>
              </w:rPr>
            </w:pPr>
          </w:p>
          <w:p w14:paraId="44B14F39" w14:textId="77777777" w:rsidR="00254960" w:rsidRDefault="00254960" w:rsidP="009371F5">
            <w:pPr>
              <w:jc w:val="center"/>
              <w:rPr>
                <w:sz w:val="20"/>
                <w:szCs w:val="20"/>
              </w:rPr>
            </w:pPr>
          </w:p>
          <w:p w14:paraId="61390C88" w14:textId="77777777" w:rsidR="00254960" w:rsidRDefault="00254960" w:rsidP="009371F5">
            <w:pPr>
              <w:jc w:val="center"/>
              <w:rPr>
                <w:sz w:val="20"/>
                <w:szCs w:val="20"/>
              </w:rPr>
            </w:pPr>
          </w:p>
          <w:p w14:paraId="64A29A8A" w14:textId="77777777" w:rsidR="00254960" w:rsidRDefault="00254960" w:rsidP="009371F5">
            <w:pPr>
              <w:jc w:val="center"/>
              <w:rPr>
                <w:sz w:val="20"/>
                <w:szCs w:val="20"/>
              </w:rPr>
            </w:pPr>
          </w:p>
          <w:p w14:paraId="4D0F97DE" w14:textId="77777777" w:rsidR="00254960" w:rsidRDefault="00254960" w:rsidP="009371F5">
            <w:pPr>
              <w:jc w:val="center"/>
              <w:rPr>
                <w:sz w:val="20"/>
                <w:szCs w:val="20"/>
              </w:rPr>
            </w:pPr>
          </w:p>
          <w:p w14:paraId="6A420387" w14:textId="77777777" w:rsidR="00254960" w:rsidRDefault="00254960" w:rsidP="009371F5">
            <w:pPr>
              <w:jc w:val="center"/>
              <w:rPr>
                <w:sz w:val="20"/>
                <w:szCs w:val="20"/>
              </w:rPr>
            </w:pPr>
          </w:p>
          <w:p w14:paraId="018E30C2" w14:textId="77777777" w:rsidR="00254960" w:rsidRDefault="00254960" w:rsidP="009371F5">
            <w:pPr>
              <w:jc w:val="center"/>
              <w:rPr>
                <w:sz w:val="20"/>
                <w:szCs w:val="20"/>
              </w:rPr>
            </w:pPr>
          </w:p>
          <w:p w14:paraId="46F1265E" w14:textId="77777777" w:rsidR="00254960" w:rsidRDefault="00254960" w:rsidP="009371F5">
            <w:pPr>
              <w:jc w:val="center"/>
              <w:rPr>
                <w:sz w:val="20"/>
                <w:szCs w:val="20"/>
              </w:rPr>
            </w:pPr>
          </w:p>
          <w:p w14:paraId="2C59BE37" w14:textId="77777777" w:rsidR="00254960" w:rsidRDefault="00254960" w:rsidP="009371F5">
            <w:pPr>
              <w:jc w:val="center"/>
              <w:rPr>
                <w:sz w:val="20"/>
                <w:szCs w:val="20"/>
              </w:rPr>
            </w:pPr>
          </w:p>
          <w:p w14:paraId="09E30FA9" w14:textId="77777777" w:rsidR="00254960" w:rsidRDefault="00254960" w:rsidP="009371F5">
            <w:pPr>
              <w:jc w:val="center"/>
              <w:rPr>
                <w:sz w:val="20"/>
                <w:szCs w:val="20"/>
              </w:rPr>
            </w:pPr>
          </w:p>
          <w:p w14:paraId="66DC8B67" w14:textId="77777777" w:rsidR="00254960" w:rsidRDefault="00254960" w:rsidP="009371F5">
            <w:pPr>
              <w:jc w:val="center"/>
              <w:rPr>
                <w:sz w:val="20"/>
                <w:szCs w:val="20"/>
              </w:rPr>
            </w:pPr>
          </w:p>
          <w:p w14:paraId="35DCD36C" w14:textId="77777777" w:rsidR="00254960" w:rsidRDefault="00254960" w:rsidP="009371F5">
            <w:pPr>
              <w:jc w:val="center"/>
              <w:rPr>
                <w:sz w:val="20"/>
                <w:szCs w:val="20"/>
              </w:rPr>
            </w:pPr>
          </w:p>
          <w:p w14:paraId="73A7AA60" w14:textId="77777777" w:rsidR="00254960" w:rsidRDefault="00254960" w:rsidP="009371F5">
            <w:pPr>
              <w:jc w:val="center"/>
              <w:rPr>
                <w:sz w:val="20"/>
                <w:szCs w:val="20"/>
              </w:rPr>
            </w:pPr>
          </w:p>
          <w:p w14:paraId="02402468" w14:textId="77777777" w:rsidR="00254960" w:rsidRDefault="00254960" w:rsidP="009371F5">
            <w:pPr>
              <w:jc w:val="center"/>
              <w:rPr>
                <w:sz w:val="20"/>
                <w:szCs w:val="20"/>
              </w:rPr>
            </w:pPr>
          </w:p>
          <w:p w14:paraId="71C16340" w14:textId="77777777" w:rsidR="00254960" w:rsidRDefault="00254960" w:rsidP="009371F5">
            <w:pPr>
              <w:jc w:val="center"/>
              <w:rPr>
                <w:sz w:val="20"/>
                <w:szCs w:val="20"/>
              </w:rPr>
            </w:pPr>
          </w:p>
          <w:p w14:paraId="2309744F" w14:textId="77777777" w:rsidR="00254960" w:rsidRDefault="00254960" w:rsidP="009371F5">
            <w:pPr>
              <w:jc w:val="center"/>
              <w:rPr>
                <w:sz w:val="20"/>
                <w:szCs w:val="20"/>
              </w:rPr>
            </w:pPr>
          </w:p>
          <w:p w14:paraId="3CBFAE07" w14:textId="77777777" w:rsidR="00254960" w:rsidRDefault="00254960" w:rsidP="009371F5">
            <w:pPr>
              <w:jc w:val="center"/>
              <w:rPr>
                <w:sz w:val="20"/>
                <w:szCs w:val="20"/>
              </w:rPr>
            </w:pPr>
          </w:p>
          <w:p w14:paraId="20840648" w14:textId="77777777" w:rsidR="00254960" w:rsidRDefault="00254960" w:rsidP="009371F5">
            <w:pPr>
              <w:jc w:val="center"/>
              <w:rPr>
                <w:sz w:val="20"/>
                <w:szCs w:val="20"/>
              </w:rPr>
            </w:pPr>
            <w:r>
              <w:rPr>
                <w:sz w:val="20"/>
                <w:szCs w:val="20"/>
              </w:rPr>
              <w:t>PR</w:t>
            </w:r>
          </w:p>
          <w:p w14:paraId="03F1B36E" w14:textId="77777777" w:rsidR="00254960" w:rsidRDefault="00254960" w:rsidP="009371F5">
            <w:pPr>
              <w:jc w:val="center"/>
              <w:rPr>
                <w:sz w:val="20"/>
                <w:szCs w:val="20"/>
              </w:rPr>
            </w:pPr>
            <w:r>
              <w:rPr>
                <w:sz w:val="20"/>
                <w:szCs w:val="20"/>
              </w:rPr>
              <w:t>PED</w:t>
            </w:r>
          </w:p>
          <w:p w14:paraId="6A7D2A12" w14:textId="77777777" w:rsidR="00254960" w:rsidRDefault="00254960" w:rsidP="009371F5">
            <w:pPr>
              <w:jc w:val="center"/>
              <w:rPr>
                <w:sz w:val="20"/>
                <w:szCs w:val="20"/>
              </w:rPr>
            </w:pPr>
          </w:p>
          <w:p w14:paraId="5EC3EDB2" w14:textId="77777777" w:rsidR="00254960" w:rsidRDefault="00254960" w:rsidP="009371F5">
            <w:pPr>
              <w:jc w:val="center"/>
              <w:rPr>
                <w:sz w:val="20"/>
                <w:szCs w:val="20"/>
              </w:rPr>
            </w:pPr>
          </w:p>
          <w:p w14:paraId="1D82BADB" w14:textId="77777777" w:rsidR="00254960" w:rsidRDefault="00254960" w:rsidP="009371F5">
            <w:pPr>
              <w:jc w:val="center"/>
              <w:rPr>
                <w:sz w:val="20"/>
                <w:szCs w:val="20"/>
              </w:rPr>
            </w:pPr>
          </w:p>
          <w:p w14:paraId="3B471A55" w14:textId="77777777" w:rsidR="00254960" w:rsidRDefault="00254960" w:rsidP="009371F5">
            <w:pPr>
              <w:jc w:val="center"/>
              <w:rPr>
                <w:sz w:val="20"/>
                <w:szCs w:val="20"/>
              </w:rPr>
            </w:pPr>
          </w:p>
          <w:p w14:paraId="31CA0041" w14:textId="77777777" w:rsidR="00254960" w:rsidRDefault="00254960" w:rsidP="009371F5">
            <w:pPr>
              <w:jc w:val="center"/>
              <w:rPr>
                <w:sz w:val="20"/>
                <w:szCs w:val="20"/>
              </w:rPr>
            </w:pPr>
          </w:p>
          <w:p w14:paraId="2D787B22" w14:textId="77777777" w:rsidR="00254960" w:rsidRDefault="00254960" w:rsidP="009371F5">
            <w:pPr>
              <w:jc w:val="center"/>
              <w:rPr>
                <w:sz w:val="20"/>
                <w:szCs w:val="20"/>
              </w:rPr>
            </w:pPr>
          </w:p>
          <w:p w14:paraId="02187FB4" w14:textId="77777777" w:rsidR="00254960" w:rsidRDefault="00254960" w:rsidP="009371F5">
            <w:pPr>
              <w:jc w:val="center"/>
              <w:rPr>
                <w:sz w:val="20"/>
                <w:szCs w:val="20"/>
              </w:rPr>
            </w:pPr>
          </w:p>
          <w:p w14:paraId="00E7C049" w14:textId="77777777" w:rsidR="00254960" w:rsidRDefault="00254960" w:rsidP="009371F5">
            <w:pPr>
              <w:jc w:val="center"/>
              <w:rPr>
                <w:sz w:val="20"/>
                <w:szCs w:val="20"/>
              </w:rPr>
            </w:pPr>
          </w:p>
          <w:p w14:paraId="55C86439" w14:textId="77777777" w:rsidR="00254960" w:rsidRDefault="00254960" w:rsidP="009371F5">
            <w:pPr>
              <w:jc w:val="center"/>
              <w:rPr>
                <w:sz w:val="20"/>
                <w:szCs w:val="20"/>
              </w:rPr>
            </w:pPr>
          </w:p>
          <w:p w14:paraId="03B9B5EC" w14:textId="77777777" w:rsidR="00254960" w:rsidRDefault="00254960" w:rsidP="009371F5">
            <w:pPr>
              <w:jc w:val="center"/>
              <w:rPr>
                <w:sz w:val="20"/>
                <w:szCs w:val="20"/>
              </w:rPr>
            </w:pPr>
          </w:p>
          <w:p w14:paraId="0684CF97" w14:textId="77777777" w:rsidR="00254960" w:rsidRDefault="00254960" w:rsidP="009371F5">
            <w:pPr>
              <w:jc w:val="center"/>
              <w:rPr>
                <w:sz w:val="20"/>
                <w:szCs w:val="20"/>
              </w:rPr>
            </w:pPr>
          </w:p>
          <w:p w14:paraId="301C97D1" w14:textId="77777777" w:rsidR="00254960" w:rsidRDefault="00254960" w:rsidP="009371F5">
            <w:pPr>
              <w:jc w:val="center"/>
              <w:rPr>
                <w:sz w:val="20"/>
                <w:szCs w:val="20"/>
              </w:rPr>
            </w:pPr>
          </w:p>
          <w:p w14:paraId="53F8FD19" w14:textId="77777777" w:rsidR="00254960" w:rsidRDefault="00254960" w:rsidP="009371F5">
            <w:pPr>
              <w:jc w:val="center"/>
              <w:rPr>
                <w:sz w:val="20"/>
                <w:szCs w:val="20"/>
              </w:rPr>
            </w:pPr>
          </w:p>
          <w:p w14:paraId="12128F90" w14:textId="77777777" w:rsidR="00254960" w:rsidRDefault="00254960" w:rsidP="009371F5">
            <w:pPr>
              <w:jc w:val="center"/>
              <w:rPr>
                <w:sz w:val="20"/>
                <w:szCs w:val="20"/>
              </w:rPr>
            </w:pPr>
          </w:p>
          <w:p w14:paraId="6D1A34DE" w14:textId="77777777" w:rsidR="00254960" w:rsidRDefault="00254960" w:rsidP="009371F5">
            <w:pPr>
              <w:jc w:val="center"/>
              <w:rPr>
                <w:sz w:val="20"/>
                <w:szCs w:val="20"/>
              </w:rPr>
            </w:pPr>
          </w:p>
          <w:p w14:paraId="216B1346" w14:textId="77777777" w:rsidR="00254960" w:rsidRDefault="00254960" w:rsidP="009371F5">
            <w:pPr>
              <w:jc w:val="center"/>
              <w:rPr>
                <w:sz w:val="20"/>
                <w:szCs w:val="20"/>
              </w:rPr>
            </w:pPr>
          </w:p>
          <w:p w14:paraId="23CF2A31" w14:textId="77777777" w:rsidR="00254960" w:rsidRDefault="00254960" w:rsidP="009371F5">
            <w:pPr>
              <w:jc w:val="center"/>
              <w:rPr>
                <w:sz w:val="20"/>
                <w:szCs w:val="20"/>
              </w:rPr>
            </w:pPr>
          </w:p>
          <w:p w14:paraId="5D925165" w14:textId="77777777" w:rsidR="00254960" w:rsidRDefault="00254960" w:rsidP="009371F5">
            <w:pPr>
              <w:jc w:val="center"/>
              <w:rPr>
                <w:sz w:val="20"/>
                <w:szCs w:val="20"/>
              </w:rPr>
            </w:pPr>
          </w:p>
          <w:p w14:paraId="5149875A" w14:textId="77777777" w:rsidR="00254960" w:rsidRDefault="00254960" w:rsidP="009371F5">
            <w:pPr>
              <w:jc w:val="center"/>
              <w:rPr>
                <w:sz w:val="20"/>
                <w:szCs w:val="20"/>
              </w:rPr>
            </w:pPr>
          </w:p>
          <w:p w14:paraId="0CDA649C" w14:textId="77777777" w:rsidR="00254960" w:rsidRDefault="00254960" w:rsidP="009371F5">
            <w:pPr>
              <w:jc w:val="center"/>
              <w:rPr>
                <w:sz w:val="20"/>
                <w:szCs w:val="20"/>
              </w:rPr>
            </w:pPr>
          </w:p>
          <w:p w14:paraId="31527124" w14:textId="77777777" w:rsidR="00254960" w:rsidRDefault="00254960" w:rsidP="009371F5">
            <w:pPr>
              <w:jc w:val="center"/>
              <w:rPr>
                <w:sz w:val="20"/>
                <w:szCs w:val="20"/>
              </w:rPr>
            </w:pPr>
            <w:r>
              <w:rPr>
                <w:sz w:val="20"/>
                <w:szCs w:val="20"/>
              </w:rPr>
              <w:t>PR</w:t>
            </w:r>
          </w:p>
          <w:p w14:paraId="42CB3BF5" w14:textId="77777777" w:rsidR="00254960" w:rsidRDefault="00254960" w:rsidP="009371F5">
            <w:pPr>
              <w:jc w:val="center"/>
              <w:rPr>
                <w:sz w:val="20"/>
                <w:szCs w:val="20"/>
              </w:rPr>
            </w:pPr>
            <w:r>
              <w:rPr>
                <w:sz w:val="20"/>
                <w:szCs w:val="20"/>
              </w:rPr>
              <w:t>PED</w:t>
            </w:r>
          </w:p>
          <w:p w14:paraId="09C80398" w14:textId="77777777" w:rsidR="00254960" w:rsidRDefault="00254960" w:rsidP="009371F5">
            <w:pPr>
              <w:jc w:val="center"/>
              <w:rPr>
                <w:sz w:val="20"/>
                <w:szCs w:val="20"/>
              </w:rPr>
            </w:pPr>
            <w:r>
              <w:rPr>
                <w:sz w:val="20"/>
                <w:szCs w:val="20"/>
              </w:rPr>
              <w:t>PSY</w:t>
            </w:r>
          </w:p>
          <w:p w14:paraId="593E8CAC" w14:textId="4FE474DF" w:rsidR="00254960" w:rsidRDefault="003C1B8D" w:rsidP="009371F5">
            <w:pPr>
              <w:jc w:val="center"/>
              <w:rPr>
                <w:sz w:val="20"/>
                <w:szCs w:val="20"/>
              </w:rPr>
            </w:pPr>
            <w:r>
              <w:rPr>
                <w:sz w:val="20"/>
                <w:szCs w:val="20"/>
              </w:rPr>
              <w:t>EKO</w:t>
            </w:r>
          </w:p>
          <w:p w14:paraId="4FA79400" w14:textId="77777777" w:rsidR="00254960" w:rsidRDefault="00254960" w:rsidP="009371F5">
            <w:pPr>
              <w:jc w:val="center"/>
              <w:rPr>
                <w:sz w:val="20"/>
                <w:szCs w:val="20"/>
              </w:rPr>
            </w:pPr>
          </w:p>
          <w:p w14:paraId="6AE5A4F4" w14:textId="77777777" w:rsidR="00254960" w:rsidRDefault="00254960" w:rsidP="009371F5">
            <w:pPr>
              <w:jc w:val="center"/>
              <w:rPr>
                <w:sz w:val="20"/>
                <w:szCs w:val="20"/>
              </w:rPr>
            </w:pPr>
          </w:p>
          <w:p w14:paraId="06F6267F" w14:textId="77777777" w:rsidR="00254960" w:rsidRDefault="00254960" w:rsidP="009371F5">
            <w:pPr>
              <w:jc w:val="center"/>
              <w:rPr>
                <w:sz w:val="20"/>
                <w:szCs w:val="20"/>
              </w:rPr>
            </w:pPr>
          </w:p>
          <w:p w14:paraId="2C2F815F" w14:textId="77777777" w:rsidR="00254960" w:rsidRDefault="00254960" w:rsidP="009371F5">
            <w:pPr>
              <w:jc w:val="center"/>
              <w:rPr>
                <w:sz w:val="20"/>
                <w:szCs w:val="20"/>
              </w:rPr>
            </w:pPr>
            <w:r>
              <w:rPr>
                <w:sz w:val="20"/>
                <w:szCs w:val="20"/>
              </w:rPr>
              <w:t>PED</w:t>
            </w:r>
          </w:p>
          <w:p w14:paraId="3582EBEF" w14:textId="77777777" w:rsidR="00254960" w:rsidRDefault="00254960" w:rsidP="009371F5">
            <w:pPr>
              <w:jc w:val="center"/>
              <w:rPr>
                <w:sz w:val="20"/>
                <w:szCs w:val="20"/>
              </w:rPr>
            </w:pPr>
            <w:r>
              <w:rPr>
                <w:sz w:val="20"/>
                <w:szCs w:val="20"/>
              </w:rPr>
              <w:t>PSY</w:t>
            </w:r>
          </w:p>
          <w:p w14:paraId="7AA2022B" w14:textId="77777777" w:rsidR="00254960" w:rsidRDefault="00254960" w:rsidP="009371F5">
            <w:pPr>
              <w:jc w:val="center"/>
              <w:rPr>
                <w:sz w:val="20"/>
                <w:szCs w:val="20"/>
              </w:rPr>
            </w:pPr>
          </w:p>
          <w:p w14:paraId="343A1D5D" w14:textId="77777777" w:rsidR="00254960" w:rsidRDefault="00254960" w:rsidP="009371F5">
            <w:pPr>
              <w:jc w:val="center"/>
              <w:rPr>
                <w:sz w:val="20"/>
                <w:szCs w:val="20"/>
              </w:rPr>
            </w:pPr>
          </w:p>
          <w:p w14:paraId="3485486F" w14:textId="77777777" w:rsidR="00254960" w:rsidRDefault="00254960" w:rsidP="009371F5">
            <w:pPr>
              <w:jc w:val="center"/>
              <w:rPr>
                <w:sz w:val="20"/>
                <w:szCs w:val="20"/>
              </w:rPr>
            </w:pPr>
          </w:p>
          <w:p w14:paraId="7838A762" w14:textId="77777777" w:rsidR="00254960" w:rsidRDefault="00254960" w:rsidP="009371F5">
            <w:pPr>
              <w:jc w:val="center"/>
              <w:rPr>
                <w:sz w:val="20"/>
                <w:szCs w:val="20"/>
              </w:rPr>
            </w:pPr>
          </w:p>
          <w:p w14:paraId="307A4B5F" w14:textId="77777777" w:rsidR="00254960" w:rsidRDefault="00254960" w:rsidP="009371F5">
            <w:pPr>
              <w:jc w:val="center"/>
              <w:rPr>
                <w:sz w:val="20"/>
                <w:szCs w:val="20"/>
              </w:rPr>
            </w:pPr>
            <w:r>
              <w:rPr>
                <w:sz w:val="20"/>
                <w:szCs w:val="20"/>
              </w:rPr>
              <w:t>PR</w:t>
            </w:r>
          </w:p>
          <w:p w14:paraId="5EAA3D39" w14:textId="77777777" w:rsidR="00254960" w:rsidRDefault="00254960" w:rsidP="009371F5">
            <w:pPr>
              <w:jc w:val="center"/>
              <w:rPr>
                <w:sz w:val="20"/>
                <w:szCs w:val="20"/>
              </w:rPr>
            </w:pPr>
          </w:p>
          <w:p w14:paraId="43FB9903" w14:textId="77777777" w:rsidR="00254960" w:rsidRDefault="00254960" w:rsidP="009371F5">
            <w:pPr>
              <w:jc w:val="center"/>
              <w:rPr>
                <w:sz w:val="20"/>
                <w:szCs w:val="20"/>
              </w:rPr>
            </w:pPr>
          </w:p>
          <w:p w14:paraId="2629D1BF" w14:textId="77777777" w:rsidR="00254960" w:rsidRDefault="00254960" w:rsidP="009371F5">
            <w:pPr>
              <w:jc w:val="center"/>
              <w:rPr>
                <w:sz w:val="20"/>
                <w:szCs w:val="20"/>
              </w:rPr>
            </w:pPr>
          </w:p>
          <w:p w14:paraId="2D605512" w14:textId="77777777" w:rsidR="00254960" w:rsidRDefault="00254960" w:rsidP="009371F5">
            <w:pPr>
              <w:jc w:val="center"/>
              <w:rPr>
                <w:sz w:val="20"/>
                <w:szCs w:val="20"/>
              </w:rPr>
            </w:pPr>
          </w:p>
          <w:p w14:paraId="63AC4E5B" w14:textId="77777777" w:rsidR="00254960" w:rsidRDefault="00254960" w:rsidP="009371F5">
            <w:pPr>
              <w:jc w:val="center"/>
              <w:rPr>
                <w:sz w:val="20"/>
                <w:szCs w:val="20"/>
              </w:rPr>
            </w:pPr>
          </w:p>
          <w:p w14:paraId="6446E973" w14:textId="77777777" w:rsidR="00254960" w:rsidRDefault="00254960" w:rsidP="009371F5">
            <w:pPr>
              <w:jc w:val="center"/>
              <w:rPr>
                <w:sz w:val="20"/>
                <w:szCs w:val="20"/>
              </w:rPr>
            </w:pPr>
          </w:p>
          <w:p w14:paraId="0F76CC4D" w14:textId="77777777" w:rsidR="00254960" w:rsidRDefault="00254960" w:rsidP="009371F5">
            <w:pPr>
              <w:jc w:val="center"/>
              <w:rPr>
                <w:sz w:val="20"/>
                <w:szCs w:val="20"/>
              </w:rPr>
            </w:pPr>
            <w:r>
              <w:rPr>
                <w:sz w:val="20"/>
                <w:szCs w:val="20"/>
              </w:rPr>
              <w:t>PS</w:t>
            </w:r>
          </w:p>
          <w:p w14:paraId="5B88728C" w14:textId="77777777" w:rsidR="00254960" w:rsidRDefault="00254960" w:rsidP="009371F5">
            <w:pPr>
              <w:jc w:val="center"/>
              <w:rPr>
                <w:sz w:val="20"/>
                <w:szCs w:val="20"/>
              </w:rPr>
            </w:pPr>
            <w:r>
              <w:rPr>
                <w:sz w:val="20"/>
                <w:szCs w:val="20"/>
              </w:rPr>
              <w:t>PSY</w:t>
            </w:r>
          </w:p>
          <w:p w14:paraId="1C9F5721" w14:textId="77777777" w:rsidR="00254960" w:rsidRDefault="00254960" w:rsidP="009371F5">
            <w:pPr>
              <w:jc w:val="center"/>
              <w:rPr>
                <w:sz w:val="20"/>
                <w:szCs w:val="20"/>
              </w:rPr>
            </w:pPr>
          </w:p>
          <w:p w14:paraId="27DE408A" w14:textId="77777777" w:rsidR="00254960" w:rsidRDefault="00254960" w:rsidP="009371F5">
            <w:pPr>
              <w:jc w:val="center"/>
              <w:rPr>
                <w:sz w:val="20"/>
                <w:szCs w:val="20"/>
              </w:rPr>
            </w:pPr>
          </w:p>
          <w:p w14:paraId="145EC6C7" w14:textId="77777777" w:rsidR="00254960" w:rsidRDefault="00254960" w:rsidP="009371F5">
            <w:pPr>
              <w:jc w:val="center"/>
              <w:rPr>
                <w:sz w:val="20"/>
                <w:szCs w:val="20"/>
              </w:rPr>
            </w:pPr>
            <w:r>
              <w:rPr>
                <w:sz w:val="20"/>
                <w:szCs w:val="20"/>
              </w:rPr>
              <w:t>PR</w:t>
            </w:r>
          </w:p>
          <w:p w14:paraId="12FC6F33" w14:textId="50505520" w:rsidR="00254960" w:rsidRDefault="00254960" w:rsidP="009371F5">
            <w:pPr>
              <w:jc w:val="center"/>
              <w:rPr>
                <w:sz w:val="20"/>
                <w:szCs w:val="20"/>
              </w:rPr>
            </w:pPr>
            <w:r>
              <w:rPr>
                <w:sz w:val="20"/>
                <w:szCs w:val="20"/>
              </w:rPr>
              <w:t>PSY</w:t>
            </w:r>
          </w:p>
          <w:p w14:paraId="34DE880A" w14:textId="0F6F12F2" w:rsidR="003C1B8D" w:rsidRDefault="003C1B8D" w:rsidP="009371F5">
            <w:pPr>
              <w:jc w:val="center"/>
              <w:rPr>
                <w:sz w:val="20"/>
                <w:szCs w:val="20"/>
              </w:rPr>
            </w:pPr>
            <w:r>
              <w:rPr>
                <w:sz w:val="20"/>
                <w:szCs w:val="20"/>
              </w:rPr>
              <w:t>EKO</w:t>
            </w:r>
          </w:p>
          <w:p w14:paraId="7942C620" w14:textId="77777777" w:rsidR="00254960" w:rsidRDefault="00254960" w:rsidP="009371F5">
            <w:pPr>
              <w:jc w:val="center"/>
              <w:rPr>
                <w:sz w:val="20"/>
                <w:szCs w:val="20"/>
              </w:rPr>
            </w:pPr>
          </w:p>
          <w:p w14:paraId="11B7A839" w14:textId="77777777" w:rsidR="00254960" w:rsidRDefault="00254960" w:rsidP="009371F5">
            <w:pPr>
              <w:rPr>
                <w:sz w:val="20"/>
                <w:szCs w:val="20"/>
              </w:rPr>
            </w:pPr>
          </w:p>
          <w:p w14:paraId="4DBD4A14" w14:textId="77777777" w:rsidR="00254960" w:rsidRDefault="00254960" w:rsidP="009371F5">
            <w:pPr>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1CFC405" w14:textId="77777777" w:rsidR="00254960" w:rsidRDefault="00254960" w:rsidP="009371F5">
            <w:pPr>
              <w:rPr>
                <w:b/>
                <w:sz w:val="20"/>
                <w:szCs w:val="20"/>
              </w:rPr>
            </w:pPr>
            <w:r>
              <w:rPr>
                <w:b/>
                <w:sz w:val="20"/>
                <w:szCs w:val="20"/>
              </w:rPr>
              <w:t>´</w:t>
            </w:r>
          </w:p>
          <w:p w14:paraId="4A9FDD17" w14:textId="77777777" w:rsidR="00254960" w:rsidRDefault="00254960" w:rsidP="009371F5">
            <w:pPr>
              <w:rPr>
                <w:b/>
                <w:sz w:val="20"/>
                <w:szCs w:val="20"/>
              </w:rPr>
            </w:pPr>
          </w:p>
          <w:p w14:paraId="71F19D22" w14:textId="77777777" w:rsidR="00254960" w:rsidRDefault="00254960" w:rsidP="009371F5">
            <w:pPr>
              <w:rPr>
                <w:b/>
                <w:sz w:val="20"/>
                <w:szCs w:val="20"/>
              </w:rPr>
            </w:pPr>
          </w:p>
          <w:p w14:paraId="5D262320" w14:textId="77777777" w:rsidR="00254960" w:rsidRDefault="00254960" w:rsidP="009371F5">
            <w:pPr>
              <w:rPr>
                <w:b/>
                <w:sz w:val="20"/>
                <w:szCs w:val="20"/>
              </w:rPr>
            </w:pPr>
          </w:p>
          <w:p w14:paraId="1B1E738B" w14:textId="77777777" w:rsidR="00254960" w:rsidRDefault="00254960" w:rsidP="009371F5">
            <w:pPr>
              <w:rPr>
                <w:b/>
                <w:sz w:val="20"/>
                <w:szCs w:val="20"/>
              </w:rPr>
            </w:pPr>
          </w:p>
          <w:p w14:paraId="7A436B11" w14:textId="77777777" w:rsidR="00254960" w:rsidRDefault="00254960" w:rsidP="009371F5">
            <w:pPr>
              <w:rPr>
                <w:b/>
                <w:sz w:val="20"/>
                <w:szCs w:val="20"/>
              </w:rPr>
            </w:pPr>
          </w:p>
          <w:p w14:paraId="076F67A3" w14:textId="77777777" w:rsidR="00254960" w:rsidRDefault="00254960" w:rsidP="009371F5">
            <w:pPr>
              <w:rPr>
                <w:b/>
                <w:sz w:val="20"/>
                <w:szCs w:val="20"/>
              </w:rPr>
            </w:pPr>
          </w:p>
          <w:p w14:paraId="57E78073" w14:textId="77777777" w:rsidR="00254960" w:rsidRDefault="00254960" w:rsidP="009371F5">
            <w:pPr>
              <w:rPr>
                <w:b/>
                <w:sz w:val="20"/>
                <w:szCs w:val="20"/>
              </w:rPr>
            </w:pPr>
          </w:p>
          <w:p w14:paraId="6737AA5F" w14:textId="77777777" w:rsidR="00254960" w:rsidRDefault="00254960" w:rsidP="009371F5">
            <w:pPr>
              <w:rPr>
                <w:b/>
                <w:sz w:val="20"/>
                <w:szCs w:val="20"/>
              </w:rPr>
            </w:pPr>
          </w:p>
          <w:p w14:paraId="5D8FDC3F" w14:textId="77777777" w:rsidR="00254960" w:rsidRDefault="00254960" w:rsidP="009371F5">
            <w:pPr>
              <w:rPr>
                <w:b/>
                <w:sz w:val="20"/>
                <w:szCs w:val="20"/>
              </w:rPr>
            </w:pPr>
          </w:p>
          <w:p w14:paraId="73013FA4" w14:textId="77777777" w:rsidR="00254960" w:rsidRDefault="00254960" w:rsidP="009371F5">
            <w:pPr>
              <w:rPr>
                <w:b/>
                <w:sz w:val="20"/>
                <w:szCs w:val="20"/>
              </w:rPr>
            </w:pPr>
          </w:p>
          <w:p w14:paraId="11F35FDB" w14:textId="77777777" w:rsidR="00254960" w:rsidRDefault="00254960" w:rsidP="009371F5">
            <w:pPr>
              <w:rPr>
                <w:b/>
                <w:sz w:val="20"/>
                <w:szCs w:val="20"/>
              </w:rPr>
            </w:pPr>
          </w:p>
          <w:p w14:paraId="40B10FFA" w14:textId="77777777" w:rsidR="00254960" w:rsidRDefault="00254960" w:rsidP="009371F5">
            <w:pPr>
              <w:rPr>
                <w:b/>
                <w:sz w:val="20"/>
                <w:szCs w:val="20"/>
              </w:rPr>
            </w:pPr>
          </w:p>
          <w:p w14:paraId="63BEC53B" w14:textId="77777777" w:rsidR="00254960" w:rsidRDefault="00254960" w:rsidP="009371F5">
            <w:pPr>
              <w:rPr>
                <w:b/>
                <w:sz w:val="20"/>
                <w:szCs w:val="20"/>
              </w:rPr>
            </w:pPr>
          </w:p>
          <w:p w14:paraId="28A1595A" w14:textId="77777777" w:rsidR="00254960" w:rsidRDefault="00254960" w:rsidP="009371F5">
            <w:pPr>
              <w:rPr>
                <w:b/>
                <w:sz w:val="20"/>
                <w:szCs w:val="20"/>
              </w:rPr>
            </w:pPr>
          </w:p>
          <w:p w14:paraId="50EDA145" w14:textId="77777777" w:rsidR="00254960" w:rsidRDefault="00254960" w:rsidP="009371F5">
            <w:pPr>
              <w:rPr>
                <w:b/>
                <w:sz w:val="20"/>
                <w:szCs w:val="20"/>
              </w:rPr>
            </w:pPr>
          </w:p>
          <w:p w14:paraId="4750AA29" w14:textId="77777777" w:rsidR="00254960" w:rsidRDefault="00254960" w:rsidP="009371F5">
            <w:pPr>
              <w:rPr>
                <w:b/>
                <w:sz w:val="20"/>
                <w:szCs w:val="20"/>
              </w:rPr>
            </w:pPr>
          </w:p>
          <w:p w14:paraId="7C9CB56A" w14:textId="77777777" w:rsidR="00254960" w:rsidRDefault="00254960" w:rsidP="009371F5">
            <w:pPr>
              <w:rPr>
                <w:b/>
                <w:sz w:val="20"/>
                <w:szCs w:val="20"/>
              </w:rPr>
            </w:pPr>
          </w:p>
          <w:p w14:paraId="22E8B180" w14:textId="77777777" w:rsidR="00254960" w:rsidRDefault="00254960" w:rsidP="009371F5">
            <w:pPr>
              <w:rPr>
                <w:b/>
                <w:sz w:val="20"/>
                <w:szCs w:val="20"/>
              </w:rPr>
            </w:pPr>
          </w:p>
          <w:p w14:paraId="53EE3711" w14:textId="77777777" w:rsidR="00254960" w:rsidRDefault="00254960" w:rsidP="009371F5">
            <w:pPr>
              <w:rPr>
                <w:b/>
                <w:sz w:val="20"/>
                <w:szCs w:val="20"/>
              </w:rPr>
            </w:pPr>
          </w:p>
          <w:p w14:paraId="74C37086" w14:textId="77777777" w:rsidR="00254960" w:rsidRDefault="00254960" w:rsidP="009371F5">
            <w:pPr>
              <w:rPr>
                <w:b/>
                <w:sz w:val="20"/>
                <w:szCs w:val="20"/>
              </w:rPr>
            </w:pPr>
          </w:p>
          <w:p w14:paraId="08C0AD5C" w14:textId="77777777" w:rsidR="00254960" w:rsidRDefault="00254960" w:rsidP="009371F5">
            <w:pPr>
              <w:rPr>
                <w:b/>
                <w:sz w:val="20"/>
                <w:szCs w:val="20"/>
              </w:rPr>
            </w:pPr>
          </w:p>
          <w:p w14:paraId="62C74C74" w14:textId="77777777" w:rsidR="00254960" w:rsidRDefault="00254960" w:rsidP="009371F5">
            <w:pPr>
              <w:rPr>
                <w:b/>
                <w:sz w:val="20"/>
                <w:szCs w:val="20"/>
              </w:rPr>
            </w:pPr>
          </w:p>
          <w:p w14:paraId="12CCFA86" w14:textId="77777777" w:rsidR="00254960" w:rsidRDefault="00254960" w:rsidP="009371F5">
            <w:pPr>
              <w:rPr>
                <w:b/>
                <w:sz w:val="20"/>
                <w:szCs w:val="20"/>
              </w:rPr>
            </w:pPr>
          </w:p>
          <w:p w14:paraId="5CB3AE3C" w14:textId="77777777" w:rsidR="00254960" w:rsidRDefault="00254960" w:rsidP="009371F5">
            <w:pPr>
              <w:rPr>
                <w:b/>
                <w:sz w:val="20"/>
                <w:szCs w:val="20"/>
              </w:rPr>
            </w:pPr>
          </w:p>
          <w:p w14:paraId="74301F8A" w14:textId="77777777" w:rsidR="00254960" w:rsidRDefault="00254960" w:rsidP="009371F5">
            <w:pPr>
              <w:rPr>
                <w:b/>
                <w:sz w:val="20"/>
                <w:szCs w:val="20"/>
              </w:rPr>
            </w:pPr>
          </w:p>
          <w:p w14:paraId="7536F8FA" w14:textId="77777777" w:rsidR="00254960" w:rsidRDefault="00254960" w:rsidP="009371F5">
            <w:pPr>
              <w:rPr>
                <w:b/>
                <w:sz w:val="20"/>
                <w:szCs w:val="20"/>
              </w:rPr>
            </w:pPr>
          </w:p>
          <w:p w14:paraId="58FA74CC" w14:textId="77777777" w:rsidR="00254960" w:rsidRDefault="00254960" w:rsidP="009371F5">
            <w:pPr>
              <w:rPr>
                <w:b/>
                <w:sz w:val="20"/>
                <w:szCs w:val="20"/>
              </w:rPr>
            </w:pPr>
          </w:p>
          <w:p w14:paraId="1B5F9831" w14:textId="77777777" w:rsidR="00254960" w:rsidRDefault="00254960" w:rsidP="009371F5">
            <w:pPr>
              <w:rPr>
                <w:b/>
                <w:sz w:val="20"/>
                <w:szCs w:val="20"/>
              </w:rPr>
            </w:pPr>
          </w:p>
          <w:p w14:paraId="3D5E60B9" w14:textId="77777777" w:rsidR="00254960" w:rsidRDefault="00254960" w:rsidP="009371F5">
            <w:pPr>
              <w:rPr>
                <w:b/>
                <w:sz w:val="20"/>
                <w:szCs w:val="20"/>
              </w:rPr>
            </w:pPr>
          </w:p>
          <w:p w14:paraId="68B179A3" w14:textId="77777777" w:rsidR="00254960" w:rsidRDefault="00254960" w:rsidP="009371F5">
            <w:pPr>
              <w:rPr>
                <w:b/>
                <w:sz w:val="20"/>
                <w:szCs w:val="20"/>
              </w:rPr>
            </w:pPr>
          </w:p>
          <w:p w14:paraId="7B9459A6" w14:textId="77777777" w:rsidR="00254960" w:rsidRDefault="00254960" w:rsidP="009371F5">
            <w:pPr>
              <w:rPr>
                <w:b/>
                <w:sz w:val="20"/>
                <w:szCs w:val="20"/>
              </w:rPr>
            </w:pPr>
          </w:p>
          <w:p w14:paraId="054023AE" w14:textId="77777777" w:rsidR="00254960" w:rsidRDefault="00254960" w:rsidP="009371F5">
            <w:pPr>
              <w:rPr>
                <w:b/>
                <w:sz w:val="20"/>
                <w:szCs w:val="20"/>
              </w:rPr>
            </w:pPr>
          </w:p>
          <w:p w14:paraId="08A56CC2" w14:textId="77777777" w:rsidR="00254960" w:rsidRDefault="00254960" w:rsidP="009371F5">
            <w:pPr>
              <w:rPr>
                <w:b/>
                <w:sz w:val="20"/>
                <w:szCs w:val="20"/>
              </w:rPr>
            </w:pPr>
          </w:p>
          <w:p w14:paraId="4D49F7D6" w14:textId="77777777" w:rsidR="00254960" w:rsidRDefault="00254960" w:rsidP="009371F5">
            <w:pPr>
              <w:rPr>
                <w:b/>
                <w:sz w:val="20"/>
                <w:szCs w:val="20"/>
              </w:rPr>
            </w:pPr>
          </w:p>
          <w:p w14:paraId="29B5B0C6" w14:textId="77777777" w:rsidR="00254960" w:rsidRDefault="00254960" w:rsidP="009371F5">
            <w:pPr>
              <w:rPr>
                <w:b/>
                <w:sz w:val="20"/>
                <w:szCs w:val="20"/>
              </w:rPr>
            </w:pPr>
          </w:p>
          <w:p w14:paraId="3A4B6237" w14:textId="77777777" w:rsidR="00254960" w:rsidRDefault="00254960" w:rsidP="009371F5">
            <w:pPr>
              <w:rPr>
                <w:b/>
                <w:sz w:val="20"/>
                <w:szCs w:val="20"/>
              </w:rPr>
            </w:pPr>
          </w:p>
          <w:p w14:paraId="790399FD" w14:textId="77777777" w:rsidR="00254960" w:rsidRDefault="00254960" w:rsidP="009371F5">
            <w:pPr>
              <w:rPr>
                <w:b/>
                <w:sz w:val="20"/>
                <w:szCs w:val="20"/>
              </w:rPr>
            </w:pPr>
          </w:p>
          <w:p w14:paraId="1A378017" w14:textId="77777777" w:rsidR="00254960" w:rsidRDefault="00254960" w:rsidP="009371F5">
            <w:pPr>
              <w:rPr>
                <w:b/>
                <w:sz w:val="20"/>
                <w:szCs w:val="20"/>
              </w:rPr>
            </w:pPr>
          </w:p>
          <w:p w14:paraId="5E39AB86" w14:textId="77777777" w:rsidR="00254960" w:rsidRDefault="00254960" w:rsidP="009371F5">
            <w:pPr>
              <w:rPr>
                <w:b/>
                <w:sz w:val="20"/>
                <w:szCs w:val="20"/>
              </w:rPr>
            </w:pPr>
          </w:p>
          <w:p w14:paraId="65762438" w14:textId="77777777" w:rsidR="00254960" w:rsidRDefault="00254960" w:rsidP="009371F5">
            <w:pPr>
              <w:rPr>
                <w:b/>
                <w:sz w:val="20"/>
                <w:szCs w:val="20"/>
              </w:rPr>
            </w:pPr>
          </w:p>
          <w:p w14:paraId="005871CF" w14:textId="77777777" w:rsidR="00254960" w:rsidRDefault="00254960" w:rsidP="009371F5">
            <w:pPr>
              <w:rPr>
                <w:b/>
                <w:sz w:val="20"/>
                <w:szCs w:val="20"/>
              </w:rPr>
            </w:pPr>
          </w:p>
          <w:p w14:paraId="5C12B02B" w14:textId="77777777" w:rsidR="00254960" w:rsidRDefault="00254960" w:rsidP="009371F5">
            <w:pPr>
              <w:rPr>
                <w:b/>
                <w:sz w:val="20"/>
                <w:szCs w:val="20"/>
              </w:rPr>
            </w:pPr>
          </w:p>
          <w:p w14:paraId="53FD54A3" w14:textId="77777777" w:rsidR="00254960" w:rsidRDefault="00254960" w:rsidP="009371F5">
            <w:pPr>
              <w:rPr>
                <w:b/>
                <w:sz w:val="20"/>
                <w:szCs w:val="20"/>
              </w:rPr>
            </w:pPr>
          </w:p>
          <w:p w14:paraId="38A4D279" w14:textId="77777777" w:rsidR="00254960" w:rsidRDefault="00254960" w:rsidP="009371F5">
            <w:pPr>
              <w:rPr>
                <w:b/>
                <w:sz w:val="20"/>
                <w:szCs w:val="20"/>
              </w:rPr>
            </w:pPr>
          </w:p>
          <w:p w14:paraId="262B3CF5" w14:textId="77777777" w:rsidR="00254960" w:rsidRDefault="00254960" w:rsidP="009371F5">
            <w:pPr>
              <w:rPr>
                <w:b/>
                <w:sz w:val="20"/>
                <w:szCs w:val="20"/>
              </w:rPr>
            </w:pPr>
          </w:p>
          <w:p w14:paraId="63CE440A" w14:textId="77777777" w:rsidR="00254960" w:rsidRDefault="00254960" w:rsidP="009371F5">
            <w:pPr>
              <w:rPr>
                <w:b/>
                <w:sz w:val="20"/>
                <w:szCs w:val="20"/>
              </w:rPr>
            </w:pPr>
          </w:p>
          <w:p w14:paraId="7B1526F2" w14:textId="77777777" w:rsidR="00254960" w:rsidRDefault="00254960" w:rsidP="009371F5">
            <w:pPr>
              <w:rPr>
                <w:b/>
                <w:sz w:val="20"/>
                <w:szCs w:val="20"/>
              </w:rPr>
            </w:pPr>
          </w:p>
          <w:p w14:paraId="758400A8" w14:textId="77777777" w:rsidR="00254960" w:rsidRDefault="00254960" w:rsidP="009371F5">
            <w:pPr>
              <w:rPr>
                <w:b/>
                <w:sz w:val="20"/>
                <w:szCs w:val="20"/>
              </w:rPr>
            </w:pPr>
          </w:p>
          <w:p w14:paraId="641A18DA" w14:textId="77777777" w:rsidR="00254960" w:rsidRDefault="00254960" w:rsidP="009371F5">
            <w:pPr>
              <w:rPr>
                <w:b/>
                <w:sz w:val="20"/>
                <w:szCs w:val="20"/>
              </w:rPr>
            </w:pPr>
          </w:p>
          <w:p w14:paraId="58384BB8" w14:textId="77777777" w:rsidR="00254960" w:rsidRDefault="00254960" w:rsidP="009371F5">
            <w:pPr>
              <w:rPr>
                <w:b/>
                <w:sz w:val="20"/>
                <w:szCs w:val="20"/>
              </w:rPr>
            </w:pPr>
          </w:p>
          <w:p w14:paraId="02BDBA99" w14:textId="77777777" w:rsidR="00254960" w:rsidRDefault="00254960" w:rsidP="009371F5">
            <w:pPr>
              <w:rPr>
                <w:b/>
                <w:sz w:val="20"/>
                <w:szCs w:val="20"/>
              </w:rPr>
            </w:pPr>
          </w:p>
          <w:p w14:paraId="43AC3083" w14:textId="77777777" w:rsidR="00254960" w:rsidRDefault="00254960" w:rsidP="009371F5">
            <w:pPr>
              <w:rPr>
                <w:b/>
                <w:sz w:val="20"/>
                <w:szCs w:val="20"/>
              </w:rPr>
            </w:pPr>
          </w:p>
          <w:p w14:paraId="3FCDDC85" w14:textId="77777777" w:rsidR="00254960" w:rsidRDefault="00254960" w:rsidP="009371F5">
            <w:pPr>
              <w:rPr>
                <w:b/>
                <w:sz w:val="20"/>
                <w:szCs w:val="20"/>
              </w:rPr>
            </w:pPr>
          </w:p>
          <w:p w14:paraId="5791BD5F" w14:textId="77777777" w:rsidR="00254960" w:rsidRDefault="00254960" w:rsidP="009371F5">
            <w:pPr>
              <w:rPr>
                <w:b/>
                <w:sz w:val="20"/>
                <w:szCs w:val="20"/>
              </w:rPr>
            </w:pPr>
          </w:p>
          <w:p w14:paraId="0D1AC44D" w14:textId="77777777" w:rsidR="00254960" w:rsidRDefault="00254960" w:rsidP="009371F5">
            <w:pPr>
              <w:rPr>
                <w:b/>
                <w:sz w:val="20"/>
                <w:szCs w:val="20"/>
              </w:rPr>
            </w:pPr>
          </w:p>
          <w:p w14:paraId="56E968D5" w14:textId="77777777" w:rsidR="00254960" w:rsidRDefault="00254960" w:rsidP="009371F5">
            <w:pPr>
              <w:rPr>
                <w:b/>
                <w:sz w:val="20"/>
                <w:szCs w:val="20"/>
              </w:rPr>
            </w:pPr>
          </w:p>
          <w:p w14:paraId="53678952" w14:textId="77777777" w:rsidR="00254960" w:rsidRDefault="00254960" w:rsidP="009371F5">
            <w:pPr>
              <w:rPr>
                <w:b/>
                <w:sz w:val="20"/>
                <w:szCs w:val="20"/>
              </w:rPr>
            </w:pPr>
          </w:p>
          <w:p w14:paraId="460BF5BE" w14:textId="77777777" w:rsidR="00254960" w:rsidRDefault="00254960" w:rsidP="009371F5">
            <w:pPr>
              <w:rPr>
                <w:b/>
                <w:sz w:val="20"/>
                <w:szCs w:val="20"/>
              </w:rPr>
            </w:pPr>
          </w:p>
          <w:p w14:paraId="53DF4387" w14:textId="77777777" w:rsidR="00254960" w:rsidRDefault="00254960" w:rsidP="009371F5">
            <w:pPr>
              <w:rPr>
                <w:b/>
                <w:sz w:val="20"/>
                <w:szCs w:val="20"/>
              </w:rPr>
            </w:pPr>
          </w:p>
          <w:p w14:paraId="372E7327" w14:textId="77777777" w:rsidR="00254960" w:rsidRDefault="00254960" w:rsidP="009371F5">
            <w:pPr>
              <w:rPr>
                <w:b/>
                <w:sz w:val="20"/>
                <w:szCs w:val="20"/>
              </w:rPr>
            </w:pPr>
          </w:p>
          <w:p w14:paraId="0C04623B" w14:textId="77777777" w:rsidR="00254960" w:rsidRDefault="00254960" w:rsidP="009371F5">
            <w:pPr>
              <w:rPr>
                <w:b/>
                <w:sz w:val="20"/>
                <w:szCs w:val="20"/>
              </w:rPr>
            </w:pPr>
          </w:p>
          <w:p w14:paraId="1F393AB7" w14:textId="77777777" w:rsidR="00254960" w:rsidRDefault="00254960" w:rsidP="009371F5">
            <w:pPr>
              <w:rPr>
                <w:b/>
                <w:sz w:val="20"/>
                <w:szCs w:val="20"/>
              </w:rPr>
            </w:pPr>
          </w:p>
          <w:p w14:paraId="718E4AAE" w14:textId="77777777" w:rsidR="00254960" w:rsidRDefault="00254960" w:rsidP="009371F5">
            <w:pPr>
              <w:rPr>
                <w:b/>
                <w:sz w:val="20"/>
                <w:szCs w:val="20"/>
              </w:rPr>
            </w:pPr>
          </w:p>
          <w:p w14:paraId="7AD3EAFF" w14:textId="77777777" w:rsidR="00254960" w:rsidRDefault="00254960" w:rsidP="009371F5">
            <w:pPr>
              <w:rPr>
                <w:b/>
                <w:sz w:val="20"/>
                <w:szCs w:val="20"/>
              </w:rPr>
            </w:pPr>
          </w:p>
          <w:p w14:paraId="2EEB2728" w14:textId="77777777" w:rsidR="00254960" w:rsidRDefault="00254960" w:rsidP="009371F5">
            <w:pPr>
              <w:rPr>
                <w:b/>
                <w:sz w:val="20"/>
                <w:szCs w:val="20"/>
              </w:rPr>
            </w:pPr>
          </w:p>
          <w:p w14:paraId="0E4A0060" w14:textId="77777777" w:rsidR="00254960" w:rsidRDefault="00254960" w:rsidP="009371F5">
            <w:pPr>
              <w:rPr>
                <w:b/>
                <w:sz w:val="20"/>
                <w:szCs w:val="20"/>
              </w:rPr>
            </w:pPr>
          </w:p>
          <w:p w14:paraId="47FD2A5B" w14:textId="77777777" w:rsidR="00254960" w:rsidRDefault="00254960" w:rsidP="009371F5">
            <w:pPr>
              <w:rPr>
                <w:b/>
                <w:sz w:val="20"/>
                <w:szCs w:val="20"/>
              </w:rPr>
            </w:pPr>
          </w:p>
          <w:p w14:paraId="564EC9D6" w14:textId="77777777" w:rsidR="00254960" w:rsidRDefault="00254960" w:rsidP="009371F5">
            <w:pPr>
              <w:rPr>
                <w:b/>
                <w:sz w:val="20"/>
                <w:szCs w:val="20"/>
              </w:rPr>
            </w:pPr>
          </w:p>
          <w:p w14:paraId="27A1FC59" w14:textId="77777777" w:rsidR="00254960" w:rsidRDefault="00254960" w:rsidP="009371F5">
            <w:pPr>
              <w:rPr>
                <w:b/>
                <w:sz w:val="20"/>
                <w:szCs w:val="20"/>
              </w:rPr>
            </w:pPr>
          </w:p>
          <w:p w14:paraId="0C5AA180" w14:textId="77777777" w:rsidR="00254960" w:rsidRDefault="00254960" w:rsidP="009371F5">
            <w:pPr>
              <w:rPr>
                <w:b/>
                <w:sz w:val="20"/>
                <w:szCs w:val="20"/>
              </w:rPr>
            </w:pPr>
          </w:p>
          <w:p w14:paraId="0BF263B3" w14:textId="77777777" w:rsidR="00254960" w:rsidRDefault="00254960" w:rsidP="009371F5">
            <w:pPr>
              <w:rPr>
                <w:b/>
                <w:sz w:val="20"/>
                <w:szCs w:val="20"/>
              </w:rPr>
            </w:pPr>
          </w:p>
          <w:p w14:paraId="6CE78658" w14:textId="77777777" w:rsidR="00254960" w:rsidRDefault="00254960" w:rsidP="009371F5">
            <w:pPr>
              <w:rPr>
                <w:b/>
                <w:sz w:val="20"/>
                <w:szCs w:val="20"/>
              </w:rPr>
            </w:pPr>
          </w:p>
          <w:p w14:paraId="0919C047" w14:textId="77777777" w:rsidR="00254960" w:rsidRDefault="00254960" w:rsidP="009371F5">
            <w:pPr>
              <w:rPr>
                <w:b/>
                <w:sz w:val="20"/>
                <w:szCs w:val="20"/>
              </w:rPr>
            </w:pPr>
          </w:p>
          <w:p w14:paraId="3BF22342" w14:textId="77777777" w:rsidR="00254960" w:rsidRDefault="00254960" w:rsidP="009371F5">
            <w:pPr>
              <w:rPr>
                <w:b/>
                <w:sz w:val="20"/>
                <w:szCs w:val="20"/>
              </w:rPr>
            </w:pPr>
          </w:p>
          <w:p w14:paraId="533F6F0C" w14:textId="77777777" w:rsidR="00254960" w:rsidRDefault="00254960" w:rsidP="009371F5">
            <w:pPr>
              <w:rPr>
                <w:b/>
                <w:sz w:val="20"/>
                <w:szCs w:val="20"/>
              </w:rPr>
            </w:pPr>
          </w:p>
          <w:p w14:paraId="4393F18E" w14:textId="77777777" w:rsidR="00254960" w:rsidRDefault="00254960" w:rsidP="009371F5">
            <w:pPr>
              <w:rPr>
                <w:b/>
                <w:sz w:val="20"/>
                <w:szCs w:val="20"/>
              </w:rPr>
            </w:pPr>
          </w:p>
          <w:p w14:paraId="1DA6B865" w14:textId="77777777" w:rsidR="00254960" w:rsidRDefault="00254960" w:rsidP="009371F5">
            <w:pPr>
              <w:rPr>
                <w:b/>
                <w:sz w:val="20"/>
                <w:szCs w:val="20"/>
              </w:rPr>
            </w:pPr>
          </w:p>
          <w:p w14:paraId="1FFCAC12" w14:textId="77777777" w:rsidR="00254960" w:rsidRDefault="00254960" w:rsidP="009371F5">
            <w:pPr>
              <w:rPr>
                <w:b/>
                <w:sz w:val="20"/>
                <w:szCs w:val="20"/>
              </w:rPr>
            </w:pPr>
          </w:p>
          <w:p w14:paraId="3B61FCEA" w14:textId="77777777" w:rsidR="00254960" w:rsidRDefault="00254960" w:rsidP="009371F5">
            <w:pPr>
              <w:rPr>
                <w:b/>
                <w:sz w:val="20"/>
                <w:szCs w:val="20"/>
              </w:rPr>
            </w:pPr>
          </w:p>
          <w:p w14:paraId="393076B3" w14:textId="77777777" w:rsidR="00254960" w:rsidRDefault="00254960" w:rsidP="009371F5">
            <w:pPr>
              <w:rPr>
                <w:b/>
                <w:sz w:val="20"/>
                <w:szCs w:val="20"/>
              </w:rPr>
            </w:pPr>
          </w:p>
          <w:p w14:paraId="134674C4" w14:textId="77777777" w:rsidR="00254960" w:rsidRDefault="00254960" w:rsidP="009371F5">
            <w:pPr>
              <w:rPr>
                <w:b/>
                <w:sz w:val="20"/>
                <w:szCs w:val="20"/>
              </w:rPr>
            </w:pPr>
          </w:p>
          <w:p w14:paraId="10FA3E79" w14:textId="77777777" w:rsidR="00254960" w:rsidRDefault="00254960" w:rsidP="009371F5">
            <w:pPr>
              <w:rPr>
                <w:b/>
                <w:sz w:val="20"/>
                <w:szCs w:val="20"/>
              </w:rPr>
            </w:pPr>
          </w:p>
          <w:p w14:paraId="6B3B756E" w14:textId="77777777" w:rsidR="00254960" w:rsidRDefault="00254960" w:rsidP="009371F5">
            <w:pPr>
              <w:rPr>
                <w:b/>
                <w:sz w:val="20"/>
                <w:szCs w:val="20"/>
              </w:rPr>
            </w:pPr>
          </w:p>
          <w:p w14:paraId="6314F61E" w14:textId="77777777" w:rsidR="00254960" w:rsidRDefault="00254960" w:rsidP="009371F5">
            <w:pPr>
              <w:rPr>
                <w:b/>
                <w:sz w:val="20"/>
                <w:szCs w:val="20"/>
              </w:rPr>
            </w:pPr>
          </w:p>
          <w:p w14:paraId="3632D22A" w14:textId="77777777" w:rsidR="00254960" w:rsidRDefault="00254960" w:rsidP="009371F5">
            <w:pPr>
              <w:rPr>
                <w:b/>
                <w:sz w:val="20"/>
                <w:szCs w:val="20"/>
              </w:rPr>
            </w:pPr>
          </w:p>
          <w:p w14:paraId="56B552FF" w14:textId="77777777" w:rsidR="00254960" w:rsidRDefault="00254960" w:rsidP="009371F5">
            <w:pPr>
              <w:rPr>
                <w:b/>
                <w:sz w:val="20"/>
                <w:szCs w:val="20"/>
              </w:rPr>
            </w:pPr>
          </w:p>
          <w:p w14:paraId="053DF441" w14:textId="77777777" w:rsidR="00254960" w:rsidRDefault="00254960" w:rsidP="009371F5">
            <w:pPr>
              <w:rPr>
                <w:b/>
                <w:sz w:val="20"/>
                <w:szCs w:val="20"/>
              </w:rPr>
            </w:pPr>
          </w:p>
          <w:p w14:paraId="34D01F81" w14:textId="77777777" w:rsidR="00254960" w:rsidRDefault="00254960" w:rsidP="009371F5">
            <w:pPr>
              <w:rPr>
                <w:b/>
                <w:sz w:val="20"/>
                <w:szCs w:val="20"/>
              </w:rPr>
            </w:pPr>
          </w:p>
          <w:p w14:paraId="2F55730D" w14:textId="77777777" w:rsidR="00254960" w:rsidRDefault="00254960" w:rsidP="009371F5">
            <w:pPr>
              <w:rPr>
                <w:b/>
                <w:sz w:val="20"/>
                <w:szCs w:val="20"/>
              </w:rPr>
            </w:pPr>
          </w:p>
          <w:p w14:paraId="7C2B95BB" w14:textId="77777777" w:rsidR="00254960" w:rsidRDefault="00254960" w:rsidP="009371F5">
            <w:pPr>
              <w:rPr>
                <w:b/>
                <w:sz w:val="20"/>
                <w:szCs w:val="20"/>
              </w:rPr>
            </w:pPr>
          </w:p>
          <w:p w14:paraId="2F1C293C" w14:textId="77777777" w:rsidR="00254960" w:rsidRDefault="00254960" w:rsidP="009371F5">
            <w:pPr>
              <w:rPr>
                <w:b/>
                <w:sz w:val="20"/>
                <w:szCs w:val="20"/>
              </w:rPr>
            </w:pPr>
          </w:p>
          <w:p w14:paraId="6666B7D7" w14:textId="77777777" w:rsidR="00254960" w:rsidRDefault="00254960" w:rsidP="009371F5">
            <w:pPr>
              <w:rPr>
                <w:b/>
                <w:sz w:val="20"/>
                <w:szCs w:val="20"/>
              </w:rPr>
            </w:pPr>
          </w:p>
          <w:p w14:paraId="0DA7932B" w14:textId="77777777" w:rsidR="00254960" w:rsidRDefault="00254960" w:rsidP="009371F5">
            <w:pPr>
              <w:rPr>
                <w:b/>
                <w:sz w:val="20"/>
                <w:szCs w:val="20"/>
              </w:rPr>
            </w:pPr>
          </w:p>
          <w:p w14:paraId="70C586D9" w14:textId="77777777" w:rsidR="00254960" w:rsidRDefault="00254960" w:rsidP="009371F5">
            <w:pPr>
              <w:rPr>
                <w:b/>
                <w:sz w:val="20"/>
                <w:szCs w:val="20"/>
              </w:rPr>
            </w:pPr>
          </w:p>
          <w:p w14:paraId="64D335CE" w14:textId="77777777" w:rsidR="00254960" w:rsidRDefault="00254960" w:rsidP="009371F5">
            <w:pPr>
              <w:rPr>
                <w:b/>
                <w:sz w:val="20"/>
                <w:szCs w:val="20"/>
              </w:rPr>
            </w:pPr>
          </w:p>
          <w:p w14:paraId="15C40D29" w14:textId="77777777" w:rsidR="00254960" w:rsidRDefault="00254960" w:rsidP="009371F5">
            <w:pPr>
              <w:rPr>
                <w:b/>
                <w:sz w:val="20"/>
                <w:szCs w:val="20"/>
              </w:rPr>
            </w:pPr>
          </w:p>
          <w:p w14:paraId="1D3991E6" w14:textId="77777777" w:rsidR="00254960" w:rsidRDefault="00254960" w:rsidP="009371F5">
            <w:pPr>
              <w:rPr>
                <w:b/>
                <w:sz w:val="20"/>
                <w:szCs w:val="20"/>
              </w:rPr>
            </w:pPr>
          </w:p>
          <w:p w14:paraId="449EDA47" w14:textId="77777777" w:rsidR="00254960" w:rsidRDefault="00254960" w:rsidP="009371F5">
            <w:pPr>
              <w:rPr>
                <w:b/>
                <w:sz w:val="20"/>
                <w:szCs w:val="20"/>
              </w:rPr>
            </w:pPr>
          </w:p>
          <w:p w14:paraId="1D28B8B3" w14:textId="77777777" w:rsidR="00254960" w:rsidRDefault="00254960" w:rsidP="009371F5">
            <w:pPr>
              <w:rPr>
                <w:b/>
                <w:sz w:val="20"/>
                <w:szCs w:val="20"/>
              </w:rPr>
            </w:pPr>
          </w:p>
          <w:p w14:paraId="3E427BE0" w14:textId="77777777" w:rsidR="00254960" w:rsidRDefault="00254960" w:rsidP="009371F5">
            <w:pPr>
              <w:rPr>
                <w:b/>
                <w:sz w:val="20"/>
                <w:szCs w:val="20"/>
              </w:rPr>
            </w:pPr>
          </w:p>
          <w:p w14:paraId="179719D8" w14:textId="77777777" w:rsidR="00254960" w:rsidRDefault="00254960" w:rsidP="009371F5">
            <w:pPr>
              <w:rPr>
                <w:b/>
                <w:sz w:val="20"/>
                <w:szCs w:val="20"/>
              </w:rPr>
            </w:pPr>
          </w:p>
          <w:p w14:paraId="1AC7224D" w14:textId="77777777" w:rsidR="00254960" w:rsidRDefault="00254960" w:rsidP="009371F5">
            <w:pPr>
              <w:rPr>
                <w:b/>
                <w:sz w:val="20"/>
                <w:szCs w:val="20"/>
              </w:rPr>
            </w:pPr>
          </w:p>
          <w:p w14:paraId="647BAB9A" w14:textId="77777777" w:rsidR="00254960" w:rsidRDefault="00254960" w:rsidP="009371F5">
            <w:pPr>
              <w:rPr>
                <w:b/>
                <w:sz w:val="20"/>
                <w:szCs w:val="20"/>
              </w:rPr>
            </w:pPr>
          </w:p>
          <w:p w14:paraId="777325A8" w14:textId="77777777" w:rsidR="00254960" w:rsidRDefault="00254960" w:rsidP="009371F5">
            <w:pPr>
              <w:rPr>
                <w:b/>
                <w:sz w:val="20"/>
                <w:szCs w:val="20"/>
              </w:rPr>
            </w:pPr>
          </w:p>
          <w:p w14:paraId="1778A1C2" w14:textId="77777777" w:rsidR="00254960" w:rsidRDefault="00254960" w:rsidP="009371F5">
            <w:pPr>
              <w:rPr>
                <w:b/>
                <w:sz w:val="20"/>
                <w:szCs w:val="20"/>
              </w:rPr>
            </w:pPr>
          </w:p>
          <w:p w14:paraId="09E24F8B" w14:textId="77777777" w:rsidR="00254960" w:rsidRDefault="00254960" w:rsidP="009371F5">
            <w:pPr>
              <w:rPr>
                <w:b/>
                <w:sz w:val="20"/>
                <w:szCs w:val="20"/>
              </w:rPr>
            </w:pPr>
          </w:p>
          <w:p w14:paraId="4A124696" w14:textId="77777777" w:rsidR="00254960" w:rsidRDefault="00254960" w:rsidP="009371F5">
            <w:pPr>
              <w:rPr>
                <w:b/>
                <w:sz w:val="20"/>
                <w:szCs w:val="20"/>
              </w:rPr>
            </w:pPr>
          </w:p>
          <w:p w14:paraId="3A2AC016" w14:textId="77777777" w:rsidR="00254960" w:rsidRDefault="00254960" w:rsidP="009371F5">
            <w:pPr>
              <w:rPr>
                <w:b/>
                <w:sz w:val="20"/>
                <w:szCs w:val="20"/>
              </w:rPr>
            </w:pPr>
          </w:p>
          <w:p w14:paraId="1517CC6F" w14:textId="77777777" w:rsidR="00254960" w:rsidRDefault="00254960" w:rsidP="009371F5">
            <w:pPr>
              <w:rPr>
                <w:b/>
                <w:sz w:val="20"/>
                <w:szCs w:val="20"/>
              </w:rPr>
            </w:pPr>
          </w:p>
          <w:p w14:paraId="4D0A79E4" w14:textId="77777777" w:rsidR="00254960" w:rsidRDefault="00254960" w:rsidP="009371F5">
            <w:pPr>
              <w:rPr>
                <w:b/>
                <w:sz w:val="20"/>
                <w:szCs w:val="20"/>
              </w:rPr>
            </w:pPr>
          </w:p>
          <w:p w14:paraId="25F3092E" w14:textId="77777777" w:rsidR="00254960" w:rsidRDefault="00254960" w:rsidP="009371F5">
            <w:pPr>
              <w:rPr>
                <w:b/>
                <w:sz w:val="20"/>
                <w:szCs w:val="20"/>
              </w:rPr>
            </w:pPr>
          </w:p>
          <w:p w14:paraId="77B3EC05" w14:textId="77777777" w:rsidR="00254960" w:rsidRDefault="00254960" w:rsidP="009371F5">
            <w:pPr>
              <w:rPr>
                <w:b/>
                <w:sz w:val="20"/>
                <w:szCs w:val="20"/>
              </w:rPr>
            </w:pPr>
          </w:p>
          <w:p w14:paraId="4C727281" w14:textId="77777777" w:rsidR="00254960" w:rsidRDefault="00254960" w:rsidP="009371F5">
            <w:pPr>
              <w:rPr>
                <w:b/>
                <w:sz w:val="20"/>
                <w:szCs w:val="20"/>
              </w:rPr>
            </w:pPr>
          </w:p>
          <w:p w14:paraId="5D9F8DE9" w14:textId="77777777" w:rsidR="00254960" w:rsidRDefault="00254960" w:rsidP="009371F5">
            <w:pPr>
              <w:rPr>
                <w:b/>
                <w:sz w:val="20"/>
                <w:szCs w:val="20"/>
              </w:rPr>
            </w:pPr>
          </w:p>
          <w:p w14:paraId="4D1415AF" w14:textId="77777777" w:rsidR="00254960" w:rsidRDefault="00254960" w:rsidP="009371F5">
            <w:pPr>
              <w:rPr>
                <w:b/>
                <w:sz w:val="20"/>
                <w:szCs w:val="20"/>
              </w:rPr>
            </w:pPr>
          </w:p>
          <w:p w14:paraId="1690C5F3" w14:textId="77777777" w:rsidR="00254960" w:rsidRDefault="00254960" w:rsidP="009371F5">
            <w:pPr>
              <w:rPr>
                <w:b/>
                <w:sz w:val="20"/>
                <w:szCs w:val="20"/>
              </w:rPr>
            </w:pPr>
          </w:p>
          <w:p w14:paraId="4B06B9EB" w14:textId="77777777" w:rsidR="00254960" w:rsidRDefault="00254960" w:rsidP="009371F5">
            <w:pPr>
              <w:rPr>
                <w:b/>
                <w:sz w:val="20"/>
                <w:szCs w:val="20"/>
              </w:rPr>
            </w:pPr>
          </w:p>
          <w:p w14:paraId="5C174084" w14:textId="77777777" w:rsidR="00254960" w:rsidRDefault="00254960" w:rsidP="009371F5">
            <w:pPr>
              <w:rPr>
                <w:b/>
                <w:sz w:val="20"/>
                <w:szCs w:val="20"/>
              </w:rPr>
            </w:pPr>
          </w:p>
          <w:p w14:paraId="0312E11F" w14:textId="77777777" w:rsidR="00254960" w:rsidRDefault="00254960" w:rsidP="009371F5">
            <w:pPr>
              <w:rPr>
                <w:b/>
                <w:sz w:val="20"/>
                <w:szCs w:val="20"/>
              </w:rPr>
            </w:pPr>
          </w:p>
          <w:p w14:paraId="06531B96" w14:textId="77777777" w:rsidR="00254960" w:rsidRDefault="00254960" w:rsidP="009371F5">
            <w:pPr>
              <w:rPr>
                <w:b/>
                <w:sz w:val="20"/>
                <w:szCs w:val="20"/>
              </w:rPr>
            </w:pPr>
          </w:p>
          <w:p w14:paraId="3D55FB3F" w14:textId="77777777" w:rsidR="00254960" w:rsidRDefault="00254960" w:rsidP="009371F5">
            <w:pPr>
              <w:rPr>
                <w:b/>
                <w:sz w:val="20"/>
                <w:szCs w:val="20"/>
              </w:rPr>
            </w:pPr>
          </w:p>
          <w:p w14:paraId="269481BC" w14:textId="77777777" w:rsidR="00254960" w:rsidRDefault="00254960" w:rsidP="009371F5">
            <w:pPr>
              <w:rPr>
                <w:b/>
                <w:sz w:val="20"/>
                <w:szCs w:val="20"/>
              </w:rPr>
            </w:pPr>
          </w:p>
          <w:p w14:paraId="2A41DC65" w14:textId="77777777" w:rsidR="00254960" w:rsidRDefault="00254960" w:rsidP="009371F5">
            <w:pPr>
              <w:rPr>
                <w:b/>
                <w:sz w:val="20"/>
                <w:szCs w:val="20"/>
              </w:rPr>
            </w:pPr>
          </w:p>
          <w:p w14:paraId="3BB0D307" w14:textId="77777777" w:rsidR="00254960" w:rsidRDefault="00254960" w:rsidP="009371F5">
            <w:pPr>
              <w:rPr>
                <w:b/>
                <w:sz w:val="20"/>
                <w:szCs w:val="20"/>
              </w:rPr>
            </w:pPr>
          </w:p>
          <w:p w14:paraId="099C8033" w14:textId="77777777" w:rsidR="00254960" w:rsidRDefault="00254960" w:rsidP="009371F5">
            <w:pPr>
              <w:rPr>
                <w:b/>
                <w:sz w:val="20"/>
                <w:szCs w:val="20"/>
              </w:rPr>
            </w:pPr>
          </w:p>
          <w:p w14:paraId="53EED109" w14:textId="77777777" w:rsidR="00254960" w:rsidRDefault="00254960" w:rsidP="009371F5">
            <w:pPr>
              <w:rPr>
                <w:b/>
                <w:sz w:val="20"/>
                <w:szCs w:val="20"/>
              </w:rPr>
            </w:pPr>
          </w:p>
          <w:p w14:paraId="0BD61C11" w14:textId="77777777" w:rsidR="00254960" w:rsidRDefault="00254960" w:rsidP="009371F5">
            <w:pPr>
              <w:rPr>
                <w:b/>
                <w:sz w:val="20"/>
                <w:szCs w:val="20"/>
              </w:rPr>
            </w:pPr>
          </w:p>
          <w:p w14:paraId="2FFF6AD4" w14:textId="77777777" w:rsidR="00254960" w:rsidRDefault="00254960" w:rsidP="009371F5">
            <w:pPr>
              <w:rPr>
                <w:b/>
                <w:sz w:val="20"/>
                <w:szCs w:val="20"/>
              </w:rPr>
            </w:pPr>
          </w:p>
          <w:p w14:paraId="74B218C2" w14:textId="77777777" w:rsidR="00254960" w:rsidRDefault="00254960" w:rsidP="009371F5">
            <w:pPr>
              <w:rPr>
                <w:b/>
                <w:sz w:val="20"/>
                <w:szCs w:val="20"/>
              </w:rPr>
            </w:pPr>
          </w:p>
          <w:p w14:paraId="6F6CD132" w14:textId="77777777" w:rsidR="00254960" w:rsidRDefault="00254960" w:rsidP="009371F5">
            <w:pPr>
              <w:rPr>
                <w:b/>
                <w:sz w:val="20"/>
                <w:szCs w:val="20"/>
              </w:rPr>
            </w:pPr>
          </w:p>
          <w:p w14:paraId="3CA25BC8" w14:textId="77777777" w:rsidR="00254960" w:rsidRDefault="00254960" w:rsidP="009371F5">
            <w:pPr>
              <w:rPr>
                <w:b/>
                <w:sz w:val="20"/>
                <w:szCs w:val="20"/>
              </w:rPr>
            </w:pPr>
          </w:p>
          <w:p w14:paraId="3BA7E1CC" w14:textId="77777777" w:rsidR="00254960" w:rsidRDefault="00254960" w:rsidP="009371F5">
            <w:pPr>
              <w:rPr>
                <w:b/>
                <w:sz w:val="20"/>
                <w:szCs w:val="20"/>
              </w:rPr>
            </w:pPr>
          </w:p>
          <w:p w14:paraId="328E164B" w14:textId="77777777" w:rsidR="00254960" w:rsidRDefault="00254960" w:rsidP="009371F5">
            <w:pPr>
              <w:rPr>
                <w:b/>
                <w:sz w:val="20"/>
                <w:szCs w:val="20"/>
              </w:rPr>
            </w:pPr>
          </w:p>
          <w:p w14:paraId="0FFA0428" w14:textId="77777777" w:rsidR="00254960" w:rsidRDefault="00254960" w:rsidP="009371F5">
            <w:pPr>
              <w:rPr>
                <w:b/>
                <w:sz w:val="20"/>
                <w:szCs w:val="20"/>
              </w:rPr>
            </w:pPr>
          </w:p>
        </w:tc>
      </w:tr>
    </w:tbl>
    <w:p w14:paraId="5200DDDB" w14:textId="77777777" w:rsidR="009371F5" w:rsidRDefault="009371F5" w:rsidP="009371F5"/>
    <w:p w14:paraId="064C0735" w14:textId="77777777" w:rsidR="009371F5" w:rsidRDefault="009371F5"/>
    <w:p w14:paraId="2DBD3E44" w14:textId="77777777" w:rsidR="00B9320B" w:rsidRDefault="00B9320B">
      <w:pPr>
        <w:sectPr w:rsidR="00B9320B" w:rsidSect="00E348E6">
          <w:pgSz w:w="16838" w:h="11906" w:orient="landscape"/>
          <w:pgMar w:top="1418" w:right="1259" w:bottom="1418" w:left="1418" w:header="709" w:footer="709" w:gutter="0"/>
          <w:cols w:space="708"/>
          <w:docGrid w:linePitch="360"/>
        </w:sectPr>
      </w:pPr>
    </w:p>
    <w:p w14:paraId="2B2B09E5" w14:textId="7C9CF946" w:rsidR="003261A3" w:rsidRPr="00741F6C" w:rsidRDefault="003261A3" w:rsidP="00055E61">
      <w:pPr>
        <w:pStyle w:val="podkapitolasvp"/>
        <w:rPr>
          <w:sz w:val="20"/>
          <w:szCs w:val="20"/>
        </w:rPr>
      </w:pPr>
      <w:bookmarkStart w:id="105" w:name="_Toc194309759"/>
      <w:bookmarkStart w:id="106" w:name="_Toc242450057"/>
      <w:r>
        <w:t xml:space="preserve">Školní vzdělávací </w:t>
      </w:r>
      <w:r w:rsidRPr="00091275">
        <w:t>program</w:t>
      </w:r>
      <w:r>
        <w:t xml:space="preserve"> předmětu</w:t>
      </w:r>
      <w:r w:rsidR="001A498E">
        <w:t xml:space="preserve"> PEDAGOGIKA</w:t>
      </w:r>
      <w:bookmarkEnd w:id="105"/>
    </w:p>
    <w:p w14:paraId="4C408BBF" w14:textId="77777777" w:rsidR="003261A3" w:rsidRDefault="003261A3" w:rsidP="003261A3">
      <w:pPr>
        <w:pStyle w:val="Kapitolasvp"/>
        <w:numPr>
          <w:ilvl w:val="0"/>
          <w:numId w:val="0"/>
        </w:numPr>
        <w:ind w:left="780" w:hanging="420"/>
      </w:pPr>
    </w:p>
    <w:p w14:paraId="500A9184" w14:textId="29CA2D82" w:rsidR="0053072B" w:rsidRDefault="0053072B" w:rsidP="0053072B">
      <w:pPr>
        <w:tabs>
          <w:tab w:val="left" w:pos="4536"/>
        </w:tabs>
        <w:outlineLvl w:val="1"/>
        <w:rPr>
          <w:b/>
        </w:rPr>
      </w:pPr>
      <w:r>
        <w:rPr>
          <w:b/>
        </w:rPr>
        <w:t>Název vyučovacího předmětu:</w:t>
      </w:r>
      <w:r>
        <w:rPr>
          <w:b/>
        </w:rPr>
        <w:tab/>
        <w:t>PEDAGOGIKA</w:t>
      </w:r>
    </w:p>
    <w:p w14:paraId="407D547D" w14:textId="77777777" w:rsidR="0053072B" w:rsidRDefault="00F90826" w:rsidP="0053072B">
      <w:pPr>
        <w:tabs>
          <w:tab w:val="left" w:pos="4536"/>
        </w:tabs>
        <w:rPr>
          <w:b/>
        </w:rPr>
      </w:pPr>
      <w:r>
        <w:rPr>
          <w:b/>
        </w:rPr>
        <w:t>Kód a název oboru vzdělá</w:t>
      </w:r>
      <w:r w:rsidR="0053072B">
        <w:rPr>
          <w:b/>
        </w:rPr>
        <w:t>ní:</w:t>
      </w:r>
      <w:r w:rsidR="0053072B">
        <w:rPr>
          <w:b/>
        </w:rPr>
        <w:tab/>
        <w:t>68-42-L/51 Bezpečnostně právní činnost</w:t>
      </w:r>
    </w:p>
    <w:p w14:paraId="231F0997" w14:textId="77777777" w:rsidR="0053072B" w:rsidRDefault="0053072B" w:rsidP="0053072B">
      <w:pPr>
        <w:tabs>
          <w:tab w:val="left" w:pos="4536"/>
        </w:tabs>
        <w:rPr>
          <w:b/>
        </w:rPr>
      </w:pPr>
      <w:r>
        <w:rPr>
          <w:b/>
        </w:rPr>
        <w:t>Název školního vzdělávacího programu:</w:t>
      </w:r>
      <w:r>
        <w:rPr>
          <w:b/>
        </w:rPr>
        <w:tab/>
        <w:t>Veřejnoprávní ochrana</w:t>
      </w:r>
    </w:p>
    <w:p w14:paraId="78BFB8F3" w14:textId="77777777" w:rsidR="0053072B" w:rsidRDefault="0053072B" w:rsidP="0053072B">
      <w:pPr>
        <w:tabs>
          <w:tab w:val="left" w:pos="4536"/>
        </w:tabs>
        <w:rPr>
          <w:b/>
        </w:rPr>
      </w:pPr>
      <w:r>
        <w:rPr>
          <w:b/>
        </w:rPr>
        <w:t>Délka a forma vzdělávání:</w:t>
      </w:r>
      <w:r>
        <w:rPr>
          <w:b/>
        </w:rPr>
        <w:tab/>
        <w:t>tříleté nástavbové dálkové vzdělávání</w:t>
      </w:r>
    </w:p>
    <w:p w14:paraId="6E272CF9" w14:textId="5DF627A9" w:rsidR="0053072B" w:rsidRDefault="0053072B" w:rsidP="0053072B">
      <w:pPr>
        <w:tabs>
          <w:tab w:val="left" w:pos="4536"/>
        </w:tabs>
        <w:rPr>
          <w:b/>
        </w:rPr>
      </w:pPr>
      <w:r>
        <w:rPr>
          <w:b/>
        </w:rPr>
        <w:t>Celková hodinová dotace:</w:t>
      </w:r>
      <w:r>
        <w:rPr>
          <w:b/>
        </w:rPr>
        <w:tab/>
      </w:r>
      <w:r w:rsidR="00AE4F76">
        <w:rPr>
          <w:b/>
        </w:rPr>
        <w:t>5</w:t>
      </w:r>
      <w:r>
        <w:rPr>
          <w:b/>
        </w:rPr>
        <w:t xml:space="preserve"> hodin</w:t>
      </w:r>
    </w:p>
    <w:p w14:paraId="6FF53F78" w14:textId="6BCAFEC4" w:rsidR="0053072B" w:rsidRDefault="0053072B" w:rsidP="0053072B">
      <w:pPr>
        <w:tabs>
          <w:tab w:val="left" w:pos="4536"/>
        </w:tabs>
        <w:rPr>
          <w:b/>
        </w:rPr>
      </w:pPr>
      <w:r>
        <w:rPr>
          <w:b/>
        </w:rPr>
        <w:t xml:space="preserve">Datum platnosti: </w:t>
      </w:r>
      <w:r>
        <w:rPr>
          <w:b/>
        </w:rPr>
        <w:tab/>
        <w:t>od 1. 9. 201</w:t>
      </w:r>
      <w:r w:rsidR="00623BB6">
        <w:rPr>
          <w:b/>
        </w:rPr>
        <w:t>1</w:t>
      </w:r>
    </w:p>
    <w:p w14:paraId="2E90D7E7" w14:textId="77777777" w:rsidR="0053072B" w:rsidRDefault="0053072B" w:rsidP="0053072B">
      <w:pPr>
        <w:rPr>
          <w:b/>
          <w:u w:val="single"/>
        </w:rPr>
      </w:pPr>
    </w:p>
    <w:p w14:paraId="05B795C2" w14:textId="77777777" w:rsidR="0053072B" w:rsidRDefault="0053072B" w:rsidP="0053072B">
      <w:pPr>
        <w:rPr>
          <w:b/>
          <w:u w:val="single"/>
        </w:rPr>
      </w:pPr>
    </w:p>
    <w:p w14:paraId="6EF8E8F9" w14:textId="77777777" w:rsidR="0053072B" w:rsidRDefault="0053072B" w:rsidP="0053072B">
      <w:pPr>
        <w:rPr>
          <w:b/>
        </w:rPr>
      </w:pPr>
      <w:r>
        <w:rPr>
          <w:b/>
        </w:rPr>
        <w:t>Pojetí vyučovacího předmětu</w:t>
      </w:r>
    </w:p>
    <w:p w14:paraId="5E0E8CD2" w14:textId="77777777" w:rsidR="0053072B" w:rsidRDefault="0053072B" w:rsidP="0053072B">
      <w:pPr>
        <w:rPr>
          <w:b/>
          <w:u w:val="single"/>
        </w:rPr>
      </w:pPr>
    </w:p>
    <w:p w14:paraId="6F3D3192" w14:textId="77777777" w:rsidR="0053072B" w:rsidRDefault="0053072B" w:rsidP="0053072B">
      <w:pPr>
        <w:outlineLvl w:val="2"/>
        <w:rPr>
          <w:b/>
          <w:u w:val="single"/>
        </w:rPr>
      </w:pPr>
      <w:r>
        <w:rPr>
          <w:b/>
          <w:u w:val="single"/>
        </w:rPr>
        <w:t>1. Obecný cíl vyučovacího předmětu</w:t>
      </w:r>
    </w:p>
    <w:p w14:paraId="19A3B3B7" w14:textId="77777777" w:rsidR="0053072B" w:rsidRDefault="0053072B" w:rsidP="0053072B">
      <w:pPr>
        <w:rPr>
          <w:b/>
        </w:rPr>
      </w:pPr>
    </w:p>
    <w:p w14:paraId="383228C1" w14:textId="77777777" w:rsidR="0053072B" w:rsidRDefault="0053072B" w:rsidP="0053072B">
      <w:pPr>
        <w:jc w:val="both"/>
      </w:pPr>
      <w:r>
        <w:t xml:space="preserve">     Cílem předmětu pedagogika je poskytnout žákům znalost nejdůležitějších pojmů oboru, seznámit je s institucemi a institucionálními formami výchovy při tvorbě vzdělání člověka v moderní společnosti. Žáci získávají v omezeném rozsahu předpoklady pro pozitivní ovlivňování osob v návaznosti na fungování institucí a profesí, jejichž sociální účel je vázaný na uplatňování právního řádu ČR.</w:t>
      </w:r>
    </w:p>
    <w:p w14:paraId="77525392" w14:textId="77777777" w:rsidR="0053072B" w:rsidRDefault="0053072B" w:rsidP="0053072B">
      <w:pPr>
        <w:jc w:val="both"/>
      </w:pPr>
      <w:r>
        <w:t xml:space="preserve">     Žáci získají základní znalosti pro organizování dílčích vzdělávacích aktivit, při plánování, projektování a zčásti i zajišťování rozvoje odborné kompetence základních pracovníků Policie ČR, obecní policie, bezpečnostních služeb a dalších organizací podle svého zařazení. </w:t>
      </w:r>
    </w:p>
    <w:p w14:paraId="2C5CF19D" w14:textId="77777777" w:rsidR="0053072B" w:rsidRDefault="0053072B" w:rsidP="0053072B"/>
    <w:p w14:paraId="04ADEB55" w14:textId="77777777" w:rsidR="0053072B" w:rsidRDefault="0053072B" w:rsidP="0053072B">
      <w:pPr>
        <w:outlineLvl w:val="2"/>
        <w:rPr>
          <w:b/>
          <w:u w:val="single"/>
        </w:rPr>
      </w:pPr>
      <w:r>
        <w:rPr>
          <w:b/>
          <w:u w:val="single"/>
        </w:rPr>
        <w:t xml:space="preserve">2. Charakteristika učiva </w:t>
      </w:r>
    </w:p>
    <w:p w14:paraId="1F29C072" w14:textId="77777777" w:rsidR="0053072B" w:rsidRDefault="0053072B" w:rsidP="0053072B">
      <w:pPr>
        <w:rPr>
          <w:b/>
          <w:u w:val="single"/>
        </w:rPr>
      </w:pPr>
    </w:p>
    <w:p w14:paraId="1FC8A178" w14:textId="77777777" w:rsidR="0053072B" w:rsidRDefault="0053072B" w:rsidP="0053072B">
      <w:pPr>
        <w:jc w:val="both"/>
      </w:pPr>
      <w:r>
        <w:t xml:space="preserve">     Předmět pedagogika vychází ze vzdělávací oblasti osobnostní příprava.  Jednotlivé celky jsou řazeny v logické návaznosti tak, aby zahrnovaly všechna témata zařazená do RVP. Obsah učiva předmětu je koncipován s ohledem na to, že předmět pedagogika je dílčí, rozšiřující složkou cílového vzdělání žáka. Učivo je koncipováno do těchto částí: pedagogika jako vědní disciplína, pedagogické působení a jeho zásady, vybrané pedagogické konkrétní situace, specifika vzdělávání dospělých a celoživotní učení, didaktická teorie vzdělávání dospělých, vybrané didaktické metody používané pracovníky bezpečnostně právní činnosti, požadavky na lektora, profesní etika.  </w:t>
      </w:r>
    </w:p>
    <w:p w14:paraId="6EE73A14" w14:textId="7A721692" w:rsidR="0053072B" w:rsidRDefault="0053072B" w:rsidP="0053072B">
      <w:r>
        <w:t xml:space="preserve">    Vyučovací předmět má časovou do</w:t>
      </w:r>
      <w:r w:rsidR="00D11A0E">
        <w:t>taci 5 hodin (1. ročník – 5</w:t>
      </w:r>
      <w:r>
        <w:t xml:space="preserve"> hodin).</w:t>
      </w:r>
    </w:p>
    <w:p w14:paraId="37AC0807" w14:textId="77777777" w:rsidR="0053072B" w:rsidRDefault="0053072B" w:rsidP="0053072B"/>
    <w:p w14:paraId="5DBCCAA2" w14:textId="77777777" w:rsidR="0053072B" w:rsidRDefault="0053072B" w:rsidP="0053072B">
      <w:pPr>
        <w:outlineLvl w:val="2"/>
        <w:rPr>
          <w:b/>
          <w:u w:val="single"/>
        </w:rPr>
      </w:pPr>
      <w:r>
        <w:rPr>
          <w:b/>
          <w:u w:val="single"/>
        </w:rPr>
        <w:t>3. Směřování výuky v oblasti citů, postojů, hodnot a preferencí</w:t>
      </w:r>
    </w:p>
    <w:p w14:paraId="2EB69DBE" w14:textId="77777777" w:rsidR="0053072B" w:rsidRDefault="0053072B" w:rsidP="0053072B">
      <w:pPr>
        <w:jc w:val="both"/>
      </w:pPr>
    </w:p>
    <w:p w14:paraId="2ECE434A" w14:textId="77777777" w:rsidR="0053072B" w:rsidRDefault="0053072B" w:rsidP="0053072B">
      <w:pPr>
        <w:jc w:val="both"/>
      </w:pPr>
      <w:r>
        <w:t xml:space="preserve">     Výuka pedagogiky je zaměřena na to, aby žáci: </w:t>
      </w:r>
    </w:p>
    <w:p w14:paraId="39F82960" w14:textId="77777777" w:rsidR="0053072B" w:rsidRDefault="0053072B" w:rsidP="0017177E">
      <w:pPr>
        <w:numPr>
          <w:ilvl w:val="0"/>
          <w:numId w:val="217"/>
        </w:numPr>
        <w:jc w:val="both"/>
      </w:pPr>
      <w:r>
        <w:t>dokázali hodnotit své výkony a výkony ostatních žáků,</w:t>
      </w:r>
    </w:p>
    <w:p w14:paraId="00582A43" w14:textId="77777777" w:rsidR="0053072B" w:rsidRDefault="0053072B" w:rsidP="0017177E">
      <w:pPr>
        <w:numPr>
          <w:ilvl w:val="0"/>
          <w:numId w:val="217"/>
        </w:numPr>
        <w:jc w:val="both"/>
      </w:pPr>
      <w:r>
        <w:t>dokázali zhodnotit nastalou situaci a nacházeli vhodná řešení,</w:t>
      </w:r>
    </w:p>
    <w:p w14:paraId="5159EC69" w14:textId="77777777" w:rsidR="0053072B" w:rsidRDefault="0053072B" w:rsidP="0017177E">
      <w:pPr>
        <w:numPr>
          <w:ilvl w:val="0"/>
          <w:numId w:val="217"/>
        </w:numPr>
        <w:jc w:val="both"/>
      </w:pPr>
      <w:r>
        <w:t>respektovali lidská práva, soucítili s lidmi a maximálně jim pomáhali,</w:t>
      </w:r>
    </w:p>
    <w:p w14:paraId="01CF4819" w14:textId="77777777" w:rsidR="0053072B" w:rsidRDefault="0053072B" w:rsidP="0017177E">
      <w:pPr>
        <w:numPr>
          <w:ilvl w:val="0"/>
          <w:numId w:val="217"/>
        </w:numPr>
        <w:jc w:val="both"/>
      </w:pPr>
      <w:r>
        <w:t xml:space="preserve">uměli rozpoznat správné fungování tradiční rodiny a dokázali vnímat odlišnosti rodin z jiných kulturně i sociálně odlišných oblastí, </w:t>
      </w:r>
    </w:p>
    <w:p w14:paraId="080DA1AE" w14:textId="77777777" w:rsidR="0053072B" w:rsidRDefault="0053072B" w:rsidP="0017177E">
      <w:pPr>
        <w:numPr>
          <w:ilvl w:val="0"/>
          <w:numId w:val="217"/>
        </w:numPr>
        <w:jc w:val="both"/>
      </w:pPr>
      <w:r>
        <w:t xml:space="preserve">zaujímali stanoviska ke kulturním a společenským jevům. </w:t>
      </w:r>
    </w:p>
    <w:p w14:paraId="3B70DCC2" w14:textId="5DA1D4D6" w:rsidR="0053072B" w:rsidRDefault="0053072B" w:rsidP="0053072B"/>
    <w:p w14:paraId="73D1D7FA" w14:textId="77777777" w:rsidR="0053072B" w:rsidRDefault="0053072B" w:rsidP="0053072B">
      <w:pPr>
        <w:outlineLvl w:val="2"/>
        <w:rPr>
          <w:b/>
          <w:u w:val="single"/>
        </w:rPr>
      </w:pPr>
      <w:r>
        <w:rPr>
          <w:b/>
          <w:u w:val="single"/>
        </w:rPr>
        <w:t xml:space="preserve">4. Strategie výuky         </w:t>
      </w:r>
    </w:p>
    <w:p w14:paraId="54577DB7" w14:textId="77777777" w:rsidR="0053072B" w:rsidRDefault="0053072B" w:rsidP="0053072B">
      <w:pPr>
        <w:rPr>
          <w:b/>
          <w:u w:val="single"/>
        </w:rPr>
      </w:pPr>
    </w:p>
    <w:p w14:paraId="3B7EC4E6" w14:textId="77777777" w:rsidR="0053072B" w:rsidRDefault="0053072B" w:rsidP="00254960">
      <w:pPr>
        <w:autoSpaceDE w:val="0"/>
        <w:autoSpaceDN w:val="0"/>
        <w:adjustRightInd w:val="0"/>
        <w:ind w:right="-2"/>
        <w:jc w:val="both"/>
      </w:pPr>
      <w:r>
        <w:t xml:space="preserve">        Metody a formy výuky využívají učitelé na základě posouzení cíle a záměrů výuky, dále podle konkrétních učebních podmínek. V předmětu pedagogika jsou realizovány následující strategie, které vedou k dosažení požadovaných znalostí a dovedností:</w:t>
      </w:r>
    </w:p>
    <w:p w14:paraId="09548938" w14:textId="77777777" w:rsidR="0053072B" w:rsidRDefault="0053072B" w:rsidP="0017177E">
      <w:pPr>
        <w:numPr>
          <w:ilvl w:val="0"/>
          <w:numId w:val="18"/>
        </w:numPr>
        <w:autoSpaceDE w:val="0"/>
        <w:autoSpaceDN w:val="0"/>
        <w:adjustRightInd w:val="0"/>
        <w:ind w:right="-528"/>
        <w:jc w:val="both"/>
      </w:pPr>
      <w:r>
        <w:t>slovní metoda (vyprávění, vysvětlování, přednášky, práce s textem, rozhovor),</w:t>
      </w:r>
    </w:p>
    <w:p w14:paraId="0B20DEC5" w14:textId="77777777" w:rsidR="0053072B" w:rsidRDefault="0053072B" w:rsidP="0017177E">
      <w:pPr>
        <w:numPr>
          <w:ilvl w:val="0"/>
          <w:numId w:val="18"/>
        </w:numPr>
        <w:autoSpaceDE w:val="0"/>
        <w:autoSpaceDN w:val="0"/>
        <w:adjustRightInd w:val="0"/>
        <w:ind w:right="-528"/>
        <w:jc w:val="both"/>
      </w:pPr>
      <w:r>
        <w:t>názorně demonstrační metody ( předvádění a pozorování, práce s obrazem),</w:t>
      </w:r>
    </w:p>
    <w:p w14:paraId="070EF29A" w14:textId="77777777" w:rsidR="0053072B" w:rsidRDefault="0053072B" w:rsidP="0017177E">
      <w:pPr>
        <w:numPr>
          <w:ilvl w:val="0"/>
          <w:numId w:val="18"/>
        </w:numPr>
        <w:autoSpaceDE w:val="0"/>
        <w:autoSpaceDN w:val="0"/>
        <w:adjustRightInd w:val="0"/>
        <w:ind w:right="-528"/>
        <w:jc w:val="both"/>
      </w:pPr>
      <w:r>
        <w:t>aktivizující/aktivizační výukové metody (řešení problémů),</w:t>
      </w:r>
    </w:p>
    <w:p w14:paraId="637DB8E9" w14:textId="77777777" w:rsidR="0053072B" w:rsidRDefault="0053072B" w:rsidP="0017177E">
      <w:pPr>
        <w:numPr>
          <w:ilvl w:val="0"/>
          <w:numId w:val="18"/>
        </w:numPr>
        <w:autoSpaceDE w:val="0"/>
        <w:autoSpaceDN w:val="0"/>
        <w:adjustRightInd w:val="0"/>
        <w:ind w:right="-528"/>
        <w:jc w:val="both"/>
      </w:pPr>
      <w:r>
        <w:t xml:space="preserve">frontální výuka, </w:t>
      </w:r>
    </w:p>
    <w:p w14:paraId="692BC0F9" w14:textId="77777777" w:rsidR="0053072B" w:rsidRDefault="0053072B" w:rsidP="0017177E">
      <w:pPr>
        <w:numPr>
          <w:ilvl w:val="0"/>
          <w:numId w:val="18"/>
        </w:numPr>
        <w:autoSpaceDE w:val="0"/>
        <w:autoSpaceDN w:val="0"/>
        <w:adjustRightInd w:val="0"/>
        <w:ind w:right="-528"/>
        <w:jc w:val="both"/>
      </w:pPr>
      <w:r>
        <w:t>učení v životních situacích,</w:t>
      </w:r>
    </w:p>
    <w:p w14:paraId="4E96F3BD" w14:textId="77777777" w:rsidR="0053072B" w:rsidRDefault="0053072B" w:rsidP="0017177E">
      <w:pPr>
        <w:numPr>
          <w:ilvl w:val="0"/>
          <w:numId w:val="18"/>
        </w:numPr>
        <w:autoSpaceDE w:val="0"/>
        <w:autoSpaceDN w:val="0"/>
        <w:adjustRightInd w:val="0"/>
        <w:ind w:right="-528"/>
        <w:jc w:val="both"/>
      </w:pPr>
      <w:r>
        <w:t>učení se z textu a vyhledávání informací (práce s internetem a médii),</w:t>
      </w:r>
    </w:p>
    <w:p w14:paraId="101166FD" w14:textId="77777777" w:rsidR="0053072B" w:rsidRDefault="0053072B" w:rsidP="0017177E">
      <w:pPr>
        <w:numPr>
          <w:ilvl w:val="0"/>
          <w:numId w:val="18"/>
        </w:numPr>
        <w:autoSpaceDE w:val="0"/>
        <w:autoSpaceDN w:val="0"/>
        <w:adjustRightInd w:val="0"/>
        <w:ind w:right="-528"/>
        <w:jc w:val="both"/>
      </w:pPr>
      <w:r>
        <w:t>samostudium a domácí úkoly.</w:t>
      </w:r>
    </w:p>
    <w:p w14:paraId="06A8BCC6" w14:textId="77777777" w:rsidR="0053072B" w:rsidRDefault="0053072B" w:rsidP="0053072B"/>
    <w:p w14:paraId="125EA8A3" w14:textId="77777777" w:rsidR="0053072B" w:rsidRDefault="0053072B" w:rsidP="0053072B">
      <w:pPr>
        <w:jc w:val="both"/>
        <w:outlineLvl w:val="2"/>
        <w:rPr>
          <w:b/>
          <w:u w:val="single"/>
        </w:rPr>
      </w:pPr>
      <w:r>
        <w:rPr>
          <w:b/>
          <w:u w:val="single"/>
        </w:rPr>
        <w:t>5. Hodnocení výsledků žáků</w:t>
      </w:r>
    </w:p>
    <w:p w14:paraId="54782B3D" w14:textId="77777777" w:rsidR="0053072B" w:rsidRDefault="0053072B" w:rsidP="0053072B">
      <w:pPr>
        <w:jc w:val="both"/>
        <w:rPr>
          <w:b/>
          <w:u w:val="single"/>
        </w:rPr>
      </w:pPr>
    </w:p>
    <w:p w14:paraId="211F9B94" w14:textId="77777777" w:rsidR="0053072B" w:rsidRDefault="0053072B" w:rsidP="0053072B">
      <w:pPr>
        <w:keepNext/>
        <w:jc w:val="both"/>
      </w:pPr>
      <w:r>
        <w:t>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14:paraId="54A03D21" w14:textId="77777777" w:rsidR="0053072B" w:rsidRDefault="0053072B" w:rsidP="0053072B">
      <w:pPr>
        <w:autoSpaceDE w:val="0"/>
        <w:autoSpaceDN w:val="0"/>
        <w:adjustRightInd w:val="0"/>
        <w:ind w:right="-528"/>
        <w:jc w:val="both"/>
      </w:pPr>
      <w:r>
        <w:t xml:space="preserve">    Z pedagogiky při hodnocení klademe důraz zvláště na:</w:t>
      </w:r>
    </w:p>
    <w:p w14:paraId="2255F5F4" w14:textId="77777777" w:rsidR="0053072B" w:rsidRDefault="0053072B" w:rsidP="0017177E">
      <w:pPr>
        <w:numPr>
          <w:ilvl w:val="0"/>
          <w:numId w:val="19"/>
        </w:numPr>
        <w:autoSpaceDE w:val="0"/>
        <w:autoSpaceDN w:val="0"/>
        <w:adjustRightInd w:val="0"/>
        <w:ind w:right="-528"/>
        <w:jc w:val="both"/>
      </w:pPr>
      <w:r>
        <w:t>správnost, přesnost a pečlivost,</w:t>
      </w:r>
    </w:p>
    <w:p w14:paraId="56C958BF" w14:textId="77777777" w:rsidR="0053072B" w:rsidRDefault="0053072B" w:rsidP="0017177E">
      <w:pPr>
        <w:numPr>
          <w:ilvl w:val="0"/>
          <w:numId w:val="19"/>
        </w:numPr>
        <w:autoSpaceDE w:val="0"/>
        <w:autoSpaceDN w:val="0"/>
        <w:adjustRightInd w:val="0"/>
        <w:ind w:right="-528"/>
        <w:jc w:val="both"/>
      </w:pPr>
      <w:r>
        <w:t>schopnost samostatného úsudku,</w:t>
      </w:r>
    </w:p>
    <w:p w14:paraId="055E7FB1" w14:textId="77777777" w:rsidR="0053072B" w:rsidRDefault="0053072B" w:rsidP="0017177E">
      <w:pPr>
        <w:numPr>
          <w:ilvl w:val="0"/>
          <w:numId w:val="19"/>
        </w:numPr>
        <w:autoSpaceDE w:val="0"/>
        <w:autoSpaceDN w:val="0"/>
        <w:adjustRightInd w:val="0"/>
        <w:ind w:right="-528"/>
        <w:jc w:val="both"/>
      </w:pPr>
      <w:r>
        <w:t>schopnost výstižné formulace s využitím odborné terminologie,</w:t>
      </w:r>
    </w:p>
    <w:p w14:paraId="155556C9" w14:textId="77777777" w:rsidR="0053072B" w:rsidRDefault="0053072B" w:rsidP="0017177E">
      <w:pPr>
        <w:numPr>
          <w:ilvl w:val="0"/>
          <w:numId w:val="19"/>
        </w:numPr>
        <w:autoSpaceDE w:val="0"/>
        <w:autoSpaceDN w:val="0"/>
        <w:adjustRightInd w:val="0"/>
        <w:ind w:right="-528"/>
        <w:jc w:val="both"/>
      </w:pPr>
      <w:r>
        <w:t xml:space="preserve">vypracování seminárních prací. </w:t>
      </w:r>
    </w:p>
    <w:p w14:paraId="05EF1A51" w14:textId="77777777" w:rsidR="0053072B" w:rsidRDefault="0053072B" w:rsidP="0053072B">
      <w:pPr>
        <w:autoSpaceDE w:val="0"/>
        <w:autoSpaceDN w:val="0"/>
        <w:adjustRightInd w:val="0"/>
        <w:ind w:right="-528"/>
        <w:jc w:val="both"/>
      </w:pPr>
    </w:p>
    <w:p w14:paraId="40D138DE" w14:textId="77777777" w:rsidR="0053072B" w:rsidRDefault="0053072B" w:rsidP="0053072B">
      <w:pPr>
        <w:autoSpaceDE w:val="0"/>
        <w:autoSpaceDN w:val="0"/>
        <w:adjustRightInd w:val="0"/>
        <w:ind w:right="-528"/>
        <w:jc w:val="both"/>
      </w:pPr>
    </w:p>
    <w:p w14:paraId="357F7344" w14:textId="77777777" w:rsidR="0053072B" w:rsidRDefault="0053072B" w:rsidP="00254960">
      <w:pPr>
        <w:autoSpaceDE w:val="0"/>
        <w:autoSpaceDN w:val="0"/>
        <w:adjustRightInd w:val="0"/>
        <w:ind w:right="-2"/>
        <w:jc w:val="both"/>
      </w:pPr>
      <w:r>
        <w:t xml:space="preserve">Při pololetní a závěrečné klasifikaci budou vyučující vycházet nejen z výsledků písemného a ústního zkoušení, ale i z celkového přístupu žáka k vyučovacímu procesu a k plnění studijních povinností (vedení zápisů, aktivita v hodinách apod.). </w:t>
      </w:r>
    </w:p>
    <w:p w14:paraId="7575D0A4" w14:textId="77777777" w:rsidR="0053072B" w:rsidRDefault="0053072B" w:rsidP="0053072B"/>
    <w:p w14:paraId="43D214B8" w14:textId="77777777" w:rsidR="0053072B" w:rsidRDefault="0053072B" w:rsidP="0053072B">
      <w:pPr>
        <w:outlineLvl w:val="2"/>
        <w:rPr>
          <w:b/>
          <w:u w:val="single"/>
        </w:rPr>
      </w:pPr>
      <w:r>
        <w:rPr>
          <w:b/>
          <w:u w:val="single"/>
        </w:rPr>
        <w:t>6. Přínos předmětu k rozvoji klíčových kompetencí a k aplikaci průřezových témat</w:t>
      </w:r>
    </w:p>
    <w:p w14:paraId="6D71BB78" w14:textId="77777777" w:rsidR="0053072B" w:rsidRDefault="0053072B" w:rsidP="0053072B"/>
    <w:p w14:paraId="3F31E8A0" w14:textId="77777777" w:rsidR="0053072B" w:rsidRDefault="0053072B" w:rsidP="0053072B">
      <w:pPr>
        <w:autoSpaceDE w:val="0"/>
        <w:autoSpaceDN w:val="0"/>
        <w:adjustRightInd w:val="0"/>
        <w:jc w:val="both"/>
      </w:pPr>
      <w:r>
        <w:t>Pedagogika rozvíjí, a to hlavně v souvislosti s vhodnými výukovými strategiemi:</w:t>
      </w:r>
    </w:p>
    <w:p w14:paraId="78B609AE" w14:textId="77777777" w:rsidR="0053072B" w:rsidRDefault="0053072B" w:rsidP="0053072B">
      <w:pPr>
        <w:autoSpaceDE w:val="0"/>
        <w:autoSpaceDN w:val="0"/>
        <w:adjustRightInd w:val="0"/>
        <w:jc w:val="both"/>
        <w:outlineLvl w:val="4"/>
      </w:pPr>
    </w:p>
    <w:p w14:paraId="7A9E43F4" w14:textId="77777777" w:rsidR="0053072B" w:rsidRDefault="0053072B" w:rsidP="0053072B">
      <w:pPr>
        <w:autoSpaceDE w:val="0"/>
        <w:autoSpaceDN w:val="0"/>
        <w:adjustRightInd w:val="0"/>
        <w:jc w:val="both"/>
      </w:pPr>
      <w:r>
        <w:rPr>
          <w:b/>
        </w:rPr>
        <w:t>kompetence k celoživotnímu učení</w:t>
      </w:r>
    </w:p>
    <w:p w14:paraId="24A1EFA3" w14:textId="77777777" w:rsidR="0053072B" w:rsidRDefault="0053072B" w:rsidP="0017177E">
      <w:pPr>
        <w:numPr>
          <w:ilvl w:val="0"/>
          <w:numId w:val="14"/>
        </w:numPr>
        <w:autoSpaceDE w:val="0"/>
        <w:autoSpaceDN w:val="0"/>
        <w:adjustRightInd w:val="0"/>
        <w:jc w:val="both"/>
      </w:pPr>
      <w:r>
        <w:t xml:space="preserve">znát možnosti svého dalšího vzdělávání, zejména v oboru a povolání, </w:t>
      </w:r>
    </w:p>
    <w:p w14:paraId="73730DC3" w14:textId="77777777" w:rsidR="0053072B" w:rsidRDefault="0053072B" w:rsidP="0017177E">
      <w:pPr>
        <w:numPr>
          <w:ilvl w:val="0"/>
          <w:numId w:val="14"/>
        </w:numPr>
        <w:autoSpaceDE w:val="0"/>
        <w:autoSpaceDN w:val="0"/>
        <w:adjustRightInd w:val="0"/>
        <w:jc w:val="both"/>
      </w:pPr>
      <w:r>
        <w:t>ovládat různé techniky učení, umět vytvořit vhodný studijní režim a podmínky,</w:t>
      </w:r>
    </w:p>
    <w:p w14:paraId="1FE3F1F8" w14:textId="77777777" w:rsidR="0053072B" w:rsidRDefault="0053072B"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06C681F3" w14:textId="77777777" w:rsidR="0053072B" w:rsidRDefault="0053072B"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08740C5D" w14:textId="77777777" w:rsidR="0053072B" w:rsidRDefault="0053072B" w:rsidP="0017177E">
      <w:pPr>
        <w:numPr>
          <w:ilvl w:val="0"/>
          <w:numId w:val="14"/>
        </w:numPr>
        <w:autoSpaceDE w:val="0"/>
        <w:autoSpaceDN w:val="0"/>
        <w:adjustRightInd w:val="0"/>
        <w:jc w:val="both"/>
      </w:pPr>
      <w:r>
        <w:t>uplatňovat různé způsoby práce s textem, efektivně vyhledávat a zpracovávat informace,</w:t>
      </w:r>
    </w:p>
    <w:p w14:paraId="670B1164" w14:textId="77777777" w:rsidR="0053072B" w:rsidRDefault="0053072B" w:rsidP="0017177E">
      <w:pPr>
        <w:numPr>
          <w:ilvl w:val="0"/>
          <w:numId w:val="14"/>
        </w:numPr>
        <w:autoSpaceDE w:val="0"/>
        <w:autoSpaceDN w:val="0"/>
        <w:adjustRightInd w:val="0"/>
        <w:ind w:right="-2"/>
        <w:jc w:val="both"/>
      </w:pPr>
      <w:r>
        <w:t xml:space="preserve">využívat k učení různé informační zdroje, umět systematizovat aplikovat získané znalosti a zkušenosti v práci i v životě, </w:t>
      </w:r>
    </w:p>
    <w:p w14:paraId="2EA71FB7" w14:textId="77777777" w:rsidR="0053072B" w:rsidRDefault="0053072B" w:rsidP="0017177E">
      <w:pPr>
        <w:numPr>
          <w:ilvl w:val="0"/>
          <w:numId w:val="14"/>
        </w:numPr>
        <w:autoSpaceDE w:val="0"/>
        <w:autoSpaceDN w:val="0"/>
        <w:adjustRightInd w:val="0"/>
        <w:ind w:right="-468"/>
        <w:jc w:val="both"/>
      </w:pPr>
      <w:r>
        <w:t>přijímat hodnocení výsledků svého učení od jiných lidí,</w:t>
      </w:r>
    </w:p>
    <w:p w14:paraId="5C788905" w14:textId="77777777" w:rsidR="0053072B" w:rsidRDefault="0053072B" w:rsidP="0017177E">
      <w:pPr>
        <w:numPr>
          <w:ilvl w:val="0"/>
          <w:numId w:val="14"/>
        </w:numPr>
        <w:autoSpaceDE w:val="0"/>
        <w:autoSpaceDN w:val="0"/>
        <w:adjustRightInd w:val="0"/>
        <w:ind w:right="-468"/>
        <w:jc w:val="both"/>
      </w:pPr>
      <w:r>
        <w:t>sledovat a hodnotit pokrok při dosahování cílů svého učení;</w:t>
      </w:r>
    </w:p>
    <w:p w14:paraId="172D60FB" w14:textId="77777777" w:rsidR="0053072B" w:rsidRDefault="0053072B" w:rsidP="0053072B">
      <w:pPr>
        <w:autoSpaceDE w:val="0"/>
        <w:autoSpaceDN w:val="0"/>
        <w:adjustRightInd w:val="0"/>
        <w:ind w:right="-468"/>
        <w:jc w:val="both"/>
        <w:outlineLvl w:val="2"/>
      </w:pPr>
    </w:p>
    <w:p w14:paraId="42EE40B2" w14:textId="77777777" w:rsidR="0053072B" w:rsidRDefault="0053072B" w:rsidP="0053072B">
      <w:pPr>
        <w:autoSpaceDE w:val="0"/>
        <w:autoSpaceDN w:val="0"/>
        <w:adjustRightInd w:val="0"/>
        <w:jc w:val="both"/>
        <w:outlineLvl w:val="4"/>
        <w:rPr>
          <w:b/>
        </w:rPr>
      </w:pPr>
      <w:r>
        <w:rPr>
          <w:b/>
        </w:rPr>
        <w:t>kompetence k pracovnímu uplatnění a podnikání:</w:t>
      </w:r>
    </w:p>
    <w:p w14:paraId="4934B964" w14:textId="77777777" w:rsidR="0053072B" w:rsidRDefault="0053072B" w:rsidP="0017177E">
      <w:pPr>
        <w:numPr>
          <w:ilvl w:val="0"/>
          <w:numId w:val="12"/>
        </w:numPr>
        <w:tabs>
          <w:tab w:val="clear" w:pos="402"/>
          <w:tab w:val="num" w:pos="360"/>
        </w:tabs>
        <w:autoSpaceDE w:val="0"/>
        <w:autoSpaceDN w:val="0"/>
        <w:adjustRightInd w:val="0"/>
        <w:ind w:left="360"/>
        <w:jc w:val="both"/>
      </w:pPr>
      <w:r>
        <w:t xml:space="preserve">vhodně komunikovat s potencionálními zaměstnavateli, prezentovat sebe i svoji odbornost, </w:t>
      </w:r>
    </w:p>
    <w:p w14:paraId="06B90B2C" w14:textId="77777777" w:rsidR="0053072B" w:rsidRDefault="0053072B" w:rsidP="0017177E">
      <w:pPr>
        <w:numPr>
          <w:ilvl w:val="0"/>
          <w:numId w:val="12"/>
        </w:numPr>
        <w:tabs>
          <w:tab w:val="clear" w:pos="402"/>
          <w:tab w:val="num" w:pos="360"/>
        </w:tabs>
        <w:autoSpaceDE w:val="0"/>
        <w:autoSpaceDN w:val="0"/>
        <w:adjustRightInd w:val="0"/>
        <w:ind w:left="360"/>
        <w:jc w:val="both"/>
      </w:pPr>
      <w:r>
        <w:t xml:space="preserve">mít představu o osobnostních a etických aspektech soukromého podnikání.  </w:t>
      </w:r>
    </w:p>
    <w:p w14:paraId="03EE424C" w14:textId="77777777" w:rsidR="0053072B" w:rsidRDefault="0053072B" w:rsidP="0053072B">
      <w:pPr>
        <w:autoSpaceDE w:val="0"/>
        <w:autoSpaceDN w:val="0"/>
        <w:adjustRightInd w:val="0"/>
        <w:jc w:val="both"/>
        <w:outlineLvl w:val="4"/>
        <w:rPr>
          <w:b/>
        </w:rPr>
      </w:pPr>
    </w:p>
    <w:p w14:paraId="667210A2" w14:textId="77777777" w:rsidR="0053072B" w:rsidRDefault="0053072B" w:rsidP="0053072B">
      <w:pPr>
        <w:autoSpaceDE w:val="0"/>
        <w:autoSpaceDN w:val="0"/>
        <w:adjustRightInd w:val="0"/>
        <w:jc w:val="both"/>
        <w:outlineLvl w:val="4"/>
        <w:rPr>
          <w:b/>
        </w:rPr>
      </w:pPr>
      <w:r>
        <w:rPr>
          <w:b/>
        </w:rPr>
        <w:t>personální a sociální kompetence:</w:t>
      </w:r>
    </w:p>
    <w:p w14:paraId="40F50B71" w14:textId="77777777" w:rsidR="0053072B" w:rsidRDefault="0053072B"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13C4B9CE" w14:textId="77777777" w:rsidR="0053072B" w:rsidRDefault="0053072B" w:rsidP="0017177E">
      <w:pPr>
        <w:numPr>
          <w:ilvl w:val="0"/>
          <w:numId w:val="11"/>
        </w:numPr>
        <w:tabs>
          <w:tab w:val="clear" w:pos="402"/>
          <w:tab w:val="num" w:pos="360"/>
        </w:tabs>
        <w:autoSpaceDE w:val="0"/>
        <w:autoSpaceDN w:val="0"/>
        <w:adjustRightInd w:val="0"/>
        <w:ind w:left="360"/>
        <w:jc w:val="both"/>
      </w:pPr>
      <w:r>
        <w:t xml:space="preserve">adaptovat se na měnící se životní a pracovní podmínky a podle svých možností je pozitivně ovlivňovat, </w:t>
      </w:r>
    </w:p>
    <w:p w14:paraId="7D18DFCF" w14:textId="77777777" w:rsidR="0053072B" w:rsidRDefault="0053072B" w:rsidP="0053072B">
      <w:pPr>
        <w:autoSpaceDE w:val="0"/>
        <w:autoSpaceDN w:val="0"/>
        <w:adjustRightInd w:val="0"/>
        <w:ind w:right="-468"/>
        <w:jc w:val="both"/>
        <w:outlineLvl w:val="2"/>
      </w:pPr>
    </w:p>
    <w:p w14:paraId="3E4F0F72" w14:textId="77777777" w:rsidR="0053072B" w:rsidRDefault="0053072B" w:rsidP="0053072B">
      <w:pPr>
        <w:autoSpaceDE w:val="0"/>
        <w:autoSpaceDN w:val="0"/>
        <w:adjustRightInd w:val="0"/>
        <w:ind w:right="-468"/>
        <w:jc w:val="both"/>
        <w:outlineLvl w:val="4"/>
        <w:rPr>
          <w:b/>
        </w:rPr>
      </w:pPr>
      <w:r>
        <w:rPr>
          <w:b/>
        </w:rPr>
        <w:t>kompetence k řešení problémů:</w:t>
      </w:r>
    </w:p>
    <w:p w14:paraId="7A105D01" w14:textId="77777777" w:rsidR="0053072B" w:rsidRDefault="0053072B" w:rsidP="0017177E">
      <w:pPr>
        <w:numPr>
          <w:ilvl w:val="0"/>
          <w:numId w:val="15"/>
        </w:numPr>
        <w:autoSpaceDE w:val="0"/>
        <w:autoSpaceDN w:val="0"/>
        <w:adjustRightInd w:val="0"/>
        <w:ind w:right="-468"/>
        <w:jc w:val="both"/>
      </w:pPr>
      <w:r>
        <w:t xml:space="preserve">pojmenovat a analyzovat vzniklý problém v celém jeho kontextu, </w:t>
      </w:r>
    </w:p>
    <w:p w14:paraId="60CCF256" w14:textId="77777777" w:rsidR="0053072B" w:rsidRDefault="0053072B" w:rsidP="0017177E">
      <w:pPr>
        <w:numPr>
          <w:ilvl w:val="0"/>
          <w:numId w:val="15"/>
        </w:numPr>
        <w:autoSpaceDE w:val="0"/>
        <w:autoSpaceDN w:val="0"/>
        <w:adjustRightInd w:val="0"/>
        <w:ind w:right="-468"/>
        <w:jc w:val="both"/>
      </w:pPr>
      <w:r>
        <w:t xml:space="preserve">určit příčiny problému, získat informace potřebné k jeho řešení, navrhnout způsob řešení, </w:t>
      </w:r>
    </w:p>
    <w:p w14:paraId="3179BA90" w14:textId="77777777" w:rsidR="0053072B" w:rsidRDefault="0053072B" w:rsidP="0017177E">
      <w:pPr>
        <w:numPr>
          <w:ilvl w:val="0"/>
          <w:numId w:val="15"/>
        </w:numPr>
        <w:autoSpaceDE w:val="0"/>
        <w:autoSpaceDN w:val="0"/>
        <w:adjustRightInd w:val="0"/>
        <w:ind w:right="-2"/>
        <w:jc w:val="both"/>
      </w:pPr>
      <w:r>
        <w:t xml:space="preserve">zvolit optimální postup řešení, zdůvodnit jej a vysvětlit postup řešení jiným lidem, vyhodnotit výsledek, </w:t>
      </w:r>
    </w:p>
    <w:p w14:paraId="25F700AE" w14:textId="77777777" w:rsidR="0053072B" w:rsidRDefault="0053072B" w:rsidP="0017177E">
      <w:pPr>
        <w:numPr>
          <w:ilvl w:val="0"/>
          <w:numId w:val="15"/>
        </w:numPr>
        <w:autoSpaceDE w:val="0"/>
        <w:autoSpaceDN w:val="0"/>
        <w:adjustRightInd w:val="0"/>
        <w:ind w:right="-468"/>
        <w:jc w:val="both"/>
      </w:pPr>
      <w:r>
        <w:t>uplatňovat při řešení problému různé metody myšlení,</w:t>
      </w:r>
    </w:p>
    <w:p w14:paraId="0FE1C8F0" w14:textId="77777777" w:rsidR="0053072B" w:rsidRDefault="0053072B" w:rsidP="0017177E">
      <w:pPr>
        <w:numPr>
          <w:ilvl w:val="0"/>
          <w:numId w:val="15"/>
        </w:numPr>
        <w:autoSpaceDE w:val="0"/>
        <w:autoSpaceDN w:val="0"/>
        <w:adjustRightInd w:val="0"/>
        <w:ind w:right="-2"/>
        <w:jc w:val="both"/>
      </w:pPr>
      <w:r>
        <w:t>volit prostředky a způsoby (studijní literaturu, metody a techniky) vhodné pro splnění jednotlivých aktivit, využívat zkušeností  a  vědomostí nabytých dříve,</w:t>
      </w:r>
    </w:p>
    <w:p w14:paraId="63E65BBA" w14:textId="77777777" w:rsidR="0053072B" w:rsidRDefault="0053072B" w:rsidP="0017177E">
      <w:pPr>
        <w:numPr>
          <w:ilvl w:val="0"/>
          <w:numId w:val="15"/>
        </w:numPr>
        <w:autoSpaceDE w:val="0"/>
        <w:autoSpaceDN w:val="0"/>
        <w:adjustRightInd w:val="0"/>
        <w:ind w:right="-468"/>
        <w:jc w:val="both"/>
      </w:pPr>
      <w:r>
        <w:t xml:space="preserve">spolupracovat při řešení problémů s jinými lidmi (týmové řešení); </w:t>
      </w:r>
    </w:p>
    <w:p w14:paraId="1759E5C9" w14:textId="77777777" w:rsidR="0053072B" w:rsidRDefault="0053072B" w:rsidP="0053072B">
      <w:pPr>
        <w:autoSpaceDE w:val="0"/>
        <w:autoSpaceDN w:val="0"/>
        <w:adjustRightInd w:val="0"/>
        <w:ind w:right="-468"/>
        <w:jc w:val="both"/>
      </w:pPr>
    </w:p>
    <w:p w14:paraId="6ED1031E" w14:textId="77777777" w:rsidR="0053072B" w:rsidRDefault="0053072B" w:rsidP="0053072B">
      <w:pPr>
        <w:keepNext/>
        <w:autoSpaceDE w:val="0"/>
        <w:autoSpaceDN w:val="0"/>
        <w:adjustRightInd w:val="0"/>
        <w:jc w:val="both"/>
        <w:outlineLvl w:val="4"/>
        <w:rPr>
          <w:b/>
        </w:rPr>
      </w:pPr>
      <w:r>
        <w:rPr>
          <w:b/>
        </w:rPr>
        <w:t xml:space="preserve"> komunikativní kompetence:</w:t>
      </w:r>
    </w:p>
    <w:p w14:paraId="63719174" w14:textId="77777777" w:rsidR="0053072B" w:rsidRDefault="0053072B" w:rsidP="0017177E">
      <w:pPr>
        <w:numPr>
          <w:ilvl w:val="0"/>
          <w:numId w:val="16"/>
        </w:numPr>
        <w:autoSpaceDE w:val="0"/>
        <w:autoSpaceDN w:val="0"/>
        <w:adjustRightInd w:val="0"/>
        <w:jc w:val="both"/>
      </w:pPr>
      <w:r>
        <w:t xml:space="preserve">vyjadřovat se přiměřeně účelu jednání a komunikační situaci v projevech mluvených i psaných a vhodně se prezentovat, zpracovávat souvislé, obsahově i stylisticky náročnější text, </w:t>
      </w:r>
    </w:p>
    <w:p w14:paraId="16E5FD37" w14:textId="77777777" w:rsidR="0053072B" w:rsidRDefault="0053072B" w:rsidP="0017177E">
      <w:pPr>
        <w:numPr>
          <w:ilvl w:val="0"/>
          <w:numId w:val="16"/>
        </w:numPr>
        <w:autoSpaceDE w:val="0"/>
        <w:autoSpaceDN w:val="0"/>
        <w:adjustRightInd w:val="0"/>
        <w:jc w:val="both"/>
      </w:pPr>
      <w:r>
        <w:t xml:space="preserve">vést konstruktivní dialog, formulovat a obhajovat své názory a postoje ústně i písemně a způsobem odpovídajícím dané situaci, adekvátně reagovat na projevy druhých, </w:t>
      </w:r>
    </w:p>
    <w:p w14:paraId="102FD3F1" w14:textId="77777777" w:rsidR="0053072B" w:rsidRDefault="0053072B" w:rsidP="0017177E">
      <w:pPr>
        <w:numPr>
          <w:ilvl w:val="0"/>
          <w:numId w:val="16"/>
        </w:numPr>
        <w:autoSpaceDE w:val="0"/>
        <w:autoSpaceDN w:val="0"/>
        <w:adjustRightInd w:val="0"/>
        <w:jc w:val="both"/>
      </w:pPr>
      <w:r>
        <w:t>zaznamenávat písemně podstatné myšlenky a údaje z textů a projevů jiných lidí,  (přednášek, diskusí, porad apod.),</w:t>
      </w:r>
    </w:p>
    <w:p w14:paraId="15E2776E" w14:textId="77777777" w:rsidR="0053072B" w:rsidRDefault="0053072B" w:rsidP="0053072B">
      <w:pPr>
        <w:autoSpaceDE w:val="0"/>
        <w:autoSpaceDN w:val="0"/>
        <w:adjustRightInd w:val="0"/>
        <w:jc w:val="both"/>
      </w:pPr>
    </w:p>
    <w:p w14:paraId="2C0C7740" w14:textId="77777777" w:rsidR="0053072B" w:rsidRDefault="0053072B" w:rsidP="0053072B">
      <w:pPr>
        <w:autoSpaceDE w:val="0"/>
        <w:autoSpaceDN w:val="0"/>
        <w:adjustRightInd w:val="0"/>
        <w:jc w:val="both"/>
        <w:rPr>
          <w:b/>
        </w:rPr>
      </w:pPr>
    </w:p>
    <w:p w14:paraId="7547A63E" w14:textId="77777777" w:rsidR="0053072B" w:rsidRDefault="0053072B" w:rsidP="0053072B">
      <w:pPr>
        <w:autoSpaceDE w:val="0"/>
        <w:autoSpaceDN w:val="0"/>
        <w:adjustRightInd w:val="0"/>
        <w:jc w:val="both"/>
        <w:outlineLvl w:val="4"/>
      </w:pPr>
      <w:r>
        <w:rPr>
          <w:b/>
        </w:rPr>
        <w:t xml:space="preserve">občanská kompetence a kulturní povědomí: </w:t>
      </w:r>
    </w:p>
    <w:p w14:paraId="58C18A1D" w14:textId="77777777" w:rsidR="0053072B" w:rsidRDefault="0053072B" w:rsidP="0017177E">
      <w:pPr>
        <w:numPr>
          <w:ilvl w:val="0"/>
          <w:numId w:val="20"/>
        </w:numPr>
        <w:tabs>
          <w:tab w:val="num" w:pos="360"/>
        </w:tabs>
        <w:autoSpaceDE w:val="0"/>
        <w:autoSpaceDN w:val="0"/>
        <w:adjustRightInd w:val="0"/>
        <w:ind w:left="360"/>
        <w:jc w:val="both"/>
      </w:pPr>
      <w:r>
        <w:t xml:space="preserve">jednat odpovědně, samostatně, iniciativně nejen ve vlastním, ale i ve veřejném zájmu, </w:t>
      </w:r>
    </w:p>
    <w:p w14:paraId="13DC6277" w14:textId="77777777" w:rsidR="0053072B" w:rsidRDefault="0053072B" w:rsidP="0017177E">
      <w:pPr>
        <w:numPr>
          <w:ilvl w:val="0"/>
          <w:numId w:val="20"/>
        </w:numPr>
        <w:tabs>
          <w:tab w:val="num" w:pos="360"/>
        </w:tabs>
        <w:autoSpaceDE w:val="0"/>
        <w:autoSpaceDN w:val="0"/>
        <w:adjustRightInd w:val="0"/>
        <w:ind w:left="360"/>
        <w:jc w:val="both"/>
      </w:pPr>
      <w:r>
        <w:t xml:space="preserve">uznávat rozdíly mezi hodnotovými systémy různých náboženských nebo etnických skupin a potřebu vzájemné kritické tolerance v multikulturním soužití, </w:t>
      </w:r>
    </w:p>
    <w:p w14:paraId="62D6F4EF" w14:textId="77777777" w:rsidR="006F142C" w:rsidRDefault="0053072B" w:rsidP="0017177E">
      <w:pPr>
        <w:numPr>
          <w:ilvl w:val="0"/>
          <w:numId w:val="20"/>
        </w:numPr>
        <w:tabs>
          <w:tab w:val="num" w:pos="360"/>
        </w:tabs>
        <w:autoSpaceDE w:val="0"/>
        <w:autoSpaceDN w:val="0"/>
        <w:adjustRightInd w:val="0"/>
        <w:ind w:left="360"/>
        <w:jc w:val="both"/>
      </w:pPr>
      <w:r>
        <w:t>vážit si kulturních hodnot a tradic vlastního národa, Evropy a ostatních světových civilizací.</w:t>
      </w:r>
    </w:p>
    <w:p w14:paraId="0CA2B101" w14:textId="77777777" w:rsidR="006F142C" w:rsidRDefault="006F142C" w:rsidP="006F142C">
      <w:pPr>
        <w:rPr>
          <w:b/>
        </w:rPr>
      </w:pPr>
    </w:p>
    <w:p w14:paraId="30A51A60" w14:textId="77777777" w:rsidR="006F142C" w:rsidRDefault="006F142C" w:rsidP="006F142C">
      <w:pPr>
        <w:rPr>
          <w:b/>
        </w:rPr>
      </w:pPr>
    </w:p>
    <w:p w14:paraId="42E2B1DB" w14:textId="6584BF20" w:rsidR="006F142C" w:rsidRPr="00D22A69" w:rsidRDefault="006F142C" w:rsidP="006F142C">
      <w:pPr>
        <w:rPr>
          <w:b/>
        </w:rPr>
      </w:pPr>
      <w:r>
        <w:rPr>
          <w:b/>
        </w:rPr>
        <w:t>digitální kompetence</w:t>
      </w:r>
      <w:r w:rsidRPr="00D22A69">
        <w:rPr>
          <w:b/>
        </w:rPr>
        <w:t>:</w:t>
      </w:r>
    </w:p>
    <w:p w14:paraId="5EE9B233" w14:textId="77777777" w:rsidR="006F142C" w:rsidRDefault="006F142C" w:rsidP="0017177E">
      <w:pPr>
        <w:numPr>
          <w:ilvl w:val="0"/>
          <w:numId w:val="20"/>
        </w:numPr>
        <w:tabs>
          <w:tab w:val="num" w:pos="360"/>
        </w:tabs>
        <w:autoSpaceDE w:val="0"/>
        <w:autoSpaceDN w:val="0"/>
        <w:adjustRightInd w:val="0"/>
        <w:ind w:left="360"/>
        <w:jc w:val="both"/>
      </w:pPr>
      <w:r w:rsidRPr="00CF1807">
        <w:t>uvědomovat si nutnost posuzovat věrohodnost různých informačních zdrojů a kriticky přistupovat k získaným in</w:t>
      </w:r>
      <w:r>
        <w:t>formacím, být mediálně gramotní,</w:t>
      </w:r>
    </w:p>
    <w:p w14:paraId="46663926" w14:textId="77777777" w:rsidR="006F142C" w:rsidRDefault="006F142C" w:rsidP="0017177E">
      <w:pPr>
        <w:numPr>
          <w:ilvl w:val="0"/>
          <w:numId w:val="20"/>
        </w:numPr>
        <w:tabs>
          <w:tab w:val="num" w:pos="360"/>
        </w:tabs>
        <w:autoSpaceDE w:val="0"/>
        <w:autoSpaceDN w:val="0"/>
        <w:adjustRightInd w:val="0"/>
        <w:ind w:left="360"/>
        <w:jc w:val="both"/>
      </w:pPr>
      <w:r>
        <w:t>podporujeme žáky v integraci digitálních technologií do odborné komunikace, prezentací a tvorby dokumentace,</w:t>
      </w:r>
    </w:p>
    <w:p w14:paraId="5AAB52DA" w14:textId="77777777" w:rsidR="006F142C" w:rsidRDefault="006F142C" w:rsidP="0017177E">
      <w:pPr>
        <w:numPr>
          <w:ilvl w:val="0"/>
          <w:numId w:val="20"/>
        </w:numPr>
        <w:tabs>
          <w:tab w:val="num" w:pos="360"/>
        </w:tabs>
        <w:autoSpaceDE w:val="0"/>
        <w:autoSpaceDN w:val="0"/>
        <w:adjustRightInd w:val="0"/>
        <w:ind w:left="360"/>
        <w:jc w:val="both"/>
      </w:pPr>
      <w:r>
        <w:t>seznamujeme žáky s digitálními službami státu, veřejné správy, územní samosprávy, komerčního i neziskového sektoru a vedeme je k jejich využívání v reálných nebo modelových situacích,</w:t>
      </w:r>
    </w:p>
    <w:p w14:paraId="79964C2F" w14:textId="77777777" w:rsidR="006F142C" w:rsidRDefault="006F142C" w:rsidP="0017177E">
      <w:pPr>
        <w:numPr>
          <w:ilvl w:val="0"/>
          <w:numId w:val="20"/>
        </w:numPr>
        <w:tabs>
          <w:tab w:val="num" w:pos="360"/>
        </w:tabs>
        <w:autoSpaceDE w:val="0"/>
        <w:autoSpaceDN w:val="0"/>
        <w:adjustRightInd w:val="0"/>
        <w:ind w:left="360"/>
        <w:jc w:val="both"/>
      </w:pPr>
      <w:r>
        <w:t>vedeme žáky k posuzování přínosů a rizik digitalizace pro jedince, společnost, kvalitu života a životní prostředí,</w:t>
      </w:r>
    </w:p>
    <w:p w14:paraId="15F5A2DC" w14:textId="77777777" w:rsidR="006F142C" w:rsidRDefault="006F142C" w:rsidP="0017177E">
      <w:pPr>
        <w:numPr>
          <w:ilvl w:val="0"/>
          <w:numId w:val="20"/>
        </w:numPr>
        <w:tabs>
          <w:tab w:val="num" w:pos="360"/>
        </w:tabs>
        <w:autoSpaceDE w:val="0"/>
        <w:autoSpaceDN w:val="0"/>
        <w:adjustRightInd w:val="0"/>
        <w:ind w:left="360"/>
        <w:jc w:val="both"/>
      </w:pPr>
      <w:r>
        <w:t>podporujeme utváření a rozvíjení etického a právního povědomí pro situace v digitálním prostředí,</w:t>
      </w:r>
    </w:p>
    <w:p w14:paraId="0B758819" w14:textId="77777777" w:rsidR="006F142C" w:rsidRPr="00CF1807" w:rsidRDefault="006F142C" w:rsidP="0017177E">
      <w:pPr>
        <w:numPr>
          <w:ilvl w:val="0"/>
          <w:numId w:val="20"/>
        </w:numPr>
        <w:tabs>
          <w:tab w:val="num" w:pos="360"/>
        </w:tabs>
        <w:autoSpaceDE w:val="0"/>
        <w:autoSpaceDN w:val="0"/>
        <w:adjustRightInd w:val="0"/>
        <w:ind w:left="360"/>
        <w:jc w:val="both"/>
      </w:pPr>
      <w:r>
        <w:t>vedeme žáky k rozvíjení a uplatňování odpovědného chování a jednání v digitálním světě.</w:t>
      </w:r>
    </w:p>
    <w:p w14:paraId="67736FB1" w14:textId="77777777" w:rsidR="0053072B" w:rsidRDefault="0053072B" w:rsidP="0053072B">
      <w:pPr>
        <w:autoSpaceDE w:val="0"/>
        <w:autoSpaceDN w:val="0"/>
        <w:adjustRightInd w:val="0"/>
        <w:jc w:val="both"/>
      </w:pPr>
    </w:p>
    <w:p w14:paraId="5290C798" w14:textId="77777777" w:rsidR="0053072B" w:rsidRDefault="0053072B" w:rsidP="0053072B">
      <w:pPr>
        <w:autoSpaceDE w:val="0"/>
        <w:autoSpaceDN w:val="0"/>
        <w:adjustRightInd w:val="0"/>
        <w:jc w:val="both"/>
        <w:outlineLvl w:val="4"/>
      </w:pPr>
    </w:p>
    <w:p w14:paraId="1745FA72" w14:textId="77777777" w:rsidR="0053072B" w:rsidRDefault="0053072B" w:rsidP="0053072B">
      <w:pPr>
        <w:jc w:val="both"/>
        <w:rPr>
          <w:b/>
        </w:rPr>
      </w:pPr>
      <w:r>
        <w:rPr>
          <w:b/>
        </w:rPr>
        <w:t>Odborné kompetence</w:t>
      </w:r>
    </w:p>
    <w:p w14:paraId="72A5B44A" w14:textId="77777777" w:rsidR="0053072B" w:rsidRDefault="0053072B" w:rsidP="0053072B">
      <w:pPr>
        <w:autoSpaceDE w:val="0"/>
        <w:autoSpaceDN w:val="0"/>
        <w:adjustRightInd w:val="0"/>
        <w:jc w:val="both"/>
        <w:rPr>
          <w:rFonts w:ascii="TimesNewRoman" w:hAnsi="TimesNewRoman" w:cs="TimesNewRoman"/>
        </w:rPr>
      </w:pPr>
    </w:p>
    <w:p w14:paraId="5A0262A8" w14:textId="77777777" w:rsidR="0053072B" w:rsidRDefault="0053072B" w:rsidP="0053072B">
      <w:pPr>
        <w:autoSpaceDE w:val="0"/>
        <w:autoSpaceDN w:val="0"/>
        <w:adjustRightInd w:val="0"/>
        <w:jc w:val="both"/>
        <w:rPr>
          <w:rFonts w:ascii="TimesNewRoman" w:hAnsi="TimesNewRoman" w:cs="TimesNewRoman"/>
        </w:rPr>
      </w:pPr>
      <w:r>
        <w:rPr>
          <w:rFonts w:ascii="TimesNewRoman,Bold" w:hAnsi="TimesNewRoman,Bold" w:cs="TimesNewRoman,Bold"/>
          <w:b/>
          <w:bCs/>
        </w:rPr>
        <w:t xml:space="preserve">Zvládat jednání s klientem, </w:t>
      </w:r>
      <w:r>
        <w:rPr>
          <w:rFonts w:ascii="TimesNewRoman" w:hAnsi="TimesNewRoman" w:cs="TimesNewRoman"/>
        </w:rPr>
        <w:t>tzn. aby absolventi:</w:t>
      </w:r>
    </w:p>
    <w:p w14:paraId="288FB6E7" w14:textId="77777777" w:rsidR="0053072B" w:rsidRDefault="0053072B" w:rsidP="0017177E">
      <w:pPr>
        <w:numPr>
          <w:ilvl w:val="0"/>
          <w:numId w:val="218"/>
        </w:numPr>
        <w:autoSpaceDE w:val="0"/>
        <w:autoSpaceDN w:val="0"/>
        <w:adjustRightInd w:val="0"/>
        <w:jc w:val="both"/>
        <w:rPr>
          <w:rFonts w:ascii="TimesNewRoman" w:hAnsi="TimesNewRoman" w:cs="TimesNewRoman"/>
        </w:rPr>
      </w:pPr>
      <w:r>
        <w:rPr>
          <w:rFonts w:ascii="TimesNewRoman" w:hAnsi="TimesNewRoman" w:cs="TimesNewRoman"/>
        </w:rPr>
        <w:t>využívali poznatků z psychologie při komunikaci s lidmi a při řešení problémových situací, vstřícně a taktně jednal s občany a byl schopen empatie,</w:t>
      </w:r>
    </w:p>
    <w:p w14:paraId="2C6876AA" w14:textId="77777777" w:rsidR="0053072B" w:rsidRDefault="0053072B" w:rsidP="0017177E">
      <w:pPr>
        <w:numPr>
          <w:ilvl w:val="0"/>
          <w:numId w:val="83"/>
        </w:numPr>
        <w:autoSpaceDE w:val="0"/>
        <w:autoSpaceDN w:val="0"/>
        <w:adjustRightInd w:val="0"/>
        <w:jc w:val="both"/>
        <w:rPr>
          <w:rFonts w:ascii="TimesNewRoman" w:hAnsi="TimesNewRoman" w:cs="TimesNewRoman"/>
        </w:rPr>
      </w:pPr>
      <w:r>
        <w:rPr>
          <w:rFonts w:ascii="TimesNewRoman" w:hAnsi="TimesNewRoman" w:cs="TimesNewRoman"/>
        </w:rPr>
        <w:t>dovedli jednat s příslušníky různých etnických, náboženských, sociálních a jiných skupin,</w:t>
      </w:r>
    </w:p>
    <w:p w14:paraId="70D8321E" w14:textId="77777777" w:rsidR="00430930" w:rsidRPr="00430930" w:rsidRDefault="0053072B" w:rsidP="0017177E">
      <w:pPr>
        <w:numPr>
          <w:ilvl w:val="0"/>
          <w:numId w:val="83"/>
        </w:numPr>
        <w:autoSpaceDE w:val="0"/>
        <w:autoSpaceDN w:val="0"/>
        <w:adjustRightInd w:val="0"/>
        <w:jc w:val="both"/>
        <w:rPr>
          <w:szCs w:val="32"/>
          <w:u w:val="single"/>
        </w:rPr>
      </w:pPr>
      <w:r w:rsidRPr="00430930">
        <w:rPr>
          <w:rFonts w:ascii="TimesNewRoman" w:hAnsi="TimesNewRoman" w:cs="TimesNewRoman"/>
        </w:rPr>
        <w:t>dodržovali pracovní postupy v souladu s etickým kodexem,</w:t>
      </w:r>
    </w:p>
    <w:p w14:paraId="3EB02614" w14:textId="77777777" w:rsidR="00430930" w:rsidRDefault="00430930" w:rsidP="00430930">
      <w:pPr>
        <w:autoSpaceDE w:val="0"/>
        <w:autoSpaceDN w:val="0"/>
        <w:adjustRightInd w:val="0"/>
        <w:jc w:val="both"/>
        <w:rPr>
          <w:rFonts w:ascii="TimesNewRoman" w:hAnsi="TimesNewRoman" w:cs="TimesNewRoman"/>
        </w:rPr>
      </w:pPr>
    </w:p>
    <w:p w14:paraId="1767B43E" w14:textId="77777777" w:rsidR="0053072B" w:rsidRDefault="0053072B" w:rsidP="0053072B">
      <w:pPr>
        <w:autoSpaceDE w:val="0"/>
        <w:autoSpaceDN w:val="0"/>
        <w:adjustRightInd w:val="0"/>
      </w:pPr>
      <w:r>
        <w:t xml:space="preserve">V předmětu pedagogika jsou realizována následující průřezová témata a jejich tematické okruhy: </w:t>
      </w:r>
    </w:p>
    <w:p w14:paraId="007A7DF4" w14:textId="77777777" w:rsidR="0053072B" w:rsidRDefault="0053072B" w:rsidP="0053072B">
      <w:pPr>
        <w:autoSpaceDE w:val="0"/>
        <w:autoSpaceDN w:val="0"/>
        <w:adjustRightInd w:val="0"/>
      </w:pPr>
    </w:p>
    <w:p w14:paraId="763E9B6E" w14:textId="77777777" w:rsidR="0053072B" w:rsidRDefault="0053072B" w:rsidP="0053072B">
      <w:pPr>
        <w:autoSpaceDE w:val="0"/>
        <w:autoSpaceDN w:val="0"/>
        <w:adjustRightInd w:val="0"/>
        <w:jc w:val="both"/>
      </w:pPr>
      <w:r>
        <w:rPr>
          <w:b/>
        </w:rPr>
        <w:t xml:space="preserve">Člověk v demokratické společnosti </w:t>
      </w:r>
    </w:p>
    <w:p w14:paraId="5ADDC817" w14:textId="77777777" w:rsidR="0053072B" w:rsidRDefault="0053072B" w:rsidP="0017177E">
      <w:pPr>
        <w:numPr>
          <w:ilvl w:val="0"/>
          <w:numId w:val="21"/>
        </w:numPr>
        <w:autoSpaceDE w:val="0"/>
        <w:autoSpaceDN w:val="0"/>
        <w:adjustRightInd w:val="0"/>
        <w:jc w:val="both"/>
      </w:pPr>
      <w:r>
        <w:t>kultivace dospělé osobnosti a etická výchova,</w:t>
      </w:r>
    </w:p>
    <w:p w14:paraId="09520CC6" w14:textId="77777777" w:rsidR="0053072B" w:rsidRDefault="0053072B" w:rsidP="0017177E">
      <w:pPr>
        <w:numPr>
          <w:ilvl w:val="0"/>
          <w:numId w:val="21"/>
        </w:numPr>
        <w:autoSpaceDE w:val="0"/>
        <w:autoSpaceDN w:val="0"/>
        <w:adjustRightInd w:val="0"/>
        <w:jc w:val="both"/>
      </w:pPr>
      <w:r>
        <w:t>prohloubení schopnosti a motivace k učení,</w:t>
      </w:r>
    </w:p>
    <w:p w14:paraId="2BC0C96B" w14:textId="77777777" w:rsidR="0053072B" w:rsidRDefault="0053072B" w:rsidP="0017177E">
      <w:pPr>
        <w:numPr>
          <w:ilvl w:val="0"/>
          <w:numId w:val="21"/>
        </w:numPr>
        <w:autoSpaceDE w:val="0"/>
        <w:autoSpaceDN w:val="0"/>
        <w:adjustRightInd w:val="0"/>
        <w:jc w:val="both"/>
      </w:pPr>
      <w:r>
        <w:t xml:space="preserve">výcvik v komunikaci, soužití v multikulturní společnosti, </w:t>
      </w:r>
    </w:p>
    <w:p w14:paraId="1DFBDE46" w14:textId="77777777" w:rsidR="0053072B" w:rsidRDefault="0053072B" w:rsidP="0017177E">
      <w:pPr>
        <w:numPr>
          <w:ilvl w:val="0"/>
          <w:numId w:val="21"/>
        </w:numPr>
        <w:autoSpaceDE w:val="0"/>
        <w:autoSpaceDN w:val="0"/>
        <w:adjustRightInd w:val="0"/>
        <w:jc w:val="both"/>
      </w:pPr>
      <w:r>
        <w:t xml:space="preserve">úcta k životu, stáří a pomoc potřebným, </w:t>
      </w:r>
    </w:p>
    <w:p w14:paraId="628AD315" w14:textId="77777777" w:rsidR="0053072B" w:rsidRDefault="0053072B" w:rsidP="0017177E">
      <w:pPr>
        <w:numPr>
          <w:ilvl w:val="0"/>
          <w:numId w:val="21"/>
        </w:numPr>
        <w:autoSpaceDE w:val="0"/>
        <w:autoSpaceDN w:val="0"/>
        <w:adjustRightInd w:val="0"/>
        <w:jc w:val="both"/>
      </w:pPr>
      <w:r>
        <w:t xml:space="preserve">ČR, Evropa a soudobý svět z hlediska studovaného oboru, </w:t>
      </w:r>
    </w:p>
    <w:p w14:paraId="02D0BA8E" w14:textId="77777777" w:rsidR="0053072B" w:rsidRDefault="0053072B" w:rsidP="0017177E">
      <w:pPr>
        <w:numPr>
          <w:ilvl w:val="0"/>
          <w:numId w:val="21"/>
        </w:numPr>
        <w:autoSpaceDE w:val="0"/>
        <w:autoSpaceDN w:val="0"/>
        <w:adjustRightInd w:val="0"/>
        <w:jc w:val="both"/>
      </w:pPr>
      <w:r>
        <w:t xml:space="preserve">masová média a rozvíjení mediální gramotnosti žáků. </w:t>
      </w:r>
    </w:p>
    <w:p w14:paraId="1C91789C" w14:textId="77777777" w:rsidR="0053072B" w:rsidRDefault="0053072B" w:rsidP="0053072B">
      <w:pPr>
        <w:autoSpaceDE w:val="0"/>
        <w:autoSpaceDN w:val="0"/>
        <w:adjustRightInd w:val="0"/>
        <w:jc w:val="both"/>
        <w:rPr>
          <w:b/>
        </w:rPr>
      </w:pPr>
    </w:p>
    <w:p w14:paraId="13CCB3CC" w14:textId="77777777" w:rsidR="0053072B" w:rsidRDefault="0053072B" w:rsidP="0053072B">
      <w:pPr>
        <w:autoSpaceDE w:val="0"/>
        <w:autoSpaceDN w:val="0"/>
        <w:adjustRightInd w:val="0"/>
        <w:jc w:val="both"/>
        <w:rPr>
          <w:b/>
        </w:rPr>
      </w:pPr>
    </w:p>
    <w:p w14:paraId="2F1A494A" w14:textId="77777777" w:rsidR="0053072B" w:rsidRDefault="0053072B" w:rsidP="0053072B">
      <w:pPr>
        <w:autoSpaceDE w:val="0"/>
        <w:autoSpaceDN w:val="0"/>
        <w:adjustRightInd w:val="0"/>
        <w:jc w:val="both"/>
        <w:rPr>
          <w:b/>
        </w:rPr>
      </w:pPr>
      <w:r>
        <w:rPr>
          <w:b/>
        </w:rPr>
        <w:t>Člověk a životní prostřední</w:t>
      </w:r>
    </w:p>
    <w:p w14:paraId="1E7A6DDB" w14:textId="77777777" w:rsidR="0053072B" w:rsidRDefault="0053072B" w:rsidP="0017177E">
      <w:pPr>
        <w:numPr>
          <w:ilvl w:val="0"/>
          <w:numId w:val="21"/>
        </w:numPr>
        <w:autoSpaceDE w:val="0"/>
        <w:autoSpaceDN w:val="0"/>
        <w:adjustRightInd w:val="0"/>
        <w:jc w:val="both"/>
        <w:rPr>
          <w:b/>
        </w:rPr>
      </w:pPr>
      <w:r>
        <w:t>prevence negativních jevů</w:t>
      </w:r>
    </w:p>
    <w:p w14:paraId="59D53975" w14:textId="77777777" w:rsidR="0053072B" w:rsidRDefault="0053072B" w:rsidP="0053072B">
      <w:pPr>
        <w:jc w:val="both"/>
      </w:pPr>
    </w:p>
    <w:p w14:paraId="640A219B" w14:textId="77777777" w:rsidR="0053072B" w:rsidRDefault="0053072B" w:rsidP="0053072B">
      <w:pPr>
        <w:jc w:val="both"/>
        <w:rPr>
          <w:b/>
          <w:i/>
        </w:rPr>
      </w:pPr>
    </w:p>
    <w:bookmarkEnd w:id="106"/>
    <w:p w14:paraId="022F1EDB" w14:textId="77777777" w:rsidR="00751ED0" w:rsidRDefault="00751ED0" w:rsidP="00751ED0">
      <w:pPr>
        <w:rPr>
          <w:b/>
        </w:rPr>
      </w:pPr>
      <w:r w:rsidRPr="00693BB5">
        <w:rPr>
          <w:b/>
        </w:rPr>
        <w:t>Člověk a</w:t>
      </w:r>
      <w:r>
        <w:rPr>
          <w:b/>
        </w:rPr>
        <w:t xml:space="preserve"> digitální</w:t>
      </w:r>
      <w:r w:rsidRPr="00693BB5">
        <w:rPr>
          <w:b/>
        </w:rPr>
        <w:t xml:space="preserve"> svět </w:t>
      </w:r>
    </w:p>
    <w:p w14:paraId="1275CFD9" w14:textId="77777777" w:rsidR="002002AB" w:rsidRDefault="002002AB" w:rsidP="002002AB">
      <w:pPr>
        <w:pStyle w:val="Odstavecseseznamem"/>
        <w:spacing w:after="160" w:line="259" w:lineRule="auto"/>
        <w:ind w:left="720"/>
        <w:contextualSpacing/>
      </w:pPr>
    </w:p>
    <w:p w14:paraId="02467DCA" w14:textId="585D6844" w:rsidR="002002AB" w:rsidRDefault="002002AB" w:rsidP="0017177E">
      <w:pPr>
        <w:pStyle w:val="Odstavecseseznamem"/>
        <w:numPr>
          <w:ilvl w:val="0"/>
          <w:numId w:val="402"/>
        </w:numPr>
        <w:spacing w:after="160" w:line="259" w:lineRule="auto"/>
        <w:contextualSpacing/>
      </w:pPr>
      <w:r w:rsidRPr="00CF1807">
        <w:t>použív</w:t>
      </w:r>
      <w:r>
        <w:t>at základní a aplikační programové</w:t>
      </w:r>
      <w:r w:rsidRPr="00CF1807">
        <w:t xml:space="preserve"> vybavení počítače,</w:t>
      </w:r>
    </w:p>
    <w:p w14:paraId="65545B7D" w14:textId="77777777" w:rsidR="002002AB" w:rsidRPr="00CF1807" w:rsidRDefault="002002AB" w:rsidP="0017177E">
      <w:pPr>
        <w:pStyle w:val="Odstavecseseznamem"/>
        <w:numPr>
          <w:ilvl w:val="0"/>
          <w:numId w:val="402"/>
        </w:numPr>
        <w:spacing w:after="160" w:line="259" w:lineRule="auto"/>
        <w:contextualSpacing/>
      </w:pPr>
      <w:r>
        <w:t>podporovat</w:t>
      </w:r>
      <w:r w:rsidRPr="00882529">
        <w:t xml:space="preserve"> žáky v práci s informacemi a s komunikačními prostředky</w:t>
      </w:r>
    </w:p>
    <w:p w14:paraId="7DC4D9E2" w14:textId="532DA23B" w:rsidR="00751ED0" w:rsidRPr="00213FE0" w:rsidRDefault="00751ED0" w:rsidP="0017177E">
      <w:pPr>
        <w:pStyle w:val="Odstavecseseznamem"/>
        <w:numPr>
          <w:ilvl w:val="0"/>
          <w:numId w:val="402"/>
        </w:numPr>
        <w:spacing w:after="160" w:line="259" w:lineRule="auto"/>
        <w:contextualSpacing/>
      </w:pPr>
      <w:r w:rsidRPr="005C4540">
        <w:rPr>
          <w:bCs/>
        </w:rPr>
        <w:t>vytvářet a sdílet digitální obsah</w:t>
      </w:r>
      <w:r w:rsidRPr="005C4540">
        <w:t>,</w:t>
      </w:r>
      <w:r w:rsidRPr="00213FE0">
        <w:t xml:space="preserve"> například prezentace,</w:t>
      </w:r>
    </w:p>
    <w:p w14:paraId="03E7B2B5" w14:textId="77777777" w:rsidR="00751ED0" w:rsidRPr="00213FE0" w:rsidRDefault="00751ED0" w:rsidP="0017177E">
      <w:pPr>
        <w:pStyle w:val="Odstavecseseznamem"/>
        <w:numPr>
          <w:ilvl w:val="0"/>
          <w:numId w:val="402"/>
        </w:numPr>
        <w:spacing w:after="160" w:line="259" w:lineRule="auto"/>
        <w:contextualSpacing/>
      </w:pPr>
      <w:r w:rsidRPr="005C4540">
        <w:rPr>
          <w:bCs/>
        </w:rPr>
        <w:t>vyhledávat a kriticky hodnotit informace</w:t>
      </w:r>
      <w:r w:rsidRPr="00213FE0">
        <w:t> na i</w:t>
      </w:r>
      <w:r>
        <w:t>nternetu a využívat je  při učení,</w:t>
      </w:r>
    </w:p>
    <w:p w14:paraId="6ABF8A1D" w14:textId="77777777" w:rsidR="00751ED0" w:rsidRPr="00213FE0" w:rsidRDefault="00751ED0" w:rsidP="0017177E">
      <w:pPr>
        <w:pStyle w:val="Odstavecseseznamem"/>
        <w:numPr>
          <w:ilvl w:val="0"/>
          <w:numId w:val="402"/>
        </w:numPr>
        <w:spacing w:after="160" w:line="259" w:lineRule="auto"/>
        <w:contextualSpacing/>
      </w:pPr>
      <w:r w:rsidRPr="005C4540">
        <w:rPr>
          <w:bCs/>
        </w:rPr>
        <w:t>komunikovat a spolupracovat</w:t>
      </w:r>
      <w:r w:rsidRPr="00213FE0">
        <w:t xml:space="preserve"> prostřednictvím digitálních technologií, jako jsou e-maily, </w:t>
      </w:r>
      <w:r>
        <w:t>videokonference a sociální sítě,</w:t>
      </w:r>
    </w:p>
    <w:p w14:paraId="51227BDC" w14:textId="04B479F1" w:rsidR="00751ED0" w:rsidRPr="00213FE0" w:rsidRDefault="00751ED0" w:rsidP="0017177E">
      <w:pPr>
        <w:pStyle w:val="Odstavecseseznamem"/>
        <w:numPr>
          <w:ilvl w:val="0"/>
          <w:numId w:val="402"/>
        </w:numPr>
        <w:spacing w:after="160" w:line="259" w:lineRule="auto"/>
        <w:contextualSpacing/>
      </w:pPr>
      <w:r w:rsidRPr="005C4540">
        <w:rPr>
          <w:bCs/>
        </w:rPr>
        <w:t>respektovat autorská práva</w:t>
      </w:r>
      <w:r w:rsidRPr="00213FE0">
        <w:t> a etické zásady p</w:t>
      </w:r>
      <w:r w:rsidR="00F158D0">
        <w:t>ři používání digitálních zdrojů.</w:t>
      </w:r>
    </w:p>
    <w:p w14:paraId="2BE9C908" w14:textId="77777777" w:rsidR="0053072B" w:rsidRDefault="0053072B" w:rsidP="0053072B">
      <w:pPr>
        <w:jc w:val="both"/>
      </w:pPr>
    </w:p>
    <w:p w14:paraId="42D20A41" w14:textId="77777777" w:rsidR="0053072B" w:rsidRDefault="0053072B" w:rsidP="0053072B">
      <w:pPr>
        <w:sectPr w:rsidR="0053072B" w:rsidSect="00E348E6">
          <w:pgSz w:w="11906" w:h="16838"/>
          <w:pgMar w:top="1418" w:right="1418" w:bottom="1259" w:left="1418" w:header="708" w:footer="708" w:gutter="0"/>
          <w:cols w:space="708"/>
          <w:docGrid w:linePitch="360"/>
        </w:sectPr>
      </w:pPr>
    </w:p>
    <w:p w14:paraId="0EE02AFF" w14:textId="77777777" w:rsidR="0053072B" w:rsidRDefault="0053072B" w:rsidP="0053072B">
      <w:pPr>
        <w:ind w:left="399"/>
        <w:rPr>
          <w:b/>
          <w:sz w:val="20"/>
          <w:szCs w:val="20"/>
        </w:rPr>
      </w:pPr>
      <w:r>
        <w:rPr>
          <w:b/>
          <w:sz w:val="20"/>
          <w:szCs w:val="20"/>
        </w:rPr>
        <w:t>Vzdělávací oblast: Osobnostní příprava</w:t>
      </w:r>
    </w:p>
    <w:p w14:paraId="48DE21C6" w14:textId="77777777" w:rsidR="0053072B" w:rsidRDefault="0053072B" w:rsidP="0053072B">
      <w:pPr>
        <w:ind w:left="399"/>
        <w:rPr>
          <w:b/>
          <w:sz w:val="20"/>
          <w:szCs w:val="20"/>
        </w:rPr>
      </w:pPr>
      <w:r>
        <w:rPr>
          <w:b/>
          <w:sz w:val="20"/>
          <w:szCs w:val="20"/>
        </w:rPr>
        <w:t xml:space="preserve">Učební osnova předmětu: Pedagogika </w:t>
      </w:r>
    </w:p>
    <w:p w14:paraId="0CC2780F" w14:textId="77777777" w:rsidR="0053072B" w:rsidRDefault="00D076BB" w:rsidP="0053072B">
      <w:pPr>
        <w:ind w:left="399"/>
        <w:outlineLvl w:val="2"/>
        <w:rPr>
          <w:b/>
          <w:sz w:val="20"/>
          <w:szCs w:val="20"/>
        </w:rPr>
      </w:pPr>
      <w:r>
        <w:rPr>
          <w:b/>
          <w:sz w:val="20"/>
          <w:szCs w:val="20"/>
        </w:rPr>
        <w:t xml:space="preserve">Ročník  1. </w:t>
      </w:r>
    </w:p>
    <w:p w14:paraId="1B8483BC" w14:textId="77777777" w:rsidR="0053072B" w:rsidRDefault="0053072B" w:rsidP="0053072B">
      <w:pPr>
        <w:rPr>
          <w:b/>
          <w:sz w:val="18"/>
          <w:szCs w:val="18"/>
        </w:rPr>
      </w:pPr>
    </w:p>
    <w:tbl>
      <w:tblPr>
        <w:tblW w:w="13522"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800"/>
        <w:gridCol w:w="1134"/>
        <w:gridCol w:w="992"/>
        <w:gridCol w:w="1985"/>
      </w:tblGrid>
      <w:tr w:rsidR="00254960" w14:paraId="4AB9C2D0" w14:textId="77777777" w:rsidTr="00254960">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45BE842F" w14:textId="77777777" w:rsidR="00254960" w:rsidRDefault="00254960" w:rsidP="0053072B">
            <w:pPr>
              <w:jc w:val="center"/>
              <w:rPr>
                <w:b/>
              </w:rPr>
            </w:pPr>
            <w:r>
              <w:rPr>
                <w:b/>
              </w:rPr>
              <w:t>Výsledky vzdělávání</w:t>
            </w:r>
          </w:p>
          <w:p w14:paraId="38E1E474" w14:textId="77777777" w:rsidR="00254960" w:rsidRDefault="00254960" w:rsidP="0053072B">
            <w:pPr>
              <w:jc w:val="center"/>
              <w:rPr>
                <w:b/>
              </w:rPr>
            </w:pPr>
            <w:r>
              <w:rPr>
                <w:b/>
              </w:rPr>
              <w:t>Očekávaný výstup ŠVP</w:t>
            </w:r>
          </w:p>
          <w:p w14:paraId="4D0606C3" w14:textId="77777777" w:rsidR="00254960" w:rsidRDefault="00254960" w:rsidP="0053072B">
            <w:pPr>
              <w:jc w:val="center"/>
              <w:rPr>
                <w:b/>
              </w:rPr>
            </w:pPr>
            <w:r>
              <w:rPr>
                <w:b/>
              </w:rPr>
              <w:t>Žák:</w:t>
            </w:r>
          </w:p>
        </w:tc>
        <w:tc>
          <w:tcPr>
            <w:tcW w:w="4800" w:type="dxa"/>
            <w:tcBorders>
              <w:top w:val="single" w:sz="4" w:space="0" w:color="auto"/>
              <w:left w:val="single" w:sz="4" w:space="0" w:color="auto"/>
              <w:bottom w:val="single" w:sz="4" w:space="0" w:color="auto"/>
              <w:right w:val="single" w:sz="4" w:space="0" w:color="auto"/>
            </w:tcBorders>
            <w:vAlign w:val="center"/>
          </w:tcPr>
          <w:p w14:paraId="7B3E51C2" w14:textId="77777777" w:rsidR="00254960" w:rsidRDefault="00254960" w:rsidP="0053072B">
            <w:pPr>
              <w:jc w:val="center"/>
              <w:rPr>
                <w:b/>
              </w:rPr>
            </w:pPr>
            <w:r>
              <w:rPr>
                <w:b/>
              </w:rPr>
              <w:t>Učivo</w:t>
            </w:r>
          </w:p>
          <w:p w14:paraId="20D38766" w14:textId="77777777" w:rsidR="00254960" w:rsidRDefault="00254960" w:rsidP="0053072B">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2C142FC4" w14:textId="79528E9E" w:rsidR="00254960" w:rsidRDefault="00254960" w:rsidP="00254960">
            <w:pPr>
              <w:jc w:val="center"/>
              <w:rPr>
                <w:b/>
              </w:rPr>
            </w:pPr>
            <w:r w:rsidRPr="00ED6A9A">
              <w:rPr>
                <w:b/>
                <w:sz w:val="20"/>
                <w:szCs w:val="20"/>
              </w:rPr>
              <w:t>Hodinová dotace</w:t>
            </w:r>
          </w:p>
        </w:tc>
        <w:tc>
          <w:tcPr>
            <w:tcW w:w="992" w:type="dxa"/>
            <w:tcBorders>
              <w:top w:val="single" w:sz="4" w:space="0" w:color="auto"/>
              <w:left w:val="single" w:sz="4" w:space="0" w:color="auto"/>
              <w:bottom w:val="single" w:sz="4" w:space="0" w:color="auto"/>
              <w:right w:val="single" w:sz="4" w:space="0" w:color="auto"/>
            </w:tcBorders>
            <w:vAlign w:val="center"/>
          </w:tcPr>
          <w:p w14:paraId="6DFE1AB6" w14:textId="7C3C3041" w:rsidR="00254960" w:rsidRDefault="00254960" w:rsidP="0053072B">
            <w:pPr>
              <w:jc w:val="center"/>
              <w:rPr>
                <w:b/>
              </w:rPr>
            </w:pPr>
            <w:r>
              <w:rPr>
                <w:b/>
              </w:rPr>
              <w:t>MPV</w:t>
            </w:r>
          </w:p>
        </w:tc>
        <w:tc>
          <w:tcPr>
            <w:tcW w:w="1985" w:type="dxa"/>
            <w:tcBorders>
              <w:top w:val="single" w:sz="4" w:space="0" w:color="auto"/>
              <w:left w:val="single" w:sz="4" w:space="0" w:color="auto"/>
              <w:bottom w:val="single" w:sz="4" w:space="0" w:color="auto"/>
              <w:right w:val="single" w:sz="4" w:space="0" w:color="auto"/>
            </w:tcBorders>
            <w:vAlign w:val="center"/>
          </w:tcPr>
          <w:p w14:paraId="48539CF8" w14:textId="77777777" w:rsidR="00254960" w:rsidRDefault="00254960" w:rsidP="0053072B">
            <w:pPr>
              <w:jc w:val="center"/>
              <w:rPr>
                <w:b/>
              </w:rPr>
            </w:pPr>
            <w:r>
              <w:rPr>
                <w:b/>
              </w:rPr>
              <w:t>Poznámky a specifika školy</w:t>
            </w:r>
          </w:p>
        </w:tc>
      </w:tr>
      <w:tr w:rsidR="00254960" w14:paraId="4201E044" w14:textId="77777777" w:rsidTr="00FD64BE">
        <w:trPr>
          <w:trHeight w:val="5228"/>
        </w:trPr>
        <w:tc>
          <w:tcPr>
            <w:tcW w:w="4611" w:type="dxa"/>
            <w:tcBorders>
              <w:top w:val="single" w:sz="4" w:space="0" w:color="auto"/>
              <w:left w:val="single" w:sz="4" w:space="0" w:color="auto"/>
              <w:bottom w:val="single" w:sz="4" w:space="0" w:color="auto"/>
              <w:right w:val="single" w:sz="4" w:space="0" w:color="auto"/>
            </w:tcBorders>
          </w:tcPr>
          <w:p w14:paraId="537394E8" w14:textId="77777777" w:rsidR="00254960" w:rsidRDefault="00254960" w:rsidP="0053072B">
            <w:pPr>
              <w:jc w:val="both"/>
              <w:rPr>
                <w:b/>
                <w:sz w:val="20"/>
                <w:szCs w:val="20"/>
              </w:rPr>
            </w:pPr>
          </w:p>
          <w:p w14:paraId="14245EFA" w14:textId="475C76BB" w:rsidR="00254960" w:rsidRDefault="00254960" w:rsidP="0017177E">
            <w:pPr>
              <w:numPr>
                <w:ilvl w:val="0"/>
                <w:numId w:val="224"/>
              </w:numPr>
              <w:jc w:val="both"/>
              <w:rPr>
                <w:sz w:val="20"/>
                <w:szCs w:val="20"/>
              </w:rPr>
            </w:pPr>
            <w:r>
              <w:rPr>
                <w:sz w:val="20"/>
                <w:szCs w:val="20"/>
              </w:rPr>
              <w:t>vymezí, co je pedagogika a jaký je její předmět</w:t>
            </w:r>
          </w:p>
          <w:p w14:paraId="525C565D" w14:textId="77777777" w:rsidR="00254960" w:rsidRDefault="00254960" w:rsidP="0017177E">
            <w:pPr>
              <w:numPr>
                <w:ilvl w:val="0"/>
                <w:numId w:val="224"/>
              </w:numPr>
              <w:jc w:val="both"/>
              <w:rPr>
                <w:sz w:val="20"/>
                <w:szCs w:val="20"/>
              </w:rPr>
            </w:pPr>
            <w:r>
              <w:rPr>
                <w:sz w:val="20"/>
                <w:szCs w:val="20"/>
              </w:rPr>
              <w:t>vymezí vztah výchovy a vzdělání</w:t>
            </w:r>
          </w:p>
          <w:p w14:paraId="3B6A1ACE" w14:textId="77777777" w:rsidR="00254960" w:rsidRDefault="00254960" w:rsidP="0017177E">
            <w:pPr>
              <w:numPr>
                <w:ilvl w:val="0"/>
                <w:numId w:val="224"/>
              </w:numPr>
              <w:jc w:val="both"/>
              <w:rPr>
                <w:sz w:val="20"/>
                <w:szCs w:val="20"/>
              </w:rPr>
            </w:pPr>
            <w:r>
              <w:rPr>
                <w:sz w:val="20"/>
                <w:szCs w:val="20"/>
              </w:rPr>
              <w:t>vysvětlí, co se rozumí pedagogickým působením</w:t>
            </w:r>
          </w:p>
          <w:p w14:paraId="709335B0" w14:textId="77777777" w:rsidR="00254960" w:rsidRDefault="00254960" w:rsidP="0017177E">
            <w:pPr>
              <w:numPr>
                <w:ilvl w:val="0"/>
                <w:numId w:val="224"/>
              </w:numPr>
              <w:jc w:val="both"/>
              <w:rPr>
                <w:sz w:val="20"/>
                <w:szCs w:val="20"/>
              </w:rPr>
            </w:pPr>
            <w:r>
              <w:rPr>
                <w:sz w:val="20"/>
                <w:szCs w:val="20"/>
              </w:rPr>
              <w:t>popíše strukturu a kontext výchovných a vzdělávacích procesů ve vybraných konkrétních situacích bezpečnostně právní činnosti</w:t>
            </w:r>
          </w:p>
          <w:p w14:paraId="5A7F8D82" w14:textId="77777777" w:rsidR="00254960" w:rsidRDefault="00254960" w:rsidP="0017177E">
            <w:pPr>
              <w:numPr>
                <w:ilvl w:val="0"/>
                <w:numId w:val="224"/>
              </w:numPr>
              <w:jc w:val="both"/>
              <w:rPr>
                <w:sz w:val="20"/>
                <w:szCs w:val="20"/>
              </w:rPr>
            </w:pPr>
            <w:r>
              <w:rPr>
                <w:sz w:val="20"/>
                <w:szCs w:val="20"/>
              </w:rPr>
              <w:t xml:space="preserve">rozlišuje jednotlivé </w:t>
            </w:r>
          </w:p>
          <w:p w14:paraId="6A6495B5" w14:textId="77777777" w:rsidR="00254960" w:rsidRDefault="00254960" w:rsidP="0053072B">
            <w:pPr>
              <w:jc w:val="both"/>
              <w:rPr>
                <w:sz w:val="20"/>
                <w:szCs w:val="20"/>
              </w:rPr>
            </w:pPr>
            <w:r>
              <w:rPr>
                <w:sz w:val="20"/>
                <w:szCs w:val="20"/>
              </w:rPr>
              <w:t xml:space="preserve">           pedagogické disciplíny</w:t>
            </w:r>
          </w:p>
          <w:p w14:paraId="2FD026A8" w14:textId="77777777" w:rsidR="00254960" w:rsidRDefault="00254960" w:rsidP="0017177E">
            <w:pPr>
              <w:numPr>
                <w:ilvl w:val="0"/>
                <w:numId w:val="224"/>
              </w:numPr>
              <w:jc w:val="both"/>
              <w:rPr>
                <w:sz w:val="20"/>
                <w:szCs w:val="20"/>
              </w:rPr>
            </w:pPr>
            <w:r>
              <w:rPr>
                <w:sz w:val="20"/>
                <w:szCs w:val="20"/>
              </w:rPr>
              <w:t>dokáže je stručně charakterizovat</w:t>
            </w:r>
          </w:p>
          <w:p w14:paraId="5F67D611" w14:textId="77777777" w:rsidR="00254960" w:rsidRDefault="00254960" w:rsidP="0053072B">
            <w:pPr>
              <w:pStyle w:val="Odstavecseseznamem"/>
              <w:rPr>
                <w:sz w:val="20"/>
                <w:szCs w:val="20"/>
              </w:rPr>
            </w:pPr>
          </w:p>
          <w:p w14:paraId="2D8C3E9E" w14:textId="77777777" w:rsidR="00254960" w:rsidRDefault="00254960" w:rsidP="0053072B">
            <w:pPr>
              <w:jc w:val="both"/>
              <w:rPr>
                <w:sz w:val="20"/>
                <w:szCs w:val="20"/>
              </w:rPr>
            </w:pPr>
          </w:p>
          <w:p w14:paraId="784AF136" w14:textId="77777777" w:rsidR="00254960" w:rsidRDefault="00254960" w:rsidP="0017177E">
            <w:pPr>
              <w:numPr>
                <w:ilvl w:val="0"/>
                <w:numId w:val="224"/>
              </w:numPr>
              <w:jc w:val="both"/>
              <w:rPr>
                <w:sz w:val="20"/>
                <w:szCs w:val="20"/>
              </w:rPr>
            </w:pPr>
            <w:r>
              <w:rPr>
                <w:sz w:val="20"/>
                <w:szCs w:val="20"/>
              </w:rPr>
              <w:t>orientuje se ve vzdělávací soustavě státu</w:t>
            </w:r>
          </w:p>
          <w:p w14:paraId="6E149F33" w14:textId="77777777" w:rsidR="00254960" w:rsidRDefault="00254960" w:rsidP="0017177E">
            <w:pPr>
              <w:numPr>
                <w:ilvl w:val="0"/>
                <w:numId w:val="224"/>
              </w:numPr>
              <w:jc w:val="both"/>
              <w:rPr>
                <w:sz w:val="20"/>
                <w:szCs w:val="20"/>
              </w:rPr>
            </w:pPr>
            <w:r>
              <w:rPr>
                <w:sz w:val="20"/>
                <w:szCs w:val="20"/>
              </w:rPr>
              <w:t>dokáže rozlišit základní vzdělávací programy</w:t>
            </w:r>
          </w:p>
          <w:p w14:paraId="282C47AA" w14:textId="77777777" w:rsidR="00254960" w:rsidRDefault="00254960" w:rsidP="0053072B">
            <w:pPr>
              <w:jc w:val="both"/>
              <w:rPr>
                <w:sz w:val="20"/>
                <w:szCs w:val="20"/>
              </w:rPr>
            </w:pPr>
          </w:p>
          <w:p w14:paraId="45C5FA08" w14:textId="77777777" w:rsidR="00254960" w:rsidRDefault="00254960" w:rsidP="0053072B">
            <w:pPr>
              <w:jc w:val="both"/>
              <w:rPr>
                <w:sz w:val="20"/>
                <w:szCs w:val="20"/>
              </w:rPr>
            </w:pPr>
          </w:p>
          <w:p w14:paraId="5715E45D" w14:textId="77777777" w:rsidR="00254960" w:rsidRDefault="00254960" w:rsidP="0053072B">
            <w:pPr>
              <w:jc w:val="both"/>
              <w:rPr>
                <w:sz w:val="20"/>
                <w:szCs w:val="20"/>
              </w:rPr>
            </w:pPr>
          </w:p>
          <w:p w14:paraId="7DE6AD5B" w14:textId="77777777" w:rsidR="00254960" w:rsidRDefault="00254960" w:rsidP="0053072B">
            <w:pPr>
              <w:ind w:left="720"/>
              <w:jc w:val="both"/>
              <w:rPr>
                <w:sz w:val="20"/>
                <w:szCs w:val="20"/>
              </w:rPr>
            </w:pPr>
          </w:p>
          <w:p w14:paraId="159579A4" w14:textId="77777777" w:rsidR="00254960" w:rsidRDefault="00254960" w:rsidP="0053072B">
            <w:pPr>
              <w:ind w:left="720"/>
              <w:jc w:val="both"/>
              <w:rPr>
                <w:sz w:val="20"/>
                <w:szCs w:val="20"/>
              </w:rPr>
            </w:pPr>
          </w:p>
          <w:p w14:paraId="22684C8A" w14:textId="77777777" w:rsidR="00254960" w:rsidRDefault="00254960" w:rsidP="0017177E">
            <w:pPr>
              <w:numPr>
                <w:ilvl w:val="0"/>
                <w:numId w:val="224"/>
              </w:numPr>
              <w:jc w:val="both"/>
              <w:rPr>
                <w:sz w:val="20"/>
                <w:szCs w:val="20"/>
              </w:rPr>
            </w:pPr>
            <w:r>
              <w:rPr>
                <w:sz w:val="20"/>
                <w:szCs w:val="20"/>
              </w:rPr>
              <w:t>dokáže vymezit pojmy funkční</w:t>
            </w:r>
          </w:p>
          <w:p w14:paraId="164D1A4F" w14:textId="596EE2DD" w:rsidR="00254960" w:rsidRDefault="00254960" w:rsidP="0053072B">
            <w:pPr>
              <w:ind w:left="720"/>
              <w:jc w:val="both"/>
              <w:rPr>
                <w:sz w:val="20"/>
                <w:szCs w:val="20"/>
              </w:rPr>
            </w:pPr>
            <w:r>
              <w:rPr>
                <w:sz w:val="20"/>
                <w:szCs w:val="20"/>
              </w:rPr>
              <w:t>gramotnost/negramotnost, multikulturní výchova</w:t>
            </w:r>
          </w:p>
          <w:p w14:paraId="26F709D0" w14:textId="77777777" w:rsidR="00254960" w:rsidRDefault="00254960" w:rsidP="0017177E">
            <w:pPr>
              <w:numPr>
                <w:ilvl w:val="0"/>
                <w:numId w:val="224"/>
              </w:numPr>
              <w:jc w:val="both"/>
              <w:rPr>
                <w:sz w:val="20"/>
                <w:szCs w:val="20"/>
              </w:rPr>
            </w:pPr>
            <w:r>
              <w:rPr>
                <w:sz w:val="20"/>
                <w:szCs w:val="20"/>
              </w:rPr>
              <w:t xml:space="preserve">v diskuzi na dané téma si uvědomí </w:t>
            </w:r>
          </w:p>
          <w:p w14:paraId="6E40447B" w14:textId="77777777" w:rsidR="00254960" w:rsidRDefault="00254960" w:rsidP="0053072B">
            <w:pPr>
              <w:ind w:left="720"/>
              <w:jc w:val="both"/>
              <w:rPr>
                <w:sz w:val="20"/>
                <w:szCs w:val="20"/>
              </w:rPr>
            </w:pPr>
            <w:r>
              <w:rPr>
                <w:sz w:val="20"/>
                <w:szCs w:val="20"/>
              </w:rPr>
              <w:t>potřebu tolerance v přístupu k různým etnikám a národnostním menšinám v ČR</w:t>
            </w:r>
          </w:p>
          <w:p w14:paraId="32900D4F" w14:textId="77777777" w:rsidR="00254960" w:rsidRDefault="00254960" w:rsidP="0017177E">
            <w:pPr>
              <w:numPr>
                <w:ilvl w:val="0"/>
                <w:numId w:val="224"/>
              </w:numPr>
              <w:jc w:val="both"/>
              <w:rPr>
                <w:sz w:val="20"/>
                <w:szCs w:val="20"/>
              </w:rPr>
            </w:pPr>
            <w:r>
              <w:rPr>
                <w:sz w:val="20"/>
                <w:szCs w:val="20"/>
              </w:rPr>
              <w:t>seznámí se s alternativním školstvím.</w:t>
            </w:r>
          </w:p>
          <w:p w14:paraId="5B5B5575" w14:textId="77777777" w:rsidR="00254960" w:rsidRDefault="00254960" w:rsidP="0053072B">
            <w:pPr>
              <w:ind w:left="360"/>
              <w:jc w:val="both"/>
              <w:rPr>
                <w:sz w:val="20"/>
                <w:szCs w:val="20"/>
              </w:rPr>
            </w:pPr>
          </w:p>
          <w:p w14:paraId="59EA4776" w14:textId="77777777" w:rsidR="00254960" w:rsidRDefault="00254960" w:rsidP="0053072B">
            <w:pPr>
              <w:ind w:left="360"/>
              <w:jc w:val="both"/>
              <w:rPr>
                <w:sz w:val="20"/>
                <w:szCs w:val="20"/>
              </w:rPr>
            </w:pPr>
          </w:p>
          <w:p w14:paraId="0BC47188" w14:textId="77777777" w:rsidR="00254960" w:rsidRDefault="00254960" w:rsidP="0017177E">
            <w:pPr>
              <w:numPr>
                <w:ilvl w:val="0"/>
                <w:numId w:val="224"/>
              </w:numPr>
              <w:jc w:val="both"/>
              <w:rPr>
                <w:sz w:val="20"/>
                <w:szCs w:val="20"/>
              </w:rPr>
            </w:pPr>
            <w:r>
              <w:rPr>
                <w:sz w:val="20"/>
                <w:szCs w:val="20"/>
              </w:rPr>
              <w:t>dokáže charakterizovat základní funkce rodiny</w:t>
            </w:r>
          </w:p>
          <w:p w14:paraId="0A4424F5" w14:textId="77777777" w:rsidR="00254960" w:rsidRDefault="00254960" w:rsidP="0017177E">
            <w:pPr>
              <w:pStyle w:val="Odstavecseseznamem"/>
              <w:numPr>
                <w:ilvl w:val="0"/>
                <w:numId w:val="224"/>
              </w:numPr>
              <w:rPr>
                <w:sz w:val="20"/>
                <w:szCs w:val="20"/>
              </w:rPr>
            </w:pPr>
            <w:r>
              <w:rPr>
                <w:sz w:val="20"/>
                <w:szCs w:val="20"/>
              </w:rPr>
              <w:t>určí hlavní problémy výchovy v rodině a najde vhodná řešení</w:t>
            </w:r>
          </w:p>
          <w:p w14:paraId="734A8778" w14:textId="77777777" w:rsidR="00254960" w:rsidRDefault="00254960" w:rsidP="0017177E">
            <w:pPr>
              <w:pStyle w:val="Odstavecseseznamem"/>
              <w:numPr>
                <w:ilvl w:val="0"/>
                <w:numId w:val="224"/>
              </w:numPr>
              <w:rPr>
                <w:sz w:val="20"/>
                <w:szCs w:val="20"/>
              </w:rPr>
            </w:pPr>
            <w:r>
              <w:rPr>
                <w:sz w:val="20"/>
                <w:szCs w:val="20"/>
              </w:rPr>
              <w:t>objasní úlohu policie při řešení krizí v rodině</w:t>
            </w:r>
          </w:p>
          <w:p w14:paraId="0D3BF6D7" w14:textId="77777777" w:rsidR="00254960" w:rsidRDefault="00254960" w:rsidP="0017177E">
            <w:pPr>
              <w:pStyle w:val="Odstavecseseznamem"/>
              <w:numPr>
                <w:ilvl w:val="0"/>
                <w:numId w:val="224"/>
              </w:numPr>
              <w:rPr>
                <w:sz w:val="20"/>
                <w:szCs w:val="20"/>
              </w:rPr>
            </w:pPr>
            <w:r>
              <w:rPr>
                <w:sz w:val="20"/>
                <w:szCs w:val="20"/>
              </w:rPr>
              <w:t>je seznámen s typy pedagogického působení ve vyučování</w:t>
            </w:r>
          </w:p>
          <w:p w14:paraId="50794D7A" w14:textId="77777777" w:rsidR="00254960" w:rsidRDefault="00254960" w:rsidP="0053072B">
            <w:pPr>
              <w:pStyle w:val="Odstavecseseznamem"/>
              <w:ind w:left="720"/>
              <w:rPr>
                <w:sz w:val="20"/>
                <w:szCs w:val="20"/>
              </w:rPr>
            </w:pPr>
          </w:p>
          <w:p w14:paraId="589E2413" w14:textId="77777777" w:rsidR="00254960" w:rsidRDefault="00254960" w:rsidP="0053072B">
            <w:pPr>
              <w:pStyle w:val="Odstavecseseznamem"/>
              <w:ind w:left="720"/>
              <w:rPr>
                <w:sz w:val="20"/>
                <w:szCs w:val="20"/>
              </w:rPr>
            </w:pPr>
          </w:p>
          <w:p w14:paraId="45DAD62D" w14:textId="77777777" w:rsidR="00254960" w:rsidRDefault="00254960" w:rsidP="0053072B">
            <w:pPr>
              <w:pStyle w:val="Odstavecseseznamem"/>
              <w:ind w:left="720"/>
              <w:rPr>
                <w:sz w:val="20"/>
                <w:szCs w:val="20"/>
              </w:rPr>
            </w:pPr>
          </w:p>
          <w:p w14:paraId="77575E0D" w14:textId="77777777" w:rsidR="00254960" w:rsidRDefault="00254960" w:rsidP="0053072B">
            <w:pPr>
              <w:pStyle w:val="Odstavecseseznamem"/>
              <w:ind w:left="720"/>
              <w:rPr>
                <w:sz w:val="20"/>
                <w:szCs w:val="20"/>
              </w:rPr>
            </w:pPr>
          </w:p>
          <w:p w14:paraId="6DC01387" w14:textId="77777777" w:rsidR="00254960" w:rsidRDefault="00254960" w:rsidP="0053072B">
            <w:pPr>
              <w:jc w:val="both"/>
              <w:rPr>
                <w:sz w:val="20"/>
                <w:szCs w:val="20"/>
              </w:rPr>
            </w:pPr>
          </w:p>
          <w:p w14:paraId="7CBA1727" w14:textId="77777777" w:rsidR="00254960" w:rsidRDefault="00254960" w:rsidP="0053072B">
            <w:pPr>
              <w:jc w:val="both"/>
              <w:rPr>
                <w:sz w:val="20"/>
                <w:szCs w:val="20"/>
              </w:rPr>
            </w:pPr>
          </w:p>
          <w:p w14:paraId="0A172FC7" w14:textId="77777777" w:rsidR="00254960" w:rsidRDefault="00254960" w:rsidP="0053072B">
            <w:pPr>
              <w:ind w:left="720"/>
              <w:jc w:val="both"/>
              <w:rPr>
                <w:sz w:val="20"/>
                <w:szCs w:val="20"/>
              </w:rPr>
            </w:pPr>
          </w:p>
          <w:p w14:paraId="36909B78" w14:textId="77777777" w:rsidR="00254960" w:rsidRDefault="00254960" w:rsidP="0017177E">
            <w:pPr>
              <w:numPr>
                <w:ilvl w:val="0"/>
                <w:numId w:val="224"/>
              </w:numPr>
              <w:jc w:val="both"/>
              <w:rPr>
                <w:sz w:val="20"/>
                <w:szCs w:val="20"/>
              </w:rPr>
            </w:pPr>
            <w:r>
              <w:rPr>
                <w:sz w:val="20"/>
                <w:szCs w:val="20"/>
              </w:rPr>
              <w:t>rozlišují základní sociálně patolog.</w:t>
            </w:r>
          </w:p>
          <w:p w14:paraId="64A90A95" w14:textId="77777777" w:rsidR="00254960" w:rsidRDefault="00254960" w:rsidP="0053072B">
            <w:pPr>
              <w:ind w:left="720"/>
              <w:jc w:val="both"/>
              <w:rPr>
                <w:sz w:val="20"/>
                <w:szCs w:val="20"/>
              </w:rPr>
            </w:pPr>
            <w:r>
              <w:rPr>
                <w:sz w:val="20"/>
                <w:szCs w:val="20"/>
              </w:rPr>
              <w:t xml:space="preserve"> jevy a uvědomují si jejich škodlivost a nebezpečí</w:t>
            </w:r>
          </w:p>
          <w:p w14:paraId="4407D49D" w14:textId="77777777" w:rsidR="00254960" w:rsidRDefault="00254960" w:rsidP="0053072B">
            <w:pPr>
              <w:jc w:val="both"/>
              <w:rPr>
                <w:sz w:val="20"/>
                <w:szCs w:val="20"/>
              </w:rPr>
            </w:pPr>
          </w:p>
          <w:p w14:paraId="7B7466BE" w14:textId="77777777" w:rsidR="00254960" w:rsidRDefault="00254960" w:rsidP="0053072B">
            <w:pPr>
              <w:jc w:val="both"/>
              <w:rPr>
                <w:sz w:val="20"/>
                <w:szCs w:val="20"/>
              </w:rPr>
            </w:pPr>
          </w:p>
          <w:p w14:paraId="3B9693D0" w14:textId="77777777" w:rsidR="00254960" w:rsidRDefault="00254960" w:rsidP="0017177E">
            <w:pPr>
              <w:numPr>
                <w:ilvl w:val="0"/>
                <w:numId w:val="228"/>
              </w:numPr>
              <w:jc w:val="both"/>
              <w:rPr>
                <w:sz w:val="20"/>
                <w:szCs w:val="20"/>
              </w:rPr>
            </w:pPr>
            <w:r>
              <w:rPr>
                <w:sz w:val="20"/>
                <w:szCs w:val="20"/>
              </w:rPr>
              <w:t>porozumí vlivu sociální skupiny na jedince</w:t>
            </w:r>
          </w:p>
          <w:p w14:paraId="1AB17818" w14:textId="77777777" w:rsidR="00254960" w:rsidRDefault="00254960" w:rsidP="0017177E">
            <w:pPr>
              <w:numPr>
                <w:ilvl w:val="0"/>
                <w:numId w:val="224"/>
              </w:numPr>
              <w:jc w:val="both"/>
              <w:rPr>
                <w:sz w:val="20"/>
                <w:szCs w:val="20"/>
              </w:rPr>
            </w:pPr>
            <w:r>
              <w:rPr>
                <w:sz w:val="20"/>
                <w:szCs w:val="20"/>
              </w:rPr>
              <w:t>osvojí si základní modely práce se sociální skupinou</w:t>
            </w:r>
          </w:p>
          <w:p w14:paraId="2558E8EB" w14:textId="77777777" w:rsidR="00254960" w:rsidRDefault="00254960" w:rsidP="0053072B">
            <w:pPr>
              <w:jc w:val="both"/>
              <w:rPr>
                <w:sz w:val="20"/>
                <w:szCs w:val="20"/>
              </w:rPr>
            </w:pPr>
          </w:p>
          <w:p w14:paraId="5EEC3BB0" w14:textId="77777777" w:rsidR="00254960" w:rsidRDefault="00254960" w:rsidP="0053072B">
            <w:pPr>
              <w:jc w:val="both"/>
              <w:rPr>
                <w:sz w:val="20"/>
                <w:szCs w:val="20"/>
              </w:rPr>
            </w:pPr>
          </w:p>
          <w:p w14:paraId="27BAB13F" w14:textId="77777777" w:rsidR="00254960" w:rsidRDefault="00254960" w:rsidP="0053072B">
            <w:pPr>
              <w:jc w:val="both"/>
              <w:rPr>
                <w:sz w:val="20"/>
                <w:szCs w:val="20"/>
              </w:rPr>
            </w:pPr>
          </w:p>
          <w:p w14:paraId="402E7D5A" w14:textId="77777777" w:rsidR="00254960" w:rsidRDefault="00254960" w:rsidP="0017177E">
            <w:pPr>
              <w:numPr>
                <w:ilvl w:val="0"/>
                <w:numId w:val="224"/>
              </w:numPr>
              <w:jc w:val="both"/>
              <w:rPr>
                <w:sz w:val="20"/>
                <w:szCs w:val="20"/>
              </w:rPr>
            </w:pPr>
            <w:r>
              <w:rPr>
                <w:sz w:val="20"/>
                <w:szCs w:val="20"/>
              </w:rPr>
              <w:t>popíší specifika vzdělávání dospělých</w:t>
            </w:r>
          </w:p>
          <w:p w14:paraId="528BB9C4" w14:textId="77777777" w:rsidR="00254960" w:rsidRDefault="00254960" w:rsidP="0017177E">
            <w:pPr>
              <w:numPr>
                <w:ilvl w:val="0"/>
                <w:numId w:val="224"/>
              </w:numPr>
              <w:jc w:val="both"/>
              <w:rPr>
                <w:sz w:val="20"/>
                <w:szCs w:val="20"/>
              </w:rPr>
            </w:pPr>
            <w:r>
              <w:rPr>
                <w:sz w:val="20"/>
                <w:szCs w:val="20"/>
              </w:rPr>
              <w:t>navrhnou vhodnou didaktickou metodu pro určitý pedagogický cíl</w:t>
            </w:r>
          </w:p>
          <w:p w14:paraId="55626666" w14:textId="77777777" w:rsidR="00254960" w:rsidRDefault="00254960" w:rsidP="0017177E">
            <w:pPr>
              <w:numPr>
                <w:ilvl w:val="0"/>
                <w:numId w:val="224"/>
              </w:numPr>
              <w:jc w:val="both"/>
              <w:rPr>
                <w:sz w:val="20"/>
                <w:szCs w:val="20"/>
              </w:rPr>
            </w:pPr>
            <w:r>
              <w:rPr>
                <w:sz w:val="20"/>
                <w:szCs w:val="20"/>
              </w:rPr>
              <w:t>vysvětlí a demonstrují činnost lektora v konkrétní situaci</w:t>
            </w:r>
          </w:p>
          <w:p w14:paraId="3AFF3ADC" w14:textId="77777777" w:rsidR="00254960" w:rsidRDefault="00254960" w:rsidP="0053072B">
            <w:pPr>
              <w:jc w:val="both"/>
              <w:rPr>
                <w:sz w:val="20"/>
                <w:szCs w:val="20"/>
              </w:rPr>
            </w:pPr>
          </w:p>
          <w:p w14:paraId="6C81E1A9" w14:textId="77777777" w:rsidR="00254960" w:rsidRDefault="00254960" w:rsidP="0053072B">
            <w:pPr>
              <w:jc w:val="both"/>
              <w:rPr>
                <w:sz w:val="20"/>
                <w:szCs w:val="20"/>
              </w:rPr>
            </w:pPr>
          </w:p>
          <w:p w14:paraId="4DBB0522" w14:textId="77777777" w:rsidR="00254960" w:rsidRDefault="00254960" w:rsidP="0053072B">
            <w:pPr>
              <w:jc w:val="both"/>
              <w:rPr>
                <w:sz w:val="20"/>
                <w:szCs w:val="20"/>
              </w:rPr>
            </w:pPr>
          </w:p>
          <w:p w14:paraId="1AC0C331" w14:textId="77777777" w:rsidR="00254960" w:rsidRDefault="00254960" w:rsidP="0053072B">
            <w:pPr>
              <w:jc w:val="both"/>
              <w:rPr>
                <w:sz w:val="20"/>
                <w:szCs w:val="20"/>
              </w:rPr>
            </w:pPr>
          </w:p>
          <w:p w14:paraId="700D0078" w14:textId="77777777" w:rsidR="00254960" w:rsidRDefault="00254960" w:rsidP="0017177E">
            <w:pPr>
              <w:numPr>
                <w:ilvl w:val="0"/>
                <w:numId w:val="224"/>
              </w:numPr>
              <w:jc w:val="both"/>
              <w:rPr>
                <w:sz w:val="20"/>
                <w:szCs w:val="20"/>
              </w:rPr>
            </w:pPr>
            <w:r>
              <w:rPr>
                <w:sz w:val="20"/>
                <w:szCs w:val="20"/>
              </w:rPr>
              <w:t>vymezí rozdíl mezi morálními,</w:t>
            </w:r>
          </w:p>
          <w:p w14:paraId="3DD7FB59" w14:textId="77777777" w:rsidR="00254960" w:rsidRDefault="00254960" w:rsidP="0053072B">
            <w:pPr>
              <w:ind w:left="720"/>
              <w:jc w:val="both"/>
              <w:rPr>
                <w:sz w:val="20"/>
                <w:szCs w:val="20"/>
              </w:rPr>
            </w:pPr>
            <w:r>
              <w:rPr>
                <w:sz w:val="20"/>
                <w:szCs w:val="20"/>
              </w:rPr>
              <w:t>právními a zákonnými povinnostmi občanů</w:t>
            </w:r>
          </w:p>
          <w:p w14:paraId="21D253A2" w14:textId="77777777" w:rsidR="00254960" w:rsidRDefault="00254960" w:rsidP="0017177E">
            <w:pPr>
              <w:numPr>
                <w:ilvl w:val="0"/>
                <w:numId w:val="232"/>
              </w:numPr>
              <w:jc w:val="both"/>
              <w:rPr>
                <w:sz w:val="20"/>
                <w:szCs w:val="20"/>
              </w:rPr>
            </w:pPr>
            <w:r>
              <w:rPr>
                <w:sz w:val="20"/>
                <w:szCs w:val="20"/>
              </w:rPr>
              <w:t>objasní zásady jednání s lidmi</w:t>
            </w:r>
          </w:p>
          <w:p w14:paraId="1CDF4093" w14:textId="77777777" w:rsidR="00254960" w:rsidRDefault="00254960" w:rsidP="0017177E">
            <w:pPr>
              <w:numPr>
                <w:ilvl w:val="0"/>
                <w:numId w:val="232"/>
              </w:numPr>
              <w:jc w:val="both"/>
              <w:rPr>
                <w:sz w:val="20"/>
                <w:szCs w:val="20"/>
              </w:rPr>
            </w:pPr>
            <w:r>
              <w:rPr>
                <w:sz w:val="20"/>
                <w:szCs w:val="20"/>
              </w:rPr>
              <w:t>vysvětlí na konkrétních příkladech</w:t>
            </w:r>
          </w:p>
          <w:p w14:paraId="3BBD0F42" w14:textId="77777777" w:rsidR="00254960" w:rsidRDefault="00254960" w:rsidP="0053072B">
            <w:pPr>
              <w:ind w:left="720"/>
              <w:jc w:val="both"/>
              <w:rPr>
                <w:sz w:val="20"/>
                <w:szCs w:val="20"/>
              </w:rPr>
            </w:pPr>
            <w:r>
              <w:rPr>
                <w:sz w:val="20"/>
                <w:szCs w:val="20"/>
              </w:rPr>
              <w:t>z bezpečnostní praxe povinnosti a</w:t>
            </w:r>
          </w:p>
          <w:p w14:paraId="5EFF383B" w14:textId="77777777" w:rsidR="00254960" w:rsidRDefault="00254960" w:rsidP="0053072B">
            <w:pPr>
              <w:ind w:left="720"/>
              <w:jc w:val="both"/>
              <w:rPr>
                <w:sz w:val="20"/>
                <w:szCs w:val="20"/>
              </w:rPr>
            </w:pPr>
            <w:r>
              <w:rPr>
                <w:sz w:val="20"/>
                <w:szCs w:val="20"/>
              </w:rPr>
              <w:t xml:space="preserve">správné profesní jednání příslušníků </w:t>
            </w:r>
          </w:p>
          <w:p w14:paraId="001D26CC" w14:textId="77777777" w:rsidR="00254960" w:rsidRDefault="00254960" w:rsidP="0053072B">
            <w:pPr>
              <w:ind w:left="720"/>
              <w:jc w:val="both"/>
              <w:rPr>
                <w:sz w:val="20"/>
                <w:szCs w:val="20"/>
              </w:rPr>
            </w:pPr>
            <w:r>
              <w:rPr>
                <w:sz w:val="20"/>
                <w:szCs w:val="20"/>
              </w:rPr>
              <w:t>a zaměstnanců policie</w:t>
            </w:r>
          </w:p>
          <w:p w14:paraId="79662125" w14:textId="77777777" w:rsidR="00254960" w:rsidRDefault="00254960" w:rsidP="0017177E">
            <w:pPr>
              <w:numPr>
                <w:ilvl w:val="0"/>
                <w:numId w:val="233"/>
              </w:numPr>
              <w:jc w:val="both"/>
              <w:rPr>
                <w:sz w:val="20"/>
                <w:szCs w:val="20"/>
              </w:rPr>
            </w:pPr>
            <w:r>
              <w:rPr>
                <w:sz w:val="20"/>
                <w:szCs w:val="20"/>
              </w:rPr>
              <w:t xml:space="preserve">charakterizuje požadavky na osobnost </w:t>
            </w:r>
          </w:p>
          <w:p w14:paraId="5E127BC2" w14:textId="77777777" w:rsidR="00254960" w:rsidRDefault="00254960" w:rsidP="0053072B">
            <w:pPr>
              <w:ind w:left="720"/>
              <w:jc w:val="both"/>
              <w:rPr>
                <w:sz w:val="20"/>
                <w:szCs w:val="20"/>
              </w:rPr>
            </w:pPr>
            <w:r>
              <w:rPr>
                <w:sz w:val="20"/>
                <w:szCs w:val="20"/>
              </w:rPr>
              <w:t xml:space="preserve">pracovníka bezpečnostně právní </w:t>
            </w:r>
          </w:p>
          <w:p w14:paraId="06229853" w14:textId="77777777" w:rsidR="00254960" w:rsidRDefault="00254960" w:rsidP="0053072B">
            <w:pPr>
              <w:ind w:left="720"/>
              <w:jc w:val="both"/>
              <w:rPr>
                <w:sz w:val="20"/>
                <w:szCs w:val="20"/>
              </w:rPr>
            </w:pPr>
            <w:r>
              <w:rPr>
                <w:sz w:val="20"/>
                <w:szCs w:val="20"/>
              </w:rPr>
              <w:t>činnosti</w:t>
            </w:r>
          </w:p>
          <w:p w14:paraId="783A4944" w14:textId="77777777" w:rsidR="00254960" w:rsidRDefault="00254960" w:rsidP="0017177E">
            <w:pPr>
              <w:numPr>
                <w:ilvl w:val="0"/>
                <w:numId w:val="233"/>
              </w:numPr>
              <w:jc w:val="both"/>
              <w:rPr>
                <w:sz w:val="20"/>
                <w:szCs w:val="20"/>
              </w:rPr>
            </w:pPr>
            <w:r>
              <w:rPr>
                <w:sz w:val="20"/>
                <w:szCs w:val="20"/>
              </w:rPr>
              <w:t>objasní jaké jsou možnosti předcházení profesním deformacím</w:t>
            </w:r>
          </w:p>
          <w:p w14:paraId="6F19C0D8" w14:textId="77777777" w:rsidR="00254960" w:rsidRDefault="00254960" w:rsidP="0053072B">
            <w:pPr>
              <w:ind w:left="720"/>
              <w:jc w:val="both"/>
              <w:rPr>
                <w:sz w:val="20"/>
                <w:szCs w:val="20"/>
              </w:rPr>
            </w:pPr>
          </w:p>
        </w:tc>
        <w:tc>
          <w:tcPr>
            <w:tcW w:w="4800" w:type="dxa"/>
            <w:tcBorders>
              <w:top w:val="single" w:sz="4" w:space="0" w:color="auto"/>
              <w:left w:val="single" w:sz="4" w:space="0" w:color="auto"/>
              <w:bottom w:val="single" w:sz="4" w:space="0" w:color="auto"/>
              <w:right w:val="single" w:sz="4" w:space="0" w:color="auto"/>
            </w:tcBorders>
          </w:tcPr>
          <w:p w14:paraId="4A080425" w14:textId="77777777" w:rsidR="00254960" w:rsidRDefault="00254960" w:rsidP="0053072B">
            <w:pPr>
              <w:jc w:val="both"/>
              <w:rPr>
                <w:b/>
                <w:sz w:val="20"/>
                <w:szCs w:val="20"/>
              </w:rPr>
            </w:pPr>
          </w:p>
          <w:p w14:paraId="3093EC04" w14:textId="77777777" w:rsidR="00254960" w:rsidRDefault="00254960" w:rsidP="0053072B">
            <w:pPr>
              <w:jc w:val="both"/>
              <w:rPr>
                <w:b/>
                <w:sz w:val="20"/>
                <w:szCs w:val="20"/>
              </w:rPr>
            </w:pPr>
            <w:r>
              <w:rPr>
                <w:b/>
                <w:sz w:val="20"/>
                <w:szCs w:val="20"/>
              </w:rPr>
              <w:t>Obecné základy pedagogiky</w:t>
            </w:r>
          </w:p>
          <w:p w14:paraId="35D2107F" w14:textId="77777777" w:rsidR="00254960" w:rsidRDefault="00254960" w:rsidP="0017177E">
            <w:pPr>
              <w:numPr>
                <w:ilvl w:val="0"/>
                <w:numId w:val="219"/>
              </w:numPr>
              <w:jc w:val="both"/>
              <w:rPr>
                <w:sz w:val="20"/>
                <w:szCs w:val="20"/>
              </w:rPr>
            </w:pPr>
            <w:r>
              <w:rPr>
                <w:sz w:val="20"/>
                <w:szCs w:val="20"/>
              </w:rPr>
              <w:t xml:space="preserve">základní pojmy pedagogiky </w:t>
            </w:r>
          </w:p>
          <w:p w14:paraId="56CFB712" w14:textId="77777777" w:rsidR="00254960" w:rsidRDefault="00254960" w:rsidP="0017177E">
            <w:pPr>
              <w:numPr>
                <w:ilvl w:val="0"/>
                <w:numId w:val="234"/>
              </w:numPr>
              <w:jc w:val="both"/>
              <w:rPr>
                <w:sz w:val="20"/>
                <w:szCs w:val="20"/>
              </w:rPr>
            </w:pPr>
            <w:r>
              <w:rPr>
                <w:sz w:val="20"/>
                <w:szCs w:val="20"/>
              </w:rPr>
              <w:t>výchova, vzdělání,</w:t>
            </w:r>
          </w:p>
          <w:p w14:paraId="79AF0CB2" w14:textId="77777777" w:rsidR="00254960" w:rsidRDefault="00254960" w:rsidP="0017177E">
            <w:pPr>
              <w:numPr>
                <w:ilvl w:val="0"/>
                <w:numId w:val="219"/>
              </w:numPr>
              <w:jc w:val="both"/>
              <w:rPr>
                <w:sz w:val="20"/>
                <w:szCs w:val="20"/>
              </w:rPr>
            </w:pPr>
            <w:r>
              <w:rPr>
                <w:sz w:val="20"/>
                <w:szCs w:val="20"/>
              </w:rPr>
              <w:t>pedagogické působení a jeho zásady</w:t>
            </w:r>
          </w:p>
          <w:p w14:paraId="4B86FCBA" w14:textId="77777777" w:rsidR="00254960" w:rsidRDefault="00254960" w:rsidP="0017177E">
            <w:pPr>
              <w:numPr>
                <w:ilvl w:val="0"/>
                <w:numId w:val="219"/>
              </w:numPr>
              <w:jc w:val="both"/>
              <w:rPr>
                <w:sz w:val="20"/>
                <w:szCs w:val="20"/>
              </w:rPr>
            </w:pPr>
            <w:r>
              <w:rPr>
                <w:sz w:val="20"/>
                <w:szCs w:val="20"/>
              </w:rPr>
              <w:t>vybrané konkrétní pedagogické situace</w:t>
            </w:r>
          </w:p>
          <w:p w14:paraId="149A5359" w14:textId="77777777" w:rsidR="00254960" w:rsidRDefault="00254960" w:rsidP="0053072B">
            <w:pPr>
              <w:ind w:left="720"/>
              <w:jc w:val="both"/>
              <w:rPr>
                <w:sz w:val="20"/>
                <w:szCs w:val="20"/>
              </w:rPr>
            </w:pPr>
            <w:r>
              <w:rPr>
                <w:sz w:val="20"/>
                <w:szCs w:val="20"/>
              </w:rPr>
              <w:t xml:space="preserve">(přednáška pro mládež, beseda se </w:t>
            </w:r>
          </w:p>
          <w:p w14:paraId="7F7C46C2" w14:textId="4143B2D5" w:rsidR="00254960" w:rsidRDefault="00254960" w:rsidP="0053072B">
            <w:pPr>
              <w:ind w:left="720"/>
              <w:jc w:val="both"/>
              <w:rPr>
                <w:sz w:val="20"/>
                <w:szCs w:val="20"/>
              </w:rPr>
            </w:pPr>
            <w:r>
              <w:rPr>
                <w:sz w:val="20"/>
                <w:szCs w:val="20"/>
              </w:rPr>
              <w:t>seniory, instruktáž pro spolupracovníky,…)</w:t>
            </w:r>
          </w:p>
          <w:p w14:paraId="5DB380FA" w14:textId="77777777" w:rsidR="00254960" w:rsidRDefault="00254960" w:rsidP="0053072B">
            <w:pPr>
              <w:jc w:val="both"/>
              <w:rPr>
                <w:sz w:val="20"/>
                <w:szCs w:val="20"/>
              </w:rPr>
            </w:pPr>
          </w:p>
          <w:p w14:paraId="4A67E471" w14:textId="77777777" w:rsidR="00254960" w:rsidRDefault="00254960" w:rsidP="0053072B">
            <w:pPr>
              <w:jc w:val="both"/>
              <w:rPr>
                <w:b/>
                <w:sz w:val="20"/>
                <w:szCs w:val="20"/>
              </w:rPr>
            </w:pPr>
            <w:r>
              <w:rPr>
                <w:b/>
                <w:sz w:val="20"/>
                <w:szCs w:val="20"/>
              </w:rPr>
              <w:t>Disciplíny pedagogiky</w:t>
            </w:r>
          </w:p>
          <w:p w14:paraId="0EB392ED" w14:textId="77777777" w:rsidR="00254960" w:rsidRDefault="00254960" w:rsidP="0017177E">
            <w:pPr>
              <w:numPr>
                <w:ilvl w:val="0"/>
                <w:numId w:val="220"/>
              </w:numPr>
              <w:jc w:val="both"/>
              <w:rPr>
                <w:sz w:val="20"/>
                <w:szCs w:val="20"/>
              </w:rPr>
            </w:pPr>
            <w:r>
              <w:rPr>
                <w:sz w:val="20"/>
                <w:szCs w:val="20"/>
              </w:rPr>
              <w:t>rozlišení jednotlivých disciplín pedagogiky</w:t>
            </w:r>
          </w:p>
          <w:p w14:paraId="1A1859B4" w14:textId="77777777" w:rsidR="00254960" w:rsidRDefault="00254960" w:rsidP="0017177E">
            <w:pPr>
              <w:numPr>
                <w:ilvl w:val="0"/>
                <w:numId w:val="220"/>
              </w:numPr>
              <w:jc w:val="both"/>
              <w:rPr>
                <w:sz w:val="20"/>
                <w:szCs w:val="20"/>
              </w:rPr>
            </w:pPr>
            <w:r>
              <w:rPr>
                <w:sz w:val="20"/>
                <w:szCs w:val="20"/>
              </w:rPr>
              <w:t>základní charakteristika jednotlivých disciplín</w:t>
            </w:r>
          </w:p>
          <w:p w14:paraId="33360C6F" w14:textId="77777777" w:rsidR="00254960" w:rsidRDefault="00254960" w:rsidP="0053072B">
            <w:pPr>
              <w:jc w:val="both"/>
              <w:rPr>
                <w:sz w:val="20"/>
                <w:szCs w:val="20"/>
              </w:rPr>
            </w:pPr>
          </w:p>
          <w:p w14:paraId="3B87C116" w14:textId="77777777" w:rsidR="00254960" w:rsidRDefault="00254960" w:rsidP="0053072B">
            <w:pPr>
              <w:jc w:val="both"/>
              <w:rPr>
                <w:b/>
                <w:sz w:val="20"/>
                <w:szCs w:val="20"/>
              </w:rPr>
            </w:pPr>
          </w:p>
          <w:p w14:paraId="62073CC3" w14:textId="77777777" w:rsidR="00254960" w:rsidRDefault="00254960" w:rsidP="0053072B">
            <w:pPr>
              <w:jc w:val="both"/>
              <w:rPr>
                <w:b/>
                <w:sz w:val="20"/>
                <w:szCs w:val="20"/>
              </w:rPr>
            </w:pPr>
          </w:p>
          <w:p w14:paraId="4AB2E187" w14:textId="77777777" w:rsidR="00254960" w:rsidRDefault="00254960" w:rsidP="0053072B">
            <w:pPr>
              <w:jc w:val="both"/>
              <w:rPr>
                <w:b/>
                <w:sz w:val="20"/>
                <w:szCs w:val="20"/>
              </w:rPr>
            </w:pPr>
            <w:r>
              <w:rPr>
                <w:b/>
                <w:sz w:val="20"/>
                <w:szCs w:val="20"/>
              </w:rPr>
              <w:t>Současný školský systém v České republice</w:t>
            </w:r>
          </w:p>
          <w:p w14:paraId="4B82C5F8" w14:textId="77777777" w:rsidR="00254960" w:rsidRDefault="00254960" w:rsidP="0017177E">
            <w:pPr>
              <w:numPr>
                <w:ilvl w:val="0"/>
                <w:numId w:val="221"/>
              </w:numPr>
              <w:jc w:val="both"/>
              <w:rPr>
                <w:sz w:val="20"/>
                <w:szCs w:val="20"/>
              </w:rPr>
            </w:pPr>
            <w:r>
              <w:rPr>
                <w:sz w:val="20"/>
                <w:szCs w:val="20"/>
              </w:rPr>
              <w:t>vzdělávací programy</w:t>
            </w:r>
          </w:p>
          <w:p w14:paraId="72F19155" w14:textId="77777777" w:rsidR="00254960" w:rsidRDefault="00254960" w:rsidP="0017177E">
            <w:pPr>
              <w:numPr>
                <w:ilvl w:val="0"/>
                <w:numId w:val="221"/>
              </w:numPr>
              <w:jc w:val="both"/>
              <w:rPr>
                <w:sz w:val="20"/>
                <w:szCs w:val="20"/>
              </w:rPr>
            </w:pPr>
            <w:r>
              <w:rPr>
                <w:sz w:val="20"/>
                <w:szCs w:val="20"/>
              </w:rPr>
              <w:t>práva a povinnosti studentů a jejich zákonných zástupců</w:t>
            </w:r>
          </w:p>
          <w:p w14:paraId="38616CB4" w14:textId="77777777" w:rsidR="00254960" w:rsidRDefault="00254960" w:rsidP="0053072B">
            <w:pPr>
              <w:jc w:val="both"/>
              <w:rPr>
                <w:b/>
                <w:sz w:val="20"/>
                <w:szCs w:val="20"/>
              </w:rPr>
            </w:pPr>
          </w:p>
          <w:p w14:paraId="0C9414ED" w14:textId="77777777" w:rsidR="00254960" w:rsidRDefault="00254960" w:rsidP="0053072B">
            <w:pPr>
              <w:jc w:val="both"/>
              <w:rPr>
                <w:b/>
                <w:sz w:val="20"/>
                <w:szCs w:val="20"/>
              </w:rPr>
            </w:pPr>
          </w:p>
          <w:p w14:paraId="27F39247" w14:textId="77777777" w:rsidR="00254960" w:rsidRDefault="00254960" w:rsidP="0053072B">
            <w:pPr>
              <w:jc w:val="both"/>
              <w:rPr>
                <w:b/>
                <w:sz w:val="20"/>
                <w:szCs w:val="20"/>
              </w:rPr>
            </w:pPr>
            <w:r>
              <w:rPr>
                <w:b/>
                <w:sz w:val="20"/>
                <w:szCs w:val="20"/>
              </w:rPr>
              <w:t>Významná témata současné pedagogiky</w:t>
            </w:r>
          </w:p>
          <w:p w14:paraId="463F80E3" w14:textId="77777777" w:rsidR="00254960" w:rsidRDefault="00254960" w:rsidP="0017177E">
            <w:pPr>
              <w:numPr>
                <w:ilvl w:val="0"/>
                <w:numId w:val="222"/>
              </w:numPr>
              <w:jc w:val="both"/>
              <w:rPr>
                <w:sz w:val="20"/>
                <w:szCs w:val="20"/>
              </w:rPr>
            </w:pPr>
            <w:r>
              <w:rPr>
                <w:sz w:val="20"/>
                <w:szCs w:val="20"/>
              </w:rPr>
              <w:t>funkční gramotnost/ negramotnost</w:t>
            </w:r>
          </w:p>
          <w:p w14:paraId="0D406F2B" w14:textId="77777777" w:rsidR="00254960" w:rsidRDefault="00254960" w:rsidP="0017177E">
            <w:pPr>
              <w:numPr>
                <w:ilvl w:val="0"/>
                <w:numId w:val="222"/>
              </w:numPr>
              <w:jc w:val="both"/>
              <w:rPr>
                <w:sz w:val="20"/>
                <w:szCs w:val="20"/>
              </w:rPr>
            </w:pPr>
            <w:r>
              <w:rPr>
                <w:sz w:val="20"/>
                <w:szCs w:val="20"/>
              </w:rPr>
              <w:t>multikulturní výchova</w:t>
            </w:r>
          </w:p>
          <w:p w14:paraId="7BF56AE8" w14:textId="77777777" w:rsidR="00254960" w:rsidRDefault="00254960" w:rsidP="0017177E">
            <w:pPr>
              <w:numPr>
                <w:ilvl w:val="0"/>
                <w:numId w:val="222"/>
              </w:numPr>
              <w:jc w:val="both"/>
              <w:rPr>
                <w:sz w:val="20"/>
                <w:szCs w:val="20"/>
              </w:rPr>
            </w:pPr>
            <w:r>
              <w:rPr>
                <w:sz w:val="20"/>
                <w:szCs w:val="20"/>
              </w:rPr>
              <w:t>rodiče a škola</w:t>
            </w:r>
          </w:p>
          <w:p w14:paraId="11133F85" w14:textId="77777777" w:rsidR="00254960" w:rsidRDefault="00254960" w:rsidP="0017177E">
            <w:pPr>
              <w:numPr>
                <w:ilvl w:val="0"/>
                <w:numId w:val="222"/>
              </w:numPr>
              <w:jc w:val="both"/>
              <w:rPr>
                <w:sz w:val="20"/>
                <w:szCs w:val="20"/>
              </w:rPr>
            </w:pPr>
            <w:r>
              <w:rPr>
                <w:sz w:val="20"/>
                <w:szCs w:val="20"/>
              </w:rPr>
              <w:t>alternativní a inovativní školy</w:t>
            </w:r>
          </w:p>
          <w:p w14:paraId="2A7880E6" w14:textId="77777777" w:rsidR="00254960" w:rsidRDefault="00254960" w:rsidP="0017177E">
            <w:pPr>
              <w:numPr>
                <w:ilvl w:val="0"/>
                <w:numId w:val="222"/>
              </w:numPr>
              <w:jc w:val="both"/>
              <w:rPr>
                <w:sz w:val="20"/>
                <w:szCs w:val="20"/>
              </w:rPr>
            </w:pPr>
            <w:r>
              <w:rPr>
                <w:sz w:val="20"/>
                <w:szCs w:val="20"/>
              </w:rPr>
              <w:t>Evropská dimenze ve vzdělávání</w:t>
            </w:r>
          </w:p>
          <w:p w14:paraId="6BF5B824" w14:textId="77777777" w:rsidR="00254960" w:rsidRDefault="00254960" w:rsidP="0053072B">
            <w:pPr>
              <w:jc w:val="both"/>
              <w:rPr>
                <w:sz w:val="20"/>
                <w:szCs w:val="20"/>
              </w:rPr>
            </w:pPr>
          </w:p>
          <w:p w14:paraId="4CA62CF2" w14:textId="77777777" w:rsidR="00254960" w:rsidRDefault="00254960" w:rsidP="0053072B">
            <w:pPr>
              <w:jc w:val="both"/>
              <w:rPr>
                <w:b/>
                <w:sz w:val="20"/>
                <w:szCs w:val="20"/>
              </w:rPr>
            </w:pPr>
          </w:p>
          <w:p w14:paraId="1E172119" w14:textId="77777777" w:rsidR="00254960" w:rsidRDefault="00254960" w:rsidP="0053072B">
            <w:pPr>
              <w:jc w:val="both"/>
              <w:rPr>
                <w:b/>
                <w:sz w:val="20"/>
                <w:szCs w:val="20"/>
              </w:rPr>
            </w:pPr>
          </w:p>
          <w:p w14:paraId="785D861C" w14:textId="77777777" w:rsidR="00254960" w:rsidRDefault="00254960" w:rsidP="0053072B">
            <w:pPr>
              <w:jc w:val="both"/>
              <w:rPr>
                <w:b/>
                <w:sz w:val="20"/>
                <w:szCs w:val="20"/>
              </w:rPr>
            </w:pPr>
          </w:p>
          <w:p w14:paraId="36EECBB2" w14:textId="77777777" w:rsidR="00254960" w:rsidRDefault="00254960" w:rsidP="0053072B">
            <w:pPr>
              <w:jc w:val="both"/>
              <w:rPr>
                <w:b/>
                <w:sz w:val="20"/>
                <w:szCs w:val="20"/>
              </w:rPr>
            </w:pPr>
            <w:r>
              <w:rPr>
                <w:b/>
                <w:sz w:val="20"/>
                <w:szCs w:val="20"/>
              </w:rPr>
              <w:t>Některé institucionální formy výchovy</w:t>
            </w:r>
          </w:p>
          <w:p w14:paraId="02093852" w14:textId="77777777" w:rsidR="00254960" w:rsidRDefault="00254960" w:rsidP="0017177E">
            <w:pPr>
              <w:numPr>
                <w:ilvl w:val="0"/>
                <w:numId w:val="223"/>
              </w:numPr>
              <w:jc w:val="both"/>
              <w:rPr>
                <w:b/>
                <w:sz w:val="20"/>
                <w:szCs w:val="20"/>
              </w:rPr>
            </w:pPr>
            <w:r>
              <w:rPr>
                <w:b/>
                <w:sz w:val="20"/>
                <w:szCs w:val="20"/>
              </w:rPr>
              <w:t>výchova v rodině</w:t>
            </w:r>
          </w:p>
          <w:p w14:paraId="36C24E4C" w14:textId="77777777" w:rsidR="00254960" w:rsidRDefault="00254960" w:rsidP="0017177E">
            <w:pPr>
              <w:numPr>
                <w:ilvl w:val="0"/>
                <w:numId w:val="223"/>
              </w:numPr>
              <w:jc w:val="both"/>
              <w:rPr>
                <w:sz w:val="20"/>
                <w:szCs w:val="20"/>
              </w:rPr>
            </w:pPr>
            <w:r>
              <w:rPr>
                <w:sz w:val="20"/>
                <w:szCs w:val="20"/>
              </w:rPr>
              <w:t>typy rodin a rodičovského působení</w:t>
            </w:r>
          </w:p>
          <w:p w14:paraId="57428F67" w14:textId="77777777" w:rsidR="00254960" w:rsidRDefault="00254960" w:rsidP="0017177E">
            <w:pPr>
              <w:numPr>
                <w:ilvl w:val="0"/>
                <w:numId w:val="223"/>
              </w:numPr>
              <w:jc w:val="both"/>
              <w:rPr>
                <w:sz w:val="20"/>
                <w:szCs w:val="20"/>
              </w:rPr>
            </w:pPr>
            <w:r>
              <w:rPr>
                <w:sz w:val="20"/>
                <w:szCs w:val="20"/>
              </w:rPr>
              <w:t>náročné životní situace v rodině</w:t>
            </w:r>
          </w:p>
          <w:p w14:paraId="2F845270" w14:textId="77777777" w:rsidR="00254960" w:rsidRDefault="00254960" w:rsidP="0017177E">
            <w:pPr>
              <w:numPr>
                <w:ilvl w:val="0"/>
                <w:numId w:val="223"/>
              </w:numPr>
              <w:jc w:val="both"/>
              <w:rPr>
                <w:sz w:val="20"/>
                <w:szCs w:val="20"/>
              </w:rPr>
            </w:pPr>
            <w:r>
              <w:rPr>
                <w:sz w:val="20"/>
                <w:szCs w:val="20"/>
              </w:rPr>
              <w:t>náhradní rodinná péče</w:t>
            </w:r>
          </w:p>
          <w:p w14:paraId="025B5B5F" w14:textId="77777777" w:rsidR="00254960" w:rsidRDefault="00254960" w:rsidP="0017177E">
            <w:pPr>
              <w:numPr>
                <w:ilvl w:val="0"/>
                <w:numId w:val="223"/>
              </w:numPr>
              <w:jc w:val="both"/>
              <w:rPr>
                <w:b/>
                <w:sz w:val="20"/>
                <w:szCs w:val="20"/>
              </w:rPr>
            </w:pPr>
            <w:r>
              <w:rPr>
                <w:b/>
                <w:sz w:val="20"/>
                <w:szCs w:val="20"/>
              </w:rPr>
              <w:t>vyučování</w:t>
            </w:r>
          </w:p>
          <w:p w14:paraId="05CD0656" w14:textId="77777777" w:rsidR="00254960" w:rsidRDefault="00254960" w:rsidP="0017177E">
            <w:pPr>
              <w:numPr>
                <w:ilvl w:val="0"/>
                <w:numId w:val="223"/>
              </w:numPr>
              <w:jc w:val="both"/>
              <w:rPr>
                <w:sz w:val="20"/>
                <w:szCs w:val="20"/>
              </w:rPr>
            </w:pPr>
            <w:r>
              <w:rPr>
                <w:sz w:val="20"/>
                <w:szCs w:val="20"/>
              </w:rPr>
              <w:t>organizační formy vyučování</w:t>
            </w:r>
          </w:p>
          <w:p w14:paraId="2578B4EA" w14:textId="77777777" w:rsidR="00254960" w:rsidRDefault="00254960" w:rsidP="0017177E">
            <w:pPr>
              <w:numPr>
                <w:ilvl w:val="0"/>
                <w:numId w:val="223"/>
              </w:numPr>
              <w:jc w:val="both"/>
              <w:rPr>
                <w:sz w:val="20"/>
                <w:szCs w:val="20"/>
              </w:rPr>
            </w:pPr>
            <w:r>
              <w:rPr>
                <w:sz w:val="20"/>
                <w:szCs w:val="20"/>
              </w:rPr>
              <w:t xml:space="preserve">osobnost učitele </w:t>
            </w:r>
          </w:p>
          <w:p w14:paraId="22C12ACD" w14:textId="77777777" w:rsidR="00254960" w:rsidRDefault="00254960" w:rsidP="0017177E">
            <w:pPr>
              <w:numPr>
                <w:ilvl w:val="0"/>
                <w:numId w:val="223"/>
              </w:numPr>
              <w:jc w:val="both"/>
              <w:rPr>
                <w:sz w:val="20"/>
                <w:szCs w:val="20"/>
              </w:rPr>
            </w:pPr>
            <w:r>
              <w:rPr>
                <w:sz w:val="20"/>
                <w:szCs w:val="20"/>
              </w:rPr>
              <w:t>specifika pedagogické interakce</w:t>
            </w:r>
          </w:p>
          <w:p w14:paraId="6793AEBC" w14:textId="77777777" w:rsidR="00254960" w:rsidRDefault="00254960" w:rsidP="0017177E">
            <w:pPr>
              <w:numPr>
                <w:ilvl w:val="0"/>
                <w:numId w:val="223"/>
              </w:numPr>
              <w:jc w:val="both"/>
              <w:rPr>
                <w:b/>
                <w:sz w:val="20"/>
                <w:szCs w:val="20"/>
              </w:rPr>
            </w:pPr>
            <w:r>
              <w:rPr>
                <w:b/>
                <w:sz w:val="20"/>
                <w:szCs w:val="20"/>
              </w:rPr>
              <w:t>obecní ( městská)  policie a výchova</w:t>
            </w:r>
          </w:p>
          <w:p w14:paraId="27A34398" w14:textId="77777777" w:rsidR="00254960" w:rsidRDefault="00254960" w:rsidP="0053072B">
            <w:pPr>
              <w:jc w:val="both"/>
              <w:rPr>
                <w:b/>
                <w:sz w:val="20"/>
                <w:szCs w:val="20"/>
              </w:rPr>
            </w:pPr>
          </w:p>
          <w:p w14:paraId="3D64DF8F" w14:textId="77777777" w:rsidR="00254960" w:rsidRDefault="00254960" w:rsidP="0053072B">
            <w:pPr>
              <w:jc w:val="both"/>
              <w:rPr>
                <w:b/>
                <w:sz w:val="20"/>
                <w:szCs w:val="20"/>
              </w:rPr>
            </w:pPr>
          </w:p>
          <w:p w14:paraId="61E13369" w14:textId="77777777" w:rsidR="00254960" w:rsidRDefault="00254960" w:rsidP="0053072B">
            <w:pPr>
              <w:jc w:val="both"/>
              <w:rPr>
                <w:b/>
                <w:sz w:val="20"/>
                <w:szCs w:val="20"/>
              </w:rPr>
            </w:pPr>
            <w:r>
              <w:rPr>
                <w:b/>
                <w:sz w:val="20"/>
                <w:szCs w:val="20"/>
              </w:rPr>
              <w:t>Etopedie</w:t>
            </w:r>
          </w:p>
          <w:p w14:paraId="177E2168" w14:textId="77777777" w:rsidR="00254960" w:rsidRDefault="00254960" w:rsidP="0017177E">
            <w:pPr>
              <w:numPr>
                <w:ilvl w:val="0"/>
                <w:numId w:val="225"/>
              </w:numPr>
              <w:jc w:val="both"/>
              <w:rPr>
                <w:sz w:val="20"/>
                <w:szCs w:val="20"/>
              </w:rPr>
            </w:pPr>
            <w:r>
              <w:rPr>
                <w:sz w:val="20"/>
                <w:szCs w:val="20"/>
              </w:rPr>
              <w:t>sociálně patologické jevy u dospívajících a jejich vliv na rozvoj identity dospívajícího jedince</w:t>
            </w:r>
          </w:p>
          <w:p w14:paraId="5CD45996" w14:textId="77777777" w:rsidR="00254960" w:rsidRDefault="00254960" w:rsidP="0017177E">
            <w:pPr>
              <w:numPr>
                <w:ilvl w:val="0"/>
                <w:numId w:val="225"/>
              </w:numPr>
              <w:jc w:val="both"/>
              <w:rPr>
                <w:sz w:val="20"/>
                <w:szCs w:val="20"/>
              </w:rPr>
            </w:pPr>
            <w:r>
              <w:rPr>
                <w:sz w:val="20"/>
                <w:szCs w:val="20"/>
              </w:rPr>
              <w:t>kriminalita, resocializace</w:t>
            </w:r>
          </w:p>
          <w:p w14:paraId="597DC248" w14:textId="77777777" w:rsidR="00254960" w:rsidRDefault="00254960" w:rsidP="0017177E">
            <w:pPr>
              <w:numPr>
                <w:ilvl w:val="0"/>
                <w:numId w:val="225"/>
              </w:numPr>
              <w:jc w:val="both"/>
              <w:rPr>
                <w:sz w:val="20"/>
                <w:szCs w:val="20"/>
              </w:rPr>
            </w:pPr>
            <w:r>
              <w:rPr>
                <w:sz w:val="20"/>
                <w:szCs w:val="20"/>
              </w:rPr>
              <w:t>šikana jako pedagogický problém</w:t>
            </w:r>
          </w:p>
          <w:p w14:paraId="4893287C" w14:textId="77777777" w:rsidR="00254960" w:rsidRDefault="00254960" w:rsidP="0053072B">
            <w:pPr>
              <w:jc w:val="both"/>
              <w:rPr>
                <w:sz w:val="20"/>
                <w:szCs w:val="20"/>
              </w:rPr>
            </w:pPr>
          </w:p>
          <w:p w14:paraId="5084FF34" w14:textId="77777777" w:rsidR="00254960" w:rsidRDefault="00254960" w:rsidP="0053072B">
            <w:pPr>
              <w:jc w:val="both"/>
              <w:rPr>
                <w:b/>
                <w:sz w:val="20"/>
                <w:szCs w:val="20"/>
              </w:rPr>
            </w:pPr>
            <w:r>
              <w:rPr>
                <w:b/>
                <w:sz w:val="20"/>
                <w:szCs w:val="20"/>
              </w:rPr>
              <w:t>Sociální skupina ve výchovně vzdělávacím procesu</w:t>
            </w:r>
          </w:p>
          <w:p w14:paraId="193F45C9" w14:textId="77777777" w:rsidR="00254960" w:rsidRDefault="00254960" w:rsidP="0017177E">
            <w:pPr>
              <w:numPr>
                <w:ilvl w:val="0"/>
                <w:numId w:val="226"/>
              </w:numPr>
              <w:jc w:val="both"/>
              <w:rPr>
                <w:sz w:val="20"/>
                <w:szCs w:val="20"/>
              </w:rPr>
            </w:pPr>
            <w:r>
              <w:rPr>
                <w:sz w:val="20"/>
                <w:szCs w:val="20"/>
              </w:rPr>
              <w:t>vliv sociální skupiny na jedince</w:t>
            </w:r>
          </w:p>
          <w:p w14:paraId="2B64E5F8" w14:textId="77777777" w:rsidR="00254960" w:rsidRDefault="00254960" w:rsidP="0017177E">
            <w:pPr>
              <w:numPr>
                <w:ilvl w:val="0"/>
                <w:numId w:val="226"/>
              </w:numPr>
              <w:jc w:val="both"/>
              <w:rPr>
                <w:sz w:val="20"/>
                <w:szCs w:val="20"/>
              </w:rPr>
            </w:pPr>
            <w:r>
              <w:rPr>
                <w:sz w:val="20"/>
                <w:szCs w:val="20"/>
              </w:rPr>
              <w:t>základní modely pedagogické práce se skupinou</w:t>
            </w:r>
          </w:p>
          <w:p w14:paraId="58D72C8A" w14:textId="661E39E0" w:rsidR="00254960" w:rsidRDefault="00254960" w:rsidP="0017177E">
            <w:pPr>
              <w:numPr>
                <w:ilvl w:val="0"/>
                <w:numId w:val="226"/>
              </w:numPr>
              <w:jc w:val="both"/>
              <w:rPr>
                <w:sz w:val="20"/>
                <w:szCs w:val="20"/>
              </w:rPr>
            </w:pPr>
            <w:r>
              <w:rPr>
                <w:sz w:val="20"/>
                <w:szCs w:val="20"/>
              </w:rPr>
              <w:t>sebeuvědomění, sebepoznání, sebevýchova</w:t>
            </w:r>
          </w:p>
          <w:p w14:paraId="51D494FB" w14:textId="77777777" w:rsidR="00254960" w:rsidRDefault="00254960" w:rsidP="0053072B">
            <w:pPr>
              <w:jc w:val="both"/>
              <w:rPr>
                <w:sz w:val="20"/>
                <w:szCs w:val="20"/>
              </w:rPr>
            </w:pPr>
          </w:p>
          <w:p w14:paraId="63643BC5" w14:textId="77777777" w:rsidR="00254960" w:rsidRDefault="00254960" w:rsidP="0053072B">
            <w:pPr>
              <w:jc w:val="both"/>
              <w:rPr>
                <w:sz w:val="20"/>
                <w:szCs w:val="20"/>
              </w:rPr>
            </w:pPr>
          </w:p>
          <w:p w14:paraId="1755E590" w14:textId="77777777" w:rsidR="00254960" w:rsidRDefault="00254960" w:rsidP="0053072B">
            <w:pPr>
              <w:jc w:val="both"/>
              <w:rPr>
                <w:b/>
                <w:sz w:val="20"/>
                <w:szCs w:val="20"/>
              </w:rPr>
            </w:pPr>
            <w:r>
              <w:rPr>
                <w:b/>
                <w:sz w:val="20"/>
                <w:szCs w:val="20"/>
              </w:rPr>
              <w:t>Základy pedagogiky dospělých</w:t>
            </w:r>
          </w:p>
          <w:p w14:paraId="5554757E" w14:textId="77777777" w:rsidR="00254960" w:rsidRDefault="00254960" w:rsidP="0017177E">
            <w:pPr>
              <w:numPr>
                <w:ilvl w:val="0"/>
                <w:numId w:val="227"/>
              </w:numPr>
              <w:jc w:val="both"/>
              <w:rPr>
                <w:sz w:val="20"/>
                <w:szCs w:val="20"/>
              </w:rPr>
            </w:pPr>
            <w:r>
              <w:rPr>
                <w:sz w:val="20"/>
                <w:szCs w:val="20"/>
              </w:rPr>
              <w:t>příčiny vzdělávání dospělých</w:t>
            </w:r>
          </w:p>
          <w:p w14:paraId="242C34BF" w14:textId="77777777" w:rsidR="00254960" w:rsidRDefault="00254960" w:rsidP="0017177E">
            <w:pPr>
              <w:numPr>
                <w:ilvl w:val="0"/>
                <w:numId w:val="227"/>
              </w:numPr>
              <w:jc w:val="both"/>
              <w:rPr>
                <w:sz w:val="20"/>
                <w:szCs w:val="20"/>
              </w:rPr>
            </w:pPr>
            <w:r>
              <w:rPr>
                <w:sz w:val="20"/>
                <w:szCs w:val="20"/>
              </w:rPr>
              <w:t>vývojové zvláštnosti dospělých a jejich vliv na vzdělávání</w:t>
            </w:r>
          </w:p>
          <w:p w14:paraId="4EF05249" w14:textId="77777777" w:rsidR="00254960" w:rsidRDefault="00254960" w:rsidP="0017177E">
            <w:pPr>
              <w:numPr>
                <w:ilvl w:val="0"/>
                <w:numId w:val="227"/>
              </w:numPr>
              <w:jc w:val="both"/>
              <w:rPr>
                <w:b/>
                <w:sz w:val="20"/>
                <w:szCs w:val="20"/>
              </w:rPr>
            </w:pPr>
            <w:r>
              <w:rPr>
                <w:sz w:val="20"/>
                <w:szCs w:val="20"/>
              </w:rPr>
              <w:t>vybrané didaktické metody</w:t>
            </w:r>
          </w:p>
          <w:p w14:paraId="74919E9F" w14:textId="77777777" w:rsidR="00254960" w:rsidRDefault="00254960" w:rsidP="0017177E">
            <w:pPr>
              <w:numPr>
                <w:ilvl w:val="0"/>
                <w:numId w:val="227"/>
              </w:numPr>
              <w:jc w:val="both"/>
              <w:rPr>
                <w:b/>
                <w:sz w:val="20"/>
                <w:szCs w:val="20"/>
              </w:rPr>
            </w:pPr>
            <w:r>
              <w:rPr>
                <w:sz w:val="20"/>
                <w:szCs w:val="20"/>
              </w:rPr>
              <w:t>požadavky na lektora</w:t>
            </w:r>
          </w:p>
          <w:p w14:paraId="117F2D61" w14:textId="77777777" w:rsidR="00254960" w:rsidRDefault="00254960" w:rsidP="0053072B">
            <w:pPr>
              <w:jc w:val="both"/>
              <w:rPr>
                <w:sz w:val="20"/>
                <w:szCs w:val="20"/>
              </w:rPr>
            </w:pPr>
          </w:p>
          <w:p w14:paraId="56FCA034" w14:textId="77777777" w:rsidR="00254960" w:rsidRDefault="00254960" w:rsidP="0053072B">
            <w:pPr>
              <w:jc w:val="both"/>
              <w:rPr>
                <w:b/>
                <w:sz w:val="20"/>
                <w:szCs w:val="20"/>
              </w:rPr>
            </w:pPr>
          </w:p>
          <w:p w14:paraId="349ACD0C" w14:textId="77777777" w:rsidR="00254960" w:rsidRDefault="00254960" w:rsidP="0053072B">
            <w:pPr>
              <w:jc w:val="both"/>
              <w:rPr>
                <w:b/>
                <w:sz w:val="20"/>
                <w:szCs w:val="20"/>
              </w:rPr>
            </w:pPr>
            <w:r>
              <w:rPr>
                <w:b/>
                <w:sz w:val="20"/>
                <w:szCs w:val="20"/>
              </w:rPr>
              <w:t>Profesní etika</w:t>
            </w:r>
          </w:p>
          <w:p w14:paraId="31B91D40" w14:textId="77777777" w:rsidR="00254960" w:rsidRDefault="00254960" w:rsidP="0017177E">
            <w:pPr>
              <w:numPr>
                <w:ilvl w:val="0"/>
                <w:numId w:val="229"/>
              </w:numPr>
              <w:jc w:val="both"/>
              <w:rPr>
                <w:sz w:val="20"/>
                <w:szCs w:val="20"/>
              </w:rPr>
            </w:pPr>
            <w:r>
              <w:rPr>
                <w:sz w:val="20"/>
                <w:szCs w:val="20"/>
              </w:rPr>
              <w:t>význam profesní etiky v bezpečnostně právní činnosti</w:t>
            </w:r>
          </w:p>
          <w:p w14:paraId="25A3FC90" w14:textId="309F2AEE" w:rsidR="00254960" w:rsidRDefault="00254960" w:rsidP="0017177E">
            <w:pPr>
              <w:numPr>
                <w:ilvl w:val="0"/>
                <w:numId w:val="229"/>
              </w:numPr>
              <w:jc w:val="both"/>
              <w:rPr>
                <w:sz w:val="20"/>
                <w:szCs w:val="20"/>
              </w:rPr>
            </w:pPr>
            <w:r>
              <w:rPr>
                <w:sz w:val="20"/>
                <w:szCs w:val="20"/>
              </w:rPr>
              <w:t>morální, právní a zákonné povinnosti</w:t>
            </w:r>
          </w:p>
          <w:p w14:paraId="1F1CF1C3" w14:textId="77777777" w:rsidR="00254960" w:rsidRDefault="00254960" w:rsidP="0053072B">
            <w:pPr>
              <w:ind w:left="720"/>
              <w:jc w:val="both"/>
              <w:rPr>
                <w:sz w:val="20"/>
                <w:szCs w:val="20"/>
              </w:rPr>
            </w:pPr>
            <w:r>
              <w:rPr>
                <w:sz w:val="20"/>
                <w:szCs w:val="20"/>
              </w:rPr>
              <w:t>občanů</w:t>
            </w:r>
          </w:p>
          <w:p w14:paraId="34738A53" w14:textId="77777777" w:rsidR="00254960" w:rsidRDefault="00254960" w:rsidP="0017177E">
            <w:pPr>
              <w:numPr>
                <w:ilvl w:val="0"/>
                <w:numId w:val="230"/>
              </w:numPr>
              <w:jc w:val="both"/>
              <w:rPr>
                <w:sz w:val="20"/>
                <w:szCs w:val="20"/>
              </w:rPr>
            </w:pPr>
            <w:r>
              <w:rPr>
                <w:sz w:val="20"/>
                <w:szCs w:val="20"/>
              </w:rPr>
              <w:t>vztah policie občan</w:t>
            </w:r>
          </w:p>
          <w:p w14:paraId="4F8E6CBD" w14:textId="77777777" w:rsidR="00254960" w:rsidRDefault="00254960" w:rsidP="0017177E">
            <w:pPr>
              <w:numPr>
                <w:ilvl w:val="0"/>
                <w:numId w:val="230"/>
              </w:numPr>
              <w:jc w:val="both"/>
              <w:rPr>
                <w:sz w:val="20"/>
                <w:szCs w:val="20"/>
              </w:rPr>
            </w:pPr>
            <w:r>
              <w:rPr>
                <w:sz w:val="20"/>
                <w:szCs w:val="20"/>
              </w:rPr>
              <w:t>vztah bezpečnostního pracovníka k moci</w:t>
            </w:r>
          </w:p>
          <w:p w14:paraId="25EE7FA7" w14:textId="653EBD28" w:rsidR="00254960" w:rsidRDefault="00254960" w:rsidP="0053072B">
            <w:pPr>
              <w:ind w:left="840"/>
              <w:jc w:val="both"/>
              <w:rPr>
                <w:sz w:val="20"/>
                <w:szCs w:val="20"/>
              </w:rPr>
            </w:pPr>
            <w:r>
              <w:rPr>
                <w:sz w:val="20"/>
                <w:szCs w:val="20"/>
              </w:rPr>
              <w:t>( pravomoc, odpovědnost,</w:t>
            </w:r>
          </w:p>
          <w:p w14:paraId="49A40036" w14:textId="77777777" w:rsidR="00254960" w:rsidRDefault="00254960" w:rsidP="0053072B">
            <w:pPr>
              <w:ind w:left="840"/>
              <w:jc w:val="both"/>
              <w:rPr>
                <w:sz w:val="20"/>
                <w:szCs w:val="20"/>
              </w:rPr>
            </w:pPr>
            <w:r>
              <w:rPr>
                <w:sz w:val="20"/>
                <w:szCs w:val="20"/>
              </w:rPr>
              <w:t>zneužití pravomoci)</w:t>
            </w:r>
          </w:p>
          <w:p w14:paraId="33A8E997" w14:textId="32EB996C" w:rsidR="00254960" w:rsidRDefault="00254960" w:rsidP="0017177E">
            <w:pPr>
              <w:numPr>
                <w:ilvl w:val="0"/>
                <w:numId w:val="231"/>
              </w:numPr>
              <w:jc w:val="both"/>
              <w:rPr>
                <w:sz w:val="20"/>
                <w:szCs w:val="20"/>
              </w:rPr>
            </w:pPr>
            <w:r>
              <w:rPr>
                <w:sz w:val="20"/>
                <w:szCs w:val="20"/>
              </w:rPr>
              <w:t>zásady jednání s lidmi, sebekontrola</w:t>
            </w:r>
          </w:p>
          <w:p w14:paraId="721614C1" w14:textId="77777777" w:rsidR="00254960" w:rsidRDefault="00254960" w:rsidP="0017177E">
            <w:pPr>
              <w:numPr>
                <w:ilvl w:val="0"/>
                <w:numId w:val="231"/>
              </w:numPr>
              <w:jc w:val="both"/>
              <w:rPr>
                <w:sz w:val="20"/>
                <w:szCs w:val="20"/>
              </w:rPr>
            </w:pPr>
            <w:r>
              <w:rPr>
                <w:sz w:val="20"/>
                <w:szCs w:val="20"/>
              </w:rPr>
              <w:t>osobnostní charakteristika pracovníka bezpečnostně právní činnosti</w:t>
            </w:r>
          </w:p>
          <w:p w14:paraId="54271437" w14:textId="77777777" w:rsidR="00254960" w:rsidRDefault="00254960" w:rsidP="0017177E">
            <w:pPr>
              <w:numPr>
                <w:ilvl w:val="0"/>
                <w:numId w:val="231"/>
              </w:numPr>
              <w:jc w:val="both"/>
              <w:rPr>
                <w:sz w:val="20"/>
                <w:szCs w:val="20"/>
              </w:rPr>
            </w:pPr>
            <w:r>
              <w:rPr>
                <w:sz w:val="20"/>
                <w:szCs w:val="20"/>
              </w:rPr>
              <w:t>profesionální deformace a jejich prevence</w:t>
            </w:r>
          </w:p>
          <w:p w14:paraId="7A3F7597" w14:textId="77777777" w:rsidR="00254960" w:rsidRDefault="00254960" w:rsidP="0053072B">
            <w:pPr>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9EFF2D" w14:textId="77777777" w:rsidR="00254960" w:rsidRDefault="00FD64BE" w:rsidP="00FD64BE">
            <w:pPr>
              <w:jc w:val="center"/>
              <w:rPr>
                <w:sz w:val="20"/>
                <w:szCs w:val="20"/>
              </w:rPr>
            </w:pPr>
            <w:r>
              <w:rPr>
                <w:sz w:val="20"/>
                <w:szCs w:val="20"/>
              </w:rPr>
              <w:t>1</w:t>
            </w:r>
          </w:p>
          <w:p w14:paraId="0FF5CF14" w14:textId="77777777" w:rsidR="00FD64BE" w:rsidRDefault="00FD64BE" w:rsidP="00FD64BE">
            <w:pPr>
              <w:jc w:val="center"/>
              <w:rPr>
                <w:sz w:val="20"/>
                <w:szCs w:val="20"/>
              </w:rPr>
            </w:pPr>
          </w:p>
          <w:p w14:paraId="596F2E00" w14:textId="77777777" w:rsidR="00FD64BE" w:rsidRDefault="00FD64BE" w:rsidP="00FD64BE">
            <w:pPr>
              <w:jc w:val="center"/>
              <w:rPr>
                <w:sz w:val="20"/>
                <w:szCs w:val="20"/>
              </w:rPr>
            </w:pPr>
          </w:p>
          <w:p w14:paraId="26019FB9" w14:textId="77777777" w:rsidR="00FD64BE" w:rsidRDefault="00FD64BE" w:rsidP="00FD64BE">
            <w:pPr>
              <w:jc w:val="center"/>
              <w:rPr>
                <w:sz w:val="20"/>
                <w:szCs w:val="20"/>
              </w:rPr>
            </w:pPr>
          </w:p>
          <w:p w14:paraId="3E968AE9" w14:textId="77777777" w:rsidR="00FD64BE" w:rsidRDefault="00FD64BE" w:rsidP="00FD64BE">
            <w:pPr>
              <w:jc w:val="center"/>
              <w:rPr>
                <w:sz w:val="20"/>
                <w:szCs w:val="20"/>
              </w:rPr>
            </w:pPr>
          </w:p>
          <w:p w14:paraId="65400438" w14:textId="77777777" w:rsidR="00FD64BE" w:rsidRDefault="00FD64BE" w:rsidP="00FD64BE">
            <w:pPr>
              <w:jc w:val="center"/>
              <w:rPr>
                <w:sz w:val="20"/>
                <w:szCs w:val="20"/>
              </w:rPr>
            </w:pPr>
          </w:p>
          <w:p w14:paraId="6827CB26" w14:textId="77777777" w:rsidR="00FD64BE" w:rsidRDefault="00FD64BE" w:rsidP="00FD64BE">
            <w:pPr>
              <w:jc w:val="center"/>
              <w:rPr>
                <w:sz w:val="20"/>
                <w:szCs w:val="20"/>
              </w:rPr>
            </w:pPr>
          </w:p>
          <w:p w14:paraId="2EB465A3" w14:textId="77777777" w:rsidR="00FD64BE" w:rsidRDefault="00FD64BE" w:rsidP="00FD64BE">
            <w:pPr>
              <w:jc w:val="center"/>
              <w:rPr>
                <w:sz w:val="20"/>
                <w:szCs w:val="20"/>
              </w:rPr>
            </w:pPr>
          </w:p>
          <w:p w14:paraId="72EC0AE4" w14:textId="77777777" w:rsidR="00FD64BE" w:rsidRDefault="00FD64BE" w:rsidP="00FD64BE">
            <w:pPr>
              <w:jc w:val="center"/>
              <w:rPr>
                <w:sz w:val="20"/>
                <w:szCs w:val="20"/>
              </w:rPr>
            </w:pPr>
          </w:p>
          <w:p w14:paraId="13A9D1C7" w14:textId="77777777" w:rsidR="00FD64BE" w:rsidRDefault="00FD64BE" w:rsidP="00FD64BE">
            <w:pPr>
              <w:jc w:val="center"/>
              <w:rPr>
                <w:sz w:val="20"/>
                <w:szCs w:val="20"/>
              </w:rPr>
            </w:pPr>
          </w:p>
          <w:p w14:paraId="1B30018A" w14:textId="77777777" w:rsidR="00FD64BE" w:rsidRDefault="00FD64BE" w:rsidP="00FD64BE">
            <w:pPr>
              <w:jc w:val="center"/>
              <w:rPr>
                <w:sz w:val="20"/>
                <w:szCs w:val="20"/>
              </w:rPr>
            </w:pPr>
          </w:p>
          <w:p w14:paraId="5CF11508" w14:textId="77777777" w:rsidR="00FD64BE" w:rsidRDefault="00FD64BE" w:rsidP="00FD64BE">
            <w:pPr>
              <w:jc w:val="center"/>
              <w:rPr>
                <w:sz w:val="20"/>
                <w:szCs w:val="20"/>
              </w:rPr>
            </w:pPr>
          </w:p>
          <w:p w14:paraId="2666EE9E" w14:textId="77777777" w:rsidR="00FD64BE" w:rsidRDefault="00FD64BE" w:rsidP="00FD64BE">
            <w:pPr>
              <w:jc w:val="center"/>
              <w:rPr>
                <w:sz w:val="20"/>
                <w:szCs w:val="20"/>
              </w:rPr>
            </w:pPr>
          </w:p>
          <w:p w14:paraId="200ADCF2" w14:textId="77777777" w:rsidR="00FD64BE" w:rsidRDefault="00FD64BE" w:rsidP="00FD64BE">
            <w:pPr>
              <w:jc w:val="center"/>
              <w:rPr>
                <w:sz w:val="20"/>
                <w:szCs w:val="20"/>
              </w:rPr>
            </w:pPr>
          </w:p>
          <w:p w14:paraId="2298B0F3" w14:textId="77777777" w:rsidR="00FD64BE" w:rsidRDefault="00FD64BE" w:rsidP="00FD64BE">
            <w:pPr>
              <w:jc w:val="center"/>
              <w:rPr>
                <w:sz w:val="20"/>
                <w:szCs w:val="20"/>
              </w:rPr>
            </w:pPr>
          </w:p>
          <w:p w14:paraId="39D45FFD" w14:textId="77777777" w:rsidR="00FD64BE" w:rsidRDefault="00FD64BE" w:rsidP="00FD64BE">
            <w:pPr>
              <w:jc w:val="center"/>
              <w:rPr>
                <w:sz w:val="20"/>
                <w:szCs w:val="20"/>
              </w:rPr>
            </w:pPr>
          </w:p>
          <w:p w14:paraId="204C92C9" w14:textId="77777777" w:rsidR="00FD64BE" w:rsidRDefault="00FD64BE" w:rsidP="00FD64BE">
            <w:pPr>
              <w:jc w:val="center"/>
              <w:rPr>
                <w:sz w:val="20"/>
                <w:szCs w:val="20"/>
              </w:rPr>
            </w:pPr>
            <w:r>
              <w:rPr>
                <w:sz w:val="20"/>
                <w:szCs w:val="20"/>
              </w:rPr>
              <w:t>1</w:t>
            </w:r>
          </w:p>
          <w:p w14:paraId="2FB7217D" w14:textId="77777777" w:rsidR="00FD64BE" w:rsidRDefault="00FD64BE" w:rsidP="00FD64BE">
            <w:pPr>
              <w:jc w:val="center"/>
              <w:rPr>
                <w:sz w:val="20"/>
                <w:szCs w:val="20"/>
              </w:rPr>
            </w:pPr>
          </w:p>
          <w:p w14:paraId="5DD34A04" w14:textId="77777777" w:rsidR="00FD64BE" w:rsidRDefault="00FD64BE" w:rsidP="00FD64BE">
            <w:pPr>
              <w:jc w:val="center"/>
              <w:rPr>
                <w:sz w:val="20"/>
                <w:szCs w:val="20"/>
              </w:rPr>
            </w:pPr>
          </w:p>
          <w:p w14:paraId="3C7C755F" w14:textId="77777777" w:rsidR="00FD64BE" w:rsidRDefault="00FD64BE" w:rsidP="00FD64BE">
            <w:pPr>
              <w:jc w:val="center"/>
              <w:rPr>
                <w:sz w:val="20"/>
                <w:szCs w:val="20"/>
              </w:rPr>
            </w:pPr>
          </w:p>
          <w:p w14:paraId="6FA0D687" w14:textId="77777777" w:rsidR="00FD64BE" w:rsidRDefault="00FD64BE" w:rsidP="00FD64BE">
            <w:pPr>
              <w:jc w:val="center"/>
              <w:rPr>
                <w:sz w:val="20"/>
                <w:szCs w:val="20"/>
              </w:rPr>
            </w:pPr>
          </w:p>
          <w:p w14:paraId="1802DF94" w14:textId="77777777" w:rsidR="00FD64BE" w:rsidRDefault="00FD64BE" w:rsidP="00FD64BE">
            <w:pPr>
              <w:jc w:val="center"/>
              <w:rPr>
                <w:sz w:val="20"/>
                <w:szCs w:val="20"/>
              </w:rPr>
            </w:pPr>
          </w:p>
          <w:p w14:paraId="6B585C4B" w14:textId="77777777" w:rsidR="00FD64BE" w:rsidRDefault="00FD64BE" w:rsidP="00FD64BE">
            <w:pPr>
              <w:jc w:val="center"/>
              <w:rPr>
                <w:sz w:val="20"/>
                <w:szCs w:val="20"/>
              </w:rPr>
            </w:pPr>
          </w:p>
          <w:p w14:paraId="4E18B1F9" w14:textId="77777777" w:rsidR="00FD64BE" w:rsidRDefault="00FD64BE" w:rsidP="00FD64BE">
            <w:pPr>
              <w:jc w:val="center"/>
              <w:rPr>
                <w:sz w:val="20"/>
                <w:szCs w:val="20"/>
              </w:rPr>
            </w:pPr>
          </w:p>
          <w:p w14:paraId="60EF759C" w14:textId="77777777" w:rsidR="00FD64BE" w:rsidRDefault="00FD64BE" w:rsidP="00FD64BE">
            <w:pPr>
              <w:jc w:val="center"/>
              <w:rPr>
                <w:sz w:val="20"/>
                <w:szCs w:val="20"/>
              </w:rPr>
            </w:pPr>
          </w:p>
          <w:p w14:paraId="3D2A62A5" w14:textId="77777777" w:rsidR="00FD64BE" w:rsidRDefault="00FD64BE" w:rsidP="00FD64BE">
            <w:pPr>
              <w:jc w:val="center"/>
              <w:rPr>
                <w:sz w:val="20"/>
                <w:szCs w:val="20"/>
              </w:rPr>
            </w:pPr>
          </w:p>
          <w:p w14:paraId="04C0AB29" w14:textId="77777777" w:rsidR="00FD64BE" w:rsidRDefault="00FD64BE" w:rsidP="00FD64BE">
            <w:pPr>
              <w:jc w:val="center"/>
              <w:rPr>
                <w:sz w:val="20"/>
                <w:szCs w:val="20"/>
              </w:rPr>
            </w:pPr>
          </w:p>
          <w:p w14:paraId="5DDFCBEA" w14:textId="77777777" w:rsidR="00FD64BE" w:rsidRDefault="00FD64BE" w:rsidP="00FD64BE">
            <w:pPr>
              <w:jc w:val="center"/>
              <w:rPr>
                <w:sz w:val="20"/>
                <w:szCs w:val="20"/>
              </w:rPr>
            </w:pPr>
          </w:p>
          <w:p w14:paraId="32E1DBF5" w14:textId="77777777" w:rsidR="00FD64BE" w:rsidRDefault="00FD64BE" w:rsidP="00FD64BE">
            <w:pPr>
              <w:jc w:val="center"/>
              <w:rPr>
                <w:sz w:val="20"/>
                <w:szCs w:val="20"/>
              </w:rPr>
            </w:pPr>
          </w:p>
          <w:p w14:paraId="15A77E86" w14:textId="77777777" w:rsidR="00FD64BE" w:rsidRDefault="00FD64BE" w:rsidP="00FD64BE">
            <w:pPr>
              <w:jc w:val="center"/>
              <w:rPr>
                <w:sz w:val="20"/>
                <w:szCs w:val="20"/>
              </w:rPr>
            </w:pPr>
          </w:p>
          <w:p w14:paraId="46B1A5F5" w14:textId="77777777" w:rsidR="00FD64BE" w:rsidRDefault="00FD64BE" w:rsidP="00FD64BE">
            <w:pPr>
              <w:jc w:val="center"/>
              <w:rPr>
                <w:sz w:val="20"/>
                <w:szCs w:val="20"/>
              </w:rPr>
            </w:pPr>
          </w:p>
          <w:p w14:paraId="031A2447" w14:textId="77777777" w:rsidR="00FD64BE" w:rsidRDefault="00FD64BE" w:rsidP="00FD64BE">
            <w:pPr>
              <w:jc w:val="center"/>
              <w:rPr>
                <w:sz w:val="20"/>
                <w:szCs w:val="20"/>
              </w:rPr>
            </w:pPr>
          </w:p>
          <w:p w14:paraId="3A297B6A" w14:textId="77777777" w:rsidR="00FD64BE" w:rsidRDefault="00FD64BE" w:rsidP="00FD64BE">
            <w:pPr>
              <w:jc w:val="center"/>
              <w:rPr>
                <w:sz w:val="20"/>
                <w:szCs w:val="20"/>
              </w:rPr>
            </w:pPr>
          </w:p>
          <w:p w14:paraId="64984AE5" w14:textId="3A5867C8" w:rsidR="00FD64BE" w:rsidRDefault="00FD64BE" w:rsidP="00FD64BE">
            <w:pPr>
              <w:jc w:val="center"/>
              <w:rPr>
                <w:sz w:val="20"/>
                <w:szCs w:val="20"/>
              </w:rPr>
            </w:pPr>
            <w:r>
              <w:rPr>
                <w:sz w:val="20"/>
                <w:szCs w:val="20"/>
              </w:rPr>
              <w:t>1</w:t>
            </w:r>
          </w:p>
          <w:p w14:paraId="38D8614B" w14:textId="77777777" w:rsidR="00FD64BE" w:rsidRDefault="00FD64BE" w:rsidP="00FD64BE">
            <w:pPr>
              <w:jc w:val="center"/>
              <w:rPr>
                <w:sz w:val="20"/>
                <w:szCs w:val="20"/>
              </w:rPr>
            </w:pPr>
          </w:p>
          <w:p w14:paraId="65938CB5" w14:textId="77777777" w:rsidR="00FD64BE" w:rsidRDefault="00FD64BE" w:rsidP="00FD64BE">
            <w:pPr>
              <w:jc w:val="center"/>
              <w:rPr>
                <w:sz w:val="20"/>
                <w:szCs w:val="20"/>
              </w:rPr>
            </w:pPr>
          </w:p>
          <w:p w14:paraId="15BC4ED3" w14:textId="77777777" w:rsidR="00FD64BE" w:rsidRDefault="00FD64BE" w:rsidP="00FD64BE">
            <w:pPr>
              <w:jc w:val="center"/>
              <w:rPr>
                <w:sz w:val="20"/>
                <w:szCs w:val="20"/>
              </w:rPr>
            </w:pPr>
          </w:p>
          <w:p w14:paraId="0E7AE48D" w14:textId="77777777" w:rsidR="00FD64BE" w:rsidRDefault="00FD64BE" w:rsidP="00FD64BE">
            <w:pPr>
              <w:jc w:val="center"/>
              <w:rPr>
                <w:sz w:val="20"/>
                <w:szCs w:val="20"/>
              </w:rPr>
            </w:pPr>
          </w:p>
          <w:p w14:paraId="221F5340" w14:textId="77777777" w:rsidR="00FD64BE" w:rsidRDefault="00FD64BE" w:rsidP="00FD64BE">
            <w:pPr>
              <w:jc w:val="center"/>
              <w:rPr>
                <w:sz w:val="20"/>
                <w:szCs w:val="20"/>
              </w:rPr>
            </w:pPr>
          </w:p>
          <w:p w14:paraId="1DF88502" w14:textId="77777777" w:rsidR="00FD64BE" w:rsidRDefault="00FD64BE" w:rsidP="00FD64BE">
            <w:pPr>
              <w:jc w:val="center"/>
              <w:rPr>
                <w:sz w:val="20"/>
                <w:szCs w:val="20"/>
              </w:rPr>
            </w:pPr>
          </w:p>
          <w:p w14:paraId="214F228E" w14:textId="77777777" w:rsidR="00FD64BE" w:rsidRDefault="00FD64BE" w:rsidP="00FD64BE">
            <w:pPr>
              <w:jc w:val="center"/>
              <w:rPr>
                <w:sz w:val="20"/>
                <w:szCs w:val="20"/>
              </w:rPr>
            </w:pPr>
          </w:p>
          <w:p w14:paraId="3D5EBB1A" w14:textId="77777777" w:rsidR="00FD64BE" w:rsidRDefault="00FD64BE" w:rsidP="00FD64BE">
            <w:pPr>
              <w:jc w:val="center"/>
              <w:rPr>
                <w:sz w:val="20"/>
                <w:szCs w:val="20"/>
              </w:rPr>
            </w:pPr>
          </w:p>
          <w:p w14:paraId="540AE5F5" w14:textId="77777777" w:rsidR="00FD64BE" w:rsidRDefault="00FD64BE" w:rsidP="00FD64BE">
            <w:pPr>
              <w:jc w:val="center"/>
              <w:rPr>
                <w:sz w:val="20"/>
                <w:szCs w:val="20"/>
              </w:rPr>
            </w:pPr>
          </w:p>
          <w:p w14:paraId="68A09E98" w14:textId="77777777" w:rsidR="00FD64BE" w:rsidRDefault="00FD64BE" w:rsidP="00FD64BE">
            <w:pPr>
              <w:jc w:val="center"/>
              <w:rPr>
                <w:sz w:val="20"/>
                <w:szCs w:val="20"/>
              </w:rPr>
            </w:pPr>
          </w:p>
          <w:p w14:paraId="592189CF" w14:textId="77777777" w:rsidR="00FD64BE" w:rsidRDefault="00FD64BE" w:rsidP="00FD64BE">
            <w:pPr>
              <w:jc w:val="center"/>
              <w:rPr>
                <w:sz w:val="20"/>
                <w:szCs w:val="20"/>
              </w:rPr>
            </w:pPr>
          </w:p>
          <w:p w14:paraId="61FE86D1" w14:textId="77777777" w:rsidR="00FD64BE" w:rsidRDefault="00FD64BE" w:rsidP="00FD64BE">
            <w:pPr>
              <w:jc w:val="center"/>
              <w:rPr>
                <w:sz w:val="20"/>
                <w:szCs w:val="20"/>
              </w:rPr>
            </w:pPr>
          </w:p>
          <w:p w14:paraId="0AC2814E" w14:textId="77777777" w:rsidR="00FD64BE" w:rsidRDefault="00FD64BE" w:rsidP="00FD64BE">
            <w:pPr>
              <w:jc w:val="center"/>
              <w:rPr>
                <w:sz w:val="20"/>
                <w:szCs w:val="20"/>
              </w:rPr>
            </w:pPr>
          </w:p>
          <w:p w14:paraId="6C8C4686" w14:textId="77777777" w:rsidR="00FD64BE" w:rsidRDefault="00FD64BE" w:rsidP="00FD64BE">
            <w:pPr>
              <w:jc w:val="center"/>
              <w:rPr>
                <w:sz w:val="20"/>
                <w:szCs w:val="20"/>
              </w:rPr>
            </w:pPr>
          </w:p>
          <w:p w14:paraId="347F3996" w14:textId="77777777" w:rsidR="00FD64BE" w:rsidRDefault="00FD64BE" w:rsidP="00FD64BE">
            <w:pPr>
              <w:jc w:val="center"/>
              <w:rPr>
                <w:sz w:val="20"/>
                <w:szCs w:val="20"/>
              </w:rPr>
            </w:pPr>
          </w:p>
          <w:p w14:paraId="1C4990F1" w14:textId="77777777" w:rsidR="00FD64BE" w:rsidRDefault="00FD64BE" w:rsidP="00FD64BE">
            <w:pPr>
              <w:jc w:val="center"/>
              <w:rPr>
                <w:sz w:val="20"/>
                <w:szCs w:val="20"/>
              </w:rPr>
            </w:pPr>
          </w:p>
          <w:p w14:paraId="10CBF57E" w14:textId="77777777" w:rsidR="00FD64BE" w:rsidRDefault="00FD64BE" w:rsidP="00FD64BE">
            <w:pPr>
              <w:jc w:val="center"/>
              <w:rPr>
                <w:sz w:val="20"/>
                <w:szCs w:val="20"/>
              </w:rPr>
            </w:pPr>
          </w:p>
          <w:p w14:paraId="74A7B0DB" w14:textId="77777777" w:rsidR="00FD64BE" w:rsidRDefault="00FD64BE" w:rsidP="00FD64BE">
            <w:pPr>
              <w:jc w:val="center"/>
              <w:rPr>
                <w:sz w:val="20"/>
                <w:szCs w:val="20"/>
              </w:rPr>
            </w:pPr>
          </w:p>
          <w:p w14:paraId="22B6FE83" w14:textId="77777777" w:rsidR="00FD64BE" w:rsidRDefault="00FD64BE" w:rsidP="00FD64BE">
            <w:pPr>
              <w:jc w:val="center"/>
              <w:rPr>
                <w:sz w:val="20"/>
                <w:szCs w:val="20"/>
              </w:rPr>
            </w:pPr>
          </w:p>
          <w:p w14:paraId="61F475A1" w14:textId="77777777" w:rsidR="00FD64BE" w:rsidRDefault="00FD64BE" w:rsidP="00FD64BE">
            <w:pPr>
              <w:jc w:val="center"/>
              <w:rPr>
                <w:sz w:val="20"/>
                <w:szCs w:val="20"/>
              </w:rPr>
            </w:pPr>
          </w:p>
          <w:p w14:paraId="2A1B1C4E" w14:textId="77777777" w:rsidR="00FD64BE" w:rsidRDefault="00FD64BE" w:rsidP="00FD64BE">
            <w:pPr>
              <w:jc w:val="center"/>
              <w:rPr>
                <w:sz w:val="20"/>
                <w:szCs w:val="20"/>
              </w:rPr>
            </w:pPr>
          </w:p>
          <w:p w14:paraId="591BA7D7" w14:textId="77777777" w:rsidR="00FD64BE" w:rsidRDefault="00FD64BE" w:rsidP="00FD64BE">
            <w:pPr>
              <w:jc w:val="center"/>
              <w:rPr>
                <w:sz w:val="20"/>
                <w:szCs w:val="20"/>
              </w:rPr>
            </w:pPr>
          </w:p>
          <w:p w14:paraId="022B2B45" w14:textId="77777777" w:rsidR="00FD64BE" w:rsidRDefault="00FD64BE" w:rsidP="00FD64BE">
            <w:pPr>
              <w:jc w:val="center"/>
              <w:rPr>
                <w:sz w:val="20"/>
                <w:szCs w:val="20"/>
              </w:rPr>
            </w:pPr>
          </w:p>
          <w:p w14:paraId="7913ED35" w14:textId="77777777" w:rsidR="00FD64BE" w:rsidRDefault="00FD64BE" w:rsidP="00FD64BE">
            <w:pPr>
              <w:jc w:val="center"/>
              <w:rPr>
                <w:sz w:val="20"/>
                <w:szCs w:val="20"/>
              </w:rPr>
            </w:pPr>
          </w:p>
          <w:p w14:paraId="71E86FF8" w14:textId="77777777" w:rsidR="00FD64BE" w:rsidRDefault="00FD64BE" w:rsidP="00FD64BE">
            <w:pPr>
              <w:jc w:val="center"/>
              <w:rPr>
                <w:sz w:val="20"/>
                <w:szCs w:val="20"/>
              </w:rPr>
            </w:pPr>
            <w:r>
              <w:rPr>
                <w:sz w:val="20"/>
                <w:szCs w:val="20"/>
              </w:rPr>
              <w:t>1</w:t>
            </w:r>
          </w:p>
          <w:p w14:paraId="30A2A042" w14:textId="77777777" w:rsidR="00FD64BE" w:rsidRDefault="00FD64BE" w:rsidP="00FD64BE">
            <w:pPr>
              <w:jc w:val="center"/>
              <w:rPr>
                <w:sz w:val="20"/>
                <w:szCs w:val="20"/>
              </w:rPr>
            </w:pPr>
          </w:p>
          <w:p w14:paraId="447017A4" w14:textId="77777777" w:rsidR="00FD64BE" w:rsidRDefault="00FD64BE" w:rsidP="00FD64BE">
            <w:pPr>
              <w:jc w:val="center"/>
              <w:rPr>
                <w:sz w:val="20"/>
                <w:szCs w:val="20"/>
              </w:rPr>
            </w:pPr>
          </w:p>
          <w:p w14:paraId="667BE87B" w14:textId="77777777" w:rsidR="00FD64BE" w:rsidRDefault="00FD64BE" w:rsidP="00FD64BE">
            <w:pPr>
              <w:jc w:val="center"/>
              <w:rPr>
                <w:sz w:val="20"/>
                <w:szCs w:val="20"/>
              </w:rPr>
            </w:pPr>
          </w:p>
          <w:p w14:paraId="754ADE29" w14:textId="77777777" w:rsidR="00FD64BE" w:rsidRDefault="00FD64BE" w:rsidP="00FD64BE">
            <w:pPr>
              <w:jc w:val="center"/>
              <w:rPr>
                <w:sz w:val="20"/>
                <w:szCs w:val="20"/>
              </w:rPr>
            </w:pPr>
          </w:p>
          <w:p w14:paraId="579FF621" w14:textId="77777777" w:rsidR="00FD64BE" w:rsidRDefault="00FD64BE" w:rsidP="00FD64BE">
            <w:pPr>
              <w:jc w:val="center"/>
              <w:rPr>
                <w:sz w:val="20"/>
                <w:szCs w:val="20"/>
              </w:rPr>
            </w:pPr>
          </w:p>
          <w:p w14:paraId="4F6F0C02" w14:textId="77777777" w:rsidR="00FD64BE" w:rsidRDefault="00FD64BE" w:rsidP="00FD64BE">
            <w:pPr>
              <w:jc w:val="center"/>
              <w:rPr>
                <w:sz w:val="20"/>
                <w:szCs w:val="20"/>
              </w:rPr>
            </w:pPr>
          </w:p>
          <w:p w14:paraId="64AC94E2" w14:textId="77777777" w:rsidR="00FD64BE" w:rsidRDefault="00FD64BE" w:rsidP="00FD64BE">
            <w:pPr>
              <w:jc w:val="center"/>
              <w:rPr>
                <w:sz w:val="20"/>
                <w:szCs w:val="20"/>
              </w:rPr>
            </w:pPr>
          </w:p>
          <w:p w14:paraId="1DCE0EE0" w14:textId="77777777" w:rsidR="00FD64BE" w:rsidRDefault="00FD64BE" w:rsidP="00FD64BE">
            <w:pPr>
              <w:jc w:val="center"/>
              <w:rPr>
                <w:sz w:val="20"/>
                <w:szCs w:val="20"/>
              </w:rPr>
            </w:pPr>
          </w:p>
          <w:p w14:paraId="6B0EC8DB" w14:textId="5B2B94DF" w:rsidR="00FD64BE" w:rsidRDefault="00FD64BE" w:rsidP="00FD64BE">
            <w:pPr>
              <w:jc w:val="center"/>
              <w:rPr>
                <w:sz w:val="20"/>
                <w:szCs w:val="20"/>
              </w:rPr>
            </w:pPr>
            <w:r>
              <w:rPr>
                <w:sz w:val="20"/>
                <w:szCs w:val="20"/>
              </w:rPr>
              <w:t>1</w:t>
            </w:r>
          </w:p>
          <w:p w14:paraId="2D61EC96" w14:textId="77777777" w:rsidR="00FD64BE" w:rsidRDefault="00FD64BE" w:rsidP="00FD64BE">
            <w:pPr>
              <w:jc w:val="center"/>
              <w:rPr>
                <w:sz w:val="20"/>
                <w:szCs w:val="20"/>
              </w:rPr>
            </w:pPr>
          </w:p>
          <w:p w14:paraId="4E987400" w14:textId="25A45BC9" w:rsidR="00FD64BE" w:rsidRDefault="00FD64BE" w:rsidP="00FD64BE">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8F2C78" w14:textId="1D793950" w:rsidR="00254960" w:rsidRDefault="00254960" w:rsidP="0053072B">
            <w:pPr>
              <w:rPr>
                <w:sz w:val="20"/>
                <w:szCs w:val="20"/>
              </w:rPr>
            </w:pPr>
          </w:p>
          <w:p w14:paraId="62A9F94B" w14:textId="7AD0F9C7" w:rsidR="00254960" w:rsidRDefault="00254960" w:rsidP="0053072B">
            <w:pPr>
              <w:rPr>
                <w:sz w:val="20"/>
                <w:szCs w:val="20"/>
              </w:rPr>
            </w:pPr>
            <w:r>
              <w:rPr>
                <w:sz w:val="20"/>
                <w:szCs w:val="20"/>
              </w:rPr>
              <w:t>P</w:t>
            </w:r>
            <w:r w:rsidR="00953778">
              <w:rPr>
                <w:sz w:val="20"/>
                <w:szCs w:val="20"/>
              </w:rPr>
              <w:t>SY</w:t>
            </w:r>
            <w:r>
              <w:rPr>
                <w:sz w:val="20"/>
                <w:szCs w:val="20"/>
              </w:rPr>
              <w:t>, SZ</w:t>
            </w:r>
          </w:p>
          <w:p w14:paraId="2DCD9C45" w14:textId="77777777" w:rsidR="00254960" w:rsidRDefault="00254960" w:rsidP="0053072B">
            <w:pPr>
              <w:rPr>
                <w:sz w:val="20"/>
                <w:szCs w:val="20"/>
              </w:rPr>
            </w:pPr>
          </w:p>
          <w:p w14:paraId="43F0DDBB" w14:textId="77777777" w:rsidR="00254960" w:rsidRDefault="00254960" w:rsidP="0053072B">
            <w:pPr>
              <w:rPr>
                <w:sz w:val="20"/>
                <w:szCs w:val="20"/>
              </w:rPr>
            </w:pPr>
          </w:p>
          <w:p w14:paraId="0A772089" w14:textId="77777777" w:rsidR="00254960" w:rsidRDefault="00254960" w:rsidP="0053072B">
            <w:pPr>
              <w:rPr>
                <w:sz w:val="20"/>
                <w:szCs w:val="20"/>
              </w:rPr>
            </w:pPr>
          </w:p>
          <w:p w14:paraId="1727D3D5" w14:textId="77777777" w:rsidR="00254960" w:rsidRDefault="00254960" w:rsidP="0053072B">
            <w:pPr>
              <w:rPr>
                <w:sz w:val="20"/>
                <w:szCs w:val="20"/>
              </w:rPr>
            </w:pPr>
          </w:p>
          <w:p w14:paraId="6DF63E5C" w14:textId="77777777" w:rsidR="00254960" w:rsidRDefault="00254960" w:rsidP="0053072B">
            <w:pPr>
              <w:rPr>
                <w:sz w:val="20"/>
                <w:szCs w:val="20"/>
              </w:rPr>
            </w:pPr>
          </w:p>
          <w:p w14:paraId="1AC3412A" w14:textId="77777777" w:rsidR="00254960" w:rsidRDefault="00254960" w:rsidP="0053072B">
            <w:pPr>
              <w:rPr>
                <w:sz w:val="20"/>
                <w:szCs w:val="20"/>
              </w:rPr>
            </w:pPr>
          </w:p>
          <w:p w14:paraId="4FA7B7E8" w14:textId="77777777" w:rsidR="00254960" w:rsidRDefault="00254960" w:rsidP="0053072B">
            <w:pPr>
              <w:rPr>
                <w:sz w:val="20"/>
                <w:szCs w:val="20"/>
              </w:rPr>
            </w:pPr>
          </w:p>
          <w:p w14:paraId="70471C57" w14:textId="77777777" w:rsidR="00254960" w:rsidRDefault="00254960" w:rsidP="0053072B">
            <w:pPr>
              <w:rPr>
                <w:sz w:val="20"/>
                <w:szCs w:val="20"/>
              </w:rPr>
            </w:pPr>
          </w:p>
          <w:p w14:paraId="7317265F" w14:textId="3E4AC79A" w:rsidR="00254960" w:rsidRDefault="00953778" w:rsidP="0053072B">
            <w:pPr>
              <w:rPr>
                <w:sz w:val="20"/>
                <w:szCs w:val="20"/>
              </w:rPr>
            </w:pPr>
            <w:r>
              <w:rPr>
                <w:sz w:val="20"/>
                <w:szCs w:val="20"/>
              </w:rPr>
              <w:t>PSY</w:t>
            </w:r>
            <w:r w:rsidR="00254960">
              <w:rPr>
                <w:sz w:val="20"/>
                <w:szCs w:val="20"/>
              </w:rPr>
              <w:t>, SZ, P</w:t>
            </w:r>
            <w:r>
              <w:rPr>
                <w:sz w:val="20"/>
                <w:szCs w:val="20"/>
              </w:rPr>
              <w:t>R</w:t>
            </w:r>
          </w:p>
          <w:p w14:paraId="5A27F296" w14:textId="77777777" w:rsidR="00254960" w:rsidRDefault="00254960" w:rsidP="0053072B">
            <w:pPr>
              <w:rPr>
                <w:sz w:val="20"/>
                <w:szCs w:val="20"/>
              </w:rPr>
            </w:pPr>
          </w:p>
          <w:p w14:paraId="499249DF" w14:textId="77777777" w:rsidR="00254960" w:rsidRDefault="00254960" w:rsidP="0053072B">
            <w:pPr>
              <w:rPr>
                <w:sz w:val="20"/>
                <w:szCs w:val="20"/>
              </w:rPr>
            </w:pPr>
          </w:p>
          <w:p w14:paraId="0C28C0A3" w14:textId="77777777" w:rsidR="00254960" w:rsidRDefault="00254960" w:rsidP="0053072B">
            <w:pPr>
              <w:rPr>
                <w:sz w:val="20"/>
                <w:szCs w:val="20"/>
              </w:rPr>
            </w:pPr>
          </w:p>
          <w:p w14:paraId="1272F1C7" w14:textId="77777777" w:rsidR="00254960" w:rsidRDefault="00254960" w:rsidP="0053072B">
            <w:pPr>
              <w:rPr>
                <w:sz w:val="20"/>
                <w:szCs w:val="20"/>
              </w:rPr>
            </w:pPr>
          </w:p>
          <w:p w14:paraId="5EB21A7C" w14:textId="77777777" w:rsidR="00254960" w:rsidRDefault="00254960" w:rsidP="0053072B">
            <w:pPr>
              <w:rPr>
                <w:sz w:val="20"/>
                <w:szCs w:val="20"/>
              </w:rPr>
            </w:pPr>
          </w:p>
          <w:p w14:paraId="71AEF3EA" w14:textId="77777777" w:rsidR="00254960" w:rsidRDefault="00254960" w:rsidP="0053072B">
            <w:pPr>
              <w:rPr>
                <w:sz w:val="20"/>
                <w:szCs w:val="20"/>
              </w:rPr>
            </w:pPr>
          </w:p>
          <w:p w14:paraId="5FD05549" w14:textId="77777777" w:rsidR="00254960" w:rsidRDefault="00254960" w:rsidP="0053072B">
            <w:pPr>
              <w:rPr>
                <w:sz w:val="20"/>
                <w:szCs w:val="20"/>
              </w:rPr>
            </w:pPr>
          </w:p>
          <w:p w14:paraId="5664C655" w14:textId="77777777" w:rsidR="00254960" w:rsidRDefault="00254960" w:rsidP="0053072B">
            <w:pPr>
              <w:rPr>
                <w:sz w:val="20"/>
                <w:szCs w:val="20"/>
              </w:rPr>
            </w:pPr>
          </w:p>
          <w:p w14:paraId="73198B89" w14:textId="77777777" w:rsidR="00254960" w:rsidRDefault="00254960" w:rsidP="0053072B">
            <w:pPr>
              <w:rPr>
                <w:sz w:val="20"/>
                <w:szCs w:val="20"/>
              </w:rPr>
            </w:pPr>
          </w:p>
          <w:p w14:paraId="360AECBF" w14:textId="77777777" w:rsidR="00254960" w:rsidRDefault="00254960" w:rsidP="0053072B">
            <w:pPr>
              <w:rPr>
                <w:sz w:val="20"/>
                <w:szCs w:val="20"/>
              </w:rPr>
            </w:pPr>
          </w:p>
          <w:p w14:paraId="5C293D77" w14:textId="77777777" w:rsidR="00254960" w:rsidRDefault="00254960" w:rsidP="0053072B">
            <w:pPr>
              <w:rPr>
                <w:sz w:val="20"/>
                <w:szCs w:val="20"/>
              </w:rPr>
            </w:pPr>
          </w:p>
          <w:p w14:paraId="3527F584" w14:textId="77777777" w:rsidR="00254960" w:rsidRDefault="00254960" w:rsidP="0053072B">
            <w:pPr>
              <w:rPr>
                <w:sz w:val="20"/>
                <w:szCs w:val="20"/>
              </w:rPr>
            </w:pPr>
          </w:p>
          <w:p w14:paraId="5902A962" w14:textId="2B1DEEEB" w:rsidR="00254960" w:rsidRDefault="00953778" w:rsidP="0053072B">
            <w:pPr>
              <w:rPr>
                <w:sz w:val="20"/>
                <w:szCs w:val="20"/>
              </w:rPr>
            </w:pPr>
            <w:r>
              <w:rPr>
                <w:sz w:val="20"/>
                <w:szCs w:val="20"/>
              </w:rPr>
              <w:t>PSY, SZ, PR</w:t>
            </w:r>
            <w:r w:rsidR="00254960">
              <w:rPr>
                <w:sz w:val="20"/>
                <w:szCs w:val="20"/>
              </w:rPr>
              <w:t>,</w:t>
            </w:r>
          </w:p>
          <w:p w14:paraId="56290C09" w14:textId="78B288B6" w:rsidR="00254960" w:rsidRDefault="00953778" w:rsidP="0053072B">
            <w:pPr>
              <w:rPr>
                <w:sz w:val="20"/>
                <w:szCs w:val="20"/>
              </w:rPr>
            </w:pPr>
            <w:r>
              <w:rPr>
                <w:sz w:val="20"/>
                <w:szCs w:val="20"/>
              </w:rPr>
              <w:t>ČJL</w:t>
            </w:r>
          </w:p>
          <w:p w14:paraId="7FBFA3A3" w14:textId="77777777" w:rsidR="00254960" w:rsidRDefault="00254960" w:rsidP="0053072B">
            <w:pPr>
              <w:rPr>
                <w:sz w:val="20"/>
                <w:szCs w:val="20"/>
              </w:rPr>
            </w:pPr>
          </w:p>
          <w:p w14:paraId="75F59368" w14:textId="77777777" w:rsidR="00254960" w:rsidRDefault="00254960" w:rsidP="0053072B">
            <w:pPr>
              <w:rPr>
                <w:sz w:val="20"/>
                <w:szCs w:val="20"/>
              </w:rPr>
            </w:pPr>
          </w:p>
          <w:p w14:paraId="6924EBE6" w14:textId="77777777" w:rsidR="00254960" w:rsidRDefault="00254960" w:rsidP="0053072B">
            <w:pPr>
              <w:rPr>
                <w:sz w:val="20"/>
                <w:szCs w:val="20"/>
              </w:rPr>
            </w:pPr>
          </w:p>
          <w:p w14:paraId="487ABEC8" w14:textId="77777777" w:rsidR="00254960" w:rsidRDefault="00254960" w:rsidP="0053072B">
            <w:pPr>
              <w:rPr>
                <w:sz w:val="20"/>
                <w:szCs w:val="20"/>
              </w:rPr>
            </w:pPr>
          </w:p>
          <w:p w14:paraId="27F5CB89" w14:textId="77777777" w:rsidR="00254960" w:rsidRDefault="00254960" w:rsidP="0053072B">
            <w:pPr>
              <w:rPr>
                <w:sz w:val="20"/>
                <w:szCs w:val="20"/>
              </w:rPr>
            </w:pPr>
          </w:p>
          <w:p w14:paraId="1B8E082F" w14:textId="77777777" w:rsidR="00254960" w:rsidRDefault="00254960" w:rsidP="0053072B">
            <w:pPr>
              <w:rPr>
                <w:sz w:val="20"/>
                <w:szCs w:val="20"/>
              </w:rPr>
            </w:pPr>
          </w:p>
          <w:p w14:paraId="32DCBC81" w14:textId="77777777" w:rsidR="00254960" w:rsidRDefault="00254960" w:rsidP="0053072B">
            <w:pPr>
              <w:rPr>
                <w:sz w:val="20"/>
                <w:szCs w:val="20"/>
              </w:rPr>
            </w:pPr>
          </w:p>
          <w:p w14:paraId="59387B00" w14:textId="238861F0" w:rsidR="00254960" w:rsidRDefault="00953778" w:rsidP="0053072B">
            <w:pPr>
              <w:rPr>
                <w:sz w:val="20"/>
                <w:szCs w:val="20"/>
              </w:rPr>
            </w:pPr>
            <w:r>
              <w:rPr>
                <w:sz w:val="20"/>
                <w:szCs w:val="20"/>
              </w:rPr>
              <w:t>PSY, SZ PR</w:t>
            </w:r>
          </w:p>
          <w:p w14:paraId="66D39C8B" w14:textId="77777777" w:rsidR="00254960" w:rsidRDefault="00254960" w:rsidP="0053072B">
            <w:pPr>
              <w:rPr>
                <w:sz w:val="20"/>
                <w:szCs w:val="20"/>
              </w:rPr>
            </w:pPr>
          </w:p>
          <w:p w14:paraId="5F296FC3" w14:textId="77777777" w:rsidR="00254960" w:rsidRDefault="00254960" w:rsidP="0053072B">
            <w:pPr>
              <w:rPr>
                <w:sz w:val="20"/>
                <w:szCs w:val="20"/>
              </w:rPr>
            </w:pPr>
          </w:p>
          <w:p w14:paraId="53B181ED" w14:textId="77777777" w:rsidR="00254960" w:rsidRDefault="00254960" w:rsidP="0053072B">
            <w:pPr>
              <w:rPr>
                <w:sz w:val="20"/>
                <w:szCs w:val="20"/>
              </w:rPr>
            </w:pPr>
          </w:p>
          <w:p w14:paraId="5BD24520" w14:textId="77777777" w:rsidR="00254960" w:rsidRDefault="00254960" w:rsidP="0053072B">
            <w:pPr>
              <w:rPr>
                <w:sz w:val="20"/>
                <w:szCs w:val="20"/>
              </w:rPr>
            </w:pPr>
          </w:p>
          <w:p w14:paraId="2CB2C946" w14:textId="77777777" w:rsidR="00254960" w:rsidRDefault="00254960" w:rsidP="0053072B">
            <w:pPr>
              <w:rPr>
                <w:sz w:val="20"/>
                <w:szCs w:val="20"/>
              </w:rPr>
            </w:pPr>
          </w:p>
          <w:p w14:paraId="61E04471" w14:textId="77777777" w:rsidR="00254960" w:rsidRDefault="00254960" w:rsidP="0053072B">
            <w:pPr>
              <w:rPr>
                <w:sz w:val="20"/>
                <w:szCs w:val="20"/>
              </w:rPr>
            </w:pPr>
          </w:p>
          <w:p w14:paraId="73AE7DDC" w14:textId="77777777" w:rsidR="00254960" w:rsidRDefault="00254960" w:rsidP="0053072B">
            <w:pPr>
              <w:rPr>
                <w:sz w:val="20"/>
                <w:szCs w:val="20"/>
              </w:rPr>
            </w:pPr>
          </w:p>
          <w:p w14:paraId="081F66D3" w14:textId="77777777" w:rsidR="00254960" w:rsidRDefault="00254960" w:rsidP="0053072B">
            <w:pPr>
              <w:rPr>
                <w:sz w:val="20"/>
                <w:szCs w:val="20"/>
              </w:rPr>
            </w:pPr>
          </w:p>
          <w:p w14:paraId="37B8508B" w14:textId="77777777" w:rsidR="00254960" w:rsidRDefault="00254960" w:rsidP="0053072B">
            <w:pPr>
              <w:rPr>
                <w:sz w:val="20"/>
                <w:szCs w:val="20"/>
              </w:rPr>
            </w:pPr>
          </w:p>
          <w:p w14:paraId="34F6BE90" w14:textId="77777777" w:rsidR="00254960" w:rsidRDefault="00254960" w:rsidP="0053072B">
            <w:pPr>
              <w:rPr>
                <w:sz w:val="20"/>
                <w:szCs w:val="20"/>
              </w:rPr>
            </w:pPr>
          </w:p>
          <w:p w14:paraId="78F95A86" w14:textId="77777777" w:rsidR="00254960" w:rsidRDefault="00254960" w:rsidP="0053072B">
            <w:pPr>
              <w:rPr>
                <w:sz w:val="20"/>
                <w:szCs w:val="20"/>
              </w:rPr>
            </w:pPr>
          </w:p>
          <w:p w14:paraId="1112BA13" w14:textId="77777777" w:rsidR="00254960" w:rsidRDefault="00254960" w:rsidP="0053072B">
            <w:pPr>
              <w:rPr>
                <w:sz w:val="20"/>
                <w:szCs w:val="20"/>
              </w:rPr>
            </w:pPr>
          </w:p>
          <w:p w14:paraId="167913E4" w14:textId="77777777" w:rsidR="00254960" w:rsidRDefault="00254960" w:rsidP="0053072B">
            <w:pPr>
              <w:rPr>
                <w:sz w:val="20"/>
                <w:szCs w:val="20"/>
              </w:rPr>
            </w:pPr>
          </w:p>
          <w:p w14:paraId="3DFCD304" w14:textId="77777777" w:rsidR="00254960" w:rsidRDefault="00254960" w:rsidP="0053072B">
            <w:pPr>
              <w:rPr>
                <w:sz w:val="20"/>
                <w:szCs w:val="20"/>
              </w:rPr>
            </w:pPr>
          </w:p>
          <w:p w14:paraId="27381B58" w14:textId="77777777" w:rsidR="00254960" w:rsidRDefault="00254960" w:rsidP="0053072B">
            <w:pPr>
              <w:rPr>
                <w:sz w:val="20"/>
                <w:szCs w:val="20"/>
              </w:rPr>
            </w:pPr>
          </w:p>
          <w:p w14:paraId="2E7DBF1C" w14:textId="77777777" w:rsidR="00254960" w:rsidRDefault="00254960" w:rsidP="0053072B">
            <w:pPr>
              <w:rPr>
                <w:sz w:val="20"/>
                <w:szCs w:val="20"/>
              </w:rPr>
            </w:pPr>
          </w:p>
          <w:p w14:paraId="29195B3B" w14:textId="1C906548" w:rsidR="00254960" w:rsidRDefault="00953778" w:rsidP="0053072B">
            <w:pPr>
              <w:rPr>
                <w:sz w:val="20"/>
                <w:szCs w:val="20"/>
              </w:rPr>
            </w:pPr>
            <w:r>
              <w:rPr>
                <w:sz w:val="20"/>
                <w:szCs w:val="20"/>
              </w:rPr>
              <w:t>PSY</w:t>
            </w:r>
            <w:r w:rsidR="00254960">
              <w:rPr>
                <w:sz w:val="20"/>
                <w:szCs w:val="20"/>
              </w:rPr>
              <w:t>, SZ,</w:t>
            </w:r>
          </w:p>
          <w:p w14:paraId="4CCDB9E7" w14:textId="71A71983" w:rsidR="00254960" w:rsidRDefault="00953778" w:rsidP="0053072B">
            <w:pPr>
              <w:rPr>
                <w:sz w:val="20"/>
                <w:szCs w:val="20"/>
              </w:rPr>
            </w:pPr>
            <w:r>
              <w:rPr>
                <w:sz w:val="20"/>
                <w:szCs w:val="20"/>
              </w:rPr>
              <w:t>ČJL</w:t>
            </w:r>
          </w:p>
          <w:p w14:paraId="0B61BA19" w14:textId="77777777" w:rsidR="00254960" w:rsidRDefault="00254960" w:rsidP="0053072B">
            <w:pPr>
              <w:rPr>
                <w:sz w:val="20"/>
                <w:szCs w:val="20"/>
              </w:rPr>
            </w:pPr>
          </w:p>
          <w:p w14:paraId="3F2D0921" w14:textId="77777777" w:rsidR="00254960" w:rsidRDefault="00254960" w:rsidP="0053072B">
            <w:pPr>
              <w:rPr>
                <w:sz w:val="20"/>
                <w:szCs w:val="20"/>
              </w:rPr>
            </w:pPr>
          </w:p>
          <w:p w14:paraId="3DC40BBC" w14:textId="77777777" w:rsidR="00254960" w:rsidRDefault="00254960" w:rsidP="0053072B">
            <w:pPr>
              <w:rPr>
                <w:sz w:val="20"/>
                <w:szCs w:val="20"/>
              </w:rPr>
            </w:pPr>
          </w:p>
          <w:p w14:paraId="2502EF7C" w14:textId="77777777" w:rsidR="00254960" w:rsidRDefault="00254960" w:rsidP="0053072B">
            <w:pPr>
              <w:rPr>
                <w:sz w:val="20"/>
                <w:szCs w:val="20"/>
              </w:rPr>
            </w:pPr>
          </w:p>
          <w:p w14:paraId="7CAA26C2" w14:textId="77777777" w:rsidR="00254960" w:rsidRDefault="00254960" w:rsidP="0053072B">
            <w:pPr>
              <w:rPr>
                <w:sz w:val="20"/>
                <w:szCs w:val="20"/>
              </w:rPr>
            </w:pPr>
          </w:p>
          <w:p w14:paraId="269DE1F4" w14:textId="77777777" w:rsidR="00254960" w:rsidRDefault="00254960" w:rsidP="0053072B">
            <w:pPr>
              <w:rPr>
                <w:sz w:val="20"/>
                <w:szCs w:val="20"/>
              </w:rPr>
            </w:pPr>
          </w:p>
          <w:p w14:paraId="11F222B0" w14:textId="77777777" w:rsidR="00254960" w:rsidRDefault="00254960" w:rsidP="0053072B">
            <w:pPr>
              <w:rPr>
                <w:sz w:val="20"/>
                <w:szCs w:val="20"/>
              </w:rPr>
            </w:pPr>
          </w:p>
          <w:p w14:paraId="112973A3" w14:textId="3C4B8FF7" w:rsidR="00254960" w:rsidRDefault="00953778" w:rsidP="0053072B">
            <w:pPr>
              <w:rPr>
                <w:sz w:val="20"/>
                <w:szCs w:val="20"/>
              </w:rPr>
            </w:pPr>
            <w:r>
              <w:rPr>
                <w:sz w:val="20"/>
                <w:szCs w:val="20"/>
              </w:rPr>
              <w:t>PR, PSY</w:t>
            </w:r>
          </w:p>
          <w:p w14:paraId="7E45E271" w14:textId="77777777" w:rsidR="00254960" w:rsidRDefault="00254960" w:rsidP="0053072B">
            <w:pPr>
              <w:rPr>
                <w:sz w:val="20"/>
                <w:szCs w:val="20"/>
              </w:rPr>
            </w:pPr>
            <w:r>
              <w:rPr>
                <w:sz w:val="20"/>
                <w:szCs w:val="20"/>
              </w:rPr>
              <w:t xml:space="preserve">SZ, </w:t>
            </w:r>
          </w:p>
          <w:p w14:paraId="5A0D0C06" w14:textId="77777777" w:rsidR="00254960" w:rsidRDefault="00254960" w:rsidP="0053072B">
            <w:pPr>
              <w:rPr>
                <w:sz w:val="20"/>
                <w:szCs w:val="20"/>
              </w:rPr>
            </w:pPr>
          </w:p>
          <w:p w14:paraId="41932F80" w14:textId="77777777" w:rsidR="00254960" w:rsidRDefault="00254960" w:rsidP="0053072B">
            <w:pPr>
              <w:rPr>
                <w:sz w:val="20"/>
                <w:szCs w:val="20"/>
              </w:rPr>
            </w:pPr>
          </w:p>
          <w:p w14:paraId="46921BDD" w14:textId="77777777" w:rsidR="00254960" w:rsidRDefault="00254960" w:rsidP="0053072B">
            <w:pPr>
              <w:rPr>
                <w:sz w:val="20"/>
                <w:szCs w:val="20"/>
              </w:rPr>
            </w:pPr>
          </w:p>
          <w:p w14:paraId="6E43C95F" w14:textId="77777777" w:rsidR="00254960" w:rsidRDefault="00254960" w:rsidP="0053072B">
            <w:pPr>
              <w:rPr>
                <w:sz w:val="20"/>
                <w:szCs w:val="20"/>
              </w:rPr>
            </w:pPr>
          </w:p>
          <w:p w14:paraId="3991246B" w14:textId="77777777" w:rsidR="00254960" w:rsidRDefault="00254960" w:rsidP="0053072B">
            <w:pPr>
              <w:rPr>
                <w:sz w:val="20"/>
                <w:szCs w:val="20"/>
              </w:rPr>
            </w:pPr>
          </w:p>
          <w:p w14:paraId="102EEDB9" w14:textId="77777777" w:rsidR="00254960" w:rsidRDefault="00254960" w:rsidP="0053072B">
            <w:pPr>
              <w:rPr>
                <w:sz w:val="20"/>
                <w:szCs w:val="20"/>
              </w:rPr>
            </w:pPr>
          </w:p>
          <w:p w14:paraId="7362854E" w14:textId="77777777" w:rsidR="00254960" w:rsidRDefault="00254960" w:rsidP="0053072B">
            <w:pPr>
              <w:rPr>
                <w:sz w:val="20"/>
                <w:szCs w:val="20"/>
              </w:rPr>
            </w:pPr>
          </w:p>
          <w:p w14:paraId="25A0FCE5" w14:textId="22B27665" w:rsidR="00254960" w:rsidRDefault="00953778" w:rsidP="0053072B">
            <w:pPr>
              <w:rPr>
                <w:sz w:val="20"/>
                <w:szCs w:val="20"/>
              </w:rPr>
            </w:pPr>
            <w:r>
              <w:rPr>
                <w:sz w:val="20"/>
                <w:szCs w:val="20"/>
              </w:rPr>
              <w:t>PSY</w:t>
            </w:r>
            <w:r w:rsidR="00254960">
              <w:rPr>
                <w:sz w:val="20"/>
                <w:szCs w:val="20"/>
              </w:rPr>
              <w:t>, SZ,,P</w:t>
            </w:r>
            <w:r>
              <w:rPr>
                <w:sz w:val="20"/>
                <w:szCs w:val="20"/>
              </w:rPr>
              <w:t>R</w:t>
            </w:r>
          </w:p>
          <w:p w14:paraId="2C12A4E6" w14:textId="77777777" w:rsidR="00254960" w:rsidRDefault="00254960" w:rsidP="0053072B">
            <w:pPr>
              <w:rPr>
                <w:sz w:val="20"/>
                <w:szCs w:val="20"/>
              </w:rPr>
            </w:pPr>
          </w:p>
          <w:p w14:paraId="624CDEE0" w14:textId="77777777" w:rsidR="00254960" w:rsidRDefault="00254960" w:rsidP="0053072B">
            <w:pPr>
              <w:rPr>
                <w:sz w:val="20"/>
                <w:szCs w:val="20"/>
              </w:rPr>
            </w:pPr>
          </w:p>
          <w:p w14:paraId="3A0F109E" w14:textId="77777777" w:rsidR="00254960" w:rsidRDefault="00254960" w:rsidP="0053072B">
            <w:pPr>
              <w:rPr>
                <w:sz w:val="20"/>
                <w:szCs w:val="20"/>
              </w:rPr>
            </w:pPr>
          </w:p>
          <w:p w14:paraId="6EFD3DAF" w14:textId="77777777" w:rsidR="00254960" w:rsidRDefault="00254960" w:rsidP="0053072B">
            <w:pPr>
              <w:rPr>
                <w:sz w:val="20"/>
                <w:szCs w:val="20"/>
              </w:rPr>
            </w:pPr>
          </w:p>
          <w:p w14:paraId="04345CF0" w14:textId="77777777" w:rsidR="00254960" w:rsidRDefault="00254960" w:rsidP="0053072B">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DE0820" w14:textId="77777777" w:rsidR="00254960" w:rsidRDefault="00254960" w:rsidP="0053072B">
            <w:pPr>
              <w:rPr>
                <w:b/>
              </w:rPr>
            </w:pPr>
            <w:r>
              <w:rPr>
                <w:b/>
              </w:rPr>
              <w:t>´</w:t>
            </w:r>
          </w:p>
          <w:p w14:paraId="4BEAA285" w14:textId="77777777" w:rsidR="00254960" w:rsidRDefault="00254960" w:rsidP="0053072B">
            <w:pPr>
              <w:rPr>
                <w:b/>
              </w:rPr>
            </w:pPr>
          </w:p>
          <w:p w14:paraId="03699B91" w14:textId="77777777" w:rsidR="00254960" w:rsidRDefault="00254960" w:rsidP="0053072B">
            <w:pPr>
              <w:rPr>
                <w:b/>
              </w:rPr>
            </w:pPr>
          </w:p>
          <w:p w14:paraId="0581B596" w14:textId="77777777" w:rsidR="00254960" w:rsidRDefault="00254960" w:rsidP="0053072B">
            <w:pPr>
              <w:rPr>
                <w:b/>
              </w:rPr>
            </w:pPr>
          </w:p>
          <w:p w14:paraId="5C1FFFE6" w14:textId="77777777" w:rsidR="00254960" w:rsidRDefault="00254960" w:rsidP="0053072B">
            <w:pPr>
              <w:rPr>
                <w:b/>
              </w:rPr>
            </w:pPr>
          </w:p>
          <w:p w14:paraId="52A9148A" w14:textId="77777777" w:rsidR="00254960" w:rsidRDefault="00254960" w:rsidP="0053072B">
            <w:pPr>
              <w:rPr>
                <w:b/>
              </w:rPr>
            </w:pPr>
          </w:p>
          <w:p w14:paraId="3B85C0E2" w14:textId="77777777" w:rsidR="00254960" w:rsidRDefault="00254960" w:rsidP="0053072B">
            <w:pPr>
              <w:rPr>
                <w:b/>
              </w:rPr>
            </w:pPr>
          </w:p>
          <w:p w14:paraId="15457446" w14:textId="77777777" w:rsidR="00254960" w:rsidRDefault="00254960" w:rsidP="0053072B">
            <w:pPr>
              <w:rPr>
                <w:b/>
              </w:rPr>
            </w:pPr>
          </w:p>
          <w:p w14:paraId="248A5090" w14:textId="77777777" w:rsidR="00254960" w:rsidRDefault="00254960" w:rsidP="0053072B">
            <w:pPr>
              <w:rPr>
                <w:b/>
              </w:rPr>
            </w:pPr>
          </w:p>
          <w:p w14:paraId="69416174" w14:textId="77777777" w:rsidR="00254960" w:rsidRDefault="00254960" w:rsidP="0053072B">
            <w:pPr>
              <w:rPr>
                <w:b/>
              </w:rPr>
            </w:pPr>
          </w:p>
          <w:p w14:paraId="0C448160" w14:textId="77777777" w:rsidR="00254960" w:rsidRDefault="00254960" w:rsidP="0053072B">
            <w:pPr>
              <w:rPr>
                <w:b/>
              </w:rPr>
            </w:pPr>
          </w:p>
          <w:p w14:paraId="3B23F85F" w14:textId="77777777" w:rsidR="00254960" w:rsidRDefault="00254960" w:rsidP="0053072B">
            <w:pPr>
              <w:rPr>
                <w:b/>
              </w:rPr>
            </w:pPr>
          </w:p>
          <w:p w14:paraId="6DFC2CB3" w14:textId="77777777" w:rsidR="00254960" w:rsidRDefault="00254960" w:rsidP="0053072B">
            <w:pPr>
              <w:rPr>
                <w:b/>
              </w:rPr>
            </w:pPr>
          </w:p>
          <w:p w14:paraId="7E4BC735" w14:textId="77777777" w:rsidR="00254960" w:rsidRDefault="00254960" w:rsidP="0053072B">
            <w:pPr>
              <w:rPr>
                <w:b/>
              </w:rPr>
            </w:pPr>
          </w:p>
          <w:p w14:paraId="3C2649F2" w14:textId="77777777" w:rsidR="00254960" w:rsidRDefault="00254960" w:rsidP="0053072B">
            <w:pPr>
              <w:rPr>
                <w:b/>
              </w:rPr>
            </w:pPr>
          </w:p>
          <w:p w14:paraId="23EF8EF9" w14:textId="77777777" w:rsidR="00254960" w:rsidRDefault="00254960" w:rsidP="0053072B">
            <w:pPr>
              <w:rPr>
                <w:b/>
              </w:rPr>
            </w:pPr>
          </w:p>
          <w:p w14:paraId="384CB9EE" w14:textId="77777777" w:rsidR="00254960" w:rsidRDefault="00254960" w:rsidP="0053072B">
            <w:pPr>
              <w:rPr>
                <w:b/>
              </w:rPr>
            </w:pPr>
          </w:p>
          <w:p w14:paraId="7285A045" w14:textId="77777777" w:rsidR="00254960" w:rsidRDefault="00254960" w:rsidP="0053072B">
            <w:pPr>
              <w:rPr>
                <w:b/>
              </w:rPr>
            </w:pPr>
          </w:p>
          <w:p w14:paraId="0B627BD8" w14:textId="77777777" w:rsidR="00254960" w:rsidRDefault="00254960" w:rsidP="0053072B">
            <w:pPr>
              <w:rPr>
                <w:b/>
              </w:rPr>
            </w:pPr>
          </w:p>
          <w:p w14:paraId="5C35BBD9" w14:textId="77777777" w:rsidR="00254960" w:rsidRDefault="00254960" w:rsidP="0053072B">
            <w:pPr>
              <w:rPr>
                <w:b/>
              </w:rPr>
            </w:pPr>
          </w:p>
          <w:p w14:paraId="14745E62" w14:textId="77777777" w:rsidR="00254960" w:rsidRDefault="00254960" w:rsidP="0053072B">
            <w:pPr>
              <w:rPr>
                <w:b/>
              </w:rPr>
            </w:pPr>
          </w:p>
          <w:p w14:paraId="4F559451" w14:textId="77777777" w:rsidR="00254960" w:rsidRDefault="00254960" w:rsidP="0053072B">
            <w:pPr>
              <w:rPr>
                <w:b/>
              </w:rPr>
            </w:pPr>
          </w:p>
          <w:p w14:paraId="2127C28A" w14:textId="77777777" w:rsidR="00254960" w:rsidRDefault="00254960" w:rsidP="0053072B">
            <w:pPr>
              <w:rPr>
                <w:b/>
              </w:rPr>
            </w:pPr>
          </w:p>
          <w:p w14:paraId="0D5EFD2E" w14:textId="77777777" w:rsidR="00254960" w:rsidRDefault="00254960" w:rsidP="0053072B">
            <w:pPr>
              <w:rPr>
                <w:b/>
              </w:rPr>
            </w:pPr>
          </w:p>
          <w:p w14:paraId="10238769" w14:textId="77777777" w:rsidR="00254960" w:rsidRDefault="00254960" w:rsidP="0053072B">
            <w:pPr>
              <w:rPr>
                <w:b/>
              </w:rPr>
            </w:pPr>
          </w:p>
          <w:p w14:paraId="3E0E7560" w14:textId="77777777" w:rsidR="00254960" w:rsidRDefault="00254960" w:rsidP="0053072B">
            <w:pPr>
              <w:rPr>
                <w:b/>
              </w:rPr>
            </w:pPr>
          </w:p>
          <w:p w14:paraId="4BB9C07C" w14:textId="77777777" w:rsidR="00254960" w:rsidRDefault="00254960" w:rsidP="0053072B">
            <w:pPr>
              <w:rPr>
                <w:b/>
              </w:rPr>
            </w:pPr>
          </w:p>
          <w:p w14:paraId="301A425E" w14:textId="77777777" w:rsidR="00254960" w:rsidRDefault="00254960" w:rsidP="0053072B">
            <w:pPr>
              <w:rPr>
                <w:b/>
              </w:rPr>
            </w:pPr>
          </w:p>
          <w:p w14:paraId="7A70EA82" w14:textId="77777777" w:rsidR="00254960" w:rsidRDefault="00254960" w:rsidP="0053072B">
            <w:pPr>
              <w:rPr>
                <w:b/>
              </w:rPr>
            </w:pPr>
          </w:p>
          <w:p w14:paraId="58E17FAD" w14:textId="77777777" w:rsidR="00254960" w:rsidRDefault="00254960" w:rsidP="0053072B">
            <w:pPr>
              <w:rPr>
                <w:b/>
              </w:rPr>
            </w:pPr>
          </w:p>
          <w:p w14:paraId="5DEBF2D4" w14:textId="77777777" w:rsidR="00254960" w:rsidRDefault="00254960" w:rsidP="0053072B">
            <w:pPr>
              <w:rPr>
                <w:b/>
              </w:rPr>
            </w:pPr>
          </w:p>
          <w:p w14:paraId="3FCF86D5" w14:textId="77777777" w:rsidR="00254960" w:rsidRDefault="00254960" w:rsidP="0053072B">
            <w:pPr>
              <w:rPr>
                <w:b/>
              </w:rPr>
            </w:pPr>
          </w:p>
          <w:p w14:paraId="17746EBA" w14:textId="77777777" w:rsidR="00254960" w:rsidRDefault="00254960" w:rsidP="0053072B">
            <w:pPr>
              <w:rPr>
                <w:b/>
              </w:rPr>
            </w:pPr>
          </w:p>
          <w:p w14:paraId="68C884C6" w14:textId="77777777" w:rsidR="00254960" w:rsidRDefault="00254960" w:rsidP="0053072B">
            <w:pPr>
              <w:rPr>
                <w:b/>
              </w:rPr>
            </w:pPr>
          </w:p>
          <w:p w14:paraId="6F9A8A66" w14:textId="77777777" w:rsidR="00254960" w:rsidRDefault="00254960" w:rsidP="0053072B">
            <w:pPr>
              <w:rPr>
                <w:b/>
              </w:rPr>
            </w:pPr>
          </w:p>
          <w:p w14:paraId="16BC6F88" w14:textId="77777777" w:rsidR="00254960" w:rsidRDefault="00254960" w:rsidP="0053072B">
            <w:pPr>
              <w:rPr>
                <w:b/>
              </w:rPr>
            </w:pPr>
          </w:p>
          <w:p w14:paraId="560F6D47" w14:textId="77777777" w:rsidR="00254960" w:rsidRDefault="00254960" w:rsidP="0053072B">
            <w:pPr>
              <w:rPr>
                <w:b/>
              </w:rPr>
            </w:pPr>
          </w:p>
          <w:p w14:paraId="28E01177" w14:textId="77777777" w:rsidR="00254960" w:rsidRDefault="00254960" w:rsidP="0053072B">
            <w:pPr>
              <w:rPr>
                <w:b/>
              </w:rPr>
            </w:pPr>
          </w:p>
          <w:p w14:paraId="370ABF73" w14:textId="77777777" w:rsidR="00254960" w:rsidRDefault="00254960" w:rsidP="0053072B">
            <w:pPr>
              <w:rPr>
                <w:b/>
              </w:rPr>
            </w:pPr>
          </w:p>
          <w:p w14:paraId="325F619D" w14:textId="77777777" w:rsidR="00254960" w:rsidRDefault="00254960" w:rsidP="0053072B">
            <w:pPr>
              <w:rPr>
                <w:b/>
              </w:rPr>
            </w:pPr>
          </w:p>
          <w:p w14:paraId="10309EC7" w14:textId="77777777" w:rsidR="00254960" w:rsidRDefault="00254960" w:rsidP="0053072B">
            <w:pPr>
              <w:rPr>
                <w:b/>
              </w:rPr>
            </w:pPr>
          </w:p>
          <w:p w14:paraId="3447EA7F" w14:textId="77777777" w:rsidR="00254960" w:rsidRDefault="00254960" w:rsidP="0053072B">
            <w:pPr>
              <w:rPr>
                <w:b/>
              </w:rPr>
            </w:pPr>
          </w:p>
          <w:p w14:paraId="45FBD870" w14:textId="77777777" w:rsidR="00254960" w:rsidRDefault="00254960" w:rsidP="0053072B">
            <w:pPr>
              <w:rPr>
                <w:b/>
              </w:rPr>
            </w:pPr>
          </w:p>
          <w:p w14:paraId="69AB1368" w14:textId="77777777" w:rsidR="00254960" w:rsidRDefault="00254960" w:rsidP="0053072B">
            <w:pPr>
              <w:rPr>
                <w:b/>
              </w:rPr>
            </w:pPr>
          </w:p>
          <w:p w14:paraId="63146B00" w14:textId="77777777" w:rsidR="00254960" w:rsidRDefault="00254960" w:rsidP="0053072B">
            <w:pPr>
              <w:rPr>
                <w:b/>
              </w:rPr>
            </w:pPr>
          </w:p>
          <w:p w14:paraId="2159C042" w14:textId="77777777" w:rsidR="00254960" w:rsidRDefault="00254960" w:rsidP="0053072B">
            <w:pPr>
              <w:rPr>
                <w:b/>
              </w:rPr>
            </w:pPr>
          </w:p>
          <w:p w14:paraId="0B3174FA" w14:textId="77777777" w:rsidR="00254960" w:rsidRDefault="00254960" w:rsidP="0053072B">
            <w:pPr>
              <w:rPr>
                <w:b/>
              </w:rPr>
            </w:pPr>
          </w:p>
          <w:p w14:paraId="03615BDD" w14:textId="77777777" w:rsidR="00254960" w:rsidRDefault="00254960" w:rsidP="0053072B">
            <w:pPr>
              <w:rPr>
                <w:b/>
              </w:rPr>
            </w:pPr>
          </w:p>
          <w:p w14:paraId="490DD3DF" w14:textId="77777777" w:rsidR="00254960" w:rsidRDefault="00254960" w:rsidP="0053072B">
            <w:pPr>
              <w:rPr>
                <w:b/>
              </w:rPr>
            </w:pPr>
          </w:p>
          <w:p w14:paraId="328600C2" w14:textId="77777777" w:rsidR="00254960" w:rsidRDefault="00254960" w:rsidP="0053072B">
            <w:pPr>
              <w:rPr>
                <w:b/>
              </w:rPr>
            </w:pPr>
          </w:p>
          <w:p w14:paraId="59D7D7C9" w14:textId="77777777" w:rsidR="00254960" w:rsidRDefault="00254960" w:rsidP="0053072B">
            <w:pPr>
              <w:rPr>
                <w:b/>
              </w:rPr>
            </w:pPr>
          </w:p>
          <w:p w14:paraId="487E1488" w14:textId="77777777" w:rsidR="00254960" w:rsidRDefault="00254960" w:rsidP="0053072B">
            <w:pPr>
              <w:rPr>
                <w:b/>
              </w:rPr>
            </w:pPr>
          </w:p>
          <w:p w14:paraId="27E68F6E" w14:textId="77777777" w:rsidR="00254960" w:rsidRDefault="00254960" w:rsidP="0053072B">
            <w:pPr>
              <w:rPr>
                <w:b/>
              </w:rPr>
            </w:pPr>
          </w:p>
          <w:p w14:paraId="531949A0" w14:textId="77777777" w:rsidR="00254960" w:rsidRDefault="00254960" w:rsidP="0053072B">
            <w:pPr>
              <w:rPr>
                <w:b/>
              </w:rPr>
            </w:pPr>
          </w:p>
          <w:p w14:paraId="0C2A50BA" w14:textId="77777777" w:rsidR="00254960" w:rsidRDefault="00254960" w:rsidP="0053072B">
            <w:pPr>
              <w:rPr>
                <w:b/>
              </w:rPr>
            </w:pPr>
          </w:p>
          <w:p w14:paraId="4E679BA1" w14:textId="77777777" w:rsidR="00254960" w:rsidRDefault="00254960" w:rsidP="0053072B">
            <w:pPr>
              <w:rPr>
                <w:b/>
              </w:rPr>
            </w:pPr>
          </w:p>
          <w:p w14:paraId="77CA41D5" w14:textId="77777777" w:rsidR="00254960" w:rsidRDefault="00254960" w:rsidP="0053072B">
            <w:pPr>
              <w:rPr>
                <w:b/>
              </w:rPr>
            </w:pPr>
          </w:p>
          <w:p w14:paraId="254C7A1F" w14:textId="77777777" w:rsidR="00254960" w:rsidRDefault="00254960" w:rsidP="0053072B">
            <w:pPr>
              <w:rPr>
                <w:b/>
              </w:rPr>
            </w:pPr>
          </w:p>
          <w:p w14:paraId="01F5C6EA" w14:textId="77777777" w:rsidR="00254960" w:rsidRDefault="00254960" w:rsidP="0053072B">
            <w:pPr>
              <w:rPr>
                <w:b/>
              </w:rPr>
            </w:pPr>
          </w:p>
          <w:p w14:paraId="4CDCB5B4" w14:textId="77777777" w:rsidR="00254960" w:rsidRDefault="00254960" w:rsidP="0053072B">
            <w:pPr>
              <w:rPr>
                <w:b/>
              </w:rPr>
            </w:pPr>
          </w:p>
          <w:p w14:paraId="4A33AB29" w14:textId="77777777" w:rsidR="00254960" w:rsidRDefault="00254960" w:rsidP="0053072B">
            <w:pPr>
              <w:rPr>
                <w:b/>
              </w:rPr>
            </w:pPr>
          </w:p>
          <w:p w14:paraId="3B3A1C89" w14:textId="77777777" w:rsidR="00254960" w:rsidRDefault="00254960" w:rsidP="0053072B">
            <w:pPr>
              <w:rPr>
                <w:b/>
              </w:rPr>
            </w:pPr>
          </w:p>
          <w:p w14:paraId="3F65890A" w14:textId="77777777" w:rsidR="00254960" w:rsidRDefault="00254960" w:rsidP="0053072B">
            <w:pPr>
              <w:rPr>
                <w:b/>
              </w:rPr>
            </w:pPr>
          </w:p>
          <w:p w14:paraId="3547133C" w14:textId="77777777" w:rsidR="00254960" w:rsidRDefault="00254960" w:rsidP="0053072B">
            <w:pPr>
              <w:rPr>
                <w:b/>
              </w:rPr>
            </w:pPr>
          </w:p>
          <w:p w14:paraId="02B9AD08" w14:textId="77777777" w:rsidR="00254960" w:rsidRDefault="00254960" w:rsidP="0053072B">
            <w:pPr>
              <w:rPr>
                <w:b/>
              </w:rPr>
            </w:pPr>
          </w:p>
          <w:p w14:paraId="282FC348" w14:textId="77777777" w:rsidR="00254960" w:rsidRDefault="00254960" w:rsidP="0053072B">
            <w:pPr>
              <w:rPr>
                <w:b/>
              </w:rPr>
            </w:pPr>
          </w:p>
          <w:p w14:paraId="4B635D8D" w14:textId="77777777" w:rsidR="00254960" w:rsidRDefault="00254960" w:rsidP="0053072B">
            <w:pPr>
              <w:rPr>
                <w:b/>
              </w:rPr>
            </w:pPr>
          </w:p>
          <w:p w14:paraId="3E08C423" w14:textId="77777777" w:rsidR="00254960" w:rsidRDefault="00254960" w:rsidP="0053072B">
            <w:pPr>
              <w:rPr>
                <w:b/>
              </w:rPr>
            </w:pPr>
          </w:p>
          <w:p w14:paraId="71594B5A" w14:textId="77777777" w:rsidR="00254960" w:rsidRDefault="00254960" w:rsidP="0053072B">
            <w:pPr>
              <w:rPr>
                <w:b/>
              </w:rPr>
            </w:pPr>
          </w:p>
          <w:p w14:paraId="09ACB755" w14:textId="77777777" w:rsidR="00254960" w:rsidRDefault="00254960" w:rsidP="0053072B">
            <w:pPr>
              <w:rPr>
                <w:b/>
              </w:rPr>
            </w:pPr>
          </w:p>
        </w:tc>
      </w:tr>
    </w:tbl>
    <w:p w14:paraId="5D0566DF" w14:textId="77777777" w:rsidR="0053072B" w:rsidRDefault="0053072B" w:rsidP="0053072B">
      <w:pPr>
        <w:sectPr w:rsidR="0053072B" w:rsidSect="00E348E6">
          <w:pgSz w:w="16838" w:h="11906" w:orient="landscape"/>
          <w:pgMar w:top="1418" w:right="1259" w:bottom="1418" w:left="1418" w:header="709" w:footer="709" w:gutter="0"/>
          <w:cols w:space="708"/>
          <w:docGrid w:linePitch="360"/>
        </w:sectPr>
      </w:pPr>
    </w:p>
    <w:p w14:paraId="3D6A889F" w14:textId="0D020022" w:rsidR="003261A3" w:rsidRPr="00741F6C" w:rsidRDefault="003261A3" w:rsidP="00055E61">
      <w:pPr>
        <w:pStyle w:val="podkapitolasvp"/>
        <w:rPr>
          <w:sz w:val="20"/>
          <w:szCs w:val="20"/>
        </w:rPr>
      </w:pPr>
      <w:bookmarkStart w:id="107" w:name="_Toc194309760"/>
      <w:bookmarkStart w:id="108" w:name="_Toc242450065"/>
      <w:r w:rsidRPr="003261A3">
        <w:t>Školní</w:t>
      </w:r>
      <w:r>
        <w:t xml:space="preserve"> vzdělávací </w:t>
      </w:r>
      <w:r w:rsidRPr="00091275">
        <w:t>program</w:t>
      </w:r>
      <w:r>
        <w:t xml:space="preserve"> předmětu</w:t>
      </w:r>
      <w:r w:rsidR="0049066F">
        <w:t xml:space="preserve"> PSYCHOLOGIE</w:t>
      </w:r>
      <w:bookmarkEnd w:id="107"/>
    </w:p>
    <w:p w14:paraId="24E66B71" w14:textId="77777777" w:rsidR="003261A3" w:rsidRPr="003261A3" w:rsidRDefault="003261A3" w:rsidP="0053072B">
      <w:pPr>
        <w:tabs>
          <w:tab w:val="left" w:pos="4536"/>
        </w:tabs>
        <w:outlineLvl w:val="1"/>
      </w:pPr>
    </w:p>
    <w:p w14:paraId="33484E82" w14:textId="793FEFFB" w:rsidR="0053072B" w:rsidRPr="00F90826" w:rsidRDefault="0053072B" w:rsidP="0053072B">
      <w:pPr>
        <w:tabs>
          <w:tab w:val="left" w:pos="4536"/>
        </w:tabs>
        <w:outlineLvl w:val="1"/>
        <w:rPr>
          <w:b/>
        </w:rPr>
      </w:pPr>
      <w:r w:rsidRPr="00F90826">
        <w:rPr>
          <w:b/>
        </w:rPr>
        <w:t>Název vyučovacího předmětu:</w:t>
      </w:r>
      <w:r w:rsidRPr="00F90826">
        <w:rPr>
          <w:b/>
        </w:rPr>
        <w:tab/>
        <w:t>PSYCHOLOGIE</w:t>
      </w:r>
    </w:p>
    <w:p w14:paraId="77F88E5D" w14:textId="77777777" w:rsidR="0053072B" w:rsidRPr="00F90826" w:rsidRDefault="00F90826" w:rsidP="0053072B">
      <w:pPr>
        <w:tabs>
          <w:tab w:val="left" w:pos="4536"/>
        </w:tabs>
        <w:rPr>
          <w:b/>
        </w:rPr>
      </w:pPr>
      <w:r>
        <w:rPr>
          <w:b/>
        </w:rPr>
        <w:t>Kód a název oboru vzdělá</w:t>
      </w:r>
      <w:r w:rsidR="0053072B" w:rsidRPr="00F90826">
        <w:rPr>
          <w:b/>
        </w:rPr>
        <w:t>ní:</w:t>
      </w:r>
      <w:r w:rsidR="0053072B" w:rsidRPr="00F90826">
        <w:rPr>
          <w:b/>
        </w:rPr>
        <w:tab/>
        <w:t>68-42- L/51 Bezpečnostní služby</w:t>
      </w:r>
    </w:p>
    <w:p w14:paraId="157A8E62" w14:textId="77777777" w:rsidR="0053072B" w:rsidRPr="00F90826" w:rsidRDefault="0053072B" w:rsidP="0053072B">
      <w:pPr>
        <w:tabs>
          <w:tab w:val="left" w:pos="4536"/>
        </w:tabs>
        <w:rPr>
          <w:b/>
        </w:rPr>
      </w:pPr>
      <w:r w:rsidRPr="00F90826">
        <w:rPr>
          <w:b/>
        </w:rPr>
        <w:t>Název školního vzdělávacího programu:</w:t>
      </w:r>
      <w:r w:rsidRPr="00F90826">
        <w:rPr>
          <w:b/>
        </w:rPr>
        <w:tab/>
        <w:t>Veřejnoprávní ochrana</w:t>
      </w:r>
    </w:p>
    <w:p w14:paraId="19B4FE2D" w14:textId="77777777" w:rsidR="0053072B" w:rsidRPr="00F90826" w:rsidRDefault="0053072B" w:rsidP="0053072B">
      <w:pPr>
        <w:tabs>
          <w:tab w:val="left" w:pos="4536"/>
        </w:tabs>
        <w:rPr>
          <w:b/>
        </w:rPr>
      </w:pPr>
      <w:r w:rsidRPr="00F90826">
        <w:rPr>
          <w:b/>
        </w:rPr>
        <w:t>Délka a forma vzdělávání:</w:t>
      </w:r>
      <w:r w:rsidRPr="00F90826">
        <w:rPr>
          <w:b/>
        </w:rPr>
        <w:tab/>
        <w:t>tříleté nástavbové dálkové vzdělávání</w:t>
      </w:r>
    </w:p>
    <w:p w14:paraId="4F87BD25" w14:textId="77777777" w:rsidR="0053072B" w:rsidRPr="00F90826" w:rsidRDefault="0053072B" w:rsidP="0053072B">
      <w:pPr>
        <w:tabs>
          <w:tab w:val="left" w:pos="4536"/>
        </w:tabs>
        <w:rPr>
          <w:b/>
        </w:rPr>
      </w:pPr>
      <w:r w:rsidRPr="00F90826">
        <w:rPr>
          <w:b/>
        </w:rPr>
        <w:t>Celková hodinová dotace:</w:t>
      </w:r>
      <w:r w:rsidRPr="00F90826">
        <w:rPr>
          <w:b/>
        </w:rPr>
        <w:tab/>
        <w:t>10 hodin</w:t>
      </w:r>
    </w:p>
    <w:p w14:paraId="25700225" w14:textId="46E9CF8C" w:rsidR="0053072B" w:rsidRPr="00F90826" w:rsidRDefault="0053072B" w:rsidP="0053072B">
      <w:pPr>
        <w:tabs>
          <w:tab w:val="left" w:pos="4536"/>
        </w:tabs>
        <w:rPr>
          <w:b/>
        </w:rPr>
      </w:pPr>
      <w:r w:rsidRPr="00F90826">
        <w:rPr>
          <w:b/>
        </w:rPr>
        <w:t>Datum platnos</w:t>
      </w:r>
      <w:r w:rsidR="00623BB6">
        <w:rPr>
          <w:b/>
        </w:rPr>
        <w:t xml:space="preserve">ti: </w:t>
      </w:r>
      <w:r w:rsidR="00623BB6">
        <w:rPr>
          <w:b/>
        </w:rPr>
        <w:tab/>
        <w:t>od 1. 9. 2011</w:t>
      </w:r>
    </w:p>
    <w:p w14:paraId="550F06C7" w14:textId="77777777" w:rsidR="0053072B" w:rsidRPr="00F90826" w:rsidRDefault="0053072B" w:rsidP="0053072B">
      <w:pPr>
        <w:tabs>
          <w:tab w:val="left" w:pos="4536"/>
        </w:tabs>
        <w:rPr>
          <w:b/>
        </w:rPr>
      </w:pPr>
    </w:p>
    <w:p w14:paraId="3C83E91E" w14:textId="77777777" w:rsidR="0053072B" w:rsidRPr="00EF2DF6" w:rsidRDefault="0053072B" w:rsidP="0053072B">
      <w:pPr>
        <w:tabs>
          <w:tab w:val="left" w:pos="4536"/>
        </w:tabs>
        <w:rPr>
          <w:b/>
          <w:sz w:val="20"/>
          <w:szCs w:val="20"/>
        </w:rPr>
      </w:pPr>
    </w:p>
    <w:p w14:paraId="2B930229" w14:textId="77777777" w:rsidR="0053072B" w:rsidRPr="00D076BB" w:rsidRDefault="0053072B" w:rsidP="0053072B">
      <w:pPr>
        <w:tabs>
          <w:tab w:val="left" w:pos="708"/>
          <w:tab w:val="left" w:pos="1416"/>
          <w:tab w:val="left" w:pos="2124"/>
          <w:tab w:val="left" w:pos="2832"/>
          <w:tab w:val="left" w:pos="3540"/>
          <w:tab w:val="left" w:pos="4248"/>
          <w:tab w:val="left" w:pos="4956"/>
          <w:tab w:val="left" w:pos="5370"/>
        </w:tabs>
        <w:rPr>
          <w:b/>
        </w:rPr>
      </w:pPr>
      <w:r w:rsidRPr="00D076BB">
        <w:rPr>
          <w:b/>
        </w:rPr>
        <w:t>Pojetí vyučovacího předmětu</w:t>
      </w:r>
      <w:r w:rsidRPr="00D076BB">
        <w:rPr>
          <w:b/>
        </w:rPr>
        <w:tab/>
      </w:r>
    </w:p>
    <w:p w14:paraId="41C6A5B4" w14:textId="77777777" w:rsidR="0053072B" w:rsidRPr="00D076BB" w:rsidRDefault="0053072B" w:rsidP="0053072B">
      <w:pPr>
        <w:jc w:val="both"/>
        <w:rPr>
          <w:b/>
        </w:rPr>
      </w:pPr>
    </w:p>
    <w:p w14:paraId="7CCFB6D0" w14:textId="77777777" w:rsidR="0053072B" w:rsidRPr="00D076BB" w:rsidRDefault="0053072B" w:rsidP="0053072B">
      <w:pPr>
        <w:jc w:val="both"/>
        <w:outlineLvl w:val="2"/>
        <w:rPr>
          <w:b/>
          <w:u w:val="single"/>
        </w:rPr>
      </w:pPr>
      <w:r w:rsidRPr="00D076BB">
        <w:rPr>
          <w:b/>
          <w:u w:val="single"/>
        </w:rPr>
        <w:t>1. Obecný cíl vyučovacího předmětu</w:t>
      </w:r>
    </w:p>
    <w:p w14:paraId="47A55441" w14:textId="77777777" w:rsidR="0053072B" w:rsidRPr="00D076BB" w:rsidRDefault="0053072B" w:rsidP="0053072B">
      <w:pPr>
        <w:jc w:val="both"/>
      </w:pPr>
    </w:p>
    <w:p w14:paraId="2C9E23D9" w14:textId="77777777" w:rsidR="0053072B" w:rsidRPr="00D076BB" w:rsidRDefault="0053072B" w:rsidP="0053072B">
      <w:pPr>
        <w:jc w:val="both"/>
      </w:pPr>
      <w:r w:rsidRPr="00D076BB">
        <w:t xml:space="preserve">    Při studiu tohoto předmětu si žáci osvojují sociálně únosné formy jednání člověka. Cílem je navýšit u žáků schopnost sebeovládání a schopnosti kooperace s ostatními lidmi a společenskými skupinami. Studium psychologie také přispěje k osvojení zásad duševní hygieny, sebepoznání a seberegulace absolventů. </w:t>
      </w:r>
    </w:p>
    <w:p w14:paraId="49D1F454" w14:textId="77777777" w:rsidR="0053072B" w:rsidRPr="00D076BB" w:rsidRDefault="0053072B" w:rsidP="0053072B">
      <w:pPr>
        <w:jc w:val="both"/>
        <w:rPr>
          <w:b/>
        </w:rPr>
      </w:pPr>
    </w:p>
    <w:p w14:paraId="169712B6" w14:textId="77777777" w:rsidR="0053072B" w:rsidRPr="00D076BB" w:rsidRDefault="0053072B" w:rsidP="0053072B">
      <w:pPr>
        <w:keepNext/>
        <w:jc w:val="both"/>
        <w:outlineLvl w:val="2"/>
        <w:rPr>
          <w:b/>
          <w:u w:val="single"/>
        </w:rPr>
      </w:pPr>
      <w:r w:rsidRPr="00D076BB">
        <w:rPr>
          <w:b/>
          <w:u w:val="single"/>
        </w:rPr>
        <w:t xml:space="preserve">2. Charakteristika učiva </w:t>
      </w:r>
    </w:p>
    <w:p w14:paraId="3CB57B93" w14:textId="77777777" w:rsidR="0053072B" w:rsidRPr="00D076BB" w:rsidRDefault="0053072B" w:rsidP="0053072B">
      <w:pPr>
        <w:keepNext/>
        <w:jc w:val="both"/>
        <w:rPr>
          <w:b/>
          <w:u w:val="single"/>
        </w:rPr>
      </w:pPr>
    </w:p>
    <w:p w14:paraId="19529DBB" w14:textId="77777777" w:rsidR="0053072B" w:rsidRPr="00D076BB" w:rsidRDefault="0053072B" w:rsidP="0053072B">
      <w:pPr>
        <w:keepNext/>
        <w:jc w:val="both"/>
      </w:pPr>
      <w:r w:rsidRPr="00D076BB">
        <w:t xml:space="preserve">    Předmět psychologie  vychází ze vzdělávací oblasti osobnostní příprava.  Jednotlivé celky jsou řazeny v logické návaznosti tak, aby zahrnovaly všechna témata zařazená do RVP. Psychologie je v těsném kontextu s předměty filosofie, sociologie, pedagogika. </w:t>
      </w:r>
    </w:p>
    <w:p w14:paraId="1179D4EB" w14:textId="77777777" w:rsidR="0053072B" w:rsidRPr="00D076BB" w:rsidRDefault="0053072B" w:rsidP="0053072B">
      <w:pPr>
        <w:jc w:val="both"/>
      </w:pPr>
      <w:r w:rsidRPr="00D076BB">
        <w:t xml:space="preserve">     Předmět je obsahově zaměřen na obecnou psychologii a její témata. Dále také na psychologii osobnosti, vývojovou psychologii a sociální psychologii. Důraz klademe také na psychologii oběti a forenzní psychologii. Zaměřujeme se také na normalitu osobnosti a různé odchylky od normality, kterými se zabývá obor psychopatologie. Výuka je orientována na aplikaci psychologických poznatků v pravděpodobných profesích žáků. Psychologie rozšiřuje vzdělání žáků o poznatky a dovednosti důležité při vykonávání psychicky a fyzicky náročných činností a povolání.</w:t>
      </w:r>
    </w:p>
    <w:p w14:paraId="09EA07E0" w14:textId="77777777" w:rsidR="0053072B" w:rsidRPr="00D076BB" w:rsidRDefault="0053072B" w:rsidP="0053072B">
      <w:pPr>
        <w:jc w:val="both"/>
      </w:pPr>
      <w:r w:rsidRPr="00D076BB">
        <w:t xml:space="preserve">     Učitel vede žáky k získávání empirických informací z nejbližšího sociálního okolí, z doporučené psychologické literatury a případných jiných zdrojů (odborné časopisy, články). Jak žáci získávají více informací, snaží se výuka eliminovat používání empirických pojmů a nahrazuje je pojmy odbornými, tím nutí žáky orientovat se a porozumět odborným termínům.</w:t>
      </w:r>
    </w:p>
    <w:p w14:paraId="723CE14E" w14:textId="77777777" w:rsidR="0053072B" w:rsidRPr="00D076BB" w:rsidRDefault="0053072B" w:rsidP="0053072B">
      <w:pPr>
        <w:jc w:val="both"/>
      </w:pPr>
      <w:r w:rsidRPr="00D076BB">
        <w:t xml:space="preserve">    Vyučovací předmět má časovou dotaci 10 hodin (1. ročník -  10 hodin). </w:t>
      </w:r>
    </w:p>
    <w:p w14:paraId="249C71BC" w14:textId="77777777" w:rsidR="0053072B" w:rsidRPr="00D076BB" w:rsidRDefault="0053072B" w:rsidP="0053072B">
      <w:pPr>
        <w:jc w:val="both"/>
        <w:outlineLvl w:val="2"/>
      </w:pPr>
    </w:p>
    <w:p w14:paraId="20C411A4" w14:textId="77777777" w:rsidR="0053072B" w:rsidRPr="00D076BB" w:rsidRDefault="0053072B" w:rsidP="0053072B">
      <w:pPr>
        <w:jc w:val="both"/>
        <w:outlineLvl w:val="2"/>
      </w:pPr>
    </w:p>
    <w:p w14:paraId="1CE579FA" w14:textId="77777777" w:rsidR="0053072B" w:rsidRPr="00D076BB" w:rsidRDefault="0053072B" w:rsidP="0053072B">
      <w:pPr>
        <w:jc w:val="both"/>
        <w:outlineLvl w:val="2"/>
        <w:rPr>
          <w:b/>
          <w:u w:val="single"/>
        </w:rPr>
      </w:pPr>
      <w:r w:rsidRPr="00D076BB">
        <w:rPr>
          <w:b/>
          <w:u w:val="single"/>
        </w:rPr>
        <w:t>3. Směřování výuky v oblasti citů, postojů, hodnot a preferencí</w:t>
      </w:r>
    </w:p>
    <w:p w14:paraId="2A85248B" w14:textId="77777777" w:rsidR="0053072B" w:rsidRPr="00D076BB" w:rsidRDefault="0053072B" w:rsidP="0053072B">
      <w:pPr>
        <w:jc w:val="both"/>
        <w:rPr>
          <w:b/>
        </w:rPr>
      </w:pPr>
    </w:p>
    <w:p w14:paraId="50D7AF3A" w14:textId="77777777" w:rsidR="0053072B" w:rsidRPr="00D076BB" w:rsidRDefault="0053072B" w:rsidP="0053072B">
      <w:pPr>
        <w:jc w:val="both"/>
      </w:pPr>
      <w:r w:rsidRPr="00D076BB">
        <w:t xml:space="preserve">    Výuka psychologie směřuje k tomu, aby žáci:</w:t>
      </w:r>
    </w:p>
    <w:p w14:paraId="7D6A2FE4" w14:textId="77777777" w:rsidR="0053072B" w:rsidRPr="00D076BB" w:rsidRDefault="0053072B" w:rsidP="0017177E">
      <w:pPr>
        <w:numPr>
          <w:ilvl w:val="0"/>
          <w:numId w:val="263"/>
        </w:numPr>
        <w:jc w:val="both"/>
      </w:pPr>
      <w:r w:rsidRPr="00D076BB">
        <w:t>dokázali zvládat náročné životní situace (např. frustrace, deprivace, stres),</w:t>
      </w:r>
    </w:p>
    <w:p w14:paraId="6DBC2647" w14:textId="77777777" w:rsidR="0053072B" w:rsidRPr="00D076BB" w:rsidRDefault="0053072B" w:rsidP="0017177E">
      <w:pPr>
        <w:numPr>
          <w:ilvl w:val="0"/>
          <w:numId w:val="263"/>
        </w:numPr>
        <w:jc w:val="both"/>
      </w:pPr>
      <w:r w:rsidRPr="00D076BB">
        <w:t xml:space="preserve">dokázali jasně a zřetelně formulovat své názory a postoje, </w:t>
      </w:r>
    </w:p>
    <w:p w14:paraId="661553B9" w14:textId="77777777" w:rsidR="0053072B" w:rsidRPr="00D076BB" w:rsidRDefault="0053072B" w:rsidP="0017177E">
      <w:pPr>
        <w:numPr>
          <w:ilvl w:val="0"/>
          <w:numId w:val="263"/>
        </w:numPr>
        <w:jc w:val="both"/>
      </w:pPr>
      <w:r w:rsidRPr="00D076BB">
        <w:t>dokázali odhadnout své osobní schopnosti, zorientovat se ve svých zájmech a pracovních schopnostech,</w:t>
      </w:r>
    </w:p>
    <w:p w14:paraId="5B39C9A1" w14:textId="77777777" w:rsidR="0053072B" w:rsidRPr="00D076BB" w:rsidRDefault="0053072B" w:rsidP="0017177E">
      <w:pPr>
        <w:numPr>
          <w:ilvl w:val="0"/>
          <w:numId w:val="263"/>
        </w:numPr>
        <w:jc w:val="both"/>
      </w:pPr>
      <w:r w:rsidRPr="00D076BB">
        <w:t xml:space="preserve">správně a adekvátně reagovali na hodnocení svého chování, jednání, vystupování ze strany okolí a aby správně hodnotili ostatní, </w:t>
      </w:r>
    </w:p>
    <w:p w14:paraId="52F91521" w14:textId="77777777" w:rsidR="0053072B" w:rsidRPr="00D076BB" w:rsidRDefault="0053072B" w:rsidP="0017177E">
      <w:pPr>
        <w:numPr>
          <w:ilvl w:val="0"/>
          <w:numId w:val="263"/>
        </w:numPr>
        <w:jc w:val="both"/>
      </w:pPr>
      <w:r w:rsidRPr="00D076BB">
        <w:t>rozpoznávali zásady správného životního stylu, pečovali o svůj psychosomatický rozvoj a vyhýbali se závislostem,</w:t>
      </w:r>
    </w:p>
    <w:p w14:paraId="38AC858E" w14:textId="77777777" w:rsidR="0053072B" w:rsidRPr="00D076BB" w:rsidRDefault="0053072B" w:rsidP="0017177E">
      <w:pPr>
        <w:numPr>
          <w:ilvl w:val="0"/>
          <w:numId w:val="263"/>
        </w:numPr>
        <w:jc w:val="both"/>
      </w:pPr>
      <w:r w:rsidRPr="00D076BB">
        <w:t>rozvíjeli mezilidské vztahy a předcházeli konfliktům,</w:t>
      </w:r>
    </w:p>
    <w:p w14:paraId="4D8C6802" w14:textId="77777777" w:rsidR="0053072B" w:rsidRPr="00D076BB" w:rsidRDefault="0053072B" w:rsidP="0017177E">
      <w:pPr>
        <w:numPr>
          <w:ilvl w:val="0"/>
          <w:numId w:val="263"/>
        </w:numPr>
        <w:jc w:val="both"/>
      </w:pPr>
      <w:r w:rsidRPr="00D076BB">
        <w:t>si vytvářeli vlastní hodnoty a postoje a zároveň respektovali a přijímali hodnoty a postoje ostatních,</w:t>
      </w:r>
    </w:p>
    <w:p w14:paraId="1E7F0340" w14:textId="77777777" w:rsidR="0053072B" w:rsidRPr="00D076BB" w:rsidRDefault="0053072B" w:rsidP="0017177E">
      <w:pPr>
        <w:numPr>
          <w:ilvl w:val="0"/>
          <w:numId w:val="263"/>
        </w:numPr>
        <w:jc w:val="both"/>
      </w:pPr>
      <w:r w:rsidRPr="00D076BB">
        <w:t>respektovali osobnost, identitu a práva druhých,</w:t>
      </w:r>
    </w:p>
    <w:p w14:paraId="09AC5EA8" w14:textId="77777777" w:rsidR="0053072B" w:rsidRPr="00D076BB" w:rsidRDefault="0053072B" w:rsidP="0017177E">
      <w:pPr>
        <w:numPr>
          <w:ilvl w:val="0"/>
          <w:numId w:val="263"/>
        </w:numPr>
        <w:jc w:val="both"/>
      </w:pPr>
      <w:r w:rsidRPr="00D076BB">
        <w:t xml:space="preserve">nepodporovali diskriminaci a xenofobii, </w:t>
      </w:r>
    </w:p>
    <w:p w14:paraId="34B8138C" w14:textId="77777777" w:rsidR="0053072B" w:rsidRPr="00D076BB" w:rsidRDefault="0053072B" w:rsidP="0017177E">
      <w:pPr>
        <w:numPr>
          <w:ilvl w:val="0"/>
          <w:numId w:val="263"/>
        </w:numPr>
        <w:jc w:val="both"/>
      </w:pPr>
      <w:r w:rsidRPr="00D076BB">
        <w:t>byli schopni nakládat s chováním druhých lidí a ovlivňovat ho tak, aby došlo ke konstruktivnímu jednání a spolupráci.</w:t>
      </w:r>
    </w:p>
    <w:p w14:paraId="14D2A466" w14:textId="77777777" w:rsidR="0053072B" w:rsidRPr="00D076BB" w:rsidRDefault="0053072B" w:rsidP="0053072B">
      <w:pPr>
        <w:jc w:val="both"/>
      </w:pPr>
    </w:p>
    <w:p w14:paraId="6FF99BEB" w14:textId="77777777" w:rsidR="0053072B" w:rsidRPr="00D076BB" w:rsidRDefault="0053072B" w:rsidP="0053072B">
      <w:pPr>
        <w:jc w:val="both"/>
        <w:outlineLvl w:val="2"/>
        <w:rPr>
          <w:b/>
          <w:u w:val="single"/>
        </w:rPr>
      </w:pPr>
      <w:r w:rsidRPr="00D076BB">
        <w:rPr>
          <w:b/>
          <w:u w:val="single"/>
        </w:rPr>
        <w:t>4. Strategie výuky</w:t>
      </w:r>
    </w:p>
    <w:p w14:paraId="55DF6F6B" w14:textId="77777777" w:rsidR="0053072B" w:rsidRPr="00D076BB" w:rsidRDefault="0053072B" w:rsidP="0053072B">
      <w:pPr>
        <w:jc w:val="both"/>
        <w:rPr>
          <w:b/>
        </w:rPr>
      </w:pPr>
    </w:p>
    <w:p w14:paraId="77C24F2F" w14:textId="77777777" w:rsidR="0053072B" w:rsidRPr="00D076BB" w:rsidRDefault="0053072B" w:rsidP="00254960">
      <w:pPr>
        <w:autoSpaceDE w:val="0"/>
        <w:autoSpaceDN w:val="0"/>
        <w:adjustRightInd w:val="0"/>
        <w:ind w:right="-2"/>
        <w:jc w:val="both"/>
      </w:pPr>
      <w:r w:rsidRPr="00D076BB">
        <w:t xml:space="preserve">    Metody a formy výuky využívají učitelé na základě posouzení cíle a záměrů výuky, dále podle konkrétních učebních podmínek. V předmětu psychologie jsou realizovány následující strategie, které vedou k dosažení požadovaných znalostí a dovedností:</w:t>
      </w:r>
    </w:p>
    <w:p w14:paraId="7464ACD1" w14:textId="77777777" w:rsidR="0053072B" w:rsidRPr="00D076BB" w:rsidRDefault="0053072B" w:rsidP="0017177E">
      <w:pPr>
        <w:numPr>
          <w:ilvl w:val="0"/>
          <w:numId w:val="18"/>
        </w:numPr>
        <w:autoSpaceDE w:val="0"/>
        <w:autoSpaceDN w:val="0"/>
        <w:adjustRightInd w:val="0"/>
        <w:ind w:right="-528"/>
        <w:jc w:val="both"/>
      </w:pPr>
      <w:r w:rsidRPr="00D076BB">
        <w:t>slovní metoda (vysvětlování, přednášky, práce s textem),</w:t>
      </w:r>
    </w:p>
    <w:p w14:paraId="5546B9BF" w14:textId="77777777" w:rsidR="0053072B" w:rsidRPr="00D076BB" w:rsidRDefault="0053072B" w:rsidP="0017177E">
      <w:pPr>
        <w:numPr>
          <w:ilvl w:val="0"/>
          <w:numId w:val="18"/>
        </w:numPr>
        <w:autoSpaceDE w:val="0"/>
        <w:autoSpaceDN w:val="0"/>
        <w:adjustRightInd w:val="0"/>
        <w:ind w:right="-528"/>
        <w:jc w:val="both"/>
      </w:pPr>
      <w:r w:rsidRPr="00D076BB">
        <w:t>učení se z textu a vyhledávání informací (práce s internetem a médii),</w:t>
      </w:r>
    </w:p>
    <w:p w14:paraId="1550BCEA" w14:textId="77777777" w:rsidR="0053072B" w:rsidRPr="00D076BB" w:rsidRDefault="0053072B" w:rsidP="0017177E">
      <w:pPr>
        <w:numPr>
          <w:ilvl w:val="0"/>
          <w:numId w:val="18"/>
        </w:numPr>
        <w:autoSpaceDE w:val="0"/>
        <w:autoSpaceDN w:val="0"/>
        <w:adjustRightInd w:val="0"/>
        <w:ind w:right="-528"/>
        <w:jc w:val="both"/>
      </w:pPr>
      <w:r w:rsidRPr="00D076BB">
        <w:t>samostudium a domácí úkoly.</w:t>
      </w:r>
    </w:p>
    <w:p w14:paraId="556C1F65" w14:textId="77777777" w:rsidR="0053072B" w:rsidRPr="00D076BB" w:rsidRDefault="0053072B" w:rsidP="0053072B">
      <w:pPr>
        <w:jc w:val="both"/>
        <w:rPr>
          <w:b/>
        </w:rPr>
      </w:pPr>
    </w:p>
    <w:p w14:paraId="2FFD3CFC" w14:textId="77777777" w:rsidR="0053072B" w:rsidRPr="00D076BB" w:rsidRDefault="0053072B" w:rsidP="0053072B">
      <w:pPr>
        <w:jc w:val="both"/>
        <w:outlineLvl w:val="2"/>
        <w:rPr>
          <w:b/>
          <w:u w:val="single"/>
        </w:rPr>
      </w:pPr>
      <w:r w:rsidRPr="00D076BB">
        <w:rPr>
          <w:b/>
          <w:u w:val="single"/>
        </w:rPr>
        <w:t>5. Hodnocení výsledků žáků</w:t>
      </w:r>
    </w:p>
    <w:p w14:paraId="21195A7A" w14:textId="77777777" w:rsidR="0053072B" w:rsidRPr="00D076BB" w:rsidRDefault="0053072B" w:rsidP="0053072B">
      <w:pPr>
        <w:jc w:val="both"/>
        <w:rPr>
          <w:b/>
        </w:rPr>
      </w:pPr>
    </w:p>
    <w:p w14:paraId="64B0C65F" w14:textId="77777777" w:rsidR="0053072B" w:rsidRPr="00D076BB" w:rsidRDefault="0053072B" w:rsidP="0053072B">
      <w:pPr>
        <w:keepNext/>
        <w:jc w:val="both"/>
      </w:pPr>
      <w:r w:rsidRPr="00D076BB">
        <w:t>Žáci budou hodnoceni objektivně, tak aby hodnocení mělo motivační charakter.  S ohledem na dospělé žáky učitel přistupuje citlivě k jednotlivých žákům a jejich případným selháním. Měl by být určitým konzultantem a rádcem při případných neúspěších nabídnout pomocnou ruku. Žáci by měli být hodnoceni na základě hloubky porozumění poznatků, schopnosti je aplikovat při řešení problému, schopnosti kritického myšlení, dovednosti práce s texty, samostatnosti úsudku a dovednosti výstižně formulovat myšlenky, argumentovat.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14:paraId="6CB7125C" w14:textId="77777777" w:rsidR="0053072B" w:rsidRPr="00D076BB" w:rsidRDefault="0053072B" w:rsidP="0053072B">
      <w:pPr>
        <w:autoSpaceDE w:val="0"/>
        <w:autoSpaceDN w:val="0"/>
        <w:adjustRightInd w:val="0"/>
        <w:ind w:right="-528"/>
        <w:jc w:val="both"/>
      </w:pPr>
      <w:r w:rsidRPr="00D076BB">
        <w:t xml:space="preserve">    Z psychologie při hodnocení klademe důraz zvláště na:</w:t>
      </w:r>
    </w:p>
    <w:p w14:paraId="46484A2F" w14:textId="77777777" w:rsidR="0053072B" w:rsidRPr="00D076BB" w:rsidRDefault="0053072B" w:rsidP="0017177E">
      <w:pPr>
        <w:numPr>
          <w:ilvl w:val="0"/>
          <w:numId w:val="19"/>
        </w:numPr>
        <w:autoSpaceDE w:val="0"/>
        <w:autoSpaceDN w:val="0"/>
        <w:adjustRightInd w:val="0"/>
        <w:ind w:right="-2"/>
        <w:jc w:val="both"/>
      </w:pPr>
      <w:r w:rsidRPr="00D076BB">
        <w:t>znalost a orientaci v psychologických pojmech, jednotlivých psychologických disciplínách a oborech a jejich tématech,</w:t>
      </w:r>
    </w:p>
    <w:p w14:paraId="5E52C32A" w14:textId="77777777" w:rsidR="0053072B" w:rsidRPr="00D076BB" w:rsidRDefault="0053072B" w:rsidP="0017177E">
      <w:pPr>
        <w:numPr>
          <w:ilvl w:val="0"/>
          <w:numId w:val="19"/>
        </w:numPr>
        <w:autoSpaceDE w:val="0"/>
        <w:autoSpaceDN w:val="0"/>
        <w:adjustRightInd w:val="0"/>
        <w:ind w:right="-528"/>
        <w:jc w:val="both"/>
      </w:pPr>
      <w:r w:rsidRPr="00D076BB">
        <w:t xml:space="preserve">praktické činnosti, které se týkají aplikované psychologie. </w:t>
      </w:r>
    </w:p>
    <w:p w14:paraId="28161726" w14:textId="77777777" w:rsidR="0053072B" w:rsidRPr="00D076BB" w:rsidRDefault="0053072B" w:rsidP="0017177E">
      <w:pPr>
        <w:numPr>
          <w:ilvl w:val="0"/>
          <w:numId w:val="19"/>
        </w:numPr>
        <w:autoSpaceDE w:val="0"/>
        <w:autoSpaceDN w:val="0"/>
        <w:adjustRightInd w:val="0"/>
        <w:ind w:right="-528"/>
        <w:jc w:val="both"/>
      </w:pPr>
      <w:r w:rsidRPr="00D076BB">
        <w:t>správnost, přesnost a pečlivost,</w:t>
      </w:r>
    </w:p>
    <w:p w14:paraId="7282CE11" w14:textId="77777777" w:rsidR="0053072B" w:rsidRPr="00D076BB" w:rsidRDefault="0053072B" w:rsidP="0017177E">
      <w:pPr>
        <w:numPr>
          <w:ilvl w:val="0"/>
          <w:numId w:val="19"/>
        </w:numPr>
        <w:autoSpaceDE w:val="0"/>
        <w:autoSpaceDN w:val="0"/>
        <w:adjustRightInd w:val="0"/>
        <w:ind w:right="-528"/>
        <w:jc w:val="both"/>
      </w:pPr>
      <w:r w:rsidRPr="00D076BB">
        <w:t>schopnost samostatného úsudku,</w:t>
      </w:r>
    </w:p>
    <w:p w14:paraId="1F284409" w14:textId="77777777" w:rsidR="0053072B" w:rsidRPr="00D076BB" w:rsidRDefault="0053072B" w:rsidP="0017177E">
      <w:pPr>
        <w:numPr>
          <w:ilvl w:val="0"/>
          <w:numId w:val="19"/>
        </w:numPr>
        <w:autoSpaceDE w:val="0"/>
        <w:autoSpaceDN w:val="0"/>
        <w:adjustRightInd w:val="0"/>
        <w:ind w:right="-528"/>
        <w:jc w:val="both"/>
      </w:pPr>
      <w:r w:rsidRPr="00D076BB">
        <w:t>schopnost výstižné formulace s využitím odborné terminologie,</w:t>
      </w:r>
    </w:p>
    <w:p w14:paraId="66C6C96F" w14:textId="77777777" w:rsidR="0053072B" w:rsidRPr="00D076BB" w:rsidRDefault="0053072B" w:rsidP="0017177E">
      <w:pPr>
        <w:numPr>
          <w:ilvl w:val="0"/>
          <w:numId w:val="19"/>
        </w:numPr>
        <w:autoSpaceDE w:val="0"/>
        <w:autoSpaceDN w:val="0"/>
        <w:adjustRightInd w:val="0"/>
        <w:ind w:right="-528"/>
        <w:jc w:val="both"/>
      </w:pPr>
      <w:r w:rsidRPr="00D076BB">
        <w:t xml:space="preserve">vypracování seminárních prací. </w:t>
      </w:r>
    </w:p>
    <w:p w14:paraId="732AA20E" w14:textId="77777777" w:rsidR="0053072B" w:rsidRPr="00D076BB" w:rsidRDefault="0053072B" w:rsidP="0053072B">
      <w:pPr>
        <w:autoSpaceDE w:val="0"/>
        <w:autoSpaceDN w:val="0"/>
        <w:adjustRightInd w:val="0"/>
        <w:ind w:right="-528"/>
        <w:jc w:val="both"/>
      </w:pPr>
    </w:p>
    <w:p w14:paraId="4597E128" w14:textId="77777777" w:rsidR="00D076BB" w:rsidRPr="00D076BB" w:rsidRDefault="0053072B" w:rsidP="00254960">
      <w:pPr>
        <w:autoSpaceDE w:val="0"/>
        <w:autoSpaceDN w:val="0"/>
        <w:adjustRightInd w:val="0"/>
        <w:ind w:right="-2"/>
        <w:jc w:val="both"/>
      </w:pPr>
      <w:r w:rsidRPr="00D076BB">
        <w:t xml:space="preserve">    Při pololetní a závěrečné klasifikaci budou vyučující vycházet nejen z výsledků písemného zkoušení, ale i z celkového přístupu žáka k vyučovacímu procesu a k plnění studijních povinností (vedení zápis</w:t>
      </w:r>
      <w:r w:rsidR="00D076BB" w:rsidRPr="00D076BB">
        <w:t xml:space="preserve">ů, aktivita v hodinách apod.). </w:t>
      </w:r>
    </w:p>
    <w:p w14:paraId="6EA58EED" w14:textId="1369A1AC" w:rsidR="00D076BB" w:rsidRDefault="00D076BB" w:rsidP="00D076BB">
      <w:pPr>
        <w:autoSpaceDE w:val="0"/>
        <w:autoSpaceDN w:val="0"/>
        <w:adjustRightInd w:val="0"/>
        <w:ind w:right="-528"/>
        <w:jc w:val="both"/>
      </w:pPr>
    </w:p>
    <w:p w14:paraId="566C0A5E" w14:textId="77777777" w:rsidR="00AE4F76" w:rsidRPr="00D076BB" w:rsidRDefault="00AE4F76" w:rsidP="00D076BB">
      <w:pPr>
        <w:autoSpaceDE w:val="0"/>
        <w:autoSpaceDN w:val="0"/>
        <w:adjustRightInd w:val="0"/>
        <w:ind w:right="-528"/>
        <w:jc w:val="both"/>
      </w:pPr>
    </w:p>
    <w:p w14:paraId="6068FA4E" w14:textId="77777777" w:rsidR="0053072B" w:rsidRPr="00D076BB" w:rsidRDefault="0053072B" w:rsidP="00D076BB">
      <w:pPr>
        <w:autoSpaceDE w:val="0"/>
        <w:autoSpaceDN w:val="0"/>
        <w:adjustRightInd w:val="0"/>
        <w:ind w:right="-528"/>
        <w:jc w:val="both"/>
      </w:pPr>
      <w:r w:rsidRPr="00D076BB">
        <w:rPr>
          <w:b/>
          <w:u w:val="single"/>
        </w:rPr>
        <w:t>6. Přínos předmětu k rozvoji klíčových kompetencí a k aplikaci průřezových témat</w:t>
      </w:r>
    </w:p>
    <w:p w14:paraId="365764DE" w14:textId="77777777" w:rsidR="0053072B" w:rsidRPr="00D076BB" w:rsidRDefault="0053072B" w:rsidP="0053072B">
      <w:pPr>
        <w:autoSpaceDE w:val="0"/>
        <w:autoSpaceDN w:val="0"/>
        <w:adjustRightInd w:val="0"/>
        <w:jc w:val="both"/>
      </w:pPr>
      <w:r w:rsidRPr="00D076BB">
        <w:t xml:space="preserve"> </w:t>
      </w:r>
    </w:p>
    <w:p w14:paraId="51C56D04" w14:textId="77777777" w:rsidR="0053072B" w:rsidRPr="00D076BB" w:rsidRDefault="0053072B" w:rsidP="0053072B">
      <w:pPr>
        <w:autoSpaceDE w:val="0"/>
        <w:autoSpaceDN w:val="0"/>
        <w:adjustRightInd w:val="0"/>
        <w:jc w:val="both"/>
      </w:pPr>
      <w:r w:rsidRPr="00D076BB">
        <w:t>Psychologie rozvíjí, a to hlavně v souvislosti s vhodnými výukovými strategiemi:</w:t>
      </w:r>
    </w:p>
    <w:p w14:paraId="1DF42086" w14:textId="77777777" w:rsidR="0053072B" w:rsidRPr="00D076BB" w:rsidRDefault="0053072B" w:rsidP="0053072B">
      <w:pPr>
        <w:autoSpaceDE w:val="0"/>
        <w:autoSpaceDN w:val="0"/>
        <w:adjustRightInd w:val="0"/>
        <w:jc w:val="both"/>
        <w:rPr>
          <w:b/>
        </w:rPr>
      </w:pPr>
    </w:p>
    <w:p w14:paraId="39908800" w14:textId="15938FFC" w:rsidR="0053072B" w:rsidRPr="00D076BB" w:rsidRDefault="0053072B" w:rsidP="0053072B">
      <w:pPr>
        <w:autoSpaceDE w:val="0"/>
        <w:autoSpaceDN w:val="0"/>
        <w:adjustRightInd w:val="0"/>
        <w:jc w:val="both"/>
      </w:pPr>
      <w:r w:rsidRPr="00D076BB">
        <w:rPr>
          <w:b/>
        </w:rPr>
        <w:t>kompetence k celoživotnímu učení</w:t>
      </w:r>
      <w:r w:rsidR="004F6403">
        <w:rPr>
          <w:b/>
        </w:rPr>
        <w:t>:</w:t>
      </w:r>
    </w:p>
    <w:p w14:paraId="78BE413D" w14:textId="77777777" w:rsidR="0053072B" w:rsidRPr="00D076BB" w:rsidRDefault="0053072B" w:rsidP="0017177E">
      <w:pPr>
        <w:numPr>
          <w:ilvl w:val="0"/>
          <w:numId w:val="14"/>
        </w:numPr>
        <w:autoSpaceDE w:val="0"/>
        <w:autoSpaceDN w:val="0"/>
        <w:adjustRightInd w:val="0"/>
        <w:jc w:val="both"/>
      </w:pPr>
      <w:r w:rsidRPr="00D076BB">
        <w:t xml:space="preserve">znát možnosti svého dalšího vzdělávání, zejména v oboru a povolání, </w:t>
      </w:r>
    </w:p>
    <w:p w14:paraId="35D9A7D0" w14:textId="77777777" w:rsidR="0053072B" w:rsidRPr="00D076BB" w:rsidRDefault="0053072B" w:rsidP="0017177E">
      <w:pPr>
        <w:numPr>
          <w:ilvl w:val="0"/>
          <w:numId w:val="14"/>
        </w:numPr>
        <w:autoSpaceDE w:val="0"/>
        <w:autoSpaceDN w:val="0"/>
        <w:adjustRightInd w:val="0"/>
        <w:jc w:val="both"/>
      </w:pPr>
      <w:r w:rsidRPr="00D076BB">
        <w:t>ovládat různé techniky učení, umět vytvořit vhodný studijní režim a podmínky,</w:t>
      </w:r>
    </w:p>
    <w:p w14:paraId="7A07AAB4" w14:textId="77777777" w:rsidR="0053072B" w:rsidRPr="00D076BB" w:rsidRDefault="0053072B" w:rsidP="0017177E">
      <w:pPr>
        <w:numPr>
          <w:ilvl w:val="0"/>
          <w:numId w:val="14"/>
        </w:numPr>
        <w:autoSpaceDE w:val="0"/>
        <w:autoSpaceDN w:val="0"/>
        <w:adjustRightInd w:val="0"/>
        <w:jc w:val="both"/>
      </w:pPr>
      <w:r w:rsidRPr="00D076BB">
        <w:t xml:space="preserve">být motivován k celoživotnímu učení, překonávat překážky a být vytrvalý v zájmu úspěšnosti učení, </w:t>
      </w:r>
    </w:p>
    <w:p w14:paraId="132CBAEC" w14:textId="77777777" w:rsidR="0053072B" w:rsidRPr="00D076BB" w:rsidRDefault="0053072B" w:rsidP="0017177E">
      <w:pPr>
        <w:numPr>
          <w:ilvl w:val="0"/>
          <w:numId w:val="14"/>
        </w:numPr>
        <w:autoSpaceDE w:val="0"/>
        <w:autoSpaceDN w:val="0"/>
        <w:adjustRightInd w:val="0"/>
        <w:jc w:val="both"/>
      </w:pPr>
      <w:r w:rsidRPr="00D076BB">
        <w:t xml:space="preserve">získávat, zpracovávat a osvojovat si nové znalosti a dovednosti, vyhledávat a využívat dostupné možnosti a prostředky k učení, pomoc a podporu, </w:t>
      </w:r>
    </w:p>
    <w:p w14:paraId="360BA935" w14:textId="77777777" w:rsidR="0053072B" w:rsidRPr="00D076BB" w:rsidRDefault="0053072B" w:rsidP="0017177E">
      <w:pPr>
        <w:numPr>
          <w:ilvl w:val="0"/>
          <w:numId w:val="14"/>
        </w:numPr>
        <w:autoSpaceDE w:val="0"/>
        <w:autoSpaceDN w:val="0"/>
        <w:adjustRightInd w:val="0"/>
        <w:jc w:val="both"/>
      </w:pPr>
      <w:r w:rsidRPr="00D076BB">
        <w:t>uplatňovat různé způsoby práce s textem, efektivně vyhledávat a zpracovávat informace,</w:t>
      </w:r>
    </w:p>
    <w:p w14:paraId="786715F1" w14:textId="77777777" w:rsidR="0053072B" w:rsidRPr="00D076BB" w:rsidRDefault="0053072B" w:rsidP="0017177E">
      <w:pPr>
        <w:numPr>
          <w:ilvl w:val="0"/>
          <w:numId w:val="14"/>
        </w:numPr>
        <w:autoSpaceDE w:val="0"/>
        <w:autoSpaceDN w:val="0"/>
        <w:adjustRightInd w:val="0"/>
        <w:ind w:right="-2"/>
        <w:jc w:val="both"/>
      </w:pPr>
      <w:r w:rsidRPr="00D076BB">
        <w:t xml:space="preserve">využívat k učení různé informační zdroje, umět systematizovat, aplikovat získané znalosti a zkušenosti v práci i v životě, </w:t>
      </w:r>
    </w:p>
    <w:p w14:paraId="25C1A787" w14:textId="77777777" w:rsidR="0053072B" w:rsidRPr="00D076BB" w:rsidRDefault="0053072B" w:rsidP="0017177E">
      <w:pPr>
        <w:numPr>
          <w:ilvl w:val="0"/>
          <w:numId w:val="14"/>
        </w:numPr>
        <w:autoSpaceDE w:val="0"/>
        <w:autoSpaceDN w:val="0"/>
        <w:adjustRightInd w:val="0"/>
        <w:ind w:right="-468"/>
        <w:jc w:val="both"/>
      </w:pPr>
      <w:r w:rsidRPr="00D076BB">
        <w:t>přijímat hodnocení výsledků svého učení od jiných lidí,</w:t>
      </w:r>
    </w:p>
    <w:p w14:paraId="1144ABF4" w14:textId="77777777" w:rsidR="0053072B" w:rsidRPr="00D076BB" w:rsidRDefault="0053072B" w:rsidP="0017177E">
      <w:pPr>
        <w:numPr>
          <w:ilvl w:val="0"/>
          <w:numId w:val="14"/>
        </w:numPr>
        <w:autoSpaceDE w:val="0"/>
        <w:autoSpaceDN w:val="0"/>
        <w:adjustRightInd w:val="0"/>
        <w:ind w:right="-468"/>
        <w:jc w:val="both"/>
      </w:pPr>
      <w:r w:rsidRPr="00D076BB">
        <w:t>sledovat a hodnotit pokrok při dosahování cílů svého učení;</w:t>
      </w:r>
    </w:p>
    <w:p w14:paraId="1285752D" w14:textId="77777777" w:rsidR="0053072B" w:rsidRPr="00D076BB" w:rsidRDefault="0053072B" w:rsidP="0053072B">
      <w:pPr>
        <w:autoSpaceDE w:val="0"/>
        <w:autoSpaceDN w:val="0"/>
        <w:adjustRightInd w:val="0"/>
        <w:ind w:right="-468"/>
        <w:jc w:val="both"/>
        <w:outlineLvl w:val="2"/>
      </w:pPr>
    </w:p>
    <w:p w14:paraId="24ED0868" w14:textId="77777777" w:rsidR="0053072B" w:rsidRPr="00D076BB" w:rsidRDefault="0053072B" w:rsidP="0053072B">
      <w:pPr>
        <w:autoSpaceDE w:val="0"/>
        <w:autoSpaceDN w:val="0"/>
        <w:adjustRightInd w:val="0"/>
        <w:jc w:val="both"/>
        <w:outlineLvl w:val="4"/>
        <w:rPr>
          <w:b/>
        </w:rPr>
      </w:pPr>
      <w:r w:rsidRPr="00D076BB">
        <w:rPr>
          <w:b/>
        </w:rPr>
        <w:t>kompetence k pracovnímu uplatnění a podnikání:</w:t>
      </w:r>
    </w:p>
    <w:p w14:paraId="34683514" w14:textId="77777777" w:rsidR="0053072B" w:rsidRPr="00D076BB" w:rsidRDefault="0053072B" w:rsidP="0017177E">
      <w:pPr>
        <w:numPr>
          <w:ilvl w:val="0"/>
          <w:numId w:val="12"/>
        </w:numPr>
        <w:tabs>
          <w:tab w:val="clear" w:pos="402"/>
          <w:tab w:val="num" w:pos="360"/>
        </w:tabs>
        <w:autoSpaceDE w:val="0"/>
        <w:autoSpaceDN w:val="0"/>
        <w:adjustRightInd w:val="0"/>
        <w:ind w:left="360"/>
        <w:jc w:val="both"/>
      </w:pPr>
      <w:r w:rsidRPr="00D076BB">
        <w:t xml:space="preserve">vhodně komunikovat s potencionálními zaměstnavateli, prezentovat sebe i svoji odbornost, </w:t>
      </w:r>
    </w:p>
    <w:p w14:paraId="1CC91C0E" w14:textId="77777777" w:rsidR="0053072B" w:rsidRPr="00D076BB" w:rsidRDefault="0053072B" w:rsidP="0017177E">
      <w:pPr>
        <w:numPr>
          <w:ilvl w:val="0"/>
          <w:numId w:val="12"/>
        </w:numPr>
        <w:tabs>
          <w:tab w:val="clear" w:pos="402"/>
          <w:tab w:val="num" w:pos="360"/>
        </w:tabs>
        <w:autoSpaceDE w:val="0"/>
        <w:autoSpaceDN w:val="0"/>
        <w:adjustRightInd w:val="0"/>
        <w:ind w:left="360"/>
        <w:jc w:val="both"/>
      </w:pPr>
      <w:r w:rsidRPr="00D076BB">
        <w:t xml:space="preserve">mít představu o osobnostních a etických aspektech soukromého podnikání.  </w:t>
      </w:r>
    </w:p>
    <w:p w14:paraId="6A460C1E" w14:textId="77777777" w:rsidR="0053072B" w:rsidRPr="00D076BB" w:rsidRDefault="0053072B" w:rsidP="0053072B">
      <w:pPr>
        <w:autoSpaceDE w:val="0"/>
        <w:autoSpaceDN w:val="0"/>
        <w:adjustRightInd w:val="0"/>
        <w:jc w:val="both"/>
        <w:outlineLvl w:val="4"/>
        <w:rPr>
          <w:b/>
        </w:rPr>
      </w:pPr>
    </w:p>
    <w:p w14:paraId="1C4BBC3C" w14:textId="77777777" w:rsidR="0053072B" w:rsidRPr="00D076BB" w:rsidRDefault="0053072B" w:rsidP="0053072B">
      <w:pPr>
        <w:autoSpaceDE w:val="0"/>
        <w:autoSpaceDN w:val="0"/>
        <w:adjustRightInd w:val="0"/>
        <w:jc w:val="both"/>
        <w:outlineLvl w:val="4"/>
        <w:rPr>
          <w:b/>
        </w:rPr>
      </w:pPr>
      <w:r w:rsidRPr="00D076BB">
        <w:rPr>
          <w:b/>
        </w:rPr>
        <w:t>personální a sociální kompetence:</w:t>
      </w:r>
    </w:p>
    <w:p w14:paraId="2080FB67" w14:textId="77777777" w:rsidR="0053072B" w:rsidRPr="00D076BB" w:rsidRDefault="0053072B" w:rsidP="0017177E">
      <w:pPr>
        <w:numPr>
          <w:ilvl w:val="0"/>
          <w:numId w:val="11"/>
        </w:numPr>
        <w:tabs>
          <w:tab w:val="clear" w:pos="402"/>
          <w:tab w:val="num" w:pos="360"/>
        </w:tabs>
        <w:autoSpaceDE w:val="0"/>
        <w:autoSpaceDN w:val="0"/>
        <w:adjustRightInd w:val="0"/>
        <w:ind w:left="360"/>
        <w:jc w:val="both"/>
      </w:pPr>
      <w:r w:rsidRPr="00D076BB">
        <w:t>stanovovat si cíle a priority podle svých osobních schopností, zájmové a pracovní orientace i životních podmínek,</w:t>
      </w:r>
    </w:p>
    <w:p w14:paraId="0F395B57" w14:textId="77777777" w:rsidR="0053072B" w:rsidRPr="00D076BB" w:rsidRDefault="0053072B" w:rsidP="0017177E">
      <w:pPr>
        <w:numPr>
          <w:ilvl w:val="0"/>
          <w:numId w:val="11"/>
        </w:numPr>
        <w:tabs>
          <w:tab w:val="clear" w:pos="402"/>
          <w:tab w:val="num" w:pos="360"/>
        </w:tabs>
        <w:autoSpaceDE w:val="0"/>
        <w:autoSpaceDN w:val="0"/>
        <w:adjustRightInd w:val="0"/>
        <w:ind w:left="360"/>
        <w:jc w:val="both"/>
      </w:pPr>
      <w:r w:rsidRPr="00D076BB">
        <w:t xml:space="preserve">adaptovat se na měnící se životní a pracovní podmínky a podle svých možností je pozitivně ovlivňovat, </w:t>
      </w:r>
    </w:p>
    <w:p w14:paraId="2671BF92" w14:textId="77777777" w:rsidR="0053072B" w:rsidRPr="00D076BB" w:rsidRDefault="0053072B" w:rsidP="0017177E">
      <w:pPr>
        <w:numPr>
          <w:ilvl w:val="0"/>
          <w:numId w:val="11"/>
        </w:numPr>
        <w:tabs>
          <w:tab w:val="clear" w:pos="402"/>
          <w:tab w:val="num" w:pos="360"/>
        </w:tabs>
        <w:autoSpaceDE w:val="0"/>
        <w:autoSpaceDN w:val="0"/>
        <w:adjustRightInd w:val="0"/>
        <w:ind w:left="360"/>
        <w:jc w:val="both"/>
      </w:pPr>
      <w:r w:rsidRPr="00D076BB">
        <w:t xml:space="preserve">podporovat nekonfliktní  soužití s druhými lidmi, nepodléhat předsudkům a stereotypům v přístupu k lidem z různých sociálních prostředí, </w:t>
      </w:r>
    </w:p>
    <w:p w14:paraId="74CF08E5" w14:textId="77777777" w:rsidR="0053072B" w:rsidRPr="00D076BB" w:rsidRDefault="0053072B" w:rsidP="0017177E">
      <w:pPr>
        <w:numPr>
          <w:ilvl w:val="0"/>
          <w:numId w:val="11"/>
        </w:numPr>
        <w:tabs>
          <w:tab w:val="clear" w:pos="402"/>
          <w:tab w:val="num" w:pos="360"/>
        </w:tabs>
        <w:autoSpaceDE w:val="0"/>
        <w:autoSpaceDN w:val="0"/>
        <w:adjustRightInd w:val="0"/>
        <w:ind w:left="360"/>
        <w:jc w:val="both"/>
      </w:pPr>
      <w:r w:rsidRPr="00D076BB">
        <w:t xml:space="preserve">spolupracovat s ostatními lidmi, odpovědně se podílet na realizaci společných pracovních i jiných činností, usilovat o integritu a prosperitu pracovního týmu, </w:t>
      </w:r>
    </w:p>
    <w:p w14:paraId="4595369F" w14:textId="77777777" w:rsidR="0053072B" w:rsidRPr="00D076BB" w:rsidRDefault="0053072B" w:rsidP="0017177E">
      <w:pPr>
        <w:numPr>
          <w:ilvl w:val="0"/>
          <w:numId w:val="11"/>
        </w:numPr>
        <w:tabs>
          <w:tab w:val="clear" w:pos="402"/>
          <w:tab w:val="num" w:pos="360"/>
        </w:tabs>
        <w:autoSpaceDE w:val="0"/>
        <w:autoSpaceDN w:val="0"/>
        <w:adjustRightInd w:val="0"/>
        <w:ind w:left="360"/>
        <w:jc w:val="both"/>
      </w:pPr>
      <w:r w:rsidRPr="00D076BB">
        <w:t xml:space="preserve">být připraven vyrovnávat se se stresem v osobním i pracovním životě a uvědomovat si význam zdravého životního stylu. </w:t>
      </w:r>
    </w:p>
    <w:p w14:paraId="085D4E4D" w14:textId="77777777" w:rsidR="0053072B" w:rsidRPr="00D076BB" w:rsidRDefault="0053072B" w:rsidP="0053072B">
      <w:pPr>
        <w:autoSpaceDE w:val="0"/>
        <w:autoSpaceDN w:val="0"/>
        <w:adjustRightInd w:val="0"/>
        <w:ind w:right="-468"/>
        <w:jc w:val="both"/>
        <w:outlineLvl w:val="2"/>
      </w:pPr>
    </w:p>
    <w:p w14:paraId="7E919FF5" w14:textId="77777777" w:rsidR="0053072B" w:rsidRPr="00D076BB" w:rsidRDefault="0053072B" w:rsidP="0053072B">
      <w:pPr>
        <w:autoSpaceDE w:val="0"/>
        <w:autoSpaceDN w:val="0"/>
        <w:adjustRightInd w:val="0"/>
        <w:ind w:right="-468"/>
        <w:jc w:val="both"/>
        <w:outlineLvl w:val="4"/>
        <w:rPr>
          <w:b/>
        </w:rPr>
      </w:pPr>
      <w:r w:rsidRPr="00D076BB">
        <w:rPr>
          <w:b/>
        </w:rPr>
        <w:t>kompetence k řešení problémů:</w:t>
      </w:r>
    </w:p>
    <w:p w14:paraId="33B27EDA" w14:textId="77777777" w:rsidR="0053072B" w:rsidRPr="00D076BB" w:rsidRDefault="0053072B" w:rsidP="0017177E">
      <w:pPr>
        <w:numPr>
          <w:ilvl w:val="0"/>
          <w:numId w:val="15"/>
        </w:numPr>
        <w:autoSpaceDE w:val="0"/>
        <w:autoSpaceDN w:val="0"/>
        <w:adjustRightInd w:val="0"/>
        <w:ind w:right="-468"/>
        <w:jc w:val="both"/>
      </w:pPr>
      <w:r w:rsidRPr="00D076BB">
        <w:t xml:space="preserve">pojmenovat a analyzovat vzniklý problém v celém jeho kontextu, </w:t>
      </w:r>
    </w:p>
    <w:p w14:paraId="61B94CFB" w14:textId="77777777" w:rsidR="0053072B" w:rsidRPr="00D076BB" w:rsidRDefault="0053072B" w:rsidP="0017177E">
      <w:pPr>
        <w:numPr>
          <w:ilvl w:val="0"/>
          <w:numId w:val="15"/>
        </w:numPr>
        <w:autoSpaceDE w:val="0"/>
        <w:autoSpaceDN w:val="0"/>
        <w:adjustRightInd w:val="0"/>
        <w:ind w:right="-468"/>
        <w:jc w:val="both"/>
      </w:pPr>
      <w:r w:rsidRPr="00D076BB">
        <w:t xml:space="preserve">určit příčiny problému, získat informace potřebné k jeho řešení, navrhnout způsob řešení, </w:t>
      </w:r>
    </w:p>
    <w:p w14:paraId="1CCB2695" w14:textId="77777777" w:rsidR="0053072B" w:rsidRPr="00D076BB" w:rsidRDefault="0053072B" w:rsidP="0017177E">
      <w:pPr>
        <w:numPr>
          <w:ilvl w:val="0"/>
          <w:numId w:val="15"/>
        </w:numPr>
        <w:autoSpaceDE w:val="0"/>
        <w:autoSpaceDN w:val="0"/>
        <w:adjustRightInd w:val="0"/>
        <w:ind w:right="-2"/>
        <w:jc w:val="both"/>
      </w:pPr>
      <w:r w:rsidRPr="00D076BB">
        <w:t xml:space="preserve">zvolit optimální postup řešení, zdůvodnit jej a vysvětlit postup řešení jiným lidem, vyhodnotit výsledek, </w:t>
      </w:r>
    </w:p>
    <w:p w14:paraId="3893DD19" w14:textId="77777777" w:rsidR="0053072B" w:rsidRPr="00D076BB" w:rsidRDefault="0053072B" w:rsidP="0017177E">
      <w:pPr>
        <w:numPr>
          <w:ilvl w:val="0"/>
          <w:numId w:val="15"/>
        </w:numPr>
        <w:autoSpaceDE w:val="0"/>
        <w:autoSpaceDN w:val="0"/>
        <w:adjustRightInd w:val="0"/>
        <w:ind w:right="-468"/>
        <w:jc w:val="both"/>
      </w:pPr>
      <w:r w:rsidRPr="00D076BB">
        <w:t>uplatňovat při řešení problému různé metody myšlení,</w:t>
      </w:r>
    </w:p>
    <w:p w14:paraId="1B95E00D" w14:textId="77777777" w:rsidR="0053072B" w:rsidRPr="00D076BB" w:rsidRDefault="0053072B" w:rsidP="0017177E">
      <w:pPr>
        <w:numPr>
          <w:ilvl w:val="0"/>
          <w:numId w:val="15"/>
        </w:numPr>
        <w:autoSpaceDE w:val="0"/>
        <w:autoSpaceDN w:val="0"/>
        <w:adjustRightInd w:val="0"/>
        <w:ind w:right="-2"/>
        <w:jc w:val="both"/>
      </w:pPr>
      <w:r w:rsidRPr="00D076BB">
        <w:t>volit prostředky a způsoby (studijní literaturu, metody a techniky) vhodné pro splnění jednotlivých aktivit, využívat zkušeností  a  vědomostí nabytých dříve,</w:t>
      </w:r>
    </w:p>
    <w:p w14:paraId="0E33F68C" w14:textId="0BFCA9DA" w:rsidR="0004006A" w:rsidRDefault="0053072B" w:rsidP="0017177E">
      <w:pPr>
        <w:numPr>
          <w:ilvl w:val="0"/>
          <w:numId w:val="15"/>
        </w:numPr>
        <w:autoSpaceDE w:val="0"/>
        <w:autoSpaceDN w:val="0"/>
        <w:adjustRightInd w:val="0"/>
        <w:ind w:right="-468"/>
        <w:jc w:val="both"/>
      </w:pPr>
      <w:r w:rsidRPr="00D076BB">
        <w:t>spolupracovat při řešení problémů</w:t>
      </w:r>
      <w:r w:rsidR="0004006A">
        <w:t xml:space="preserve"> s jinými lidmi (týmové řešení).</w:t>
      </w:r>
      <w:r w:rsidRPr="00D076BB">
        <w:t xml:space="preserve"> </w:t>
      </w:r>
    </w:p>
    <w:p w14:paraId="2FA29925" w14:textId="77777777" w:rsidR="0004006A" w:rsidRDefault="0004006A" w:rsidP="0004006A">
      <w:pPr>
        <w:autoSpaceDE w:val="0"/>
        <w:autoSpaceDN w:val="0"/>
        <w:adjustRightInd w:val="0"/>
        <w:ind w:right="-468"/>
        <w:jc w:val="both"/>
      </w:pPr>
    </w:p>
    <w:p w14:paraId="6BAB3023" w14:textId="506AE366" w:rsidR="0053072B" w:rsidRPr="0004006A" w:rsidRDefault="0053072B" w:rsidP="0004006A">
      <w:pPr>
        <w:autoSpaceDE w:val="0"/>
        <w:autoSpaceDN w:val="0"/>
        <w:adjustRightInd w:val="0"/>
        <w:ind w:right="-468"/>
        <w:jc w:val="both"/>
      </w:pPr>
      <w:r w:rsidRPr="0004006A">
        <w:rPr>
          <w:b/>
        </w:rPr>
        <w:t>komunikativní kompetence:</w:t>
      </w:r>
    </w:p>
    <w:p w14:paraId="2162AC26" w14:textId="77777777" w:rsidR="0053072B" w:rsidRPr="00D076BB" w:rsidRDefault="0053072B" w:rsidP="0017177E">
      <w:pPr>
        <w:numPr>
          <w:ilvl w:val="0"/>
          <w:numId w:val="16"/>
        </w:numPr>
        <w:autoSpaceDE w:val="0"/>
        <w:autoSpaceDN w:val="0"/>
        <w:adjustRightInd w:val="0"/>
        <w:jc w:val="both"/>
      </w:pPr>
      <w:r w:rsidRPr="00D076BB">
        <w:t xml:space="preserve">vyjadřovat se přiměřeně účelu jednání a komunikační situaci v projevech mluvených i psaných a vhodně se prezentovat, </w:t>
      </w:r>
    </w:p>
    <w:p w14:paraId="6172E3FA" w14:textId="77777777" w:rsidR="0053072B" w:rsidRPr="00D076BB" w:rsidRDefault="0053072B" w:rsidP="0017177E">
      <w:pPr>
        <w:numPr>
          <w:ilvl w:val="0"/>
          <w:numId w:val="16"/>
        </w:numPr>
        <w:autoSpaceDE w:val="0"/>
        <w:autoSpaceDN w:val="0"/>
        <w:adjustRightInd w:val="0"/>
        <w:jc w:val="both"/>
      </w:pPr>
      <w:r w:rsidRPr="00D076BB">
        <w:t xml:space="preserve">vést konstruktivní dialog, formulovat a obhajovat své názory a postoje ústně i písemně a způsobem odpovídajícím dané situaci, adekvátně reagovat na projevy druhých, </w:t>
      </w:r>
    </w:p>
    <w:p w14:paraId="0FA0D42D" w14:textId="77777777" w:rsidR="0053072B" w:rsidRPr="00D076BB" w:rsidRDefault="0053072B" w:rsidP="0017177E">
      <w:pPr>
        <w:numPr>
          <w:ilvl w:val="0"/>
          <w:numId w:val="16"/>
        </w:numPr>
        <w:autoSpaceDE w:val="0"/>
        <w:autoSpaceDN w:val="0"/>
        <w:adjustRightInd w:val="0"/>
        <w:jc w:val="both"/>
      </w:pPr>
      <w:r w:rsidRPr="00D076BB">
        <w:t>zaznamenávat písemně podstatné myšlenky a údaje z textů a projevů jiných lidí,  (přednášek, diskusí, porad apod.),</w:t>
      </w:r>
    </w:p>
    <w:p w14:paraId="027F294F" w14:textId="77777777" w:rsidR="0053072B" w:rsidRPr="00D076BB" w:rsidRDefault="0053072B" w:rsidP="0053072B">
      <w:pPr>
        <w:autoSpaceDE w:val="0"/>
        <w:autoSpaceDN w:val="0"/>
        <w:adjustRightInd w:val="0"/>
        <w:jc w:val="both"/>
        <w:rPr>
          <w:b/>
        </w:rPr>
      </w:pPr>
    </w:p>
    <w:p w14:paraId="63607BC3" w14:textId="77777777" w:rsidR="0053072B" w:rsidRPr="00D076BB" w:rsidRDefault="0053072B" w:rsidP="0053072B">
      <w:pPr>
        <w:autoSpaceDE w:val="0"/>
        <w:autoSpaceDN w:val="0"/>
        <w:adjustRightInd w:val="0"/>
        <w:jc w:val="both"/>
        <w:outlineLvl w:val="4"/>
      </w:pPr>
      <w:r w:rsidRPr="00D076BB">
        <w:rPr>
          <w:b/>
        </w:rPr>
        <w:t xml:space="preserve">občanská kompetence a kulturní povědomí: </w:t>
      </w:r>
    </w:p>
    <w:p w14:paraId="0778CD4D" w14:textId="77777777" w:rsidR="0053072B" w:rsidRPr="00D076BB" w:rsidRDefault="0053072B" w:rsidP="0017177E">
      <w:pPr>
        <w:numPr>
          <w:ilvl w:val="0"/>
          <w:numId w:val="20"/>
        </w:numPr>
        <w:tabs>
          <w:tab w:val="num" w:pos="360"/>
        </w:tabs>
        <w:autoSpaceDE w:val="0"/>
        <w:autoSpaceDN w:val="0"/>
        <w:adjustRightInd w:val="0"/>
        <w:ind w:left="360"/>
        <w:jc w:val="both"/>
      </w:pPr>
      <w:r w:rsidRPr="00D076BB">
        <w:t xml:space="preserve">jednat odpovědně, samostatně, iniciativně nejen ve vlastním, ale i ve veřejném zájmu, </w:t>
      </w:r>
    </w:p>
    <w:p w14:paraId="4068A4D7" w14:textId="77777777" w:rsidR="0053072B" w:rsidRPr="00D076BB" w:rsidRDefault="0053072B" w:rsidP="0017177E">
      <w:pPr>
        <w:numPr>
          <w:ilvl w:val="0"/>
          <w:numId w:val="20"/>
        </w:numPr>
        <w:tabs>
          <w:tab w:val="num" w:pos="360"/>
        </w:tabs>
        <w:autoSpaceDE w:val="0"/>
        <w:autoSpaceDN w:val="0"/>
        <w:adjustRightInd w:val="0"/>
        <w:ind w:left="360"/>
        <w:jc w:val="both"/>
      </w:pPr>
      <w:r w:rsidRPr="00D076BB">
        <w:t xml:space="preserve">uznávat rozdíly mezi hodnotovými systémy různých náboženských nebo etnických skupin a potřebu vzájemné kritické tolerance v multikulturním soužití, </w:t>
      </w:r>
    </w:p>
    <w:p w14:paraId="0988A9D8" w14:textId="77777777" w:rsidR="0053072B" w:rsidRPr="00D076BB" w:rsidRDefault="0053072B" w:rsidP="0017177E">
      <w:pPr>
        <w:numPr>
          <w:ilvl w:val="0"/>
          <w:numId w:val="20"/>
        </w:numPr>
        <w:tabs>
          <w:tab w:val="num" w:pos="360"/>
        </w:tabs>
        <w:autoSpaceDE w:val="0"/>
        <w:autoSpaceDN w:val="0"/>
        <w:adjustRightInd w:val="0"/>
        <w:ind w:left="360"/>
        <w:jc w:val="both"/>
      </w:pPr>
      <w:r w:rsidRPr="00D076BB">
        <w:t xml:space="preserve">vážit si kulturních hodnot a tradic vlastního národa, Evropy a ostatních světových civilizací. </w:t>
      </w:r>
    </w:p>
    <w:p w14:paraId="5AE87FDC" w14:textId="638D3BA9" w:rsidR="0053072B" w:rsidRDefault="0053072B" w:rsidP="0053072B">
      <w:pPr>
        <w:autoSpaceDE w:val="0"/>
        <w:autoSpaceDN w:val="0"/>
        <w:adjustRightInd w:val="0"/>
        <w:jc w:val="both"/>
        <w:outlineLvl w:val="4"/>
      </w:pPr>
    </w:p>
    <w:p w14:paraId="3C36B63C" w14:textId="65B73143" w:rsidR="007C33F0" w:rsidRDefault="007C33F0" w:rsidP="0053072B">
      <w:pPr>
        <w:autoSpaceDE w:val="0"/>
        <w:autoSpaceDN w:val="0"/>
        <w:adjustRightInd w:val="0"/>
        <w:jc w:val="both"/>
        <w:outlineLvl w:val="4"/>
        <w:rPr>
          <w:b/>
        </w:rPr>
      </w:pPr>
      <w:r>
        <w:rPr>
          <w:b/>
        </w:rPr>
        <w:t>d</w:t>
      </w:r>
      <w:r w:rsidRPr="007C33F0">
        <w:rPr>
          <w:b/>
        </w:rPr>
        <w:t>igitální kompetence</w:t>
      </w:r>
      <w:r w:rsidR="004F6403">
        <w:rPr>
          <w:b/>
        </w:rPr>
        <w:t>:</w:t>
      </w:r>
    </w:p>
    <w:p w14:paraId="0B0B705B" w14:textId="164DCDB4" w:rsidR="004F6403" w:rsidRDefault="004F6403" w:rsidP="0017177E">
      <w:pPr>
        <w:numPr>
          <w:ilvl w:val="0"/>
          <w:numId w:val="20"/>
        </w:numPr>
        <w:tabs>
          <w:tab w:val="num" w:pos="360"/>
        </w:tabs>
        <w:autoSpaceDE w:val="0"/>
        <w:autoSpaceDN w:val="0"/>
        <w:adjustRightInd w:val="0"/>
        <w:ind w:left="360"/>
        <w:jc w:val="both"/>
      </w:pPr>
      <w:r>
        <w:t>•podporujeme žáky v integraci digitálních technologií do odborné komunikace, prezentací a tvorby dokumentace,</w:t>
      </w:r>
    </w:p>
    <w:p w14:paraId="50E215D2" w14:textId="1F298F0E" w:rsidR="004F6403" w:rsidRDefault="004F6403" w:rsidP="0017177E">
      <w:pPr>
        <w:numPr>
          <w:ilvl w:val="0"/>
          <w:numId w:val="20"/>
        </w:numPr>
        <w:tabs>
          <w:tab w:val="num" w:pos="360"/>
        </w:tabs>
        <w:autoSpaceDE w:val="0"/>
        <w:autoSpaceDN w:val="0"/>
        <w:adjustRightInd w:val="0"/>
        <w:ind w:left="360"/>
        <w:jc w:val="both"/>
      </w:pPr>
      <w:r>
        <w:t>•seznamujeme žáky s digitálními službami státu, veřejné správy, územní samosprávy, komerčního i neziskového sektoru a vedeme je k jejich využívání v reálných nebo modelových situacích,</w:t>
      </w:r>
    </w:p>
    <w:p w14:paraId="0C6BED10" w14:textId="2740CA61" w:rsidR="004F6403" w:rsidRDefault="004F6403" w:rsidP="0017177E">
      <w:pPr>
        <w:numPr>
          <w:ilvl w:val="0"/>
          <w:numId w:val="20"/>
        </w:numPr>
        <w:tabs>
          <w:tab w:val="num" w:pos="360"/>
        </w:tabs>
        <w:autoSpaceDE w:val="0"/>
        <w:autoSpaceDN w:val="0"/>
        <w:adjustRightInd w:val="0"/>
        <w:ind w:left="360"/>
        <w:jc w:val="both"/>
      </w:pPr>
      <w:r>
        <w:t>•vedeme žáky k posuzování přínosů a rizik digitalizace pro jedince, společnost, kvalitu života a životní prostředí,</w:t>
      </w:r>
    </w:p>
    <w:p w14:paraId="23723523" w14:textId="215DC4A8" w:rsidR="004F6403" w:rsidRDefault="004F6403" w:rsidP="0017177E">
      <w:pPr>
        <w:numPr>
          <w:ilvl w:val="0"/>
          <w:numId w:val="20"/>
        </w:numPr>
        <w:tabs>
          <w:tab w:val="num" w:pos="360"/>
        </w:tabs>
        <w:autoSpaceDE w:val="0"/>
        <w:autoSpaceDN w:val="0"/>
        <w:adjustRightInd w:val="0"/>
        <w:ind w:left="360"/>
        <w:jc w:val="both"/>
      </w:pPr>
      <w:r>
        <w:t>•podporujeme utváření a rozvíjení etického a právního povědomí pro situace v digitálním prostředí,</w:t>
      </w:r>
    </w:p>
    <w:p w14:paraId="14F90C0D" w14:textId="5427E883" w:rsidR="007C33F0" w:rsidRDefault="004F6403" w:rsidP="0017177E">
      <w:pPr>
        <w:numPr>
          <w:ilvl w:val="0"/>
          <w:numId w:val="20"/>
        </w:numPr>
        <w:tabs>
          <w:tab w:val="num" w:pos="360"/>
        </w:tabs>
        <w:autoSpaceDE w:val="0"/>
        <w:autoSpaceDN w:val="0"/>
        <w:adjustRightInd w:val="0"/>
        <w:ind w:left="360"/>
        <w:jc w:val="both"/>
      </w:pPr>
      <w:r>
        <w:t>•vedeme žáky k rozvíjení a uplatňování odpovědného chování a jednání v digitálním světě</w:t>
      </w:r>
      <w:r w:rsidR="00F158D0">
        <w:t>.</w:t>
      </w:r>
    </w:p>
    <w:p w14:paraId="0EBFA9B2" w14:textId="77777777" w:rsidR="004F6403" w:rsidRPr="004F6403" w:rsidRDefault="004F6403" w:rsidP="004F6403">
      <w:pPr>
        <w:autoSpaceDE w:val="0"/>
        <w:autoSpaceDN w:val="0"/>
        <w:adjustRightInd w:val="0"/>
        <w:ind w:left="360"/>
        <w:jc w:val="both"/>
      </w:pPr>
    </w:p>
    <w:p w14:paraId="247E0433" w14:textId="77777777" w:rsidR="0053072B" w:rsidRPr="00D076BB" w:rsidRDefault="0053072B" w:rsidP="0053072B">
      <w:pPr>
        <w:jc w:val="both"/>
        <w:rPr>
          <w:b/>
        </w:rPr>
      </w:pPr>
      <w:r w:rsidRPr="00D076BB">
        <w:rPr>
          <w:b/>
        </w:rPr>
        <w:t>Odborné kompetence</w:t>
      </w:r>
    </w:p>
    <w:p w14:paraId="1173D3E0" w14:textId="77777777" w:rsidR="0053072B" w:rsidRPr="00D076BB" w:rsidRDefault="0053072B" w:rsidP="0053072B">
      <w:pPr>
        <w:autoSpaceDE w:val="0"/>
        <w:autoSpaceDN w:val="0"/>
        <w:adjustRightInd w:val="0"/>
        <w:jc w:val="both"/>
        <w:rPr>
          <w:rFonts w:ascii="TimesNewRoman" w:hAnsi="TimesNewRoman" w:cs="TimesNewRoman"/>
        </w:rPr>
      </w:pPr>
    </w:p>
    <w:p w14:paraId="2393E675" w14:textId="77777777" w:rsidR="0053072B" w:rsidRPr="00D076BB" w:rsidRDefault="0053072B" w:rsidP="0053072B">
      <w:pPr>
        <w:autoSpaceDE w:val="0"/>
        <w:autoSpaceDN w:val="0"/>
        <w:adjustRightInd w:val="0"/>
        <w:jc w:val="both"/>
        <w:rPr>
          <w:rFonts w:ascii="TimesNewRoman" w:hAnsi="TimesNewRoman" w:cs="TimesNewRoman"/>
        </w:rPr>
      </w:pPr>
      <w:r w:rsidRPr="00D076BB">
        <w:rPr>
          <w:rFonts w:ascii="TimesNewRoman,Bold" w:hAnsi="TimesNewRoman,Bold" w:cs="TimesNewRoman,Bold"/>
          <w:b/>
          <w:bCs/>
        </w:rPr>
        <w:t xml:space="preserve">Zvládat jednání s klientem, </w:t>
      </w:r>
      <w:r w:rsidRPr="00D076BB">
        <w:rPr>
          <w:rFonts w:ascii="TimesNewRoman" w:hAnsi="TimesNewRoman" w:cs="TimesNewRoman"/>
        </w:rPr>
        <w:t>tzn. aby absolventi:</w:t>
      </w:r>
    </w:p>
    <w:p w14:paraId="7BFCE52D" w14:textId="77777777" w:rsidR="0053072B" w:rsidRPr="00D076BB" w:rsidRDefault="0053072B" w:rsidP="0017177E">
      <w:pPr>
        <w:numPr>
          <w:ilvl w:val="0"/>
          <w:numId w:val="218"/>
        </w:numPr>
        <w:autoSpaceDE w:val="0"/>
        <w:autoSpaceDN w:val="0"/>
        <w:adjustRightInd w:val="0"/>
        <w:jc w:val="both"/>
        <w:rPr>
          <w:rFonts w:ascii="TimesNewRoman" w:hAnsi="TimesNewRoman" w:cs="TimesNewRoman"/>
        </w:rPr>
      </w:pPr>
      <w:r w:rsidRPr="00D076BB">
        <w:rPr>
          <w:rFonts w:ascii="TimesNewRoman" w:hAnsi="TimesNewRoman" w:cs="TimesNewRoman"/>
        </w:rPr>
        <w:t>využívali poznatků z psychologie při komunikaci s lidmi a při řešení problémových situací, vstřícně a taktně jednal s občany a byl schopen empatie,</w:t>
      </w:r>
    </w:p>
    <w:p w14:paraId="2FF0E4E9" w14:textId="77777777" w:rsidR="0053072B" w:rsidRPr="00D076BB" w:rsidRDefault="0053072B" w:rsidP="0017177E">
      <w:pPr>
        <w:numPr>
          <w:ilvl w:val="0"/>
          <w:numId w:val="83"/>
        </w:numPr>
        <w:autoSpaceDE w:val="0"/>
        <w:autoSpaceDN w:val="0"/>
        <w:adjustRightInd w:val="0"/>
        <w:jc w:val="both"/>
        <w:rPr>
          <w:rFonts w:ascii="TimesNewRoman" w:hAnsi="TimesNewRoman" w:cs="TimesNewRoman"/>
        </w:rPr>
      </w:pPr>
      <w:r w:rsidRPr="00D076BB">
        <w:rPr>
          <w:rFonts w:ascii="TimesNewRoman" w:hAnsi="TimesNewRoman" w:cs="TimesNewRoman"/>
        </w:rPr>
        <w:t>dovedli jednat s příslušníky různých etnických, náboženských, sociálních a jiných skupin,</w:t>
      </w:r>
    </w:p>
    <w:p w14:paraId="478A9855" w14:textId="77777777" w:rsidR="0053072B" w:rsidRPr="00D076BB" w:rsidRDefault="0053072B" w:rsidP="0017177E">
      <w:pPr>
        <w:numPr>
          <w:ilvl w:val="0"/>
          <w:numId w:val="83"/>
        </w:numPr>
        <w:autoSpaceDE w:val="0"/>
        <w:autoSpaceDN w:val="0"/>
        <w:adjustRightInd w:val="0"/>
        <w:jc w:val="both"/>
        <w:rPr>
          <w:rFonts w:ascii="TimesNewRoman" w:hAnsi="TimesNewRoman" w:cs="TimesNewRoman"/>
        </w:rPr>
      </w:pPr>
      <w:r w:rsidRPr="00D076BB">
        <w:rPr>
          <w:rFonts w:ascii="TimesNewRoman" w:hAnsi="TimesNewRoman" w:cs="TimesNewRoman"/>
        </w:rPr>
        <w:t>dodržovali pracovní postupy v souladu s etickým kodexem,</w:t>
      </w:r>
    </w:p>
    <w:p w14:paraId="2B02DEFB" w14:textId="77777777" w:rsidR="0053072B" w:rsidRPr="00D076BB" w:rsidRDefault="0053072B" w:rsidP="0053072B">
      <w:pPr>
        <w:jc w:val="both"/>
        <w:rPr>
          <w:u w:val="single"/>
        </w:rPr>
      </w:pPr>
    </w:p>
    <w:p w14:paraId="2830FE74" w14:textId="77777777" w:rsidR="0053072B" w:rsidRPr="00D076BB" w:rsidRDefault="0053072B" w:rsidP="0053072B">
      <w:pPr>
        <w:jc w:val="both"/>
      </w:pPr>
    </w:p>
    <w:p w14:paraId="7A9E759D" w14:textId="77777777" w:rsidR="0053072B" w:rsidRPr="0004006A" w:rsidRDefault="0053072B" w:rsidP="0053072B">
      <w:pPr>
        <w:autoSpaceDE w:val="0"/>
        <w:autoSpaceDN w:val="0"/>
        <w:adjustRightInd w:val="0"/>
        <w:rPr>
          <w:b/>
        </w:rPr>
      </w:pPr>
      <w:r w:rsidRPr="0004006A">
        <w:rPr>
          <w:b/>
        </w:rPr>
        <w:t xml:space="preserve">V předmětu psychologie jsou realizována následující průřezová témata a jejich tematické okruhy: </w:t>
      </w:r>
    </w:p>
    <w:p w14:paraId="2C130132" w14:textId="77777777" w:rsidR="0053072B" w:rsidRPr="00D076BB" w:rsidRDefault="0053072B" w:rsidP="0053072B">
      <w:pPr>
        <w:autoSpaceDE w:val="0"/>
        <w:autoSpaceDN w:val="0"/>
        <w:adjustRightInd w:val="0"/>
      </w:pPr>
    </w:p>
    <w:p w14:paraId="7021AA10" w14:textId="77777777" w:rsidR="0053072B" w:rsidRPr="00D076BB" w:rsidRDefault="0053072B" w:rsidP="0053072B">
      <w:pPr>
        <w:autoSpaceDE w:val="0"/>
        <w:autoSpaceDN w:val="0"/>
        <w:adjustRightInd w:val="0"/>
        <w:jc w:val="both"/>
      </w:pPr>
      <w:r w:rsidRPr="00D076BB">
        <w:rPr>
          <w:b/>
        </w:rPr>
        <w:t xml:space="preserve">Člověk v demokratické společnosti </w:t>
      </w:r>
    </w:p>
    <w:p w14:paraId="56860BEA" w14:textId="77777777" w:rsidR="0053072B" w:rsidRPr="00D076BB" w:rsidRDefault="0053072B" w:rsidP="0017177E">
      <w:pPr>
        <w:numPr>
          <w:ilvl w:val="0"/>
          <w:numId w:val="21"/>
        </w:numPr>
        <w:autoSpaceDE w:val="0"/>
        <w:autoSpaceDN w:val="0"/>
        <w:adjustRightInd w:val="0"/>
        <w:jc w:val="both"/>
      </w:pPr>
      <w:r w:rsidRPr="00D076BB">
        <w:t>kultivace dospělé osobnosti a etická výchova,</w:t>
      </w:r>
    </w:p>
    <w:p w14:paraId="6F84039F" w14:textId="77777777" w:rsidR="0053072B" w:rsidRPr="00D076BB" w:rsidRDefault="0053072B" w:rsidP="0017177E">
      <w:pPr>
        <w:numPr>
          <w:ilvl w:val="0"/>
          <w:numId w:val="21"/>
        </w:numPr>
        <w:autoSpaceDE w:val="0"/>
        <w:autoSpaceDN w:val="0"/>
        <w:adjustRightInd w:val="0"/>
        <w:jc w:val="both"/>
      </w:pPr>
      <w:r w:rsidRPr="00D076BB">
        <w:t xml:space="preserve">prohloubení schopnosti a motivace k učení, </w:t>
      </w:r>
    </w:p>
    <w:p w14:paraId="368BCF04" w14:textId="77777777" w:rsidR="0053072B" w:rsidRPr="00D076BB" w:rsidRDefault="0053072B" w:rsidP="0017177E">
      <w:pPr>
        <w:numPr>
          <w:ilvl w:val="0"/>
          <w:numId w:val="21"/>
        </w:numPr>
        <w:autoSpaceDE w:val="0"/>
        <w:autoSpaceDN w:val="0"/>
        <w:adjustRightInd w:val="0"/>
        <w:jc w:val="both"/>
      </w:pPr>
      <w:r w:rsidRPr="00D076BB">
        <w:t xml:space="preserve">výcvik v komunikaci, </w:t>
      </w:r>
    </w:p>
    <w:p w14:paraId="2C91A7CB" w14:textId="77777777" w:rsidR="0053072B" w:rsidRPr="00D076BB" w:rsidRDefault="0053072B" w:rsidP="0017177E">
      <w:pPr>
        <w:numPr>
          <w:ilvl w:val="0"/>
          <w:numId w:val="21"/>
        </w:numPr>
        <w:autoSpaceDE w:val="0"/>
        <w:autoSpaceDN w:val="0"/>
        <w:adjustRightInd w:val="0"/>
        <w:jc w:val="both"/>
      </w:pPr>
      <w:r w:rsidRPr="00D076BB">
        <w:t xml:space="preserve">řešení konfliktů. </w:t>
      </w:r>
    </w:p>
    <w:p w14:paraId="6ADEDA54" w14:textId="77777777" w:rsidR="0053072B" w:rsidRPr="00D076BB" w:rsidRDefault="0053072B" w:rsidP="0053072B">
      <w:pPr>
        <w:jc w:val="both"/>
      </w:pPr>
    </w:p>
    <w:bookmarkEnd w:id="108"/>
    <w:p w14:paraId="127F0B2E" w14:textId="77777777" w:rsidR="00B8520C" w:rsidRDefault="00B8520C" w:rsidP="00B8520C">
      <w:pPr>
        <w:rPr>
          <w:b/>
        </w:rPr>
      </w:pPr>
      <w:r w:rsidRPr="00693BB5">
        <w:rPr>
          <w:b/>
        </w:rPr>
        <w:t>Člověk a</w:t>
      </w:r>
      <w:r>
        <w:rPr>
          <w:b/>
        </w:rPr>
        <w:t xml:space="preserve"> digitální</w:t>
      </w:r>
      <w:r w:rsidRPr="00693BB5">
        <w:rPr>
          <w:b/>
        </w:rPr>
        <w:t xml:space="preserve"> svět</w:t>
      </w:r>
    </w:p>
    <w:p w14:paraId="2EDC8C40" w14:textId="77777777" w:rsidR="00B8520C" w:rsidRPr="00CF1807" w:rsidRDefault="00B8520C" w:rsidP="0017177E">
      <w:pPr>
        <w:pStyle w:val="Odstavecseseznamem"/>
        <w:numPr>
          <w:ilvl w:val="0"/>
          <w:numId w:val="420"/>
        </w:numPr>
        <w:spacing w:after="160" w:line="259" w:lineRule="auto"/>
        <w:contextualSpacing/>
      </w:pPr>
      <w:r>
        <w:t>používat základní</w:t>
      </w:r>
      <w:r w:rsidRPr="00CF1807">
        <w:t xml:space="preserve"> a </w:t>
      </w:r>
      <w:r>
        <w:t>aplikační programové</w:t>
      </w:r>
      <w:r w:rsidRPr="00CF1807">
        <w:t xml:space="preserve"> vybavení počítače,</w:t>
      </w:r>
    </w:p>
    <w:p w14:paraId="5DFD30FD" w14:textId="77777777" w:rsidR="00B8520C" w:rsidRDefault="00B8520C" w:rsidP="0017177E">
      <w:pPr>
        <w:pStyle w:val="Odstavecseseznamem"/>
        <w:numPr>
          <w:ilvl w:val="0"/>
          <w:numId w:val="419"/>
        </w:numPr>
        <w:spacing w:after="160" w:line="259" w:lineRule="auto"/>
        <w:contextualSpacing/>
      </w:pPr>
      <w:r>
        <w:t>podporovat</w:t>
      </w:r>
      <w:r w:rsidRPr="00882529">
        <w:t xml:space="preserve"> žáky v práci s informacemi a s komunikačními prostředky</w:t>
      </w:r>
    </w:p>
    <w:p w14:paraId="554D4D86" w14:textId="77777777" w:rsidR="00B8520C" w:rsidRPr="002A461D" w:rsidRDefault="00B8520C" w:rsidP="0017177E">
      <w:pPr>
        <w:pStyle w:val="Odstavecseseznamem"/>
        <w:numPr>
          <w:ilvl w:val="0"/>
          <w:numId w:val="419"/>
        </w:numPr>
        <w:spacing w:after="160" w:line="259" w:lineRule="auto"/>
        <w:contextualSpacing/>
      </w:pPr>
      <w:r w:rsidRPr="002A461D">
        <w:rPr>
          <w:bCs/>
        </w:rPr>
        <w:t>p</w:t>
      </w:r>
      <w:r>
        <w:rPr>
          <w:bCs/>
        </w:rPr>
        <w:t>oužívat</w:t>
      </w:r>
      <w:r w:rsidRPr="002A461D">
        <w:rPr>
          <w:bCs/>
        </w:rPr>
        <w:t xml:space="preserve"> digitální</w:t>
      </w:r>
      <w:r>
        <w:rPr>
          <w:bCs/>
        </w:rPr>
        <w:t xml:space="preserve"> nástroje</w:t>
      </w:r>
      <w:r w:rsidRPr="002A461D">
        <w:t> pro sběr a analýzu dat</w:t>
      </w:r>
      <w:r>
        <w:t>,</w:t>
      </w:r>
    </w:p>
    <w:p w14:paraId="4DFE6637" w14:textId="11A3F1F0" w:rsidR="00B8520C" w:rsidRPr="00B8520C" w:rsidRDefault="00B8520C" w:rsidP="0017177E">
      <w:pPr>
        <w:pStyle w:val="Odstavecseseznamem"/>
        <w:numPr>
          <w:ilvl w:val="0"/>
          <w:numId w:val="420"/>
        </w:numPr>
        <w:spacing w:after="160" w:line="259" w:lineRule="auto"/>
        <w:contextualSpacing/>
      </w:pPr>
      <w:r w:rsidRPr="00B8520C">
        <w:t>využívat informačních systémů</w:t>
      </w:r>
      <w:r w:rsidRPr="002A461D">
        <w:t> a databáz</w:t>
      </w:r>
      <w:r>
        <w:t>í</w:t>
      </w:r>
      <w:r w:rsidRPr="002A461D">
        <w:t xml:space="preserve"> pro vyhledávání a správu psychologických studií a literatury.</w:t>
      </w:r>
    </w:p>
    <w:p w14:paraId="54B75732" w14:textId="5490B1B6" w:rsidR="0053072B" w:rsidRPr="00B8520C" w:rsidRDefault="0053072B" w:rsidP="0017177E">
      <w:pPr>
        <w:pStyle w:val="Odstavecseseznamem"/>
        <w:numPr>
          <w:ilvl w:val="0"/>
          <w:numId w:val="420"/>
        </w:numPr>
        <w:spacing w:after="160" w:line="259" w:lineRule="auto"/>
        <w:contextualSpacing/>
      </w:pPr>
      <w:r w:rsidRPr="00D076BB">
        <w:t>žáci jsou vedeni k používání základního a aplikačního programového vybavení počítače,</w:t>
      </w:r>
    </w:p>
    <w:p w14:paraId="1898F22F" w14:textId="77777777" w:rsidR="0053072B" w:rsidRPr="00B8520C" w:rsidRDefault="0053072B" w:rsidP="0017177E">
      <w:pPr>
        <w:pStyle w:val="Odstavecseseznamem"/>
        <w:numPr>
          <w:ilvl w:val="0"/>
          <w:numId w:val="420"/>
        </w:numPr>
        <w:spacing w:after="160" w:line="259" w:lineRule="auto"/>
        <w:contextualSpacing/>
      </w:pPr>
      <w:r w:rsidRPr="00D076BB">
        <w:t>předmět podporuje žáky v práci s informacemi a s komunikačními prostředky.</w:t>
      </w:r>
    </w:p>
    <w:p w14:paraId="2A7E0129" w14:textId="261971F5" w:rsidR="0053072B" w:rsidRPr="00B8520C" w:rsidRDefault="0053072B" w:rsidP="0017177E">
      <w:pPr>
        <w:pStyle w:val="Odstavecseseznamem"/>
        <w:numPr>
          <w:ilvl w:val="0"/>
          <w:numId w:val="420"/>
        </w:numPr>
        <w:spacing w:after="160" w:line="259" w:lineRule="auto"/>
        <w:contextualSpacing/>
        <w:sectPr w:rsidR="0053072B" w:rsidRPr="00B8520C" w:rsidSect="00E348E6">
          <w:pgSz w:w="11906" w:h="16838"/>
          <w:pgMar w:top="1418" w:right="1418" w:bottom="1259" w:left="1418" w:header="708" w:footer="708" w:gutter="0"/>
          <w:cols w:space="708"/>
          <w:docGrid w:linePitch="360"/>
        </w:sectPr>
      </w:pPr>
    </w:p>
    <w:p w14:paraId="3EFF4CD3" w14:textId="77777777" w:rsidR="0053072B" w:rsidRPr="00D076BB" w:rsidRDefault="0053072B" w:rsidP="0053072B">
      <w:pPr>
        <w:ind w:left="399"/>
        <w:rPr>
          <w:b/>
          <w:sz w:val="20"/>
          <w:szCs w:val="20"/>
        </w:rPr>
      </w:pPr>
      <w:r w:rsidRPr="00D076BB">
        <w:rPr>
          <w:b/>
          <w:sz w:val="20"/>
          <w:szCs w:val="20"/>
        </w:rPr>
        <w:t>Vzdělávací oblast: Osobnostní příprava</w:t>
      </w:r>
    </w:p>
    <w:p w14:paraId="633306B4" w14:textId="77777777" w:rsidR="0053072B" w:rsidRPr="00D076BB" w:rsidRDefault="0053072B" w:rsidP="0053072B">
      <w:pPr>
        <w:ind w:left="399"/>
        <w:rPr>
          <w:b/>
          <w:sz w:val="20"/>
          <w:szCs w:val="20"/>
        </w:rPr>
      </w:pPr>
      <w:r w:rsidRPr="00D076BB">
        <w:rPr>
          <w:b/>
          <w:sz w:val="20"/>
          <w:szCs w:val="20"/>
        </w:rPr>
        <w:t xml:space="preserve">Učební osnova předmětu: PSYCHOLOGIE </w:t>
      </w:r>
    </w:p>
    <w:p w14:paraId="37950F3E" w14:textId="77777777" w:rsidR="0053072B" w:rsidRPr="00D076BB" w:rsidRDefault="0053072B" w:rsidP="0053072B">
      <w:pPr>
        <w:ind w:left="399"/>
        <w:outlineLvl w:val="2"/>
        <w:rPr>
          <w:b/>
          <w:sz w:val="20"/>
          <w:szCs w:val="20"/>
        </w:rPr>
      </w:pPr>
      <w:r w:rsidRPr="00D076BB">
        <w:rPr>
          <w:b/>
          <w:sz w:val="20"/>
          <w:szCs w:val="20"/>
        </w:rPr>
        <w:t>Ročník: 1.</w:t>
      </w:r>
    </w:p>
    <w:p w14:paraId="6C768DEB" w14:textId="77777777" w:rsidR="0053072B" w:rsidRPr="00D076BB" w:rsidRDefault="0053072B" w:rsidP="0053072B">
      <w:pPr>
        <w:rPr>
          <w:b/>
          <w:sz w:val="20"/>
          <w:szCs w:val="20"/>
        </w:rPr>
      </w:pPr>
    </w:p>
    <w:tbl>
      <w:tblPr>
        <w:tblW w:w="132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773"/>
        <w:gridCol w:w="1134"/>
        <w:gridCol w:w="1134"/>
        <w:gridCol w:w="1560"/>
      </w:tblGrid>
      <w:tr w:rsidR="00254960" w:rsidRPr="00D076BB" w14:paraId="18F25364" w14:textId="77777777" w:rsidTr="00EF3D49">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1B2F6CC1" w14:textId="77777777" w:rsidR="00254960" w:rsidRPr="00D076BB" w:rsidRDefault="00254960" w:rsidP="0053072B">
            <w:pPr>
              <w:jc w:val="center"/>
              <w:rPr>
                <w:b/>
                <w:sz w:val="20"/>
                <w:szCs w:val="20"/>
              </w:rPr>
            </w:pPr>
            <w:r w:rsidRPr="00D076BB">
              <w:rPr>
                <w:b/>
                <w:sz w:val="20"/>
                <w:szCs w:val="20"/>
              </w:rPr>
              <w:t>Výsledky vzdělávání</w:t>
            </w:r>
          </w:p>
          <w:p w14:paraId="056BEFAC" w14:textId="77777777" w:rsidR="00254960" w:rsidRPr="00D076BB" w:rsidRDefault="00254960" w:rsidP="0053072B">
            <w:pPr>
              <w:jc w:val="center"/>
              <w:rPr>
                <w:b/>
                <w:sz w:val="20"/>
                <w:szCs w:val="20"/>
              </w:rPr>
            </w:pPr>
            <w:r w:rsidRPr="00D076BB">
              <w:rPr>
                <w:b/>
                <w:sz w:val="20"/>
                <w:szCs w:val="20"/>
              </w:rPr>
              <w:t>Očekávaný výstup ŠVP</w:t>
            </w:r>
          </w:p>
          <w:p w14:paraId="18D65EDF" w14:textId="77777777" w:rsidR="00254960" w:rsidRPr="00D076BB" w:rsidRDefault="00254960" w:rsidP="0053072B">
            <w:pPr>
              <w:jc w:val="center"/>
              <w:rPr>
                <w:b/>
                <w:sz w:val="20"/>
                <w:szCs w:val="20"/>
              </w:rPr>
            </w:pPr>
            <w:r w:rsidRPr="00D076BB">
              <w:rPr>
                <w:b/>
                <w:sz w:val="20"/>
                <w:szCs w:val="20"/>
              </w:rPr>
              <w:t>Žák:</w:t>
            </w:r>
          </w:p>
        </w:tc>
        <w:tc>
          <w:tcPr>
            <w:tcW w:w="4773" w:type="dxa"/>
            <w:tcBorders>
              <w:top w:val="single" w:sz="4" w:space="0" w:color="auto"/>
              <w:left w:val="single" w:sz="4" w:space="0" w:color="auto"/>
              <w:bottom w:val="single" w:sz="4" w:space="0" w:color="auto"/>
              <w:right w:val="single" w:sz="4" w:space="0" w:color="auto"/>
            </w:tcBorders>
            <w:vAlign w:val="center"/>
          </w:tcPr>
          <w:p w14:paraId="73024C21" w14:textId="77777777" w:rsidR="00254960" w:rsidRPr="00D076BB" w:rsidRDefault="00254960" w:rsidP="0053072B">
            <w:pPr>
              <w:jc w:val="center"/>
              <w:rPr>
                <w:b/>
                <w:sz w:val="20"/>
                <w:szCs w:val="20"/>
              </w:rPr>
            </w:pPr>
            <w:r w:rsidRPr="00D076BB">
              <w:rPr>
                <w:b/>
                <w:sz w:val="20"/>
                <w:szCs w:val="20"/>
              </w:rPr>
              <w:t>Učivo</w:t>
            </w:r>
          </w:p>
          <w:p w14:paraId="3A2F73E4" w14:textId="77777777" w:rsidR="00254960" w:rsidRPr="00D076BB" w:rsidRDefault="00254960" w:rsidP="0053072B">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53C27CE" w14:textId="2BB87B09" w:rsidR="00254960" w:rsidRPr="00D076BB" w:rsidRDefault="00254960" w:rsidP="00254960">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497DCCDE" w14:textId="2C3D42E5" w:rsidR="00254960" w:rsidRPr="00D076BB" w:rsidRDefault="00254960" w:rsidP="0053072B">
            <w:pPr>
              <w:jc w:val="center"/>
              <w:rPr>
                <w:b/>
                <w:sz w:val="20"/>
                <w:szCs w:val="20"/>
              </w:rPr>
            </w:pPr>
            <w:r w:rsidRPr="00D076BB">
              <w:rPr>
                <w:b/>
                <w:sz w:val="20"/>
                <w:szCs w:val="20"/>
              </w:rPr>
              <w:t>MPV</w:t>
            </w:r>
          </w:p>
        </w:tc>
        <w:tc>
          <w:tcPr>
            <w:tcW w:w="1560" w:type="dxa"/>
            <w:tcBorders>
              <w:top w:val="single" w:sz="4" w:space="0" w:color="auto"/>
              <w:left w:val="single" w:sz="4" w:space="0" w:color="auto"/>
              <w:bottom w:val="single" w:sz="4" w:space="0" w:color="auto"/>
              <w:right w:val="single" w:sz="4" w:space="0" w:color="auto"/>
            </w:tcBorders>
            <w:vAlign w:val="center"/>
          </w:tcPr>
          <w:p w14:paraId="7A292EB8" w14:textId="77777777" w:rsidR="00254960" w:rsidRPr="00D076BB" w:rsidRDefault="00254960" w:rsidP="0053072B">
            <w:pPr>
              <w:jc w:val="center"/>
              <w:rPr>
                <w:b/>
                <w:sz w:val="20"/>
                <w:szCs w:val="20"/>
              </w:rPr>
            </w:pPr>
            <w:r w:rsidRPr="00D076BB">
              <w:rPr>
                <w:b/>
                <w:sz w:val="20"/>
                <w:szCs w:val="20"/>
              </w:rPr>
              <w:t>Poznámky a specifika školy</w:t>
            </w:r>
          </w:p>
        </w:tc>
      </w:tr>
      <w:tr w:rsidR="00254960" w:rsidRPr="00D076BB" w14:paraId="0D325201" w14:textId="77777777" w:rsidTr="00577886">
        <w:trPr>
          <w:trHeight w:val="5228"/>
        </w:trPr>
        <w:tc>
          <w:tcPr>
            <w:tcW w:w="4611" w:type="dxa"/>
            <w:tcBorders>
              <w:top w:val="single" w:sz="4" w:space="0" w:color="auto"/>
              <w:left w:val="single" w:sz="4" w:space="0" w:color="auto"/>
              <w:bottom w:val="single" w:sz="4" w:space="0" w:color="auto"/>
              <w:right w:val="single" w:sz="4" w:space="0" w:color="auto"/>
            </w:tcBorders>
          </w:tcPr>
          <w:p w14:paraId="2375D143" w14:textId="77777777" w:rsidR="00254960" w:rsidRPr="00D076BB" w:rsidRDefault="00254960" w:rsidP="0053072B">
            <w:pPr>
              <w:rPr>
                <w:b/>
                <w:sz w:val="20"/>
                <w:szCs w:val="20"/>
              </w:rPr>
            </w:pPr>
          </w:p>
          <w:p w14:paraId="79E9B813" w14:textId="77777777" w:rsidR="00254960" w:rsidRPr="00D076BB" w:rsidRDefault="00254960" w:rsidP="0053072B">
            <w:pPr>
              <w:rPr>
                <w:b/>
                <w:sz w:val="20"/>
                <w:szCs w:val="20"/>
              </w:rPr>
            </w:pPr>
          </w:p>
          <w:p w14:paraId="1647AEB6" w14:textId="77777777" w:rsidR="00254960" w:rsidRPr="00D076BB" w:rsidRDefault="00254960" w:rsidP="0053072B">
            <w:pPr>
              <w:rPr>
                <w:b/>
                <w:sz w:val="20"/>
                <w:szCs w:val="20"/>
              </w:rPr>
            </w:pPr>
          </w:p>
          <w:p w14:paraId="57062EB1" w14:textId="77777777" w:rsidR="00254960" w:rsidRPr="00D076BB" w:rsidRDefault="00254960" w:rsidP="0053072B">
            <w:pPr>
              <w:rPr>
                <w:b/>
                <w:sz w:val="20"/>
                <w:szCs w:val="20"/>
              </w:rPr>
            </w:pPr>
          </w:p>
          <w:p w14:paraId="233A2D72" w14:textId="77777777" w:rsidR="00254960" w:rsidRPr="00D076BB" w:rsidRDefault="00254960" w:rsidP="0017177E">
            <w:pPr>
              <w:numPr>
                <w:ilvl w:val="0"/>
                <w:numId w:val="265"/>
              </w:numPr>
              <w:tabs>
                <w:tab w:val="left" w:pos="-81"/>
              </w:tabs>
              <w:ind w:left="202" w:hanging="202"/>
              <w:rPr>
                <w:sz w:val="20"/>
                <w:szCs w:val="20"/>
              </w:rPr>
            </w:pPr>
            <w:r w:rsidRPr="00D076BB">
              <w:rPr>
                <w:sz w:val="20"/>
                <w:szCs w:val="20"/>
              </w:rPr>
              <w:t>vymezí předmět studia psychologie,</w:t>
            </w:r>
          </w:p>
          <w:p w14:paraId="09EE2C89" w14:textId="77777777" w:rsidR="00254960" w:rsidRPr="00D076BB" w:rsidRDefault="00254960" w:rsidP="0053072B">
            <w:pPr>
              <w:tabs>
                <w:tab w:val="left" w:pos="-81"/>
              </w:tabs>
              <w:ind w:left="202"/>
              <w:rPr>
                <w:sz w:val="20"/>
                <w:szCs w:val="20"/>
              </w:rPr>
            </w:pPr>
            <w:r w:rsidRPr="00D076BB">
              <w:rPr>
                <w:sz w:val="20"/>
                <w:szCs w:val="20"/>
              </w:rPr>
              <w:t>policejní psychologie, kriminální psychologie           a forenzní psychologie</w:t>
            </w:r>
          </w:p>
          <w:p w14:paraId="112F2724" w14:textId="77777777" w:rsidR="00254960" w:rsidRPr="00D076BB" w:rsidRDefault="00254960" w:rsidP="0053072B">
            <w:pPr>
              <w:tabs>
                <w:tab w:val="left" w:pos="-81"/>
              </w:tabs>
              <w:ind w:left="202"/>
              <w:rPr>
                <w:sz w:val="20"/>
                <w:szCs w:val="20"/>
              </w:rPr>
            </w:pPr>
          </w:p>
          <w:p w14:paraId="58FD395D" w14:textId="77777777" w:rsidR="00254960" w:rsidRPr="00D076BB" w:rsidRDefault="00254960" w:rsidP="0053072B">
            <w:pPr>
              <w:tabs>
                <w:tab w:val="left" w:pos="-81"/>
              </w:tabs>
              <w:ind w:left="202"/>
              <w:rPr>
                <w:sz w:val="20"/>
                <w:szCs w:val="20"/>
              </w:rPr>
            </w:pPr>
          </w:p>
          <w:p w14:paraId="058E81DA" w14:textId="77777777" w:rsidR="00254960" w:rsidRPr="00D076BB" w:rsidRDefault="00254960" w:rsidP="0053072B">
            <w:pPr>
              <w:tabs>
                <w:tab w:val="left" w:pos="-81"/>
              </w:tabs>
              <w:ind w:left="202"/>
              <w:rPr>
                <w:sz w:val="20"/>
                <w:szCs w:val="20"/>
              </w:rPr>
            </w:pPr>
          </w:p>
          <w:p w14:paraId="47182C3C" w14:textId="77777777" w:rsidR="00254960" w:rsidRPr="00D076BB" w:rsidRDefault="00254960" w:rsidP="0053072B">
            <w:pPr>
              <w:tabs>
                <w:tab w:val="left" w:pos="-81"/>
              </w:tabs>
              <w:ind w:left="202"/>
              <w:rPr>
                <w:sz w:val="20"/>
                <w:szCs w:val="20"/>
              </w:rPr>
            </w:pPr>
          </w:p>
          <w:p w14:paraId="0565E1CD" w14:textId="77777777" w:rsidR="00254960" w:rsidRPr="00D076BB" w:rsidRDefault="00254960" w:rsidP="0053072B">
            <w:pPr>
              <w:tabs>
                <w:tab w:val="left" w:pos="-81"/>
              </w:tabs>
              <w:ind w:left="202"/>
              <w:rPr>
                <w:sz w:val="20"/>
                <w:szCs w:val="20"/>
              </w:rPr>
            </w:pPr>
          </w:p>
          <w:p w14:paraId="30942D72" w14:textId="77777777" w:rsidR="00254960" w:rsidRPr="00D076BB" w:rsidRDefault="00254960" w:rsidP="0053072B">
            <w:pPr>
              <w:tabs>
                <w:tab w:val="left" w:pos="-81"/>
              </w:tabs>
              <w:rPr>
                <w:sz w:val="20"/>
                <w:szCs w:val="20"/>
              </w:rPr>
            </w:pPr>
          </w:p>
          <w:p w14:paraId="3FA03C31" w14:textId="77777777" w:rsidR="00254960" w:rsidRPr="00D076BB" w:rsidRDefault="00254960" w:rsidP="0017177E">
            <w:pPr>
              <w:numPr>
                <w:ilvl w:val="0"/>
                <w:numId w:val="265"/>
              </w:numPr>
              <w:tabs>
                <w:tab w:val="left" w:pos="-81"/>
              </w:tabs>
              <w:ind w:left="202" w:hanging="202"/>
              <w:rPr>
                <w:sz w:val="20"/>
                <w:szCs w:val="20"/>
              </w:rPr>
            </w:pPr>
            <w:r w:rsidRPr="00D076BB">
              <w:rPr>
                <w:sz w:val="20"/>
                <w:szCs w:val="20"/>
              </w:rPr>
              <w:t>popíše, jak se jednotlivé psychické jevy odrážejí v tělesných projevech, prožívání, chování a jednání lidí</w:t>
            </w:r>
          </w:p>
          <w:p w14:paraId="0131EC1C" w14:textId="77777777" w:rsidR="00254960" w:rsidRPr="00D076BB" w:rsidRDefault="00254960" w:rsidP="0017177E">
            <w:pPr>
              <w:numPr>
                <w:ilvl w:val="0"/>
                <w:numId w:val="265"/>
              </w:numPr>
              <w:tabs>
                <w:tab w:val="left" w:pos="-81"/>
              </w:tabs>
              <w:ind w:left="202" w:hanging="202"/>
              <w:rPr>
                <w:sz w:val="20"/>
                <w:szCs w:val="20"/>
              </w:rPr>
            </w:pPr>
            <w:r w:rsidRPr="00D076BB">
              <w:rPr>
                <w:sz w:val="20"/>
                <w:szCs w:val="20"/>
              </w:rPr>
              <w:t>vysvětlí biologické a sociální determinanty lidské psychiky</w:t>
            </w:r>
          </w:p>
          <w:p w14:paraId="733BAC82" w14:textId="77777777" w:rsidR="00254960" w:rsidRPr="00D076BB" w:rsidRDefault="00254960" w:rsidP="0053072B">
            <w:pPr>
              <w:rPr>
                <w:sz w:val="20"/>
                <w:szCs w:val="20"/>
              </w:rPr>
            </w:pPr>
          </w:p>
          <w:p w14:paraId="5355FC39" w14:textId="77777777" w:rsidR="00254960" w:rsidRPr="00D076BB" w:rsidRDefault="00254960" w:rsidP="0053072B">
            <w:pPr>
              <w:rPr>
                <w:sz w:val="20"/>
                <w:szCs w:val="20"/>
              </w:rPr>
            </w:pPr>
          </w:p>
          <w:p w14:paraId="24BA0BF9" w14:textId="77777777" w:rsidR="00254960" w:rsidRPr="00D076BB" w:rsidRDefault="00254960" w:rsidP="0053072B">
            <w:pPr>
              <w:rPr>
                <w:sz w:val="20"/>
                <w:szCs w:val="20"/>
              </w:rPr>
            </w:pPr>
          </w:p>
          <w:p w14:paraId="106A0D34" w14:textId="77777777" w:rsidR="00254960" w:rsidRPr="00D076BB" w:rsidRDefault="00254960" w:rsidP="0053072B">
            <w:pPr>
              <w:rPr>
                <w:sz w:val="20"/>
                <w:szCs w:val="20"/>
              </w:rPr>
            </w:pPr>
          </w:p>
          <w:p w14:paraId="4F892AC7" w14:textId="77777777" w:rsidR="00254960" w:rsidRPr="00D076BB" w:rsidRDefault="00254960" w:rsidP="0053072B">
            <w:pPr>
              <w:rPr>
                <w:sz w:val="20"/>
                <w:szCs w:val="20"/>
              </w:rPr>
            </w:pPr>
          </w:p>
          <w:p w14:paraId="5C3AF88C" w14:textId="77777777" w:rsidR="00254960" w:rsidRPr="00D076BB" w:rsidRDefault="00254960" w:rsidP="0053072B">
            <w:pPr>
              <w:rPr>
                <w:sz w:val="20"/>
                <w:szCs w:val="20"/>
              </w:rPr>
            </w:pPr>
          </w:p>
          <w:p w14:paraId="5D5DEE0C" w14:textId="77777777" w:rsidR="00254960" w:rsidRPr="00D076BB" w:rsidRDefault="00254960" w:rsidP="0053072B">
            <w:pPr>
              <w:rPr>
                <w:sz w:val="20"/>
                <w:szCs w:val="20"/>
              </w:rPr>
            </w:pPr>
          </w:p>
          <w:p w14:paraId="77821E5E" w14:textId="77777777" w:rsidR="00254960" w:rsidRPr="00D076BB" w:rsidRDefault="00254960" w:rsidP="0017177E">
            <w:pPr>
              <w:numPr>
                <w:ilvl w:val="0"/>
                <w:numId w:val="265"/>
              </w:numPr>
              <w:ind w:left="202" w:hanging="142"/>
              <w:rPr>
                <w:sz w:val="20"/>
                <w:szCs w:val="20"/>
              </w:rPr>
            </w:pPr>
            <w:r w:rsidRPr="00D076BB">
              <w:rPr>
                <w:sz w:val="20"/>
                <w:szCs w:val="20"/>
              </w:rPr>
              <w:t>popíše způsoby zvládání náročných životních situací, jako je stres, frustrace, deprivace a konflikt rozhodování</w:t>
            </w:r>
          </w:p>
          <w:p w14:paraId="55D3FE73" w14:textId="77777777" w:rsidR="00254960" w:rsidRPr="00D076BB" w:rsidRDefault="00254960" w:rsidP="0053072B">
            <w:pPr>
              <w:rPr>
                <w:sz w:val="20"/>
                <w:szCs w:val="20"/>
              </w:rPr>
            </w:pPr>
          </w:p>
          <w:p w14:paraId="40D556D2" w14:textId="77777777" w:rsidR="00254960" w:rsidRPr="00D076BB" w:rsidRDefault="00254960" w:rsidP="0053072B">
            <w:pPr>
              <w:ind w:firstLine="60"/>
              <w:rPr>
                <w:sz w:val="20"/>
                <w:szCs w:val="20"/>
              </w:rPr>
            </w:pPr>
          </w:p>
          <w:p w14:paraId="53709659" w14:textId="77777777" w:rsidR="00254960" w:rsidRPr="00D076BB" w:rsidRDefault="00254960" w:rsidP="0053072B">
            <w:pPr>
              <w:rPr>
                <w:sz w:val="20"/>
                <w:szCs w:val="20"/>
              </w:rPr>
            </w:pPr>
          </w:p>
          <w:p w14:paraId="2144A8EE" w14:textId="77777777" w:rsidR="00254960" w:rsidRPr="00D076BB" w:rsidRDefault="00254960" w:rsidP="0053072B">
            <w:pPr>
              <w:rPr>
                <w:sz w:val="20"/>
                <w:szCs w:val="20"/>
              </w:rPr>
            </w:pPr>
          </w:p>
          <w:p w14:paraId="621168B5" w14:textId="77777777" w:rsidR="00254960" w:rsidRPr="00D076BB" w:rsidRDefault="00254960" w:rsidP="0017177E">
            <w:pPr>
              <w:numPr>
                <w:ilvl w:val="0"/>
                <w:numId w:val="270"/>
              </w:numPr>
              <w:ind w:left="202" w:hanging="202"/>
              <w:rPr>
                <w:sz w:val="20"/>
                <w:szCs w:val="20"/>
              </w:rPr>
            </w:pPr>
            <w:r w:rsidRPr="00D076BB">
              <w:rPr>
                <w:sz w:val="20"/>
                <w:szCs w:val="20"/>
              </w:rPr>
              <w:t>zpracuje charakteristiku konkrétní osobnosti</w:t>
            </w:r>
          </w:p>
          <w:p w14:paraId="50EAD513" w14:textId="77777777" w:rsidR="00254960" w:rsidRPr="00D076BB" w:rsidRDefault="00254960" w:rsidP="0053072B">
            <w:pPr>
              <w:rPr>
                <w:sz w:val="20"/>
                <w:szCs w:val="20"/>
              </w:rPr>
            </w:pPr>
          </w:p>
          <w:p w14:paraId="5BFD1444" w14:textId="77777777" w:rsidR="00254960" w:rsidRPr="00D076BB" w:rsidRDefault="00254960" w:rsidP="0053072B">
            <w:pPr>
              <w:rPr>
                <w:sz w:val="20"/>
                <w:szCs w:val="20"/>
              </w:rPr>
            </w:pPr>
          </w:p>
          <w:p w14:paraId="16FF50CB" w14:textId="77777777" w:rsidR="00254960" w:rsidRPr="00D076BB" w:rsidRDefault="00254960" w:rsidP="0053072B">
            <w:pPr>
              <w:rPr>
                <w:sz w:val="20"/>
                <w:szCs w:val="20"/>
              </w:rPr>
            </w:pPr>
          </w:p>
          <w:p w14:paraId="5BCB3849" w14:textId="77777777" w:rsidR="00254960" w:rsidRPr="00D076BB" w:rsidRDefault="00254960" w:rsidP="0053072B">
            <w:pPr>
              <w:rPr>
                <w:sz w:val="20"/>
                <w:szCs w:val="20"/>
              </w:rPr>
            </w:pPr>
          </w:p>
          <w:p w14:paraId="1E3B3FBC" w14:textId="77777777" w:rsidR="00254960" w:rsidRPr="00D076BB" w:rsidRDefault="00254960" w:rsidP="0053072B">
            <w:pPr>
              <w:rPr>
                <w:sz w:val="20"/>
                <w:szCs w:val="20"/>
              </w:rPr>
            </w:pPr>
          </w:p>
          <w:p w14:paraId="6208C265" w14:textId="77777777" w:rsidR="00254960" w:rsidRPr="00D076BB" w:rsidRDefault="00254960" w:rsidP="0053072B">
            <w:pPr>
              <w:rPr>
                <w:sz w:val="20"/>
                <w:szCs w:val="20"/>
              </w:rPr>
            </w:pPr>
          </w:p>
          <w:p w14:paraId="05169841" w14:textId="77777777" w:rsidR="00254960" w:rsidRPr="00D076BB" w:rsidRDefault="00254960" w:rsidP="0053072B">
            <w:pPr>
              <w:rPr>
                <w:sz w:val="20"/>
                <w:szCs w:val="20"/>
              </w:rPr>
            </w:pPr>
          </w:p>
          <w:p w14:paraId="4EDB96E2" w14:textId="77777777" w:rsidR="00254960" w:rsidRPr="00D076BB" w:rsidRDefault="00254960" w:rsidP="0053072B">
            <w:pPr>
              <w:rPr>
                <w:sz w:val="20"/>
                <w:szCs w:val="20"/>
              </w:rPr>
            </w:pPr>
          </w:p>
          <w:p w14:paraId="59382874" w14:textId="77777777" w:rsidR="00254960" w:rsidRPr="00D076BB" w:rsidRDefault="00254960" w:rsidP="0053072B">
            <w:pPr>
              <w:rPr>
                <w:sz w:val="20"/>
                <w:szCs w:val="20"/>
              </w:rPr>
            </w:pPr>
          </w:p>
          <w:p w14:paraId="5A74C780" w14:textId="77777777" w:rsidR="00254960" w:rsidRPr="00D076BB" w:rsidRDefault="00254960" w:rsidP="0053072B">
            <w:pPr>
              <w:rPr>
                <w:sz w:val="20"/>
                <w:szCs w:val="20"/>
              </w:rPr>
            </w:pPr>
          </w:p>
          <w:p w14:paraId="4D165FC7" w14:textId="77777777" w:rsidR="00254960" w:rsidRPr="00D076BB" w:rsidRDefault="00254960" w:rsidP="0017177E">
            <w:pPr>
              <w:numPr>
                <w:ilvl w:val="0"/>
                <w:numId w:val="270"/>
              </w:numPr>
              <w:ind w:left="202" w:hanging="202"/>
              <w:rPr>
                <w:sz w:val="20"/>
                <w:szCs w:val="20"/>
              </w:rPr>
            </w:pPr>
            <w:r w:rsidRPr="00D076BB">
              <w:rPr>
                <w:sz w:val="20"/>
                <w:szCs w:val="20"/>
              </w:rPr>
              <w:t>objasní zdroje individuálních rozdílů jednotlivých osobností</w:t>
            </w:r>
          </w:p>
          <w:p w14:paraId="6E652CCF" w14:textId="77777777" w:rsidR="00254960" w:rsidRPr="00D076BB" w:rsidRDefault="00254960" w:rsidP="0017177E">
            <w:pPr>
              <w:numPr>
                <w:ilvl w:val="0"/>
                <w:numId w:val="270"/>
              </w:numPr>
              <w:ind w:left="202" w:hanging="202"/>
              <w:rPr>
                <w:sz w:val="20"/>
                <w:szCs w:val="20"/>
              </w:rPr>
            </w:pPr>
            <w:r w:rsidRPr="00D076BB">
              <w:rPr>
                <w:sz w:val="20"/>
                <w:szCs w:val="20"/>
              </w:rPr>
              <w:t>charakterizuje jednotlivé etapy lidského života</w:t>
            </w:r>
          </w:p>
          <w:p w14:paraId="3A74E108" w14:textId="77777777" w:rsidR="00254960" w:rsidRPr="00D076BB" w:rsidRDefault="00254960" w:rsidP="0053072B">
            <w:pPr>
              <w:rPr>
                <w:sz w:val="20"/>
                <w:szCs w:val="20"/>
              </w:rPr>
            </w:pPr>
          </w:p>
          <w:p w14:paraId="30E9D609" w14:textId="77777777" w:rsidR="00254960" w:rsidRPr="00D076BB" w:rsidRDefault="00254960" w:rsidP="0053072B">
            <w:pPr>
              <w:rPr>
                <w:sz w:val="20"/>
                <w:szCs w:val="20"/>
              </w:rPr>
            </w:pPr>
          </w:p>
          <w:p w14:paraId="15C4E0DA" w14:textId="77777777" w:rsidR="00254960" w:rsidRPr="00D076BB" w:rsidRDefault="00254960" w:rsidP="0017177E">
            <w:pPr>
              <w:numPr>
                <w:ilvl w:val="0"/>
                <w:numId w:val="270"/>
              </w:numPr>
              <w:ind w:left="202" w:hanging="202"/>
              <w:rPr>
                <w:sz w:val="20"/>
                <w:szCs w:val="20"/>
              </w:rPr>
            </w:pPr>
            <w:r w:rsidRPr="00D076BB">
              <w:rPr>
                <w:sz w:val="20"/>
                <w:szCs w:val="20"/>
              </w:rPr>
              <w:t>vysvětlí proces socializace</w:t>
            </w:r>
          </w:p>
          <w:p w14:paraId="3CF2CCE8" w14:textId="77777777" w:rsidR="00254960" w:rsidRPr="00D076BB" w:rsidRDefault="00254960" w:rsidP="0017177E">
            <w:pPr>
              <w:numPr>
                <w:ilvl w:val="0"/>
                <w:numId w:val="270"/>
              </w:numPr>
              <w:ind w:left="202" w:hanging="202"/>
              <w:rPr>
                <w:sz w:val="20"/>
                <w:szCs w:val="20"/>
              </w:rPr>
            </w:pPr>
            <w:r w:rsidRPr="00D076BB">
              <w:rPr>
                <w:sz w:val="20"/>
                <w:szCs w:val="20"/>
              </w:rPr>
              <w:t>klasifikuje sociální skupiny a charakterizuje je</w:t>
            </w:r>
          </w:p>
          <w:p w14:paraId="49ABC596" w14:textId="77777777" w:rsidR="00254960" w:rsidRPr="00D076BB" w:rsidRDefault="00254960" w:rsidP="0017177E">
            <w:pPr>
              <w:numPr>
                <w:ilvl w:val="0"/>
                <w:numId w:val="270"/>
              </w:numPr>
              <w:ind w:left="202" w:hanging="202"/>
              <w:rPr>
                <w:sz w:val="20"/>
                <w:szCs w:val="20"/>
              </w:rPr>
            </w:pPr>
            <w:r w:rsidRPr="00D076BB">
              <w:rPr>
                <w:sz w:val="20"/>
                <w:szCs w:val="20"/>
              </w:rPr>
              <w:t>při výkonu své profesní činnosti dovede eliminovat nežádoucí vlivy předsudků, stereotypů  a hodnotitelské chyby</w:t>
            </w:r>
          </w:p>
          <w:p w14:paraId="5DC7D525" w14:textId="77777777" w:rsidR="00254960" w:rsidRPr="00D076BB" w:rsidRDefault="00254960" w:rsidP="0017177E">
            <w:pPr>
              <w:numPr>
                <w:ilvl w:val="0"/>
                <w:numId w:val="270"/>
              </w:numPr>
              <w:ind w:left="202" w:hanging="202"/>
              <w:rPr>
                <w:sz w:val="20"/>
                <w:szCs w:val="20"/>
              </w:rPr>
            </w:pPr>
            <w:r w:rsidRPr="00D076BB">
              <w:rPr>
                <w:sz w:val="20"/>
                <w:szCs w:val="20"/>
              </w:rPr>
              <w:t>na příkladech vysvětlí typy chování davu a doporučené postupy pro kontrolu davu</w:t>
            </w:r>
          </w:p>
          <w:p w14:paraId="5648DB7C" w14:textId="77777777" w:rsidR="00254960" w:rsidRPr="00D076BB" w:rsidRDefault="00254960" w:rsidP="0017177E">
            <w:pPr>
              <w:numPr>
                <w:ilvl w:val="0"/>
                <w:numId w:val="270"/>
              </w:numPr>
              <w:ind w:left="202" w:hanging="202"/>
              <w:rPr>
                <w:sz w:val="20"/>
                <w:szCs w:val="20"/>
              </w:rPr>
            </w:pPr>
            <w:r w:rsidRPr="00D076BB">
              <w:rPr>
                <w:sz w:val="20"/>
                <w:szCs w:val="20"/>
              </w:rPr>
              <w:t>na konkrétních příkladech demonstruje verbální a neverbální aspekty komunikace</w:t>
            </w:r>
          </w:p>
          <w:p w14:paraId="4419053B" w14:textId="77777777" w:rsidR="00254960" w:rsidRPr="00D076BB" w:rsidRDefault="00254960" w:rsidP="0017177E">
            <w:pPr>
              <w:numPr>
                <w:ilvl w:val="0"/>
                <w:numId w:val="270"/>
              </w:numPr>
              <w:ind w:left="202" w:hanging="202"/>
              <w:rPr>
                <w:sz w:val="20"/>
                <w:szCs w:val="20"/>
              </w:rPr>
            </w:pPr>
            <w:r w:rsidRPr="00D076BB">
              <w:rPr>
                <w:sz w:val="20"/>
                <w:szCs w:val="20"/>
              </w:rPr>
              <w:t>popíše příčiny agresivního chování a možnost jeho eliminace</w:t>
            </w:r>
          </w:p>
          <w:p w14:paraId="0EEA7277" w14:textId="77777777" w:rsidR="00254960" w:rsidRPr="00D076BB" w:rsidRDefault="00254960" w:rsidP="0017177E">
            <w:pPr>
              <w:numPr>
                <w:ilvl w:val="0"/>
                <w:numId w:val="270"/>
              </w:numPr>
              <w:ind w:left="202" w:hanging="202"/>
              <w:rPr>
                <w:sz w:val="20"/>
                <w:szCs w:val="20"/>
              </w:rPr>
            </w:pPr>
            <w:r w:rsidRPr="00D076BB">
              <w:rPr>
                <w:sz w:val="20"/>
                <w:szCs w:val="20"/>
              </w:rPr>
              <w:t>uplatňuje altruistické chování k osobám, které potřebují ochranu a pomoc</w:t>
            </w:r>
          </w:p>
          <w:p w14:paraId="53360463" w14:textId="77777777" w:rsidR="00254960" w:rsidRPr="00D076BB" w:rsidRDefault="00254960" w:rsidP="0053072B">
            <w:pPr>
              <w:rPr>
                <w:sz w:val="20"/>
                <w:szCs w:val="20"/>
              </w:rPr>
            </w:pPr>
          </w:p>
          <w:p w14:paraId="5A533CE7" w14:textId="77777777" w:rsidR="00254960" w:rsidRPr="00D076BB" w:rsidRDefault="00254960" w:rsidP="0053072B">
            <w:pPr>
              <w:rPr>
                <w:sz w:val="20"/>
                <w:szCs w:val="20"/>
              </w:rPr>
            </w:pPr>
          </w:p>
          <w:p w14:paraId="46545C2F" w14:textId="77777777" w:rsidR="00254960" w:rsidRPr="00D076BB" w:rsidRDefault="00254960" w:rsidP="0053072B">
            <w:pPr>
              <w:rPr>
                <w:sz w:val="20"/>
                <w:szCs w:val="20"/>
              </w:rPr>
            </w:pPr>
          </w:p>
          <w:p w14:paraId="2D6150FD" w14:textId="77777777" w:rsidR="00254960" w:rsidRPr="00D076BB" w:rsidRDefault="00254960" w:rsidP="0017177E">
            <w:pPr>
              <w:numPr>
                <w:ilvl w:val="0"/>
                <w:numId w:val="270"/>
              </w:numPr>
              <w:tabs>
                <w:tab w:val="left" w:pos="60"/>
              </w:tabs>
              <w:ind w:left="202" w:hanging="202"/>
              <w:rPr>
                <w:sz w:val="20"/>
                <w:szCs w:val="20"/>
              </w:rPr>
            </w:pPr>
            <w:r w:rsidRPr="00D076BB">
              <w:rPr>
                <w:sz w:val="20"/>
                <w:szCs w:val="20"/>
              </w:rPr>
              <w:t>dovede vyhodnocovat postoje veřejnosti k bezpečnostním složkám a jejich aktivitám</w:t>
            </w:r>
          </w:p>
          <w:p w14:paraId="096CD28E" w14:textId="77777777" w:rsidR="00254960" w:rsidRPr="00D076BB" w:rsidRDefault="00254960" w:rsidP="0017177E">
            <w:pPr>
              <w:numPr>
                <w:ilvl w:val="0"/>
                <w:numId w:val="270"/>
              </w:numPr>
              <w:tabs>
                <w:tab w:val="left" w:pos="60"/>
              </w:tabs>
              <w:ind w:left="202" w:hanging="202"/>
              <w:rPr>
                <w:sz w:val="20"/>
                <w:szCs w:val="20"/>
              </w:rPr>
            </w:pPr>
            <w:r w:rsidRPr="00D076BB">
              <w:rPr>
                <w:sz w:val="20"/>
                <w:szCs w:val="20"/>
              </w:rPr>
              <w:t>aplikuje metody pozitivního ovlivňování vztahů mezi bezpečnostními složkami, veřejností a zástupci médií</w:t>
            </w:r>
          </w:p>
          <w:p w14:paraId="2ED6407E" w14:textId="77777777" w:rsidR="00254960" w:rsidRPr="00D076BB" w:rsidRDefault="00254960" w:rsidP="0017177E">
            <w:pPr>
              <w:numPr>
                <w:ilvl w:val="0"/>
                <w:numId w:val="270"/>
              </w:numPr>
              <w:tabs>
                <w:tab w:val="left" w:pos="60"/>
              </w:tabs>
              <w:ind w:left="202" w:hanging="202"/>
              <w:rPr>
                <w:sz w:val="20"/>
                <w:szCs w:val="20"/>
              </w:rPr>
            </w:pPr>
            <w:r w:rsidRPr="00D076BB">
              <w:rPr>
                <w:sz w:val="20"/>
                <w:szCs w:val="20"/>
              </w:rPr>
              <w:t>aplikuje poznatky z mediální výchovy při rozboru obrazu bezpečnostních složek v médiích</w:t>
            </w:r>
          </w:p>
          <w:p w14:paraId="6C74F05F" w14:textId="77777777" w:rsidR="00254960" w:rsidRPr="00D076BB" w:rsidRDefault="00254960" w:rsidP="0053072B">
            <w:pPr>
              <w:tabs>
                <w:tab w:val="left" w:pos="60"/>
              </w:tabs>
              <w:rPr>
                <w:sz w:val="20"/>
                <w:szCs w:val="20"/>
              </w:rPr>
            </w:pPr>
          </w:p>
          <w:p w14:paraId="5D365B1B" w14:textId="77777777" w:rsidR="00254960" w:rsidRPr="00D076BB" w:rsidRDefault="00254960" w:rsidP="0053072B">
            <w:pPr>
              <w:tabs>
                <w:tab w:val="left" w:pos="60"/>
              </w:tabs>
              <w:rPr>
                <w:sz w:val="20"/>
                <w:szCs w:val="20"/>
              </w:rPr>
            </w:pPr>
          </w:p>
          <w:p w14:paraId="0951F88C" w14:textId="77777777" w:rsidR="00254960" w:rsidRPr="00D076BB" w:rsidRDefault="00254960" w:rsidP="0053072B">
            <w:pPr>
              <w:tabs>
                <w:tab w:val="left" w:pos="60"/>
              </w:tabs>
              <w:rPr>
                <w:sz w:val="20"/>
                <w:szCs w:val="20"/>
              </w:rPr>
            </w:pPr>
          </w:p>
          <w:p w14:paraId="28B8CF41" w14:textId="77777777" w:rsidR="00254960" w:rsidRPr="00D076BB" w:rsidRDefault="00254960" w:rsidP="0017177E">
            <w:pPr>
              <w:numPr>
                <w:ilvl w:val="0"/>
                <w:numId w:val="273"/>
              </w:numPr>
              <w:tabs>
                <w:tab w:val="left" w:pos="60"/>
              </w:tabs>
              <w:ind w:left="202" w:hanging="202"/>
              <w:rPr>
                <w:sz w:val="20"/>
                <w:szCs w:val="20"/>
              </w:rPr>
            </w:pPr>
            <w:r w:rsidRPr="00D076BB">
              <w:rPr>
                <w:sz w:val="20"/>
                <w:szCs w:val="20"/>
              </w:rPr>
              <w:t>vysvětlí proces získávání poznatků o oběti</w:t>
            </w:r>
          </w:p>
          <w:p w14:paraId="54F3B386" w14:textId="77777777" w:rsidR="00254960" w:rsidRPr="00D076BB" w:rsidRDefault="00254960" w:rsidP="0017177E">
            <w:pPr>
              <w:numPr>
                <w:ilvl w:val="0"/>
                <w:numId w:val="273"/>
              </w:numPr>
              <w:tabs>
                <w:tab w:val="left" w:pos="60"/>
              </w:tabs>
              <w:ind w:left="202" w:hanging="202"/>
              <w:rPr>
                <w:sz w:val="20"/>
                <w:szCs w:val="20"/>
              </w:rPr>
            </w:pPr>
            <w:r w:rsidRPr="00D076BB">
              <w:rPr>
                <w:sz w:val="20"/>
                <w:szCs w:val="20"/>
              </w:rPr>
              <w:t>na příkladech popíše reakce oběti a její prožívání</w:t>
            </w:r>
          </w:p>
          <w:p w14:paraId="243AFD63" w14:textId="77777777" w:rsidR="00254960" w:rsidRPr="00D076BB" w:rsidRDefault="00254960" w:rsidP="0017177E">
            <w:pPr>
              <w:numPr>
                <w:ilvl w:val="0"/>
                <w:numId w:val="273"/>
              </w:numPr>
              <w:tabs>
                <w:tab w:val="left" w:pos="60"/>
              </w:tabs>
              <w:ind w:left="202" w:hanging="202"/>
              <w:rPr>
                <w:sz w:val="20"/>
                <w:szCs w:val="20"/>
              </w:rPr>
            </w:pPr>
            <w:r w:rsidRPr="00D076BB">
              <w:rPr>
                <w:sz w:val="20"/>
                <w:szCs w:val="20"/>
              </w:rPr>
              <w:t>vysvětlí, jak přistupovat k oběti a jak s ní jednat</w:t>
            </w:r>
          </w:p>
          <w:p w14:paraId="0617936A" w14:textId="77777777" w:rsidR="00254960" w:rsidRPr="00D076BB" w:rsidRDefault="00254960" w:rsidP="0053072B">
            <w:pPr>
              <w:tabs>
                <w:tab w:val="left" w:pos="60"/>
              </w:tabs>
              <w:rPr>
                <w:sz w:val="20"/>
                <w:szCs w:val="20"/>
              </w:rPr>
            </w:pPr>
          </w:p>
          <w:p w14:paraId="517EF1D2" w14:textId="77777777" w:rsidR="00254960" w:rsidRPr="00D076BB" w:rsidRDefault="00254960" w:rsidP="0053072B">
            <w:pPr>
              <w:tabs>
                <w:tab w:val="left" w:pos="60"/>
              </w:tabs>
              <w:rPr>
                <w:sz w:val="20"/>
                <w:szCs w:val="20"/>
              </w:rPr>
            </w:pPr>
          </w:p>
          <w:p w14:paraId="0E0FD47E" w14:textId="77777777" w:rsidR="00254960" w:rsidRPr="00D076BB" w:rsidRDefault="00254960" w:rsidP="0053072B">
            <w:pPr>
              <w:tabs>
                <w:tab w:val="left" w:pos="60"/>
              </w:tabs>
              <w:rPr>
                <w:sz w:val="20"/>
                <w:szCs w:val="20"/>
              </w:rPr>
            </w:pPr>
          </w:p>
          <w:p w14:paraId="10579907" w14:textId="77777777" w:rsidR="00254960" w:rsidRPr="00D076BB" w:rsidRDefault="00254960" w:rsidP="0053072B">
            <w:pPr>
              <w:tabs>
                <w:tab w:val="left" w:pos="60"/>
              </w:tabs>
              <w:rPr>
                <w:sz w:val="20"/>
                <w:szCs w:val="20"/>
              </w:rPr>
            </w:pPr>
          </w:p>
          <w:p w14:paraId="0B965E50" w14:textId="77777777" w:rsidR="00254960" w:rsidRPr="00D076BB" w:rsidRDefault="00254960" w:rsidP="0053072B">
            <w:pPr>
              <w:tabs>
                <w:tab w:val="left" w:pos="60"/>
              </w:tabs>
              <w:rPr>
                <w:sz w:val="20"/>
                <w:szCs w:val="20"/>
              </w:rPr>
            </w:pPr>
          </w:p>
          <w:p w14:paraId="22ACE274" w14:textId="77777777" w:rsidR="00254960" w:rsidRPr="00D076BB" w:rsidRDefault="00254960" w:rsidP="0017177E">
            <w:pPr>
              <w:numPr>
                <w:ilvl w:val="0"/>
                <w:numId w:val="273"/>
              </w:numPr>
              <w:tabs>
                <w:tab w:val="left" w:pos="202"/>
              </w:tabs>
              <w:ind w:left="317" w:hanging="317"/>
              <w:rPr>
                <w:sz w:val="20"/>
                <w:szCs w:val="20"/>
              </w:rPr>
            </w:pPr>
            <w:r w:rsidRPr="00D076BB">
              <w:rPr>
                <w:sz w:val="20"/>
                <w:szCs w:val="20"/>
              </w:rPr>
              <w:t>dovede aplikovat poznatky z forenzní,</w:t>
            </w:r>
          </w:p>
          <w:p w14:paraId="5D78493E" w14:textId="77777777" w:rsidR="00254960" w:rsidRPr="00D076BB" w:rsidRDefault="00254960" w:rsidP="0053072B">
            <w:pPr>
              <w:ind w:left="176"/>
              <w:rPr>
                <w:sz w:val="20"/>
                <w:szCs w:val="20"/>
              </w:rPr>
            </w:pPr>
            <w:r w:rsidRPr="00D076BB">
              <w:rPr>
                <w:sz w:val="20"/>
                <w:szCs w:val="20"/>
              </w:rPr>
              <w:t>penitenciární a postpenitenciární psychologie ve své profesní činnosti</w:t>
            </w:r>
          </w:p>
          <w:p w14:paraId="6A9EA5D7" w14:textId="77777777" w:rsidR="00254960" w:rsidRPr="00D076BB" w:rsidRDefault="00254960" w:rsidP="0053072B">
            <w:pPr>
              <w:tabs>
                <w:tab w:val="left" w:pos="202"/>
              </w:tabs>
              <w:ind w:left="317" w:hanging="141"/>
              <w:rPr>
                <w:sz w:val="20"/>
                <w:szCs w:val="20"/>
              </w:rPr>
            </w:pPr>
          </w:p>
        </w:tc>
        <w:tc>
          <w:tcPr>
            <w:tcW w:w="4773" w:type="dxa"/>
            <w:tcBorders>
              <w:top w:val="single" w:sz="4" w:space="0" w:color="auto"/>
              <w:left w:val="single" w:sz="4" w:space="0" w:color="auto"/>
              <w:bottom w:val="single" w:sz="4" w:space="0" w:color="auto"/>
              <w:right w:val="single" w:sz="4" w:space="0" w:color="auto"/>
            </w:tcBorders>
          </w:tcPr>
          <w:p w14:paraId="634D0C89" w14:textId="77777777" w:rsidR="00254960" w:rsidRPr="00D076BB" w:rsidRDefault="00254960" w:rsidP="0053072B">
            <w:pPr>
              <w:rPr>
                <w:b/>
                <w:sz w:val="20"/>
                <w:szCs w:val="20"/>
              </w:rPr>
            </w:pPr>
          </w:p>
          <w:p w14:paraId="1DE6BF09" w14:textId="77777777" w:rsidR="00254960" w:rsidRPr="00D076BB" w:rsidRDefault="00254960" w:rsidP="0053072B">
            <w:pPr>
              <w:rPr>
                <w:b/>
                <w:sz w:val="20"/>
                <w:szCs w:val="20"/>
              </w:rPr>
            </w:pPr>
            <w:r w:rsidRPr="00D076BB">
              <w:rPr>
                <w:b/>
                <w:sz w:val="20"/>
                <w:szCs w:val="20"/>
              </w:rPr>
              <w:t>I.  Psychologie a její aplikace</w:t>
            </w:r>
          </w:p>
          <w:p w14:paraId="383B78E3" w14:textId="77777777" w:rsidR="00254960" w:rsidRPr="00D076BB" w:rsidRDefault="00254960" w:rsidP="0053072B">
            <w:pPr>
              <w:rPr>
                <w:b/>
                <w:sz w:val="20"/>
                <w:szCs w:val="20"/>
              </w:rPr>
            </w:pPr>
            <w:r w:rsidRPr="00D076BB">
              <w:rPr>
                <w:b/>
                <w:sz w:val="20"/>
                <w:szCs w:val="20"/>
              </w:rPr>
              <w:t xml:space="preserve">     /Úvod do studia psychologie/</w:t>
            </w:r>
          </w:p>
          <w:p w14:paraId="5C997448" w14:textId="77777777" w:rsidR="00254960" w:rsidRPr="00D076BB" w:rsidRDefault="00254960" w:rsidP="0017177E">
            <w:pPr>
              <w:numPr>
                <w:ilvl w:val="0"/>
                <w:numId w:val="264"/>
              </w:numPr>
              <w:ind w:left="269" w:hanging="269"/>
              <w:rPr>
                <w:sz w:val="20"/>
                <w:szCs w:val="20"/>
              </w:rPr>
            </w:pPr>
            <w:r w:rsidRPr="00D076BB">
              <w:rPr>
                <w:sz w:val="20"/>
                <w:szCs w:val="20"/>
              </w:rPr>
              <w:t>Pojem psychologie a její vznik</w:t>
            </w:r>
          </w:p>
          <w:p w14:paraId="060EC381" w14:textId="77777777" w:rsidR="00254960" w:rsidRPr="00D076BB" w:rsidRDefault="00254960" w:rsidP="0017177E">
            <w:pPr>
              <w:numPr>
                <w:ilvl w:val="0"/>
                <w:numId w:val="264"/>
              </w:numPr>
              <w:ind w:left="269" w:hanging="269"/>
              <w:rPr>
                <w:sz w:val="20"/>
                <w:szCs w:val="20"/>
              </w:rPr>
            </w:pPr>
            <w:r w:rsidRPr="00D076BB">
              <w:rPr>
                <w:sz w:val="20"/>
                <w:szCs w:val="20"/>
              </w:rPr>
              <w:t>Předmět a úkoly psychologie</w:t>
            </w:r>
          </w:p>
          <w:p w14:paraId="7F6EDB11" w14:textId="77777777" w:rsidR="00254960" w:rsidRPr="00D076BB" w:rsidRDefault="00254960" w:rsidP="0017177E">
            <w:pPr>
              <w:numPr>
                <w:ilvl w:val="0"/>
                <w:numId w:val="264"/>
              </w:numPr>
              <w:ind w:left="269" w:hanging="269"/>
              <w:rPr>
                <w:sz w:val="20"/>
                <w:szCs w:val="20"/>
              </w:rPr>
            </w:pPr>
            <w:r w:rsidRPr="00D076BB">
              <w:rPr>
                <w:sz w:val="20"/>
                <w:szCs w:val="20"/>
              </w:rPr>
              <w:t>Odvětví psychologie – forenzní, kriminální, policejní psychologie atd.</w:t>
            </w:r>
          </w:p>
          <w:p w14:paraId="5AD705A6" w14:textId="77777777" w:rsidR="00254960" w:rsidRPr="00D076BB" w:rsidRDefault="00254960" w:rsidP="0017177E">
            <w:pPr>
              <w:numPr>
                <w:ilvl w:val="0"/>
                <w:numId w:val="264"/>
              </w:numPr>
              <w:ind w:left="269" w:hanging="269"/>
              <w:rPr>
                <w:sz w:val="20"/>
                <w:szCs w:val="20"/>
              </w:rPr>
            </w:pPr>
            <w:r w:rsidRPr="00D076BB">
              <w:rPr>
                <w:sz w:val="20"/>
                <w:szCs w:val="20"/>
              </w:rPr>
              <w:t xml:space="preserve">Význam psychologie </w:t>
            </w:r>
          </w:p>
          <w:p w14:paraId="06008F7E" w14:textId="77777777" w:rsidR="00254960" w:rsidRPr="00D076BB" w:rsidRDefault="00254960" w:rsidP="0017177E">
            <w:pPr>
              <w:numPr>
                <w:ilvl w:val="0"/>
                <w:numId w:val="264"/>
              </w:numPr>
              <w:ind w:left="269" w:hanging="269"/>
              <w:rPr>
                <w:sz w:val="20"/>
                <w:szCs w:val="20"/>
              </w:rPr>
            </w:pPr>
            <w:r w:rsidRPr="00D076BB">
              <w:rPr>
                <w:sz w:val="20"/>
                <w:szCs w:val="20"/>
              </w:rPr>
              <w:t>Psychologické metody</w:t>
            </w:r>
          </w:p>
          <w:p w14:paraId="5E8D949C" w14:textId="77777777" w:rsidR="00254960" w:rsidRPr="00D076BB" w:rsidRDefault="00254960" w:rsidP="0053072B">
            <w:pPr>
              <w:rPr>
                <w:sz w:val="20"/>
                <w:szCs w:val="20"/>
              </w:rPr>
            </w:pPr>
          </w:p>
          <w:p w14:paraId="788B1B94" w14:textId="77777777" w:rsidR="00254960" w:rsidRPr="00D076BB" w:rsidRDefault="00254960" w:rsidP="0053072B">
            <w:pPr>
              <w:rPr>
                <w:sz w:val="20"/>
                <w:szCs w:val="20"/>
              </w:rPr>
            </w:pPr>
          </w:p>
          <w:p w14:paraId="0BAE0716" w14:textId="77777777" w:rsidR="00254960" w:rsidRPr="00D076BB" w:rsidRDefault="00254960" w:rsidP="0053072B">
            <w:pPr>
              <w:rPr>
                <w:b/>
                <w:sz w:val="20"/>
                <w:szCs w:val="20"/>
              </w:rPr>
            </w:pPr>
            <w:r w:rsidRPr="00D076BB">
              <w:rPr>
                <w:b/>
                <w:sz w:val="20"/>
                <w:szCs w:val="20"/>
              </w:rPr>
              <w:t>II. Obecná psychologie - psychické jevy</w:t>
            </w:r>
          </w:p>
          <w:p w14:paraId="2E529675" w14:textId="77777777" w:rsidR="00254960" w:rsidRPr="00D076BB" w:rsidRDefault="00254960" w:rsidP="0053072B">
            <w:pPr>
              <w:rPr>
                <w:b/>
                <w:sz w:val="20"/>
                <w:szCs w:val="20"/>
              </w:rPr>
            </w:pPr>
            <w:r w:rsidRPr="00D076BB">
              <w:rPr>
                <w:b/>
                <w:sz w:val="20"/>
                <w:szCs w:val="20"/>
              </w:rPr>
              <w:t xml:space="preserve">      </w:t>
            </w:r>
          </w:p>
          <w:p w14:paraId="3162DA93" w14:textId="77777777" w:rsidR="00254960" w:rsidRPr="00D076BB" w:rsidRDefault="00254960" w:rsidP="0017177E">
            <w:pPr>
              <w:numPr>
                <w:ilvl w:val="0"/>
                <w:numId w:val="266"/>
              </w:numPr>
              <w:ind w:hanging="269"/>
              <w:rPr>
                <w:b/>
                <w:sz w:val="20"/>
                <w:szCs w:val="20"/>
              </w:rPr>
            </w:pPr>
            <w:r w:rsidRPr="00D076BB">
              <w:rPr>
                <w:sz w:val="20"/>
                <w:szCs w:val="20"/>
              </w:rPr>
              <w:t>Pojem psychika</w:t>
            </w:r>
          </w:p>
          <w:p w14:paraId="38680B99" w14:textId="77777777" w:rsidR="00254960" w:rsidRPr="00D076BB" w:rsidRDefault="00254960" w:rsidP="0017177E">
            <w:pPr>
              <w:numPr>
                <w:ilvl w:val="0"/>
                <w:numId w:val="266"/>
              </w:numPr>
              <w:ind w:hanging="269"/>
              <w:rPr>
                <w:b/>
                <w:sz w:val="20"/>
                <w:szCs w:val="20"/>
              </w:rPr>
            </w:pPr>
            <w:r w:rsidRPr="00D076BB">
              <w:rPr>
                <w:sz w:val="20"/>
                <w:szCs w:val="20"/>
              </w:rPr>
              <w:t>Charakteristika prožívání a chování</w:t>
            </w:r>
          </w:p>
          <w:p w14:paraId="0A91D064" w14:textId="77777777" w:rsidR="00254960" w:rsidRPr="00D076BB" w:rsidRDefault="00254960" w:rsidP="0017177E">
            <w:pPr>
              <w:numPr>
                <w:ilvl w:val="0"/>
                <w:numId w:val="266"/>
              </w:numPr>
              <w:ind w:hanging="269"/>
              <w:rPr>
                <w:b/>
                <w:sz w:val="20"/>
                <w:szCs w:val="20"/>
              </w:rPr>
            </w:pPr>
            <w:r w:rsidRPr="00D076BB">
              <w:rPr>
                <w:sz w:val="20"/>
                <w:szCs w:val="20"/>
              </w:rPr>
              <w:t>Biologická determinace psychiky</w:t>
            </w:r>
          </w:p>
          <w:p w14:paraId="16F43DB5" w14:textId="77777777" w:rsidR="00254960" w:rsidRPr="00D076BB" w:rsidRDefault="00254960" w:rsidP="0017177E">
            <w:pPr>
              <w:numPr>
                <w:ilvl w:val="0"/>
                <w:numId w:val="266"/>
              </w:numPr>
              <w:ind w:hanging="269"/>
              <w:rPr>
                <w:b/>
                <w:sz w:val="20"/>
                <w:szCs w:val="20"/>
              </w:rPr>
            </w:pPr>
            <w:r w:rsidRPr="00D076BB">
              <w:rPr>
                <w:sz w:val="20"/>
                <w:szCs w:val="20"/>
              </w:rPr>
              <w:t>Sociální determinace psychiky</w:t>
            </w:r>
          </w:p>
          <w:p w14:paraId="32F01721" w14:textId="77777777" w:rsidR="00254960" w:rsidRPr="00D076BB" w:rsidRDefault="00254960" w:rsidP="0017177E">
            <w:pPr>
              <w:numPr>
                <w:ilvl w:val="0"/>
                <w:numId w:val="266"/>
              </w:numPr>
              <w:ind w:hanging="269"/>
              <w:rPr>
                <w:b/>
                <w:sz w:val="20"/>
                <w:szCs w:val="20"/>
              </w:rPr>
            </w:pPr>
            <w:r w:rsidRPr="00D076BB">
              <w:rPr>
                <w:sz w:val="20"/>
                <w:szCs w:val="20"/>
              </w:rPr>
              <w:t>Klasifikace psychických jevů :</w:t>
            </w:r>
          </w:p>
          <w:p w14:paraId="3FB426AE" w14:textId="77777777" w:rsidR="00254960" w:rsidRPr="00D076BB" w:rsidRDefault="00254960" w:rsidP="0053072B">
            <w:pPr>
              <w:ind w:left="269"/>
              <w:rPr>
                <w:sz w:val="20"/>
                <w:szCs w:val="20"/>
              </w:rPr>
            </w:pPr>
            <w:r w:rsidRPr="00D076BB">
              <w:rPr>
                <w:sz w:val="20"/>
                <w:szCs w:val="20"/>
              </w:rPr>
              <w:t>1.Psychické procesy</w:t>
            </w:r>
          </w:p>
          <w:p w14:paraId="7D3CA4F1" w14:textId="77777777" w:rsidR="00254960" w:rsidRPr="00D076BB" w:rsidRDefault="00254960" w:rsidP="0053072B">
            <w:pPr>
              <w:ind w:left="269"/>
              <w:rPr>
                <w:sz w:val="20"/>
                <w:szCs w:val="20"/>
              </w:rPr>
            </w:pPr>
            <w:r w:rsidRPr="00D076BB">
              <w:rPr>
                <w:sz w:val="20"/>
                <w:szCs w:val="20"/>
              </w:rPr>
              <w:t>2.Psychické stavy</w:t>
            </w:r>
          </w:p>
          <w:p w14:paraId="1A90B98C" w14:textId="09D68B8C" w:rsidR="00254960" w:rsidRPr="00D076BB" w:rsidRDefault="00254960" w:rsidP="0053072B">
            <w:pPr>
              <w:ind w:left="269"/>
              <w:rPr>
                <w:sz w:val="20"/>
                <w:szCs w:val="20"/>
              </w:rPr>
            </w:pPr>
            <w:r w:rsidRPr="00D076BB">
              <w:rPr>
                <w:sz w:val="20"/>
                <w:szCs w:val="20"/>
              </w:rPr>
              <w:t>3.Psychické vlastnosti  /viz III.</w:t>
            </w:r>
            <w:r>
              <w:rPr>
                <w:sz w:val="20"/>
                <w:szCs w:val="20"/>
              </w:rPr>
              <w:t xml:space="preserve"> </w:t>
            </w:r>
            <w:r w:rsidRPr="00D076BB">
              <w:rPr>
                <w:sz w:val="20"/>
                <w:szCs w:val="20"/>
              </w:rPr>
              <w:t>Psychologie osobnosti/</w:t>
            </w:r>
          </w:p>
          <w:p w14:paraId="3D2AFD69" w14:textId="77777777" w:rsidR="00254960" w:rsidRPr="00D076BB" w:rsidRDefault="00254960" w:rsidP="0053072B">
            <w:pPr>
              <w:ind w:left="269"/>
              <w:rPr>
                <w:sz w:val="20"/>
                <w:szCs w:val="20"/>
              </w:rPr>
            </w:pPr>
          </w:p>
          <w:p w14:paraId="35487EE9" w14:textId="77777777" w:rsidR="00254960" w:rsidRPr="00D076BB" w:rsidRDefault="00254960" w:rsidP="0053072B">
            <w:pPr>
              <w:ind w:left="269"/>
              <w:rPr>
                <w:sz w:val="20"/>
                <w:szCs w:val="20"/>
              </w:rPr>
            </w:pPr>
          </w:p>
          <w:p w14:paraId="39397B59" w14:textId="77777777" w:rsidR="00254960" w:rsidRPr="00D076BB" w:rsidRDefault="00254960" w:rsidP="0017177E">
            <w:pPr>
              <w:numPr>
                <w:ilvl w:val="0"/>
                <w:numId w:val="267"/>
              </w:numPr>
              <w:ind w:hanging="269"/>
              <w:rPr>
                <w:sz w:val="20"/>
                <w:szCs w:val="20"/>
              </w:rPr>
            </w:pPr>
            <w:r w:rsidRPr="00D076BB">
              <w:rPr>
                <w:sz w:val="20"/>
                <w:szCs w:val="20"/>
              </w:rPr>
              <w:t>Náročné životní situace:</w:t>
            </w:r>
          </w:p>
          <w:p w14:paraId="6D3DE2D7" w14:textId="77777777" w:rsidR="00254960" w:rsidRPr="00D076BB" w:rsidRDefault="00254960" w:rsidP="0053072B">
            <w:pPr>
              <w:ind w:left="269"/>
              <w:rPr>
                <w:sz w:val="20"/>
                <w:szCs w:val="20"/>
              </w:rPr>
            </w:pPr>
            <w:r w:rsidRPr="00D076BB">
              <w:rPr>
                <w:sz w:val="20"/>
                <w:szCs w:val="20"/>
              </w:rPr>
              <w:t>1.Stres, frustrace, deprivace, konflikt rozhodování</w:t>
            </w:r>
          </w:p>
          <w:p w14:paraId="7A344651" w14:textId="77777777" w:rsidR="00254960" w:rsidRPr="00D076BB" w:rsidRDefault="00254960" w:rsidP="0053072B">
            <w:pPr>
              <w:ind w:left="269"/>
              <w:rPr>
                <w:sz w:val="20"/>
                <w:szCs w:val="20"/>
              </w:rPr>
            </w:pPr>
            <w:r w:rsidRPr="00D076BB">
              <w:rPr>
                <w:sz w:val="20"/>
                <w:szCs w:val="20"/>
              </w:rPr>
              <w:t>2.Zvládání náročných životních situací</w:t>
            </w:r>
          </w:p>
          <w:p w14:paraId="427A8723" w14:textId="77777777" w:rsidR="00254960" w:rsidRPr="00D076BB" w:rsidRDefault="00254960" w:rsidP="0053072B">
            <w:pPr>
              <w:ind w:left="269"/>
              <w:rPr>
                <w:sz w:val="20"/>
                <w:szCs w:val="20"/>
              </w:rPr>
            </w:pPr>
          </w:p>
          <w:p w14:paraId="719F3157" w14:textId="77777777" w:rsidR="00254960" w:rsidRPr="00D076BB" w:rsidRDefault="00254960" w:rsidP="0053072B">
            <w:pPr>
              <w:ind w:left="269"/>
              <w:rPr>
                <w:sz w:val="20"/>
                <w:szCs w:val="20"/>
              </w:rPr>
            </w:pPr>
          </w:p>
          <w:p w14:paraId="0334B877" w14:textId="77777777" w:rsidR="00254960" w:rsidRPr="00D076BB" w:rsidRDefault="00254960" w:rsidP="0053072B">
            <w:pPr>
              <w:ind w:left="269"/>
              <w:rPr>
                <w:sz w:val="20"/>
                <w:szCs w:val="20"/>
              </w:rPr>
            </w:pPr>
          </w:p>
          <w:p w14:paraId="18956967" w14:textId="77777777" w:rsidR="00254960" w:rsidRPr="00D076BB" w:rsidRDefault="00254960" w:rsidP="0053072B">
            <w:pPr>
              <w:ind w:left="-91"/>
              <w:rPr>
                <w:b/>
                <w:sz w:val="20"/>
                <w:szCs w:val="20"/>
              </w:rPr>
            </w:pPr>
            <w:r w:rsidRPr="00D076BB">
              <w:rPr>
                <w:b/>
                <w:sz w:val="20"/>
                <w:szCs w:val="20"/>
              </w:rPr>
              <w:t xml:space="preserve">  III. Psychologie osobnosti</w:t>
            </w:r>
          </w:p>
          <w:p w14:paraId="36F9426D" w14:textId="77777777" w:rsidR="00254960" w:rsidRPr="00D076BB" w:rsidRDefault="00254960" w:rsidP="0017177E">
            <w:pPr>
              <w:numPr>
                <w:ilvl w:val="0"/>
                <w:numId w:val="267"/>
              </w:numPr>
              <w:ind w:hanging="269"/>
              <w:rPr>
                <w:b/>
                <w:sz w:val="20"/>
                <w:szCs w:val="20"/>
              </w:rPr>
            </w:pPr>
            <w:r w:rsidRPr="00D076BB">
              <w:rPr>
                <w:sz w:val="20"/>
                <w:szCs w:val="20"/>
              </w:rPr>
              <w:t>Pojem osobnost</w:t>
            </w:r>
          </w:p>
          <w:p w14:paraId="13762E4F" w14:textId="77777777" w:rsidR="00254960" w:rsidRPr="00D076BB" w:rsidRDefault="00254960" w:rsidP="0017177E">
            <w:pPr>
              <w:numPr>
                <w:ilvl w:val="0"/>
                <w:numId w:val="267"/>
              </w:numPr>
              <w:ind w:hanging="269"/>
              <w:rPr>
                <w:b/>
                <w:sz w:val="20"/>
                <w:szCs w:val="20"/>
              </w:rPr>
            </w:pPr>
            <w:r w:rsidRPr="00D076BB">
              <w:rPr>
                <w:sz w:val="20"/>
                <w:szCs w:val="20"/>
              </w:rPr>
              <w:t>Struktura psychických vlastností osobnosti</w:t>
            </w:r>
          </w:p>
          <w:p w14:paraId="37DB56F4" w14:textId="77777777" w:rsidR="00254960" w:rsidRPr="00D076BB" w:rsidRDefault="00254960" w:rsidP="0053072B">
            <w:pPr>
              <w:ind w:left="269"/>
              <w:rPr>
                <w:sz w:val="20"/>
                <w:szCs w:val="20"/>
              </w:rPr>
            </w:pPr>
            <w:r w:rsidRPr="00D076BB">
              <w:rPr>
                <w:sz w:val="20"/>
                <w:szCs w:val="20"/>
              </w:rPr>
              <w:t>1.Aktivačně motivační vlastnosti</w:t>
            </w:r>
          </w:p>
          <w:p w14:paraId="74A3A8B4" w14:textId="77777777" w:rsidR="00254960" w:rsidRPr="00D076BB" w:rsidRDefault="00254960" w:rsidP="0053072B">
            <w:pPr>
              <w:ind w:left="269"/>
              <w:rPr>
                <w:sz w:val="20"/>
                <w:szCs w:val="20"/>
              </w:rPr>
            </w:pPr>
            <w:r w:rsidRPr="00D076BB">
              <w:rPr>
                <w:sz w:val="20"/>
                <w:szCs w:val="20"/>
              </w:rPr>
              <w:t>2.Vztahově postojové vlastnosti</w:t>
            </w:r>
          </w:p>
          <w:p w14:paraId="458BE7F8" w14:textId="77777777" w:rsidR="00254960" w:rsidRPr="00D076BB" w:rsidRDefault="00254960" w:rsidP="0053072B">
            <w:pPr>
              <w:ind w:left="269"/>
              <w:rPr>
                <w:sz w:val="20"/>
                <w:szCs w:val="20"/>
              </w:rPr>
            </w:pPr>
            <w:r w:rsidRPr="00D076BB">
              <w:rPr>
                <w:sz w:val="20"/>
                <w:szCs w:val="20"/>
              </w:rPr>
              <w:t>3.Výkonové vlastnosti</w:t>
            </w:r>
          </w:p>
          <w:p w14:paraId="234EE232" w14:textId="77777777" w:rsidR="00254960" w:rsidRPr="00D076BB" w:rsidRDefault="00254960" w:rsidP="0053072B">
            <w:pPr>
              <w:ind w:left="269"/>
              <w:rPr>
                <w:sz w:val="20"/>
                <w:szCs w:val="20"/>
              </w:rPr>
            </w:pPr>
            <w:r w:rsidRPr="00D076BB">
              <w:rPr>
                <w:sz w:val="20"/>
                <w:szCs w:val="20"/>
              </w:rPr>
              <w:t>4.Autoregulační vlastnosti</w:t>
            </w:r>
          </w:p>
          <w:p w14:paraId="24486E7C" w14:textId="77777777" w:rsidR="00254960" w:rsidRPr="00D076BB" w:rsidRDefault="00254960" w:rsidP="0053072B">
            <w:pPr>
              <w:ind w:left="269"/>
              <w:rPr>
                <w:sz w:val="20"/>
                <w:szCs w:val="20"/>
              </w:rPr>
            </w:pPr>
            <w:r w:rsidRPr="00D076BB">
              <w:rPr>
                <w:sz w:val="20"/>
                <w:szCs w:val="20"/>
              </w:rPr>
              <w:t>5.Dynamické vlastnosti</w:t>
            </w:r>
          </w:p>
          <w:p w14:paraId="09C3481E" w14:textId="77777777" w:rsidR="00254960" w:rsidRPr="00D076BB" w:rsidRDefault="00254960" w:rsidP="0053072B">
            <w:pPr>
              <w:ind w:left="269"/>
              <w:rPr>
                <w:sz w:val="20"/>
                <w:szCs w:val="20"/>
              </w:rPr>
            </w:pPr>
            <w:r w:rsidRPr="00D076BB">
              <w:rPr>
                <w:sz w:val="20"/>
                <w:szCs w:val="20"/>
              </w:rPr>
              <w:t>6.Vlastnosti psychických procesů a stavů</w:t>
            </w:r>
          </w:p>
          <w:p w14:paraId="23B25BCD" w14:textId="77777777" w:rsidR="00254960" w:rsidRPr="00D076BB" w:rsidRDefault="00254960" w:rsidP="0017177E">
            <w:pPr>
              <w:numPr>
                <w:ilvl w:val="0"/>
                <w:numId w:val="269"/>
              </w:numPr>
              <w:ind w:hanging="269"/>
              <w:rPr>
                <w:sz w:val="20"/>
                <w:szCs w:val="20"/>
              </w:rPr>
            </w:pPr>
            <w:r w:rsidRPr="00D076BB">
              <w:rPr>
                <w:sz w:val="20"/>
                <w:szCs w:val="20"/>
              </w:rPr>
              <w:t>Základní typologie osobnosti</w:t>
            </w:r>
          </w:p>
          <w:p w14:paraId="0C788418" w14:textId="77777777" w:rsidR="00254960" w:rsidRPr="00D076BB" w:rsidRDefault="00254960" w:rsidP="0017177E">
            <w:pPr>
              <w:numPr>
                <w:ilvl w:val="0"/>
                <w:numId w:val="268"/>
              </w:numPr>
              <w:ind w:hanging="269"/>
              <w:rPr>
                <w:b/>
                <w:sz w:val="20"/>
                <w:szCs w:val="20"/>
              </w:rPr>
            </w:pPr>
            <w:r w:rsidRPr="00D076BB">
              <w:rPr>
                <w:sz w:val="20"/>
                <w:szCs w:val="20"/>
              </w:rPr>
              <w:t>Zdroje individuálních rozdílů jednotlivých osobností</w:t>
            </w:r>
          </w:p>
          <w:p w14:paraId="06703E2D" w14:textId="77777777" w:rsidR="00254960" w:rsidRPr="00D076BB" w:rsidRDefault="00254960" w:rsidP="0053072B">
            <w:pPr>
              <w:rPr>
                <w:sz w:val="20"/>
                <w:szCs w:val="20"/>
              </w:rPr>
            </w:pPr>
          </w:p>
          <w:p w14:paraId="1B0DF355" w14:textId="77777777" w:rsidR="00254960" w:rsidRPr="00D076BB" w:rsidRDefault="00254960" w:rsidP="0053072B">
            <w:pPr>
              <w:rPr>
                <w:sz w:val="20"/>
                <w:szCs w:val="20"/>
              </w:rPr>
            </w:pPr>
          </w:p>
          <w:p w14:paraId="013CB317" w14:textId="77777777" w:rsidR="00254960" w:rsidRPr="00D076BB" w:rsidRDefault="00254960" w:rsidP="0053072B">
            <w:pPr>
              <w:rPr>
                <w:sz w:val="20"/>
                <w:szCs w:val="20"/>
              </w:rPr>
            </w:pPr>
          </w:p>
          <w:p w14:paraId="10AF171B" w14:textId="77777777" w:rsidR="00254960" w:rsidRPr="00D076BB" w:rsidRDefault="00254960" w:rsidP="0053072B">
            <w:pPr>
              <w:rPr>
                <w:b/>
                <w:sz w:val="20"/>
                <w:szCs w:val="20"/>
              </w:rPr>
            </w:pPr>
            <w:r w:rsidRPr="00D076BB">
              <w:rPr>
                <w:b/>
                <w:sz w:val="20"/>
                <w:szCs w:val="20"/>
              </w:rPr>
              <w:t>IV.  Vývojová psychologie</w:t>
            </w:r>
          </w:p>
          <w:p w14:paraId="28161E8F" w14:textId="77777777" w:rsidR="00254960" w:rsidRPr="00D076BB" w:rsidRDefault="00254960" w:rsidP="0017177E">
            <w:pPr>
              <w:numPr>
                <w:ilvl w:val="0"/>
                <w:numId w:val="268"/>
              </w:numPr>
              <w:ind w:hanging="269"/>
              <w:rPr>
                <w:b/>
                <w:sz w:val="20"/>
                <w:szCs w:val="20"/>
              </w:rPr>
            </w:pPr>
            <w:r w:rsidRPr="00D076BB">
              <w:rPr>
                <w:sz w:val="20"/>
                <w:szCs w:val="20"/>
              </w:rPr>
              <w:t>Vývoj osobnosti – jednotlivé etapy lidského života</w:t>
            </w:r>
          </w:p>
          <w:p w14:paraId="739F1852" w14:textId="77777777" w:rsidR="00254960" w:rsidRPr="00D076BB" w:rsidRDefault="00254960" w:rsidP="0053072B">
            <w:pPr>
              <w:rPr>
                <w:sz w:val="20"/>
                <w:szCs w:val="20"/>
              </w:rPr>
            </w:pPr>
          </w:p>
          <w:p w14:paraId="3974E51B" w14:textId="77777777" w:rsidR="00254960" w:rsidRPr="00D076BB" w:rsidRDefault="00254960" w:rsidP="0053072B">
            <w:pPr>
              <w:rPr>
                <w:sz w:val="20"/>
                <w:szCs w:val="20"/>
              </w:rPr>
            </w:pPr>
          </w:p>
          <w:p w14:paraId="548620D6" w14:textId="77777777" w:rsidR="00254960" w:rsidRPr="00D076BB" w:rsidRDefault="00254960" w:rsidP="0053072B">
            <w:pPr>
              <w:rPr>
                <w:sz w:val="20"/>
                <w:szCs w:val="20"/>
              </w:rPr>
            </w:pPr>
          </w:p>
          <w:p w14:paraId="38A69E64" w14:textId="77777777" w:rsidR="00254960" w:rsidRPr="00D076BB" w:rsidRDefault="00254960" w:rsidP="0053072B">
            <w:pPr>
              <w:rPr>
                <w:b/>
                <w:sz w:val="20"/>
                <w:szCs w:val="20"/>
              </w:rPr>
            </w:pPr>
            <w:r w:rsidRPr="00D076BB">
              <w:rPr>
                <w:b/>
                <w:sz w:val="20"/>
                <w:szCs w:val="20"/>
              </w:rPr>
              <w:t xml:space="preserve">V. Sociální psychologie a její aplikace </w:t>
            </w:r>
          </w:p>
          <w:p w14:paraId="6B172456" w14:textId="77777777" w:rsidR="00254960" w:rsidRPr="00D076BB" w:rsidRDefault="00254960" w:rsidP="0017177E">
            <w:pPr>
              <w:numPr>
                <w:ilvl w:val="0"/>
                <w:numId w:val="271"/>
              </w:numPr>
              <w:ind w:hanging="269"/>
              <w:rPr>
                <w:b/>
                <w:sz w:val="20"/>
                <w:szCs w:val="20"/>
              </w:rPr>
            </w:pPr>
            <w:r w:rsidRPr="00D076BB">
              <w:rPr>
                <w:sz w:val="20"/>
                <w:szCs w:val="20"/>
              </w:rPr>
              <w:t>Proces socializace osobnosti</w:t>
            </w:r>
          </w:p>
          <w:p w14:paraId="71D9F86A" w14:textId="77777777" w:rsidR="00254960" w:rsidRPr="00D076BB" w:rsidRDefault="00254960" w:rsidP="0017177E">
            <w:pPr>
              <w:numPr>
                <w:ilvl w:val="0"/>
                <w:numId w:val="271"/>
              </w:numPr>
              <w:ind w:hanging="269"/>
              <w:rPr>
                <w:b/>
                <w:sz w:val="20"/>
                <w:szCs w:val="20"/>
              </w:rPr>
            </w:pPr>
            <w:r w:rsidRPr="00D076BB">
              <w:rPr>
                <w:sz w:val="20"/>
                <w:szCs w:val="20"/>
              </w:rPr>
              <w:t>Sociální skupiny</w:t>
            </w:r>
          </w:p>
          <w:p w14:paraId="521C0067" w14:textId="77777777" w:rsidR="00254960" w:rsidRPr="00D076BB" w:rsidRDefault="00254960" w:rsidP="0017177E">
            <w:pPr>
              <w:numPr>
                <w:ilvl w:val="0"/>
                <w:numId w:val="271"/>
              </w:numPr>
              <w:ind w:hanging="269"/>
              <w:rPr>
                <w:b/>
                <w:sz w:val="20"/>
                <w:szCs w:val="20"/>
              </w:rPr>
            </w:pPr>
            <w:r w:rsidRPr="00D076BB">
              <w:rPr>
                <w:sz w:val="20"/>
                <w:szCs w:val="20"/>
              </w:rPr>
              <w:t>Jedinec ve skupině</w:t>
            </w:r>
          </w:p>
          <w:p w14:paraId="1748600A" w14:textId="77777777" w:rsidR="00254960" w:rsidRPr="00D076BB" w:rsidRDefault="00254960" w:rsidP="0017177E">
            <w:pPr>
              <w:numPr>
                <w:ilvl w:val="0"/>
                <w:numId w:val="271"/>
              </w:numPr>
              <w:ind w:hanging="269"/>
              <w:rPr>
                <w:b/>
                <w:sz w:val="20"/>
                <w:szCs w:val="20"/>
              </w:rPr>
            </w:pPr>
            <w:r w:rsidRPr="00D076BB">
              <w:rPr>
                <w:sz w:val="20"/>
                <w:szCs w:val="20"/>
              </w:rPr>
              <w:t>Vnímání druhých lidí</w:t>
            </w:r>
          </w:p>
          <w:p w14:paraId="4E991355" w14:textId="77777777" w:rsidR="00254960" w:rsidRPr="00D076BB" w:rsidRDefault="00254960" w:rsidP="0017177E">
            <w:pPr>
              <w:numPr>
                <w:ilvl w:val="0"/>
                <w:numId w:val="271"/>
              </w:numPr>
              <w:ind w:hanging="269"/>
              <w:rPr>
                <w:b/>
                <w:sz w:val="20"/>
                <w:szCs w:val="20"/>
              </w:rPr>
            </w:pPr>
            <w:r w:rsidRPr="00D076BB">
              <w:rPr>
                <w:sz w:val="20"/>
                <w:szCs w:val="20"/>
              </w:rPr>
              <w:t>Jednotlivec v davu, jevy hromadného chování</w:t>
            </w:r>
          </w:p>
          <w:p w14:paraId="61878A74" w14:textId="77777777" w:rsidR="00254960" w:rsidRPr="00D076BB" w:rsidRDefault="00254960" w:rsidP="0053072B">
            <w:pPr>
              <w:rPr>
                <w:b/>
                <w:sz w:val="20"/>
                <w:szCs w:val="20"/>
              </w:rPr>
            </w:pPr>
          </w:p>
          <w:p w14:paraId="27D77788" w14:textId="77777777" w:rsidR="00254960" w:rsidRPr="00D076BB" w:rsidRDefault="00254960" w:rsidP="0053072B">
            <w:pPr>
              <w:rPr>
                <w:b/>
                <w:sz w:val="20"/>
                <w:szCs w:val="20"/>
              </w:rPr>
            </w:pPr>
          </w:p>
          <w:p w14:paraId="10116BC2" w14:textId="77777777" w:rsidR="00254960" w:rsidRPr="00D076BB" w:rsidRDefault="00254960" w:rsidP="0017177E">
            <w:pPr>
              <w:numPr>
                <w:ilvl w:val="0"/>
                <w:numId w:val="271"/>
              </w:numPr>
              <w:ind w:hanging="269"/>
              <w:rPr>
                <w:b/>
                <w:sz w:val="20"/>
                <w:szCs w:val="20"/>
              </w:rPr>
            </w:pPr>
            <w:r w:rsidRPr="00D076BB">
              <w:rPr>
                <w:sz w:val="20"/>
                <w:szCs w:val="20"/>
              </w:rPr>
              <w:t>Jednání s lidmi – verbální a neverbální komunikace, konflikt a spolupráce, asertivita, altruistické chování</w:t>
            </w:r>
          </w:p>
          <w:p w14:paraId="075FB2AB" w14:textId="77777777" w:rsidR="00254960" w:rsidRPr="00D076BB" w:rsidRDefault="00254960" w:rsidP="0053072B">
            <w:pPr>
              <w:pStyle w:val="Odstavecseseznamem"/>
              <w:rPr>
                <w:b/>
                <w:sz w:val="20"/>
                <w:szCs w:val="20"/>
              </w:rPr>
            </w:pPr>
          </w:p>
          <w:p w14:paraId="7D55FEA4" w14:textId="77777777" w:rsidR="00254960" w:rsidRPr="00D076BB" w:rsidRDefault="00254960" w:rsidP="0053072B">
            <w:pPr>
              <w:rPr>
                <w:b/>
                <w:sz w:val="20"/>
                <w:szCs w:val="20"/>
              </w:rPr>
            </w:pPr>
          </w:p>
          <w:p w14:paraId="6716E671" w14:textId="77777777" w:rsidR="00254960" w:rsidRPr="00D076BB" w:rsidRDefault="00254960" w:rsidP="0053072B">
            <w:pPr>
              <w:rPr>
                <w:b/>
                <w:sz w:val="20"/>
                <w:szCs w:val="20"/>
              </w:rPr>
            </w:pPr>
          </w:p>
          <w:p w14:paraId="74936978" w14:textId="77777777" w:rsidR="00254960" w:rsidRPr="00D076BB" w:rsidRDefault="00254960" w:rsidP="0053072B">
            <w:pPr>
              <w:rPr>
                <w:b/>
                <w:sz w:val="20"/>
                <w:szCs w:val="20"/>
              </w:rPr>
            </w:pPr>
          </w:p>
          <w:p w14:paraId="56421A6D" w14:textId="77777777" w:rsidR="00254960" w:rsidRPr="00D076BB" w:rsidRDefault="00254960" w:rsidP="0053072B">
            <w:pPr>
              <w:rPr>
                <w:b/>
                <w:sz w:val="20"/>
                <w:szCs w:val="20"/>
              </w:rPr>
            </w:pPr>
          </w:p>
          <w:p w14:paraId="40FCAEED" w14:textId="77777777" w:rsidR="00254960" w:rsidRPr="00D076BB" w:rsidRDefault="00254960" w:rsidP="0053072B">
            <w:pPr>
              <w:rPr>
                <w:b/>
                <w:sz w:val="20"/>
                <w:szCs w:val="20"/>
              </w:rPr>
            </w:pPr>
          </w:p>
          <w:p w14:paraId="38CF8015" w14:textId="77777777" w:rsidR="00254960" w:rsidRPr="00D076BB" w:rsidRDefault="00254960" w:rsidP="0053072B">
            <w:pPr>
              <w:rPr>
                <w:b/>
                <w:sz w:val="20"/>
                <w:szCs w:val="20"/>
              </w:rPr>
            </w:pPr>
          </w:p>
          <w:p w14:paraId="0B717222" w14:textId="77777777" w:rsidR="00254960" w:rsidRPr="00D076BB" w:rsidRDefault="00254960" w:rsidP="0017177E">
            <w:pPr>
              <w:numPr>
                <w:ilvl w:val="0"/>
                <w:numId w:val="271"/>
              </w:numPr>
              <w:ind w:hanging="269"/>
              <w:rPr>
                <w:b/>
                <w:sz w:val="20"/>
                <w:szCs w:val="20"/>
              </w:rPr>
            </w:pPr>
            <w:r w:rsidRPr="00D076BB">
              <w:rPr>
                <w:sz w:val="20"/>
                <w:szCs w:val="20"/>
              </w:rPr>
              <w:t>Postoje veřejnosti k bezpečnostním složkám</w:t>
            </w:r>
          </w:p>
          <w:p w14:paraId="1A34474A" w14:textId="77777777" w:rsidR="00254960" w:rsidRPr="00D076BB" w:rsidRDefault="00254960" w:rsidP="0053072B">
            <w:pPr>
              <w:ind w:left="269"/>
              <w:rPr>
                <w:b/>
                <w:sz w:val="20"/>
                <w:szCs w:val="20"/>
              </w:rPr>
            </w:pPr>
          </w:p>
          <w:p w14:paraId="629F998E" w14:textId="77777777" w:rsidR="00254960" w:rsidRPr="00D076BB" w:rsidRDefault="00254960" w:rsidP="0053072B">
            <w:pPr>
              <w:ind w:left="269"/>
              <w:rPr>
                <w:b/>
                <w:sz w:val="20"/>
                <w:szCs w:val="20"/>
              </w:rPr>
            </w:pPr>
          </w:p>
          <w:p w14:paraId="1FD2B4DB" w14:textId="77777777" w:rsidR="00254960" w:rsidRPr="00D076BB" w:rsidRDefault="00254960" w:rsidP="0053072B">
            <w:pPr>
              <w:ind w:left="269"/>
              <w:rPr>
                <w:b/>
                <w:sz w:val="20"/>
                <w:szCs w:val="20"/>
              </w:rPr>
            </w:pPr>
          </w:p>
          <w:p w14:paraId="7170E7FC" w14:textId="77777777" w:rsidR="00254960" w:rsidRPr="00D076BB" w:rsidRDefault="00254960" w:rsidP="0017177E">
            <w:pPr>
              <w:numPr>
                <w:ilvl w:val="0"/>
                <w:numId w:val="271"/>
              </w:numPr>
              <w:ind w:hanging="269"/>
              <w:rPr>
                <w:b/>
                <w:sz w:val="20"/>
                <w:szCs w:val="20"/>
              </w:rPr>
            </w:pPr>
            <w:r w:rsidRPr="00D076BB">
              <w:rPr>
                <w:sz w:val="20"/>
                <w:szCs w:val="20"/>
              </w:rPr>
              <w:t>Mediální obraz bezpečnostních složek</w:t>
            </w:r>
          </w:p>
          <w:p w14:paraId="138091C1" w14:textId="77777777" w:rsidR="00254960" w:rsidRPr="00D076BB" w:rsidRDefault="00254960" w:rsidP="0053072B">
            <w:pPr>
              <w:ind w:left="-91"/>
              <w:rPr>
                <w:b/>
                <w:sz w:val="20"/>
                <w:szCs w:val="20"/>
              </w:rPr>
            </w:pPr>
            <w:r w:rsidRPr="00D076BB">
              <w:rPr>
                <w:b/>
                <w:sz w:val="20"/>
                <w:szCs w:val="20"/>
              </w:rPr>
              <w:t xml:space="preserve"> </w:t>
            </w:r>
          </w:p>
          <w:p w14:paraId="46645F79" w14:textId="77777777" w:rsidR="00254960" w:rsidRPr="00D076BB" w:rsidRDefault="00254960" w:rsidP="0053072B">
            <w:pPr>
              <w:rPr>
                <w:b/>
                <w:sz w:val="20"/>
                <w:szCs w:val="20"/>
              </w:rPr>
            </w:pPr>
          </w:p>
          <w:p w14:paraId="13AF6DF1" w14:textId="77777777" w:rsidR="00254960" w:rsidRPr="00D076BB" w:rsidRDefault="00254960" w:rsidP="0053072B">
            <w:pPr>
              <w:rPr>
                <w:b/>
                <w:sz w:val="20"/>
                <w:szCs w:val="20"/>
              </w:rPr>
            </w:pPr>
          </w:p>
          <w:p w14:paraId="4C1966E1" w14:textId="77777777" w:rsidR="00254960" w:rsidRPr="00D076BB" w:rsidRDefault="00254960" w:rsidP="0053072B">
            <w:pPr>
              <w:rPr>
                <w:b/>
                <w:sz w:val="20"/>
                <w:szCs w:val="20"/>
              </w:rPr>
            </w:pPr>
          </w:p>
          <w:p w14:paraId="058CA5A6" w14:textId="77777777" w:rsidR="00254960" w:rsidRPr="00D076BB" w:rsidRDefault="00254960" w:rsidP="0053072B">
            <w:pPr>
              <w:rPr>
                <w:b/>
                <w:sz w:val="20"/>
                <w:szCs w:val="20"/>
              </w:rPr>
            </w:pPr>
            <w:r w:rsidRPr="00D076BB">
              <w:rPr>
                <w:b/>
                <w:sz w:val="20"/>
                <w:szCs w:val="20"/>
              </w:rPr>
              <w:t>VI. Psychologie oběti</w:t>
            </w:r>
          </w:p>
          <w:p w14:paraId="7FBB97F5" w14:textId="77777777" w:rsidR="00254960" w:rsidRPr="00D076BB" w:rsidRDefault="00254960" w:rsidP="0017177E">
            <w:pPr>
              <w:numPr>
                <w:ilvl w:val="0"/>
                <w:numId w:val="272"/>
              </w:numPr>
              <w:ind w:left="269" w:hanging="269"/>
              <w:rPr>
                <w:sz w:val="20"/>
                <w:szCs w:val="20"/>
              </w:rPr>
            </w:pPr>
            <w:r w:rsidRPr="00D076BB">
              <w:rPr>
                <w:sz w:val="20"/>
                <w:szCs w:val="20"/>
              </w:rPr>
              <w:t>Viktimologie a její předmět</w:t>
            </w:r>
          </w:p>
          <w:p w14:paraId="5AC19D38" w14:textId="77777777" w:rsidR="00254960" w:rsidRPr="00D076BB" w:rsidRDefault="00254960" w:rsidP="0017177E">
            <w:pPr>
              <w:numPr>
                <w:ilvl w:val="0"/>
                <w:numId w:val="272"/>
              </w:numPr>
              <w:ind w:left="269" w:hanging="269"/>
              <w:rPr>
                <w:sz w:val="20"/>
                <w:szCs w:val="20"/>
              </w:rPr>
            </w:pPr>
            <w:r w:rsidRPr="00D076BB">
              <w:rPr>
                <w:sz w:val="20"/>
                <w:szCs w:val="20"/>
              </w:rPr>
              <w:t>Dopad trestného činu na oběť</w:t>
            </w:r>
          </w:p>
          <w:p w14:paraId="50B95A10" w14:textId="77777777" w:rsidR="00254960" w:rsidRPr="00D076BB" w:rsidRDefault="00254960" w:rsidP="0017177E">
            <w:pPr>
              <w:numPr>
                <w:ilvl w:val="0"/>
                <w:numId w:val="272"/>
              </w:numPr>
              <w:ind w:left="269" w:hanging="269"/>
              <w:rPr>
                <w:sz w:val="20"/>
                <w:szCs w:val="20"/>
              </w:rPr>
            </w:pPr>
            <w:r w:rsidRPr="00D076BB">
              <w:rPr>
                <w:sz w:val="20"/>
                <w:szCs w:val="20"/>
              </w:rPr>
              <w:t>Jednání s obětí trestného činu</w:t>
            </w:r>
          </w:p>
          <w:p w14:paraId="71C10727" w14:textId="77777777" w:rsidR="00254960" w:rsidRPr="00D076BB" w:rsidRDefault="00254960" w:rsidP="0017177E">
            <w:pPr>
              <w:numPr>
                <w:ilvl w:val="0"/>
                <w:numId w:val="272"/>
              </w:numPr>
              <w:ind w:left="269" w:hanging="269"/>
              <w:rPr>
                <w:sz w:val="20"/>
                <w:szCs w:val="20"/>
              </w:rPr>
            </w:pPr>
            <w:r w:rsidRPr="00D076BB">
              <w:rPr>
                <w:sz w:val="20"/>
                <w:szCs w:val="20"/>
              </w:rPr>
              <w:t>Problém poskytování pomoci</w:t>
            </w:r>
          </w:p>
          <w:p w14:paraId="153C603A" w14:textId="77777777" w:rsidR="00254960" w:rsidRPr="00D076BB" w:rsidRDefault="00254960" w:rsidP="0053072B">
            <w:pPr>
              <w:rPr>
                <w:sz w:val="20"/>
                <w:szCs w:val="20"/>
              </w:rPr>
            </w:pPr>
          </w:p>
          <w:p w14:paraId="48444AB1" w14:textId="77777777" w:rsidR="00254960" w:rsidRPr="00D076BB" w:rsidRDefault="00254960" w:rsidP="0053072B">
            <w:pPr>
              <w:rPr>
                <w:sz w:val="20"/>
                <w:szCs w:val="20"/>
              </w:rPr>
            </w:pPr>
          </w:p>
          <w:p w14:paraId="7EF235EC" w14:textId="77777777" w:rsidR="00254960" w:rsidRPr="00D076BB" w:rsidRDefault="00254960" w:rsidP="0053072B">
            <w:pPr>
              <w:rPr>
                <w:sz w:val="20"/>
                <w:szCs w:val="20"/>
              </w:rPr>
            </w:pPr>
          </w:p>
          <w:p w14:paraId="2D0BA5D5" w14:textId="06B433B5" w:rsidR="00254960" w:rsidRPr="00D076BB" w:rsidRDefault="00254960" w:rsidP="0053072B">
            <w:pPr>
              <w:rPr>
                <w:b/>
                <w:sz w:val="20"/>
                <w:szCs w:val="20"/>
              </w:rPr>
            </w:pPr>
            <w:r w:rsidRPr="00D076BB">
              <w:rPr>
                <w:b/>
                <w:sz w:val="20"/>
                <w:szCs w:val="20"/>
              </w:rPr>
              <w:t>VII.</w:t>
            </w:r>
            <w:r>
              <w:rPr>
                <w:b/>
                <w:sz w:val="20"/>
                <w:szCs w:val="20"/>
              </w:rPr>
              <w:t xml:space="preserve"> </w:t>
            </w:r>
            <w:r w:rsidRPr="00D076BB">
              <w:rPr>
                <w:b/>
                <w:sz w:val="20"/>
                <w:szCs w:val="20"/>
              </w:rPr>
              <w:t>Forenzní a penitenciární psychologie</w:t>
            </w:r>
          </w:p>
          <w:p w14:paraId="32E5A30A" w14:textId="77777777" w:rsidR="00254960" w:rsidRPr="00D076BB" w:rsidRDefault="00254960" w:rsidP="0017177E">
            <w:pPr>
              <w:numPr>
                <w:ilvl w:val="0"/>
                <w:numId w:val="274"/>
              </w:numPr>
              <w:ind w:hanging="269"/>
              <w:rPr>
                <w:sz w:val="20"/>
                <w:szCs w:val="20"/>
              </w:rPr>
            </w:pPr>
            <w:r w:rsidRPr="00D076BB">
              <w:rPr>
                <w:sz w:val="20"/>
                <w:szCs w:val="20"/>
              </w:rPr>
              <w:t>Forenzní psychologie a její předmět</w:t>
            </w:r>
          </w:p>
          <w:p w14:paraId="2EAC7520" w14:textId="77777777" w:rsidR="00254960" w:rsidRPr="00D076BB" w:rsidRDefault="00254960" w:rsidP="0017177E">
            <w:pPr>
              <w:numPr>
                <w:ilvl w:val="0"/>
                <w:numId w:val="274"/>
              </w:numPr>
              <w:ind w:hanging="269"/>
              <w:rPr>
                <w:sz w:val="20"/>
                <w:szCs w:val="20"/>
              </w:rPr>
            </w:pPr>
            <w:r w:rsidRPr="00D076BB">
              <w:rPr>
                <w:sz w:val="20"/>
                <w:szCs w:val="20"/>
              </w:rPr>
              <w:t>Kriminalistická psychologie – psychologie výslechu, výpovědi, zvláštnosti výslechu</w:t>
            </w:r>
          </w:p>
          <w:p w14:paraId="291612D6" w14:textId="77777777" w:rsidR="00254960" w:rsidRPr="00D076BB" w:rsidRDefault="00254960" w:rsidP="0017177E">
            <w:pPr>
              <w:numPr>
                <w:ilvl w:val="0"/>
                <w:numId w:val="274"/>
              </w:numPr>
              <w:ind w:hanging="269"/>
              <w:rPr>
                <w:sz w:val="20"/>
                <w:szCs w:val="20"/>
              </w:rPr>
            </w:pPr>
            <w:r w:rsidRPr="00D076BB">
              <w:rPr>
                <w:sz w:val="20"/>
                <w:szCs w:val="20"/>
              </w:rPr>
              <w:t>Kriminální psychologie</w:t>
            </w:r>
          </w:p>
          <w:p w14:paraId="4EDD56C9" w14:textId="77777777" w:rsidR="00254960" w:rsidRPr="00D076BB" w:rsidRDefault="00254960" w:rsidP="0017177E">
            <w:pPr>
              <w:numPr>
                <w:ilvl w:val="0"/>
                <w:numId w:val="274"/>
              </w:numPr>
              <w:ind w:hanging="269"/>
              <w:rPr>
                <w:sz w:val="20"/>
                <w:szCs w:val="20"/>
              </w:rPr>
            </w:pPr>
            <w:r w:rsidRPr="00D076BB">
              <w:rPr>
                <w:sz w:val="20"/>
                <w:szCs w:val="20"/>
              </w:rPr>
              <w:t>Soudní psychologie v užším slova smyslu</w:t>
            </w:r>
          </w:p>
          <w:p w14:paraId="1C573BF5" w14:textId="77777777" w:rsidR="00254960" w:rsidRPr="00D076BB" w:rsidRDefault="00254960" w:rsidP="0017177E">
            <w:pPr>
              <w:numPr>
                <w:ilvl w:val="0"/>
                <w:numId w:val="274"/>
              </w:numPr>
              <w:ind w:hanging="269"/>
              <w:rPr>
                <w:sz w:val="20"/>
                <w:szCs w:val="20"/>
              </w:rPr>
            </w:pPr>
            <w:r w:rsidRPr="00D076BB">
              <w:rPr>
                <w:sz w:val="20"/>
                <w:szCs w:val="20"/>
              </w:rPr>
              <w:t>Penitenciární a postpenitenciární psychologie</w:t>
            </w:r>
          </w:p>
          <w:p w14:paraId="59A3DECC" w14:textId="77777777" w:rsidR="00254960" w:rsidRPr="00D076BB" w:rsidRDefault="00254960" w:rsidP="0017177E">
            <w:pPr>
              <w:numPr>
                <w:ilvl w:val="0"/>
                <w:numId w:val="274"/>
              </w:numPr>
              <w:ind w:hanging="269"/>
              <w:rPr>
                <w:sz w:val="20"/>
                <w:szCs w:val="20"/>
              </w:rPr>
            </w:pPr>
            <w:r w:rsidRPr="00D076BB">
              <w:rPr>
                <w:sz w:val="20"/>
                <w:szCs w:val="20"/>
              </w:rPr>
              <w:t>Kriminologická psychologie</w:t>
            </w:r>
          </w:p>
          <w:p w14:paraId="7EA72C2B" w14:textId="77777777" w:rsidR="00254960" w:rsidRPr="00D076BB" w:rsidRDefault="00254960" w:rsidP="0017177E">
            <w:pPr>
              <w:numPr>
                <w:ilvl w:val="0"/>
                <w:numId w:val="274"/>
              </w:numPr>
              <w:ind w:hanging="269"/>
              <w:rPr>
                <w:sz w:val="20"/>
                <w:szCs w:val="20"/>
              </w:rPr>
            </w:pPr>
            <w:r w:rsidRPr="00D076BB">
              <w:rPr>
                <w:sz w:val="20"/>
                <w:szCs w:val="20"/>
              </w:rPr>
              <w:t>Policejní psychologie</w:t>
            </w:r>
          </w:p>
          <w:p w14:paraId="6E567BAF" w14:textId="77777777" w:rsidR="00254960" w:rsidRPr="00D076BB" w:rsidRDefault="00254960" w:rsidP="0053072B">
            <w:pPr>
              <w:ind w:left="705"/>
              <w:rPr>
                <w:sz w:val="20"/>
                <w:szCs w:val="20"/>
              </w:rPr>
            </w:pPr>
          </w:p>
          <w:p w14:paraId="06D3D167" w14:textId="77777777" w:rsidR="00254960" w:rsidRPr="00D076BB" w:rsidRDefault="00254960" w:rsidP="0053072B">
            <w:pPr>
              <w:ind w:left="269" w:hanging="269"/>
              <w:rPr>
                <w:b/>
                <w:sz w:val="20"/>
                <w:szCs w:val="20"/>
              </w:rPr>
            </w:pPr>
          </w:p>
          <w:p w14:paraId="07151465" w14:textId="77777777" w:rsidR="00254960" w:rsidRPr="00D076BB" w:rsidRDefault="00254960" w:rsidP="0053072B">
            <w:pPr>
              <w:ind w:left="720"/>
              <w:rPr>
                <w:sz w:val="20"/>
                <w:szCs w:val="20"/>
              </w:rPr>
            </w:pPr>
          </w:p>
          <w:p w14:paraId="4EBC0E1A" w14:textId="77777777" w:rsidR="00254960" w:rsidRPr="00D076BB" w:rsidRDefault="00254960" w:rsidP="0053072B">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5978B8" w14:textId="77777777" w:rsidR="00254960" w:rsidRDefault="00254960" w:rsidP="00577886">
            <w:pPr>
              <w:jc w:val="center"/>
              <w:rPr>
                <w:sz w:val="20"/>
                <w:szCs w:val="20"/>
              </w:rPr>
            </w:pPr>
          </w:p>
          <w:p w14:paraId="7C60F97E" w14:textId="77777777" w:rsidR="00577886" w:rsidRDefault="00577886" w:rsidP="00577886">
            <w:pPr>
              <w:jc w:val="center"/>
              <w:rPr>
                <w:sz w:val="20"/>
                <w:szCs w:val="20"/>
              </w:rPr>
            </w:pPr>
          </w:p>
          <w:p w14:paraId="6DD00203" w14:textId="77777777" w:rsidR="00577886" w:rsidRDefault="00577886" w:rsidP="00577886">
            <w:pPr>
              <w:jc w:val="center"/>
              <w:rPr>
                <w:sz w:val="20"/>
                <w:szCs w:val="20"/>
              </w:rPr>
            </w:pPr>
            <w:r>
              <w:rPr>
                <w:sz w:val="20"/>
                <w:szCs w:val="20"/>
              </w:rPr>
              <w:t>1</w:t>
            </w:r>
          </w:p>
          <w:p w14:paraId="6748DC6D" w14:textId="77777777" w:rsidR="00577886" w:rsidRDefault="00577886" w:rsidP="00577886">
            <w:pPr>
              <w:jc w:val="center"/>
              <w:rPr>
                <w:sz w:val="20"/>
                <w:szCs w:val="20"/>
              </w:rPr>
            </w:pPr>
          </w:p>
          <w:p w14:paraId="6BF4E703" w14:textId="77777777" w:rsidR="00577886" w:rsidRDefault="00577886" w:rsidP="00577886">
            <w:pPr>
              <w:jc w:val="center"/>
              <w:rPr>
                <w:sz w:val="20"/>
                <w:szCs w:val="20"/>
              </w:rPr>
            </w:pPr>
          </w:p>
          <w:p w14:paraId="2CDB67EE" w14:textId="77777777" w:rsidR="00577886" w:rsidRDefault="00577886" w:rsidP="00577886">
            <w:pPr>
              <w:jc w:val="center"/>
              <w:rPr>
                <w:sz w:val="20"/>
                <w:szCs w:val="20"/>
              </w:rPr>
            </w:pPr>
          </w:p>
          <w:p w14:paraId="73A54E93" w14:textId="77777777" w:rsidR="00577886" w:rsidRDefault="00577886" w:rsidP="00577886">
            <w:pPr>
              <w:jc w:val="center"/>
              <w:rPr>
                <w:sz w:val="20"/>
                <w:szCs w:val="20"/>
              </w:rPr>
            </w:pPr>
          </w:p>
          <w:p w14:paraId="4CDE791C" w14:textId="77777777" w:rsidR="00577886" w:rsidRDefault="00577886" w:rsidP="00577886">
            <w:pPr>
              <w:jc w:val="center"/>
              <w:rPr>
                <w:sz w:val="20"/>
                <w:szCs w:val="20"/>
              </w:rPr>
            </w:pPr>
          </w:p>
          <w:p w14:paraId="1E3657ED" w14:textId="77777777" w:rsidR="00577886" w:rsidRDefault="00577886" w:rsidP="00577886">
            <w:pPr>
              <w:jc w:val="center"/>
              <w:rPr>
                <w:sz w:val="20"/>
                <w:szCs w:val="20"/>
              </w:rPr>
            </w:pPr>
          </w:p>
          <w:p w14:paraId="049749AD" w14:textId="77777777" w:rsidR="00577886" w:rsidRDefault="00577886" w:rsidP="00577886">
            <w:pPr>
              <w:jc w:val="center"/>
              <w:rPr>
                <w:sz w:val="20"/>
                <w:szCs w:val="20"/>
              </w:rPr>
            </w:pPr>
          </w:p>
          <w:p w14:paraId="41A3B102" w14:textId="77777777" w:rsidR="00577886" w:rsidRDefault="00577886" w:rsidP="00577886">
            <w:pPr>
              <w:jc w:val="center"/>
              <w:rPr>
                <w:sz w:val="20"/>
                <w:szCs w:val="20"/>
              </w:rPr>
            </w:pPr>
          </w:p>
          <w:p w14:paraId="1E36A224" w14:textId="77777777" w:rsidR="00577886" w:rsidRDefault="00577886" w:rsidP="00577886">
            <w:pPr>
              <w:jc w:val="center"/>
              <w:rPr>
                <w:sz w:val="20"/>
                <w:szCs w:val="20"/>
              </w:rPr>
            </w:pPr>
            <w:r>
              <w:rPr>
                <w:sz w:val="20"/>
                <w:szCs w:val="20"/>
              </w:rPr>
              <w:t>2</w:t>
            </w:r>
          </w:p>
          <w:p w14:paraId="7CEAA6D2" w14:textId="77777777" w:rsidR="00577886" w:rsidRDefault="00577886" w:rsidP="00577886">
            <w:pPr>
              <w:jc w:val="center"/>
              <w:rPr>
                <w:sz w:val="20"/>
                <w:szCs w:val="20"/>
              </w:rPr>
            </w:pPr>
          </w:p>
          <w:p w14:paraId="479CA1CC" w14:textId="77777777" w:rsidR="00577886" w:rsidRDefault="00577886" w:rsidP="00577886">
            <w:pPr>
              <w:jc w:val="center"/>
              <w:rPr>
                <w:sz w:val="20"/>
                <w:szCs w:val="20"/>
              </w:rPr>
            </w:pPr>
          </w:p>
          <w:p w14:paraId="2DE09AF7" w14:textId="77777777" w:rsidR="00577886" w:rsidRDefault="00577886" w:rsidP="00577886">
            <w:pPr>
              <w:jc w:val="center"/>
              <w:rPr>
                <w:sz w:val="20"/>
                <w:szCs w:val="20"/>
              </w:rPr>
            </w:pPr>
          </w:p>
          <w:p w14:paraId="379979F7" w14:textId="77777777" w:rsidR="00577886" w:rsidRDefault="00577886" w:rsidP="00577886">
            <w:pPr>
              <w:jc w:val="center"/>
              <w:rPr>
                <w:sz w:val="20"/>
                <w:szCs w:val="20"/>
              </w:rPr>
            </w:pPr>
          </w:p>
          <w:p w14:paraId="0C6FB654" w14:textId="77777777" w:rsidR="00577886" w:rsidRDefault="00577886" w:rsidP="00577886">
            <w:pPr>
              <w:jc w:val="center"/>
              <w:rPr>
                <w:sz w:val="20"/>
                <w:szCs w:val="20"/>
              </w:rPr>
            </w:pPr>
          </w:p>
          <w:p w14:paraId="4D3830E9" w14:textId="77777777" w:rsidR="00577886" w:rsidRDefault="00577886" w:rsidP="00577886">
            <w:pPr>
              <w:jc w:val="center"/>
              <w:rPr>
                <w:sz w:val="20"/>
                <w:szCs w:val="20"/>
              </w:rPr>
            </w:pPr>
          </w:p>
          <w:p w14:paraId="22B62E16" w14:textId="77777777" w:rsidR="00577886" w:rsidRDefault="00577886" w:rsidP="00577886">
            <w:pPr>
              <w:jc w:val="center"/>
              <w:rPr>
                <w:sz w:val="20"/>
                <w:szCs w:val="20"/>
              </w:rPr>
            </w:pPr>
          </w:p>
          <w:p w14:paraId="36DD77D4" w14:textId="77777777" w:rsidR="00577886" w:rsidRDefault="00577886" w:rsidP="00577886">
            <w:pPr>
              <w:jc w:val="center"/>
              <w:rPr>
                <w:sz w:val="20"/>
                <w:szCs w:val="20"/>
              </w:rPr>
            </w:pPr>
          </w:p>
          <w:p w14:paraId="0A3C8C91" w14:textId="77777777" w:rsidR="00577886" w:rsidRDefault="00577886" w:rsidP="00577886">
            <w:pPr>
              <w:jc w:val="center"/>
              <w:rPr>
                <w:sz w:val="20"/>
                <w:szCs w:val="20"/>
              </w:rPr>
            </w:pPr>
          </w:p>
          <w:p w14:paraId="6F83D255" w14:textId="77777777" w:rsidR="00577886" w:rsidRDefault="00577886" w:rsidP="00577886">
            <w:pPr>
              <w:jc w:val="center"/>
              <w:rPr>
                <w:sz w:val="20"/>
                <w:szCs w:val="20"/>
              </w:rPr>
            </w:pPr>
          </w:p>
          <w:p w14:paraId="7D34FF3F" w14:textId="77777777" w:rsidR="00577886" w:rsidRDefault="00577886" w:rsidP="00577886">
            <w:pPr>
              <w:jc w:val="center"/>
              <w:rPr>
                <w:sz w:val="20"/>
                <w:szCs w:val="20"/>
              </w:rPr>
            </w:pPr>
          </w:p>
          <w:p w14:paraId="7FE7218C" w14:textId="77777777" w:rsidR="00577886" w:rsidRDefault="00577886" w:rsidP="00577886">
            <w:pPr>
              <w:jc w:val="center"/>
              <w:rPr>
                <w:sz w:val="20"/>
                <w:szCs w:val="20"/>
              </w:rPr>
            </w:pPr>
          </w:p>
          <w:p w14:paraId="12F648ED" w14:textId="77777777" w:rsidR="00577886" w:rsidRDefault="00577886" w:rsidP="00577886">
            <w:pPr>
              <w:jc w:val="center"/>
              <w:rPr>
                <w:sz w:val="20"/>
                <w:szCs w:val="20"/>
              </w:rPr>
            </w:pPr>
          </w:p>
          <w:p w14:paraId="30E5087F" w14:textId="77777777" w:rsidR="00577886" w:rsidRDefault="00577886" w:rsidP="00577886">
            <w:pPr>
              <w:jc w:val="center"/>
              <w:rPr>
                <w:sz w:val="20"/>
                <w:szCs w:val="20"/>
              </w:rPr>
            </w:pPr>
          </w:p>
          <w:p w14:paraId="007B1CC4" w14:textId="77777777" w:rsidR="00577886" w:rsidRDefault="00577886" w:rsidP="00577886">
            <w:pPr>
              <w:jc w:val="center"/>
              <w:rPr>
                <w:sz w:val="20"/>
                <w:szCs w:val="20"/>
              </w:rPr>
            </w:pPr>
          </w:p>
          <w:p w14:paraId="1E601B9B" w14:textId="77777777" w:rsidR="00577886" w:rsidRDefault="00577886" w:rsidP="00577886">
            <w:pPr>
              <w:jc w:val="center"/>
              <w:rPr>
                <w:sz w:val="20"/>
                <w:szCs w:val="20"/>
              </w:rPr>
            </w:pPr>
          </w:p>
          <w:p w14:paraId="06F782E4" w14:textId="77777777" w:rsidR="00577886" w:rsidRDefault="00577886" w:rsidP="00577886">
            <w:pPr>
              <w:jc w:val="center"/>
              <w:rPr>
                <w:sz w:val="20"/>
                <w:szCs w:val="20"/>
              </w:rPr>
            </w:pPr>
          </w:p>
          <w:p w14:paraId="03CC3004" w14:textId="77777777" w:rsidR="00577886" w:rsidRDefault="00577886" w:rsidP="00577886">
            <w:pPr>
              <w:jc w:val="center"/>
              <w:rPr>
                <w:sz w:val="20"/>
                <w:szCs w:val="20"/>
              </w:rPr>
            </w:pPr>
          </w:p>
          <w:p w14:paraId="33C2CC5C" w14:textId="77777777" w:rsidR="00577886" w:rsidRDefault="00577886" w:rsidP="00577886">
            <w:pPr>
              <w:jc w:val="center"/>
              <w:rPr>
                <w:sz w:val="20"/>
                <w:szCs w:val="20"/>
              </w:rPr>
            </w:pPr>
          </w:p>
          <w:p w14:paraId="7247EB13" w14:textId="77777777" w:rsidR="00577886" w:rsidRDefault="00577886" w:rsidP="00577886">
            <w:pPr>
              <w:jc w:val="center"/>
              <w:rPr>
                <w:sz w:val="20"/>
                <w:szCs w:val="20"/>
              </w:rPr>
            </w:pPr>
          </w:p>
          <w:p w14:paraId="11DD43F6" w14:textId="1503C96F" w:rsidR="00577886" w:rsidRDefault="00577886" w:rsidP="00577886">
            <w:pPr>
              <w:jc w:val="center"/>
              <w:rPr>
                <w:sz w:val="20"/>
                <w:szCs w:val="20"/>
              </w:rPr>
            </w:pPr>
            <w:r>
              <w:rPr>
                <w:sz w:val="20"/>
                <w:szCs w:val="20"/>
              </w:rPr>
              <w:t>2</w:t>
            </w:r>
          </w:p>
          <w:p w14:paraId="4D535BA0" w14:textId="5606011E" w:rsidR="00577886" w:rsidRDefault="00577886" w:rsidP="00577886">
            <w:pPr>
              <w:jc w:val="center"/>
              <w:rPr>
                <w:sz w:val="20"/>
                <w:szCs w:val="20"/>
              </w:rPr>
            </w:pPr>
          </w:p>
          <w:p w14:paraId="3F65CD0A" w14:textId="2292FCE2" w:rsidR="00577886" w:rsidRDefault="00577886" w:rsidP="00577886">
            <w:pPr>
              <w:jc w:val="center"/>
              <w:rPr>
                <w:sz w:val="20"/>
                <w:szCs w:val="20"/>
              </w:rPr>
            </w:pPr>
          </w:p>
          <w:p w14:paraId="7BFC2704" w14:textId="4D61E757" w:rsidR="00577886" w:rsidRDefault="00577886" w:rsidP="00577886">
            <w:pPr>
              <w:jc w:val="center"/>
              <w:rPr>
                <w:sz w:val="20"/>
                <w:szCs w:val="20"/>
              </w:rPr>
            </w:pPr>
          </w:p>
          <w:p w14:paraId="3FF4DCFB" w14:textId="24D20D04" w:rsidR="00577886" w:rsidRDefault="00577886" w:rsidP="00577886">
            <w:pPr>
              <w:jc w:val="center"/>
              <w:rPr>
                <w:sz w:val="20"/>
                <w:szCs w:val="20"/>
              </w:rPr>
            </w:pPr>
          </w:p>
          <w:p w14:paraId="294A29E5" w14:textId="269C7E4B" w:rsidR="00577886" w:rsidRDefault="00577886" w:rsidP="00577886">
            <w:pPr>
              <w:jc w:val="center"/>
              <w:rPr>
                <w:sz w:val="20"/>
                <w:szCs w:val="20"/>
              </w:rPr>
            </w:pPr>
          </w:p>
          <w:p w14:paraId="5CA5D704" w14:textId="49DBE5E0" w:rsidR="00577886" w:rsidRDefault="00577886" w:rsidP="00577886">
            <w:pPr>
              <w:jc w:val="center"/>
              <w:rPr>
                <w:sz w:val="20"/>
                <w:szCs w:val="20"/>
              </w:rPr>
            </w:pPr>
          </w:p>
          <w:p w14:paraId="140E9C4B" w14:textId="03B16E23" w:rsidR="00577886" w:rsidRDefault="00577886" w:rsidP="00577886">
            <w:pPr>
              <w:jc w:val="center"/>
              <w:rPr>
                <w:sz w:val="20"/>
                <w:szCs w:val="20"/>
              </w:rPr>
            </w:pPr>
          </w:p>
          <w:p w14:paraId="48DADDDA" w14:textId="40F21B1F" w:rsidR="00577886" w:rsidRDefault="00577886" w:rsidP="00577886">
            <w:pPr>
              <w:jc w:val="center"/>
              <w:rPr>
                <w:sz w:val="20"/>
                <w:szCs w:val="20"/>
              </w:rPr>
            </w:pPr>
          </w:p>
          <w:p w14:paraId="23075B71" w14:textId="29796311" w:rsidR="00577886" w:rsidRDefault="00577886" w:rsidP="00577886">
            <w:pPr>
              <w:jc w:val="center"/>
              <w:rPr>
                <w:sz w:val="20"/>
                <w:szCs w:val="20"/>
              </w:rPr>
            </w:pPr>
          </w:p>
          <w:p w14:paraId="30DA3E5F" w14:textId="1844877E" w:rsidR="00577886" w:rsidRDefault="00577886" w:rsidP="00577886">
            <w:pPr>
              <w:jc w:val="center"/>
              <w:rPr>
                <w:sz w:val="20"/>
                <w:szCs w:val="20"/>
              </w:rPr>
            </w:pPr>
          </w:p>
          <w:p w14:paraId="180EB528" w14:textId="76C2D054" w:rsidR="00577886" w:rsidRDefault="00577886" w:rsidP="00577886">
            <w:pPr>
              <w:jc w:val="center"/>
              <w:rPr>
                <w:sz w:val="20"/>
                <w:szCs w:val="20"/>
              </w:rPr>
            </w:pPr>
          </w:p>
          <w:p w14:paraId="2ABF2239" w14:textId="219D448E" w:rsidR="00577886" w:rsidRDefault="00577886" w:rsidP="00577886">
            <w:pPr>
              <w:jc w:val="center"/>
              <w:rPr>
                <w:sz w:val="20"/>
                <w:szCs w:val="20"/>
              </w:rPr>
            </w:pPr>
          </w:p>
          <w:p w14:paraId="295BCA56" w14:textId="209CB059" w:rsidR="00577886" w:rsidRDefault="00577886" w:rsidP="00577886">
            <w:pPr>
              <w:jc w:val="center"/>
              <w:rPr>
                <w:sz w:val="20"/>
                <w:szCs w:val="20"/>
              </w:rPr>
            </w:pPr>
            <w:r>
              <w:rPr>
                <w:sz w:val="20"/>
                <w:szCs w:val="20"/>
              </w:rPr>
              <w:t>1</w:t>
            </w:r>
          </w:p>
          <w:p w14:paraId="439F391F" w14:textId="600B035E" w:rsidR="00577886" w:rsidRDefault="00577886" w:rsidP="00577886">
            <w:pPr>
              <w:jc w:val="center"/>
              <w:rPr>
                <w:sz w:val="20"/>
                <w:szCs w:val="20"/>
              </w:rPr>
            </w:pPr>
          </w:p>
          <w:p w14:paraId="218D1F0B" w14:textId="55FB87E7" w:rsidR="00577886" w:rsidRDefault="00577886" w:rsidP="00577886">
            <w:pPr>
              <w:jc w:val="center"/>
              <w:rPr>
                <w:sz w:val="20"/>
                <w:szCs w:val="20"/>
              </w:rPr>
            </w:pPr>
          </w:p>
          <w:p w14:paraId="2D997FFD" w14:textId="77777777" w:rsidR="00577886" w:rsidRDefault="00577886" w:rsidP="00577886">
            <w:pPr>
              <w:jc w:val="center"/>
              <w:rPr>
                <w:sz w:val="20"/>
                <w:szCs w:val="20"/>
              </w:rPr>
            </w:pPr>
          </w:p>
          <w:p w14:paraId="35327031" w14:textId="5E1A92C4" w:rsidR="00577886" w:rsidRDefault="00577886" w:rsidP="00577886">
            <w:pPr>
              <w:jc w:val="center"/>
              <w:rPr>
                <w:sz w:val="20"/>
                <w:szCs w:val="20"/>
              </w:rPr>
            </w:pPr>
          </w:p>
          <w:p w14:paraId="3C7D49DC" w14:textId="714990F4" w:rsidR="00577886" w:rsidRDefault="00577886" w:rsidP="00577886">
            <w:pPr>
              <w:jc w:val="center"/>
              <w:rPr>
                <w:sz w:val="20"/>
                <w:szCs w:val="20"/>
              </w:rPr>
            </w:pPr>
            <w:r>
              <w:rPr>
                <w:sz w:val="20"/>
                <w:szCs w:val="20"/>
              </w:rPr>
              <w:t>2</w:t>
            </w:r>
          </w:p>
          <w:p w14:paraId="2E4AE6FD" w14:textId="48581C7A" w:rsidR="00577886" w:rsidRDefault="00577886" w:rsidP="00577886">
            <w:pPr>
              <w:jc w:val="center"/>
              <w:rPr>
                <w:sz w:val="20"/>
                <w:szCs w:val="20"/>
              </w:rPr>
            </w:pPr>
          </w:p>
          <w:p w14:paraId="77495BB8" w14:textId="258B0109" w:rsidR="00577886" w:rsidRDefault="00577886" w:rsidP="00577886">
            <w:pPr>
              <w:jc w:val="center"/>
              <w:rPr>
                <w:sz w:val="20"/>
                <w:szCs w:val="20"/>
              </w:rPr>
            </w:pPr>
          </w:p>
          <w:p w14:paraId="60B36D31" w14:textId="67F2A5BC" w:rsidR="00577886" w:rsidRDefault="00577886" w:rsidP="00577886">
            <w:pPr>
              <w:jc w:val="center"/>
              <w:rPr>
                <w:sz w:val="20"/>
                <w:szCs w:val="20"/>
              </w:rPr>
            </w:pPr>
          </w:p>
          <w:p w14:paraId="62CD0718" w14:textId="30BB0184" w:rsidR="00577886" w:rsidRDefault="00577886" w:rsidP="00577886">
            <w:pPr>
              <w:jc w:val="center"/>
              <w:rPr>
                <w:sz w:val="20"/>
                <w:szCs w:val="20"/>
              </w:rPr>
            </w:pPr>
          </w:p>
          <w:p w14:paraId="1135E8FE" w14:textId="45BB1736" w:rsidR="00577886" w:rsidRDefault="00577886" w:rsidP="00577886">
            <w:pPr>
              <w:jc w:val="center"/>
              <w:rPr>
                <w:sz w:val="20"/>
                <w:szCs w:val="20"/>
              </w:rPr>
            </w:pPr>
          </w:p>
          <w:p w14:paraId="35764B68" w14:textId="5006CAA9" w:rsidR="00577886" w:rsidRDefault="00577886" w:rsidP="00577886">
            <w:pPr>
              <w:jc w:val="center"/>
              <w:rPr>
                <w:sz w:val="20"/>
                <w:szCs w:val="20"/>
              </w:rPr>
            </w:pPr>
          </w:p>
          <w:p w14:paraId="2F999FB8" w14:textId="645B7FDA" w:rsidR="00577886" w:rsidRDefault="00577886" w:rsidP="00577886">
            <w:pPr>
              <w:jc w:val="center"/>
              <w:rPr>
                <w:sz w:val="20"/>
                <w:szCs w:val="20"/>
              </w:rPr>
            </w:pPr>
          </w:p>
          <w:p w14:paraId="2544B898" w14:textId="75ECBB61" w:rsidR="00577886" w:rsidRDefault="00577886" w:rsidP="00577886">
            <w:pPr>
              <w:jc w:val="center"/>
              <w:rPr>
                <w:sz w:val="20"/>
                <w:szCs w:val="20"/>
              </w:rPr>
            </w:pPr>
          </w:p>
          <w:p w14:paraId="15DD70A7" w14:textId="04858320" w:rsidR="00577886" w:rsidRDefault="00577886" w:rsidP="00577886">
            <w:pPr>
              <w:jc w:val="center"/>
              <w:rPr>
                <w:sz w:val="20"/>
                <w:szCs w:val="20"/>
              </w:rPr>
            </w:pPr>
          </w:p>
          <w:p w14:paraId="110421CB" w14:textId="311CE4CD" w:rsidR="00577886" w:rsidRDefault="00577886" w:rsidP="00577886">
            <w:pPr>
              <w:jc w:val="center"/>
              <w:rPr>
                <w:sz w:val="20"/>
                <w:szCs w:val="20"/>
              </w:rPr>
            </w:pPr>
          </w:p>
          <w:p w14:paraId="3C824EEF" w14:textId="37D70903" w:rsidR="00577886" w:rsidRDefault="00577886" w:rsidP="00577886">
            <w:pPr>
              <w:jc w:val="center"/>
              <w:rPr>
                <w:sz w:val="20"/>
                <w:szCs w:val="20"/>
              </w:rPr>
            </w:pPr>
          </w:p>
          <w:p w14:paraId="4F818364" w14:textId="7EFCF788" w:rsidR="00577886" w:rsidRDefault="00577886" w:rsidP="00577886">
            <w:pPr>
              <w:jc w:val="center"/>
              <w:rPr>
                <w:sz w:val="20"/>
                <w:szCs w:val="20"/>
              </w:rPr>
            </w:pPr>
          </w:p>
          <w:p w14:paraId="49B126CC" w14:textId="56D2DB1A" w:rsidR="00577886" w:rsidRDefault="00577886" w:rsidP="00577886">
            <w:pPr>
              <w:jc w:val="center"/>
              <w:rPr>
                <w:sz w:val="20"/>
                <w:szCs w:val="20"/>
              </w:rPr>
            </w:pPr>
          </w:p>
          <w:p w14:paraId="722C48ED" w14:textId="29550D89" w:rsidR="00577886" w:rsidRDefault="00577886" w:rsidP="00577886">
            <w:pPr>
              <w:jc w:val="center"/>
              <w:rPr>
                <w:sz w:val="20"/>
                <w:szCs w:val="20"/>
              </w:rPr>
            </w:pPr>
          </w:p>
          <w:p w14:paraId="3EF4FDD6" w14:textId="14A922A6" w:rsidR="00577886" w:rsidRDefault="00577886" w:rsidP="00577886">
            <w:pPr>
              <w:jc w:val="center"/>
              <w:rPr>
                <w:sz w:val="20"/>
                <w:szCs w:val="20"/>
              </w:rPr>
            </w:pPr>
          </w:p>
          <w:p w14:paraId="37A2EBAF" w14:textId="5E270EDC" w:rsidR="00577886" w:rsidRDefault="00577886" w:rsidP="00577886">
            <w:pPr>
              <w:jc w:val="center"/>
              <w:rPr>
                <w:sz w:val="20"/>
                <w:szCs w:val="20"/>
              </w:rPr>
            </w:pPr>
          </w:p>
          <w:p w14:paraId="1B71FB6F" w14:textId="6D33BBD4" w:rsidR="00577886" w:rsidRDefault="00577886" w:rsidP="00577886">
            <w:pPr>
              <w:jc w:val="center"/>
              <w:rPr>
                <w:sz w:val="20"/>
                <w:szCs w:val="20"/>
              </w:rPr>
            </w:pPr>
          </w:p>
          <w:p w14:paraId="74B9B4BD" w14:textId="1A6DA00C" w:rsidR="00577886" w:rsidRDefault="00577886" w:rsidP="00577886">
            <w:pPr>
              <w:jc w:val="center"/>
              <w:rPr>
                <w:sz w:val="20"/>
                <w:szCs w:val="20"/>
              </w:rPr>
            </w:pPr>
          </w:p>
          <w:p w14:paraId="7AA1AF31" w14:textId="5316649C" w:rsidR="00577886" w:rsidRDefault="00577886" w:rsidP="00577886">
            <w:pPr>
              <w:jc w:val="center"/>
              <w:rPr>
                <w:sz w:val="20"/>
                <w:szCs w:val="20"/>
              </w:rPr>
            </w:pPr>
          </w:p>
          <w:p w14:paraId="1D1E9149" w14:textId="17EC232A" w:rsidR="00577886" w:rsidRDefault="00577886" w:rsidP="00577886">
            <w:pPr>
              <w:jc w:val="center"/>
              <w:rPr>
                <w:sz w:val="20"/>
                <w:szCs w:val="20"/>
              </w:rPr>
            </w:pPr>
          </w:p>
          <w:p w14:paraId="590DCB16" w14:textId="62A0E773" w:rsidR="00577886" w:rsidRDefault="00577886" w:rsidP="00577886">
            <w:pPr>
              <w:jc w:val="center"/>
              <w:rPr>
                <w:sz w:val="20"/>
                <w:szCs w:val="20"/>
              </w:rPr>
            </w:pPr>
          </w:p>
          <w:p w14:paraId="51DC1393" w14:textId="2778E647" w:rsidR="00577886" w:rsidRDefault="00577886" w:rsidP="00577886">
            <w:pPr>
              <w:jc w:val="center"/>
              <w:rPr>
                <w:sz w:val="20"/>
                <w:szCs w:val="20"/>
              </w:rPr>
            </w:pPr>
          </w:p>
          <w:p w14:paraId="6426FD3F" w14:textId="00B1DE10" w:rsidR="00577886" w:rsidRDefault="00577886" w:rsidP="00577886">
            <w:pPr>
              <w:jc w:val="center"/>
              <w:rPr>
                <w:sz w:val="20"/>
                <w:szCs w:val="20"/>
              </w:rPr>
            </w:pPr>
          </w:p>
          <w:p w14:paraId="42A0C0B6" w14:textId="3E3489FE" w:rsidR="00577886" w:rsidRDefault="00577886" w:rsidP="00577886">
            <w:pPr>
              <w:jc w:val="center"/>
              <w:rPr>
                <w:sz w:val="20"/>
                <w:szCs w:val="20"/>
              </w:rPr>
            </w:pPr>
          </w:p>
          <w:p w14:paraId="009EB2A3" w14:textId="4435BD8E" w:rsidR="00577886" w:rsidRDefault="00577886" w:rsidP="00577886">
            <w:pPr>
              <w:jc w:val="center"/>
              <w:rPr>
                <w:sz w:val="20"/>
                <w:szCs w:val="20"/>
              </w:rPr>
            </w:pPr>
          </w:p>
          <w:p w14:paraId="5CB5D55D" w14:textId="1429E520" w:rsidR="00577886" w:rsidRDefault="00577886" w:rsidP="00577886">
            <w:pPr>
              <w:jc w:val="center"/>
              <w:rPr>
                <w:sz w:val="20"/>
                <w:szCs w:val="20"/>
              </w:rPr>
            </w:pPr>
            <w:r>
              <w:rPr>
                <w:sz w:val="20"/>
                <w:szCs w:val="20"/>
              </w:rPr>
              <w:t>1</w:t>
            </w:r>
          </w:p>
          <w:p w14:paraId="2647B439" w14:textId="6501ED75" w:rsidR="00577886" w:rsidRDefault="00577886" w:rsidP="00577886">
            <w:pPr>
              <w:jc w:val="center"/>
              <w:rPr>
                <w:sz w:val="20"/>
                <w:szCs w:val="20"/>
              </w:rPr>
            </w:pPr>
          </w:p>
          <w:p w14:paraId="15FF8D67" w14:textId="73AF1BB8" w:rsidR="00577886" w:rsidRDefault="00577886" w:rsidP="00577886">
            <w:pPr>
              <w:jc w:val="center"/>
              <w:rPr>
                <w:sz w:val="20"/>
                <w:szCs w:val="20"/>
              </w:rPr>
            </w:pPr>
          </w:p>
          <w:p w14:paraId="1FC76100" w14:textId="7135B5E7" w:rsidR="00577886" w:rsidRDefault="00577886" w:rsidP="00577886">
            <w:pPr>
              <w:jc w:val="center"/>
              <w:rPr>
                <w:sz w:val="20"/>
                <w:szCs w:val="20"/>
              </w:rPr>
            </w:pPr>
          </w:p>
          <w:p w14:paraId="3490517C" w14:textId="774D4CA5" w:rsidR="00577886" w:rsidRDefault="00577886" w:rsidP="00577886">
            <w:pPr>
              <w:jc w:val="center"/>
              <w:rPr>
                <w:sz w:val="20"/>
                <w:szCs w:val="20"/>
              </w:rPr>
            </w:pPr>
          </w:p>
          <w:p w14:paraId="6B823FAA" w14:textId="0052B3FC" w:rsidR="00577886" w:rsidRDefault="00577886" w:rsidP="00577886">
            <w:pPr>
              <w:jc w:val="center"/>
              <w:rPr>
                <w:sz w:val="20"/>
                <w:szCs w:val="20"/>
              </w:rPr>
            </w:pPr>
          </w:p>
          <w:p w14:paraId="7FCF6B83" w14:textId="5FED4099" w:rsidR="00577886" w:rsidRDefault="00577886" w:rsidP="00577886">
            <w:pPr>
              <w:jc w:val="center"/>
              <w:rPr>
                <w:sz w:val="20"/>
                <w:szCs w:val="20"/>
              </w:rPr>
            </w:pPr>
          </w:p>
          <w:p w14:paraId="2BD41E80" w14:textId="3DF3771E" w:rsidR="00577886" w:rsidRDefault="00577886" w:rsidP="00577886">
            <w:pPr>
              <w:jc w:val="center"/>
              <w:rPr>
                <w:sz w:val="20"/>
                <w:szCs w:val="20"/>
              </w:rPr>
            </w:pPr>
          </w:p>
          <w:p w14:paraId="402D9F20" w14:textId="56946FD2" w:rsidR="00577886" w:rsidRDefault="00577886" w:rsidP="00577886">
            <w:pPr>
              <w:jc w:val="center"/>
              <w:rPr>
                <w:sz w:val="20"/>
                <w:szCs w:val="20"/>
              </w:rPr>
            </w:pPr>
          </w:p>
          <w:p w14:paraId="1792BD1C" w14:textId="07CFB723" w:rsidR="00577886" w:rsidRDefault="00577886" w:rsidP="00577886">
            <w:pPr>
              <w:jc w:val="center"/>
              <w:rPr>
                <w:sz w:val="20"/>
                <w:szCs w:val="20"/>
              </w:rPr>
            </w:pPr>
            <w:r>
              <w:rPr>
                <w:sz w:val="20"/>
                <w:szCs w:val="20"/>
              </w:rPr>
              <w:t>1</w:t>
            </w:r>
          </w:p>
          <w:p w14:paraId="5289D61C" w14:textId="7AB2B764" w:rsidR="00577886" w:rsidRPr="00D076BB" w:rsidRDefault="00577886" w:rsidP="00577886">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75EA1E" w14:textId="2FCFD0CB" w:rsidR="00254960" w:rsidRPr="00D076BB" w:rsidRDefault="00254960" w:rsidP="0053072B">
            <w:pPr>
              <w:rPr>
                <w:sz w:val="20"/>
                <w:szCs w:val="20"/>
              </w:rPr>
            </w:pPr>
          </w:p>
          <w:p w14:paraId="09A33F3E" w14:textId="77777777" w:rsidR="00254960" w:rsidRPr="00D076BB" w:rsidRDefault="00254960" w:rsidP="0053072B">
            <w:pPr>
              <w:rPr>
                <w:sz w:val="20"/>
                <w:szCs w:val="20"/>
              </w:rPr>
            </w:pPr>
          </w:p>
          <w:p w14:paraId="56BDE5CB" w14:textId="77777777" w:rsidR="00254960" w:rsidRPr="00D076BB" w:rsidRDefault="00254960" w:rsidP="0053072B">
            <w:pPr>
              <w:rPr>
                <w:sz w:val="20"/>
                <w:szCs w:val="20"/>
              </w:rPr>
            </w:pPr>
          </w:p>
          <w:p w14:paraId="4E258665" w14:textId="77777777" w:rsidR="00254960" w:rsidRPr="00D076BB" w:rsidRDefault="00254960" w:rsidP="0053072B">
            <w:pPr>
              <w:rPr>
                <w:sz w:val="20"/>
                <w:szCs w:val="20"/>
              </w:rPr>
            </w:pPr>
          </w:p>
          <w:p w14:paraId="10A1AEE1" w14:textId="77777777" w:rsidR="00254960" w:rsidRPr="00D076BB" w:rsidRDefault="00254960" w:rsidP="0053072B">
            <w:pPr>
              <w:rPr>
                <w:sz w:val="20"/>
                <w:szCs w:val="20"/>
              </w:rPr>
            </w:pPr>
          </w:p>
          <w:p w14:paraId="25BEAD94" w14:textId="77777777" w:rsidR="00254960" w:rsidRPr="00D076BB" w:rsidRDefault="00254960" w:rsidP="0053072B">
            <w:pPr>
              <w:rPr>
                <w:sz w:val="20"/>
                <w:szCs w:val="20"/>
              </w:rPr>
            </w:pPr>
          </w:p>
          <w:p w14:paraId="1F15D751" w14:textId="77777777" w:rsidR="00254960" w:rsidRPr="00D076BB" w:rsidRDefault="00254960" w:rsidP="0053072B">
            <w:pPr>
              <w:rPr>
                <w:sz w:val="20"/>
                <w:szCs w:val="20"/>
              </w:rPr>
            </w:pPr>
            <w:r w:rsidRPr="00D076BB">
              <w:rPr>
                <w:sz w:val="20"/>
                <w:szCs w:val="20"/>
              </w:rPr>
              <w:t>PR</w:t>
            </w:r>
          </w:p>
          <w:p w14:paraId="23F1FC05" w14:textId="77777777" w:rsidR="00254960" w:rsidRPr="00D076BB" w:rsidRDefault="00254960" w:rsidP="0053072B">
            <w:pPr>
              <w:rPr>
                <w:sz w:val="20"/>
                <w:szCs w:val="20"/>
              </w:rPr>
            </w:pPr>
            <w:r w:rsidRPr="00D076BB">
              <w:rPr>
                <w:sz w:val="20"/>
                <w:szCs w:val="20"/>
              </w:rPr>
              <w:t>KR</w:t>
            </w:r>
          </w:p>
          <w:p w14:paraId="155E0B22" w14:textId="77777777" w:rsidR="00254960" w:rsidRPr="00D076BB" w:rsidRDefault="00254960" w:rsidP="0053072B">
            <w:pPr>
              <w:rPr>
                <w:sz w:val="20"/>
                <w:szCs w:val="20"/>
              </w:rPr>
            </w:pPr>
          </w:p>
          <w:p w14:paraId="53DDDD7C" w14:textId="77777777" w:rsidR="00254960" w:rsidRPr="00D076BB" w:rsidRDefault="00254960" w:rsidP="0053072B">
            <w:pPr>
              <w:rPr>
                <w:sz w:val="20"/>
                <w:szCs w:val="20"/>
              </w:rPr>
            </w:pPr>
          </w:p>
          <w:p w14:paraId="0186B87D" w14:textId="77777777" w:rsidR="00254960" w:rsidRPr="00D076BB" w:rsidRDefault="00254960" w:rsidP="0053072B">
            <w:pPr>
              <w:rPr>
                <w:sz w:val="20"/>
                <w:szCs w:val="20"/>
              </w:rPr>
            </w:pPr>
          </w:p>
          <w:p w14:paraId="2860501B" w14:textId="77777777" w:rsidR="00254960" w:rsidRPr="00D076BB" w:rsidRDefault="00254960" w:rsidP="0053072B">
            <w:pPr>
              <w:rPr>
                <w:sz w:val="20"/>
                <w:szCs w:val="20"/>
              </w:rPr>
            </w:pPr>
          </w:p>
          <w:p w14:paraId="11EDD43C" w14:textId="77777777" w:rsidR="00254960" w:rsidRPr="00D076BB" w:rsidRDefault="00254960" w:rsidP="0053072B">
            <w:pPr>
              <w:rPr>
                <w:sz w:val="20"/>
                <w:szCs w:val="20"/>
              </w:rPr>
            </w:pPr>
          </w:p>
          <w:p w14:paraId="6BF3B828" w14:textId="77777777" w:rsidR="00254960" w:rsidRPr="00D076BB" w:rsidRDefault="00254960" w:rsidP="0053072B">
            <w:pPr>
              <w:rPr>
                <w:sz w:val="20"/>
                <w:szCs w:val="20"/>
              </w:rPr>
            </w:pPr>
          </w:p>
          <w:p w14:paraId="7FECBB1E" w14:textId="77777777" w:rsidR="00254960" w:rsidRPr="00D076BB" w:rsidRDefault="00254960" w:rsidP="0053072B">
            <w:pPr>
              <w:rPr>
                <w:sz w:val="20"/>
                <w:szCs w:val="20"/>
              </w:rPr>
            </w:pPr>
          </w:p>
          <w:p w14:paraId="37D37BBD" w14:textId="77777777" w:rsidR="00254960" w:rsidRPr="00D076BB" w:rsidRDefault="00254960" w:rsidP="0053072B">
            <w:pPr>
              <w:rPr>
                <w:sz w:val="20"/>
                <w:szCs w:val="20"/>
              </w:rPr>
            </w:pPr>
          </w:p>
          <w:p w14:paraId="473ED5A8" w14:textId="77777777" w:rsidR="00254960" w:rsidRPr="00D076BB" w:rsidRDefault="00254960" w:rsidP="0053072B">
            <w:pPr>
              <w:rPr>
                <w:sz w:val="20"/>
                <w:szCs w:val="20"/>
              </w:rPr>
            </w:pPr>
            <w:r w:rsidRPr="00D076BB">
              <w:rPr>
                <w:sz w:val="20"/>
                <w:szCs w:val="20"/>
              </w:rPr>
              <w:t>IZS</w:t>
            </w:r>
          </w:p>
          <w:p w14:paraId="50975942" w14:textId="77777777" w:rsidR="00254960" w:rsidRPr="00D076BB" w:rsidRDefault="00254960" w:rsidP="0053072B">
            <w:pPr>
              <w:rPr>
                <w:sz w:val="20"/>
                <w:szCs w:val="20"/>
              </w:rPr>
            </w:pPr>
          </w:p>
          <w:p w14:paraId="594820E7" w14:textId="77777777" w:rsidR="00254960" w:rsidRPr="00D076BB" w:rsidRDefault="00254960" w:rsidP="0053072B">
            <w:pPr>
              <w:rPr>
                <w:sz w:val="20"/>
                <w:szCs w:val="20"/>
              </w:rPr>
            </w:pPr>
          </w:p>
          <w:p w14:paraId="3F231549" w14:textId="77777777" w:rsidR="00254960" w:rsidRPr="00D076BB" w:rsidRDefault="00254960" w:rsidP="0053072B">
            <w:pPr>
              <w:rPr>
                <w:sz w:val="20"/>
                <w:szCs w:val="20"/>
              </w:rPr>
            </w:pPr>
          </w:p>
          <w:p w14:paraId="3FF4636B" w14:textId="77777777" w:rsidR="00254960" w:rsidRPr="00D076BB" w:rsidRDefault="00254960" w:rsidP="0053072B">
            <w:pPr>
              <w:rPr>
                <w:sz w:val="20"/>
                <w:szCs w:val="20"/>
              </w:rPr>
            </w:pPr>
          </w:p>
          <w:p w14:paraId="1D96C7CE" w14:textId="77777777" w:rsidR="00254960" w:rsidRPr="00D076BB" w:rsidRDefault="00254960" w:rsidP="0053072B">
            <w:pPr>
              <w:rPr>
                <w:sz w:val="20"/>
                <w:szCs w:val="20"/>
              </w:rPr>
            </w:pPr>
          </w:p>
          <w:p w14:paraId="3C7BEBB3" w14:textId="77777777" w:rsidR="00254960" w:rsidRPr="00D076BB" w:rsidRDefault="00254960" w:rsidP="0053072B">
            <w:pPr>
              <w:rPr>
                <w:sz w:val="20"/>
                <w:szCs w:val="20"/>
              </w:rPr>
            </w:pPr>
          </w:p>
          <w:p w14:paraId="790DFEE7" w14:textId="77777777" w:rsidR="00254960" w:rsidRPr="00D076BB" w:rsidRDefault="00254960" w:rsidP="0053072B">
            <w:pPr>
              <w:rPr>
                <w:sz w:val="20"/>
                <w:szCs w:val="20"/>
              </w:rPr>
            </w:pPr>
          </w:p>
          <w:p w14:paraId="28F8CBB2" w14:textId="77777777" w:rsidR="00254960" w:rsidRPr="00D076BB" w:rsidRDefault="00254960" w:rsidP="0053072B">
            <w:pPr>
              <w:rPr>
                <w:sz w:val="20"/>
                <w:szCs w:val="20"/>
              </w:rPr>
            </w:pPr>
          </w:p>
          <w:p w14:paraId="6BAB352B" w14:textId="77777777" w:rsidR="00254960" w:rsidRPr="00D076BB" w:rsidRDefault="00254960" w:rsidP="0053072B">
            <w:pPr>
              <w:rPr>
                <w:sz w:val="20"/>
                <w:szCs w:val="20"/>
              </w:rPr>
            </w:pPr>
          </w:p>
          <w:p w14:paraId="222393BB" w14:textId="77777777" w:rsidR="00254960" w:rsidRPr="00D076BB" w:rsidRDefault="00254960" w:rsidP="0053072B">
            <w:pPr>
              <w:rPr>
                <w:sz w:val="20"/>
                <w:szCs w:val="20"/>
              </w:rPr>
            </w:pPr>
          </w:p>
          <w:p w14:paraId="49E72FFE" w14:textId="77777777" w:rsidR="00254960" w:rsidRPr="00D076BB" w:rsidRDefault="00254960" w:rsidP="0053072B">
            <w:pPr>
              <w:rPr>
                <w:sz w:val="20"/>
                <w:szCs w:val="20"/>
              </w:rPr>
            </w:pPr>
            <w:r w:rsidRPr="00D076BB">
              <w:rPr>
                <w:sz w:val="20"/>
                <w:szCs w:val="20"/>
              </w:rPr>
              <w:t>PED</w:t>
            </w:r>
          </w:p>
          <w:p w14:paraId="452912EB" w14:textId="77777777" w:rsidR="00254960" w:rsidRPr="00D076BB" w:rsidRDefault="00254960" w:rsidP="0053072B">
            <w:pPr>
              <w:rPr>
                <w:sz w:val="20"/>
                <w:szCs w:val="20"/>
              </w:rPr>
            </w:pPr>
            <w:r w:rsidRPr="00D076BB">
              <w:rPr>
                <w:sz w:val="20"/>
                <w:szCs w:val="20"/>
              </w:rPr>
              <w:t>IZS</w:t>
            </w:r>
          </w:p>
          <w:p w14:paraId="53C78D93" w14:textId="77777777" w:rsidR="00254960" w:rsidRPr="00D076BB" w:rsidRDefault="00254960" w:rsidP="0053072B">
            <w:pPr>
              <w:rPr>
                <w:sz w:val="20"/>
                <w:szCs w:val="20"/>
              </w:rPr>
            </w:pPr>
          </w:p>
          <w:p w14:paraId="298F0FD4" w14:textId="77777777" w:rsidR="00254960" w:rsidRPr="00D076BB" w:rsidRDefault="00254960" w:rsidP="0053072B">
            <w:pPr>
              <w:rPr>
                <w:sz w:val="20"/>
                <w:szCs w:val="20"/>
              </w:rPr>
            </w:pPr>
          </w:p>
          <w:p w14:paraId="705F002B" w14:textId="77777777" w:rsidR="00254960" w:rsidRPr="00D076BB" w:rsidRDefault="00254960" w:rsidP="0053072B">
            <w:pPr>
              <w:rPr>
                <w:sz w:val="20"/>
                <w:szCs w:val="20"/>
              </w:rPr>
            </w:pPr>
          </w:p>
          <w:p w14:paraId="07966EC1" w14:textId="77777777" w:rsidR="00254960" w:rsidRPr="00D076BB" w:rsidRDefault="00254960" w:rsidP="0053072B">
            <w:pPr>
              <w:rPr>
                <w:sz w:val="20"/>
                <w:szCs w:val="20"/>
              </w:rPr>
            </w:pPr>
          </w:p>
          <w:p w14:paraId="3123A2C7" w14:textId="77777777" w:rsidR="00254960" w:rsidRPr="00D076BB" w:rsidRDefault="00254960" w:rsidP="0053072B">
            <w:pPr>
              <w:rPr>
                <w:sz w:val="20"/>
                <w:szCs w:val="20"/>
              </w:rPr>
            </w:pPr>
          </w:p>
          <w:p w14:paraId="3F287CC4" w14:textId="77777777" w:rsidR="00254960" w:rsidRPr="00D076BB" w:rsidRDefault="00254960" w:rsidP="0053072B">
            <w:pPr>
              <w:rPr>
                <w:sz w:val="20"/>
                <w:szCs w:val="20"/>
              </w:rPr>
            </w:pPr>
            <w:r w:rsidRPr="00D076BB">
              <w:rPr>
                <w:sz w:val="20"/>
                <w:szCs w:val="20"/>
              </w:rPr>
              <w:t>IZS</w:t>
            </w:r>
          </w:p>
          <w:p w14:paraId="0F474831" w14:textId="77777777" w:rsidR="00254960" w:rsidRPr="00D076BB" w:rsidRDefault="00254960" w:rsidP="0053072B">
            <w:pPr>
              <w:rPr>
                <w:sz w:val="20"/>
                <w:szCs w:val="20"/>
              </w:rPr>
            </w:pPr>
          </w:p>
          <w:p w14:paraId="3CA9433D" w14:textId="77777777" w:rsidR="00254960" w:rsidRPr="00D076BB" w:rsidRDefault="00254960" w:rsidP="0053072B">
            <w:pPr>
              <w:rPr>
                <w:sz w:val="20"/>
                <w:szCs w:val="20"/>
              </w:rPr>
            </w:pPr>
          </w:p>
          <w:p w14:paraId="448540EB" w14:textId="77777777" w:rsidR="00254960" w:rsidRPr="00D076BB" w:rsidRDefault="00254960" w:rsidP="0053072B">
            <w:pPr>
              <w:rPr>
                <w:sz w:val="20"/>
                <w:szCs w:val="20"/>
              </w:rPr>
            </w:pPr>
          </w:p>
          <w:p w14:paraId="47185555" w14:textId="77777777" w:rsidR="00254960" w:rsidRPr="00D076BB" w:rsidRDefault="00254960" w:rsidP="0053072B">
            <w:pPr>
              <w:rPr>
                <w:sz w:val="20"/>
                <w:szCs w:val="20"/>
              </w:rPr>
            </w:pPr>
          </w:p>
          <w:p w14:paraId="0B8E6F2E" w14:textId="77777777" w:rsidR="00254960" w:rsidRPr="00D076BB" w:rsidRDefault="00254960" w:rsidP="0053072B">
            <w:pPr>
              <w:rPr>
                <w:sz w:val="20"/>
                <w:szCs w:val="20"/>
              </w:rPr>
            </w:pPr>
          </w:p>
          <w:p w14:paraId="724BEE42" w14:textId="77777777" w:rsidR="00254960" w:rsidRPr="00D076BB" w:rsidRDefault="00254960" w:rsidP="0053072B">
            <w:pPr>
              <w:rPr>
                <w:sz w:val="20"/>
                <w:szCs w:val="20"/>
              </w:rPr>
            </w:pPr>
          </w:p>
          <w:p w14:paraId="66003CCE" w14:textId="77777777" w:rsidR="00254960" w:rsidRPr="00D076BB" w:rsidRDefault="00254960" w:rsidP="0053072B">
            <w:pPr>
              <w:rPr>
                <w:sz w:val="20"/>
                <w:szCs w:val="20"/>
              </w:rPr>
            </w:pPr>
          </w:p>
          <w:p w14:paraId="32299B28" w14:textId="77777777" w:rsidR="00254960" w:rsidRPr="00D076BB" w:rsidRDefault="00254960" w:rsidP="0053072B">
            <w:pPr>
              <w:rPr>
                <w:sz w:val="20"/>
                <w:szCs w:val="20"/>
              </w:rPr>
            </w:pPr>
          </w:p>
          <w:p w14:paraId="01320BBA" w14:textId="77777777" w:rsidR="00254960" w:rsidRPr="00D076BB" w:rsidRDefault="00254960" w:rsidP="0053072B">
            <w:pPr>
              <w:rPr>
                <w:sz w:val="20"/>
                <w:szCs w:val="20"/>
              </w:rPr>
            </w:pPr>
          </w:p>
          <w:p w14:paraId="77F888E7" w14:textId="77777777" w:rsidR="00254960" w:rsidRPr="00D076BB" w:rsidRDefault="00254960" w:rsidP="0053072B">
            <w:pPr>
              <w:rPr>
                <w:sz w:val="20"/>
                <w:szCs w:val="20"/>
              </w:rPr>
            </w:pPr>
          </w:p>
          <w:p w14:paraId="14A8F7D0" w14:textId="77777777" w:rsidR="00254960" w:rsidRPr="00D076BB" w:rsidRDefault="00254960" w:rsidP="0053072B">
            <w:pPr>
              <w:rPr>
                <w:sz w:val="20"/>
                <w:szCs w:val="20"/>
              </w:rPr>
            </w:pPr>
          </w:p>
          <w:p w14:paraId="3137A92D" w14:textId="77777777" w:rsidR="00254960" w:rsidRPr="00D076BB" w:rsidRDefault="00254960" w:rsidP="0053072B">
            <w:pPr>
              <w:rPr>
                <w:sz w:val="20"/>
                <w:szCs w:val="20"/>
              </w:rPr>
            </w:pPr>
          </w:p>
          <w:p w14:paraId="3F61E92E" w14:textId="77777777" w:rsidR="00254960" w:rsidRPr="00D076BB" w:rsidRDefault="00254960" w:rsidP="0053072B">
            <w:pPr>
              <w:rPr>
                <w:sz w:val="20"/>
                <w:szCs w:val="20"/>
              </w:rPr>
            </w:pPr>
          </w:p>
          <w:p w14:paraId="2A3B6EA4" w14:textId="77777777" w:rsidR="00254960" w:rsidRPr="00D076BB" w:rsidRDefault="00254960" w:rsidP="0053072B">
            <w:pPr>
              <w:rPr>
                <w:sz w:val="20"/>
                <w:szCs w:val="20"/>
              </w:rPr>
            </w:pPr>
          </w:p>
          <w:p w14:paraId="451056C1" w14:textId="77777777" w:rsidR="00254960" w:rsidRPr="00D076BB" w:rsidRDefault="00254960" w:rsidP="0053072B">
            <w:pPr>
              <w:rPr>
                <w:sz w:val="20"/>
                <w:szCs w:val="20"/>
              </w:rPr>
            </w:pPr>
            <w:r w:rsidRPr="00D076BB">
              <w:rPr>
                <w:sz w:val="20"/>
                <w:szCs w:val="20"/>
              </w:rPr>
              <w:t>IZS</w:t>
            </w:r>
          </w:p>
          <w:p w14:paraId="1EDD0767" w14:textId="77777777" w:rsidR="00254960" w:rsidRPr="00D076BB" w:rsidRDefault="00254960" w:rsidP="0053072B">
            <w:pPr>
              <w:rPr>
                <w:sz w:val="20"/>
                <w:szCs w:val="20"/>
              </w:rPr>
            </w:pPr>
          </w:p>
          <w:p w14:paraId="2071B35E" w14:textId="77777777" w:rsidR="00254960" w:rsidRPr="00D076BB" w:rsidRDefault="00254960" w:rsidP="0053072B">
            <w:pPr>
              <w:rPr>
                <w:sz w:val="20"/>
                <w:szCs w:val="20"/>
              </w:rPr>
            </w:pPr>
          </w:p>
          <w:p w14:paraId="44FAD26C" w14:textId="77777777" w:rsidR="00254960" w:rsidRPr="00D076BB" w:rsidRDefault="00254960" w:rsidP="0053072B">
            <w:pPr>
              <w:rPr>
                <w:sz w:val="20"/>
                <w:szCs w:val="20"/>
              </w:rPr>
            </w:pPr>
          </w:p>
          <w:p w14:paraId="656758B1" w14:textId="77777777" w:rsidR="00254960" w:rsidRPr="00D076BB" w:rsidRDefault="00254960" w:rsidP="0053072B">
            <w:pPr>
              <w:rPr>
                <w:sz w:val="20"/>
                <w:szCs w:val="20"/>
              </w:rPr>
            </w:pPr>
          </w:p>
          <w:p w14:paraId="48C267E0" w14:textId="77777777" w:rsidR="00254960" w:rsidRPr="00D076BB" w:rsidRDefault="00254960" w:rsidP="0053072B">
            <w:pPr>
              <w:rPr>
                <w:sz w:val="20"/>
                <w:szCs w:val="20"/>
              </w:rPr>
            </w:pPr>
          </w:p>
          <w:p w14:paraId="6517D397" w14:textId="77777777" w:rsidR="00254960" w:rsidRPr="00D076BB" w:rsidRDefault="00254960" w:rsidP="0053072B">
            <w:pPr>
              <w:rPr>
                <w:sz w:val="20"/>
                <w:szCs w:val="20"/>
              </w:rPr>
            </w:pPr>
          </w:p>
          <w:p w14:paraId="5E1D322D" w14:textId="77777777" w:rsidR="00254960" w:rsidRPr="00D076BB" w:rsidRDefault="00254960" w:rsidP="0053072B">
            <w:pPr>
              <w:rPr>
                <w:sz w:val="20"/>
                <w:szCs w:val="20"/>
              </w:rPr>
            </w:pPr>
          </w:p>
          <w:p w14:paraId="211ADEE3" w14:textId="77777777" w:rsidR="00254960" w:rsidRPr="00D076BB" w:rsidRDefault="00254960" w:rsidP="0053072B">
            <w:pPr>
              <w:rPr>
                <w:sz w:val="20"/>
                <w:szCs w:val="20"/>
              </w:rPr>
            </w:pPr>
          </w:p>
          <w:p w14:paraId="1EE56B94" w14:textId="77777777" w:rsidR="00254960" w:rsidRPr="00D076BB" w:rsidRDefault="00254960" w:rsidP="00A20A62">
            <w:pPr>
              <w:jc w:val="both"/>
              <w:rPr>
                <w:sz w:val="20"/>
                <w:szCs w:val="20"/>
              </w:rPr>
            </w:pPr>
            <w:r w:rsidRPr="00D076BB">
              <w:rPr>
                <w:sz w:val="20"/>
                <w:szCs w:val="20"/>
              </w:rPr>
              <w:t>PED</w:t>
            </w:r>
          </w:p>
          <w:p w14:paraId="625CE0AF" w14:textId="77777777" w:rsidR="00254960" w:rsidRPr="00D076BB" w:rsidRDefault="00254960" w:rsidP="00A20A62">
            <w:pPr>
              <w:pStyle w:val="Nadpis1"/>
              <w:ind w:left="0"/>
            </w:pPr>
            <w:r w:rsidRPr="00D076BB">
              <w:rPr>
                <w:b w:val="0"/>
                <w:bCs/>
              </w:rPr>
              <w:t>SZ</w:t>
            </w:r>
          </w:p>
          <w:p w14:paraId="20248433" w14:textId="77777777" w:rsidR="00254960" w:rsidRPr="00D076BB" w:rsidRDefault="00254960" w:rsidP="00A20A62">
            <w:pPr>
              <w:jc w:val="both"/>
              <w:rPr>
                <w:sz w:val="20"/>
                <w:szCs w:val="20"/>
              </w:rPr>
            </w:pPr>
          </w:p>
          <w:p w14:paraId="33F05E36" w14:textId="77777777" w:rsidR="00254960" w:rsidRPr="00D076BB" w:rsidRDefault="00254960" w:rsidP="0053072B">
            <w:pPr>
              <w:rPr>
                <w:sz w:val="20"/>
                <w:szCs w:val="20"/>
              </w:rPr>
            </w:pPr>
          </w:p>
          <w:p w14:paraId="275B149C" w14:textId="77777777" w:rsidR="00254960" w:rsidRPr="00D076BB" w:rsidRDefault="00254960" w:rsidP="0053072B">
            <w:pPr>
              <w:rPr>
                <w:sz w:val="20"/>
                <w:szCs w:val="20"/>
              </w:rPr>
            </w:pPr>
          </w:p>
          <w:p w14:paraId="6C327A16" w14:textId="77777777" w:rsidR="00254960" w:rsidRPr="00D076BB" w:rsidRDefault="00254960" w:rsidP="0053072B">
            <w:pPr>
              <w:rPr>
                <w:sz w:val="20"/>
                <w:szCs w:val="20"/>
              </w:rPr>
            </w:pPr>
          </w:p>
          <w:p w14:paraId="6782A0E4" w14:textId="77777777" w:rsidR="00254960" w:rsidRPr="00D076BB" w:rsidRDefault="00254960" w:rsidP="0053072B">
            <w:pPr>
              <w:rPr>
                <w:sz w:val="20"/>
                <w:szCs w:val="20"/>
              </w:rPr>
            </w:pPr>
          </w:p>
          <w:p w14:paraId="19633142" w14:textId="77777777" w:rsidR="00254960" w:rsidRPr="00D076BB" w:rsidRDefault="00254960" w:rsidP="0053072B">
            <w:pPr>
              <w:rPr>
                <w:sz w:val="20"/>
                <w:szCs w:val="20"/>
              </w:rPr>
            </w:pPr>
          </w:p>
          <w:p w14:paraId="0D657012" w14:textId="77777777" w:rsidR="00254960" w:rsidRPr="00D076BB" w:rsidRDefault="00254960" w:rsidP="0053072B">
            <w:pPr>
              <w:rPr>
                <w:sz w:val="20"/>
                <w:szCs w:val="20"/>
              </w:rPr>
            </w:pPr>
          </w:p>
          <w:p w14:paraId="078913C5" w14:textId="77777777" w:rsidR="00254960" w:rsidRPr="00D076BB" w:rsidRDefault="00254960" w:rsidP="0053072B">
            <w:pPr>
              <w:rPr>
                <w:sz w:val="20"/>
                <w:szCs w:val="20"/>
              </w:rPr>
            </w:pPr>
          </w:p>
          <w:p w14:paraId="30C82D02" w14:textId="77777777" w:rsidR="00254960" w:rsidRPr="00D076BB" w:rsidRDefault="00254960" w:rsidP="0053072B">
            <w:pPr>
              <w:rPr>
                <w:sz w:val="20"/>
                <w:szCs w:val="20"/>
              </w:rPr>
            </w:pPr>
          </w:p>
          <w:p w14:paraId="0A73614C" w14:textId="77777777" w:rsidR="00254960" w:rsidRPr="00D076BB" w:rsidRDefault="00254960" w:rsidP="0053072B">
            <w:pPr>
              <w:rPr>
                <w:sz w:val="20"/>
                <w:szCs w:val="20"/>
              </w:rPr>
            </w:pPr>
          </w:p>
          <w:p w14:paraId="07686399" w14:textId="77777777" w:rsidR="00254960" w:rsidRPr="00D076BB" w:rsidRDefault="00254960" w:rsidP="0053072B">
            <w:pPr>
              <w:rPr>
                <w:sz w:val="20"/>
                <w:szCs w:val="20"/>
              </w:rPr>
            </w:pPr>
          </w:p>
          <w:p w14:paraId="4AC1A6E5" w14:textId="77777777" w:rsidR="00254960" w:rsidRPr="00D076BB" w:rsidRDefault="00254960" w:rsidP="0053072B">
            <w:pPr>
              <w:rPr>
                <w:sz w:val="20"/>
                <w:szCs w:val="20"/>
              </w:rPr>
            </w:pPr>
          </w:p>
          <w:p w14:paraId="022C6F85" w14:textId="77777777" w:rsidR="00254960" w:rsidRPr="00D076BB" w:rsidRDefault="00254960" w:rsidP="0053072B">
            <w:pPr>
              <w:rPr>
                <w:sz w:val="20"/>
                <w:szCs w:val="20"/>
              </w:rPr>
            </w:pPr>
            <w:r w:rsidRPr="00D076BB">
              <w:rPr>
                <w:sz w:val="20"/>
                <w:szCs w:val="20"/>
              </w:rPr>
              <w:t>PR</w:t>
            </w:r>
          </w:p>
          <w:p w14:paraId="7DBEEA00" w14:textId="77777777" w:rsidR="00254960" w:rsidRPr="00D076BB" w:rsidRDefault="00254960" w:rsidP="0053072B">
            <w:pPr>
              <w:rPr>
                <w:sz w:val="20"/>
                <w:szCs w:val="20"/>
              </w:rPr>
            </w:pPr>
            <w:r w:rsidRPr="00D076BB">
              <w:rPr>
                <w:sz w:val="20"/>
                <w:szCs w:val="20"/>
              </w:rPr>
              <w:t>KR</w:t>
            </w:r>
          </w:p>
          <w:p w14:paraId="2023F40C" w14:textId="77777777" w:rsidR="00254960" w:rsidRPr="00D076BB" w:rsidRDefault="00254960" w:rsidP="0053072B">
            <w:pPr>
              <w:rPr>
                <w:sz w:val="20"/>
                <w:szCs w:val="20"/>
              </w:rPr>
            </w:pPr>
            <w:r w:rsidRPr="00D076BB">
              <w:rPr>
                <w:sz w:val="20"/>
                <w:szCs w:val="20"/>
              </w:rPr>
              <w:t>KRI</w:t>
            </w:r>
          </w:p>
          <w:p w14:paraId="1E562616" w14:textId="77777777" w:rsidR="00254960" w:rsidRPr="00D076BB" w:rsidRDefault="00254960" w:rsidP="0053072B">
            <w:pPr>
              <w:rPr>
                <w:sz w:val="20"/>
                <w:szCs w:val="20"/>
              </w:rPr>
            </w:pPr>
          </w:p>
          <w:p w14:paraId="69FFD688" w14:textId="77777777" w:rsidR="00254960" w:rsidRPr="00D076BB" w:rsidRDefault="00254960" w:rsidP="0053072B">
            <w:pPr>
              <w:rPr>
                <w:sz w:val="20"/>
                <w:szCs w:val="20"/>
              </w:rPr>
            </w:pPr>
          </w:p>
          <w:p w14:paraId="16D6169F" w14:textId="77777777" w:rsidR="00254960" w:rsidRPr="00D076BB" w:rsidRDefault="00254960" w:rsidP="0053072B">
            <w:pPr>
              <w:rPr>
                <w:sz w:val="20"/>
                <w:szCs w:val="20"/>
              </w:rPr>
            </w:pPr>
          </w:p>
          <w:p w14:paraId="2E2E84DD" w14:textId="77777777" w:rsidR="00254960" w:rsidRPr="00D076BB" w:rsidRDefault="00254960" w:rsidP="0053072B">
            <w:pPr>
              <w:rPr>
                <w:sz w:val="20"/>
                <w:szCs w:val="20"/>
              </w:rPr>
            </w:pPr>
          </w:p>
          <w:p w14:paraId="49ABE77A" w14:textId="77777777" w:rsidR="00254960" w:rsidRPr="00D076BB" w:rsidRDefault="00254960" w:rsidP="0053072B">
            <w:pPr>
              <w:rPr>
                <w:sz w:val="20"/>
                <w:szCs w:val="20"/>
              </w:rPr>
            </w:pPr>
          </w:p>
          <w:p w14:paraId="62DC2150" w14:textId="77777777" w:rsidR="00254960" w:rsidRPr="00D076BB" w:rsidRDefault="00254960" w:rsidP="0053072B">
            <w:pPr>
              <w:rPr>
                <w:sz w:val="20"/>
                <w:szCs w:val="20"/>
              </w:rPr>
            </w:pPr>
          </w:p>
          <w:p w14:paraId="31F6ECC7" w14:textId="77777777" w:rsidR="00254960" w:rsidRPr="00D076BB" w:rsidRDefault="00254960" w:rsidP="0053072B">
            <w:pPr>
              <w:rPr>
                <w:sz w:val="20"/>
                <w:szCs w:val="20"/>
              </w:rPr>
            </w:pPr>
            <w:r w:rsidRPr="00D076BB">
              <w:rPr>
                <w:sz w:val="20"/>
                <w:szCs w:val="20"/>
              </w:rPr>
              <w:t>PR</w:t>
            </w:r>
          </w:p>
          <w:p w14:paraId="68E66BA7" w14:textId="77777777" w:rsidR="00254960" w:rsidRPr="00D076BB" w:rsidRDefault="00254960" w:rsidP="0053072B">
            <w:pPr>
              <w:rPr>
                <w:sz w:val="20"/>
                <w:szCs w:val="20"/>
              </w:rPr>
            </w:pPr>
            <w:r w:rsidRPr="00D076BB">
              <w:rPr>
                <w:sz w:val="20"/>
                <w:szCs w:val="20"/>
              </w:rPr>
              <w:t>KR</w:t>
            </w:r>
          </w:p>
          <w:p w14:paraId="6ABCCBF1" w14:textId="77777777" w:rsidR="00254960" w:rsidRPr="00D076BB" w:rsidRDefault="00254960" w:rsidP="0053072B">
            <w:pPr>
              <w:rPr>
                <w:sz w:val="20"/>
                <w:szCs w:val="20"/>
              </w:rPr>
            </w:pPr>
          </w:p>
          <w:p w14:paraId="67E8DA6E" w14:textId="77777777" w:rsidR="00254960" w:rsidRPr="00D076BB" w:rsidRDefault="00254960" w:rsidP="0053072B">
            <w:pPr>
              <w:rPr>
                <w:sz w:val="20"/>
                <w:szCs w:val="20"/>
              </w:rPr>
            </w:pPr>
          </w:p>
          <w:p w14:paraId="6B108DCB" w14:textId="77777777" w:rsidR="00254960" w:rsidRPr="00D076BB" w:rsidRDefault="00254960" w:rsidP="0053072B">
            <w:pPr>
              <w:rPr>
                <w:sz w:val="20"/>
                <w:szCs w:val="20"/>
              </w:rPr>
            </w:pPr>
          </w:p>
          <w:p w14:paraId="751C8ACC" w14:textId="77777777" w:rsidR="00254960" w:rsidRPr="00D076BB" w:rsidRDefault="00254960" w:rsidP="0053072B">
            <w:pPr>
              <w:rPr>
                <w:sz w:val="20"/>
                <w:szCs w:val="20"/>
              </w:rPr>
            </w:pPr>
            <w:r w:rsidRPr="00D076BB">
              <w:rPr>
                <w:sz w:val="20"/>
                <w:szCs w:val="20"/>
              </w:rPr>
              <w:t>PN</w:t>
            </w:r>
          </w:p>
          <w:p w14:paraId="63059D3B" w14:textId="77777777" w:rsidR="00254960" w:rsidRPr="00D076BB" w:rsidRDefault="00254960" w:rsidP="0053072B">
            <w:pPr>
              <w:rPr>
                <w:sz w:val="20"/>
                <w:szCs w:val="20"/>
              </w:rPr>
            </w:pPr>
            <w:r w:rsidRPr="00D076BB">
              <w:rPr>
                <w:sz w:val="20"/>
                <w:szCs w:val="20"/>
              </w:rPr>
              <w:t>KRI</w:t>
            </w:r>
          </w:p>
        </w:tc>
        <w:tc>
          <w:tcPr>
            <w:tcW w:w="1560" w:type="dxa"/>
            <w:tcBorders>
              <w:top w:val="single" w:sz="4" w:space="0" w:color="auto"/>
              <w:left w:val="single" w:sz="4" w:space="0" w:color="auto"/>
              <w:bottom w:val="single" w:sz="4" w:space="0" w:color="auto"/>
              <w:right w:val="single" w:sz="4" w:space="0" w:color="auto"/>
            </w:tcBorders>
          </w:tcPr>
          <w:p w14:paraId="696DDAA4" w14:textId="77777777" w:rsidR="00254960" w:rsidRPr="00D076BB" w:rsidRDefault="00254960" w:rsidP="0053072B">
            <w:pPr>
              <w:rPr>
                <w:b/>
                <w:sz w:val="20"/>
                <w:szCs w:val="20"/>
              </w:rPr>
            </w:pPr>
            <w:r w:rsidRPr="00D076BB">
              <w:rPr>
                <w:b/>
                <w:sz w:val="20"/>
                <w:szCs w:val="20"/>
              </w:rPr>
              <w:t>´</w:t>
            </w:r>
          </w:p>
          <w:p w14:paraId="3669A93C" w14:textId="77777777" w:rsidR="00254960" w:rsidRPr="00D076BB" w:rsidRDefault="00254960" w:rsidP="0053072B">
            <w:pPr>
              <w:rPr>
                <w:b/>
                <w:sz w:val="20"/>
                <w:szCs w:val="20"/>
              </w:rPr>
            </w:pPr>
          </w:p>
          <w:p w14:paraId="0E8E2C9B" w14:textId="77777777" w:rsidR="00254960" w:rsidRPr="00D076BB" w:rsidRDefault="00254960" w:rsidP="0053072B">
            <w:pPr>
              <w:rPr>
                <w:b/>
                <w:sz w:val="20"/>
                <w:szCs w:val="20"/>
              </w:rPr>
            </w:pPr>
          </w:p>
          <w:p w14:paraId="7F51E68F" w14:textId="77777777" w:rsidR="00254960" w:rsidRPr="00D076BB" w:rsidRDefault="00254960" w:rsidP="0053072B">
            <w:pPr>
              <w:rPr>
                <w:b/>
                <w:sz w:val="20"/>
                <w:szCs w:val="20"/>
              </w:rPr>
            </w:pPr>
          </w:p>
          <w:p w14:paraId="0406FB42" w14:textId="77777777" w:rsidR="00254960" w:rsidRPr="00D076BB" w:rsidRDefault="00254960" w:rsidP="0053072B">
            <w:pPr>
              <w:rPr>
                <w:b/>
                <w:sz w:val="20"/>
                <w:szCs w:val="20"/>
              </w:rPr>
            </w:pPr>
          </w:p>
          <w:p w14:paraId="1AE1B778" w14:textId="77777777" w:rsidR="00254960" w:rsidRPr="00D076BB" w:rsidRDefault="00254960" w:rsidP="0053072B">
            <w:pPr>
              <w:rPr>
                <w:b/>
                <w:sz w:val="20"/>
                <w:szCs w:val="20"/>
              </w:rPr>
            </w:pPr>
          </w:p>
          <w:p w14:paraId="60483BAD" w14:textId="77777777" w:rsidR="00254960" w:rsidRPr="00D076BB" w:rsidRDefault="00254960" w:rsidP="0053072B">
            <w:pPr>
              <w:rPr>
                <w:b/>
                <w:sz w:val="20"/>
                <w:szCs w:val="20"/>
              </w:rPr>
            </w:pPr>
          </w:p>
          <w:p w14:paraId="4E2647D2" w14:textId="77777777" w:rsidR="00254960" w:rsidRPr="00D076BB" w:rsidRDefault="00254960" w:rsidP="0053072B">
            <w:pPr>
              <w:rPr>
                <w:b/>
                <w:sz w:val="20"/>
                <w:szCs w:val="20"/>
              </w:rPr>
            </w:pPr>
          </w:p>
          <w:p w14:paraId="2D9E1350" w14:textId="77777777" w:rsidR="00254960" w:rsidRPr="00D076BB" w:rsidRDefault="00254960" w:rsidP="0053072B">
            <w:pPr>
              <w:rPr>
                <w:b/>
                <w:sz w:val="20"/>
                <w:szCs w:val="20"/>
              </w:rPr>
            </w:pPr>
          </w:p>
          <w:p w14:paraId="2457BD9B" w14:textId="77777777" w:rsidR="00254960" w:rsidRPr="00D076BB" w:rsidRDefault="00254960" w:rsidP="0053072B">
            <w:pPr>
              <w:rPr>
                <w:b/>
                <w:sz w:val="20"/>
                <w:szCs w:val="20"/>
              </w:rPr>
            </w:pPr>
          </w:p>
          <w:p w14:paraId="5511991B" w14:textId="77777777" w:rsidR="00254960" w:rsidRPr="00D076BB" w:rsidRDefault="00254960" w:rsidP="0053072B">
            <w:pPr>
              <w:rPr>
                <w:b/>
                <w:sz w:val="20"/>
                <w:szCs w:val="20"/>
              </w:rPr>
            </w:pPr>
          </w:p>
          <w:p w14:paraId="1F2B8AAF" w14:textId="77777777" w:rsidR="00254960" w:rsidRPr="00D076BB" w:rsidRDefault="00254960" w:rsidP="0053072B">
            <w:pPr>
              <w:rPr>
                <w:b/>
                <w:sz w:val="20"/>
                <w:szCs w:val="20"/>
              </w:rPr>
            </w:pPr>
          </w:p>
          <w:p w14:paraId="6474284D" w14:textId="77777777" w:rsidR="00254960" w:rsidRPr="00D076BB" w:rsidRDefault="00254960" w:rsidP="0053072B">
            <w:pPr>
              <w:rPr>
                <w:b/>
                <w:sz w:val="20"/>
                <w:szCs w:val="20"/>
              </w:rPr>
            </w:pPr>
          </w:p>
          <w:p w14:paraId="573AEBD0" w14:textId="77777777" w:rsidR="00254960" w:rsidRPr="00D076BB" w:rsidRDefault="00254960" w:rsidP="0053072B">
            <w:pPr>
              <w:rPr>
                <w:b/>
                <w:sz w:val="20"/>
                <w:szCs w:val="20"/>
              </w:rPr>
            </w:pPr>
          </w:p>
          <w:p w14:paraId="0A755C3D" w14:textId="77777777" w:rsidR="00254960" w:rsidRPr="00D076BB" w:rsidRDefault="00254960" w:rsidP="0053072B">
            <w:pPr>
              <w:rPr>
                <w:b/>
                <w:sz w:val="20"/>
                <w:szCs w:val="20"/>
              </w:rPr>
            </w:pPr>
          </w:p>
          <w:p w14:paraId="5360432F" w14:textId="77777777" w:rsidR="00254960" w:rsidRPr="00D076BB" w:rsidRDefault="00254960" w:rsidP="0053072B">
            <w:pPr>
              <w:rPr>
                <w:b/>
                <w:sz w:val="20"/>
                <w:szCs w:val="20"/>
              </w:rPr>
            </w:pPr>
          </w:p>
          <w:p w14:paraId="2EFE56AA" w14:textId="77777777" w:rsidR="00254960" w:rsidRPr="00D076BB" w:rsidRDefault="00254960" w:rsidP="0053072B">
            <w:pPr>
              <w:rPr>
                <w:b/>
                <w:sz w:val="20"/>
                <w:szCs w:val="20"/>
              </w:rPr>
            </w:pPr>
          </w:p>
          <w:p w14:paraId="6E4F8382" w14:textId="77777777" w:rsidR="00254960" w:rsidRPr="00D076BB" w:rsidRDefault="00254960" w:rsidP="0053072B">
            <w:pPr>
              <w:rPr>
                <w:b/>
                <w:sz w:val="20"/>
                <w:szCs w:val="20"/>
              </w:rPr>
            </w:pPr>
          </w:p>
          <w:p w14:paraId="7B750490" w14:textId="77777777" w:rsidR="00254960" w:rsidRPr="00D076BB" w:rsidRDefault="00254960" w:rsidP="0053072B">
            <w:pPr>
              <w:rPr>
                <w:b/>
                <w:sz w:val="20"/>
                <w:szCs w:val="20"/>
              </w:rPr>
            </w:pPr>
          </w:p>
          <w:p w14:paraId="533D0FB5" w14:textId="77777777" w:rsidR="00254960" w:rsidRPr="00D076BB" w:rsidRDefault="00254960" w:rsidP="0053072B">
            <w:pPr>
              <w:rPr>
                <w:b/>
                <w:sz w:val="20"/>
                <w:szCs w:val="20"/>
              </w:rPr>
            </w:pPr>
          </w:p>
          <w:p w14:paraId="68907548" w14:textId="77777777" w:rsidR="00254960" w:rsidRPr="00D076BB" w:rsidRDefault="00254960" w:rsidP="0053072B">
            <w:pPr>
              <w:rPr>
                <w:b/>
                <w:sz w:val="20"/>
                <w:szCs w:val="20"/>
              </w:rPr>
            </w:pPr>
          </w:p>
          <w:p w14:paraId="08F045E4" w14:textId="77777777" w:rsidR="00254960" w:rsidRPr="00D076BB" w:rsidRDefault="00254960" w:rsidP="0053072B">
            <w:pPr>
              <w:rPr>
                <w:b/>
                <w:sz w:val="20"/>
                <w:szCs w:val="20"/>
              </w:rPr>
            </w:pPr>
          </w:p>
          <w:p w14:paraId="04B6038A" w14:textId="77777777" w:rsidR="00254960" w:rsidRPr="00D076BB" w:rsidRDefault="00254960" w:rsidP="0053072B">
            <w:pPr>
              <w:rPr>
                <w:b/>
                <w:sz w:val="20"/>
                <w:szCs w:val="20"/>
              </w:rPr>
            </w:pPr>
          </w:p>
          <w:p w14:paraId="55B27217" w14:textId="77777777" w:rsidR="00254960" w:rsidRPr="00D076BB" w:rsidRDefault="00254960" w:rsidP="0053072B">
            <w:pPr>
              <w:rPr>
                <w:b/>
                <w:sz w:val="20"/>
                <w:szCs w:val="20"/>
              </w:rPr>
            </w:pPr>
          </w:p>
          <w:p w14:paraId="39CFB599" w14:textId="77777777" w:rsidR="00254960" w:rsidRPr="00D076BB" w:rsidRDefault="00254960" w:rsidP="0053072B">
            <w:pPr>
              <w:rPr>
                <w:b/>
                <w:sz w:val="20"/>
                <w:szCs w:val="20"/>
              </w:rPr>
            </w:pPr>
          </w:p>
          <w:p w14:paraId="70766EDE" w14:textId="77777777" w:rsidR="00254960" w:rsidRPr="00D076BB" w:rsidRDefault="00254960" w:rsidP="0053072B">
            <w:pPr>
              <w:rPr>
                <w:b/>
                <w:sz w:val="20"/>
                <w:szCs w:val="20"/>
              </w:rPr>
            </w:pPr>
          </w:p>
          <w:p w14:paraId="0A883503" w14:textId="77777777" w:rsidR="00254960" w:rsidRPr="00D076BB" w:rsidRDefault="00254960" w:rsidP="0053072B">
            <w:pPr>
              <w:rPr>
                <w:b/>
                <w:sz w:val="20"/>
                <w:szCs w:val="20"/>
              </w:rPr>
            </w:pPr>
          </w:p>
          <w:p w14:paraId="26665908" w14:textId="77777777" w:rsidR="00254960" w:rsidRPr="00D076BB" w:rsidRDefault="00254960" w:rsidP="0053072B">
            <w:pPr>
              <w:rPr>
                <w:b/>
                <w:sz w:val="20"/>
                <w:szCs w:val="20"/>
              </w:rPr>
            </w:pPr>
          </w:p>
          <w:p w14:paraId="3F725070" w14:textId="77777777" w:rsidR="00254960" w:rsidRPr="00D076BB" w:rsidRDefault="00254960" w:rsidP="0053072B">
            <w:pPr>
              <w:rPr>
                <w:b/>
                <w:sz w:val="20"/>
                <w:szCs w:val="20"/>
              </w:rPr>
            </w:pPr>
          </w:p>
          <w:p w14:paraId="1F84ABEF" w14:textId="77777777" w:rsidR="00254960" w:rsidRPr="00D076BB" w:rsidRDefault="00254960" w:rsidP="0053072B">
            <w:pPr>
              <w:rPr>
                <w:b/>
                <w:sz w:val="20"/>
                <w:szCs w:val="20"/>
              </w:rPr>
            </w:pPr>
          </w:p>
          <w:p w14:paraId="3FC4C219" w14:textId="77777777" w:rsidR="00254960" w:rsidRPr="00D076BB" w:rsidRDefault="00254960" w:rsidP="0053072B">
            <w:pPr>
              <w:rPr>
                <w:b/>
                <w:sz w:val="20"/>
                <w:szCs w:val="20"/>
              </w:rPr>
            </w:pPr>
          </w:p>
          <w:p w14:paraId="7A56FD7D" w14:textId="77777777" w:rsidR="00254960" w:rsidRPr="00D076BB" w:rsidRDefault="00254960" w:rsidP="0053072B">
            <w:pPr>
              <w:rPr>
                <w:b/>
                <w:sz w:val="20"/>
                <w:szCs w:val="20"/>
              </w:rPr>
            </w:pPr>
          </w:p>
          <w:p w14:paraId="76479E64" w14:textId="77777777" w:rsidR="00254960" w:rsidRPr="00D076BB" w:rsidRDefault="00254960" w:rsidP="0053072B">
            <w:pPr>
              <w:rPr>
                <w:b/>
                <w:sz w:val="20"/>
                <w:szCs w:val="20"/>
              </w:rPr>
            </w:pPr>
          </w:p>
          <w:p w14:paraId="34945771" w14:textId="77777777" w:rsidR="00254960" w:rsidRPr="00D076BB" w:rsidRDefault="00254960" w:rsidP="0053072B">
            <w:pPr>
              <w:rPr>
                <w:b/>
                <w:sz w:val="20"/>
                <w:szCs w:val="20"/>
              </w:rPr>
            </w:pPr>
          </w:p>
          <w:p w14:paraId="39EB604B" w14:textId="77777777" w:rsidR="00254960" w:rsidRPr="00D076BB" w:rsidRDefault="00254960" w:rsidP="0053072B">
            <w:pPr>
              <w:rPr>
                <w:b/>
                <w:sz w:val="20"/>
                <w:szCs w:val="20"/>
              </w:rPr>
            </w:pPr>
          </w:p>
          <w:p w14:paraId="15D9F9B6" w14:textId="77777777" w:rsidR="00254960" w:rsidRPr="00D076BB" w:rsidRDefault="00254960" w:rsidP="0053072B">
            <w:pPr>
              <w:rPr>
                <w:b/>
                <w:sz w:val="20"/>
                <w:szCs w:val="20"/>
              </w:rPr>
            </w:pPr>
          </w:p>
          <w:p w14:paraId="664D7423" w14:textId="77777777" w:rsidR="00254960" w:rsidRPr="00D076BB" w:rsidRDefault="00254960" w:rsidP="0053072B">
            <w:pPr>
              <w:rPr>
                <w:b/>
                <w:sz w:val="20"/>
                <w:szCs w:val="20"/>
              </w:rPr>
            </w:pPr>
          </w:p>
          <w:p w14:paraId="446D4552" w14:textId="77777777" w:rsidR="00254960" w:rsidRPr="00D076BB" w:rsidRDefault="00254960" w:rsidP="0053072B">
            <w:pPr>
              <w:rPr>
                <w:b/>
                <w:sz w:val="20"/>
                <w:szCs w:val="20"/>
              </w:rPr>
            </w:pPr>
          </w:p>
          <w:p w14:paraId="2F093621" w14:textId="77777777" w:rsidR="00254960" w:rsidRPr="00D076BB" w:rsidRDefault="00254960" w:rsidP="0053072B">
            <w:pPr>
              <w:rPr>
                <w:b/>
                <w:sz w:val="20"/>
                <w:szCs w:val="20"/>
              </w:rPr>
            </w:pPr>
          </w:p>
          <w:p w14:paraId="0F6E5394" w14:textId="77777777" w:rsidR="00254960" w:rsidRPr="00D076BB" w:rsidRDefault="00254960" w:rsidP="0053072B">
            <w:pPr>
              <w:rPr>
                <w:b/>
                <w:sz w:val="20"/>
                <w:szCs w:val="20"/>
              </w:rPr>
            </w:pPr>
          </w:p>
          <w:p w14:paraId="1689021A" w14:textId="77777777" w:rsidR="00254960" w:rsidRPr="00D076BB" w:rsidRDefault="00254960" w:rsidP="0053072B">
            <w:pPr>
              <w:rPr>
                <w:b/>
                <w:sz w:val="20"/>
                <w:szCs w:val="20"/>
              </w:rPr>
            </w:pPr>
          </w:p>
          <w:p w14:paraId="21224ECD" w14:textId="77777777" w:rsidR="00254960" w:rsidRPr="00D076BB" w:rsidRDefault="00254960" w:rsidP="0053072B">
            <w:pPr>
              <w:rPr>
                <w:b/>
                <w:sz w:val="20"/>
                <w:szCs w:val="20"/>
              </w:rPr>
            </w:pPr>
          </w:p>
          <w:p w14:paraId="3C35E085" w14:textId="77777777" w:rsidR="00254960" w:rsidRPr="00D076BB" w:rsidRDefault="00254960" w:rsidP="0053072B">
            <w:pPr>
              <w:rPr>
                <w:b/>
                <w:sz w:val="20"/>
                <w:szCs w:val="20"/>
              </w:rPr>
            </w:pPr>
          </w:p>
          <w:p w14:paraId="79F3242E" w14:textId="77777777" w:rsidR="00254960" w:rsidRPr="00D076BB" w:rsidRDefault="00254960" w:rsidP="0053072B">
            <w:pPr>
              <w:rPr>
                <w:b/>
                <w:sz w:val="20"/>
                <w:szCs w:val="20"/>
              </w:rPr>
            </w:pPr>
          </w:p>
          <w:p w14:paraId="7FBFFF0E" w14:textId="77777777" w:rsidR="00254960" w:rsidRPr="00D076BB" w:rsidRDefault="00254960" w:rsidP="0053072B">
            <w:pPr>
              <w:rPr>
                <w:b/>
                <w:sz w:val="20"/>
                <w:szCs w:val="20"/>
              </w:rPr>
            </w:pPr>
          </w:p>
          <w:p w14:paraId="03A8B027" w14:textId="77777777" w:rsidR="00254960" w:rsidRPr="00D076BB" w:rsidRDefault="00254960" w:rsidP="0053072B">
            <w:pPr>
              <w:rPr>
                <w:b/>
                <w:sz w:val="20"/>
                <w:szCs w:val="20"/>
              </w:rPr>
            </w:pPr>
          </w:p>
          <w:p w14:paraId="797A8994" w14:textId="77777777" w:rsidR="00254960" w:rsidRPr="00D076BB" w:rsidRDefault="00254960" w:rsidP="0053072B">
            <w:pPr>
              <w:rPr>
                <w:b/>
                <w:sz w:val="20"/>
                <w:szCs w:val="20"/>
              </w:rPr>
            </w:pPr>
          </w:p>
          <w:p w14:paraId="6CFCE28E" w14:textId="77777777" w:rsidR="00254960" w:rsidRPr="00D076BB" w:rsidRDefault="00254960" w:rsidP="0053072B">
            <w:pPr>
              <w:rPr>
                <w:b/>
                <w:sz w:val="20"/>
                <w:szCs w:val="20"/>
              </w:rPr>
            </w:pPr>
          </w:p>
          <w:p w14:paraId="3C8C6217" w14:textId="77777777" w:rsidR="00254960" w:rsidRPr="00D076BB" w:rsidRDefault="00254960" w:rsidP="0053072B">
            <w:pPr>
              <w:rPr>
                <w:b/>
                <w:sz w:val="20"/>
                <w:szCs w:val="20"/>
              </w:rPr>
            </w:pPr>
          </w:p>
          <w:p w14:paraId="709BD39C" w14:textId="77777777" w:rsidR="00254960" w:rsidRPr="00D076BB" w:rsidRDefault="00254960" w:rsidP="0053072B">
            <w:pPr>
              <w:rPr>
                <w:b/>
                <w:sz w:val="20"/>
                <w:szCs w:val="20"/>
              </w:rPr>
            </w:pPr>
          </w:p>
          <w:p w14:paraId="2511FDE9" w14:textId="77777777" w:rsidR="00254960" w:rsidRPr="00D076BB" w:rsidRDefault="00254960" w:rsidP="0053072B">
            <w:pPr>
              <w:rPr>
                <w:b/>
                <w:sz w:val="20"/>
                <w:szCs w:val="20"/>
              </w:rPr>
            </w:pPr>
          </w:p>
          <w:p w14:paraId="3E469F66" w14:textId="77777777" w:rsidR="00254960" w:rsidRPr="00D076BB" w:rsidRDefault="00254960" w:rsidP="0053072B">
            <w:pPr>
              <w:rPr>
                <w:b/>
                <w:sz w:val="20"/>
                <w:szCs w:val="20"/>
              </w:rPr>
            </w:pPr>
          </w:p>
          <w:p w14:paraId="365DD808" w14:textId="77777777" w:rsidR="00254960" w:rsidRPr="00D076BB" w:rsidRDefault="00254960" w:rsidP="0053072B">
            <w:pPr>
              <w:rPr>
                <w:b/>
                <w:sz w:val="20"/>
                <w:szCs w:val="20"/>
              </w:rPr>
            </w:pPr>
          </w:p>
          <w:p w14:paraId="49358BCA" w14:textId="77777777" w:rsidR="00254960" w:rsidRPr="00D076BB" w:rsidRDefault="00254960" w:rsidP="0053072B">
            <w:pPr>
              <w:rPr>
                <w:b/>
                <w:sz w:val="20"/>
                <w:szCs w:val="20"/>
              </w:rPr>
            </w:pPr>
          </w:p>
          <w:p w14:paraId="264098E7" w14:textId="77777777" w:rsidR="00254960" w:rsidRPr="00D076BB" w:rsidRDefault="00254960" w:rsidP="0053072B">
            <w:pPr>
              <w:rPr>
                <w:b/>
                <w:sz w:val="20"/>
                <w:szCs w:val="20"/>
              </w:rPr>
            </w:pPr>
          </w:p>
          <w:p w14:paraId="1736AB90" w14:textId="77777777" w:rsidR="00254960" w:rsidRPr="00D076BB" w:rsidRDefault="00254960" w:rsidP="0053072B">
            <w:pPr>
              <w:rPr>
                <w:b/>
                <w:sz w:val="20"/>
                <w:szCs w:val="20"/>
              </w:rPr>
            </w:pPr>
          </w:p>
          <w:p w14:paraId="27607E64" w14:textId="77777777" w:rsidR="00254960" w:rsidRPr="00D076BB" w:rsidRDefault="00254960" w:rsidP="0053072B">
            <w:pPr>
              <w:rPr>
                <w:b/>
                <w:sz w:val="20"/>
                <w:szCs w:val="20"/>
              </w:rPr>
            </w:pPr>
          </w:p>
          <w:p w14:paraId="3BDD9C51" w14:textId="77777777" w:rsidR="00254960" w:rsidRPr="00D076BB" w:rsidRDefault="00254960" w:rsidP="0053072B">
            <w:pPr>
              <w:rPr>
                <w:b/>
                <w:sz w:val="20"/>
                <w:szCs w:val="20"/>
              </w:rPr>
            </w:pPr>
          </w:p>
          <w:p w14:paraId="3FC2AF09" w14:textId="77777777" w:rsidR="00254960" w:rsidRPr="00D076BB" w:rsidRDefault="00254960" w:rsidP="0053072B">
            <w:pPr>
              <w:rPr>
                <w:b/>
                <w:sz w:val="20"/>
                <w:szCs w:val="20"/>
              </w:rPr>
            </w:pPr>
          </w:p>
          <w:p w14:paraId="2AC1BD6B" w14:textId="77777777" w:rsidR="00254960" w:rsidRPr="00D076BB" w:rsidRDefault="00254960" w:rsidP="0053072B">
            <w:pPr>
              <w:rPr>
                <w:b/>
                <w:sz w:val="20"/>
                <w:szCs w:val="20"/>
              </w:rPr>
            </w:pPr>
          </w:p>
          <w:p w14:paraId="658C80D8" w14:textId="77777777" w:rsidR="00254960" w:rsidRPr="00D076BB" w:rsidRDefault="00254960" w:rsidP="0053072B">
            <w:pPr>
              <w:rPr>
                <w:b/>
                <w:sz w:val="20"/>
                <w:szCs w:val="20"/>
              </w:rPr>
            </w:pPr>
          </w:p>
          <w:p w14:paraId="5A37C98A" w14:textId="77777777" w:rsidR="00254960" w:rsidRPr="00D076BB" w:rsidRDefault="00254960" w:rsidP="0053072B">
            <w:pPr>
              <w:rPr>
                <w:b/>
                <w:sz w:val="20"/>
                <w:szCs w:val="20"/>
              </w:rPr>
            </w:pPr>
          </w:p>
          <w:p w14:paraId="293BA2A1" w14:textId="77777777" w:rsidR="00254960" w:rsidRPr="00D076BB" w:rsidRDefault="00254960" w:rsidP="0053072B">
            <w:pPr>
              <w:rPr>
                <w:b/>
                <w:sz w:val="20"/>
                <w:szCs w:val="20"/>
              </w:rPr>
            </w:pPr>
          </w:p>
          <w:p w14:paraId="6FDAB8C0" w14:textId="77777777" w:rsidR="00254960" w:rsidRPr="00D076BB" w:rsidRDefault="00254960" w:rsidP="0053072B">
            <w:pPr>
              <w:rPr>
                <w:b/>
                <w:sz w:val="20"/>
                <w:szCs w:val="20"/>
              </w:rPr>
            </w:pPr>
          </w:p>
          <w:p w14:paraId="34EE9BC8" w14:textId="77777777" w:rsidR="00254960" w:rsidRPr="00D076BB" w:rsidRDefault="00254960" w:rsidP="0053072B">
            <w:pPr>
              <w:rPr>
                <w:b/>
                <w:sz w:val="20"/>
                <w:szCs w:val="20"/>
              </w:rPr>
            </w:pPr>
          </w:p>
          <w:p w14:paraId="40DB0F37" w14:textId="77777777" w:rsidR="00254960" w:rsidRPr="00D076BB" w:rsidRDefault="00254960" w:rsidP="0053072B">
            <w:pPr>
              <w:rPr>
                <w:b/>
                <w:sz w:val="20"/>
                <w:szCs w:val="20"/>
              </w:rPr>
            </w:pPr>
          </w:p>
          <w:p w14:paraId="2EE3765E" w14:textId="77777777" w:rsidR="00254960" w:rsidRPr="00D076BB" w:rsidRDefault="00254960" w:rsidP="0053072B">
            <w:pPr>
              <w:rPr>
                <w:b/>
                <w:sz w:val="20"/>
                <w:szCs w:val="20"/>
              </w:rPr>
            </w:pPr>
          </w:p>
          <w:p w14:paraId="6740AF44" w14:textId="77777777" w:rsidR="00254960" w:rsidRPr="00D076BB" w:rsidRDefault="00254960" w:rsidP="0053072B">
            <w:pPr>
              <w:rPr>
                <w:b/>
                <w:sz w:val="20"/>
                <w:szCs w:val="20"/>
              </w:rPr>
            </w:pPr>
          </w:p>
          <w:p w14:paraId="3790A99B" w14:textId="77777777" w:rsidR="00254960" w:rsidRPr="00D076BB" w:rsidRDefault="00254960" w:rsidP="0053072B">
            <w:pPr>
              <w:rPr>
                <w:b/>
                <w:sz w:val="20"/>
                <w:szCs w:val="20"/>
              </w:rPr>
            </w:pPr>
          </w:p>
          <w:p w14:paraId="43C77A59" w14:textId="77777777" w:rsidR="00254960" w:rsidRPr="00D076BB" w:rsidRDefault="00254960" w:rsidP="0053072B">
            <w:pPr>
              <w:rPr>
                <w:b/>
                <w:sz w:val="20"/>
                <w:szCs w:val="20"/>
              </w:rPr>
            </w:pPr>
          </w:p>
          <w:p w14:paraId="56AD7668" w14:textId="77777777" w:rsidR="00254960" w:rsidRPr="00D076BB" w:rsidRDefault="00254960" w:rsidP="0053072B">
            <w:pPr>
              <w:rPr>
                <w:b/>
                <w:sz w:val="20"/>
                <w:szCs w:val="20"/>
              </w:rPr>
            </w:pPr>
          </w:p>
          <w:p w14:paraId="57A457F6" w14:textId="77777777" w:rsidR="00254960" w:rsidRPr="00D076BB" w:rsidRDefault="00254960" w:rsidP="0053072B">
            <w:pPr>
              <w:rPr>
                <w:b/>
                <w:sz w:val="20"/>
                <w:szCs w:val="20"/>
              </w:rPr>
            </w:pPr>
          </w:p>
          <w:p w14:paraId="56CF4C96" w14:textId="77777777" w:rsidR="00254960" w:rsidRPr="00D076BB" w:rsidRDefault="00254960" w:rsidP="0053072B">
            <w:pPr>
              <w:rPr>
                <w:b/>
                <w:sz w:val="20"/>
                <w:szCs w:val="20"/>
              </w:rPr>
            </w:pPr>
          </w:p>
          <w:p w14:paraId="69B9F69F" w14:textId="77777777" w:rsidR="00254960" w:rsidRPr="00D076BB" w:rsidRDefault="00254960" w:rsidP="0053072B">
            <w:pPr>
              <w:rPr>
                <w:b/>
                <w:sz w:val="20"/>
                <w:szCs w:val="20"/>
              </w:rPr>
            </w:pPr>
          </w:p>
          <w:p w14:paraId="1E3733B1" w14:textId="77777777" w:rsidR="00254960" w:rsidRPr="00D076BB" w:rsidRDefault="00254960" w:rsidP="0053072B">
            <w:pPr>
              <w:rPr>
                <w:b/>
                <w:sz w:val="20"/>
                <w:szCs w:val="20"/>
              </w:rPr>
            </w:pPr>
          </w:p>
          <w:p w14:paraId="46C6BF6D" w14:textId="77777777" w:rsidR="00254960" w:rsidRPr="00D076BB" w:rsidRDefault="00254960" w:rsidP="0053072B">
            <w:pPr>
              <w:rPr>
                <w:b/>
                <w:sz w:val="20"/>
                <w:szCs w:val="20"/>
              </w:rPr>
            </w:pPr>
          </w:p>
          <w:p w14:paraId="51AAA64B" w14:textId="77777777" w:rsidR="00254960" w:rsidRPr="00D076BB" w:rsidRDefault="00254960" w:rsidP="0053072B">
            <w:pPr>
              <w:rPr>
                <w:b/>
                <w:sz w:val="20"/>
                <w:szCs w:val="20"/>
              </w:rPr>
            </w:pPr>
          </w:p>
          <w:p w14:paraId="1ABA6217" w14:textId="77777777" w:rsidR="00254960" w:rsidRPr="00D076BB" w:rsidRDefault="00254960" w:rsidP="0053072B">
            <w:pPr>
              <w:rPr>
                <w:b/>
                <w:sz w:val="20"/>
                <w:szCs w:val="20"/>
              </w:rPr>
            </w:pPr>
          </w:p>
          <w:p w14:paraId="7B51D3D5" w14:textId="77777777" w:rsidR="00254960" w:rsidRPr="00D076BB" w:rsidRDefault="00254960" w:rsidP="0053072B">
            <w:pPr>
              <w:rPr>
                <w:b/>
                <w:sz w:val="20"/>
                <w:szCs w:val="20"/>
              </w:rPr>
            </w:pPr>
          </w:p>
          <w:p w14:paraId="0D389D86" w14:textId="77777777" w:rsidR="00254960" w:rsidRPr="00D076BB" w:rsidRDefault="00254960" w:rsidP="0053072B">
            <w:pPr>
              <w:rPr>
                <w:b/>
                <w:sz w:val="20"/>
                <w:szCs w:val="20"/>
              </w:rPr>
            </w:pPr>
          </w:p>
          <w:p w14:paraId="4FFFDCFE" w14:textId="77777777" w:rsidR="00254960" w:rsidRPr="00D076BB" w:rsidRDefault="00254960" w:rsidP="0053072B">
            <w:pPr>
              <w:rPr>
                <w:b/>
                <w:sz w:val="20"/>
                <w:szCs w:val="20"/>
              </w:rPr>
            </w:pPr>
          </w:p>
          <w:p w14:paraId="25CDE8C6" w14:textId="77777777" w:rsidR="00254960" w:rsidRPr="00D076BB" w:rsidRDefault="00254960" w:rsidP="0053072B">
            <w:pPr>
              <w:rPr>
                <w:b/>
                <w:sz w:val="20"/>
                <w:szCs w:val="20"/>
              </w:rPr>
            </w:pPr>
          </w:p>
          <w:p w14:paraId="6767A801" w14:textId="77777777" w:rsidR="00254960" w:rsidRPr="00D076BB" w:rsidRDefault="00254960" w:rsidP="0053072B">
            <w:pPr>
              <w:rPr>
                <w:b/>
                <w:sz w:val="20"/>
                <w:szCs w:val="20"/>
              </w:rPr>
            </w:pPr>
          </w:p>
          <w:p w14:paraId="0EA5116C" w14:textId="77777777" w:rsidR="00254960" w:rsidRPr="00D076BB" w:rsidRDefault="00254960" w:rsidP="0053072B">
            <w:pPr>
              <w:rPr>
                <w:b/>
                <w:sz w:val="20"/>
                <w:szCs w:val="20"/>
              </w:rPr>
            </w:pPr>
          </w:p>
          <w:p w14:paraId="6D9A14A7" w14:textId="77777777" w:rsidR="00254960" w:rsidRPr="00D076BB" w:rsidRDefault="00254960" w:rsidP="0053072B">
            <w:pPr>
              <w:rPr>
                <w:b/>
                <w:sz w:val="20"/>
                <w:szCs w:val="20"/>
              </w:rPr>
            </w:pPr>
          </w:p>
          <w:p w14:paraId="4B174241" w14:textId="77777777" w:rsidR="00254960" w:rsidRPr="00D076BB" w:rsidRDefault="00254960" w:rsidP="0053072B">
            <w:pPr>
              <w:rPr>
                <w:b/>
                <w:sz w:val="20"/>
                <w:szCs w:val="20"/>
              </w:rPr>
            </w:pPr>
          </w:p>
          <w:p w14:paraId="56558D8E" w14:textId="77777777" w:rsidR="00254960" w:rsidRPr="00D076BB" w:rsidRDefault="00254960" w:rsidP="0053072B">
            <w:pPr>
              <w:rPr>
                <w:b/>
                <w:sz w:val="20"/>
                <w:szCs w:val="20"/>
              </w:rPr>
            </w:pPr>
          </w:p>
          <w:p w14:paraId="2B24678A" w14:textId="77777777" w:rsidR="00254960" w:rsidRPr="00D076BB" w:rsidRDefault="00254960" w:rsidP="0053072B">
            <w:pPr>
              <w:rPr>
                <w:b/>
                <w:sz w:val="20"/>
                <w:szCs w:val="20"/>
              </w:rPr>
            </w:pPr>
          </w:p>
          <w:p w14:paraId="2EA4E2A4" w14:textId="77777777" w:rsidR="00254960" w:rsidRPr="00D076BB" w:rsidRDefault="00254960" w:rsidP="0053072B">
            <w:pPr>
              <w:rPr>
                <w:b/>
                <w:sz w:val="20"/>
                <w:szCs w:val="20"/>
              </w:rPr>
            </w:pPr>
          </w:p>
          <w:p w14:paraId="06976853" w14:textId="77777777" w:rsidR="00254960" w:rsidRPr="00D076BB" w:rsidRDefault="00254960" w:rsidP="0053072B">
            <w:pPr>
              <w:rPr>
                <w:b/>
                <w:sz w:val="20"/>
                <w:szCs w:val="20"/>
              </w:rPr>
            </w:pPr>
          </w:p>
          <w:p w14:paraId="7989FB36" w14:textId="77777777" w:rsidR="00254960" w:rsidRPr="00D076BB" w:rsidRDefault="00254960" w:rsidP="0053072B">
            <w:pPr>
              <w:rPr>
                <w:b/>
                <w:sz w:val="20"/>
                <w:szCs w:val="20"/>
              </w:rPr>
            </w:pPr>
          </w:p>
          <w:p w14:paraId="3D773643" w14:textId="77777777" w:rsidR="00254960" w:rsidRPr="00D076BB" w:rsidRDefault="00254960" w:rsidP="0053072B">
            <w:pPr>
              <w:rPr>
                <w:b/>
                <w:sz w:val="20"/>
                <w:szCs w:val="20"/>
              </w:rPr>
            </w:pPr>
          </w:p>
          <w:p w14:paraId="216974B2" w14:textId="77777777" w:rsidR="00254960" w:rsidRPr="00D076BB" w:rsidRDefault="00254960" w:rsidP="0053072B">
            <w:pPr>
              <w:rPr>
                <w:b/>
                <w:sz w:val="20"/>
                <w:szCs w:val="20"/>
              </w:rPr>
            </w:pPr>
          </w:p>
          <w:p w14:paraId="65AE87A9" w14:textId="77777777" w:rsidR="00254960" w:rsidRPr="00D076BB" w:rsidRDefault="00254960" w:rsidP="0053072B">
            <w:pPr>
              <w:rPr>
                <w:b/>
                <w:sz w:val="20"/>
                <w:szCs w:val="20"/>
              </w:rPr>
            </w:pPr>
          </w:p>
          <w:p w14:paraId="739744AB" w14:textId="77777777" w:rsidR="00254960" w:rsidRPr="00D076BB" w:rsidRDefault="00254960" w:rsidP="0053072B">
            <w:pPr>
              <w:rPr>
                <w:b/>
                <w:sz w:val="20"/>
                <w:szCs w:val="20"/>
              </w:rPr>
            </w:pPr>
          </w:p>
        </w:tc>
      </w:tr>
    </w:tbl>
    <w:p w14:paraId="5E80A9D5" w14:textId="77777777" w:rsidR="0053072B" w:rsidRPr="00D076BB" w:rsidRDefault="0053072B" w:rsidP="0053072B">
      <w:pPr>
        <w:tabs>
          <w:tab w:val="left" w:pos="4536"/>
        </w:tabs>
        <w:outlineLvl w:val="1"/>
        <w:rPr>
          <w:b/>
          <w:sz w:val="20"/>
          <w:szCs w:val="20"/>
        </w:rPr>
        <w:sectPr w:rsidR="0053072B" w:rsidRPr="00D076BB" w:rsidSect="00E348E6">
          <w:pgSz w:w="16838" w:h="11906" w:orient="landscape"/>
          <w:pgMar w:top="1418" w:right="1259" w:bottom="1418" w:left="1418" w:header="709" w:footer="709" w:gutter="0"/>
          <w:cols w:space="708"/>
          <w:docGrid w:linePitch="360"/>
        </w:sectPr>
      </w:pPr>
      <w:bookmarkStart w:id="109" w:name="_Toc242450100"/>
    </w:p>
    <w:p w14:paraId="3359399A" w14:textId="6D2EA982" w:rsidR="003261A3" w:rsidRPr="00741F6C" w:rsidRDefault="003261A3" w:rsidP="00055E61">
      <w:pPr>
        <w:pStyle w:val="podkapitolasvp"/>
        <w:rPr>
          <w:sz w:val="20"/>
          <w:szCs w:val="20"/>
        </w:rPr>
      </w:pPr>
      <w:bookmarkStart w:id="110" w:name="_Toc194309761"/>
      <w:r>
        <w:t xml:space="preserve">Školní vzdělávací </w:t>
      </w:r>
      <w:r w:rsidRPr="00091275">
        <w:t>program</w:t>
      </w:r>
      <w:r>
        <w:t xml:space="preserve"> předmětu</w:t>
      </w:r>
      <w:r w:rsidR="0049066F">
        <w:t xml:space="preserve"> </w:t>
      </w:r>
      <w:r w:rsidR="0049066F" w:rsidRPr="0049066F">
        <w:t>ADMINISTRATIVNÍ ČINNOST</w:t>
      </w:r>
      <w:bookmarkEnd w:id="110"/>
    </w:p>
    <w:p w14:paraId="009FC332" w14:textId="77777777" w:rsidR="003261A3" w:rsidRDefault="003261A3" w:rsidP="0053072B">
      <w:pPr>
        <w:tabs>
          <w:tab w:val="left" w:pos="4536"/>
        </w:tabs>
        <w:outlineLvl w:val="1"/>
        <w:rPr>
          <w:b/>
        </w:rPr>
      </w:pPr>
    </w:p>
    <w:p w14:paraId="036D1712" w14:textId="32C3123F" w:rsidR="0053072B" w:rsidRDefault="0053072B" w:rsidP="0053072B">
      <w:pPr>
        <w:tabs>
          <w:tab w:val="left" w:pos="4536"/>
        </w:tabs>
        <w:outlineLvl w:val="1"/>
        <w:rPr>
          <w:b/>
        </w:rPr>
      </w:pPr>
      <w:r>
        <w:rPr>
          <w:b/>
        </w:rPr>
        <w:t>Název vyučovacího předmětu:                        ADMINISTRATIVNÍ ČINNOST</w:t>
      </w:r>
    </w:p>
    <w:p w14:paraId="0B1AB627" w14:textId="77777777" w:rsidR="0053072B" w:rsidRDefault="00F90826" w:rsidP="0053072B">
      <w:pPr>
        <w:tabs>
          <w:tab w:val="left" w:pos="4536"/>
        </w:tabs>
        <w:rPr>
          <w:b/>
        </w:rPr>
      </w:pPr>
      <w:r>
        <w:rPr>
          <w:b/>
        </w:rPr>
        <w:t>Kód a název oboru vzdělá</w:t>
      </w:r>
      <w:r w:rsidR="0053072B">
        <w:rPr>
          <w:b/>
        </w:rPr>
        <w:t>ní:</w:t>
      </w:r>
      <w:r w:rsidR="0053072B">
        <w:rPr>
          <w:b/>
        </w:rPr>
        <w:tab/>
        <w:t>68-42-L/51 Bezpečnostní služby</w:t>
      </w:r>
    </w:p>
    <w:p w14:paraId="1ACABAE1" w14:textId="77777777" w:rsidR="0053072B" w:rsidRDefault="0053072B" w:rsidP="0053072B">
      <w:pPr>
        <w:tabs>
          <w:tab w:val="left" w:pos="4536"/>
        </w:tabs>
        <w:rPr>
          <w:b/>
        </w:rPr>
      </w:pPr>
      <w:r>
        <w:rPr>
          <w:b/>
        </w:rPr>
        <w:t>Název školního vzdělávacího programu:</w:t>
      </w:r>
      <w:r>
        <w:rPr>
          <w:b/>
        </w:rPr>
        <w:tab/>
        <w:t>Veřejnoprávní ochrana</w:t>
      </w:r>
    </w:p>
    <w:p w14:paraId="6E7012DE" w14:textId="77777777" w:rsidR="0053072B" w:rsidRDefault="0053072B" w:rsidP="0053072B">
      <w:pPr>
        <w:tabs>
          <w:tab w:val="left" w:pos="4536"/>
        </w:tabs>
        <w:rPr>
          <w:b/>
        </w:rPr>
      </w:pPr>
      <w:r>
        <w:rPr>
          <w:b/>
        </w:rPr>
        <w:t>Délka a forma vzdělávání:</w:t>
      </w:r>
      <w:r>
        <w:rPr>
          <w:b/>
        </w:rPr>
        <w:tab/>
        <w:t>tříleté dálkové nástavbové vzdělávání</w:t>
      </w:r>
    </w:p>
    <w:p w14:paraId="5C90B347" w14:textId="70306C13" w:rsidR="0053072B" w:rsidRDefault="0053072B" w:rsidP="0053072B">
      <w:pPr>
        <w:tabs>
          <w:tab w:val="left" w:pos="4536"/>
        </w:tabs>
        <w:rPr>
          <w:b/>
        </w:rPr>
      </w:pPr>
      <w:r>
        <w:rPr>
          <w:b/>
        </w:rPr>
        <w:t>Celková hodinová dotace:</w:t>
      </w:r>
      <w:r>
        <w:rPr>
          <w:b/>
        </w:rPr>
        <w:tab/>
      </w:r>
      <w:r w:rsidR="00AE4F76">
        <w:rPr>
          <w:b/>
        </w:rPr>
        <w:t>5</w:t>
      </w:r>
      <w:r>
        <w:rPr>
          <w:b/>
        </w:rPr>
        <w:t xml:space="preserve"> hodin</w:t>
      </w:r>
    </w:p>
    <w:p w14:paraId="363A8289" w14:textId="3A90709E" w:rsidR="0053072B" w:rsidRDefault="00623BB6" w:rsidP="0053072B">
      <w:pPr>
        <w:tabs>
          <w:tab w:val="left" w:pos="4536"/>
        </w:tabs>
        <w:rPr>
          <w:b/>
        </w:rPr>
      </w:pPr>
      <w:r>
        <w:rPr>
          <w:b/>
        </w:rPr>
        <w:t xml:space="preserve">Datum platnosti: </w:t>
      </w:r>
      <w:r>
        <w:rPr>
          <w:b/>
        </w:rPr>
        <w:tab/>
        <w:t>od 1. 9. 2011</w:t>
      </w:r>
    </w:p>
    <w:p w14:paraId="7DAE9024" w14:textId="77777777" w:rsidR="0053072B" w:rsidRDefault="0053072B" w:rsidP="0053072B">
      <w:pPr>
        <w:tabs>
          <w:tab w:val="center" w:pos="6663"/>
        </w:tabs>
        <w:rPr>
          <w:b/>
        </w:rPr>
      </w:pPr>
    </w:p>
    <w:p w14:paraId="2CDCB522" w14:textId="77777777" w:rsidR="0053072B" w:rsidRDefault="0053072B" w:rsidP="0053072B">
      <w:pPr>
        <w:tabs>
          <w:tab w:val="center" w:pos="6663"/>
        </w:tabs>
        <w:rPr>
          <w:b/>
        </w:rPr>
      </w:pPr>
    </w:p>
    <w:p w14:paraId="2A1D9D2A" w14:textId="77777777" w:rsidR="0053072B" w:rsidRDefault="0053072B" w:rsidP="0053072B">
      <w:r>
        <w:t>Pojetí vyučovacího předmětu</w:t>
      </w:r>
    </w:p>
    <w:p w14:paraId="4D23167E" w14:textId="77777777" w:rsidR="0053072B" w:rsidRDefault="0053072B" w:rsidP="0053072B">
      <w:pPr>
        <w:jc w:val="both"/>
      </w:pPr>
    </w:p>
    <w:p w14:paraId="5622CF7E" w14:textId="77777777" w:rsidR="0053072B" w:rsidRDefault="0053072B" w:rsidP="0053072B">
      <w:pPr>
        <w:jc w:val="both"/>
        <w:outlineLvl w:val="2"/>
        <w:rPr>
          <w:b/>
          <w:u w:val="single"/>
        </w:rPr>
      </w:pPr>
      <w:r>
        <w:rPr>
          <w:b/>
          <w:u w:val="single"/>
        </w:rPr>
        <w:t>1. Obecný cíl vyučovacího předmětu</w:t>
      </w:r>
    </w:p>
    <w:p w14:paraId="107EE7F2" w14:textId="77777777" w:rsidR="0053072B" w:rsidRDefault="0053072B" w:rsidP="0053072B">
      <w:pPr>
        <w:jc w:val="both"/>
      </w:pPr>
    </w:p>
    <w:p w14:paraId="6F94FA37" w14:textId="77777777" w:rsidR="0053072B" w:rsidRDefault="0053072B" w:rsidP="00AE4F76">
      <w:pPr>
        <w:jc w:val="both"/>
      </w:pPr>
      <w:r>
        <w:t xml:space="preserve">    Cílem vyučovacího předmětu administrativní činnost je zvýšení produktivity a kvality práce na počítači, kdy psaní desetiprstovou hmatovou metodou je základním předpokladem pro efektivní ovládání počítače.</w:t>
      </w:r>
    </w:p>
    <w:p w14:paraId="414FFEE0" w14:textId="77777777" w:rsidR="0053072B" w:rsidRDefault="0053072B" w:rsidP="00AE4F76">
      <w:pPr>
        <w:jc w:val="both"/>
      </w:pPr>
      <w:r>
        <w:t xml:space="preserve">    Výuka rozvíjí samostatné logické uvažování a pěstuje kultivovaný písemný projev nejen z hlediska vhodné odborné stylizace, ale také logické, věcné a především gramatické správnosti. Žáci jsou vedeni k tomu, aby při sestavování písemností toto využívali a dbali na správnou formální úpravu, která je v souladu s normou pro úpravu písemností. </w:t>
      </w:r>
    </w:p>
    <w:p w14:paraId="34F1AA9F" w14:textId="77777777" w:rsidR="0053072B" w:rsidRDefault="0053072B" w:rsidP="0053072B">
      <w:pPr>
        <w:jc w:val="both"/>
      </w:pPr>
    </w:p>
    <w:p w14:paraId="362B6809" w14:textId="77777777" w:rsidR="0053072B" w:rsidRDefault="0053072B" w:rsidP="0053072B">
      <w:pPr>
        <w:jc w:val="both"/>
        <w:outlineLvl w:val="2"/>
        <w:rPr>
          <w:b/>
          <w:u w:val="single"/>
        </w:rPr>
      </w:pPr>
      <w:r>
        <w:rPr>
          <w:b/>
          <w:u w:val="single"/>
        </w:rPr>
        <w:t>2. Charakteristika učiva</w:t>
      </w:r>
    </w:p>
    <w:p w14:paraId="3A42E5AE" w14:textId="77777777" w:rsidR="0053072B" w:rsidRDefault="0053072B" w:rsidP="0053072B">
      <w:pPr>
        <w:jc w:val="both"/>
        <w:rPr>
          <w:b/>
        </w:rPr>
      </w:pPr>
    </w:p>
    <w:p w14:paraId="337217D5" w14:textId="77777777" w:rsidR="0053072B" w:rsidRDefault="0053072B" w:rsidP="0053072B">
      <w:pPr>
        <w:jc w:val="both"/>
      </w:pPr>
      <w:r>
        <w:t xml:space="preserve">Předmět administrativní činnost vychází ze vzdělávací oblasti osobnostní příprava. Jednotlivé celky jsou řazeny v logické návaznosti tak, aby zahrnovaly všechna témata zařazená do RVP. Učivo je rozděleno do následujících kapitol: základy psaní na klávesnici, zvláštní úprava textu, tabulky, normalizovaná úprava písemností podle CSN 01 69 10, dokumenty v administrativní činnosti, manipulace s dokumenty, uchovávání dokumentů. </w:t>
      </w:r>
    </w:p>
    <w:p w14:paraId="3B091521" w14:textId="64CBC976" w:rsidR="0053072B" w:rsidRDefault="0053072B" w:rsidP="0053072B">
      <w:pPr>
        <w:jc w:val="both"/>
      </w:pPr>
      <w:r>
        <w:t xml:space="preserve">    Vyučo</w:t>
      </w:r>
      <w:r w:rsidR="00D11A0E">
        <w:t>vací předmět má časovou dotaci 5</w:t>
      </w:r>
      <w:r>
        <w:t xml:space="preserve"> hodina b</w:t>
      </w:r>
      <w:r w:rsidR="00D11A0E">
        <w:t>ěhem vzdělávání  (1. ročník – 5</w:t>
      </w:r>
      <w:r>
        <w:t xml:space="preserve"> hodin).</w:t>
      </w:r>
    </w:p>
    <w:p w14:paraId="667C6927" w14:textId="77777777" w:rsidR="0053072B" w:rsidRDefault="0053072B" w:rsidP="0053072B">
      <w:pPr>
        <w:jc w:val="both"/>
      </w:pPr>
    </w:p>
    <w:p w14:paraId="4DDAF906" w14:textId="77777777" w:rsidR="0053072B" w:rsidRDefault="0053072B" w:rsidP="0053072B">
      <w:pPr>
        <w:keepNext/>
        <w:jc w:val="both"/>
        <w:outlineLvl w:val="2"/>
        <w:rPr>
          <w:b/>
          <w:u w:val="single"/>
        </w:rPr>
      </w:pPr>
      <w:r>
        <w:rPr>
          <w:b/>
          <w:u w:val="single"/>
        </w:rPr>
        <w:t>3. Směřování výuky v oblasti citů, postojů, hodnot a preferencí</w:t>
      </w:r>
    </w:p>
    <w:p w14:paraId="64903EAF" w14:textId="77777777" w:rsidR="0053072B" w:rsidRDefault="0053072B" w:rsidP="0053072B">
      <w:pPr>
        <w:jc w:val="both"/>
        <w:rPr>
          <w:b/>
        </w:rPr>
      </w:pPr>
    </w:p>
    <w:p w14:paraId="0CC1A1CF" w14:textId="77777777" w:rsidR="0053072B" w:rsidRDefault="0053072B" w:rsidP="0053072B">
      <w:pPr>
        <w:jc w:val="both"/>
      </w:pPr>
      <w:r>
        <w:rPr>
          <w:b/>
        </w:rPr>
        <w:t xml:space="preserve">    </w:t>
      </w:r>
      <w:r>
        <w:t xml:space="preserve">Výuka techniky administrativy směřuje k tomu, aby žáci: </w:t>
      </w:r>
    </w:p>
    <w:p w14:paraId="7B693AB1" w14:textId="77777777" w:rsidR="0053072B" w:rsidRDefault="0053072B" w:rsidP="0017177E">
      <w:pPr>
        <w:numPr>
          <w:ilvl w:val="0"/>
          <w:numId w:val="235"/>
        </w:numPr>
        <w:jc w:val="both"/>
      </w:pPr>
      <w:r>
        <w:t>uměli jednat a pracovat zodpovědně, cílevědomě a pečlivě,</w:t>
      </w:r>
    </w:p>
    <w:p w14:paraId="0EFD96DC" w14:textId="77777777" w:rsidR="0053072B" w:rsidRDefault="0053072B" w:rsidP="0017177E">
      <w:pPr>
        <w:numPr>
          <w:ilvl w:val="0"/>
          <w:numId w:val="235"/>
        </w:numPr>
        <w:jc w:val="both"/>
      </w:pPr>
      <w:r>
        <w:t>dokázali stanovit cíle a priority podle svých osobních schopností,</w:t>
      </w:r>
    </w:p>
    <w:p w14:paraId="31912175" w14:textId="77777777" w:rsidR="0053072B" w:rsidRDefault="0053072B" w:rsidP="0017177E">
      <w:pPr>
        <w:numPr>
          <w:ilvl w:val="0"/>
          <w:numId w:val="235"/>
        </w:numPr>
        <w:jc w:val="both"/>
      </w:pPr>
      <w:r>
        <w:t>přijímali hodnocení výsledků své práce a způsobu jednání,</w:t>
      </w:r>
    </w:p>
    <w:p w14:paraId="27BD4D70" w14:textId="77777777" w:rsidR="0053072B" w:rsidRDefault="0053072B" w:rsidP="0017177E">
      <w:pPr>
        <w:numPr>
          <w:ilvl w:val="0"/>
          <w:numId w:val="235"/>
        </w:numPr>
        <w:jc w:val="both"/>
      </w:pPr>
      <w:r>
        <w:t xml:space="preserve">měli úctu k materiálním i duchovním hodnotám a kulturnímu dědictví, </w:t>
      </w:r>
    </w:p>
    <w:p w14:paraId="2450838D" w14:textId="77777777" w:rsidR="0053072B" w:rsidRDefault="0053072B" w:rsidP="0017177E">
      <w:pPr>
        <w:numPr>
          <w:ilvl w:val="0"/>
          <w:numId w:val="235"/>
        </w:numPr>
        <w:jc w:val="both"/>
      </w:pPr>
      <w:r>
        <w:t>dokázali jednat s ostatními lidmi a vyvarovali se xenofobie a diskriminace.</w:t>
      </w:r>
    </w:p>
    <w:p w14:paraId="3FD38519" w14:textId="77777777" w:rsidR="0053072B" w:rsidRDefault="0053072B" w:rsidP="0017177E">
      <w:pPr>
        <w:numPr>
          <w:ilvl w:val="0"/>
          <w:numId w:val="235"/>
        </w:numPr>
        <w:jc w:val="both"/>
      </w:pPr>
    </w:p>
    <w:p w14:paraId="30A5F7DC" w14:textId="77777777" w:rsidR="0053072B" w:rsidRDefault="0053072B" w:rsidP="0053072B">
      <w:pPr>
        <w:jc w:val="both"/>
        <w:outlineLvl w:val="2"/>
        <w:rPr>
          <w:b/>
          <w:u w:val="single"/>
        </w:rPr>
      </w:pPr>
      <w:r>
        <w:rPr>
          <w:b/>
          <w:u w:val="single"/>
        </w:rPr>
        <w:t>4. Strategie výuky</w:t>
      </w:r>
    </w:p>
    <w:p w14:paraId="6A227C59" w14:textId="77777777" w:rsidR="0053072B" w:rsidRDefault="0053072B" w:rsidP="0053072B">
      <w:pPr>
        <w:jc w:val="both"/>
      </w:pPr>
    </w:p>
    <w:p w14:paraId="480962D5" w14:textId="77777777" w:rsidR="0053072B" w:rsidRDefault="0053072B" w:rsidP="0053072B">
      <w:pPr>
        <w:autoSpaceDE w:val="0"/>
        <w:autoSpaceDN w:val="0"/>
        <w:adjustRightInd w:val="0"/>
        <w:ind w:right="-528"/>
        <w:jc w:val="both"/>
      </w:pPr>
      <w:r>
        <w:t xml:space="preserve">     Metody a formy výuky využívají učitelé na základě posouzení cíle a záměrů výuky, úrovně fyzické a psychické vyspělosti žáků, zvláštností třídy. V předmětu administrativní činnost jsou realizovány následující strategie, které vedou k dosažení požadovaných znalostí a dovedností:</w:t>
      </w:r>
    </w:p>
    <w:p w14:paraId="2B2172ED" w14:textId="77777777" w:rsidR="0053072B" w:rsidRDefault="0053072B" w:rsidP="0017177E">
      <w:pPr>
        <w:numPr>
          <w:ilvl w:val="0"/>
          <w:numId w:val="236"/>
        </w:numPr>
        <w:autoSpaceDE w:val="0"/>
        <w:autoSpaceDN w:val="0"/>
        <w:adjustRightInd w:val="0"/>
        <w:ind w:right="-528"/>
        <w:jc w:val="both"/>
      </w:pPr>
      <w:r>
        <w:t>slovní metody (vysvětlování, přednáška)</w:t>
      </w:r>
    </w:p>
    <w:p w14:paraId="3D42B701" w14:textId="77777777" w:rsidR="0053072B" w:rsidRDefault="0053072B" w:rsidP="0017177E">
      <w:pPr>
        <w:numPr>
          <w:ilvl w:val="0"/>
          <w:numId w:val="236"/>
        </w:numPr>
        <w:autoSpaceDE w:val="0"/>
        <w:autoSpaceDN w:val="0"/>
        <w:adjustRightInd w:val="0"/>
        <w:ind w:right="-528"/>
        <w:jc w:val="both"/>
      </w:pPr>
      <w:r>
        <w:t>názorně demonstrační metody ( předvádění a pozorování, práce s obrazem),</w:t>
      </w:r>
    </w:p>
    <w:p w14:paraId="43737116" w14:textId="77777777" w:rsidR="0053072B" w:rsidRDefault="0053072B" w:rsidP="0017177E">
      <w:pPr>
        <w:numPr>
          <w:ilvl w:val="0"/>
          <w:numId w:val="236"/>
        </w:numPr>
        <w:autoSpaceDE w:val="0"/>
        <w:autoSpaceDN w:val="0"/>
        <w:adjustRightInd w:val="0"/>
        <w:ind w:right="-528"/>
        <w:jc w:val="both"/>
      </w:pPr>
      <w:r>
        <w:t xml:space="preserve">frontální výuka, </w:t>
      </w:r>
    </w:p>
    <w:p w14:paraId="3EC63D06" w14:textId="77777777" w:rsidR="0053072B" w:rsidRDefault="0053072B" w:rsidP="0017177E">
      <w:pPr>
        <w:numPr>
          <w:ilvl w:val="0"/>
          <w:numId w:val="236"/>
        </w:numPr>
        <w:autoSpaceDE w:val="0"/>
        <w:autoSpaceDN w:val="0"/>
        <w:adjustRightInd w:val="0"/>
        <w:ind w:right="-528"/>
        <w:jc w:val="both"/>
      </w:pPr>
      <w:r>
        <w:t>individuální a individualizovaná výuka,</w:t>
      </w:r>
    </w:p>
    <w:p w14:paraId="561FD576" w14:textId="77777777" w:rsidR="0053072B" w:rsidRDefault="0053072B" w:rsidP="0017177E">
      <w:pPr>
        <w:numPr>
          <w:ilvl w:val="0"/>
          <w:numId w:val="236"/>
        </w:numPr>
        <w:autoSpaceDE w:val="0"/>
        <w:autoSpaceDN w:val="0"/>
        <w:adjustRightInd w:val="0"/>
        <w:ind w:right="-528"/>
        <w:jc w:val="both"/>
      </w:pPr>
      <w:r>
        <w:t>fixační metody,</w:t>
      </w:r>
    </w:p>
    <w:p w14:paraId="1E4CF83F" w14:textId="60ED9A57" w:rsidR="0053072B" w:rsidRDefault="0053072B" w:rsidP="0017177E">
      <w:pPr>
        <w:numPr>
          <w:ilvl w:val="0"/>
          <w:numId w:val="236"/>
        </w:numPr>
        <w:autoSpaceDE w:val="0"/>
        <w:autoSpaceDN w:val="0"/>
        <w:adjustRightInd w:val="0"/>
        <w:ind w:right="-528"/>
        <w:jc w:val="both"/>
      </w:pPr>
      <w:r>
        <w:t xml:space="preserve">domácí úkoly. </w:t>
      </w:r>
    </w:p>
    <w:p w14:paraId="1646DFCA" w14:textId="29CA1F67" w:rsidR="00430930" w:rsidRDefault="00430930" w:rsidP="00430930">
      <w:pPr>
        <w:autoSpaceDE w:val="0"/>
        <w:autoSpaceDN w:val="0"/>
        <w:adjustRightInd w:val="0"/>
        <w:ind w:right="-528"/>
        <w:jc w:val="both"/>
      </w:pPr>
    </w:p>
    <w:p w14:paraId="09DC3D57" w14:textId="07F4375E" w:rsidR="0053072B" w:rsidRDefault="0053072B" w:rsidP="0053072B">
      <w:pPr>
        <w:jc w:val="both"/>
      </w:pPr>
      <w:r>
        <w:rPr>
          <w:b/>
          <w:bCs/>
          <w:u w:val="single"/>
        </w:rPr>
        <w:t>5. Hodnocení výsledků žáků</w:t>
      </w:r>
      <w:r>
        <w:t xml:space="preserve"> </w:t>
      </w:r>
    </w:p>
    <w:p w14:paraId="6129EBC6" w14:textId="77777777" w:rsidR="0053072B" w:rsidRDefault="0053072B" w:rsidP="0053072B">
      <w:pPr>
        <w:tabs>
          <w:tab w:val="left" w:pos="540"/>
        </w:tabs>
        <w:jc w:val="both"/>
      </w:pPr>
    </w:p>
    <w:p w14:paraId="2046FB79" w14:textId="77777777" w:rsidR="0053072B" w:rsidRDefault="0053072B" w:rsidP="0053072B">
      <w:pPr>
        <w:keepNext/>
        <w:jc w:val="both"/>
      </w:pPr>
      <w:r>
        <w:t>Žáci budou hodnoceni objektivně, tak aby hodnocení mělo motivační charakter. S ohledem na dospělé žáky učitel přistupuje citlivě k jednotlivým žákům a jejich případným selháním. Měl by být určitým konzultantem a rádcem při případných neúspěších nabídnout pomocnou ruku. Žáci jsou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14:paraId="5E2A240D" w14:textId="77777777" w:rsidR="0053072B" w:rsidRDefault="0053072B" w:rsidP="0053072B">
      <w:pPr>
        <w:autoSpaceDE w:val="0"/>
        <w:autoSpaceDN w:val="0"/>
        <w:adjustRightInd w:val="0"/>
        <w:ind w:right="-528"/>
        <w:jc w:val="both"/>
      </w:pPr>
    </w:p>
    <w:p w14:paraId="11B5F16C" w14:textId="77777777" w:rsidR="0053072B" w:rsidRDefault="0053072B" w:rsidP="0053072B">
      <w:pPr>
        <w:autoSpaceDE w:val="0"/>
        <w:autoSpaceDN w:val="0"/>
        <w:adjustRightInd w:val="0"/>
        <w:ind w:right="-528"/>
        <w:jc w:val="both"/>
      </w:pPr>
      <w:r>
        <w:t xml:space="preserve">    Z administrativní činnosti  při hodnocení klademe důraz zvláště na:</w:t>
      </w:r>
    </w:p>
    <w:p w14:paraId="0BFB88E4" w14:textId="77777777" w:rsidR="0053072B" w:rsidRDefault="0053072B" w:rsidP="0017177E">
      <w:pPr>
        <w:numPr>
          <w:ilvl w:val="0"/>
          <w:numId w:val="237"/>
        </w:numPr>
        <w:autoSpaceDE w:val="0"/>
        <w:autoSpaceDN w:val="0"/>
        <w:adjustRightInd w:val="0"/>
        <w:ind w:right="-528"/>
        <w:jc w:val="both"/>
      </w:pPr>
      <w:r>
        <w:t>zvládnutí desetiprstové hmatové metody, a to na základě rychlosti a přesnosti,</w:t>
      </w:r>
    </w:p>
    <w:p w14:paraId="4BBF3F56" w14:textId="77777777" w:rsidR="0053072B" w:rsidRDefault="0053072B" w:rsidP="0017177E">
      <w:pPr>
        <w:numPr>
          <w:ilvl w:val="0"/>
          <w:numId w:val="237"/>
        </w:numPr>
        <w:autoSpaceDE w:val="0"/>
        <w:autoSpaceDN w:val="0"/>
        <w:adjustRightInd w:val="0"/>
        <w:ind w:right="-528"/>
        <w:jc w:val="both"/>
      </w:pPr>
      <w:r>
        <w:t>úroveň vypracování tabulek,</w:t>
      </w:r>
    </w:p>
    <w:p w14:paraId="02ED9C0A" w14:textId="77777777" w:rsidR="0053072B" w:rsidRDefault="0053072B" w:rsidP="0017177E">
      <w:pPr>
        <w:numPr>
          <w:ilvl w:val="0"/>
          <w:numId w:val="237"/>
        </w:numPr>
        <w:autoSpaceDE w:val="0"/>
        <w:autoSpaceDN w:val="0"/>
        <w:adjustRightInd w:val="0"/>
        <w:ind w:right="-2"/>
        <w:jc w:val="both"/>
      </w:pPr>
      <w:r>
        <w:t>věcný obsah, stylizaci, pravopis, formální úpravu podle normy při vyhotovení písemností.</w:t>
      </w:r>
    </w:p>
    <w:p w14:paraId="7087DE48" w14:textId="77777777" w:rsidR="0053072B" w:rsidRDefault="0053072B" w:rsidP="0053072B">
      <w:pPr>
        <w:autoSpaceDE w:val="0"/>
        <w:autoSpaceDN w:val="0"/>
        <w:adjustRightInd w:val="0"/>
        <w:ind w:right="-528"/>
        <w:jc w:val="both"/>
      </w:pPr>
      <w:r>
        <w:t xml:space="preserve"> </w:t>
      </w:r>
    </w:p>
    <w:p w14:paraId="27676845" w14:textId="77777777" w:rsidR="0053072B" w:rsidRDefault="0053072B" w:rsidP="0053072B">
      <w:pPr>
        <w:jc w:val="both"/>
      </w:pPr>
    </w:p>
    <w:p w14:paraId="4517F010" w14:textId="77777777" w:rsidR="0053072B" w:rsidRDefault="0053072B" w:rsidP="0053072B">
      <w:pPr>
        <w:jc w:val="both"/>
        <w:outlineLvl w:val="2"/>
        <w:rPr>
          <w:b/>
          <w:u w:val="single"/>
        </w:rPr>
      </w:pPr>
      <w:r>
        <w:rPr>
          <w:b/>
          <w:u w:val="single"/>
        </w:rPr>
        <w:t>6.</w:t>
      </w:r>
      <w:r>
        <w:rPr>
          <w:u w:val="single"/>
        </w:rPr>
        <w:t xml:space="preserve"> </w:t>
      </w:r>
      <w:r>
        <w:rPr>
          <w:b/>
          <w:u w:val="single"/>
        </w:rPr>
        <w:t>Přínos předmětu k rozvoji klíčových kompetencí a aplikaci průřezových témat</w:t>
      </w:r>
    </w:p>
    <w:p w14:paraId="42617D37" w14:textId="77777777" w:rsidR="0053072B" w:rsidRDefault="0053072B" w:rsidP="0053072B">
      <w:pPr>
        <w:autoSpaceDE w:val="0"/>
        <w:autoSpaceDN w:val="0"/>
        <w:adjustRightInd w:val="0"/>
        <w:jc w:val="both"/>
      </w:pPr>
    </w:p>
    <w:p w14:paraId="310D73EF" w14:textId="77777777" w:rsidR="0053072B" w:rsidRDefault="0053072B" w:rsidP="0053072B">
      <w:pPr>
        <w:autoSpaceDE w:val="0"/>
        <w:autoSpaceDN w:val="0"/>
        <w:adjustRightInd w:val="0"/>
        <w:jc w:val="both"/>
      </w:pPr>
      <w:r>
        <w:t>Administrativní činnost rozvíjí, a to hlavně v souvislosti s vhodnými výukovými strategiemi:</w:t>
      </w:r>
    </w:p>
    <w:bookmarkEnd w:id="109"/>
    <w:p w14:paraId="79D54F9B" w14:textId="77777777" w:rsidR="0082283F" w:rsidRDefault="0082283F" w:rsidP="0053072B">
      <w:pPr>
        <w:autoSpaceDE w:val="0"/>
        <w:autoSpaceDN w:val="0"/>
        <w:adjustRightInd w:val="0"/>
        <w:jc w:val="both"/>
        <w:rPr>
          <w:b/>
        </w:rPr>
      </w:pPr>
    </w:p>
    <w:p w14:paraId="6C256034" w14:textId="1F256D0D" w:rsidR="0053072B" w:rsidRDefault="0053072B" w:rsidP="0053072B">
      <w:pPr>
        <w:autoSpaceDE w:val="0"/>
        <w:autoSpaceDN w:val="0"/>
        <w:adjustRightInd w:val="0"/>
        <w:jc w:val="both"/>
      </w:pPr>
      <w:r>
        <w:rPr>
          <w:b/>
        </w:rPr>
        <w:t>kompetence k celoživotnímu učení</w:t>
      </w:r>
    </w:p>
    <w:p w14:paraId="70E8968F" w14:textId="77777777" w:rsidR="0053072B" w:rsidRDefault="0053072B" w:rsidP="0017177E">
      <w:pPr>
        <w:numPr>
          <w:ilvl w:val="0"/>
          <w:numId w:val="14"/>
        </w:numPr>
        <w:autoSpaceDE w:val="0"/>
        <w:autoSpaceDN w:val="0"/>
        <w:adjustRightInd w:val="0"/>
        <w:jc w:val="both"/>
      </w:pPr>
      <w:r>
        <w:t xml:space="preserve">znát možnosti svého dalšího vzdělávání, zejména v oboru a povolání, </w:t>
      </w:r>
    </w:p>
    <w:p w14:paraId="25E4ECE7" w14:textId="77777777" w:rsidR="0053072B" w:rsidRDefault="0053072B" w:rsidP="0017177E">
      <w:pPr>
        <w:numPr>
          <w:ilvl w:val="0"/>
          <w:numId w:val="14"/>
        </w:numPr>
        <w:autoSpaceDE w:val="0"/>
        <w:autoSpaceDN w:val="0"/>
        <w:adjustRightInd w:val="0"/>
        <w:jc w:val="both"/>
      </w:pPr>
      <w:r>
        <w:t>ovládat různé techniky učení, umět vytvořit vhodný studijní režim a podmínky,</w:t>
      </w:r>
    </w:p>
    <w:p w14:paraId="5A61249F" w14:textId="77777777" w:rsidR="0053072B" w:rsidRDefault="0053072B" w:rsidP="0017177E">
      <w:pPr>
        <w:numPr>
          <w:ilvl w:val="0"/>
          <w:numId w:val="14"/>
        </w:numPr>
        <w:autoSpaceDE w:val="0"/>
        <w:autoSpaceDN w:val="0"/>
        <w:adjustRightInd w:val="0"/>
        <w:jc w:val="both"/>
      </w:pPr>
      <w:r>
        <w:t xml:space="preserve">být motivován k celoživotnímu učení, překonávat překážky a být vytrvalý v zájmu úspěšnosti učení, </w:t>
      </w:r>
    </w:p>
    <w:p w14:paraId="5BC6C545" w14:textId="77777777" w:rsidR="0053072B" w:rsidRDefault="0053072B" w:rsidP="0017177E">
      <w:pPr>
        <w:numPr>
          <w:ilvl w:val="0"/>
          <w:numId w:val="14"/>
        </w:numPr>
        <w:autoSpaceDE w:val="0"/>
        <w:autoSpaceDN w:val="0"/>
        <w:adjustRightInd w:val="0"/>
        <w:jc w:val="both"/>
      </w:pPr>
      <w:r>
        <w:t xml:space="preserve">získávat, zpracovávat a osvojovat si nové znalosti a dovednosti, vyhledávat a využívat dostupné možnosti a prostředky k učení, pomoc a podporu, </w:t>
      </w:r>
    </w:p>
    <w:p w14:paraId="738ADC47" w14:textId="77777777" w:rsidR="0053072B" w:rsidRDefault="0053072B" w:rsidP="0017177E">
      <w:pPr>
        <w:numPr>
          <w:ilvl w:val="0"/>
          <w:numId w:val="14"/>
        </w:numPr>
        <w:autoSpaceDE w:val="0"/>
        <w:autoSpaceDN w:val="0"/>
        <w:adjustRightInd w:val="0"/>
        <w:jc w:val="both"/>
      </w:pPr>
      <w:r>
        <w:t xml:space="preserve">využívat k učení různé informační zdroje, umět systematizovat aplikovat získané znalosti a zkušenosti v práci i v životě, </w:t>
      </w:r>
    </w:p>
    <w:p w14:paraId="3131856E" w14:textId="77777777" w:rsidR="0053072B" w:rsidRDefault="0053072B" w:rsidP="0017177E">
      <w:pPr>
        <w:numPr>
          <w:ilvl w:val="0"/>
          <w:numId w:val="14"/>
        </w:numPr>
        <w:autoSpaceDE w:val="0"/>
        <w:autoSpaceDN w:val="0"/>
        <w:adjustRightInd w:val="0"/>
        <w:ind w:right="-468"/>
        <w:jc w:val="both"/>
      </w:pPr>
      <w:r>
        <w:t>přijímat hodnocení výsledků svého učení od jiných lidí,</w:t>
      </w:r>
    </w:p>
    <w:p w14:paraId="53D8ADB1" w14:textId="77777777" w:rsidR="0053072B" w:rsidRDefault="0053072B" w:rsidP="0017177E">
      <w:pPr>
        <w:numPr>
          <w:ilvl w:val="0"/>
          <w:numId w:val="14"/>
        </w:numPr>
        <w:autoSpaceDE w:val="0"/>
        <w:autoSpaceDN w:val="0"/>
        <w:adjustRightInd w:val="0"/>
        <w:ind w:right="-468"/>
        <w:jc w:val="both"/>
      </w:pPr>
      <w:r>
        <w:t>sledovat a hodnotit pokrok při dosahování cílů svého učení;</w:t>
      </w:r>
    </w:p>
    <w:p w14:paraId="3A8C4C3F" w14:textId="77777777" w:rsidR="0053072B" w:rsidRDefault="0053072B" w:rsidP="0053072B">
      <w:pPr>
        <w:autoSpaceDE w:val="0"/>
        <w:autoSpaceDN w:val="0"/>
        <w:adjustRightInd w:val="0"/>
        <w:ind w:right="-468"/>
        <w:jc w:val="both"/>
        <w:outlineLvl w:val="2"/>
      </w:pPr>
    </w:p>
    <w:p w14:paraId="3355EAC6" w14:textId="77777777" w:rsidR="0053072B" w:rsidRDefault="0053072B" w:rsidP="0053072B">
      <w:pPr>
        <w:autoSpaceDE w:val="0"/>
        <w:autoSpaceDN w:val="0"/>
        <w:adjustRightInd w:val="0"/>
        <w:jc w:val="both"/>
        <w:outlineLvl w:val="4"/>
        <w:rPr>
          <w:b/>
        </w:rPr>
      </w:pPr>
      <w:r>
        <w:rPr>
          <w:b/>
        </w:rPr>
        <w:t>kompetence k pracovnímu uplatnění a podnikání:</w:t>
      </w:r>
    </w:p>
    <w:p w14:paraId="021C7843" w14:textId="77777777" w:rsidR="0053072B" w:rsidRDefault="0053072B" w:rsidP="0017177E">
      <w:pPr>
        <w:numPr>
          <w:ilvl w:val="0"/>
          <w:numId w:val="12"/>
        </w:numPr>
        <w:tabs>
          <w:tab w:val="clear" w:pos="402"/>
          <w:tab w:val="num" w:pos="360"/>
        </w:tabs>
        <w:autoSpaceDE w:val="0"/>
        <w:autoSpaceDN w:val="0"/>
        <w:adjustRightInd w:val="0"/>
        <w:ind w:left="360"/>
        <w:jc w:val="both"/>
      </w:pPr>
      <w:r>
        <w:t xml:space="preserve">mít přehled o zdrojích informací a poradenských službách týkajících se vzdělávání  a trhu práce. </w:t>
      </w:r>
    </w:p>
    <w:p w14:paraId="0882F830" w14:textId="260DCB44" w:rsidR="0053072B" w:rsidRDefault="0053072B" w:rsidP="003966FA">
      <w:pPr>
        <w:autoSpaceDE w:val="0"/>
        <w:autoSpaceDN w:val="0"/>
        <w:adjustRightInd w:val="0"/>
        <w:jc w:val="both"/>
        <w:rPr>
          <w:b/>
        </w:rPr>
      </w:pPr>
      <w:r>
        <w:t xml:space="preserve"> </w:t>
      </w:r>
    </w:p>
    <w:p w14:paraId="2378077B" w14:textId="77777777" w:rsidR="0053072B" w:rsidRDefault="0053072B" w:rsidP="0053072B">
      <w:pPr>
        <w:autoSpaceDE w:val="0"/>
        <w:autoSpaceDN w:val="0"/>
        <w:adjustRightInd w:val="0"/>
        <w:jc w:val="both"/>
        <w:outlineLvl w:val="4"/>
        <w:rPr>
          <w:b/>
        </w:rPr>
      </w:pPr>
      <w:r>
        <w:rPr>
          <w:b/>
        </w:rPr>
        <w:t>personální a sociální kompetence:</w:t>
      </w:r>
    </w:p>
    <w:p w14:paraId="4EC3BC72" w14:textId="77777777" w:rsidR="0053072B" w:rsidRDefault="0053072B" w:rsidP="0017177E">
      <w:pPr>
        <w:numPr>
          <w:ilvl w:val="0"/>
          <w:numId w:val="11"/>
        </w:numPr>
        <w:tabs>
          <w:tab w:val="clear" w:pos="402"/>
          <w:tab w:val="num" w:pos="360"/>
        </w:tabs>
        <w:autoSpaceDE w:val="0"/>
        <w:autoSpaceDN w:val="0"/>
        <w:adjustRightInd w:val="0"/>
        <w:ind w:left="360"/>
        <w:jc w:val="both"/>
      </w:pPr>
      <w:r>
        <w:t>stanovovat si cíle a priority podle svých osobních schopností, zájmové a pracovní orientace i životních podmínek,</w:t>
      </w:r>
    </w:p>
    <w:p w14:paraId="4621352F" w14:textId="77777777" w:rsidR="0053072B" w:rsidRDefault="0053072B" w:rsidP="0017177E">
      <w:pPr>
        <w:numPr>
          <w:ilvl w:val="0"/>
          <w:numId w:val="11"/>
        </w:numPr>
        <w:tabs>
          <w:tab w:val="clear" w:pos="402"/>
          <w:tab w:val="num" w:pos="360"/>
        </w:tabs>
        <w:autoSpaceDE w:val="0"/>
        <w:autoSpaceDN w:val="0"/>
        <w:adjustRightInd w:val="0"/>
        <w:ind w:left="360"/>
        <w:jc w:val="both"/>
      </w:pPr>
      <w:r>
        <w:t xml:space="preserve">podporovat nekonfliktní  soužití s druhými lidmi, nepodléhat předsudkům a stereotypům v přístupu k lidem z různých sociálních prostředí, </w:t>
      </w:r>
    </w:p>
    <w:p w14:paraId="030228C4" w14:textId="77777777" w:rsidR="0053072B" w:rsidRDefault="0053072B" w:rsidP="0017177E">
      <w:pPr>
        <w:numPr>
          <w:ilvl w:val="0"/>
          <w:numId w:val="11"/>
        </w:numPr>
        <w:tabs>
          <w:tab w:val="clear" w:pos="402"/>
          <w:tab w:val="num" w:pos="360"/>
        </w:tabs>
        <w:autoSpaceDE w:val="0"/>
        <w:autoSpaceDN w:val="0"/>
        <w:adjustRightInd w:val="0"/>
        <w:ind w:left="360"/>
        <w:jc w:val="both"/>
      </w:pPr>
      <w:r>
        <w:t xml:space="preserve">spolupracovat s ostatními lidmi, odpovědně se podílet na realizaci společných pracovních i jiných činností, usilovat o integritu a prosperitu pracovního týmu, </w:t>
      </w:r>
    </w:p>
    <w:p w14:paraId="04E28EC5" w14:textId="77777777" w:rsidR="0053072B" w:rsidRDefault="0053072B" w:rsidP="0017177E">
      <w:pPr>
        <w:numPr>
          <w:ilvl w:val="0"/>
          <w:numId w:val="11"/>
        </w:numPr>
        <w:tabs>
          <w:tab w:val="clear" w:pos="402"/>
          <w:tab w:val="num" w:pos="360"/>
        </w:tabs>
        <w:autoSpaceDE w:val="0"/>
        <w:autoSpaceDN w:val="0"/>
        <w:adjustRightInd w:val="0"/>
        <w:ind w:left="360"/>
        <w:jc w:val="both"/>
      </w:pPr>
      <w:r>
        <w:t xml:space="preserve">být připraven vyrovnávat se se stresem v osobním i pracovním životě a uvědomovat si význam zdravého životního stylu. </w:t>
      </w:r>
    </w:p>
    <w:p w14:paraId="028BCB74" w14:textId="77777777" w:rsidR="0053072B" w:rsidRDefault="0053072B" w:rsidP="0053072B">
      <w:pPr>
        <w:autoSpaceDE w:val="0"/>
        <w:autoSpaceDN w:val="0"/>
        <w:adjustRightInd w:val="0"/>
        <w:jc w:val="both"/>
        <w:rPr>
          <w:b/>
        </w:rPr>
      </w:pPr>
    </w:p>
    <w:p w14:paraId="3DF4EA92" w14:textId="77777777" w:rsidR="003966FA" w:rsidRPr="001C5247" w:rsidRDefault="003966FA" w:rsidP="003966FA">
      <w:pPr>
        <w:jc w:val="both"/>
        <w:rPr>
          <w:b/>
        </w:rPr>
      </w:pPr>
      <w:r>
        <w:rPr>
          <w:b/>
        </w:rPr>
        <w:t>digitální kompetence:</w:t>
      </w:r>
    </w:p>
    <w:p w14:paraId="77D7AECA" w14:textId="77777777" w:rsidR="003966FA" w:rsidRDefault="003966FA" w:rsidP="0017177E">
      <w:pPr>
        <w:pStyle w:val="Odstavecseseznamem"/>
        <w:numPr>
          <w:ilvl w:val="0"/>
          <w:numId w:val="22"/>
        </w:numPr>
        <w:spacing w:after="160" w:line="259" w:lineRule="auto"/>
        <w:contextualSpacing/>
        <w:jc w:val="both"/>
      </w:pPr>
      <w:r>
        <w:t>uvědomovat si nutnost posuzovat věrohodnost různých informačních zdrojů a kriticky přistupovat k získaným informacím, být mediálně gramotní.</w:t>
      </w:r>
    </w:p>
    <w:p w14:paraId="28596DBA" w14:textId="77777777" w:rsidR="003966FA" w:rsidRDefault="003966FA" w:rsidP="0017177E">
      <w:pPr>
        <w:pStyle w:val="Odstavecseseznamem"/>
        <w:numPr>
          <w:ilvl w:val="0"/>
          <w:numId w:val="22"/>
        </w:numPr>
        <w:spacing w:after="160" w:line="259" w:lineRule="auto"/>
        <w:contextualSpacing/>
        <w:jc w:val="both"/>
      </w:pPr>
      <w:r>
        <w:t>vedeme žáky ke kritické práci s informačními zdroji a odpovědnosti při jejich vytváření,</w:t>
      </w:r>
    </w:p>
    <w:p w14:paraId="09D3333E" w14:textId="77777777" w:rsidR="003966FA" w:rsidRDefault="003966FA" w:rsidP="0017177E">
      <w:pPr>
        <w:pStyle w:val="Odstavecseseznamem"/>
        <w:numPr>
          <w:ilvl w:val="0"/>
          <w:numId w:val="22"/>
        </w:numPr>
        <w:spacing w:after="160" w:line="259" w:lineRule="auto"/>
        <w:contextualSpacing/>
        <w:jc w:val="both"/>
      </w:pPr>
      <w:r>
        <w:t>podporujeme žáky v zapojování se do společnosti a občanského života prostřednictvím digitálních technologií,</w:t>
      </w:r>
    </w:p>
    <w:p w14:paraId="06618D9F" w14:textId="77777777" w:rsidR="003966FA" w:rsidRDefault="003966FA" w:rsidP="0017177E">
      <w:pPr>
        <w:pStyle w:val="Odstavecseseznamem"/>
        <w:numPr>
          <w:ilvl w:val="0"/>
          <w:numId w:val="22"/>
        </w:numPr>
        <w:spacing w:after="160" w:line="259" w:lineRule="auto"/>
        <w:contextualSpacing/>
        <w:jc w:val="both"/>
      </w:pPr>
      <w:r>
        <w:t>seznamujeme žáky s digitálními službami státu, veřejné správy, územní samosprávy, komerčního i neziskového sektoru a vedeme je k jejich využívání v reálných nebo modelových situacích,</w:t>
      </w:r>
    </w:p>
    <w:p w14:paraId="6782B3CC" w14:textId="77777777" w:rsidR="003966FA" w:rsidRDefault="003966FA" w:rsidP="0017177E">
      <w:pPr>
        <w:pStyle w:val="Odstavecseseznamem"/>
        <w:numPr>
          <w:ilvl w:val="0"/>
          <w:numId w:val="22"/>
        </w:numPr>
        <w:spacing w:after="160" w:line="259" w:lineRule="auto"/>
        <w:contextualSpacing/>
        <w:jc w:val="both"/>
      </w:pPr>
      <w:r>
        <w:t>vedeme žáky k posuzování přínosů a rizik digitalizace pro jedince, společnost, kvalitu života a životní prostředí,</w:t>
      </w:r>
    </w:p>
    <w:p w14:paraId="1C388B4D" w14:textId="77777777" w:rsidR="003966FA" w:rsidRDefault="003966FA" w:rsidP="0017177E">
      <w:pPr>
        <w:pStyle w:val="Odstavecseseznamem"/>
        <w:numPr>
          <w:ilvl w:val="0"/>
          <w:numId w:val="22"/>
        </w:numPr>
        <w:spacing w:after="160" w:line="259" w:lineRule="auto"/>
        <w:contextualSpacing/>
        <w:jc w:val="both"/>
      </w:pPr>
      <w:r>
        <w:t>podporujeme utváření a rozvíjení etického a právního povědomí pro situace v digitálním prostředí,</w:t>
      </w:r>
    </w:p>
    <w:p w14:paraId="4044DBEB" w14:textId="77777777" w:rsidR="003966FA" w:rsidRDefault="003966FA" w:rsidP="0017177E">
      <w:pPr>
        <w:pStyle w:val="Odstavecseseznamem"/>
        <w:numPr>
          <w:ilvl w:val="0"/>
          <w:numId w:val="22"/>
        </w:numPr>
        <w:spacing w:after="160" w:line="259" w:lineRule="auto"/>
        <w:contextualSpacing/>
        <w:jc w:val="both"/>
      </w:pPr>
      <w:r>
        <w:t>vedeme žáky k rozvíjení a uplatňování odpovědného chování a jednání v digitálním světě.</w:t>
      </w:r>
    </w:p>
    <w:p w14:paraId="2CB5A322" w14:textId="77777777" w:rsidR="003966FA" w:rsidRPr="00CF1807" w:rsidRDefault="003966FA" w:rsidP="003966FA"/>
    <w:p w14:paraId="08125A9B" w14:textId="77777777" w:rsidR="0053072B" w:rsidRDefault="0053072B" w:rsidP="0053072B">
      <w:pPr>
        <w:autoSpaceDE w:val="0"/>
        <w:autoSpaceDN w:val="0"/>
        <w:adjustRightInd w:val="0"/>
        <w:jc w:val="both"/>
      </w:pPr>
    </w:p>
    <w:p w14:paraId="432A9A77" w14:textId="77777777" w:rsidR="0053072B" w:rsidRPr="003966FA" w:rsidRDefault="0053072B" w:rsidP="0053072B">
      <w:pPr>
        <w:autoSpaceDE w:val="0"/>
        <w:autoSpaceDN w:val="0"/>
        <w:adjustRightInd w:val="0"/>
        <w:rPr>
          <w:b/>
        </w:rPr>
      </w:pPr>
      <w:r w:rsidRPr="003966FA">
        <w:rPr>
          <w:b/>
        </w:rPr>
        <w:t xml:space="preserve">V předmětu administrativní činnost  jsou realizována následující průřezová témata a jejich tematické okruhy: </w:t>
      </w:r>
    </w:p>
    <w:p w14:paraId="54749CDF" w14:textId="77777777" w:rsidR="0053072B" w:rsidRDefault="0053072B" w:rsidP="0053072B">
      <w:pPr>
        <w:autoSpaceDE w:val="0"/>
        <w:autoSpaceDN w:val="0"/>
        <w:adjustRightInd w:val="0"/>
      </w:pPr>
    </w:p>
    <w:p w14:paraId="18B30875" w14:textId="77777777" w:rsidR="0053072B" w:rsidRDefault="0053072B" w:rsidP="0053072B">
      <w:pPr>
        <w:autoSpaceDE w:val="0"/>
        <w:autoSpaceDN w:val="0"/>
        <w:adjustRightInd w:val="0"/>
        <w:jc w:val="both"/>
      </w:pPr>
      <w:r>
        <w:rPr>
          <w:b/>
        </w:rPr>
        <w:t xml:space="preserve">Člověk v demokratické společnosti </w:t>
      </w:r>
    </w:p>
    <w:p w14:paraId="27582422" w14:textId="77777777" w:rsidR="0053072B" w:rsidRDefault="0053072B" w:rsidP="0017177E">
      <w:pPr>
        <w:numPr>
          <w:ilvl w:val="0"/>
          <w:numId w:val="21"/>
        </w:numPr>
        <w:autoSpaceDE w:val="0"/>
        <w:autoSpaceDN w:val="0"/>
        <w:adjustRightInd w:val="0"/>
        <w:jc w:val="both"/>
      </w:pPr>
      <w:r>
        <w:t>kultivace dospělé osobnosti a etická výchova,</w:t>
      </w:r>
    </w:p>
    <w:p w14:paraId="7B6EE598" w14:textId="77777777" w:rsidR="0053072B" w:rsidRDefault="0053072B" w:rsidP="0017177E">
      <w:pPr>
        <w:numPr>
          <w:ilvl w:val="0"/>
          <w:numId w:val="21"/>
        </w:numPr>
        <w:autoSpaceDE w:val="0"/>
        <w:autoSpaceDN w:val="0"/>
        <w:adjustRightInd w:val="0"/>
        <w:jc w:val="both"/>
      </w:pPr>
      <w:r>
        <w:t xml:space="preserve">prohloubení schopnosti a motivace k učení, </w:t>
      </w:r>
    </w:p>
    <w:p w14:paraId="192A8D51" w14:textId="77777777" w:rsidR="008A7FFB" w:rsidRDefault="008A7FFB" w:rsidP="008A7FFB">
      <w:pPr>
        <w:rPr>
          <w:b/>
        </w:rPr>
      </w:pPr>
    </w:p>
    <w:p w14:paraId="79D4F87B" w14:textId="03F2EAE9" w:rsidR="008A7FFB" w:rsidRPr="008A7FFB" w:rsidRDefault="008A7FFB" w:rsidP="008A7FFB">
      <w:pPr>
        <w:rPr>
          <w:b/>
        </w:rPr>
      </w:pPr>
      <w:r w:rsidRPr="008A7FFB">
        <w:rPr>
          <w:b/>
        </w:rPr>
        <w:t>Člověk a svět práce</w:t>
      </w:r>
    </w:p>
    <w:p w14:paraId="7A4D8216" w14:textId="589AF174" w:rsidR="008A7FFB" w:rsidRPr="008A7FFB" w:rsidRDefault="008A7FFB" w:rsidP="0017177E">
      <w:pPr>
        <w:numPr>
          <w:ilvl w:val="0"/>
          <w:numId w:val="21"/>
        </w:numPr>
        <w:autoSpaceDE w:val="0"/>
        <w:autoSpaceDN w:val="0"/>
        <w:adjustRightInd w:val="0"/>
        <w:jc w:val="both"/>
      </w:pPr>
      <w:r w:rsidRPr="008A7FFB">
        <w:t>písemná i verbální sebeprezentace při vstupu na trh práce,</w:t>
      </w:r>
    </w:p>
    <w:p w14:paraId="0A848C7E" w14:textId="3953901B" w:rsidR="008A7FFB" w:rsidRPr="008A7FFB" w:rsidRDefault="008A7FFB" w:rsidP="0017177E">
      <w:pPr>
        <w:numPr>
          <w:ilvl w:val="0"/>
          <w:numId w:val="21"/>
        </w:numPr>
        <w:autoSpaceDE w:val="0"/>
        <w:autoSpaceDN w:val="0"/>
        <w:adjustRightInd w:val="0"/>
        <w:jc w:val="both"/>
      </w:pPr>
      <w:r w:rsidRPr="008A7FFB">
        <w:t>sestavování žádostí o zaměstnání a odpovědí na inzeráty,</w:t>
      </w:r>
    </w:p>
    <w:p w14:paraId="1A0E730D" w14:textId="4C893BE7" w:rsidR="008A7FFB" w:rsidRPr="008A7FFB" w:rsidRDefault="008A7FFB" w:rsidP="0017177E">
      <w:pPr>
        <w:numPr>
          <w:ilvl w:val="0"/>
          <w:numId w:val="21"/>
        </w:numPr>
        <w:autoSpaceDE w:val="0"/>
        <w:autoSpaceDN w:val="0"/>
        <w:adjustRightInd w:val="0"/>
        <w:jc w:val="both"/>
      </w:pPr>
      <w:r w:rsidRPr="008A7FFB">
        <w:t>psaní profesních životopisů,</w:t>
      </w:r>
    </w:p>
    <w:p w14:paraId="05F568AF" w14:textId="6EBCE3B3" w:rsidR="003966FA" w:rsidRDefault="008A7FFB" w:rsidP="0017177E">
      <w:pPr>
        <w:numPr>
          <w:ilvl w:val="0"/>
          <w:numId w:val="21"/>
        </w:numPr>
        <w:autoSpaceDE w:val="0"/>
        <w:autoSpaceDN w:val="0"/>
        <w:adjustRightInd w:val="0"/>
        <w:jc w:val="both"/>
      </w:pPr>
      <w:r w:rsidRPr="008A7FFB">
        <w:t>psaní průvodních (motivačních) dopisů.</w:t>
      </w:r>
    </w:p>
    <w:p w14:paraId="5F7845E2" w14:textId="77777777" w:rsidR="008A7FFB" w:rsidRPr="008A7FFB" w:rsidRDefault="008A7FFB" w:rsidP="008A7FFB">
      <w:pPr>
        <w:autoSpaceDE w:val="0"/>
        <w:autoSpaceDN w:val="0"/>
        <w:adjustRightInd w:val="0"/>
        <w:ind w:left="720"/>
        <w:jc w:val="both"/>
      </w:pPr>
    </w:p>
    <w:p w14:paraId="49AED674" w14:textId="7F694E7F" w:rsidR="003966FA" w:rsidRPr="001C5247" w:rsidRDefault="003966FA" w:rsidP="003966FA">
      <w:pPr>
        <w:rPr>
          <w:b/>
        </w:rPr>
      </w:pPr>
      <w:r w:rsidRPr="001C5247">
        <w:rPr>
          <w:b/>
        </w:rPr>
        <w:t xml:space="preserve">Člověk a </w:t>
      </w:r>
      <w:r>
        <w:rPr>
          <w:b/>
        </w:rPr>
        <w:t xml:space="preserve">digitální </w:t>
      </w:r>
      <w:r w:rsidRPr="001C5247">
        <w:rPr>
          <w:b/>
        </w:rPr>
        <w:t>svět</w:t>
      </w:r>
    </w:p>
    <w:p w14:paraId="5365F58F" w14:textId="77777777" w:rsidR="003966FA" w:rsidRPr="00CF1807" w:rsidRDefault="003966FA" w:rsidP="0017177E">
      <w:pPr>
        <w:pStyle w:val="Odstavecseseznamem"/>
        <w:numPr>
          <w:ilvl w:val="0"/>
          <w:numId w:val="422"/>
        </w:numPr>
        <w:spacing w:after="160" w:line="259" w:lineRule="auto"/>
        <w:contextualSpacing/>
      </w:pPr>
      <w:r>
        <w:t>používat základní a aplikační programové vybavení počítače,</w:t>
      </w:r>
    </w:p>
    <w:p w14:paraId="098A4B7D" w14:textId="77777777" w:rsidR="003966FA" w:rsidRDefault="003966FA" w:rsidP="0017177E">
      <w:pPr>
        <w:pStyle w:val="Odstavecseseznamem"/>
        <w:numPr>
          <w:ilvl w:val="0"/>
          <w:numId w:val="421"/>
        </w:numPr>
        <w:spacing w:after="160" w:line="259" w:lineRule="auto"/>
        <w:contextualSpacing/>
      </w:pPr>
      <w:r>
        <w:t>podporovat</w:t>
      </w:r>
      <w:r w:rsidRPr="00882529">
        <w:t xml:space="preserve"> žáky v práci s informacemi a s komunikačními prostředky</w:t>
      </w:r>
    </w:p>
    <w:p w14:paraId="197EBA67" w14:textId="77777777" w:rsidR="003966FA" w:rsidRPr="00FE3611" w:rsidRDefault="003966FA" w:rsidP="0017177E">
      <w:pPr>
        <w:pStyle w:val="Odstavecseseznamem"/>
        <w:numPr>
          <w:ilvl w:val="0"/>
          <w:numId w:val="421"/>
        </w:numPr>
        <w:spacing w:after="160" w:line="259" w:lineRule="auto"/>
        <w:contextualSpacing/>
      </w:pPr>
      <w:r>
        <w:rPr>
          <w:bCs/>
        </w:rPr>
        <w:t>s</w:t>
      </w:r>
      <w:r w:rsidRPr="008A2665">
        <w:rPr>
          <w:bCs/>
        </w:rPr>
        <w:t>pravovat a organizovat data</w:t>
      </w:r>
      <w:r w:rsidRPr="00FE3611">
        <w:t xml:space="preserve"> pomocí </w:t>
      </w:r>
      <w:r>
        <w:t>digitálních nástrojů a databází,</w:t>
      </w:r>
    </w:p>
    <w:p w14:paraId="2DC1B98A" w14:textId="77777777" w:rsidR="003966FA" w:rsidRPr="00FE3611" w:rsidRDefault="003966FA" w:rsidP="0017177E">
      <w:pPr>
        <w:pStyle w:val="Odstavecseseznamem"/>
        <w:numPr>
          <w:ilvl w:val="0"/>
          <w:numId w:val="421"/>
        </w:numPr>
        <w:spacing w:after="160" w:line="259" w:lineRule="auto"/>
        <w:contextualSpacing/>
      </w:pPr>
      <w:r>
        <w:rPr>
          <w:bCs/>
        </w:rPr>
        <w:t>správně k</w:t>
      </w:r>
      <w:r w:rsidRPr="008A2665">
        <w:rPr>
          <w:bCs/>
        </w:rPr>
        <w:t>omunikovat a spolupracovat</w:t>
      </w:r>
      <w:r w:rsidRPr="008A2665">
        <w:t> </w:t>
      </w:r>
      <w:r w:rsidRPr="00FE3611">
        <w:t xml:space="preserve">prostřednictvím digitálních platforem </w:t>
      </w:r>
      <w:r>
        <w:t>(např. e-mail, videokonference),</w:t>
      </w:r>
    </w:p>
    <w:p w14:paraId="34A85C18" w14:textId="77777777" w:rsidR="003966FA" w:rsidRDefault="003966FA" w:rsidP="0017177E">
      <w:pPr>
        <w:pStyle w:val="Odstavecseseznamem"/>
        <w:numPr>
          <w:ilvl w:val="0"/>
          <w:numId w:val="421"/>
        </w:numPr>
        <w:autoSpaceDE w:val="0"/>
        <w:autoSpaceDN w:val="0"/>
        <w:adjustRightInd w:val="0"/>
        <w:spacing w:after="160" w:line="259" w:lineRule="auto"/>
        <w:contextualSpacing/>
        <w:jc w:val="both"/>
      </w:pPr>
      <w:r w:rsidRPr="003966FA">
        <w:rPr>
          <w:bCs/>
        </w:rPr>
        <w:t>bezpečně a eticky nakládat s informacemi</w:t>
      </w:r>
      <w:r w:rsidRPr="00FE3611">
        <w:t> a chránit citlivá data</w:t>
      </w:r>
      <w:r>
        <w:t>,</w:t>
      </w:r>
    </w:p>
    <w:p w14:paraId="686AEFBA" w14:textId="450428FC" w:rsidR="0053072B" w:rsidRDefault="003966FA" w:rsidP="0017177E">
      <w:pPr>
        <w:pStyle w:val="Odstavecseseznamem"/>
        <w:numPr>
          <w:ilvl w:val="0"/>
          <w:numId w:val="421"/>
        </w:numPr>
        <w:autoSpaceDE w:val="0"/>
        <w:autoSpaceDN w:val="0"/>
        <w:adjustRightInd w:val="0"/>
        <w:spacing w:after="160" w:line="259" w:lineRule="auto"/>
        <w:contextualSpacing/>
        <w:jc w:val="both"/>
      </w:pPr>
      <w:r w:rsidRPr="003966FA">
        <w:rPr>
          <w:bCs/>
        </w:rPr>
        <w:t>automatizovat rutinní úkoly</w:t>
      </w:r>
      <w:r w:rsidRPr="008A2665">
        <w:t> p</w:t>
      </w:r>
      <w:r w:rsidRPr="00FE3611">
        <w:t>omocí digitálních nástrojů a technologií</w:t>
      </w:r>
      <w:r>
        <w:t>.</w:t>
      </w:r>
    </w:p>
    <w:p w14:paraId="041B55CB" w14:textId="77777777" w:rsidR="003966FA" w:rsidRDefault="003966FA" w:rsidP="0053072B">
      <w:pPr>
        <w:autoSpaceDE w:val="0"/>
        <w:autoSpaceDN w:val="0"/>
        <w:adjustRightInd w:val="0"/>
        <w:jc w:val="both"/>
      </w:pPr>
    </w:p>
    <w:p w14:paraId="4F874C45" w14:textId="77777777" w:rsidR="0053072B" w:rsidRDefault="0053072B" w:rsidP="0053072B">
      <w:pPr>
        <w:autoSpaceDE w:val="0"/>
        <w:autoSpaceDN w:val="0"/>
        <w:adjustRightInd w:val="0"/>
        <w:rPr>
          <w:b/>
        </w:rPr>
      </w:pPr>
    </w:p>
    <w:p w14:paraId="1485C737" w14:textId="77777777" w:rsidR="0053072B" w:rsidRDefault="0053072B" w:rsidP="0053072B">
      <w:pPr>
        <w:autoSpaceDE w:val="0"/>
        <w:autoSpaceDN w:val="0"/>
        <w:adjustRightInd w:val="0"/>
        <w:jc w:val="both"/>
        <w:rPr>
          <w:b/>
          <w:bCs/>
        </w:rPr>
        <w:sectPr w:rsidR="0053072B" w:rsidSect="00E348E6">
          <w:pgSz w:w="11906" w:h="16838"/>
          <w:pgMar w:top="1418" w:right="1418" w:bottom="1259" w:left="1418" w:header="708" w:footer="708" w:gutter="0"/>
          <w:cols w:space="708"/>
          <w:docGrid w:linePitch="360"/>
        </w:sectPr>
      </w:pPr>
    </w:p>
    <w:p w14:paraId="6B383BC8" w14:textId="77777777" w:rsidR="0053072B" w:rsidRDefault="0053072B" w:rsidP="0053072B">
      <w:pPr>
        <w:ind w:left="399"/>
        <w:rPr>
          <w:b/>
          <w:sz w:val="20"/>
          <w:szCs w:val="20"/>
        </w:rPr>
      </w:pPr>
      <w:r>
        <w:rPr>
          <w:b/>
          <w:sz w:val="20"/>
          <w:szCs w:val="20"/>
        </w:rPr>
        <w:t>Vzdělávací oblast: Osobnostní příprava</w:t>
      </w:r>
    </w:p>
    <w:p w14:paraId="675A4756" w14:textId="77777777" w:rsidR="0053072B" w:rsidRDefault="00D076BB" w:rsidP="0053072B">
      <w:pPr>
        <w:ind w:left="399"/>
        <w:rPr>
          <w:b/>
          <w:sz w:val="20"/>
          <w:szCs w:val="20"/>
        </w:rPr>
      </w:pPr>
      <w:r>
        <w:rPr>
          <w:b/>
          <w:sz w:val="20"/>
          <w:szCs w:val="20"/>
        </w:rPr>
        <w:t>Učební osnova předmětu: A</w:t>
      </w:r>
      <w:r w:rsidR="0053072B">
        <w:rPr>
          <w:b/>
          <w:sz w:val="20"/>
          <w:szCs w:val="20"/>
        </w:rPr>
        <w:t>dministrativní činnost</w:t>
      </w:r>
    </w:p>
    <w:p w14:paraId="0D6FACCD" w14:textId="77777777" w:rsidR="0053072B" w:rsidRDefault="00D076BB" w:rsidP="0053072B">
      <w:pPr>
        <w:ind w:left="399"/>
        <w:outlineLvl w:val="2"/>
        <w:rPr>
          <w:b/>
          <w:sz w:val="20"/>
          <w:szCs w:val="20"/>
        </w:rPr>
      </w:pPr>
      <w:r>
        <w:rPr>
          <w:b/>
          <w:sz w:val="20"/>
          <w:szCs w:val="20"/>
        </w:rPr>
        <w:t xml:space="preserve">Ročník: 1. </w:t>
      </w:r>
    </w:p>
    <w:p w14:paraId="1044DFEF" w14:textId="77777777" w:rsidR="0053072B" w:rsidRDefault="0053072B" w:rsidP="0053072B">
      <w:pPr>
        <w:rPr>
          <w:b/>
          <w:sz w:val="18"/>
          <w:szCs w:val="18"/>
        </w:rPr>
      </w:pPr>
    </w:p>
    <w:tbl>
      <w:tblPr>
        <w:tblW w:w="13663"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800"/>
        <w:gridCol w:w="1134"/>
        <w:gridCol w:w="1134"/>
        <w:gridCol w:w="1984"/>
      </w:tblGrid>
      <w:tr w:rsidR="00714A4B" w14:paraId="2EBC9FF5" w14:textId="77777777" w:rsidTr="00EF3D49">
        <w:trPr>
          <w:trHeight w:val="852"/>
          <w:tblHeader/>
        </w:trPr>
        <w:tc>
          <w:tcPr>
            <w:tcW w:w="4611" w:type="dxa"/>
            <w:tcBorders>
              <w:top w:val="single" w:sz="4" w:space="0" w:color="auto"/>
              <w:left w:val="single" w:sz="4" w:space="0" w:color="auto"/>
              <w:bottom w:val="single" w:sz="4" w:space="0" w:color="auto"/>
              <w:right w:val="single" w:sz="4" w:space="0" w:color="auto"/>
            </w:tcBorders>
            <w:vAlign w:val="center"/>
          </w:tcPr>
          <w:p w14:paraId="3D4F94CA" w14:textId="77777777" w:rsidR="00714A4B" w:rsidRDefault="00714A4B" w:rsidP="0053072B">
            <w:pPr>
              <w:jc w:val="center"/>
              <w:rPr>
                <w:b/>
                <w:sz w:val="20"/>
                <w:szCs w:val="20"/>
              </w:rPr>
            </w:pPr>
            <w:r>
              <w:rPr>
                <w:b/>
                <w:sz w:val="20"/>
                <w:szCs w:val="20"/>
              </w:rPr>
              <w:t>Výsledky vzdělávání</w:t>
            </w:r>
          </w:p>
          <w:p w14:paraId="310BCF5E" w14:textId="77777777" w:rsidR="00714A4B" w:rsidRDefault="00714A4B" w:rsidP="0053072B">
            <w:pPr>
              <w:jc w:val="center"/>
              <w:rPr>
                <w:b/>
                <w:sz w:val="20"/>
                <w:szCs w:val="20"/>
              </w:rPr>
            </w:pPr>
            <w:r>
              <w:rPr>
                <w:b/>
                <w:sz w:val="20"/>
                <w:szCs w:val="20"/>
              </w:rPr>
              <w:t>Očekávaný výstup ŠVP</w:t>
            </w:r>
          </w:p>
          <w:p w14:paraId="2D1F15A7" w14:textId="77777777" w:rsidR="00714A4B" w:rsidRDefault="00714A4B" w:rsidP="0053072B">
            <w:pPr>
              <w:jc w:val="center"/>
              <w:rPr>
                <w:b/>
                <w:sz w:val="20"/>
                <w:szCs w:val="20"/>
              </w:rPr>
            </w:pPr>
            <w:r>
              <w:rPr>
                <w:b/>
                <w:sz w:val="20"/>
                <w:szCs w:val="20"/>
              </w:rPr>
              <w:t>Žák:</w:t>
            </w:r>
          </w:p>
        </w:tc>
        <w:tc>
          <w:tcPr>
            <w:tcW w:w="4800" w:type="dxa"/>
            <w:tcBorders>
              <w:top w:val="single" w:sz="4" w:space="0" w:color="auto"/>
              <w:left w:val="single" w:sz="4" w:space="0" w:color="auto"/>
              <w:bottom w:val="single" w:sz="4" w:space="0" w:color="auto"/>
              <w:right w:val="single" w:sz="4" w:space="0" w:color="auto"/>
            </w:tcBorders>
            <w:vAlign w:val="center"/>
          </w:tcPr>
          <w:p w14:paraId="1C8E6C9B" w14:textId="77777777" w:rsidR="00714A4B" w:rsidRDefault="00714A4B" w:rsidP="0053072B">
            <w:pPr>
              <w:jc w:val="center"/>
              <w:rPr>
                <w:b/>
                <w:sz w:val="20"/>
                <w:szCs w:val="20"/>
              </w:rPr>
            </w:pPr>
            <w:r>
              <w:rPr>
                <w:b/>
                <w:sz w:val="20"/>
                <w:szCs w:val="20"/>
              </w:rPr>
              <w:t>Učivo</w:t>
            </w:r>
          </w:p>
          <w:p w14:paraId="1EE92DFC" w14:textId="77777777" w:rsidR="00714A4B" w:rsidRDefault="00714A4B" w:rsidP="0053072B">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71CA2A1" w14:textId="3CC37C2B" w:rsidR="00714A4B" w:rsidRDefault="00EF3D49" w:rsidP="00EF3D49">
            <w:pPr>
              <w:jc w:val="center"/>
              <w:rPr>
                <w:b/>
                <w:sz w:val="20"/>
                <w:szCs w:val="20"/>
              </w:rPr>
            </w:pPr>
            <w:r w:rsidRPr="00ED6A9A">
              <w:rPr>
                <w:b/>
                <w:sz w:val="20"/>
                <w:szCs w:val="20"/>
              </w:rPr>
              <w:t>Hodinová dotace</w:t>
            </w:r>
          </w:p>
        </w:tc>
        <w:tc>
          <w:tcPr>
            <w:tcW w:w="1134" w:type="dxa"/>
            <w:tcBorders>
              <w:top w:val="single" w:sz="4" w:space="0" w:color="auto"/>
              <w:left w:val="single" w:sz="4" w:space="0" w:color="auto"/>
              <w:bottom w:val="single" w:sz="4" w:space="0" w:color="auto"/>
              <w:right w:val="single" w:sz="4" w:space="0" w:color="auto"/>
            </w:tcBorders>
            <w:vAlign w:val="center"/>
          </w:tcPr>
          <w:p w14:paraId="7295CE72" w14:textId="0681A827" w:rsidR="00714A4B" w:rsidRDefault="00714A4B" w:rsidP="0053072B">
            <w:pPr>
              <w:jc w:val="center"/>
              <w:rPr>
                <w:b/>
                <w:sz w:val="20"/>
                <w:szCs w:val="20"/>
              </w:rPr>
            </w:pPr>
            <w:r>
              <w:rPr>
                <w:b/>
                <w:sz w:val="20"/>
                <w:szCs w:val="20"/>
              </w:rPr>
              <w:t>MPV</w:t>
            </w:r>
          </w:p>
        </w:tc>
        <w:tc>
          <w:tcPr>
            <w:tcW w:w="1984" w:type="dxa"/>
            <w:tcBorders>
              <w:top w:val="single" w:sz="4" w:space="0" w:color="auto"/>
              <w:left w:val="single" w:sz="4" w:space="0" w:color="auto"/>
              <w:bottom w:val="single" w:sz="4" w:space="0" w:color="auto"/>
              <w:right w:val="single" w:sz="4" w:space="0" w:color="auto"/>
            </w:tcBorders>
            <w:vAlign w:val="center"/>
          </w:tcPr>
          <w:p w14:paraId="781DEA90" w14:textId="77777777" w:rsidR="00714A4B" w:rsidRDefault="00714A4B" w:rsidP="0053072B">
            <w:pPr>
              <w:jc w:val="center"/>
              <w:rPr>
                <w:b/>
                <w:sz w:val="20"/>
                <w:szCs w:val="20"/>
              </w:rPr>
            </w:pPr>
            <w:r>
              <w:rPr>
                <w:b/>
                <w:sz w:val="20"/>
                <w:szCs w:val="20"/>
              </w:rPr>
              <w:t>Poznámky a specifika školy</w:t>
            </w:r>
          </w:p>
        </w:tc>
      </w:tr>
      <w:tr w:rsidR="00714A4B" w14:paraId="0832F448" w14:textId="77777777" w:rsidTr="00772FC3">
        <w:trPr>
          <w:trHeight w:val="5228"/>
        </w:trPr>
        <w:tc>
          <w:tcPr>
            <w:tcW w:w="4611" w:type="dxa"/>
            <w:tcBorders>
              <w:top w:val="single" w:sz="4" w:space="0" w:color="auto"/>
              <w:left w:val="single" w:sz="4" w:space="0" w:color="auto"/>
              <w:bottom w:val="single" w:sz="4" w:space="0" w:color="auto"/>
              <w:right w:val="single" w:sz="4" w:space="0" w:color="auto"/>
            </w:tcBorders>
          </w:tcPr>
          <w:p w14:paraId="15514768" w14:textId="77777777" w:rsidR="00714A4B" w:rsidRDefault="00714A4B" w:rsidP="0053072B">
            <w:pPr>
              <w:jc w:val="both"/>
              <w:rPr>
                <w:b/>
                <w:sz w:val="20"/>
                <w:szCs w:val="20"/>
              </w:rPr>
            </w:pPr>
          </w:p>
          <w:p w14:paraId="6A2D2C9B" w14:textId="77777777" w:rsidR="00714A4B" w:rsidRDefault="00714A4B" w:rsidP="0017177E">
            <w:pPr>
              <w:numPr>
                <w:ilvl w:val="0"/>
                <w:numId w:val="282"/>
              </w:numPr>
              <w:jc w:val="both"/>
              <w:rPr>
                <w:sz w:val="20"/>
                <w:szCs w:val="20"/>
              </w:rPr>
            </w:pPr>
            <w:r>
              <w:rPr>
                <w:sz w:val="20"/>
                <w:szCs w:val="20"/>
              </w:rPr>
              <w:t>píše na klávesnici desetiprstovou hmatovou metodou,</w:t>
            </w:r>
          </w:p>
          <w:p w14:paraId="62152F9E" w14:textId="77777777" w:rsidR="00714A4B" w:rsidRDefault="00714A4B" w:rsidP="0017177E">
            <w:pPr>
              <w:numPr>
                <w:ilvl w:val="0"/>
                <w:numId w:val="282"/>
              </w:numPr>
              <w:jc w:val="both"/>
              <w:rPr>
                <w:sz w:val="20"/>
                <w:szCs w:val="20"/>
              </w:rPr>
            </w:pPr>
            <w:r>
              <w:rPr>
                <w:sz w:val="20"/>
                <w:szCs w:val="20"/>
              </w:rPr>
              <w:t>přepíše jakýkoli text</w:t>
            </w:r>
          </w:p>
          <w:p w14:paraId="61D09D28" w14:textId="77777777" w:rsidR="00714A4B" w:rsidRDefault="00714A4B" w:rsidP="0053072B">
            <w:pPr>
              <w:ind w:left="420"/>
              <w:jc w:val="both"/>
              <w:rPr>
                <w:sz w:val="20"/>
                <w:szCs w:val="20"/>
              </w:rPr>
            </w:pPr>
          </w:p>
          <w:p w14:paraId="1B2A02CA" w14:textId="77777777" w:rsidR="00714A4B" w:rsidRDefault="00714A4B" w:rsidP="0053072B">
            <w:pPr>
              <w:ind w:left="420"/>
              <w:jc w:val="both"/>
              <w:rPr>
                <w:sz w:val="20"/>
                <w:szCs w:val="20"/>
              </w:rPr>
            </w:pPr>
          </w:p>
          <w:p w14:paraId="35B9D181" w14:textId="77777777" w:rsidR="00714A4B" w:rsidRDefault="00714A4B" w:rsidP="0053072B">
            <w:pPr>
              <w:ind w:left="420"/>
              <w:jc w:val="both"/>
              <w:rPr>
                <w:sz w:val="20"/>
                <w:szCs w:val="20"/>
              </w:rPr>
            </w:pPr>
          </w:p>
          <w:p w14:paraId="34A71EB3" w14:textId="77777777" w:rsidR="00714A4B" w:rsidRDefault="00714A4B" w:rsidP="0053072B">
            <w:pPr>
              <w:ind w:left="420"/>
              <w:jc w:val="both"/>
              <w:rPr>
                <w:sz w:val="20"/>
                <w:szCs w:val="20"/>
              </w:rPr>
            </w:pPr>
          </w:p>
          <w:p w14:paraId="0A5194E5" w14:textId="77777777" w:rsidR="00714A4B" w:rsidRDefault="00714A4B" w:rsidP="0053072B">
            <w:pPr>
              <w:ind w:left="420"/>
              <w:jc w:val="both"/>
              <w:rPr>
                <w:sz w:val="20"/>
                <w:szCs w:val="20"/>
              </w:rPr>
            </w:pPr>
          </w:p>
          <w:p w14:paraId="76C9BCD3" w14:textId="77777777" w:rsidR="00714A4B" w:rsidRDefault="00714A4B" w:rsidP="0017177E">
            <w:pPr>
              <w:numPr>
                <w:ilvl w:val="0"/>
                <w:numId w:val="282"/>
              </w:numPr>
              <w:jc w:val="both"/>
              <w:rPr>
                <w:sz w:val="20"/>
                <w:szCs w:val="20"/>
              </w:rPr>
            </w:pPr>
            <w:r>
              <w:rPr>
                <w:sz w:val="20"/>
                <w:szCs w:val="20"/>
              </w:rPr>
              <w:t>pracuje s tabulátorem a píše do sloupců</w:t>
            </w:r>
          </w:p>
          <w:p w14:paraId="345DEE3A" w14:textId="77777777" w:rsidR="00714A4B" w:rsidRDefault="00714A4B" w:rsidP="0017177E">
            <w:pPr>
              <w:numPr>
                <w:ilvl w:val="0"/>
                <w:numId w:val="282"/>
              </w:numPr>
              <w:jc w:val="both"/>
              <w:rPr>
                <w:sz w:val="20"/>
                <w:szCs w:val="20"/>
              </w:rPr>
            </w:pPr>
            <w:r>
              <w:rPr>
                <w:sz w:val="20"/>
                <w:szCs w:val="20"/>
              </w:rPr>
              <w:t>používá písmo tučné, kurzívu, podtrhávání</w:t>
            </w:r>
          </w:p>
          <w:p w14:paraId="1288FF6A" w14:textId="77777777" w:rsidR="00714A4B" w:rsidRDefault="00714A4B" w:rsidP="0053072B">
            <w:pPr>
              <w:ind w:left="420"/>
              <w:jc w:val="both"/>
              <w:rPr>
                <w:sz w:val="20"/>
                <w:szCs w:val="20"/>
              </w:rPr>
            </w:pPr>
          </w:p>
          <w:p w14:paraId="2CBB3EE8" w14:textId="77777777" w:rsidR="00714A4B" w:rsidRDefault="00714A4B" w:rsidP="0053072B">
            <w:pPr>
              <w:jc w:val="both"/>
              <w:rPr>
                <w:sz w:val="20"/>
                <w:szCs w:val="20"/>
              </w:rPr>
            </w:pPr>
          </w:p>
          <w:p w14:paraId="26690301" w14:textId="77777777" w:rsidR="00714A4B" w:rsidRDefault="00714A4B" w:rsidP="0017177E">
            <w:pPr>
              <w:numPr>
                <w:ilvl w:val="0"/>
                <w:numId w:val="282"/>
              </w:numPr>
              <w:jc w:val="both"/>
              <w:rPr>
                <w:sz w:val="20"/>
                <w:szCs w:val="20"/>
              </w:rPr>
            </w:pPr>
            <w:r>
              <w:rPr>
                <w:sz w:val="20"/>
                <w:szCs w:val="20"/>
              </w:rPr>
              <w:t>pořizuje adresy a skupiny adres</w:t>
            </w:r>
          </w:p>
          <w:p w14:paraId="25A50419" w14:textId="77777777" w:rsidR="00714A4B" w:rsidRDefault="00714A4B" w:rsidP="0017177E">
            <w:pPr>
              <w:numPr>
                <w:ilvl w:val="0"/>
                <w:numId w:val="282"/>
              </w:numPr>
              <w:jc w:val="both"/>
              <w:rPr>
                <w:sz w:val="20"/>
                <w:szCs w:val="20"/>
              </w:rPr>
            </w:pPr>
            <w:r>
              <w:rPr>
                <w:sz w:val="20"/>
                <w:szCs w:val="20"/>
              </w:rPr>
              <w:t>dodržuje zásady psaní adres</w:t>
            </w:r>
          </w:p>
          <w:p w14:paraId="469AF88A" w14:textId="77777777" w:rsidR="00714A4B" w:rsidRDefault="00714A4B" w:rsidP="0017177E">
            <w:pPr>
              <w:numPr>
                <w:ilvl w:val="0"/>
                <w:numId w:val="282"/>
              </w:numPr>
              <w:jc w:val="both"/>
              <w:rPr>
                <w:sz w:val="20"/>
                <w:szCs w:val="20"/>
              </w:rPr>
            </w:pPr>
            <w:r>
              <w:rPr>
                <w:sz w:val="20"/>
                <w:szCs w:val="20"/>
              </w:rPr>
              <w:t>rozlišuje psaní adres v obchodních dopisech a na obálkách</w:t>
            </w:r>
          </w:p>
          <w:p w14:paraId="423DAE95" w14:textId="77777777" w:rsidR="00714A4B" w:rsidRDefault="00714A4B" w:rsidP="0017177E">
            <w:pPr>
              <w:numPr>
                <w:ilvl w:val="0"/>
                <w:numId w:val="282"/>
              </w:numPr>
              <w:jc w:val="both"/>
              <w:rPr>
                <w:sz w:val="20"/>
                <w:szCs w:val="20"/>
              </w:rPr>
            </w:pPr>
            <w:r>
              <w:rPr>
                <w:sz w:val="20"/>
                <w:szCs w:val="20"/>
              </w:rPr>
              <w:t>posílá jednoduchá sdělení</w:t>
            </w:r>
          </w:p>
          <w:p w14:paraId="535F6BE9" w14:textId="77777777" w:rsidR="00714A4B" w:rsidRDefault="00714A4B" w:rsidP="0053072B">
            <w:pPr>
              <w:ind w:left="420"/>
              <w:jc w:val="both"/>
              <w:rPr>
                <w:sz w:val="20"/>
                <w:szCs w:val="20"/>
              </w:rPr>
            </w:pPr>
          </w:p>
          <w:p w14:paraId="0EBBA50F" w14:textId="77777777" w:rsidR="00714A4B" w:rsidRDefault="00714A4B" w:rsidP="0053072B">
            <w:pPr>
              <w:ind w:left="420"/>
              <w:jc w:val="both"/>
              <w:rPr>
                <w:sz w:val="20"/>
                <w:szCs w:val="20"/>
              </w:rPr>
            </w:pPr>
          </w:p>
          <w:p w14:paraId="4FB7FB01" w14:textId="77777777" w:rsidR="00714A4B" w:rsidRDefault="00714A4B" w:rsidP="0017177E">
            <w:pPr>
              <w:numPr>
                <w:ilvl w:val="0"/>
                <w:numId w:val="282"/>
              </w:numPr>
              <w:jc w:val="both"/>
              <w:rPr>
                <w:sz w:val="20"/>
                <w:szCs w:val="20"/>
              </w:rPr>
            </w:pPr>
            <w:r>
              <w:rPr>
                <w:sz w:val="20"/>
                <w:szCs w:val="20"/>
              </w:rPr>
              <w:t>zpracovává věcně,  jazykově a formálně správně odborné písemnosti</w:t>
            </w:r>
          </w:p>
          <w:p w14:paraId="602524EF" w14:textId="77777777" w:rsidR="00714A4B" w:rsidRDefault="00714A4B" w:rsidP="0017177E">
            <w:pPr>
              <w:numPr>
                <w:ilvl w:val="0"/>
                <w:numId w:val="282"/>
              </w:numPr>
              <w:jc w:val="both"/>
              <w:rPr>
                <w:sz w:val="20"/>
                <w:szCs w:val="20"/>
              </w:rPr>
            </w:pPr>
            <w:r>
              <w:rPr>
                <w:sz w:val="20"/>
                <w:szCs w:val="20"/>
              </w:rPr>
              <w:t>rozeznává dopisy úřední a soukromé</w:t>
            </w:r>
          </w:p>
          <w:p w14:paraId="0C06E149" w14:textId="77777777" w:rsidR="00714A4B" w:rsidRDefault="00714A4B" w:rsidP="0017177E">
            <w:pPr>
              <w:numPr>
                <w:ilvl w:val="0"/>
                <w:numId w:val="282"/>
              </w:numPr>
              <w:jc w:val="both"/>
              <w:rPr>
                <w:sz w:val="20"/>
                <w:szCs w:val="20"/>
              </w:rPr>
            </w:pPr>
            <w:r>
              <w:rPr>
                <w:sz w:val="20"/>
                <w:szCs w:val="20"/>
              </w:rPr>
              <w:t>pracuje podle norem pro vyhotovení obchodních písemností</w:t>
            </w:r>
          </w:p>
          <w:p w14:paraId="7EFD55AD" w14:textId="77777777" w:rsidR="00714A4B" w:rsidRDefault="00714A4B" w:rsidP="0017177E">
            <w:pPr>
              <w:numPr>
                <w:ilvl w:val="0"/>
                <w:numId w:val="282"/>
              </w:numPr>
              <w:jc w:val="both"/>
              <w:rPr>
                <w:sz w:val="20"/>
                <w:szCs w:val="20"/>
              </w:rPr>
            </w:pPr>
            <w:r>
              <w:rPr>
                <w:sz w:val="20"/>
                <w:szCs w:val="20"/>
              </w:rPr>
              <w:t>přesně určí úpravu dopisu</w:t>
            </w:r>
          </w:p>
          <w:p w14:paraId="57CCDBD6" w14:textId="77777777" w:rsidR="00714A4B" w:rsidRDefault="00714A4B" w:rsidP="0017177E">
            <w:pPr>
              <w:numPr>
                <w:ilvl w:val="0"/>
                <w:numId w:val="282"/>
              </w:numPr>
              <w:jc w:val="both"/>
              <w:rPr>
                <w:sz w:val="20"/>
                <w:szCs w:val="20"/>
              </w:rPr>
            </w:pPr>
            <w:r>
              <w:rPr>
                <w:sz w:val="20"/>
                <w:szCs w:val="20"/>
              </w:rPr>
              <w:t>píše správně odvolací údaje</w:t>
            </w:r>
          </w:p>
          <w:p w14:paraId="691A82AC" w14:textId="77777777" w:rsidR="00714A4B" w:rsidRDefault="00714A4B" w:rsidP="0017177E">
            <w:pPr>
              <w:numPr>
                <w:ilvl w:val="0"/>
                <w:numId w:val="282"/>
              </w:numPr>
              <w:jc w:val="both"/>
              <w:rPr>
                <w:sz w:val="20"/>
                <w:szCs w:val="20"/>
              </w:rPr>
            </w:pPr>
            <w:r>
              <w:rPr>
                <w:sz w:val="20"/>
                <w:szCs w:val="20"/>
              </w:rPr>
              <w:t xml:space="preserve">ovládá psaní adres na dopisy a obálky </w:t>
            </w:r>
          </w:p>
          <w:p w14:paraId="3913E9D6" w14:textId="77777777" w:rsidR="00714A4B" w:rsidRDefault="00714A4B" w:rsidP="0053072B">
            <w:pPr>
              <w:jc w:val="both"/>
              <w:rPr>
                <w:sz w:val="20"/>
                <w:szCs w:val="20"/>
              </w:rPr>
            </w:pPr>
          </w:p>
          <w:p w14:paraId="4BFE790E" w14:textId="77777777" w:rsidR="00714A4B" w:rsidRDefault="00714A4B" w:rsidP="0053072B">
            <w:pPr>
              <w:jc w:val="both"/>
              <w:rPr>
                <w:sz w:val="20"/>
                <w:szCs w:val="20"/>
              </w:rPr>
            </w:pPr>
          </w:p>
          <w:p w14:paraId="7C76DE68" w14:textId="77777777" w:rsidR="00714A4B" w:rsidRDefault="00714A4B" w:rsidP="0053072B">
            <w:pPr>
              <w:ind w:left="420"/>
              <w:jc w:val="both"/>
              <w:rPr>
                <w:sz w:val="20"/>
                <w:szCs w:val="20"/>
              </w:rPr>
            </w:pPr>
          </w:p>
          <w:p w14:paraId="773F3131" w14:textId="77777777" w:rsidR="00714A4B" w:rsidRDefault="00714A4B" w:rsidP="0017177E">
            <w:pPr>
              <w:numPr>
                <w:ilvl w:val="0"/>
                <w:numId w:val="282"/>
              </w:numPr>
              <w:jc w:val="both"/>
              <w:rPr>
                <w:sz w:val="20"/>
                <w:szCs w:val="20"/>
              </w:rPr>
            </w:pPr>
            <w:r>
              <w:rPr>
                <w:sz w:val="20"/>
                <w:szCs w:val="20"/>
              </w:rPr>
              <w:t>samostatně stylizuje nabídku, poptávku, objednávku</w:t>
            </w:r>
          </w:p>
          <w:p w14:paraId="4E4F16EB" w14:textId="77777777" w:rsidR="00714A4B" w:rsidRDefault="00714A4B" w:rsidP="0017177E">
            <w:pPr>
              <w:numPr>
                <w:ilvl w:val="0"/>
                <w:numId w:val="282"/>
              </w:numPr>
              <w:jc w:val="both"/>
              <w:rPr>
                <w:sz w:val="20"/>
                <w:szCs w:val="20"/>
              </w:rPr>
            </w:pPr>
            <w:r>
              <w:rPr>
                <w:sz w:val="20"/>
                <w:szCs w:val="20"/>
              </w:rPr>
              <w:t>zpracuje na počítači příkazy ředitele, oběžníky, pokyny, vyhotoví zápis z porady</w:t>
            </w:r>
          </w:p>
          <w:p w14:paraId="4B2F016C" w14:textId="77777777" w:rsidR="00714A4B" w:rsidRDefault="00714A4B" w:rsidP="0017177E">
            <w:pPr>
              <w:numPr>
                <w:ilvl w:val="0"/>
                <w:numId w:val="282"/>
              </w:numPr>
              <w:jc w:val="both"/>
              <w:rPr>
                <w:sz w:val="20"/>
                <w:szCs w:val="20"/>
              </w:rPr>
            </w:pPr>
            <w:r>
              <w:rPr>
                <w:sz w:val="20"/>
                <w:szCs w:val="20"/>
              </w:rPr>
              <w:t>sestaví a napíše na počítači jednoduché právní písemnosti- plnou moc, dlužní úpis, potvrzenku</w:t>
            </w:r>
          </w:p>
          <w:p w14:paraId="65567415" w14:textId="77777777" w:rsidR="00714A4B" w:rsidRDefault="00714A4B" w:rsidP="0017177E">
            <w:pPr>
              <w:numPr>
                <w:ilvl w:val="0"/>
                <w:numId w:val="282"/>
              </w:numPr>
              <w:jc w:val="both"/>
              <w:rPr>
                <w:sz w:val="20"/>
                <w:szCs w:val="20"/>
              </w:rPr>
            </w:pPr>
            <w:r>
              <w:rPr>
                <w:sz w:val="20"/>
                <w:szCs w:val="20"/>
              </w:rPr>
              <w:t>vyplní tiskopisy, stvrzenky, složenky, příkazy</w:t>
            </w:r>
          </w:p>
          <w:p w14:paraId="40B04064" w14:textId="77777777" w:rsidR="00714A4B" w:rsidRDefault="00714A4B" w:rsidP="0053072B">
            <w:pPr>
              <w:jc w:val="both"/>
              <w:rPr>
                <w:sz w:val="20"/>
                <w:szCs w:val="20"/>
              </w:rPr>
            </w:pPr>
          </w:p>
          <w:p w14:paraId="44A31259" w14:textId="77777777" w:rsidR="00714A4B" w:rsidRDefault="00714A4B" w:rsidP="0053072B">
            <w:pPr>
              <w:jc w:val="both"/>
              <w:rPr>
                <w:sz w:val="20"/>
                <w:szCs w:val="20"/>
              </w:rPr>
            </w:pPr>
          </w:p>
          <w:p w14:paraId="3F03A7E4" w14:textId="77777777" w:rsidR="00714A4B" w:rsidRDefault="00714A4B" w:rsidP="0053072B">
            <w:pPr>
              <w:jc w:val="both"/>
              <w:rPr>
                <w:sz w:val="20"/>
                <w:szCs w:val="20"/>
              </w:rPr>
            </w:pPr>
          </w:p>
          <w:p w14:paraId="0A4C9B37" w14:textId="77777777" w:rsidR="00714A4B" w:rsidRDefault="00714A4B" w:rsidP="0017177E">
            <w:pPr>
              <w:numPr>
                <w:ilvl w:val="0"/>
                <w:numId w:val="282"/>
              </w:numPr>
              <w:jc w:val="both"/>
              <w:rPr>
                <w:sz w:val="20"/>
                <w:szCs w:val="20"/>
              </w:rPr>
            </w:pPr>
            <w:r>
              <w:rPr>
                <w:sz w:val="20"/>
                <w:szCs w:val="20"/>
              </w:rPr>
              <w:t>uvede předpisy a pravidla archivace písemností</w:t>
            </w:r>
          </w:p>
          <w:p w14:paraId="37EB481A" w14:textId="77777777" w:rsidR="00714A4B" w:rsidRDefault="00714A4B" w:rsidP="0017177E">
            <w:pPr>
              <w:numPr>
                <w:ilvl w:val="0"/>
                <w:numId w:val="282"/>
              </w:numPr>
              <w:jc w:val="both"/>
              <w:rPr>
                <w:sz w:val="20"/>
                <w:szCs w:val="20"/>
              </w:rPr>
            </w:pPr>
            <w:r>
              <w:rPr>
                <w:sz w:val="20"/>
                <w:szCs w:val="20"/>
              </w:rPr>
              <w:t>popíše postup výkonu spisové služby</w:t>
            </w:r>
          </w:p>
          <w:p w14:paraId="5839CCFC" w14:textId="77777777" w:rsidR="00714A4B" w:rsidRDefault="00714A4B" w:rsidP="0017177E">
            <w:pPr>
              <w:numPr>
                <w:ilvl w:val="0"/>
                <w:numId w:val="282"/>
              </w:numPr>
              <w:jc w:val="both"/>
              <w:rPr>
                <w:sz w:val="20"/>
                <w:szCs w:val="20"/>
              </w:rPr>
            </w:pPr>
            <w:r>
              <w:rPr>
                <w:sz w:val="20"/>
                <w:szCs w:val="20"/>
              </w:rPr>
              <w:t>vyplní knihu přijaté a odesílané pošty</w:t>
            </w:r>
          </w:p>
          <w:p w14:paraId="3C79BA96" w14:textId="77777777" w:rsidR="00714A4B" w:rsidRDefault="00714A4B" w:rsidP="0017177E">
            <w:pPr>
              <w:numPr>
                <w:ilvl w:val="0"/>
                <w:numId w:val="282"/>
              </w:numPr>
              <w:jc w:val="both"/>
              <w:rPr>
                <w:sz w:val="20"/>
                <w:szCs w:val="20"/>
              </w:rPr>
            </w:pPr>
            <w:r>
              <w:rPr>
                <w:sz w:val="20"/>
                <w:szCs w:val="20"/>
              </w:rPr>
              <w:t>rozlišuje různé druhy dokumentů a nakládá s nimi v souladu s platnými předpisy</w:t>
            </w:r>
          </w:p>
          <w:p w14:paraId="24F7DA92" w14:textId="77777777" w:rsidR="00714A4B" w:rsidRDefault="00714A4B" w:rsidP="0017177E">
            <w:pPr>
              <w:numPr>
                <w:ilvl w:val="0"/>
                <w:numId w:val="282"/>
              </w:numPr>
              <w:jc w:val="both"/>
              <w:rPr>
                <w:sz w:val="20"/>
                <w:szCs w:val="20"/>
              </w:rPr>
            </w:pPr>
            <w:r>
              <w:rPr>
                <w:sz w:val="20"/>
                <w:szCs w:val="20"/>
              </w:rPr>
              <w:t>vyřizuje a archivuje vybrané písemnosti</w:t>
            </w:r>
          </w:p>
          <w:p w14:paraId="5388D0DB" w14:textId="77777777" w:rsidR="00714A4B" w:rsidRDefault="00714A4B" w:rsidP="0053072B">
            <w:pPr>
              <w:jc w:val="both"/>
              <w:rPr>
                <w:sz w:val="20"/>
                <w:szCs w:val="20"/>
              </w:rPr>
            </w:pPr>
          </w:p>
          <w:p w14:paraId="42C135C7" w14:textId="77777777" w:rsidR="00714A4B" w:rsidRDefault="00714A4B" w:rsidP="0053072B">
            <w:pPr>
              <w:jc w:val="both"/>
              <w:rPr>
                <w:sz w:val="20"/>
                <w:szCs w:val="20"/>
              </w:rPr>
            </w:pPr>
          </w:p>
          <w:p w14:paraId="0938F36E" w14:textId="77777777" w:rsidR="00714A4B" w:rsidRDefault="00714A4B" w:rsidP="0017177E">
            <w:pPr>
              <w:numPr>
                <w:ilvl w:val="0"/>
                <w:numId w:val="282"/>
              </w:numPr>
              <w:jc w:val="both"/>
              <w:rPr>
                <w:sz w:val="20"/>
                <w:szCs w:val="20"/>
              </w:rPr>
            </w:pPr>
            <w:r>
              <w:rPr>
                <w:sz w:val="20"/>
                <w:szCs w:val="20"/>
              </w:rPr>
              <w:t xml:space="preserve">popíše zásady ukládání dokumentů při trvalém uchovávání a vyřazování dokumentů </w:t>
            </w:r>
          </w:p>
          <w:p w14:paraId="68DF7828" w14:textId="77777777" w:rsidR="00714A4B" w:rsidRDefault="00714A4B" w:rsidP="0017177E">
            <w:pPr>
              <w:numPr>
                <w:ilvl w:val="0"/>
                <w:numId w:val="282"/>
              </w:numPr>
              <w:jc w:val="both"/>
              <w:rPr>
                <w:sz w:val="20"/>
                <w:szCs w:val="20"/>
              </w:rPr>
            </w:pPr>
            <w:r>
              <w:rPr>
                <w:sz w:val="20"/>
                <w:szCs w:val="20"/>
              </w:rPr>
              <w:t>orientuje se v soustavě archivů</w:t>
            </w:r>
          </w:p>
          <w:p w14:paraId="60119562" w14:textId="77777777" w:rsidR="00714A4B" w:rsidRDefault="00714A4B" w:rsidP="0017177E">
            <w:pPr>
              <w:numPr>
                <w:ilvl w:val="0"/>
                <w:numId w:val="282"/>
              </w:numPr>
              <w:jc w:val="both"/>
              <w:rPr>
                <w:sz w:val="20"/>
                <w:szCs w:val="20"/>
              </w:rPr>
            </w:pPr>
            <w:r>
              <w:rPr>
                <w:sz w:val="20"/>
                <w:szCs w:val="20"/>
              </w:rPr>
              <w:t>vysvětlí význam ochrany utajovaných informací</w:t>
            </w:r>
          </w:p>
          <w:p w14:paraId="1D9CBE4D" w14:textId="77777777" w:rsidR="00714A4B" w:rsidRDefault="00714A4B" w:rsidP="0017177E">
            <w:pPr>
              <w:numPr>
                <w:ilvl w:val="0"/>
                <w:numId w:val="282"/>
              </w:numPr>
              <w:jc w:val="both"/>
              <w:rPr>
                <w:sz w:val="20"/>
                <w:szCs w:val="20"/>
              </w:rPr>
            </w:pPr>
            <w:r>
              <w:rPr>
                <w:sz w:val="20"/>
                <w:szCs w:val="20"/>
              </w:rPr>
              <w:t>vysvětlí povinnost mlčenlivosti a objasní trestněprávní ochranu utajovaných informací</w:t>
            </w:r>
          </w:p>
        </w:tc>
        <w:tc>
          <w:tcPr>
            <w:tcW w:w="4800" w:type="dxa"/>
            <w:tcBorders>
              <w:top w:val="single" w:sz="4" w:space="0" w:color="auto"/>
              <w:left w:val="single" w:sz="4" w:space="0" w:color="auto"/>
              <w:bottom w:val="single" w:sz="4" w:space="0" w:color="auto"/>
              <w:right w:val="single" w:sz="4" w:space="0" w:color="auto"/>
            </w:tcBorders>
          </w:tcPr>
          <w:p w14:paraId="213D4074" w14:textId="77777777" w:rsidR="00714A4B" w:rsidRDefault="00714A4B" w:rsidP="0053072B">
            <w:pPr>
              <w:ind w:left="360"/>
              <w:jc w:val="both"/>
              <w:rPr>
                <w:b/>
                <w:sz w:val="20"/>
                <w:szCs w:val="20"/>
              </w:rPr>
            </w:pPr>
          </w:p>
          <w:p w14:paraId="45DE699F" w14:textId="77777777" w:rsidR="00714A4B" w:rsidRDefault="00714A4B" w:rsidP="0053072B">
            <w:pPr>
              <w:jc w:val="both"/>
              <w:rPr>
                <w:b/>
                <w:sz w:val="20"/>
                <w:szCs w:val="20"/>
              </w:rPr>
            </w:pPr>
            <w:r>
              <w:rPr>
                <w:b/>
                <w:sz w:val="20"/>
                <w:szCs w:val="20"/>
              </w:rPr>
              <w:t>Základy psaní na klávesnici, nácvik psaní na PC</w:t>
            </w:r>
          </w:p>
          <w:p w14:paraId="0086DD8B" w14:textId="77777777" w:rsidR="00714A4B" w:rsidRDefault="00714A4B" w:rsidP="0017177E">
            <w:pPr>
              <w:numPr>
                <w:ilvl w:val="0"/>
                <w:numId w:val="280"/>
              </w:numPr>
              <w:jc w:val="both"/>
              <w:rPr>
                <w:sz w:val="20"/>
                <w:szCs w:val="20"/>
              </w:rPr>
            </w:pPr>
            <w:r>
              <w:rPr>
                <w:sz w:val="20"/>
                <w:szCs w:val="20"/>
              </w:rPr>
              <w:t>Písmena základní řady</w:t>
            </w:r>
          </w:p>
          <w:p w14:paraId="50EDDCBC" w14:textId="77777777" w:rsidR="00714A4B" w:rsidRDefault="00714A4B" w:rsidP="0017177E">
            <w:pPr>
              <w:numPr>
                <w:ilvl w:val="0"/>
                <w:numId w:val="280"/>
              </w:numPr>
              <w:jc w:val="both"/>
              <w:rPr>
                <w:sz w:val="20"/>
                <w:szCs w:val="20"/>
              </w:rPr>
            </w:pPr>
            <w:r>
              <w:rPr>
                <w:sz w:val="20"/>
                <w:szCs w:val="20"/>
              </w:rPr>
              <w:t>Písmena horní řady</w:t>
            </w:r>
          </w:p>
          <w:p w14:paraId="5039FDD3" w14:textId="77777777" w:rsidR="00714A4B" w:rsidRDefault="00714A4B" w:rsidP="0017177E">
            <w:pPr>
              <w:numPr>
                <w:ilvl w:val="0"/>
                <w:numId w:val="280"/>
              </w:numPr>
              <w:jc w:val="both"/>
              <w:rPr>
                <w:sz w:val="20"/>
                <w:szCs w:val="20"/>
              </w:rPr>
            </w:pPr>
            <w:r>
              <w:rPr>
                <w:sz w:val="20"/>
                <w:szCs w:val="20"/>
              </w:rPr>
              <w:t>Písmena dolní řady</w:t>
            </w:r>
          </w:p>
          <w:p w14:paraId="5BCB71AD" w14:textId="77777777" w:rsidR="00714A4B" w:rsidRDefault="00714A4B" w:rsidP="0017177E">
            <w:pPr>
              <w:numPr>
                <w:ilvl w:val="0"/>
                <w:numId w:val="280"/>
              </w:numPr>
              <w:jc w:val="both"/>
              <w:rPr>
                <w:sz w:val="20"/>
                <w:szCs w:val="20"/>
              </w:rPr>
            </w:pPr>
            <w:r>
              <w:rPr>
                <w:sz w:val="20"/>
                <w:szCs w:val="20"/>
              </w:rPr>
              <w:t xml:space="preserve">Velká písmena </w:t>
            </w:r>
          </w:p>
          <w:p w14:paraId="26D4D483" w14:textId="77777777" w:rsidR="00714A4B" w:rsidRDefault="00714A4B" w:rsidP="0017177E">
            <w:pPr>
              <w:numPr>
                <w:ilvl w:val="0"/>
                <w:numId w:val="280"/>
              </w:numPr>
              <w:jc w:val="both"/>
              <w:rPr>
                <w:sz w:val="20"/>
                <w:szCs w:val="20"/>
              </w:rPr>
            </w:pPr>
            <w:r>
              <w:rPr>
                <w:sz w:val="20"/>
                <w:szCs w:val="20"/>
              </w:rPr>
              <w:t xml:space="preserve">Interpunkční znaménka </w:t>
            </w:r>
          </w:p>
          <w:p w14:paraId="4DE97730" w14:textId="77777777" w:rsidR="00714A4B" w:rsidRDefault="00714A4B" w:rsidP="0053072B">
            <w:pPr>
              <w:jc w:val="both"/>
              <w:rPr>
                <w:b/>
                <w:sz w:val="20"/>
                <w:szCs w:val="20"/>
              </w:rPr>
            </w:pPr>
          </w:p>
          <w:p w14:paraId="108E3EDD" w14:textId="77777777" w:rsidR="00714A4B" w:rsidRDefault="00714A4B" w:rsidP="0053072B">
            <w:pPr>
              <w:jc w:val="both"/>
              <w:rPr>
                <w:b/>
                <w:sz w:val="20"/>
                <w:szCs w:val="20"/>
              </w:rPr>
            </w:pPr>
            <w:r>
              <w:rPr>
                <w:b/>
                <w:sz w:val="20"/>
                <w:szCs w:val="20"/>
              </w:rPr>
              <w:t>Zvláštní úprava textu</w:t>
            </w:r>
          </w:p>
          <w:p w14:paraId="3C0E5045" w14:textId="77777777" w:rsidR="00714A4B" w:rsidRDefault="00714A4B" w:rsidP="0017177E">
            <w:pPr>
              <w:numPr>
                <w:ilvl w:val="0"/>
                <w:numId w:val="281"/>
              </w:numPr>
              <w:jc w:val="both"/>
              <w:rPr>
                <w:sz w:val="20"/>
                <w:szCs w:val="20"/>
              </w:rPr>
            </w:pPr>
            <w:r>
              <w:rPr>
                <w:sz w:val="20"/>
                <w:szCs w:val="20"/>
              </w:rPr>
              <w:t>Psaní do sloupců, úprava dokumentů psaných textovými editory a na psacím stroji</w:t>
            </w:r>
          </w:p>
          <w:p w14:paraId="0C2A3273" w14:textId="77777777" w:rsidR="00714A4B" w:rsidRDefault="00714A4B" w:rsidP="0017177E">
            <w:pPr>
              <w:numPr>
                <w:ilvl w:val="0"/>
                <w:numId w:val="281"/>
              </w:numPr>
              <w:jc w:val="both"/>
              <w:rPr>
                <w:sz w:val="20"/>
                <w:szCs w:val="20"/>
              </w:rPr>
            </w:pPr>
            <w:r>
              <w:rPr>
                <w:sz w:val="20"/>
                <w:szCs w:val="20"/>
              </w:rPr>
              <w:t>Používání tabulátoru</w:t>
            </w:r>
          </w:p>
          <w:p w14:paraId="49DE0EEA" w14:textId="77777777" w:rsidR="00714A4B" w:rsidRDefault="00714A4B" w:rsidP="0017177E">
            <w:pPr>
              <w:numPr>
                <w:ilvl w:val="0"/>
                <w:numId w:val="281"/>
              </w:numPr>
              <w:jc w:val="both"/>
              <w:rPr>
                <w:sz w:val="20"/>
                <w:szCs w:val="20"/>
              </w:rPr>
            </w:pPr>
            <w:r>
              <w:rPr>
                <w:sz w:val="20"/>
                <w:szCs w:val="20"/>
              </w:rPr>
              <w:t>Zvýraznění textu</w:t>
            </w:r>
          </w:p>
          <w:p w14:paraId="66EEF621" w14:textId="77777777" w:rsidR="00714A4B" w:rsidRDefault="00714A4B" w:rsidP="0053072B">
            <w:pPr>
              <w:jc w:val="both"/>
              <w:rPr>
                <w:b/>
                <w:sz w:val="20"/>
                <w:szCs w:val="20"/>
              </w:rPr>
            </w:pPr>
          </w:p>
          <w:p w14:paraId="786548FF" w14:textId="77777777" w:rsidR="00714A4B" w:rsidRDefault="00714A4B" w:rsidP="0053072B">
            <w:pPr>
              <w:jc w:val="both"/>
              <w:rPr>
                <w:b/>
                <w:sz w:val="20"/>
                <w:szCs w:val="20"/>
              </w:rPr>
            </w:pPr>
            <w:r>
              <w:rPr>
                <w:b/>
                <w:sz w:val="20"/>
                <w:szCs w:val="20"/>
              </w:rPr>
              <w:t>Normalizovaná úprava písemností podle ČSN 01 6910</w:t>
            </w:r>
          </w:p>
          <w:p w14:paraId="60AE45E3" w14:textId="77777777" w:rsidR="00714A4B" w:rsidRDefault="00714A4B" w:rsidP="0017177E">
            <w:pPr>
              <w:numPr>
                <w:ilvl w:val="0"/>
                <w:numId w:val="279"/>
              </w:numPr>
              <w:jc w:val="both"/>
              <w:rPr>
                <w:b/>
                <w:sz w:val="20"/>
                <w:szCs w:val="20"/>
              </w:rPr>
            </w:pPr>
            <w:r>
              <w:rPr>
                <w:sz w:val="20"/>
                <w:szCs w:val="20"/>
              </w:rPr>
              <w:t>Druhy, velikost obálek a papíru</w:t>
            </w:r>
          </w:p>
          <w:p w14:paraId="18BBFAFF" w14:textId="77777777" w:rsidR="00714A4B" w:rsidRDefault="00714A4B" w:rsidP="0017177E">
            <w:pPr>
              <w:numPr>
                <w:ilvl w:val="0"/>
                <w:numId w:val="279"/>
              </w:numPr>
              <w:jc w:val="both"/>
              <w:rPr>
                <w:b/>
                <w:sz w:val="20"/>
                <w:szCs w:val="20"/>
              </w:rPr>
            </w:pPr>
            <w:r>
              <w:rPr>
                <w:sz w:val="20"/>
                <w:szCs w:val="20"/>
              </w:rPr>
              <w:t>Psaní adres na obálkách a dopisech</w:t>
            </w:r>
          </w:p>
          <w:p w14:paraId="7E98C0D4" w14:textId="77777777" w:rsidR="00714A4B" w:rsidRPr="0079680C" w:rsidRDefault="00714A4B" w:rsidP="0017177E">
            <w:pPr>
              <w:numPr>
                <w:ilvl w:val="0"/>
                <w:numId w:val="279"/>
              </w:numPr>
              <w:jc w:val="both"/>
              <w:rPr>
                <w:b/>
                <w:sz w:val="20"/>
                <w:szCs w:val="20"/>
              </w:rPr>
            </w:pPr>
            <w:r>
              <w:rPr>
                <w:sz w:val="20"/>
                <w:szCs w:val="20"/>
              </w:rPr>
              <w:t>Pravidla stylizace dopisů</w:t>
            </w:r>
          </w:p>
          <w:p w14:paraId="452A8E0F" w14:textId="77777777" w:rsidR="00714A4B" w:rsidRDefault="00714A4B" w:rsidP="0017177E">
            <w:pPr>
              <w:numPr>
                <w:ilvl w:val="0"/>
                <w:numId w:val="279"/>
              </w:numPr>
              <w:jc w:val="both"/>
              <w:rPr>
                <w:b/>
                <w:sz w:val="20"/>
                <w:szCs w:val="20"/>
              </w:rPr>
            </w:pPr>
            <w:r>
              <w:rPr>
                <w:sz w:val="20"/>
                <w:szCs w:val="20"/>
              </w:rPr>
              <w:t>Kancelářská technika</w:t>
            </w:r>
          </w:p>
          <w:p w14:paraId="0C98B7D5" w14:textId="77777777" w:rsidR="00714A4B" w:rsidRDefault="00714A4B" w:rsidP="0053072B">
            <w:pPr>
              <w:jc w:val="both"/>
              <w:rPr>
                <w:b/>
                <w:sz w:val="20"/>
                <w:szCs w:val="20"/>
              </w:rPr>
            </w:pPr>
          </w:p>
          <w:p w14:paraId="59D12CCF" w14:textId="77777777" w:rsidR="00714A4B" w:rsidRDefault="00714A4B" w:rsidP="0053072B">
            <w:pPr>
              <w:jc w:val="both"/>
              <w:rPr>
                <w:b/>
                <w:sz w:val="20"/>
                <w:szCs w:val="20"/>
              </w:rPr>
            </w:pPr>
          </w:p>
          <w:p w14:paraId="48B0F783" w14:textId="77777777" w:rsidR="00714A4B" w:rsidRDefault="00714A4B" w:rsidP="0053072B">
            <w:pPr>
              <w:jc w:val="both"/>
              <w:rPr>
                <w:sz w:val="20"/>
                <w:szCs w:val="20"/>
              </w:rPr>
            </w:pPr>
            <w:r>
              <w:rPr>
                <w:b/>
                <w:sz w:val="20"/>
                <w:szCs w:val="20"/>
              </w:rPr>
              <w:t>Normalizovaná úprava písemností</w:t>
            </w:r>
          </w:p>
          <w:p w14:paraId="48142F29" w14:textId="77777777" w:rsidR="00714A4B" w:rsidRDefault="00714A4B" w:rsidP="0017177E">
            <w:pPr>
              <w:numPr>
                <w:ilvl w:val="0"/>
                <w:numId w:val="275"/>
              </w:numPr>
              <w:jc w:val="both"/>
              <w:rPr>
                <w:sz w:val="20"/>
                <w:szCs w:val="20"/>
              </w:rPr>
            </w:pPr>
            <w:r>
              <w:rPr>
                <w:sz w:val="20"/>
                <w:szCs w:val="20"/>
              </w:rPr>
              <w:t>Náplň obchodní korespondence</w:t>
            </w:r>
          </w:p>
          <w:p w14:paraId="4962182D" w14:textId="77777777" w:rsidR="00714A4B" w:rsidRDefault="00714A4B" w:rsidP="0017177E">
            <w:pPr>
              <w:numPr>
                <w:ilvl w:val="0"/>
                <w:numId w:val="275"/>
              </w:numPr>
              <w:jc w:val="both"/>
              <w:rPr>
                <w:sz w:val="20"/>
                <w:szCs w:val="20"/>
              </w:rPr>
            </w:pPr>
            <w:r>
              <w:rPr>
                <w:sz w:val="20"/>
                <w:szCs w:val="20"/>
              </w:rPr>
              <w:t>Stylizace dopisů</w:t>
            </w:r>
          </w:p>
          <w:p w14:paraId="53465FD9" w14:textId="77777777" w:rsidR="00714A4B" w:rsidRDefault="00714A4B" w:rsidP="0017177E">
            <w:pPr>
              <w:numPr>
                <w:ilvl w:val="0"/>
                <w:numId w:val="275"/>
              </w:numPr>
              <w:jc w:val="both"/>
              <w:rPr>
                <w:sz w:val="20"/>
                <w:szCs w:val="20"/>
              </w:rPr>
            </w:pPr>
            <w:r>
              <w:rPr>
                <w:sz w:val="20"/>
                <w:szCs w:val="20"/>
              </w:rPr>
              <w:t>Formy a typy dopisů</w:t>
            </w:r>
          </w:p>
          <w:p w14:paraId="4DD7D814" w14:textId="77777777" w:rsidR="00714A4B" w:rsidRDefault="00714A4B" w:rsidP="0017177E">
            <w:pPr>
              <w:numPr>
                <w:ilvl w:val="0"/>
                <w:numId w:val="275"/>
              </w:numPr>
              <w:jc w:val="both"/>
              <w:rPr>
                <w:sz w:val="20"/>
                <w:szCs w:val="20"/>
              </w:rPr>
            </w:pPr>
            <w:r>
              <w:rPr>
                <w:sz w:val="20"/>
                <w:szCs w:val="20"/>
              </w:rPr>
              <w:t>Tvorba obchodního dopisu</w:t>
            </w:r>
          </w:p>
          <w:p w14:paraId="6C8965B5" w14:textId="77777777" w:rsidR="00714A4B" w:rsidRDefault="00714A4B" w:rsidP="0017177E">
            <w:pPr>
              <w:numPr>
                <w:ilvl w:val="0"/>
                <w:numId w:val="275"/>
              </w:numPr>
              <w:jc w:val="both"/>
              <w:rPr>
                <w:sz w:val="20"/>
                <w:szCs w:val="20"/>
              </w:rPr>
            </w:pPr>
            <w:r>
              <w:rPr>
                <w:sz w:val="20"/>
                <w:szCs w:val="20"/>
              </w:rPr>
              <w:t>Úprava adres a obálek</w:t>
            </w:r>
          </w:p>
          <w:p w14:paraId="6E0FC6EA" w14:textId="77777777" w:rsidR="00714A4B" w:rsidRDefault="00714A4B" w:rsidP="0017177E">
            <w:pPr>
              <w:numPr>
                <w:ilvl w:val="0"/>
                <w:numId w:val="275"/>
              </w:numPr>
              <w:jc w:val="both"/>
              <w:rPr>
                <w:sz w:val="20"/>
                <w:szCs w:val="20"/>
              </w:rPr>
            </w:pPr>
            <w:r>
              <w:rPr>
                <w:sz w:val="20"/>
                <w:szCs w:val="20"/>
              </w:rPr>
              <w:t>Tituly v adresách</w:t>
            </w:r>
          </w:p>
          <w:p w14:paraId="6E4EEA14" w14:textId="77777777" w:rsidR="00714A4B" w:rsidRDefault="00714A4B" w:rsidP="0017177E">
            <w:pPr>
              <w:numPr>
                <w:ilvl w:val="0"/>
                <w:numId w:val="275"/>
              </w:numPr>
              <w:jc w:val="both"/>
              <w:rPr>
                <w:sz w:val="20"/>
                <w:szCs w:val="20"/>
              </w:rPr>
            </w:pPr>
            <w:r>
              <w:rPr>
                <w:sz w:val="20"/>
                <w:szCs w:val="20"/>
              </w:rPr>
              <w:t>Zásady a organizace písemného styku</w:t>
            </w:r>
          </w:p>
          <w:p w14:paraId="6476F0D5" w14:textId="77777777" w:rsidR="00714A4B" w:rsidRDefault="00714A4B" w:rsidP="0053072B">
            <w:pPr>
              <w:ind w:left="720"/>
              <w:jc w:val="both"/>
              <w:rPr>
                <w:sz w:val="20"/>
                <w:szCs w:val="20"/>
              </w:rPr>
            </w:pPr>
          </w:p>
          <w:p w14:paraId="4202070D" w14:textId="77777777" w:rsidR="00714A4B" w:rsidRDefault="00714A4B" w:rsidP="0053072B">
            <w:pPr>
              <w:jc w:val="both"/>
              <w:rPr>
                <w:sz w:val="20"/>
                <w:szCs w:val="20"/>
              </w:rPr>
            </w:pPr>
          </w:p>
          <w:p w14:paraId="62D5583C" w14:textId="77777777" w:rsidR="00714A4B" w:rsidRDefault="00714A4B" w:rsidP="0053072B">
            <w:pPr>
              <w:ind w:left="720"/>
              <w:jc w:val="both"/>
              <w:rPr>
                <w:sz w:val="20"/>
                <w:szCs w:val="20"/>
              </w:rPr>
            </w:pPr>
          </w:p>
          <w:p w14:paraId="2DA6DFD2" w14:textId="77777777" w:rsidR="00714A4B" w:rsidRDefault="00714A4B" w:rsidP="0053072B">
            <w:pPr>
              <w:jc w:val="both"/>
              <w:rPr>
                <w:b/>
                <w:sz w:val="20"/>
                <w:szCs w:val="20"/>
              </w:rPr>
            </w:pPr>
            <w:r>
              <w:rPr>
                <w:b/>
                <w:sz w:val="20"/>
                <w:szCs w:val="20"/>
              </w:rPr>
              <w:t>Dokumenty v administrativní činnosti</w:t>
            </w:r>
          </w:p>
          <w:p w14:paraId="75E555F3" w14:textId="77777777" w:rsidR="00714A4B" w:rsidRDefault="00714A4B" w:rsidP="0017177E">
            <w:pPr>
              <w:numPr>
                <w:ilvl w:val="0"/>
                <w:numId w:val="276"/>
              </w:numPr>
              <w:jc w:val="both"/>
              <w:rPr>
                <w:sz w:val="20"/>
                <w:szCs w:val="20"/>
              </w:rPr>
            </w:pPr>
            <w:r>
              <w:rPr>
                <w:sz w:val="20"/>
                <w:szCs w:val="20"/>
              </w:rPr>
              <w:t>Písemnosti při obchodování</w:t>
            </w:r>
          </w:p>
          <w:p w14:paraId="7A1F433C" w14:textId="77777777" w:rsidR="00714A4B" w:rsidRDefault="00714A4B" w:rsidP="0017177E">
            <w:pPr>
              <w:numPr>
                <w:ilvl w:val="0"/>
                <w:numId w:val="276"/>
              </w:numPr>
              <w:jc w:val="both"/>
              <w:rPr>
                <w:sz w:val="20"/>
                <w:szCs w:val="20"/>
              </w:rPr>
            </w:pPr>
            <w:r>
              <w:rPr>
                <w:sz w:val="20"/>
                <w:szCs w:val="20"/>
              </w:rPr>
              <w:t>Písemnosti při organizaci a řízení podniku</w:t>
            </w:r>
          </w:p>
          <w:p w14:paraId="1C634DA9" w14:textId="77777777" w:rsidR="00714A4B" w:rsidRDefault="00714A4B" w:rsidP="0017177E">
            <w:pPr>
              <w:numPr>
                <w:ilvl w:val="0"/>
                <w:numId w:val="276"/>
              </w:numPr>
              <w:jc w:val="both"/>
              <w:rPr>
                <w:sz w:val="20"/>
                <w:szCs w:val="20"/>
              </w:rPr>
            </w:pPr>
            <w:r>
              <w:rPr>
                <w:sz w:val="20"/>
                <w:szCs w:val="20"/>
              </w:rPr>
              <w:t>Právní písemnosti</w:t>
            </w:r>
          </w:p>
          <w:p w14:paraId="28A6FF6C" w14:textId="77777777" w:rsidR="00714A4B" w:rsidRDefault="00714A4B" w:rsidP="0017177E">
            <w:pPr>
              <w:numPr>
                <w:ilvl w:val="0"/>
                <w:numId w:val="276"/>
              </w:numPr>
              <w:jc w:val="both"/>
              <w:rPr>
                <w:sz w:val="20"/>
                <w:szCs w:val="20"/>
              </w:rPr>
            </w:pPr>
            <w:r>
              <w:rPr>
                <w:sz w:val="20"/>
                <w:szCs w:val="20"/>
              </w:rPr>
              <w:t>Písemnosti ve styku s peněžními ústavy a poštou</w:t>
            </w:r>
          </w:p>
          <w:p w14:paraId="29A1A076" w14:textId="77777777" w:rsidR="00714A4B" w:rsidRDefault="00714A4B" w:rsidP="0053072B">
            <w:pPr>
              <w:ind w:left="360"/>
              <w:jc w:val="both"/>
              <w:rPr>
                <w:sz w:val="20"/>
                <w:szCs w:val="20"/>
              </w:rPr>
            </w:pPr>
          </w:p>
          <w:p w14:paraId="38959A9F" w14:textId="77777777" w:rsidR="00714A4B" w:rsidRDefault="00714A4B" w:rsidP="0053072B">
            <w:pPr>
              <w:jc w:val="both"/>
              <w:rPr>
                <w:b/>
                <w:sz w:val="20"/>
                <w:szCs w:val="20"/>
              </w:rPr>
            </w:pPr>
          </w:p>
          <w:p w14:paraId="5E5991BD" w14:textId="77777777" w:rsidR="00714A4B" w:rsidRDefault="00714A4B" w:rsidP="0053072B">
            <w:pPr>
              <w:jc w:val="both"/>
              <w:rPr>
                <w:b/>
                <w:sz w:val="20"/>
                <w:szCs w:val="20"/>
              </w:rPr>
            </w:pPr>
          </w:p>
          <w:p w14:paraId="2D38E08B" w14:textId="77777777" w:rsidR="00714A4B" w:rsidRDefault="00714A4B" w:rsidP="0053072B">
            <w:pPr>
              <w:jc w:val="both"/>
              <w:rPr>
                <w:b/>
                <w:sz w:val="20"/>
                <w:szCs w:val="20"/>
              </w:rPr>
            </w:pPr>
          </w:p>
          <w:p w14:paraId="7A0B0903" w14:textId="77777777" w:rsidR="00714A4B" w:rsidRDefault="00714A4B" w:rsidP="0053072B">
            <w:pPr>
              <w:jc w:val="both"/>
              <w:rPr>
                <w:b/>
                <w:sz w:val="20"/>
                <w:szCs w:val="20"/>
              </w:rPr>
            </w:pPr>
          </w:p>
          <w:p w14:paraId="1465B419" w14:textId="77777777" w:rsidR="00714A4B" w:rsidRDefault="00714A4B" w:rsidP="0053072B">
            <w:pPr>
              <w:jc w:val="both"/>
              <w:rPr>
                <w:b/>
                <w:sz w:val="20"/>
                <w:szCs w:val="20"/>
              </w:rPr>
            </w:pPr>
          </w:p>
          <w:p w14:paraId="1CBAEE3D" w14:textId="77777777" w:rsidR="00714A4B" w:rsidRDefault="00714A4B" w:rsidP="0053072B">
            <w:pPr>
              <w:jc w:val="both"/>
              <w:rPr>
                <w:b/>
                <w:sz w:val="20"/>
                <w:szCs w:val="20"/>
              </w:rPr>
            </w:pPr>
          </w:p>
          <w:p w14:paraId="4A5254C1" w14:textId="77777777" w:rsidR="00714A4B" w:rsidRDefault="00714A4B" w:rsidP="0053072B">
            <w:pPr>
              <w:jc w:val="both"/>
              <w:rPr>
                <w:b/>
                <w:sz w:val="20"/>
                <w:szCs w:val="20"/>
              </w:rPr>
            </w:pPr>
            <w:r>
              <w:rPr>
                <w:b/>
                <w:sz w:val="20"/>
                <w:szCs w:val="20"/>
              </w:rPr>
              <w:t>Manipulace s dokumenty</w:t>
            </w:r>
          </w:p>
          <w:p w14:paraId="538A4B9A" w14:textId="77777777" w:rsidR="00714A4B" w:rsidRDefault="00714A4B" w:rsidP="0017177E">
            <w:pPr>
              <w:numPr>
                <w:ilvl w:val="0"/>
                <w:numId w:val="277"/>
              </w:numPr>
              <w:jc w:val="both"/>
              <w:rPr>
                <w:sz w:val="20"/>
                <w:szCs w:val="20"/>
              </w:rPr>
            </w:pPr>
            <w:r>
              <w:rPr>
                <w:sz w:val="20"/>
                <w:szCs w:val="20"/>
              </w:rPr>
              <w:t>Zákon o archivnictví a spisové službě</w:t>
            </w:r>
          </w:p>
          <w:p w14:paraId="7B832477" w14:textId="77777777" w:rsidR="00714A4B" w:rsidRDefault="00714A4B" w:rsidP="0017177E">
            <w:pPr>
              <w:numPr>
                <w:ilvl w:val="0"/>
                <w:numId w:val="277"/>
              </w:numPr>
              <w:jc w:val="both"/>
              <w:rPr>
                <w:sz w:val="20"/>
                <w:szCs w:val="20"/>
              </w:rPr>
            </w:pPr>
            <w:r>
              <w:rPr>
                <w:sz w:val="20"/>
                <w:szCs w:val="20"/>
              </w:rPr>
              <w:t>Spisový řád, výkon spisové služby</w:t>
            </w:r>
          </w:p>
          <w:p w14:paraId="711ADB0B" w14:textId="77777777" w:rsidR="00714A4B" w:rsidRDefault="00714A4B" w:rsidP="0017177E">
            <w:pPr>
              <w:numPr>
                <w:ilvl w:val="0"/>
                <w:numId w:val="277"/>
              </w:numPr>
              <w:jc w:val="both"/>
              <w:rPr>
                <w:sz w:val="20"/>
                <w:szCs w:val="20"/>
              </w:rPr>
            </w:pPr>
            <w:r>
              <w:rPr>
                <w:sz w:val="20"/>
                <w:szCs w:val="20"/>
              </w:rPr>
              <w:t>Rozdělení dokumentů, jejich náležitosti a nakládání s nimi, pojem dokument</w:t>
            </w:r>
          </w:p>
          <w:p w14:paraId="2E5231E7" w14:textId="77777777" w:rsidR="00714A4B" w:rsidRDefault="00714A4B" w:rsidP="0017177E">
            <w:pPr>
              <w:numPr>
                <w:ilvl w:val="0"/>
                <w:numId w:val="277"/>
              </w:numPr>
              <w:jc w:val="both"/>
              <w:rPr>
                <w:sz w:val="20"/>
                <w:szCs w:val="20"/>
              </w:rPr>
            </w:pPr>
            <w:r>
              <w:rPr>
                <w:sz w:val="20"/>
                <w:szCs w:val="20"/>
              </w:rPr>
              <w:t>Evidence a archivace dokladů</w:t>
            </w:r>
          </w:p>
          <w:p w14:paraId="22513CF7" w14:textId="77777777" w:rsidR="00714A4B" w:rsidRDefault="00714A4B" w:rsidP="0053072B">
            <w:pPr>
              <w:ind w:left="360"/>
              <w:jc w:val="both"/>
              <w:rPr>
                <w:sz w:val="20"/>
                <w:szCs w:val="20"/>
              </w:rPr>
            </w:pPr>
          </w:p>
          <w:p w14:paraId="219CA59A" w14:textId="77777777" w:rsidR="00714A4B" w:rsidRDefault="00714A4B" w:rsidP="0053072B">
            <w:pPr>
              <w:ind w:left="360"/>
              <w:jc w:val="both"/>
              <w:rPr>
                <w:sz w:val="20"/>
                <w:szCs w:val="20"/>
              </w:rPr>
            </w:pPr>
          </w:p>
          <w:p w14:paraId="1189BE91" w14:textId="77777777" w:rsidR="00714A4B" w:rsidRDefault="00714A4B" w:rsidP="0053072B">
            <w:pPr>
              <w:jc w:val="both"/>
              <w:rPr>
                <w:b/>
                <w:sz w:val="20"/>
                <w:szCs w:val="20"/>
              </w:rPr>
            </w:pPr>
          </w:p>
          <w:p w14:paraId="6C608E4D" w14:textId="77777777" w:rsidR="00714A4B" w:rsidRDefault="00714A4B" w:rsidP="0053072B">
            <w:pPr>
              <w:jc w:val="both"/>
              <w:rPr>
                <w:b/>
                <w:sz w:val="20"/>
                <w:szCs w:val="20"/>
              </w:rPr>
            </w:pPr>
          </w:p>
          <w:p w14:paraId="4F4000B4" w14:textId="77777777" w:rsidR="00714A4B" w:rsidRDefault="00714A4B" w:rsidP="0053072B">
            <w:pPr>
              <w:jc w:val="both"/>
              <w:rPr>
                <w:b/>
                <w:sz w:val="20"/>
                <w:szCs w:val="20"/>
              </w:rPr>
            </w:pPr>
            <w:r>
              <w:rPr>
                <w:b/>
                <w:sz w:val="20"/>
                <w:szCs w:val="20"/>
              </w:rPr>
              <w:t>Uchovávání dokumentů</w:t>
            </w:r>
          </w:p>
          <w:p w14:paraId="6567E669" w14:textId="77777777" w:rsidR="00714A4B" w:rsidRDefault="00714A4B" w:rsidP="0017177E">
            <w:pPr>
              <w:numPr>
                <w:ilvl w:val="0"/>
                <w:numId w:val="278"/>
              </w:numPr>
              <w:jc w:val="both"/>
              <w:rPr>
                <w:sz w:val="20"/>
                <w:szCs w:val="20"/>
              </w:rPr>
            </w:pPr>
            <w:r>
              <w:rPr>
                <w:sz w:val="20"/>
                <w:szCs w:val="20"/>
              </w:rPr>
              <w:t>Skartační a archivační řád, skartační znaky a lhůty</w:t>
            </w:r>
          </w:p>
          <w:p w14:paraId="5DFF2EFF" w14:textId="77777777" w:rsidR="00714A4B" w:rsidRDefault="00714A4B" w:rsidP="0017177E">
            <w:pPr>
              <w:numPr>
                <w:ilvl w:val="0"/>
                <w:numId w:val="278"/>
              </w:numPr>
              <w:jc w:val="both"/>
              <w:rPr>
                <w:sz w:val="20"/>
                <w:szCs w:val="20"/>
              </w:rPr>
            </w:pPr>
            <w:r>
              <w:rPr>
                <w:sz w:val="20"/>
                <w:szCs w:val="20"/>
              </w:rPr>
              <w:t>Ukládání a vyřazování dokumentů</w:t>
            </w:r>
          </w:p>
          <w:p w14:paraId="21BAD936" w14:textId="77777777" w:rsidR="00714A4B" w:rsidRDefault="00714A4B" w:rsidP="0017177E">
            <w:pPr>
              <w:numPr>
                <w:ilvl w:val="0"/>
                <w:numId w:val="278"/>
              </w:numPr>
              <w:jc w:val="both"/>
              <w:rPr>
                <w:sz w:val="20"/>
                <w:szCs w:val="20"/>
              </w:rPr>
            </w:pPr>
            <w:r>
              <w:rPr>
                <w:sz w:val="20"/>
                <w:szCs w:val="20"/>
              </w:rPr>
              <w:t>Ochrana utajovaných informací</w:t>
            </w:r>
          </w:p>
          <w:p w14:paraId="182BA7AA" w14:textId="77777777" w:rsidR="00714A4B" w:rsidRDefault="00714A4B" w:rsidP="0017177E">
            <w:pPr>
              <w:numPr>
                <w:ilvl w:val="0"/>
                <w:numId w:val="278"/>
              </w:numPr>
              <w:jc w:val="both"/>
              <w:rPr>
                <w:sz w:val="20"/>
                <w:szCs w:val="20"/>
              </w:rPr>
            </w:pPr>
            <w:r>
              <w:rPr>
                <w:sz w:val="20"/>
                <w:szCs w:val="20"/>
              </w:rPr>
              <w:t>Právní úprava ochrany utajovaných informací</w:t>
            </w:r>
          </w:p>
          <w:p w14:paraId="5DCBDD54" w14:textId="77777777" w:rsidR="00714A4B" w:rsidRDefault="00714A4B" w:rsidP="0017177E">
            <w:pPr>
              <w:numPr>
                <w:ilvl w:val="0"/>
                <w:numId w:val="278"/>
              </w:numPr>
              <w:jc w:val="both"/>
              <w:rPr>
                <w:sz w:val="20"/>
                <w:szCs w:val="20"/>
              </w:rPr>
            </w:pPr>
            <w:r>
              <w:rPr>
                <w:sz w:val="20"/>
                <w:szCs w:val="20"/>
              </w:rPr>
              <w:t>Výběr archiválií a soustava archivů, veřejné a soukromé archivy</w:t>
            </w:r>
          </w:p>
          <w:p w14:paraId="70F6BEAC" w14:textId="77777777" w:rsidR="00714A4B" w:rsidRDefault="00714A4B" w:rsidP="0053072B">
            <w:pPr>
              <w:ind w:left="36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D90BCB" w14:textId="77777777" w:rsidR="00714A4B" w:rsidRDefault="00714A4B" w:rsidP="00772FC3">
            <w:pPr>
              <w:jc w:val="center"/>
              <w:rPr>
                <w:sz w:val="20"/>
                <w:szCs w:val="20"/>
              </w:rPr>
            </w:pPr>
          </w:p>
          <w:p w14:paraId="758BD497" w14:textId="77777777" w:rsidR="00AF4C29" w:rsidRDefault="00AF4C29" w:rsidP="00772FC3">
            <w:pPr>
              <w:jc w:val="center"/>
              <w:rPr>
                <w:sz w:val="20"/>
                <w:szCs w:val="20"/>
              </w:rPr>
            </w:pPr>
          </w:p>
          <w:p w14:paraId="3029059D" w14:textId="77777777" w:rsidR="00AF4C29" w:rsidRDefault="00AF4C29" w:rsidP="00772FC3">
            <w:pPr>
              <w:jc w:val="center"/>
              <w:rPr>
                <w:sz w:val="20"/>
                <w:szCs w:val="20"/>
              </w:rPr>
            </w:pPr>
          </w:p>
          <w:p w14:paraId="273B5356" w14:textId="77777777" w:rsidR="00AF4C29" w:rsidRDefault="00AF4C29" w:rsidP="00772FC3">
            <w:pPr>
              <w:jc w:val="center"/>
              <w:rPr>
                <w:sz w:val="20"/>
                <w:szCs w:val="20"/>
              </w:rPr>
            </w:pPr>
          </w:p>
          <w:p w14:paraId="66675A3A" w14:textId="77777777" w:rsidR="00AF4C29" w:rsidRDefault="00AF4C29" w:rsidP="00772FC3">
            <w:pPr>
              <w:jc w:val="center"/>
              <w:rPr>
                <w:sz w:val="20"/>
                <w:szCs w:val="20"/>
              </w:rPr>
            </w:pPr>
          </w:p>
          <w:p w14:paraId="36687B9E" w14:textId="77777777" w:rsidR="00AF4C29" w:rsidRDefault="00AF4C29" w:rsidP="00772FC3">
            <w:pPr>
              <w:jc w:val="center"/>
              <w:rPr>
                <w:sz w:val="20"/>
                <w:szCs w:val="20"/>
              </w:rPr>
            </w:pPr>
          </w:p>
          <w:p w14:paraId="72B95C49" w14:textId="77777777" w:rsidR="00AF4C29" w:rsidRDefault="00AF4C29" w:rsidP="00772FC3">
            <w:pPr>
              <w:jc w:val="center"/>
              <w:rPr>
                <w:sz w:val="20"/>
                <w:szCs w:val="20"/>
              </w:rPr>
            </w:pPr>
          </w:p>
          <w:p w14:paraId="136C6EE2" w14:textId="77777777" w:rsidR="00AF4C29" w:rsidRDefault="00AF4C29" w:rsidP="00772FC3">
            <w:pPr>
              <w:jc w:val="center"/>
              <w:rPr>
                <w:sz w:val="20"/>
                <w:szCs w:val="20"/>
              </w:rPr>
            </w:pPr>
          </w:p>
          <w:p w14:paraId="2C3071AE" w14:textId="77777777" w:rsidR="00AF4C29" w:rsidRDefault="00AF4C29" w:rsidP="00772FC3">
            <w:pPr>
              <w:jc w:val="center"/>
              <w:rPr>
                <w:sz w:val="20"/>
                <w:szCs w:val="20"/>
              </w:rPr>
            </w:pPr>
          </w:p>
          <w:p w14:paraId="7C8E1EFD" w14:textId="77777777" w:rsidR="00AF4C29" w:rsidRDefault="00AF4C29" w:rsidP="00772FC3">
            <w:pPr>
              <w:jc w:val="center"/>
              <w:rPr>
                <w:sz w:val="20"/>
                <w:szCs w:val="20"/>
              </w:rPr>
            </w:pPr>
          </w:p>
          <w:p w14:paraId="2686078C" w14:textId="77777777" w:rsidR="00AF4C29" w:rsidRDefault="00AF4C29" w:rsidP="00772FC3">
            <w:pPr>
              <w:jc w:val="center"/>
              <w:rPr>
                <w:sz w:val="20"/>
                <w:szCs w:val="20"/>
              </w:rPr>
            </w:pPr>
          </w:p>
          <w:p w14:paraId="3E7FDD99" w14:textId="77777777" w:rsidR="00AF4C29" w:rsidRDefault="00AF4C29" w:rsidP="00772FC3">
            <w:pPr>
              <w:jc w:val="center"/>
              <w:rPr>
                <w:sz w:val="20"/>
                <w:szCs w:val="20"/>
              </w:rPr>
            </w:pPr>
          </w:p>
          <w:p w14:paraId="0750D9CF" w14:textId="77777777" w:rsidR="00AF4C29" w:rsidRDefault="00AF4C29" w:rsidP="00772FC3">
            <w:pPr>
              <w:jc w:val="center"/>
              <w:rPr>
                <w:sz w:val="20"/>
                <w:szCs w:val="20"/>
              </w:rPr>
            </w:pPr>
          </w:p>
          <w:p w14:paraId="45C0D0A5" w14:textId="77777777" w:rsidR="00AF4C29" w:rsidRDefault="00AF4C29" w:rsidP="00772FC3">
            <w:pPr>
              <w:jc w:val="center"/>
              <w:rPr>
                <w:sz w:val="20"/>
                <w:szCs w:val="20"/>
              </w:rPr>
            </w:pPr>
          </w:p>
          <w:p w14:paraId="79D90349" w14:textId="77777777" w:rsidR="00AF4C29" w:rsidRDefault="00AF4C29" w:rsidP="00772FC3">
            <w:pPr>
              <w:jc w:val="center"/>
              <w:rPr>
                <w:sz w:val="20"/>
                <w:szCs w:val="20"/>
              </w:rPr>
            </w:pPr>
          </w:p>
          <w:p w14:paraId="3D99EC69" w14:textId="77777777" w:rsidR="00AF4C29" w:rsidRDefault="00AF4C29" w:rsidP="00772FC3">
            <w:pPr>
              <w:jc w:val="center"/>
              <w:rPr>
                <w:sz w:val="20"/>
                <w:szCs w:val="20"/>
              </w:rPr>
            </w:pPr>
            <w:r>
              <w:rPr>
                <w:sz w:val="20"/>
                <w:szCs w:val="20"/>
              </w:rPr>
              <w:t>1</w:t>
            </w:r>
          </w:p>
          <w:p w14:paraId="6E35DACB" w14:textId="77777777" w:rsidR="00AF4C29" w:rsidRDefault="00AF4C29" w:rsidP="00772FC3">
            <w:pPr>
              <w:jc w:val="center"/>
              <w:rPr>
                <w:sz w:val="20"/>
                <w:szCs w:val="20"/>
              </w:rPr>
            </w:pPr>
          </w:p>
          <w:p w14:paraId="06B0CF0C" w14:textId="77777777" w:rsidR="00AF4C29" w:rsidRDefault="00AF4C29" w:rsidP="00772FC3">
            <w:pPr>
              <w:jc w:val="center"/>
              <w:rPr>
                <w:sz w:val="20"/>
                <w:szCs w:val="20"/>
              </w:rPr>
            </w:pPr>
          </w:p>
          <w:p w14:paraId="3559DD6F" w14:textId="77777777" w:rsidR="00AF4C29" w:rsidRDefault="00AF4C29" w:rsidP="00772FC3">
            <w:pPr>
              <w:jc w:val="center"/>
              <w:rPr>
                <w:sz w:val="20"/>
                <w:szCs w:val="20"/>
              </w:rPr>
            </w:pPr>
          </w:p>
          <w:p w14:paraId="062A1566" w14:textId="77777777" w:rsidR="00AF4C29" w:rsidRDefault="00AF4C29" w:rsidP="00772FC3">
            <w:pPr>
              <w:jc w:val="center"/>
              <w:rPr>
                <w:sz w:val="20"/>
                <w:szCs w:val="20"/>
              </w:rPr>
            </w:pPr>
          </w:p>
          <w:p w14:paraId="1105BA0B" w14:textId="77777777" w:rsidR="00AF4C29" w:rsidRDefault="00AF4C29" w:rsidP="00772FC3">
            <w:pPr>
              <w:jc w:val="center"/>
              <w:rPr>
                <w:sz w:val="20"/>
                <w:szCs w:val="20"/>
              </w:rPr>
            </w:pPr>
          </w:p>
          <w:p w14:paraId="7A7E152C" w14:textId="77777777" w:rsidR="00AF4C29" w:rsidRDefault="00AF4C29" w:rsidP="00772FC3">
            <w:pPr>
              <w:jc w:val="center"/>
              <w:rPr>
                <w:sz w:val="20"/>
                <w:szCs w:val="20"/>
              </w:rPr>
            </w:pPr>
          </w:p>
          <w:p w14:paraId="23C0BD60" w14:textId="77777777" w:rsidR="00AF4C29" w:rsidRDefault="00AF4C29" w:rsidP="00772FC3">
            <w:pPr>
              <w:jc w:val="center"/>
              <w:rPr>
                <w:sz w:val="20"/>
                <w:szCs w:val="20"/>
              </w:rPr>
            </w:pPr>
            <w:r>
              <w:rPr>
                <w:sz w:val="20"/>
                <w:szCs w:val="20"/>
              </w:rPr>
              <w:t>1</w:t>
            </w:r>
          </w:p>
          <w:p w14:paraId="794C0B28" w14:textId="77777777" w:rsidR="00AF4C29" w:rsidRDefault="00AF4C29" w:rsidP="00772FC3">
            <w:pPr>
              <w:jc w:val="center"/>
              <w:rPr>
                <w:sz w:val="20"/>
                <w:szCs w:val="20"/>
              </w:rPr>
            </w:pPr>
          </w:p>
          <w:p w14:paraId="618B685A" w14:textId="77777777" w:rsidR="00AF4C29" w:rsidRDefault="00AF4C29" w:rsidP="00772FC3">
            <w:pPr>
              <w:jc w:val="center"/>
              <w:rPr>
                <w:sz w:val="20"/>
                <w:szCs w:val="20"/>
              </w:rPr>
            </w:pPr>
          </w:p>
          <w:p w14:paraId="34D0EC95" w14:textId="77777777" w:rsidR="00AF4C29" w:rsidRDefault="00AF4C29" w:rsidP="00772FC3">
            <w:pPr>
              <w:jc w:val="center"/>
              <w:rPr>
                <w:sz w:val="20"/>
                <w:szCs w:val="20"/>
              </w:rPr>
            </w:pPr>
          </w:p>
          <w:p w14:paraId="13827B98" w14:textId="77777777" w:rsidR="00AF4C29" w:rsidRDefault="00AF4C29" w:rsidP="00772FC3">
            <w:pPr>
              <w:jc w:val="center"/>
              <w:rPr>
                <w:sz w:val="20"/>
                <w:szCs w:val="20"/>
              </w:rPr>
            </w:pPr>
          </w:p>
          <w:p w14:paraId="60520965" w14:textId="77777777" w:rsidR="00AF4C29" w:rsidRDefault="00AF4C29" w:rsidP="00772FC3">
            <w:pPr>
              <w:jc w:val="center"/>
              <w:rPr>
                <w:sz w:val="20"/>
                <w:szCs w:val="20"/>
              </w:rPr>
            </w:pPr>
          </w:p>
          <w:p w14:paraId="1E46FD5F" w14:textId="77777777" w:rsidR="00AF4C29" w:rsidRDefault="00AF4C29" w:rsidP="00772FC3">
            <w:pPr>
              <w:jc w:val="center"/>
              <w:rPr>
                <w:sz w:val="20"/>
                <w:szCs w:val="20"/>
              </w:rPr>
            </w:pPr>
          </w:p>
          <w:p w14:paraId="0E1918B4" w14:textId="77777777" w:rsidR="00AF4C29" w:rsidRDefault="00AF4C29" w:rsidP="00772FC3">
            <w:pPr>
              <w:jc w:val="center"/>
              <w:rPr>
                <w:sz w:val="20"/>
                <w:szCs w:val="20"/>
              </w:rPr>
            </w:pPr>
          </w:p>
          <w:p w14:paraId="15157478" w14:textId="77777777" w:rsidR="00AF4C29" w:rsidRDefault="00AF4C29" w:rsidP="00772FC3">
            <w:pPr>
              <w:jc w:val="center"/>
              <w:rPr>
                <w:sz w:val="20"/>
                <w:szCs w:val="20"/>
              </w:rPr>
            </w:pPr>
          </w:p>
          <w:p w14:paraId="2844D2D0" w14:textId="77777777" w:rsidR="00AF4C29" w:rsidRDefault="00AF4C29" w:rsidP="00772FC3">
            <w:pPr>
              <w:jc w:val="center"/>
              <w:rPr>
                <w:sz w:val="20"/>
                <w:szCs w:val="20"/>
              </w:rPr>
            </w:pPr>
          </w:p>
          <w:p w14:paraId="3D097B97" w14:textId="77777777" w:rsidR="00AF4C29" w:rsidRDefault="00AF4C29" w:rsidP="00772FC3">
            <w:pPr>
              <w:jc w:val="center"/>
              <w:rPr>
                <w:sz w:val="20"/>
                <w:szCs w:val="20"/>
              </w:rPr>
            </w:pPr>
          </w:p>
          <w:p w14:paraId="4217563B" w14:textId="77777777" w:rsidR="00AF4C29" w:rsidRDefault="00AF4C29" w:rsidP="00772FC3">
            <w:pPr>
              <w:jc w:val="center"/>
              <w:rPr>
                <w:sz w:val="20"/>
                <w:szCs w:val="20"/>
              </w:rPr>
            </w:pPr>
          </w:p>
          <w:p w14:paraId="45110463" w14:textId="77777777" w:rsidR="00AF4C29" w:rsidRDefault="00AF4C29" w:rsidP="00772FC3">
            <w:pPr>
              <w:jc w:val="center"/>
              <w:rPr>
                <w:sz w:val="20"/>
                <w:szCs w:val="20"/>
              </w:rPr>
            </w:pPr>
          </w:p>
          <w:p w14:paraId="51E45F9D" w14:textId="77777777" w:rsidR="00AF4C29" w:rsidRDefault="00AF4C29" w:rsidP="00772FC3">
            <w:pPr>
              <w:jc w:val="center"/>
              <w:rPr>
                <w:sz w:val="20"/>
                <w:szCs w:val="20"/>
              </w:rPr>
            </w:pPr>
            <w:r>
              <w:rPr>
                <w:sz w:val="20"/>
                <w:szCs w:val="20"/>
              </w:rPr>
              <w:t>2</w:t>
            </w:r>
          </w:p>
          <w:p w14:paraId="5DABC0DC" w14:textId="77777777" w:rsidR="00AF4C29" w:rsidRDefault="00AF4C29" w:rsidP="00772FC3">
            <w:pPr>
              <w:jc w:val="center"/>
              <w:rPr>
                <w:sz w:val="20"/>
                <w:szCs w:val="20"/>
              </w:rPr>
            </w:pPr>
          </w:p>
          <w:p w14:paraId="1D571F22" w14:textId="77777777" w:rsidR="00AF4C29" w:rsidRDefault="00AF4C29" w:rsidP="00772FC3">
            <w:pPr>
              <w:jc w:val="center"/>
              <w:rPr>
                <w:sz w:val="20"/>
                <w:szCs w:val="20"/>
              </w:rPr>
            </w:pPr>
          </w:p>
          <w:p w14:paraId="788AAED3" w14:textId="77777777" w:rsidR="00AF4C29" w:rsidRDefault="00AF4C29" w:rsidP="00772FC3">
            <w:pPr>
              <w:jc w:val="center"/>
              <w:rPr>
                <w:sz w:val="20"/>
                <w:szCs w:val="20"/>
              </w:rPr>
            </w:pPr>
          </w:p>
          <w:p w14:paraId="25A06DB0" w14:textId="77777777" w:rsidR="00AF4C29" w:rsidRDefault="00AF4C29" w:rsidP="00772FC3">
            <w:pPr>
              <w:jc w:val="center"/>
              <w:rPr>
                <w:sz w:val="20"/>
                <w:szCs w:val="20"/>
              </w:rPr>
            </w:pPr>
          </w:p>
          <w:p w14:paraId="5A798846" w14:textId="77777777" w:rsidR="00AF4C29" w:rsidRDefault="00AF4C29" w:rsidP="00772FC3">
            <w:pPr>
              <w:jc w:val="center"/>
              <w:rPr>
                <w:sz w:val="20"/>
                <w:szCs w:val="20"/>
              </w:rPr>
            </w:pPr>
          </w:p>
          <w:p w14:paraId="2A2F771E" w14:textId="324A2B07" w:rsidR="00AF4C29" w:rsidRDefault="00AF4C29" w:rsidP="00772FC3">
            <w:pPr>
              <w:jc w:val="center"/>
              <w:rPr>
                <w:sz w:val="20"/>
                <w:szCs w:val="20"/>
              </w:rPr>
            </w:pPr>
          </w:p>
          <w:p w14:paraId="62617E56" w14:textId="11E5D6E5" w:rsidR="00AF4C29" w:rsidRDefault="00AF4C29" w:rsidP="00772FC3">
            <w:pPr>
              <w:jc w:val="center"/>
              <w:rPr>
                <w:sz w:val="20"/>
                <w:szCs w:val="20"/>
              </w:rPr>
            </w:pPr>
          </w:p>
          <w:p w14:paraId="3971D5D9" w14:textId="0C80FE08" w:rsidR="00AF4C29" w:rsidRDefault="00AF4C29" w:rsidP="00772FC3">
            <w:pPr>
              <w:jc w:val="center"/>
              <w:rPr>
                <w:sz w:val="20"/>
                <w:szCs w:val="20"/>
              </w:rPr>
            </w:pPr>
          </w:p>
          <w:p w14:paraId="4B9E43C2" w14:textId="1E20075B" w:rsidR="00AF4C29" w:rsidRDefault="00AF4C29" w:rsidP="00772FC3">
            <w:pPr>
              <w:jc w:val="center"/>
              <w:rPr>
                <w:sz w:val="20"/>
                <w:szCs w:val="20"/>
              </w:rPr>
            </w:pPr>
          </w:p>
          <w:p w14:paraId="4DC70221" w14:textId="64C6DBAE" w:rsidR="00AF4C29" w:rsidRDefault="00AF4C29" w:rsidP="00772FC3">
            <w:pPr>
              <w:jc w:val="center"/>
              <w:rPr>
                <w:sz w:val="20"/>
                <w:szCs w:val="20"/>
              </w:rPr>
            </w:pPr>
          </w:p>
          <w:p w14:paraId="3BE6863E" w14:textId="73DBD60D" w:rsidR="00AF4C29" w:rsidRDefault="00AF4C29" w:rsidP="00772FC3">
            <w:pPr>
              <w:jc w:val="center"/>
              <w:rPr>
                <w:sz w:val="20"/>
                <w:szCs w:val="20"/>
              </w:rPr>
            </w:pPr>
            <w:r>
              <w:rPr>
                <w:sz w:val="20"/>
                <w:szCs w:val="20"/>
              </w:rPr>
              <w:t>1</w:t>
            </w:r>
          </w:p>
          <w:p w14:paraId="53AFAA2E" w14:textId="2C033ED6" w:rsidR="00AF4C29" w:rsidRDefault="00AF4C29" w:rsidP="00772FC3">
            <w:pPr>
              <w:jc w:val="center"/>
              <w:rPr>
                <w:sz w:val="20"/>
                <w:szCs w:val="20"/>
              </w:rPr>
            </w:pPr>
          </w:p>
          <w:p w14:paraId="138E66F2" w14:textId="1251BDA3" w:rsidR="00AF4C29" w:rsidRDefault="00AF4C29" w:rsidP="00772FC3">
            <w:pPr>
              <w:jc w:val="center"/>
              <w:rPr>
                <w:sz w:val="20"/>
                <w:szCs w:val="20"/>
              </w:rPr>
            </w:pPr>
          </w:p>
          <w:p w14:paraId="64E4D407" w14:textId="73E6591D" w:rsidR="00AF4C29" w:rsidRDefault="00AF4C29" w:rsidP="00772FC3">
            <w:pPr>
              <w:jc w:val="center"/>
              <w:rPr>
                <w:sz w:val="20"/>
                <w:szCs w:val="20"/>
              </w:rPr>
            </w:pPr>
          </w:p>
          <w:p w14:paraId="66F5AAAA" w14:textId="55ADA555" w:rsidR="00AF4C29" w:rsidRDefault="00AF4C29" w:rsidP="00772FC3">
            <w:pPr>
              <w:jc w:val="center"/>
              <w:rPr>
                <w:sz w:val="20"/>
                <w:szCs w:val="20"/>
              </w:rPr>
            </w:pPr>
          </w:p>
          <w:p w14:paraId="01AC9EA6" w14:textId="51217423" w:rsidR="00AF4C29" w:rsidRDefault="00AF4C29" w:rsidP="00772FC3">
            <w:pPr>
              <w:jc w:val="center"/>
              <w:rPr>
                <w:sz w:val="20"/>
                <w:szCs w:val="20"/>
              </w:rPr>
            </w:pPr>
          </w:p>
          <w:p w14:paraId="0B713A16" w14:textId="1D18FCB6" w:rsidR="00AF4C29" w:rsidRDefault="00AF4C29" w:rsidP="00772FC3">
            <w:pPr>
              <w:jc w:val="center"/>
              <w:rPr>
                <w:sz w:val="20"/>
                <w:szCs w:val="20"/>
              </w:rPr>
            </w:pPr>
          </w:p>
          <w:p w14:paraId="62A3934E" w14:textId="1873400B" w:rsidR="00AF4C29" w:rsidRDefault="00AF4C29" w:rsidP="00772FC3">
            <w:pPr>
              <w:jc w:val="center"/>
              <w:rPr>
                <w:sz w:val="20"/>
                <w:szCs w:val="20"/>
              </w:rPr>
            </w:pPr>
          </w:p>
          <w:p w14:paraId="186C96FE" w14:textId="21C3E99E" w:rsidR="00AF4C29" w:rsidRDefault="00AF4C29" w:rsidP="00772FC3">
            <w:pPr>
              <w:jc w:val="center"/>
              <w:rPr>
                <w:sz w:val="20"/>
                <w:szCs w:val="20"/>
              </w:rPr>
            </w:pPr>
          </w:p>
          <w:p w14:paraId="73E6203F" w14:textId="4C069DA6" w:rsidR="00AF4C29" w:rsidRDefault="00AF4C29" w:rsidP="00772FC3">
            <w:pPr>
              <w:jc w:val="center"/>
              <w:rPr>
                <w:sz w:val="20"/>
                <w:szCs w:val="20"/>
              </w:rPr>
            </w:pPr>
          </w:p>
          <w:p w14:paraId="34DAB3EF" w14:textId="2EE221C8" w:rsidR="00AF4C29" w:rsidRDefault="00AF4C29" w:rsidP="00772FC3">
            <w:pPr>
              <w:jc w:val="center"/>
              <w:rPr>
                <w:sz w:val="20"/>
                <w:szCs w:val="20"/>
              </w:rPr>
            </w:pPr>
          </w:p>
          <w:p w14:paraId="3436C11C" w14:textId="499B2606" w:rsidR="00AF4C29" w:rsidRDefault="00AF4C29" w:rsidP="00772FC3">
            <w:pPr>
              <w:jc w:val="center"/>
              <w:rPr>
                <w:sz w:val="20"/>
                <w:szCs w:val="20"/>
              </w:rPr>
            </w:pPr>
          </w:p>
          <w:p w14:paraId="3C63048F" w14:textId="090F4750" w:rsidR="00AF4C29" w:rsidRDefault="00AF4C29" w:rsidP="00772FC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FDC08C" w14:textId="6097D8BF" w:rsidR="00714A4B" w:rsidRDefault="00714A4B" w:rsidP="0053072B">
            <w:pPr>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5D0A2A2" w14:textId="77777777" w:rsidR="00714A4B" w:rsidRDefault="00714A4B" w:rsidP="0053072B">
            <w:pPr>
              <w:rPr>
                <w:b/>
                <w:sz w:val="20"/>
                <w:szCs w:val="20"/>
              </w:rPr>
            </w:pPr>
            <w:r>
              <w:rPr>
                <w:b/>
                <w:sz w:val="20"/>
                <w:szCs w:val="20"/>
              </w:rPr>
              <w:t>´</w:t>
            </w:r>
          </w:p>
          <w:p w14:paraId="3FFC10A5" w14:textId="77777777" w:rsidR="00714A4B" w:rsidRDefault="00714A4B" w:rsidP="0053072B">
            <w:pPr>
              <w:rPr>
                <w:b/>
                <w:sz w:val="20"/>
                <w:szCs w:val="20"/>
              </w:rPr>
            </w:pPr>
          </w:p>
          <w:p w14:paraId="44176415" w14:textId="77777777" w:rsidR="00714A4B" w:rsidRDefault="00714A4B" w:rsidP="0053072B">
            <w:pPr>
              <w:rPr>
                <w:b/>
                <w:sz w:val="20"/>
                <w:szCs w:val="20"/>
              </w:rPr>
            </w:pPr>
          </w:p>
          <w:p w14:paraId="506740CF" w14:textId="77777777" w:rsidR="00714A4B" w:rsidRDefault="00714A4B" w:rsidP="0053072B">
            <w:pPr>
              <w:rPr>
                <w:b/>
                <w:sz w:val="20"/>
                <w:szCs w:val="20"/>
              </w:rPr>
            </w:pPr>
          </w:p>
          <w:p w14:paraId="242E3478" w14:textId="77777777" w:rsidR="00714A4B" w:rsidRDefault="00714A4B" w:rsidP="0053072B">
            <w:pPr>
              <w:rPr>
                <w:b/>
                <w:sz w:val="20"/>
                <w:szCs w:val="20"/>
              </w:rPr>
            </w:pPr>
          </w:p>
          <w:p w14:paraId="1B9FAF52" w14:textId="77777777" w:rsidR="00714A4B" w:rsidRDefault="00714A4B" w:rsidP="0053072B">
            <w:pPr>
              <w:rPr>
                <w:b/>
                <w:sz w:val="20"/>
                <w:szCs w:val="20"/>
              </w:rPr>
            </w:pPr>
          </w:p>
          <w:p w14:paraId="58159A74" w14:textId="77777777" w:rsidR="00714A4B" w:rsidRDefault="00714A4B" w:rsidP="0053072B">
            <w:pPr>
              <w:rPr>
                <w:b/>
                <w:sz w:val="20"/>
                <w:szCs w:val="20"/>
              </w:rPr>
            </w:pPr>
          </w:p>
          <w:p w14:paraId="4FD340C9" w14:textId="77777777" w:rsidR="00714A4B" w:rsidRDefault="00714A4B" w:rsidP="0053072B">
            <w:pPr>
              <w:rPr>
                <w:b/>
                <w:sz w:val="20"/>
                <w:szCs w:val="20"/>
              </w:rPr>
            </w:pPr>
          </w:p>
          <w:p w14:paraId="76694764" w14:textId="77777777" w:rsidR="00714A4B" w:rsidRDefault="00714A4B" w:rsidP="0053072B">
            <w:pPr>
              <w:rPr>
                <w:b/>
                <w:sz w:val="20"/>
                <w:szCs w:val="20"/>
              </w:rPr>
            </w:pPr>
          </w:p>
          <w:p w14:paraId="3FE4C881" w14:textId="77777777" w:rsidR="00714A4B" w:rsidRDefault="00714A4B" w:rsidP="0053072B">
            <w:pPr>
              <w:rPr>
                <w:b/>
                <w:sz w:val="20"/>
                <w:szCs w:val="20"/>
              </w:rPr>
            </w:pPr>
          </w:p>
          <w:p w14:paraId="46ECDC66" w14:textId="77777777" w:rsidR="00714A4B" w:rsidRDefault="00714A4B" w:rsidP="0053072B">
            <w:pPr>
              <w:rPr>
                <w:b/>
                <w:sz w:val="20"/>
                <w:szCs w:val="20"/>
              </w:rPr>
            </w:pPr>
          </w:p>
          <w:p w14:paraId="07CFFF3D" w14:textId="77777777" w:rsidR="00714A4B" w:rsidRDefault="00714A4B" w:rsidP="0053072B">
            <w:pPr>
              <w:rPr>
                <w:b/>
                <w:sz w:val="20"/>
                <w:szCs w:val="20"/>
              </w:rPr>
            </w:pPr>
          </w:p>
          <w:p w14:paraId="517F73E4" w14:textId="77777777" w:rsidR="00714A4B" w:rsidRDefault="00714A4B" w:rsidP="0053072B">
            <w:pPr>
              <w:rPr>
                <w:b/>
                <w:sz w:val="20"/>
                <w:szCs w:val="20"/>
              </w:rPr>
            </w:pPr>
          </w:p>
          <w:p w14:paraId="218DDC87" w14:textId="77777777" w:rsidR="00714A4B" w:rsidRDefault="00714A4B" w:rsidP="0053072B">
            <w:pPr>
              <w:rPr>
                <w:b/>
                <w:sz w:val="20"/>
                <w:szCs w:val="20"/>
              </w:rPr>
            </w:pPr>
          </w:p>
          <w:p w14:paraId="5A51F3B1" w14:textId="77777777" w:rsidR="00714A4B" w:rsidRDefault="00714A4B" w:rsidP="0053072B">
            <w:pPr>
              <w:rPr>
                <w:b/>
                <w:sz w:val="20"/>
                <w:szCs w:val="20"/>
              </w:rPr>
            </w:pPr>
          </w:p>
          <w:p w14:paraId="14FEC68A" w14:textId="77777777" w:rsidR="00714A4B" w:rsidRDefault="00714A4B" w:rsidP="0053072B">
            <w:pPr>
              <w:rPr>
                <w:b/>
                <w:sz w:val="20"/>
                <w:szCs w:val="20"/>
              </w:rPr>
            </w:pPr>
          </w:p>
          <w:p w14:paraId="0D134B91" w14:textId="77777777" w:rsidR="00714A4B" w:rsidRDefault="00714A4B" w:rsidP="0053072B">
            <w:pPr>
              <w:rPr>
                <w:b/>
                <w:sz w:val="20"/>
                <w:szCs w:val="20"/>
              </w:rPr>
            </w:pPr>
          </w:p>
          <w:p w14:paraId="3846AC54" w14:textId="77777777" w:rsidR="00714A4B" w:rsidRDefault="00714A4B" w:rsidP="0053072B">
            <w:pPr>
              <w:rPr>
                <w:b/>
                <w:sz w:val="20"/>
                <w:szCs w:val="20"/>
              </w:rPr>
            </w:pPr>
          </w:p>
          <w:p w14:paraId="0A4DE444" w14:textId="77777777" w:rsidR="00714A4B" w:rsidRDefault="00714A4B" w:rsidP="0053072B">
            <w:pPr>
              <w:rPr>
                <w:b/>
                <w:sz w:val="20"/>
                <w:szCs w:val="20"/>
              </w:rPr>
            </w:pPr>
          </w:p>
          <w:p w14:paraId="693ABEB2" w14:textId="77777777" w:rsidR="00714A4B" w:rsidRDefault="00714A4B" w:rsidP="0053072B">
            <w:pPr>
              <w:rPr>
                <w:b/>
                <w:sz w:val="20"/>
                <w:szCs w:val="20"/>
              </w:rPr>
            </w:pPr>
          </w:p>
          <w:p w14:paraId="0DB2A323" w14:textId="77777777" w:rsidR="00714A4B" w:rsidRDefault="00714A4B" w:rsidP="0053072B">
            <w:pPr>
              <w:rPr>
                <w:b/>
                <w:sz w:val="20"/>
                <w:szCs w:val="20"/>
              </w:rPr>
            </w:pPr>
          </w:p>
          <w:p w14:paraId="19291B7B" w14:textId="77777777" w:rsidR="00714A4B" w:rsidRDefault="00714A4B" w:rsidP="0053072B">
            <w:pPr>
              <w:rPr>
                <w:b/>
                <w:sz w:val="20"/>
                <w:szCs w:val="20"/>
              </w:rPr>
            </w:pPr>
          </w:p>
          <w:p w14:paraId="59100623" w14:textId="77777777" w:rsidR="00714A4B" w:rsidRDefault="00714A4B" w:rsidP="0053072B">
            <w:pPr>
              <w:rPr>
                <w:b/>
                <w:sz w:val="20"/>
                <w:szCs w:val="20"/>
              </w:rPr>
            </w:pPr>
          </w:p>
          <w:p w14:paraId="56C85F5B" w14:textId="77777777" w:rsidR="00714A4B" w:rsidRDefault="00714A4B" w:rsidP="0053072B">
            <w:pPr>
              <w:rPr>
                <w:b/>
                <w:sz w:val="20"/>
                <w:szCs w:val="20"/>
              </w:rPr>
            </w:pPr>
          </w:p>
          <w:p w14:paraId="5FFEFC73" w14:textId="77777777" w:rsidR="00714A4B" w:rsidRDefault="00714A4B" w:rsidP="0053072B">
            <w:pPr>
              <w:rPr>
                <w:b/>
                <w:sz w:val="20"/>
                <w:szCs w:val="20"/>
              </w:rPr>
            </w:pPr>
          </w:p>
          <w:p w14:paraId="5427B22D" w14:textId="77777777" w:rsidR="00714A4B" w:rsidRDefault="00714A4B" w:rsidP="0053072B">
            <w:pPr>
              <w:rPr>
                <w:b/>
                <w:sz w:val="20"/>
                <w:szCs w:val="20"/>
              </w:rPr>
            </w:pPr>
          </w:p>
          <w:p w14:paraId="11EB3F7E" w14:textId="77777777" w:rsidR="00714A4B" w:rsidRDefault="00714A4B" w:rsidP="0053072B">
            <w:pPr>
              <w:rPr>
                <w:b/>
                <w:sz w:val="20"/>
                <w:szCs w:val="20"/>
              </w:rPr>
            </w:pPr>
          </w:p>
          <w:p w14:paraId="08EF81C5" w14:textId="77777777" w:rsidR="00714A4B" w:rsidRDefault="00714A4B" w:rsidP="0053072B">
            <w:pPr>
              <w:rPr>
                <w:b/>
                <w:sz w:val="20"/>
                <w:szCs w:val="20"/>
              </w:rPr>
            </w:pPr>
          </w:p>
          <w:p w14:paraId="6752107F" w14:textId="77777777" w:rsidR="00714A4B" w:rsidRDefault="00714A4B" w:rsidP="0053072B">
            <w:pPr>
              <w:rPr>
                <w:b/>
                <w:sz w:val="20"/>
                <w:szCs w:val="20"/>
              </w:rPr>
            </w:pPr>
          </w:p>
          <w:p w14:paraId="524FBF3D" w14:textId="77777777" w:rsidR="00714A4B" w:rsidRDefault="00714A4B" w:rsidP="0053072B">
            <w:pPr>
              <w:rPr>
                <w:b/>
                <w:sz w:val="20"/>
                <w:szCs w:val="20"/>
              </w:rPr>
            </w:pPr>
          </w:p>
          <w:p w14:paraId="58685E9A" w14:textId="77777777" w:rsidR="00714A4B" w:rsidRDefault="00714A4B" w:rsidP="0053072B">
            <w:pPr>
              <w:rPr>
                <w:b/>
                <w:sz w:val="20"/>
                <w:szCs w:val="20"/>
              </w:rPr>
            </w:pPr>
          </w:p>
          <w:p w14:paraId="370212D0" w14:textId="77777777" w:rsidR="00714A4B" w:rsidRDefault="00714A4B" w:rsidP="0053072B">
            <w:pPr>
              <w:rPr>
                <w:b/>
                <w:sz w:val="20"/>
                <w:szCs w:val="20"/>
              </w:rPr>
            </w:pPr>
          </w:p>
          <w:p w14:paraId="6598795F" w14:textId="77777777" w:rsidR="00714A4B" w:rsidRDefault="00714A4B" w:rsidP="0053072B">
            <w:pPr>
              <w:rPr>
                <w:b/>
                <w:sz w:val="20"/>
                <w:szCs w:val="20"/>
              </w:rPr>
            </w:pPr>
          </w:p>
          <w:p w14:paraId="25751A1D" w14:textId="77777777" w:rsidR="00714A4B" w:rsidRDefault="00714A4B" w:rsidP="0053072B">
            <w:pPr>
              <w:rPr>
                <w:b/>
                <w:sz w:val="20"/>
                <w:szCs w:val="20"/>
              </w:rPr>
            </w:pPr>
          </w:p>
          <w:p w14:paraId="187793E5" w14:textId="77777777" w:rsidR="00714A4B" w:rsidRDefault="00714A4B" w:rsidP="0053072B">
            <w:pPr>
              <w:rPr>
                <w:b/>
                <w:sz w:val="20"/>
                <w:szCs w:val="20"/>
              </w:rPr>
            </w:pPr>
          </w:p>
          <w:p w14:paraId="3E716500" w14:textId="77777777" w:rsidR="00714A4B" w:rsidRDefault="00714A4B" w:rsidP="0053072B">
            <w:pPr>
              <w:rPr>
                <w:b/>
                <w:sz w:val="20"/>
                <w:szCs w:val="20"/>
              </w:rPr>
            </w:pPr>
          </w:p>
          <w:p w14:paraId="1F3C7C4E" w14:textId="77777777" w:rsidR="00714A4B" w:rsidRDefault="00714A4B" w:rsidP="0053072B">
            <w:pPr>
              <w:rPr>
                <w:b/>
                <w:sz w:val="20"/>
                <w:szCs w:val="20"/>
              </w:rPr>
            </w:pPr>
          </w:p>
          <w:p w14:paraId="6E7984DD" w14:textId="77777777" w:rsidR="00714A4B" w:rsidRDefault="00714A4B" w:rsidP="0053072B">
            <w:pPr>
              <w:rPr>
                <w:b/>
                <w:sz w:val="20"/>
                <w:szCs w:val="20"/>
              </w:rPr>
            </w:pPr>
          </w:p>
          <w:p w14:paraId="46EB0BE5" w14:textId="77777777" w:rsidR="00714A4B" w:rsidRDefault="00714A4B" w:rsidP="0053072B">
            <w:pPr>
              <w:rPr>
                <w:b/>
                <w:sz w:val="20"/>
                <w:szCs w:val="20"/>
              </w:rPr>
            </w:pPr>
          </w:p>
          <w:p w14:paraId="4234228A" w14:textId="77777777" w:rsidR="00714A4B" w:rsidRDefault="00714A4B" w:rsidP="0053072B">
            <w:pPr>
              <w:rPr>
                <w:b/>
                <w:sz w:val="20"/>
                <w:szCs w:val="20"/>
              </w:rPr>
            </w:pPr>
          </w:p>
          <w:p w14:paraId="651DD382" w14:textId="77777777" w:rsidR="00714A4B" w:rsidRDefault="00714A4B" w:rsidP="0053072B">
            <w:pPr>
              <w:rPr>
                <w:b/>
                <w:sz w:val="20"/>
                <w:szCs w:val="20"/>
              </w:rPr>
            </w:pPr>
          </w:p>
          <w:p w14:paraId="44481817" w14:textId="77777777" w:rsidR="00714A4B" w:rsidRDefault="00714A4B" w:rsidP="0053072B">
            <w:pPr>
              <w:rPr>
                <w:b/>
                <w:sz w:val="20"/>
                <w:szCs w:val="20"/>
              </w:rPr>
            </w:pPr>
          </w:p>
          <w:p w14:paraId="1CD0F97B" w14:textId="77777777" w:rsidR="00714A4B" w:rsidRDefault="00714A4B" w:rsidP="0053072B">
            <w:pPr>
              <w:rPr>
                <w:b/>
                <w:sz w:val="20"/>
                <w:szCs w:val="20"/>
              </w:rPr>
            </w:pPr>
          </w:p>
          <w:p w14:paraId="17FFB655" w14:textId="77777777" w:rsidR="00714A4B" w:rsidRDefault="00714A4B" w:rsidP="0053072B">
            <w:pPr>
              <w:rPr>
                <w:b/>
                <w:sz w:val="20"/>
                <w:szCs w:val="20"/>
              </w:rPr>
            </w:pPr>
          </w:p>
          <w:p w14:paraId="48029BC4" w14:textId="77777777" w:rsidR="00714A4B" w:rsidRDefault="00714A4B" w:rsidP="0053072B">
            <w:pPr>
              <w:rPr>
                <w:b/>
                <w:sz w:val="20"/>
                <w:szCs w:val="20"/>
              </w:rPr>
            </w:pPr>
          </w:p>
          <w:p w14:paraId="271E9395" w14:textId="77777777" w:rsidR="00714A4B" w:rsidRDefault="00714A4B" w:rsidP="0053072B">
            <w:pPr>
              <w:rPr>
                <w:b/>
                <w:sz w:val="20"/>
                <w:szCs w:val="20"/>
              </w:rPr>
            </w:pPr>
          </w:p>
          <w:p w14:paraId="5B108BC0" w14:textId="77777777" w:rsidR="00714A4B" w:rsidRDefault="00714A4B" w:rsidP="0053072B">
            <w:pPr>
              <w:rPr>
                <w:b/>
                <w:sz w:val="20"/>
                <w:szCs w:val="20"/>
              </w:rPr>
            </w:pPr>
          </w:p>
          <w:p w14:paraId="24CE2FAD" w14:textId="77777777" w:rsidR="00714A4B" w:rsidRDefault="00714A4B" w:rsidP="0053072B">
            <w:pPr>
              <w:rPr>
                <w:b/>
                <w:sz w:val="20"/>
                <w:szCs w:val="20"/>
              </w:rPr>
            </w:pPr>
          </w:p>
          <w:p w14:paraId="1507BB0B" w14:textId="77777777" w:rsidR="00714A4B" w:rsidRDefault="00714A4B" w:rsidP="0053072B">
            <w:pPr>
              <w:rPr>
                <w:b/>
                <w:sz w:val="20"/>
                <w:szCs w:val="20"/>
              </w:rPr>
            </w:pPr>
          </w:p>
          <w:p w14:paraId="649F5B80" w14:textId="77777777" w:rsidR="00714A4B" w:rsidRDefault="00714A4B" w:rsidP="0053072B">
            <w:pPr>
              <w:rPr>
                <w:b/>
                <w:sz w:val="20"/>
                <w:szCs w:val="20"/>
              </w:rPr>
            </w:pPr>
          </w:p>
          <w:p w14:paraId="50863AC8" w14:textId="77777777" w:rsidR="00714A4B" w:rsidRDefault="00714A4B" w:rsidP="0053072B">
            <w:pPr>
              <w:rPr>
                <w:b/>
                <w:sz w:val="20"/>
                <w:szCs w:val="20"/>
              </w:rPr>
            </w:pPr>
          </w:p>
          <w:p w14:paraId="4889D91B" w14:textId="77777777" w:rsidR="00714A4B" w:rsidRDefault="00714A4B" w:rsidP="0053072B">
            <w:pPr>
              <w:rPr>
                <w:b/>
                <w:sz w:val="20"/>
                <w:szCs w:val="20"/>
              </w:rPr>
            </w:pPr>
          </w:p>
          <w:p w14:paraId="6B5AC177" w14:textId="77777777" w:rsidR="00714A4B" w:rsidRDefault="00714A4B" w:rsidP="0053072B">
            <w:pPr>
              <w:rPr>
                <w:b/>
                <w:sz w:val="20"/>
                <w:szCs w:val="20"/>
              </w:rPr>
            </w:pPr>
          </w:p>
          <w:p w14:paraId="13BCD836" w14:textId="77777777" w:rsidR="00714A4B" w:rsidRDefault="00714A4B" w:rsidP="0053072B">
            <w:pPr>
              <w:rPr>
                <w:b/>
                <w:sz w:val="20"/>
                <w:szCs w:val="20"/>
              </w:rPr>
            </w:pPr>
          </w:p>
          <w:p w14:paraId="4EBF4B56" w14:textId="77777777" w:rsidR="00714A4B" w:rsidRDefault="00714A4B" w:rsidP="0053072B">
            <w:pPr>
              <w:rPr>
                <w:b/>
                <w:sz w:val="20"/>
                <w:szCs w:val="20"/>
              </w:rPr>
            </w:pPr>
          </w:p>
          <w:p w14:paraId="1BB9F32B" w14:textId="77777777" w:rsidR="00714A4B" w:rsidRDefault="00714A4B" w:rsidP="0053072B">
            <w:pPr>
              <w:rPr>
                <w:b/>
                <w:sz w:val="20"/>
                <w:szCs w:val="20"/>
              </w:rPr>
            </w:pPr>
          </w:p>
          <w:p w14:paraId="47B272B1" w14:textId="77777777" w:rsidR="00714A4B" w:rsidRDefault="00714A4B" w:rsidP="0053072B">
            <w:pPr>
              <w:rPr>
                <w:b/>
                <w:sz w:val="20"/>
                <w:szCs w:val="20"/>
              </w:rPr>
            </w:pPr>
          </w:p>
          <w:p w14:paraId="23E6C160" w14:textId="77777777" w:rsidR="00714A4B" w:rsidRDefault="00714A4B" w:rsidP="0053072B">
            <w:pPr>
              <w:rPr>
                <w:b/>
                <w:sz w:val="20"/>
                <w:szCs w:val="20"/>
              </w:rPr>
            </w:pPr>
          </w:p>
          <w:p w14:paraId="669547E1" w14:textId="77777777" w:rsidR="00714A4B" w:rsidRDefault="00714A4B" w:rsidP="0053072B">
            <w:pPr>
              <w:rPr>
                <w:b/>
                <w:sz w:val="20"/>
                <w:szCs w:val="20"/>
              </w:rPr>
            </w:pPr>
          </w:p>
          <w:p w14:paraId="07F371F0" w14:textId="77777777" w:rsidR="00714A4B" w:rsidRDefault="00714A4B" w:rsidP="0053072B">
            <w:pPr>
              <w:rPr>
                <w:b/>
                <w:sz w:val="20"/>
                <w:szCs w:val="20"/>
              </w:rPr>
            </w:pPr>
          </w:p>
          <w:p w14:paraId="2166A695" w14:textId="77777777" w:rsidR="00714A4B" w:rsidRDefault="00714A4B" w:rsidP="0053072B">
            <w:pPr>
              <w:rPr>
                <w:b/>
                <w:sz w:val="20"/>
                <w:szCs w:val="20"/>
              </w:rPr>
            </w:pPr>
          </w:p>
          <w:p w14:paraId="7A1163EA" w14:textId="77777777" w:rsidR="00714A4B" w:rsidRDefault="00714A4B" w:rsidP="0053072B">
            <w:pPr>
              <w:rPr>
                <w:b/>
                <w:sz w:val="20"/>
                <w:szCs w:val="20"/>
              </w:rPr>
            </w:pPr>
          </w:p>
        </w:tc>
      </w:tr>
    </w:tbl>
    <w:p w14:paraId="25D233C4" w14:textId="77777777" w:rsidR="003710C3" w:rsidRDefault="003710C3" w:rsidP="00062C82">
      <w:pPr>
        <w:rPr>
          <w:color w:val="FF0000"/>
        </w:rPr>
        <w:sectPr w:rsidR="003710C3" w:rsidSect="00E348E6">
          <w:headerReference w:type="default" r:id="rId28"/>
          <w:pgSz w:w="16838" w:h="11906" w:orient="landscape"/>
          <w:pgMar w:top="1418" w:right="1259" w:bottom="1418" w:left="1418" w:header="709" w:footer="709" w:gutter="0"/>
          <w:cols w:space="708"/>
          <w:docGrid w:linePitch="360"/>
        </w:sectPr>
      </w:pPr>
    </w:p>
    <w:p w14:paraId="663B44F1" w14:textId="77777777" w:rsidR="00D2312A" w:rsidRDefault="00D2312A" w:rsidP="00D2312A">
      <w:pPr>
        <w:rPr>
          <w:b/>
        </w:rPr>
      </w:pPr>
    </w:p>
    <w:p w14:paraId="69E26172" w14:textId="7F6CF6FD" w:rsidR="00D2312A" w:rsidRPr="00D2312A" w:rsidRDefault="00D2312A" w:rsidP="00D2312A">
      <w:pPr>
        <w:pStyle w:val="podkapitolasvp"/>
      </w:pPr>
      <w:bookmarkStart w:id="111" w:name="_Toc194309762"/>
      <w:r w:rsidRPr="00D2312A">
        <w:t>Školní vzdělávací program předmětu EKONOMIKA</w:t>
      </w:r>
      <w:bookmarkEnd w:id="111"/>
    </w:p>
    <w:p w14:paraId="2CC133F9" w14:textId="77777777" w:rsidR="00D2312A" w:rsidRDefault="00D2312A" w:rsidP="00D2312A">
      <w:pPr>
        <w:tabs>
          <w:tab w:val="left" w:pos="4536"/>
        </w:tabs>
        <w:outlineLvl w:val="1"/>
        <w:rPr>
          <w:b/>
        </w:rPr>
      </w:pPr>
    </w:p>
    <w:p w14:paraId="0AF39DF8" w14:textId="25A3B3E2" w:rsidR="00D2312A" w:rsidRDefault="00D2312A" w:rsidP="00D2312A">
      <w:pPr>
        <w:tabs>
          <w:tab w:val="left" w:pos="4536"/>
        </w:tabs>
        <w:outlineLvl w:val="1"/>
        <w:rPr>
          <w:b/>
        </w:rPr>
      </w:pPr>
      <w:r>
        <w:rPr>
          <w:b/>
        </w:rPr>
        <w:t xml:space="preserve">Název vyučovacího předmětu:                        </w:t>
      </w:r>
      <w:r w:rsidRPr="00D2312A">
        <w:rPr>
          <w:b/>
        </w:rPr>
        <w:t>EKONOMIKA</w:t>
      </w:r>
    </w:p>
    <w:p w14:paraId="3EFFE3A6" w14:textId="77777777" w:rsidR="00D2312A" w:rsidRDefault="00D2312A" w:rsidP="00D2312A">
      <w:pPr>
        <w:tabs>
          <w:tab w:val="left" w:pos="4536"/>
        </w:tabs>
        <w:rPr>
          <w:b/>
        </w:rPr>
      </w:pPr>
      <w:r>
        <w:rPr>
          <w:b/>
        </w:rPr>
        <w:t>Kód a název oboru vzdělání:</w:t>
      </w:r>
      <w:r>
        <w:rPr>
          <w:b/>
        </w:rPr>
        <w:tab/>
        <w:t>68-42-L/51 Bezpečnostní služby</w:t>
      </w:r>
    </w:p>
    <w:p w14:paraId="79CD25C0" w14:textId="77777777" w:rsidR="00D2312A" w:rsidRDefault="00D2312A" w:rsidP="00D2312A">
      <w:pPr>
        <w:tabs>
          <w:tab w:val="left" w:pos="4536"/>
        </w:tabs>
        <w:rPr>
          <w:b/>
        </w:rPr>
      </w:pPr>
      <w:r>
        <w:rPr>
          <w:b/>
        </w:rPr>
        <w:t>Název školního vzdělávacího programu:</w:t>
      </w:r>
      <w:r>
        <w:rPr>
          <w:b/>
        </w:rPr>
        <w:tab/>
        <w:t>Veřejnoprávní ochrana</w:t>
      </w:r>
    </w:p>
    <w:p w14:paraId="4E2E3DC5" w14:textId="77777777" w:rsidR="00D2312A" w:rsidRDefault="00D2312A" w:rsidP="00D2312A">
      <w:pPr>
        <w:tabs>
          <w:tab w:val="left" w:pos="4536"/>
        </w:tabs>
        <w:rPr>
          <w:b/>
        </w:rPr>
      </w:pPr>
      <w:r>
        <w:rPr>
          <w:b/>
        </w:rPr>
        <w:t>Délka a forma vzdělávání:</w:t>
      </w:r>
      <w:r>
        <w:rPr>
          <w:b/>
        </w:rPr>
        <w:tab/>
        <w:t>tříleté dálkové nástavbové vzdělávání</w:t>
      </w:r>
    </w:p>
    <w:p w14:paraId="5F0494B1" w14:textId="77777777" w:rsidR="00D2312A" w:rsidRDefault="00D2312A" w:rsidP="00D2312A">
      <w:pPr>
        <w:tabs>
          <w:tab w:val="left" w:pos="4536"/>
        </w:tabs>
        <w:rPr>
          <w:b/>
        </w:rPr>
      </w:pPr>
      <w:r>
        <w:rPr>
          <w:b/>
        </w:rPr>
        <w:t>Celková hodinová dotace:</w:t>
      </w:r>
      <w:r>
        <w:rPr>
          <w:b/>
        </w:rPr>
        <w:tab/>
        <w:t>5 hodin</w:t>
      </w:r>
    </w:p>
    <w:p w14:paraId="17507A0C" w14:textId="482729D8" w:rsidR="00D2312A" w:rsidRPr="00CF1807" w:rsidRDefault="00D2312A" w:rsidP="00D2312A">
      <w:pPr>
        <w:tabs>
          <w:tab w:val="left" w:pos="4536"/>
        </w:tabs>
      </w:pPr>
      <w:r>
        <w:rPr>
          <w:b/>
        </w:rPr>
        <w:t xml:space="preserve">Datum platnosti: </w:t>
      </w:r>
      <w:r>
        <w:rPr>
          <w:b/>
        </w:rPr>
        <w:tab/>
        <w:t>od 1. 9. 2025</w:t>
      </w:r>
    </w:p>
    <w:p w14:paraId="0566EDDD" w14:textId="77777777" w:rsidR="00D2312A" w:rsidRPr="00CF1807" w:rsidRDefault="00D2312A" w:rsidP="00D2312A"/>
    <w:p w14:paraId="58BFE00C" w14:textId="77777777" w:rsidR="00D2312A" w:rsidRPr="00AB7CAB" w:rsidRDefault="00D2312A" w:rsidP="00D2312A">
      <w:pPr>
        <w:rPr>
          <w:b/>
          <w:sz w:val="28"/>
          <w:szCs w:val="28"/>
        </w:rPr>
      </w:pPr>
      <w:r w:rsidRPr="00AB7CAB">
        <w:rPr>
          <w:b/>
          <w:sz w:val="28"/>
          <w:szCs w:val="28"/>
        </w:rPr>
        <w:t>Pojetí vyučovacího předmětu</w:t>
      </w:r>
    </w:p>
    <w:p w14:paraId="5402FF01" w14:textId="77777777" w:rsidR="00D2312A" w:rsidRPr="00CF1807" w:rsidRDefault="00D2312A" w:rsidP="00D2312A"/>
    <w:p w14:paraId="11FDB09E" w14:textId="77777777" w:rsidR="00D2312A" w:rsidRPr="002A4083" w:rsidRDefault="00D2312A" w:rsidP="00D2312A">
      <w:pPr>
        <w:rPr>
          <w:b/>
        </w:rPr>
      </w:pPr>
      <w:r w:rsidRPr="002A4083">
        <w:rPr>
          <w:b/>
        </w:rPr>
        <w:t>1. Obecný cíl předmětu</w:t>
      </w:r>
    </w:p>
    <w:p w14:paraId="4C6D5C6A" w14:textId="77777777" w:rsidR="00D2312A" w:rsidRPr="00CF1807" w:rsidRDefault="00D2312A" w:rsidP="00D2312A"/>
    <w:p w14:paraId="1A7F1F22" w14:textId="77777777" w:rsidR="00D2312A" w:rsidRPr="00CF1807" w:rsidRDefault="00D2312A" w:rsidP="00D2312A">
      <w:pPr>
        <w:jc w:val="both"/>
      </w:pPr>
      <w:r w:rsidRPr="00CF1807">
        <w:t>Vyučovací předmět ekonomika seznamuje žáky se základními ekonomickými vztahy a s ekonomickým prostředím, ve kterém se jako zaměstnanci či podnikatelé budou pohybovat. Cílem výuky předmětu je, aby žáci porozuměli podstatě podnikatelské činnosti a dovedli se správně orientovat v ekonomických souvislostech reálného života. Žáci si osvojují základní činnosti související se zaměstnaneckými či podnikatelskými aktivitami ve svém oboru.</w:t>
      </w:r>
    </w:p>
    <w:p w14:paraId="19DA1FEA" w14:textId="77777777" w:rsidR="00D2312A" w:rsidRPr="00CF1807" w:rsidRDefault="00D2312A" w:rsidP="00D2312A"/>
    <w:p w14:paraId="60070F33" w14:textId="77777777" w:rsidR="00D2312A" w:rsidRPr="002A4083" w:rsidRDefault="00D2312A" w:rsidP="00D2312A">
      <w:pPr>
        <w:rPr>
          <w:b/>
        </w:rPr>
      </w:pPr>
      <w:r w:rsidRPr="002A4083">
        <w:rPr>
          <w:b/>
        </w:rPr>
        <w:t>2. Charakteristika učiva</w:t>
      </w:r>
    </w:p>
    <w:p w14:paraId="09DF0467" w14:textId="77777777" w:rsidR="00D2312A" w:rsidRPr="003C1B8D" w:rsidRDefault="00D2312A" w:rsidP="00D2312A"/>
    <w:p w14:paraId="5809AD30" w14:textId="77777777" w:rsidR="003C1B8D" w:rsidRPr="003C1B8D" w:rsidRDefault="003C1B8D" w:rsidP="003C1B8D">
      <w:pPr>
        <w:jc w:val="both"/>
      </w:pPr>
      <w:r w:rsidRPr="003C1B8D">
        <w:t>Předmět ekonomika vychází ze vzdělávací oblasti ekonomické vzdělávání.  Jednotlivé celky jsou řazeny v logické návaznosti tak, aby zahrnovaly všechna témata zařazená do RVP. Obsah učiva vychází z postavení předmětu v celkové koncepci oboru vzdělání a je rozdělen do následujících oblastí: podstata fungování tržní ekonomiky, podnikání, podnik, majetek podniku a hospodaření podniku, mzdy, zákonné odvody, daňová soustava a finanční trh, národní hospodářství a EU.</w:t>
      </w:r>
    </w:p>
    <w:p w14:paraId="0645FF1B" w14:textId="77777777" w:rsidR="003C1B8D" w:rsidRPr="003C1B8D" w:rsidRDefault="003C1B8D" w:rsidP="003C1B8D">
      <w:pPr>
        <w:rPr>
          <w:b/>
        </w:rPr>
      </w:pPr>
      <w:r w:rsidRPr="003C1B8D">
        <w:rPr>
          <w:b/>
        </w:rPr>
        <w:t>Vyučovací předmět má časovou dotaci 5 vyučovacích hodin ročně rozdělených do dvou soustředění (1. ročník – 0 hodin, 2. ročník - 5 hodin, 3. ročník – 0 hodin).</w:t>
      </w:r>
    </w:p>
    <w:p w14:paraId="524AF5F0" w14:textId="77777777" w:rsidR="00D2312A" w:rsidRDefault="00D2312A" w:rsidP="00D2312A"/>
    <w:p w14:paraId="20C9DE2B" w14:textId="77777777" w:rsidR="00D2312A" w:rsidRPr="00CF1807" w:rsidRDefault="00D2312A" w:rsidP="00D2312A"/>
    <w:p w14:paraId="7B5CEA44" w14:textId="77777777" w:rsidR="00D2312A" w:rsidRPr="002A4083" w:rsidRDefault="00D2312A" w:rsidP="00D2312A">
      <w:pPr>
        <w:rPr>
          <w:b/>
        </w:rPr>
      </w:pPr>
      <w:r w:rsidRPr="002A4083">
        <w:rPr>
          <w:b/>
        </w:rPr>
        <w:t>3. Směřování výuky v oblasti citů, postojů, hodnot a preferencí</w:t>
      </w:r>
    </w:p>
    <w:p w14:paraId="369419F5" w14:textId="77777777" w:rsidR="00D2312A" w:rsidRPr="00CF1807" w:rsidRDefault="00D2312A" w:rsidP="00D2312A"/>
    <w:p w14:paraId="6AB48B2B" w14:textId="77777777" w:rsidR="00D2312A" w:rsidRPr="002A4083" w:rsidRDefault="00D2312A" w:rsidP="00D2312A">
      <w:pPr>
        <w:rPr>
          <w:b/>
        </w:rPr>
      </w:pPr>
      <w:r w:rsidRPr="002A4083">
        <w:rPr>
          <w:b/>
        </w:rPr>
        <w:t>Výuka ekonomiky směřuje k tomu, aby žáci:</w:t>
      </w:r>
    </w:p>
    <w:p w14:paraId="25490822" w14:textId="77777777" w:rsidR="003C1B8D" w:rsidRPr="003C1B8D" w:rsidRDefault="003C1B8D" w:rsidP="003C1B8D">
      <w:pPr>
        <w:pStyle w:val="Odstavecseseznamem"/>
        <w:numPr>
          <w:ilvl w:val="0"/>
          <w:numId w:val="445"/>
        </w:numPr>
        <w:spacing w:after="160" w:line="259" w:lineRule="auto"/>
        <w:contextualSpacing/>
      </w:pPr>
      <w:r w:rsidRPr="003C1B8D">
        <w:t>byli ve svém životě slušnými lidmi a informovanými aktivními občany svého demokratického státu,</w:t>
      </w:r>
    </w:p>
    <w:p w14:paraId="7DC9BA0B" w14:textId="77777777" w:rsidR="003C1B8D" w:rsidRPr="003C1B8D" w:rsidRDefault="003C1B8D" w:rsidP="003C1B8D">
      <w:pPr>
        <w:pStyle w:val="Odstavecseseznamem"/>
        <w:numPr>
          <w:ilvl w:val="0"/>
          <w:numId w:val="445"/>
        </w:numPr>
        <w:spacing w:after="160" w:line="259" w:lineRule="auto"/>
        <w:contextualSpacing/>
      </w:pPr>
      <w:r w:rsidRPr="003C1B8D">
        <w:t>aby jednali uvážlivě a odpovědně vůči sobě i občanské komunitě,</w:t>
      </w:r>
    </w:p>
    <w:p w14:paraId="3EF332F4" w14:textId="77777777" w:rsidR="003C1B8D" w:rsidRPr="003C1B8D" w:rsidRDefault="003C1B8D" w:rsidP="003C1B8D">
      <w:pPr>
        <w:pStyle w:val="Odstavecseseznamem"/>
        <w:numPr>
          <w:ilvl w:val="0"/>
          <w:numId w:val="445"/>
        </w:numPr>
        <w:spacing w:after="160" w:line="259" w:lineRule="auto"/>
        <w:contextualSpacing/>
      </w:pPr>
      <w:r w:rsidRPr="003C1B8D">
        <w:t>měli pozitivní hodnotovou orientaci,</w:t>
      </w:r>
    </w:p>
    <w:p w14:paraId="12F69754" w14:textId="77777777" w:rsidR="003C1B8D" w:rsidRPr="003C1B8D" w:rsidRDefault="003C1B8D" w:rsidP="003C1B8D">
      <w:pPr>
        <w:pStyle w:val="Odstavecseseznamem"/>
        <w:numPr>
          <w:ilvl w:val="0"/>
          <w:numId w:val="445"/>
        </w:numPr>
        <w:spacing w:after="160" w:line="259" w:lineRule="auto"/>
        <w:contextualSpacing/>
      </w:pPr>
      <w:r w:rsidRPr="003C1B8D">
        <w:t>se naučili kriticky myslet, nenechali se manipulovat,</w:t>
      </w:r>
    </w:p>
    <w:p w14:paraId="19183F72" w14:textId="77777777" w:rsidR="003C1B8D" w:rsidRPr="003C1B8D" w:rsidRDefault="003C1B8D" w:rsidP="003C1B8D">
      <w:pPr>
        <w:pStyle w:val="Odstavecseseznamem"/>
        <w:numPr>
          <w:ilvl w:val="0"/>
          <w:numId w:val="445"/>
        </w:numPr>
        <w:spacing w:after="160" w:line="259" w:lineRule="auto"/>
        <w:contextualSpacing/>
      </w:pPr>
      <w:r w:rsidRPr="003C1B8D">
        <w:t>směřovali k mravně odpovědnému jednání, měli odpovědnost za vlastní život a další životní dráhu, za důsledky svého rozhodování, za kvalitu svěřené práce, mezilidských vztahů a životního prostředí,</w:t>
      </w:r>
    </w:p>
    <w:p w14:paraId="5246A84B" w14:textId="77777777" w:rsidR="003C1B8D" w:rsidRPr="003C1B8D" w:rsidRDefault="003C1B8D" w:rsidP="003C1B8D">
      <w:pPr>
        <w:pStyle w:val="Odstavecseseznamem"/>
        <w:numPr>
          <w:ilvl w:val="0"/>
          <w:numId w:val="445"/>
        </w:numPr>
        <w:spacing w:after="160" w:line="259" w:lineRule="auto"/>
        <w:contextualSpacing/>
      </w:pPr>
      <w:r w:rsidRPr="003C1B8D">
        <w:t>přijímali pozitivní životní hodnoty,</w:t>
      </w:r>
    </w:p>
    <w:p w14:paraId="7BB321B4" w14:textId="77777777" w:rsidR="003C1B8D" w:rsidRPr="003C1B8D" w:rsidRDefault="003C1B8D" w:rsidP="003C1B8D">
      <w:pPr>
        <w:pStyle w:val="Odstavecseseznamem"/>
        <w:numPr>
          <w:ilvl w:val="0"/>
          <w:numId w:val="445"/>
        </w:numPr>
        <w:spacing w:after="160" w:line="259" w:lineRule="auto"/>
        <w:contextualSpacing/>
      </w:pPr>
      <w:r w:rsidRPr="003C1B8D">
        <w:t>dovedli hledat a nalézat adekvátní způsoby řešení rozmanitých situací a dokázali přiměřeně vyjadřovat, zdůvodňovat a obhajovat vlastní názory a prosazovat své oprávněné zájmy s ohledem na potřeby, názory, zájmy a práva druhých lidí,</w:t>
      </w:r>
    </w:p>
    <w:p w14:paraId="2220FC24" w14:textId="77777777" w:rsidR="003C1B8D" w:rsidRPr="003C1B8D" w:rsidRDefault="003C1B8D" w:rsidP="003C1B8D">
      <w:pPr>
        <w:pStyle w:val="Odstavecseseznamem"/>
        <w:numPr>
          <w:ilvl w:val="0"/>
          <w:numId w:val="445"/>
        </w:numPr>
        <w:spacing w:after="160" w:line="259" w:lineRule="auto"/>
        <w:contextualSpacing/>
      </w:pPr>
      <w:r w:rsidRPr="003C1B8D">
        <w:t>odpovědně rozhodovali a uvědomovali si zodpovědnost za vlastní život a životy ostatních občanů.</w:t>
      </w:r>
    </w:p>
    <w:p w14:paraId="6675AD65" w14:textId="77777777" w:rsidR="003C1B8D" w:rsidRPr="003C1B8D" w:rsidRDefault="003C1B8D" w:rsidP="003C1B8D">
      <w:pPr>
        <w:pStyle w:val="Odstavecseseznamem"/>
        <w:numPr>
          <w:ilvl w:val="0"/>
          <w:numId w:val="445"/>
        </w:numPr>
        <w:spacing w:after="160" w:line="259" w:lineRule="auto"/>
        <w:contextualSpacing/>
      </w:pPr>
      <w:r w:rsidRPr="003C1B8D">
        <w:t>se chovali racionálně v osobním i profesním životě,</w:t>
      </w:r>
    </w:p>
    <w:p w14:paraId="4B89DDFF" w14:textId="77777777" w:rsidR="003C1B8D" w:rsidRPr="003C1B8D" w:rsidRDefault="003C1B8D" w:rsidP="003C1B8D">
      <w:pPr>
        <w:pStyle w:val="Odstavecseseznamem"/>
        <w:numPr>
          <w:ilvl w:val="0"/>
          <w:numId w:val="445"/>
        </w:numPr>
        <w:spacing w:after="160" w:line="259" w:lineRule="auto"/>
        <w:contextualSpacing/>
      </w:pPr>
      <w:r w:rsidRPr="003C1B8D">
        <w:t>se naučili myslet v ekonomických souvislostech.</w:t>
      </w:r>
    </w:p>
    <w:p w14:paraId="33E0A883" w14:textId="77777777" w:rsidR="00D2312A" w:rsidRPr="003C1B8D" w:rsidRDefault="00D2312A" w:rsidP="00D2312A"/>
    <w:p w14:paraId="4CAD8BAC" w14:textId="77777777" w:rsidR="00D2312A" w:rsidRPr="002A4083" w:rsidRDefault="00D2312A" w:rsidP="00D2312A">
      <w:pPr>
        <w:rPr>
          <w:b/>
        </w:rPr>
      </w:pPr>
      <w:r w:rsidRPr="002A4083">
        <w:rPr>
          <w:b/>
        </w:rPr>
        <w:t>4. Strategie výuky</w:t>
      </w:r>
    </w:p>
    <w:p w14:paraId="38D41668" w14:textId="77777777" w:rsidR="00D2312A" w:rsidRPr="00CF1807" w:rsidRDefault="00D2312A" w:rsidP="00D2312A"/>
    <w:p w14:paraId="5BB73722" w14:textId="77777777" w:rsidR="003C1B8D" w:rsidRPr="003C1B8D" w:rsidRDefault="003C1B8D" w:rsidP="003C1B8D">
      <w:pPr>
        <w:jc w:val="both"/>
      </w:pPr>
      <w:r w:rsidRPr="003C1B8D">
        <w:t>Metody a formy výuky využívají učitelé na základě posouzení cíle a záměrů výuky, úrovně fyzické a psychické vyspělosti žáků, zvláštností třídy. V předmětu ekonomika jsou realizovány následující strategie, které vedou k dosažení požadovaných znalostí a dovedností:</w:t>
      </w:r>
    </w:p>
    <w:p w14:paraId="1ECAFD4D" w14:textId="77777777" w:rsidR="003C1B8D" w:rsidRPr="003C1B8D" w:rsidRDefault="003C1B8D" w:rsidP="003C1B8D">
      <w:pPr>
        <w:pStyle w:val="Odstavecseseznamem"/>
        <w:numPr>
          <w:ilvl w:val="0"/>
          <w:numId w:val="446"/>
        </w:numPr>
        <w:spacing w:after="160" w:line="259" w:lineRule="auto"/>
        <w:contextualSpacing/>
      </w:pPr>
      <w:r w:rsidRPr="003C1B8D">
        <w:t>slovní metoda (vysvětlování, přednášky, práce s textem, rozhovor),</w:t>
      </w:r>
    </w:p>
    <w:p w14:paraId="6C6446AA" w14:textId="77777777" w:rsidR="003C1B8D" w:rsidRPr="003C1B8D" w:rsidRDefault="003C1B8D" w:rsidP="003C1B8D">
      <w:pPr>
        <w:pStyle w:val="Odstavecseseznamem"/>
        <w:numPr>
          <w:ilvl w:val="0"/>
          <w:numId w:val="446"/>
        </w:numPr>
        <w:spacing w:after="160" w:line="259" w:lineRule="auto"/>
        <w:contextualSpacing/>
      </w:pPr>
      <w:r w:rsidRPr="003C1B8D">
        <w:t>aktivizující/aktivizační výukové metody (řešení problémů),</w:t>
      </w:r>
    </w:p>
    <w:p w14:paraId="5DF7E3D6" w14:textId="77777777" w:rsidR="003C1B8D" w:rsidRPr="003C1B8D" w:rsidRDefault="003C1B8D" w:rsidP="003C1B8D">
      <w:pPr>
        <w:pStyle w:val="Odstavecseseznamem"/>
        <w:numPr>
          <w:ilvl w:val="0"/>
          <w:numId w:val="446"/>
        </w:numPr>
        <w:spacing w:after="160" w:line="259" w:lineRule="auto"/>
        <w:contextualSpacing/>
      </w:pPr>
      <w:r w:rsidRPr="003C1B8D">
        <w:t>aktivizační metody diskusní,</w:t>
      </w:r>
    </w:p>
    <w:p w14:paraId="09EC8128" w14:textId="77777777" w:rsidR="003C1B8D" w:rsidRPr="003C1B8D" w:rsidRDefault="003C1B8D" w:rsidP="003C1B8D">
      <w:pPr>
        <w:pStyle w:val="Odstavecseseznamem"/>
        <w:numPr>
          <w:ilvl w:val="0"/>
          <w:numId w:val="446"/>
        </w:numPr>
        <w:spacing w:after="160" w:line="259" w:lineRule="auto"/>
        <w:contextualSpacing/>
      </w:pPr>
      <w:r w:rsidRPr="003C1B8D">
        <w:t>frontální výuka,</w:t>
      </w:r>
    </w:p>
    <w:p w14:paraId="51238B09" w14:textId="77777777" w:rsidR="003C1B8D" w:rsidRPr="003C1B8D" w:rsidRDefault="003C1B8D" w:rsidP="003C1B8D">
      <w:pPr>
        <w:pStyle w:val="Odstavecseseznamem"/>
        <w:numPr>
          <w:ilvl w:val="0"/>
          <w:numId w:val="446"/>
        </w:numPr>
        <w:spacing w:after="160" w:line="259" w:lineRule="auto"/>
        <w:contextualSpacing/>
      </w:pPr>
      <w:r w:rsidRPr="003C1B8D">
        <w:t>individuální a individualizovaná výuka,</w:t>
      </w:r>
    </w:p>
    <w:p w14:paraId="5B99B840" w14:textId="77777777" w:rsidR="003C1B8D" w:rsidRPr="003C1B8D" w:rsidRDefault="003C1B8D" w:rsidP="003C1B8D">
      <w:pPr>
        <w:pStyle w:val="Odstavecseseznamem"/>
        <w:numPr>
          <w:ilvl w:val="0"/>
          <w:numId w:val="446"/>
        </w:numPr>
        <w:spacing w:after="160" w:line="259" w:lineRule="auto"/>
        <w:contextualSpacing/>
      </w:pPr>
      <w:r w:rsidRPr="003C1B8D">
        <w:t>učení v životních situacích,</w:t>
      </w:r>
    </w:p>
    <w:p w14:paraId="32AD5341" w14:textId="77777777" w:rsidR="003C1B8D" w:rsidRPr="003C1B8D" w:rsidRDefault="003C1B8D" w:rsidP="0055741F">
      <w:pPr>
        <w:pStyle w:val="Odstavecseseznamem"/>
        <w:numPr>
          <w:ilvl w:val="0"/>
          <w:numId w:val="446"/>
        </w:numPr>
        <w:spacing w:after="160" w:line="259" w:lineRule="auto"/>
        <w:contextualSpacing/>
      </w:pPr>
      <w:r w:rsidRPr="003C1B8D">
        <w:t>učení se z textu a vyhledávání informací (práce s internetem a médii),</w:t>
      </w:r>
    </w:p>
    <w:p w14:paraId="2E00050B" w14:textId="4BD12CB7" w:rsidR="00D2312A" w:rsidRPr="003C1B8D" w:rsidRDefault="003C1B8D" w:rsidP="0055741F">
      <w:pPr>
        <w:pStyle w:val="Odstavecseseznamem"/>
        <w:numPr>
          <w:ilvl w:val="0"/>
          <w:numId w:val="446"/>
        </w:numPr>
        <w:spacing w:after="160" w:line="259" w:lineRule="auto"/>
        <w:contextualSpacing/>
      </w:pPr>
      <w:r w:rsidRPr="003C1B8D">
        <w:t>samostudium a domácí úkoly.</w:t>
      </w:r>
    </w:p>
    <w:p w14:paraId="51CE39C2" w14:textId="77777777" w:rsidR="00D2312A" w:rsidRDefault="00D2312A" w:rsidP="00D2312A"/>
    <w:p w14:paraId="6F8A9B3E" w14:textId="77777777" w:rsidR="00D2312A" w:rsidRPr="00CF1807" w:rsidRDefault="00D2312A" w:rsidP="00D2312A"/>
    <w:p w14:paraId="33729C93" w14:textId="77777777" w:rsidR="00D2312A" w:rsidRPr="002A4083" w:rsidRDefault="00D2312A" w:rsidP="00D2312A">
      <w:pPr>
        <w:rPr>
          <w:b/>
        </w:rPr>
      </w:pPr>
      <w:r w:rsidRPr="002A4083">
        <w:rPr>
          <w:b/>
        </w:rPr>
        <w:t>5. Hodnocení výsledků žáka</w:t>
      </w:r>
    </w:p>
    <w:p w14:paraId="4EED8167" w14:textId="77777777" w:rsidR="00D2312A" w:rsidRPr="00CF1807" w:rsidRDefault="00D2312A" w:rsidP="00D2312A"/>
    <w:p w14:paraId="20FFE09D" w14:textId="77777777" w:rsidR="005F3AA7" w:rsidRPr="005F3AA7" w:rsidRDefault="005F3AA7" w:rsidP="005F3AA7">
      <w:pPr>
        <w:keepNext/>
        <w:jc w:val="both"/>
      </w:pPr>
      <w:r w:rsidRPr="005F3AA7">
        <w:t>Žáci budou hodnoceni objektivně, tak aby hodnocení mělo motivační charakter. S ohledem na dospělé žáky učitel přistupuje citlivě k jednotlivým žákům a jejich případným selháním.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14:paraId="1358BC3B" w14:textId="77777777" w:rsidR="005F3AA7" w:rsidRPr="005F3AA7" w:rsidRDefault="005F3AA7" w:rsidP="005F3AA7">
      <w:pPr>
        <w:autoSpaceDE w:val="0"/>
        <w:autoSpaceDN w:val="0"/>
        <w:adjustRightInd w:val="0"/>
        <w:ind w:right="-528"/>
        <w:jc w:val="both"/>
        <w:rPr>
          <w:highlight w:val="yellow"/>
        </w:rPr>
      </w:pPr>
    </w:p>
    <w:p w14:paraId="4E39EB11" w14:textId="77777777" w:rsidR="005F3AA7" w:rsidRPr="005F3AA7" w:rsidRDefault="005F3AA7" w:rsidP="005F3AA7">
      <w:pPr>
        <w:jc w:val="both"/>
      </w:pPr>
    </w:p>
    <w:p w14:paraId="1EFBB788" w14:textId="77777777" w:rsidR="005F3AA7" w:rsidRPr="005F3AA7" w:rsidRDefault="005F3AA7" w:rsidP="005F3AA7">
      <w:r w:rsidRPr="005F3AA7">
        <w:t>Z ekonomiky při hodnocení klademe důraz zvláště na:</w:t>
      </w:r>
    </w:p>
    <w:p w14:paraId="39BC9368" w14:textId="77777777" w:rsidR="005F3AA7" w:rsidRPr="005F3AA7" w:rsidRDefault="005F3AA7" w:rsidP="005F3AA7">
      <w:pPr>
        <w:pStyle w:val="Odstavecseseznamem"/>
        <w:numPr>
          <w:ilvl w:val="0"/>
          <w:numId w:val="447"/>
        </w:numPr>
        <w:spacing w:after="160" w:line="259" w:lineRule="auto"/>
        <w:contextualSpacing/>
      </w:pPr>
      <w:r w:rsidRPr="005F3AA7">
        <w:t>používání správné odborné terminologie a pochopení jejího obsahu,</w:t>
      </w:r>
    </w:p>
    <w:p w14:paraId="126FBCB3" w14:textId="77777777" w:rsidR="005F3AA7" w:rsidRPr="005F3AA7" w:rsidRDefault="005F3AA7" w:rsidP="005F3AA7">
      <w:pPr>
        <w:pStyle w:val="Odstavecseseznamem"/>
        <w:numPr>
          <w:ilvl w:val="0"/>
          <w:numId w:val="447"/>
        </w:numPr>
        <w:spacing w:after="160" w:line="259" w:lineRule="auto"/>
        <w:contextualSpacing/>
      </w:pPr>
      <w:r w:rsidRPr="005F3AA7">
        <w:t>porozumění makroekonomickým jevům jako předpokladu odpovědného občanského jednání,</w:t>
      </w:r>
    </w:p>
    <w:p w14:paraId="63A6D02E" w14:textId="77777777" w:rsidR="005F3AA7" w:rsidRPr="005F3AA7" w:rsidRDefault="005F3AA7" w:rsidP="005F3AA7">
      <w:pPr>
        <w:pStyle w:val="Odstavecseseznamem"/>
        <w:numPr>
          <w:ilvl w:val="0"/>
          <w:numId w:val="447"/>
        </w:numPr>
        <w:spacing w:after="160" w:line="259" w:lineRule="auto"/>
        <w:contextualSpacing/>
      </w:pPr>
      <w:r w:rsidRPr="005F3AA7">
        <w:t>zvládnutí hlavních podnikových činností s důrazem na jejich praktickou aplikaci v oborech předpokládaného uplatnění,</w:t>
      </w:r>
    </w:p>
    <w:p w14:paraId="118D548C" w14:textId="77777777" w:rsidR="005F3AA7" w:rsidRPr="005F3AA7" w:rsidRDefault="005F3AA7" w:rsidP="005F3AA7">
      <w:pPr>
        <w:pStyle w:val="Odstavecseseznamem"/>
        <w:numPr>
          <w:ilvl w:val="0"/>
          <w:numId w:val="447"/>
        </w:numPr>
        <w:spacing w:after="160" w:line="259" w:lineRule="auto"/>
        <w:contextualSpacing/>
      </w:pPr>
      <w:r w:rsidRPr="005F3AA7">
        <w:t>zaujímání ekonomicky racionálních a eticky vyvážených postojů odpovídajících strategii trvale udržitelného rozvoje,</w:t>
      </w:r>
    </w:p>
    <w:p w14:paraId="75F13E8C" w14:textId="77777777" w:rsidR="005F3AA7" w:rsidRPr="005F3AA7" w:rsidRDefault="005F3AA7" w:rsidP="005F3AA7">
      <w:pPr>
        <w:pStyle w:val="Odstavecseseznamem"/>
        <w:numPr>
          <w:ilvl w:val="0"/>
          <w:numId w:val="447"/>
        </w:numPr>
        <w:spacing w:after="160" w:line="259" w:lineRule="auto"/>
        <w:contextualSpacing/>
      </w:pPr>
      <w:r w:rsidRPr="005F3AA7">
        <w:t>schopnost analytického zvládání dílčích problémů a dovednost hledání koncepčních řešení.</w:t>
      </w:r>
    </w:p>
    <w:p w14:paraId="42F969D6" w14:textId="77777777" w:rsidR="005F3AA7" w:rsidRPr="00CF1807" w:rsidRDefault="005F3AA7" w:rsidP="005F3AA7"/>
    <w:p w14:paraId="755DFCA6" w14:textId="53544D99" w:rsidR="005F3AA7" w:rsidRDefault="005F3AA7" w:rsidP="005F3AA7"/>
    <w:p w14:paraId="6431D972" w14:textId="77777777" w:rsidR="005F3AA7" w:rsidRPr="00CF1807" w:rsidRDefault="005F3AA7" w:rsidP="005F3AA7"/>
    <w:p w14:paraId="4F751E8D" w14:textId="77777777" w:rsidR="00D2312A" w:rsidRPr="00CF1807" w:rsidRDefault="00D2312A" w:rsidP="00D2312A"/>
    <w:p w14:paraId="5B21EF12" w14:textId="77777777" w:rsidR="00D2312A" w:rsidRPr="002A4083" w:rsidRDefault="00D2312A" w:rsidP="00D2312A">
      <w:pPr>
        <w:rPr>
          <w:b/>
        </w:rPr>
      </w:pPr>
      <w:r w:rsidRPr="002A4083">
        <w:rPr>
          <w:b/>
        </w:rPr>
        <w:t>6. Přínos předmětu k rozvoji klíčových kompetencí a průřezových témat</w:t>
      </w:r>
    </w:p>
    <w:p w14:paraId="3FDD7C4D" w14:textId="77777777" w:rsidR="00D2312A" w:rsidRPr="00CF1807" w:rsidRDefault="00D2312A" w:rsidP="00D2312A"/>
    <w:p w14:paraId="2EF66BFE" w14:textId="77777777" w:rsidR="00D2312A" w:rsidRPr="002A4083" w:rsidRDefault="00D2312A" w:rsidP="00D2312A">
      <w:pPr>
        <w:rPr>
          <w:b/>
        </w:rPr>
      </w:pPr>
      <w:r w:rsidRPr="002A4083">
        <w:rPr>
          <w:b/>
        </w:rPr>
        <w:t>Ekonomika rozvíjí, a to hlavně v souvislosti s vhodnými výukovými strategiemi:</w:t>
      </w:r>
    </w:p>
    <w:p w14:paraId="7CF98BC7" w14:textId="77777777" w:rsidR="005F3AA7" w:rsidRPr="005F3AA7" w:rsidRDefault="005F3AA7" w:rsidP="005F3AA7">
      <w:pPr>
        <w:pStyle w:val="Odstavecseseznamem"/>
        <w:numPr>
          <w:ilvl w:val="0"/>
          <w:numId w:val="448"/>
        </w:numPr>
        <w:spacing w:after="160" w:line="259" w:lineRule="auto"/>
        <w:contextualSpacing/>
      </w:pPr>
      <w:r w:rsidRPr="005F3AA7">
        <w:t>kompetence k učení</w:t>
      </w:r>
    </w:p>
    <w:p w14:paraId="0C745612" w14:textId="77777777" w:rsidR="005F3AA7" w:rsidRPr="005F3AA7" w:rsidRDefault="005F3AA7" w:rsidP="005F3AA7">
      <w:pPr>
        <w:pStyle w:val="Odstavecseseznamem"/>
        <w:numPr>
          <w:ilvl w:val="0"/>
          <w:numId w:val="448"/>
        </w:numPr>
        <w:spacing w:after="160" w:line="259" w:lineRule="auto"/>
        <w:contextualSpacing/>
      </w:pPr>
      <w:r w:rsidRPr="005F3AA7">
        <w:t>mít pozitivní vztah k učení a vzdělávání,</w:t>
      </w:r>
    </w:p>
    <w:p w14:paraId="66169EEB" w14:textId="77777777" w:rsidR="005F3AA7" w:rsidRPr="005F3AA7" w:rsidRDefault="005F3AA7" w:rsidP="005F3AA7">
      <w:pPr>
        <w:pStyle w:val="Odstavecseseznamem"/>
        <w:numPr>
          <w:ilvl w:val="0"/>
          <w:numId w:val="448"/>
        </w:numPr>
        <w:spacing w:after="160" w:line="259" w:lineRule="auto"/>
        <w:contextualSpacing/>
      </w:pPr>
      <w:r w:rsidRPr="005F3AA7">
        <w:t>ovládat různé techniky učení, umět vytvořit vhodný studijní režim a podmínky,</w:t>
      </w:r>
    </w:p>
    <w:p w14:paraId="0CDB87EC" w14:textId="77777777" w:rsidR="005F3AA7" w:rsidRPr="005F3AA7" w:rsidRDefault="005F3AA7" w:rsidP="005F3AA7">
      <w:pPr>
        <w:pStyle w:val="Odstavecseseznamem"/>
        <w:numPr>
          <w:ilvl w:val="0"/>
          <w:numId w:val="448"/>
        </w:numPr>
        <w:spacing w:after="160" w:line="259" w:lineRule="auto"/>
        <w:contextualSpacing/>
      </w:pPr>
      <w:r w:rsidRPr="005F3AA7">
        <w:t>uplatňovat různé způsoby práce s textem, efektivně vyhledávat a zpracovávat informace,</w:t>
      </w:r>
    </w:p>
    <w:p w14:paraId="5CFA2773" w14:textId="77777777" w:rsidR="005F3AA7" w:rsidRPr="005F3AA7" w:rsidRDefault="005F3AA7" w:rsidP="005F3AA7">
      <w:pPr>
        <w:pStyle w:val="Odstavecseseznamem"/>
        <w:numPr>
          <w:ilvl w:val="0"/>
          <w:numId w:val="448"/>
        </w:numPr>
        <w:spacing w:after="160" w:line="259" w:lineRule="auto"/>
        <w:contextualSpacing/>
      </w:pPr>
      <w:r w:rsidRPr="005F3AA7">
        <w:t>být čtenářsky gramotní,</w:t>
      </w:r>
    </w:p>
    <w:p w14:paraId="03C841E5" w14:textId="77777777" w:rsidR="005F3AA7" w:rsidRPr="005F3AA7" w:rsidRDefault="005F3AA7" w:rsidP="005F3AA7">
      <w:pPr>
        <w:pStyle w:val="Odstavecseseznamem"/>
        <w:numPr>
          <w:ilvl w:val="0"/>
          <w:numId w:val="448"/>
        </w:numPr>
        <w:spacing w:after="160" w:line="259" w:lineRule="auto"/>
        <w:contextualSpacing/>
      </w:pPr>
      <w:r w:rsidRPr="005F3AA7">
        <w:t>s porozuměním poslouchat mluvené projevy a pořizovat si z nich poznámky (např. z výkladu, přednášky, proslovu apod.),</w:t>
      </w:r>
    </w:p>
    <w:p w14:paraId="34949CDF" w14:textId="77777777" w:rsidR="005F3AA7" w:rsidRPr="005F3AA7" w:rsidRDefault="005F3AA7" w:rsidP="005F3AA7">
      <w:pPr>
        <w:pStyle w:val="Odstavecseseznamem"/>
        <w:numPr>
          <w:ilvl w:val="0"/>
          <w:numId w:val="448"/>
        </w:numPr>
        <w:spacing w:after="160" w:line="259" w:lineRule="auto"/>
        <w:contextualSpacing/>
      </w:pPr>
      <w:r w:rsidRPr="005F3AA7">
        <w:t>využívat k učení různé informační zdroje,</w:t>
      </w:r>
    </w:p>
    <w:p w14:paraId="4452F712" w14:textId="77777777" w:rsidR="005F3AA7" w:rsidRPr="005F3AA7" w:rsidRDefault="005F3AA7" w:rsidP="005F3AA7">
      <w:pPr>
        <w:pStyle w:val="Odstavecseseznamem"/>
        <w:numPr>
          <w:ilvl w:val="0"/>
          <w:numId w:val="448"/>
        </w:numPr>
        <w:spacing w:after="160" w:line="259" w:lineRule="auto"/>
        <w:contextualSpacing/>
      </w:pPr>
      <w:r w:rsidRPr="005F3AA7">
        <w:t>přijímat hodnocení výsledků svého učení od jiných lidí,</w:t>
      </w:r>
    </w:p>
    <w:p w14:paraId="3DDD4222" w14:textId="77777777" w:rsidR="005F3AA7" w:rsidRPr="005F3AA7" w:rsidRDefault="005F3AA7" w:rsidP="005F3AA7">
      <w:pPr>
        <w:pStyle w:val="Odstavecseseznamem"/>
        <w:numPr>
          <w:ilvl w:val="0"/>
          <w:numId w:val="448"/>
        </w:numPr>
        <w:spacing w:after="160" w:line="259" w:lineRule="auto"/>
        <w:contextualSpacing/>
      </w:pPr>
      <w:r w:rsidRPr="005F3AA7">
        <w:t>sledovat a hodnotit pokrok při dosahování cílů svého učení;</w:t>
      </w:r>
    </w:p>
    <w:p w14:paraId="6C3EEEF6" w14:textId="77777777" w:rsidR="005F3AA7" w:rsidRPr="005F3AA7" w:rsidRDefault="005F3AA7" w:rsidP="005F3AA7">
      <w:pPr>
        <w:pStyle w:val="Odstavecseseznamem"/>
        <w:numPr>
          <w:ilvl w:val="0"/>
          <w:numId w:val="448"/>
        </w:numPr>
        <w:spacing w:after="160" w:line="259" w:lineRule="auto"/>
        <w:contextualSpacing/>
      </w:pPr>
      <w:r w:rsidRPr="005F3AA7">
        <w:t>kompetence k řešení problémů:</w:t>
      </w:r>
    </w:p>
    <w:p w14:paraId="456240B0" w14:textId="77777777" w:rsidR="005F3AA7" w:rsidRPr="005F3AA7" w:rsidRDefault="005F3AA7" w:rsidP="005F3AA7">
      <w:pPr>
        <w:pStyle w:val="Odstavecseseznamem"/>
        <w:numPr>
          <w:ilvl w:val="0"/>
          <w:numId w:val="448"/>
        </w:numPr>
        <w:spacing w:after="160" w:line="259" w:lineRule="auto"/>
        <w:contextualSpacing/>
      </w:pPr>
      <w:r w:rsidRPr="005F3AA7">
        <w:t>porozumět zadání úkolu a získat informace potřebné k jeho řešení, navrhnout způsob řešení problému, ověřit správnost zvoleného postupu,</w:t>
      </w:r>
    </w:p>
    <w:p w14:paraId="65587A60" w14:textId="77777777" w:rsidR="005F3AA7" w:rsidRPr="005F3AA7" w:rsidRDefault="005F3AA7" w:rsidP="005F3AA7">
      <w:pPr>
        <w:pStyle w:val="Odstavecseseznamem"/>
        <w:numPr>
          <w:ilvl w:val="0"/>
          <w:numId w:val="448"/>
        </w:numPr>
        <w:spacing w:after="160" w:line="259" w:lineRule="auto"/>
        <w:contextualSpacing/>
      </w:pPr>
      <w:r w:rsidRPr="005F3AA7">
        <w:t>uplatňovat při řešení problému různé metody myšlení,</w:t>
      </w:r>
    </w:p>
    <w:p w14:paraId="0E5B97EF" w14:textId="77777777" w:rsidR="005F3AA7" w:rsidRPr="005F3AA7" w:rsidRDefault="005F3AA7" w:rsidP="005F3AA7">
      <w:pPr>
        <w:pStyle w:val="Odstavecseseznamem"/>
        <w:numPr>
          <w:ilvl w:val="0"/>
          <w:numId w:val="448"/>
        </w:numPr>
        <w:spacing w:after="160" w:line="259" w:lineRule="auto"/>
        <w:contextualSpacing/>
      </w:pPr>
      <w:r w:rsidRPr="005F3AA7">
        <w:t>volit prostředky a způsoby (studijní literaturu, metody a techniky) vhodné pro splnění jednotlivých úkolů,</w:t>
      </w:r>
    </w:p>
    <w:p w14:paraId="6AE0643E" w14:textId="77777777" w:rsidR="005F3AA7" w:rsidRPr="005F3AA7" w:rsidRDefault="005F3AA7" w:rsidP="005F3AA7">
      <w:pPr>
        <w:pStyle w:val="Odstavecseseznamem"/>
        <w:numPr>
          <w:ilvl w:val="0"/>
          <w:numId w:val="448"/>
        </w:numPr>
        <w:spacing w:after="160" w:line="259" w:lineRule="auto"/>
        <w:contextualSpacing/>
      </w:pPr>
      <w:r w:rsidRPr="005F3AA7">
        <w:t>spolupracovat při řešení problémů s jinými lidmi (týmové řešení);</w:t>
      </w:r>
    </w:p>
    <w:p w14:paraId="3D72961C" w14:textId="77777777" w:rsidR="005F3AA7" w:rsidRPr="005F3AA7" w:rsidRDefault="005F3AA7" w:rsidP="005F3AA7"/>
    <w:p w14:paraId="6FF5861D" w14:textId="77777777" w:rsidR="005F3AA7" w:rsidRPr="005F3AA7" w:rsidRDefault="005F3AA7" w:rsidP="005F3AA7">
      <w:pPr>
        <w:rPr>
          <w:b/>
        </w:rPr>
      </w:pPr>
      <w:r w:rsidRPr="005F3AA7">
        <w:rPr>
          <w:b/>
        </w:rPr>
        <w:t>komunikativní kompetence:</w:t>
      </w:r>
    </w:p>
    <w:p w14:paraId="3926ED7D" w14:textId="77777777" w:rsidR="005F3AA7" w:rsidRPr="005F3AA7" w:rsidRDefault="005F3AA7" w:rsidP="005F3AA7">
      <w:pPr>
        <w:pStyle w:val="Odstavecseseznamem"/>
        <w:numPr>
          <w:ilvl w:val="0"/>
          <w:numId w:val="449"/>
        </w:numPr>
        <w:spacing w:after="160" w:line="259" w:lineRule="auto"/>
        <w:contextualSpacing/>
      </w:pPr>
      <w:r w:rsidRPr="005F3AA7">
        <w:t>schopnost vyjadřovat se přiměřeně účelu jednání a komunikační situaci v projevech mluvených i psaných a vhodně se prezentovat,</w:t>
      </w:r>
    </w:p>
    <w:p w14:paraId="25719E11" w14:textId="77777777" w:rsidR="005F3AA7" w:rsidRPr="005F3AA7" w:rsidRDefault="005F3AA7" w:rsidP="005F3AA7">
      <w:pPr>
        <w:pStyle w:val="Odstavecseseznamem"/>
        <w:numPr>
          <w:ilvl w:val="0"/>
          <w:numId w:val="449"/>
        </w:numPr>
        <w:spacing w:after="160" w:line="259" w:lineRule="auto"/>
        <w:contextualSpacing/>
      </w:pPr>
      <w:r w:rsidRPr="005F3AA7">
        <w:t>formulovat své myšlenky srozumitelně a souvisle, v písemné podobě přehledně a jazykově správně,</w:t>
      </w:r>
    </w:p>
    <w:p w14:paraId="12C9BADC" w14:textId="77777777" w:rsidR="005F3AA7" w:rsidRPr="005F3AA7" w:rsidRDefault="005F3AA7" w:rsidP="005F3AA7">
      <w:pPr>
        <w:pStyle w:val="Odstavecseseznamem"/>
        <w:numPr>
          <w:ilvl w:val="0"/>
          <w:numId w:val="449"/>
        </w:numPr>
        <w:spacing w:after="160" w:line="259" w:lineRule="auto"/>
        <w:contextualSpacing/>
      </w:pPr>
      <w:r w:rsidRPr="005F3AA7">
        <w:t>aktivně se účastnit diskusí, formulovat a obhajovat své názory a postoje, respektovat názory druhých,</w:t>
      </w:r>
    </w:p>
    <w:p w14:paraId="601244BD" w14:textId="77777777" w:rsidR="005F3AA7" w:rsidRPr="005F3AA7" w:rsidRDefault="005F3AA7" w:rsidP="005F3AA7">
      <w:pPr>
        <w:pStyle w:val="Odstavecseseznamem"/>
        <w:numPr>
          <w:ilvl w:val="0"/>
          <w:numId w:val="449"/>
        </w:numPr>
        <w:spacing w:after="160" w:line="259" w:lineRule="auto"/>
        <w:contextualSpacing/>
      </w:pPr>
      <w:r w:rsidRPr="005F3AA7">
        <w:t>zpracovávat jednoduché texty na běžná i odborná témata a různé pracovní materiály,</w:t>
      </w:r>
    </w:p>
    <w:p w14:paraId="37E3F70E" w14:textId="77777777" w:rsidR="005F3AA7" w:rsidRPr="005F3AA7" w:rsidRDefault="005F3AA7" w:rsidP="005F3AA7">
      <w:pPr>
        <w:pStyle w:val="Odstavecseseznamem"/>
        <w:numPr>
          <w:ilvl w:val="0"/>
          <w:numId w:val="449"/>
        </w:numPr>
        <w:spacing w:after="160" w:line="259" w:lineRule="auto"/>
        <w:contextualSpacing/>
      </w:pPr>
      <w:r w:rsidRPr="005F3AA7">
        <w:t>snažit se dodržovat odbornou terminologii,</w:t>
      </w:r>
    </w:p>
    <w:p w14:paraId="3F89993F" w14:textId="77777777" w:rsidR="005F3AA7" w:rsidRPr="005F3AA7" w:rsidRDefault="005F3AA7" w:rsidP="005F3AA7">
      <w:pPr>
        <w:pStyle w:val="Odstavecseseznamem"/>
        <w:numPr>
          <w:ilvl w:val="0"/>
          <w:numId w:val="449"/>
        </w:numPr>
        <w:spacing w:after="160" w:line="259" w:lineRule="auto"/>
        <w:contextualSpacing/>
      </w:pPr>
      <w:r w:rsidRPr="005F3AA7">
        <w:t>písemně zaznamenávat podstatné myšlenky a údaje z textů a projevů jiných lidí (přednášek, diskusí, porad apod.),</w:t>
      </w:r>
    </w:p>
    <w:p w14:paraId="1CC8D277" w14:textId="77777777" w:rsidR="005F3AA7" w:rsidRPr="005F3AA7" w:rsidRDefault="005F3AA7" w:rsidP="005F3AA7">
      <w:pPr>
        <w:pStyle w:val="Odstavecseseznamem"/>
        <w:numPr>
          <w:ilvl w:val="0"/>
          <w:numId w:val="449"/>
        </w:numPr>
        <w:spacing w:after="160" w:line="259" w:lineRule="auto"/>
        <w:contextualSpacing/>
      </w:pPr>
      <w:r w:rsidRPr="005F3AA7">
        <w:t>vyjadřovat se a vystupovat v souladu se zásadami kultury projevu a chování;</w:t>
      </w:r>
    </w:p>
    <w:p w14:paraId="5F3EEB22" w14:textId="77777777" w:rsidR="005F3AA7" w:rsidRPr="005F3AA7" w:rsidRDefault="005F3AA7" w:rsidP="005F3AA7"/>
    <w:p w14:paraId="0BCF5145" w14:textId="77777777" w:rsidR="005F3AA7" w:rsidRPr="005F3AA7" w:rsidRDefault="005F3AA7" w:rsidP="005F3AA7">
      <w:pPr>
        <w:rPr>
          <w:b/>
        </w:rPr>
      </w:pPr>
      <w:r w:rsidRPr="005F3AA7">
        <w:rPr>
          <w:b/>
        </w:rPr>
        <w:t>personální a sociální kompetence:</w:t>
      </w:r>
    </w:p>
    <w:p w14:paraId="2B6D7658" w14:textId="77777777" w:rsidR="005F3AA7" w:rsidRPr="005F3AA7" w:rsidRDefault="005F3AA7" w:rsidP="005F3AA7">
      <w:pPr>
        <w:pStyle w:val="Odstavecseseznamem"/>
        <w:numPr>
          <w:ilvl w:val="0"/>
          <w:numId w:val="450"/>
        </w:numPr>
        <w:spacing w:after="160" w:line="259" w:lineRule="auto"/>
        <w:contextualSpacing/>
      </w:pPr>
      <w:r w:rsidRPr="005F3AA7">
        <w:t>stanovovat si cíle a priority podle svých osobních schopností, zájmové a pracovní orientace i životních podmínek,</w:t>
      </w:r>
    </w:p>
    <w:p w14:paraId="2161E33D" w14:textId="77777777" w:rsidR="005F3AA7" w:rsidRPr="005F3AA7" w:rsidRDefault="005F3AA7" w:rsidP="005F3AA7">
      <w:pPr>
        <w:pStyle w:val="Odstavecseseznamem"/>
        <w:numPr>
          <w:ilvl w:val="0"/>
          <w:numId w:val="450"/>
        </w:numPr>
        <w:spacing w:after="160" w:line="259" w:lineRule="auto"/>
        <w:contextualSpacing/>
      </w:pPr>
      <w:r w:rsidRPr="005F3AA7">
        <w:t>efektivně se učit pracovat, vyhodnocovat dosažené výsledky</w:t>
      </w:r>
    </w:p>
    <w:p w14:paraId="435769C3" w14:textId="77777777" w:rsidR="005F3AA7" w:rsidRPr="005F3AA7" w:rsidRDefault="005F3AA7" w:rsidP="005F3AA7">
      <w:pPr>
        <w:pStyle w:val="Odstavecseseznamem"/>
        <w:numPr>
          <w:ilvl w:val="0"/>
          <w:numId w:val="450"/>
        </w:numPr>
        <w:spacing w:after="160" w:line="259" w:lineRule="auto"/>
        <w:contextualSpacing/>
      </w:pPr>
      <w:r w:rsidRPr="005F3AA7">
        <w:t>pečovat o své fyzické a duševní zdraví,</w:t>
      </w:r>
    </w:p>
    <w:p w14:paraId="0B812613" w14:textId="77777777" w:rsidR="005F3AA7" w:rsidRPr="005F3AA7" w:rsidRDefault="005F3AA7" w:rsidP="005F3AA7">
      <w:pPr>
        <w:pStyle w:val="Odstavecseseznamem"/>
        <w:numPr>
          <w:ilvl w:val="0"/>
          <w:numId w:val="450"/>
        </w:numPr>
        <w:spacing w:after="160" w:line="259" w:lineRule="auto"/>
        <w:contextualSpacing/>
      </w:pPr>
      <w:r w:rsidRPr="005F3AA7">
        <w:t>pracovat v týmu, podílet se na realizaci společných pracovních činností,</w:t>
      </w:r>
    </w:p>
    <w:p w14:paraId="749E5E45" w14:textId="77777777" w:rsidR="005F3AA7" w:rsidRPr="005F3AA7" w:rsidRDefault="005F3AA7" w:rsidP="005F3AA7">
      <w:pPr>
        <w:pStyle w:val="Odstavecseseznamem"/>
        <w:numPr>
          <w:ilvl w:val="0"/>
          <w:numId w:val="450"/>
        </w:numPr>
        <w:spacing w:after="160" w:line="259" w:lineRule="auto"/>
        <w:contextualSpacing/>
      </w:pPr>
      <w:r w:rsidRPr="005F3AA7">
        <w:t>podněcovat práci v týmu vlastními návrhy na zlepšení a řešení úkolů, nezaujatě zvažovat návrhy jiných,</w:t>
      </w:r>
    </w:p>
    <w:p w14:paraId="7A93862F" w14:textId="77777777" w:rsidR="005F3AA7" w:rsidRPr="005F3AA7" w:rsidRDefault="005F3AA7" w:rsidP="005F3AA7">
      <w:pPr>
        <w:pStyle w:val="Odstavecseseznamem"/>
        <w:numPr>
          <w:ilvl w:val="0"/>
          <w:numId w:val="450"/>
        </w:numPr>
        <w:spacing w:after="160" w:line="259" w:lineRule="auto"/>
        <w:contextualSpacing/>
      </w:pPr>
      <w:r w:rsidRPr="005F3AA7">
        <w:t>přijímat hodnocení svých výsledků, kritiku a adekvátně na ni reagovat,</w:t>
      </w:r>
    </w:p>
    <w:p w14:paraId="088FA281" w14:textId="77777777" w:rsidR="005F3AA7" w:rsidRPr="005F3AA7" w:rsidRDefault="005F3AA7" w:rsidP="005F3AA7">
      <w:pPr>
        <w:pStyle w:val="Odstavecseseznamem"/>
        <w:numPr>
          <w:ilvl w:val="0"/>
          <w:numId w:val="450"/>
        </w:numPr>
        <w:spacing w:after="160" w:line="259" w:lineRule="auto"/>
        <w:contextualSpacing/>
      </w:pPr>
      <w:r w:rsidRPr="005F3AA7">
        <w:t>využívat prostředky informačních a komunikačních technologií,</w:t>
      </w:r>
    </w:p>
    <w:p w14:paraId="0959D1DC" w14:textId="77777777" w:rsidR="005F3AA7" w:rsidRPr="005F3AA7" w:rsidRDefault="005F3AA7" w:rsidP="005F3AA7">
      <w:pPr>
        <w:pStyle w:val="Odstavecseseznamem"/>
        <w:numPr>
          <w:ilvl w:val="0"/>
          <w:numId w:val="450"/>
        </w:numPr>
        <w:spacing w:after="160" w:line="259" w:lineRule="auto"/>
        <w:contextualSpacing/>
      </w:pPr>
      <w:r w:rsidRPr="005F3AA7">
        <w:t>efektivně pracovat s informacemi,</w:t>
      </w:r>
    </w:p>
    <w:p w14:paraId="55D491BA" w14:textId="77777777" w:rsidR="005F3AA7" w:rsidRPr="005F3AA7" w:rsidRDefault="005F3AA7" w:rsidP="005F3AA7">
      <w:pPr>
        <w:pStyle w:val="Odstavecseseznamem"/>
        <w:numPr>
          <w:ilvl w:val="0"/>
          <w:numId w:val="450"/>
        </w:numPr>
        <w:spacing w:after="160" w:line="259" w:lineRule="auto"/>
        <w:contextualSpacing/>
      </w:pPr>
      <w:r w:rsidRPr="005F3AA7">
        <w:t>chápat jazykové vzdělávání jako součásti lidské kultury,</w:t>
      </w:r>
    </w:p>
    <w:p w14:paraId="56E77E3C" w14:textId="77777777" w:rsidR="005F3AA7" w:rsidRPr="005F3AA7" w:rsidRDefault="005F3AA7" w:rsidP="005F3AA7"/>
    <w:p w14:paraId="09E2B2B2" w14:textId="77777777" w:rsidR="005F3AA7" w:rsidRPr="005F3AA7" w:rsidRDefault="005F3AA7" w:rsidP="005F3AA7">
      <w:pPr>
        <w:rPr>
          <w:b/>
        </w:rPr>
      </w:pPr>
      <w:r w:rsidRPr="005F3AA7">
        <w:rPr>
          <w:b/>
        </w:rPr>
        <w:t>občanská kompetence:</w:t>
      </w:r>
    </w:p>
    <w:p w14:paraId="58EE038B" w14:textId="77777777" w:rsidR="005F3AA7" w:rsidRPr="005F3AA7" w:rsidRDefault="005F3AA7" w:rsidP="005F3AA7">
      <w:pPr>
        <w:pStyle w:val="Odstavecseseznamem"/>
        <w:numPr>
          <w:ilvl w:val="0"/>
          <w:numId w:val="451"/>
        </w:numPr>
        <w:spacing w:after="160" w:line="259" w:lineRule="auto"/>
        <w:contextualSpacing/>
      </w:pPr>
      <w:r w:rsidRPr="005F3AA7">
        <w:t>jednat odpovědně, samostatně, iniciativně,</w:t>
      </w:r>
    </w:p>
    <w:p w14:paraId="3E0AE422" w14:textId="77777777" w:rsidR="005F3AA7" w:rsidRPr="005F3AA7" w:rsidRDefault="005F3AA7" w:rsidP="005F3AA7">
      <w:pPr>
        <w:pStyle w:val="Odstavecseseznamem"/>
        <w:numPr>
          <w:ilvl w:val="0"/>
          <w:numId w:val="451"/>
        </w:numPr>
        <w:spacing w:after="160" w:line="259" w:lineRule="auto"/>
        <w:contextualSpacing/>
      </w:pPr>
      <w:r w:rsidRPr="005F3AA7">
        <w:t>uvědomovat si v rámci plurality a multikulturního soužití vlastní kulturní, národní a osobní identitu, přistupovat tolerantně k identitě druhých;</w:t>
      </w:r>
    </w:p>
    <w:p w14:paraId="42DEB0C3" w14:textId="77777777" w:rsidR="005F3AA7" w:rsidRPr="005F3AA7" w:rsidRDefault="005F3AA7" w:rsidP="005F3AA7"/>
    <w:p w14:paraId="742FFC75" w14:textId="77777777" w:rsidR="005F3AA7" w:rsidRPr="005F3AA7" w:rsidRDefault="005F3AA7" w:rsidP="005F3AA7">
      <w:pPr>
        <w:rPr>
          <w:b/>
        </w:rPr>
      </w:pPr>
      <w:r w:rsidRPr="005F3AA7">
        <w:rPr>
          <w:b/>
        </w:rPr>
        <w:t>pracovní kompetence:</w:t>
      </w:r>
    </w:p>
    <w:p w14:paraId="6FF5099D" w14:textId="77777777" w:rsidR="005F3AA7" w:rsidRPr="005F3AA7" w:rsidRDefault="005F3AA7" w:rsidP="005F3AA7">
      <w:pPr>
        <w:pStyle w:val="Odstavecseseznamem"/>
        <w:numPr>
          <w:ilvl w:val="0"/>
          <w:numId w:val="452"/>
        </w:numPr>
        <w:spacing w:after="160" w:line="259" w:lineRule="auto"/>
        <w:contextualSpacing/>
      </w:pPr>
      <w:r w:rsidRPr="005F3AA7">
        <w:t>efektivně využívat čas svěřený pro splnění zadaných úloh,</w:t>
      </w:r>
    </w:p>
    <w:p w14:paraId="267EC8A5" w14:textId="77777777" w:rsidR="005F3AA7" w:rsidRPr="005F3AA7" w:rsidRDefault="005F3AA7" w:rsidP="005F3AA7">
      <w:pPr>
        <w:pStyle w:val="Odstavecseseznamem"/>
        <w:numPr>
          <w:ilvl w:val="0"/>
          <w:numId w:val="452"/>
        </w:numPr>
        <w:spacing w:after="160" w:line="259" w:lineRule="auto"/>
        <w:contextualSpacing/>
      </w:pPr>
      <w:r w:rsidRPr="005F3AA7">
        <w:t>využívat vhodných pomůcek a techniky (jazykové a literární slovníky, internet),</w:t>
      </w:r>
    </w:p>
    <w:p w14:paraId="68E4181D" w14:textId="77777777" w:rsidR="005F3AA7" w:rsidRPr="005F3AA7" w:rsidRDefault="005F3AA7" w:rsidP="005F3AA7">
      <w:pPr>
        <w:pStyle w:val="Odstavecseseznamem"/>
        <w:numPr>
          <w:ilvl w:val="0"/>
          <w:numId w:val="452"/>
        </w:numPr>
        <w:spacing w:after="160" w:line="259" w:lineRule="auto"/>
        <w:contextualSpacing/>
      </w:pPr>
      <w:r w:rsidRPr="005F3AA7">
        <w:t>zdokonalovat grafický projev, volit vhodné způsoby prezentace samostatné práce (referát, tvorba poznámek, zápisů z četby),</w:t>
      </w:r>
    </w:p>
    <w:p w14:paraId="117DF6E4" w14:textId="77777777" w:rsidR="005F3AA7" w:rsidRPr="005F3AA7" w:rsidRDefault="005F3AA7" w:rsidP="005F3AA7">
      <w:pPr>
        <w:pStyle w:val="Odstavecseseznamem"/>
        <w:numPr>
          <w:ilvl w:val="0"/>
          <w:numId w:val="452"/>
        </w:numPr>
        <w:spacing w:after="160" w:line="259" w:lineRule="auto"/>
        <w:contextualSpacing/>
      </w:pPr>
      <w:r w:rsidRPr="005F3AA7">
        <w:t>ověřovat správnost získaných informací.</w:t>
      </w:r>
    </w:p>
    <w:p w14:paraId="287540F4" w14:textId="77777777" w:rsidR="005F3AA7" w:rsidRPr="005F3AA7" w:rsidRDefault="005F3AA7" w:rsidP="005F3AA7"/>
    <w:p w14:paraId="354985FE" w14:textId="77777777" w:rsidR="005F3AA7" w:rsidRPr="005F3AA7" w:rsidRDefault="005F3AA7" w:rsidP="005F3AA7">
      <w:pPr>
        <w:rPr>
          <w:b/>
        </w:rPr>
      </w:pPr>
      <w:r w:rsidRPr="005F3AA7">
        <w:rPr>
          <w:b/>
        </w:rPr>
        <w:t>digitální kompetence:</w:t>
      </w:r>
    </w:p>
    <w:p w14:paraId="60A62156" w14:textId="77777777" w:rsidR="005F3AA7" w:rsidRPr="005F3AA7" w:rsidRDefault="005F3AA7" w:rsidP="005F3AA7">
      <w:pPr>
        <w:pStyle w:val="Odstavecseseznamem"/>
        <w:numPr>
          <w:ilvl w:val="0"/>
          <w:numId w:val="458"/>
        </w:numPr>
        <w:spacing w:after="160" w:line="259" w:lineRule="auto"/>
        <w:contextualSpacing/>
      </w:pPr>
      <w:r w:rsidRPr="005F3AA7">
        <w:t>umět používat digitální nástroje pro výpočty ekonomických údajů, jako jsou mzdy, úrokové sazby a RPSN;</w:t>
      </w:r>
    </w:p>
    <w:p w14:paraId="6059C5B2" w14:textId="77777777" w:rsidR="005F3AA7" w:rsidRPr="005F3AA7" w:rsidRDefault="005F3AA7" w:rsidP="005F3AA7">
      <w:pPr>
        <w:pStyle w:val="Odstavecseseznamem"/>
        <w:numPr>
          <w:ilvl w:val="0"/>
          <w:numId w:val="458"/>
        </w:numPr>
        <w:spacing w:after="160" w:line="259" w:lineRule="auto"/>
        <w:contextualSpacing/>
      </w:pPr>
      <w:r w:rsidRPr="005F3AA7">
        <w:t>vytvářet a analyzovat ekonomické modely a rozpočty s využitím digitálních aplikací;</w:t>
      </w:r>
    </w:p>
    <w:p w14:paraId="6F021541" w14:textId="77777777" w:rsidR="005F3AA7" w:rsidRPr="005F3AA7" w:rsidRDefault="005F3AA7" w:rsidP="005F3AA7">
      <w:pPr>
        <w:pStyle w:val="Odstavecseseznamem"/>
        <w:numPr>
          <w:ilvl w:val="0"/>
          <w:numId w:val="458"/>
        </w:numPr>
        <w:spacing w:after="160" w:line="259" w:lineRule="auto"/>
        <w:contextualSpacing/>
      </w:pPr>
      <w:r w:rsidRPr="005F3AA7">
        <w:t>efektivně využívat dostupných softwarových nástrojů pro správu financí, daňové evidence a podnikatelské záměry;</w:t>
      </w:r>
    </w:p>
    <w:p w14:paraId="3DF6456A" w14:textId="77777777" w:rsidR="005F3AA7" w:rsidRPr="005F3AA7" w:rsidRDefault="005F3AA7" w:rsidP="005F3AA7">
      <w:pPr>
        <w:pStyle w:val="Odstavecseseznamem"/>
        <w:numPr>
          <w:ilvl w:val="0"/>
          <w:numId w:val="458"/>
        </w:numPr>
        <w:spacing w:after="160" w:line="259" w:lineRule="auto"/>
        <w:contextualSpacing/>
      </w:pPr>
      <w:r w:rsidRPr="005F3AA7">
        <w:t>umět zpracovat vizualizaci ekonomických trendů a při vytváření podnikatelských plánů pomocí digitálních technologií.</w:t>
      </w:r>
    </w:p>
    <w:p w14:paraId="2BD1D571" w14:textId="77777777" w:rsidR="005F3AA7" w:rsidRPr="005F3AA7" w:rsidRDefault="005F3AA7" w:rsidP="005F3AA7"/>
    <w:p w14:paraId="2BF6130A" w14:textId="77777777" w:rsidR="005F3AA7" w:rsidRPr="005F3AA7" w:rsidRDefault="005F3AA7" w:rsidP="005F3AA7">
      <w:pPr>
        <w:rPr>
          <w:b/>
        </w:rPr>
      </w:pPr>
      <w:r w:rsidRPr="005F3AA7">
        <w:rPr>
          <w:b/>
        </w:rPr>
        <w:t>Odborné kompetence</w:t>
      </w:r>
    </w:p>
    <w:p w14:paraId="1A4528F2" w14:textId="77777777" w:rsidR="005F3AA7" w:rsidRPr="005F3AA7" w:rsidRDefault="005F3AA7" w:rsidP="005F3AA7"/>
    <w:p w14:paraId="6A409C3C" w14:textId="77777777" w:rsidR="005F3AA7" w:rsidRPr="005F3AA7" w:rsidRDefault="005F3AA7" w:rsidP="005F3AA7">
      <w:pPr>
        <w:rPr>
          <w:b/>
        </w:rPr>
      </w:pPr>
      <w:r w:rsidRPr="005F3AA7">
        <w:rPr>
          <w:b/>
        </w:rPr>
        <w:t>Jednat ekonomicky a v souladu se strategií udržitelného rozvoje, tzn., aby absolvent:</w:t>
      </w:r>
    </w:p>
    <w:p w14:paraId="4BB69F36" w14:textId="77777777" w:rsidR="005F3AA7" w:rsidRPr="005F3AA7" w:rsidRDefault="005F3AA7" w:rsidP="005F3AA7">
      <w:pPr>
        <w:pStyle w:val="Odstavecseseznamem"/>
        <w:numPr>
          <w:ilvl w:val="0"/>
          <w:numId w:val="453"/>
        </w:numPr>
        <w:spacing w:after="160" w:line="259" w:lineRule="auto"/>
        <w:contextualSpacing/>
      </w:pPr>
      <w:r w:rsidRPr="005F3AA7">
        <w:t>vnímal a rozeznával význam, účel a užitečnost vykonávané práce, její finanční, popř. společenské ohodnocení,</w:t>
      </w:r>
    </w:p>
    <w:p w14:paraId="3806A64C" w14:textId="77777777" w:rsidR="005F3AA7" w:rsidRPr="005F3AA7" w:rsidRDefault="005F3AA7" w:rsidP="005F3AA7">
      <w:pPr>
        <w:pStyle w:val="Odstavecseseznamem"/>
        <w:numPr>
          <w:ilvl w:val="0"/>
          <w:numId w:val="453"/>
        </w:numPr>
        <w:spacing w:after="160" w:line="259" w:lineRule="auto"/>
        <w:contextualSpacing/>
      </w:pPr>
      <w:r w:rsidRPr="005F3AA7">
        <w:t>zvažoval při plánování a posuzování určité činnosti (v pracovním procesu i v běžném životě) možné náklady, výnosy a zisk, vliv na životní prostředí, sociální dopady,</w:t>
      </w:r>
    </w:p>
    <w:p w14:paraId="7226769E" w14:textId="77777777" w:rsidR="005F3AA7" w:rsidRPr="005F3AA7" w:rsidRDefault="005F3AA7" w:rsidP="005F3AA7">
      <w:pPr>
        <w:pStyle w:val="Odstavecseseznamem"/>
        <w:numPr>
          <w:ilvl w:val="0"/>
          <w:numId w:val="453"/>
        </w:numPr>
        <w:spacing w:after="160" w:line="259" w:lineRule="auto"/>
        <w:contextualSpacing/>
      </w:pPr>
      <w:r w:rsidRPr="005F3AA7">
        <w:t>efektivně hospodařil s finančními prostředky,</w:t>
      </w:r>
    </w:p>
    <w:p w14:paraId="48A17067" w14:textId="77777777" w:rsidR="005F3AA7" w:rsidRPr="005F3AA7" w:rsidRDefault="005F3AA7" w:rsidP="005F3AA7">
      <w:pPr>
        <w:pStyle w:val="Odstavecseseznamem"/>
        <w:numPr>
          <w:ilvl w:val="0"/>
          <w:numId w:val="453"/>
        </w:numPr>
        <w:spacing w:after="160" w:line="259" w:lineRule="auto"/>
        <w:contextualSpacing/>
      </w:pPr>
      <w:r w:rsidRPr="005F3AA7">
        <w:t>nakládal s materiály, energiemi, odpady, vodou a jinými látkami ekonomicky</w:t>
      </w:r>
    </w:p>
    <w:p w14:paraId="7461F38F" w14:textId="51DFF01C" w:rsidR="005F3AA7" w:rsidRPr="005F3AA7" w:rsidRDefault="005F3AA7" w:rsidP="005F3AA7">
      <w:pPr>
        <w:pStyle w:val="Odstavecseseznamem"/>
      </w:pPr>
      <w:r w:rsidRPr="005F3AA7">
        <w:t>a s ohledem na životní prostředí.</w:t>
      </w:r>
    </w:p>
    <w:p w14:paraId="5070D19B" w14:textId="77777777" w:rsidR="00D2312A" w:rsidRDefault="00D2312A" w:rsidP="00D2312A"/>
    <w:p w14:paraId="7A69D272" w14:textId="42FF0114" w:rsidR="005F3AA7" w:rsidRPr="00CF1807" w:rsidRDefault="005F3AA7" w:rsidP="00D2312A"/>
    <w:p w14:paraId="3796177B" w14:textId="77777777" w:rsidR="00D2312A" w:rsidRPr="002A4083" w:rsidRDefault="00D2312A" w:rsidP="00D2312A">
      <w:pPr>
        <w:rPr>
          <w:b/>
        </w:rPr>
      </w:pPr>
      <w:r w:rsidRPr="002A4083">
        <w:rPr>
          <w:b/>
        </w:rPr>
        <w:t>V předmětu ekonomika jsou realizována následující průřezová témata a jejich tematické okruhy:</w:t>
      </w:r>
    </w:p>
    <w:p w14:paraId="140FA10E" w14:textId="77777777" w:rsidR="00D2312A" w:rsidRPr="002A4083" w:rsidRDefault="00D2312A" w:rsidP="00D2312A">
      <w:pPr>
        <w:rPr>
          <w:b/>
        </w:rPr>
      </w:pPr>
    </w:p>
    <w:p w14:paraId="36A2419F" w14:textId="77777777" w:rsidR="00D2312A" w:rsidRPr="002A4083" w:rsidRDefault="00D2312A" w:rsidP="00D2312A">
      <w:pPr>
        <w:rPr>
          <w:b/>
        </w:rPr>
      </w:pPr>
      <w:r w:rsidRPr="002A4083">
        <w:rPr>
          <w:b/>
        </w:rPr>
        <w:t>Občan v demokratické společnosti</w:t>
      </w:r>
    </w:p>
    <w:p w14:paraId="09BC38B2" w14:textId="77777777" w:rsidR="00D2312A" w:rsidRDefault="00D2312A" w:rsidP="0017177E">
      <w:pPr>
        <w:pStyle w:val="Odstavecseseznamem"/>
        <w:numPr>
          <w:ilvl w:val="0"/>
          <w:numId w:val="457"/>
        </w:numPr>
        <w:spacing w:after="160" w:line="259" w:lineRule="auto"/>
        <w:contextualSpacing/>
      </w:pPr>
      <w:r w:rsidRPr="00CF1807">
        <w:t xml:space="preserve">morálka, </w:t>
      </w:r>
    </w:p>
    <w:p w14:paraId="14D7C687" w14:textId="77777777" w:rsidR="00D2312A" w:rsidRDefault="00D2312A" w:rsidP="0017177E">
      <w:pPr>
        <w:pStyle w:val="Odstavecseseznamem"/>
        <w:numPr>
          <w:ilvl w:val="0"/>
          <w:numId w:val="457"/>
        </w:numPr>
        <w:spacing w:after="160" w:line="259" w:lineRule="auto"/>
        <w:contextualSpacing/>
      </w:pPr>
      <w:r w:rsidRPr="00CF1807">
        <w:t>svoboda,</w:t>
      </w:r>
    </w:p>
    <w:p w14:paraId="34E7F5EC" w14:textId="77777777" w:rsidR="00D2312A" w:rsidRDefault="00D2312A" w:rsidP="0017177E">
      <w:pPr>
        <w:pStyle w:val="Odstavecseseznamem"/>
        <w:numPr>
          <w:ilvl w:val="0"/>
          <w:numId w:val="457"/>
        </w:numPr>
        <w:spacing w:after="160" w:line="259" w:lineRule="auto"/>
        <w:contextualSpacing/>
      </w:pPr>
      <w:r w:rsidRPr="00CF1807">
        <w:t>odpovědnost,</w:t>
      </w:r>
    </w:p>
    <w:p w14:paraId="41D22026" w14:textId="77777777" w:rsidR="00D2312A" w:rsidRPr="00CF1807" w:rsidRDefault="00D2312A" w:rsidP="0017177E">
      <w:pPr>
        <w:pStyle w:val="Odstavecseseznamem"/>
        <w:numPr>
          <w:ilvl w:val="0"/>
          <w:numId w:val="457"/>
        </w:numPr>
        <w:spacing w:after="160" w:line="259" w:lineRule="auto"/>
        <w:contextualSpacing/>
      </w:pPr>
      <w:r w:rsidRPr="00CF1807">
        <w:t>tolerance, solidarita.</w:t>
      </w:r>
    </w:p>
    <w:p w14:paraId="35281B3C" w14:textId="77777777" w:rsidR="00D2312A" w:rsidRPr="00CF1807" w:rsidRDefault="00D2312A" w:rsidP="00D2312A"/>
    <w:p w14:paraId="5EA9A6EF" w14:textId="77777777" w:rsidR="00D2312A" w:rsidRPr="00CF1807" w:rsidRDefault="00D2312A" w:rsidP="00D2312A"/>
    <w:p w14:paraId="2D760C5F" w14:textId="77777777" w:rsidR="00D2312A" w:rsidRPr="002A4083" w:rsidRDefault="00D2312A" w:rsidP="00D2312A">
      <w:pPr>
        <w:rPr>
          <w:b/>
        </w:rPr>
      </w:pPr>
      <w:r w:rsidRPr="002A4083">
        <w:rPr>
          <w:b/>
        </w:rPr>
        <w:t>Člověk a životní prostředí</w:t>
      </w:r>
    </w:p>
    <w:p w14:paraId="24C5616B" w14:textId="77777777" w:rsidR="00D2312A" w:rsidRPr="00CF1807" w:rsidRDefault="00D2312A" w:rsidP="005F3AA7">
      <w:pPr>
        <w:pStyle w:val="Odstavecseseznamem"/>
        <w:numPr>
          <w:ilvl w:val="0"/>
          <w:numId w:val="454"/>
        </w:numPr>
        <w:spacing w:after="160" w:line="259" w:lineRule="auto"/>
        <w:contextualSpacing/>
        <w:jc w:val="both"/>
      </w:pPr>
      <w:r w:rsidRPr="00CF1807">
        <w:t>současné globální, regionální a lokální problémy rozvoje a vztahy člověka k prostředí,</w:t>
      </w:r>
    </w:p>
    <w:p w14:paraId="43371598" w14:textId="77777777" w:rsidR="00D2312A" w:rsidRPr="00CF1807" w:rsidRDefault="00D2312A" w:rsidP="005F3AA7">
      <w:pPr>
        <w:pStyle w:val="Odstavecseseznamem"/>
        <w:numPr>
          <w:ilvl w:val="0"/>
          <w:numId w:val="454"/>
        </w:numPr>
        <w:spacing w:after="160" w:line="259" w:lineRule="auto"/>
        <w:contextualSpacing/>
        <w:jc w:val="both"/>
      </w:pPr>
      <w:r w:rsidRPr="00CF1807">
        <w:t>klimatické změny,</w:t>
      </w:r>
    </w:p>
    <w:p w14:paraId="33444C40" w14:textId="77777777" w:rsidR="00D2312A" w:rsidRPr="00CF1807" w:rsidRDefault="00D2312A" w:rsidP="005F3AA7">
      <w:pPr>
        <w:pStyle w:val="Odstavecseseznamem"/>
        <w:numPr>
          <w:ilvl w:val="0"/>
          <w:numId w:val="454"/>
        </w:numPr>
        <w:spacing w:after="160" w:line="259" w:lineRule="auto"/>
        <w:contextualSpacing/>
        <w:jc w:val="both"/>
      </w:pPr>
      <w:r w:rsidRPr="00CF1807">
        <w:t>ohrožování ovzduší, vody, půdy, ekosystémů a biosféry z různých hledisek rozvoje lidské populace,</w:t>
      </w:r>
    </w:p>
    <w:p w14:paraId="5E2DF988" w14:textId="77777777" w:rsidR="00D2312A" w:rsidRPr="00CF1807" w:rsidRDefault="00D2312A" w:rsidP="005F3AA7">
      <w:pPr>
        <w:pStyle w:val="Odstavecseseznamem"/>
        <w:numPr>
          <w:ilvl w:val="0"/>
          <w:numId w:val="454"/>
        </w:numPr>
        <w:spacing w:after="160" w:line="259" w:lineRule="auto"/>
        <w:contextualSpacing/>
        <w:jc w:val="both"/>
      </w:pPr>
      <w:r w:rsidRPr="00CF1807">
        <w:t>vliv prostředí na lidské zdraví,</w:t>
      </w:r>
    </w:p>
    <w:p w14:paraId="24CABEC9" w14:textId="77777777" w:rsidR="00D2312A" w:rsidRPr="00CF1807" w:rsidRDefault="00D2312A" w:rsidP="005F3AA7">
      <w:pPr>
        <w:pStyle w:val="Odstavecseseznamem"/>
        <w:numPr>
          <w:ilvl w:val="0"/>
          <w:numId w:val="454"/>
        </w:numPr>
        <w:spacing w:after="160" w:line="259" w:lineRule="auto"/>
        <w:contextualSpacing/>
        <w:jc w:val="both"/>
      </w:pPr>
      <w:r w:rsidRPr="00CF1807">
        <w:t>možnosti a způsoby řešení environmentálních problémů a udržitelnosti rozvoje v daném oboru vzdělání a v občanském životě.</w:t>
      </w:r>
    </w:p>
    <w:p w14:paraId="1105D979" w14:textId="77777777" w:rsidR="00D2312A" w:rsidRPr="00CF1807" w:rsidRDefault="00D2312A" w:rsidP="005F3AA7">
      <w:pPr>
        <w:pStyle w:val="Odstavecseseznamem"/>
        <w:numPr>
          <w:ilvl w:val="0"/>
          <w:numId w:val="454"/>
        </w:numPr>
        <w:spacing w:after="160" w:line="259" w:lineRule="auto"/>
        <w:contextualSpacing/>
        <w:jc w:val="both"/>
      </w:pPr>
      <w:r w:rsidRPr="00CF1807">
        <w:t>vztah člověka k prostředí.</w:t>
      </w:r>
    </w:p>
    <w:p w14:paraId="2874B021" w14:textId="77777777" w:rsidR="00D2312A" w:rsidRDefault="00D2312A" w:rsidP="00D2312A"/>
    <w:p w14:paraId="1F95AC2B" w14:textId="77777777" w:rsidR="00D2312A" w:rsidRPr="00CF1807" w:rsidRDefault="00D2312A" w:rsidP="00D2312A"/>
    <w:p w14:paraId="4BFAC0B7" w14:textId="77777777" w:rsidR="00D2312A" w:rsidRPr="002A4083" w:rsidRDefault="00D2312A" w:rsidP="00D2312A">
      <w:pPr>
        <w:rPr>
          <w:b/>
        </w:rPr>
      </w:pPr>
      <w:r w:rsidRPr="002A4083">
        <w:rPr>
          <w:b/>
        </w:rPr>
        <w:t>Člověk a svět práce</w:t>
      </w:r>
    </w:p>
    <w:p w14:paraId="6DC0172D" w14:textId="77777777" w:rsidR="00D2312A" w:rsidRPr="00CF1807" w:rsidRDefault="00D2312A" w:rsidP="0017177E">
      <w:pPr>
        <w:pStyle w:val="Odstavecseseznamem"/>
        <w:numPr>
          <w:ilvl w:val="0"/>
          <w:numId w:val="455"/>
        </w:numPr>
        <w:spacing w:after="160" w:line="259" w:lineRule="auto"/>
        <w:contextualSpacing/>
      </w:pPr>
      <w:r w:rsidRPr="00CF1807">
        <w:t>hlavní oblasti světa práce,</w:t>
      </w:r>
    </w:p>
    <w:p w14:paraId="7D460C5C" w14:textId="77777777" w:rsidR="00D2312A" w:rsidRPr="00CF1807" w:rsidRDefault="00D2312A" w:rsidP="0017177E">
      <w:pPr>
        <w:pStyle w:val="Odstavecseseznamem"/>
        <w:numPr>
          <w:ilvl w:val="0"/>
          <w:numId w:val="455"/>
        </w:numPr>
        <w:spacing w:after="160" w:line="259" w:lineRule="auto"/>
        <w:contextualSpacing/>
      </w:pPr>
      <w:r w:rsidRPr="00CF1807">
        <w:t>charakteristické znaky práce,</w:t>
      </w:r>
    </w:p>
    <w:p w14:paraId="03551EBC" w14:textId="77777777" w:rsidR="00D2312A" w:rsidRPr="00CF1807" w:rsidRDefault="00D2312A" w:rsidP="0017177E">
      <w:pPr>
        <w:pStyle w:val="Odstavecseseznamem"/>
        <w:numPr>
          <w:ilvl w:val="0"/>
          <w:numId w:val="455"/>
        </w:numPr>
        <w:spacing w:after="160" w:line="259" w:lineRule="auto"/>
        <w:contextualSpacing/>
      </w:pPr>
      <w:r w:rsidRPr="00CF1807">
        <w:t>pracovní činnosti,</w:t>
      </w:r>
    </w:p>
    <w:p w14:paraId="7388C8C4" w14:textId="77777777" w:rsidR="00D2312A" w:rsidRPr="00CF1807" w:rsidRDefault="00D2312A" w:rsidP="0017177E">
      <w:pPr>
        <w:pStyle w:val="Odstavecseseznamem"/>
        <w:numPr>
          <w:ilvl w:val="0"/>
          <w:numId w:val="455"/>
        </w:numPr>
        <w:spacing w:after="160" w:line="259" w:lineRule="auto"/>
        <w:contextualSpacing/>
      </w:pPr>
      <w:r w:rsidRPr="00CF1807">
        <w:t>pracovní prostředky,</w:t>
      </w:r>
    </w:p>
    <w:p w14:paraId="618B096E" w14:textId="77777777" w:rsidR="00D2312A" w:rsidRPr="00CF1807" w:rsidRDefault="00D2312A" w:rsidP="0017177E">
      <w:pPr>
        <w:pStyle w:val="Odstavecseseznamem"/>
        <w:numPr>
          <w:ilvl w:val="0"/>
          <w:numId w:val="455"/>
        </w:numPr>
        <w:spacing w:after="160" w:line="259" w:lineRule="auto"/>
        <w:contextualSpacing/>
      </w:pPr>
      <w:r w:rsidRPr="00CF1807">
        <w:t>pracoviště, mzda, pracovní doba, možnosti kariéry, společenská prestiž,</w:t>
      </w:r>
    </w:p>
    <w:p w14:paraId="2DF5A60A" w14:textId="77777777" w:rsidR="00D2312A" w:rsidRPr="00CF1807" w:rsidRDefault="00D2312A" w:rsidP="0017177E">
      <w:pPr>
        <w:pStyle w:val="Odstavecseseznamem"/>
        <w:numPr>
          <w:ilvl w:val="0"/>
          <w:numId w:val="455"/>
        </w:numPr>
        <w:spacing w:after="160" w:line="259" w:lineRule="auto"/>
        <w:contextualSpacing/>
      </w:pPr>
      <w:r w:rsidRPr="00CF1807">
        <w:t>trh práce, jeho ukazatele, všeobecné trendy, požadavky zaměstnavatelů,</w:t>
      </w:r>
    </w:p>
    <w:p w14:paraId="43EFA8BF" w14:textId="77777777" w:rsidR="00D2312A" w:rsidRPr="00CF1807" w:rsidRDefault="00D2312A" w:rsidP="0017177E">
      <w:pPr>
        <w:pStyle w:val="Odstavecseseznamem"/>
        <w:numPr>
          <w:ilvl w:val="0"/>
          <w:numId w:val="455"/>
        </w:numPr>
        <w:spacing w:after="160" w:line="259" w:lineRule="auto"/>
        <w:contextualSpacing/>
      </w:pPr>
      <w:r w:rsidRPr="00CF1807">
        <w:t>význam a možnosti dalšího profesního vzdělávání včetně rekvalifikací,</w:t>
      </w:r>
    </w:p>
    <w:p w14:paraId="5C297C6E" w14:textId="77777777" w:rsidR="00D2312A" w:rsidRPr="00CF1807" w:rsidRDefault="00D2312A" w:rsidP="0017177E">
      <w:pPr>
        <w:pStyle w:val="Odstavecseseznamem"/>
        <w:numPr>
          <w:ilvl w:val="0"/>
          <w:numId w:val="455"/>
        </w:numPr>
        <w:spacing w:after="160" w:line="259" w:lineRule="auto"/>
        <w:contextualSpacing/>
      </w:pPr>
      <w:r w:rsidRPr="00CF1807">
        <w:t>nutnost celoživotního učení,</w:t>
      </w:r>
    </w:p>
    <w:p w14:paraId="3E976805" w14:textId="77777777" w:rsidR="00D2312A" w:rsidRPr="00CF1807" w:rsidRDefault="00D2312A" w:rsidP="0017177E">
      <w:pPr>
        <w:pStyle w:val="Odstavecseseznamem"/>
        <w:numPr>
          <w:ilvl w:val="0"/>
          <w:numId w:val="455"/>
        </w:numPr>
        <w:spacing w:after="160" w:line="259" w:lineRule="auto"/>
        <w:contextualSpacing/>
      </w:pPr>
      <w:r w:rsidRPr="00CF1807">
        <w:t>vyhledávání a posuzování informací o nabídce zaměstnání, o trhu práce,</w:t>
      </w:r>
    </w:p>
    <w:p w14:paraId="517E5C69" w14:textId="77777777" w:rsidR="00D2312A" w:rsidRPr="00CF1807" w:rsidRDefault="00D2312A" w:rsidP="0017177E">
      <w:pPr>
        <w:pStyle w:val="Odstavecseseznamem"/>
        <w:numPr>
          <w:ilvl w:val="0"/>
          <w:numId w:val="455"/>
        </w:numPr>
        <w:spacing w:after="160" w:line="259" w:lineRule="auto"/>
        <w:contextualSpacing/>
      </w:pPr>
      <w:r w:rsidRPr="00CF1807">
        <w:t>písemná a verbální sebeprezentace při vstupu na trh práce,</w:t>
      </w:r>
    </w:p>
    <w:p w14:paraId="77AC04C1" w14:textId="77777777" w:rsidR="00D2312A" w:rsidRPr="00CF1807" w:rsidRDefault="00D2312A" w:rsidP="0017177E">
      <w:pPr>
        <w:pStyle w:val="Odstavecseseznamem"/>
        <w:numPr>
          <w:ilvl w:val="0"/>
          <w:numId w:val="455"/>
        </w:numPr>
        <w:spacing w:after="160" w:line="259" w:lineRule="auto"/>
        <w:contextualSpacing/>
      </w:pPr>
      <w:r w:rsidRPr="00CF1807">
        <w:t>sestavování žádostí o zaměstnání a odpovědí na inzeráty,</w:t>
      </w:r>
    </w:p>
    <w:p w14:paraId="1D3F4D70" w14:textId="77777777" w:rsidR="00D2312A" w:rsidRPr="00CF1807" w:rsidRDefault="00D2312A" w:rsidP="0017177E">
      <w:pPr>
        <w:pStyle w:val="Odstavecseseznamem"/>
        <w:numPr>
          <w:ilvl w:val="0"/>
          <w:numId w:val="455"/>
        </w:numPr>
        <w:spacing w:after="160" w:line="259" w:lineRule="auto"/>
        <w:contextualSpacing/>
      </w:pPr>
      <w:r w:rsidRPr="00CF1807">
        <w:t>psaní profesních životopisů,</w:t>
      </w:r>
    </w:p>
    <w:p w14:paraId="208A75C4" w14:textId="77777777" w:rsidR="00D2312A" w:rsidRPr="00CF1807" w:rsidRDefault="00D2312A" w:rsidP="0017177E">
      <w:pPr>
        <w:pStyle w:val="Odstavecseseznamem"/>
        <w:numPr>
          <w:ilvl w:val="0"/>
          <w:numId w:val="455"/>
        </w:numPr>
        <w:spacing w:after="160" w:line="259" w:lineRule="auto"/>
        <w:contextualSpacing/>
      </w:pPr>
      <w:r w:rsidRPr="00CF1807">
        <w:t>jednání s potenciálním zaměstnavatelem,</w:t>
      </w:r>
    </w:p>
    <w:p w14:paraId="7AD49CE4" w14:textId="77777777" w:rsidR="00D2312A" w:rsidRPr="00CF1807" w:rsidRDefault="00D2312A" w:rsidP="0017177E">
      <w:pPr>
        <w:pStyle w:val="Odstavecseseznamem"/>
        <w:numPr>
          <w:ilvl w:val="0"/>
          <w:numId w:val="455"/>
        </w:numPr>
        <w:spacing w:after="160" w:line="259" w:lineRule="auto"/>
        <w:contextualSpacing/>
      </w:pPr>
      <w:r w:rsidRPr="00CF1807">
        <w:t>pracovní poměr, pracovní smlouva, práva a povinnosti zamě</w:t>
      </w:r>
      <w:r>
        <w:t xml:space="preserve">stnance a zaměstnavatele, mzda - </w:t>
      </w:r>
      <w:r w:rsidRPr="00CF1807">
        <w:t>její složky a výpočet,</w:t>
      </w:r>
    </w:p>
    <w:p w14:paraId="4993DBFA" w14:textId="77777777" w:rsidR="00D2312A" w:rsidRPr="00CF1807" w:rsidRDefault="00D2312A" w:rsidP="0017177E">
      <w:pPr>
        <w:pStyle w:val="Odstavecseseznamem"/>
        <w:numPr>
          <w:ilvl w:val="0"/>
          <w:numId w:val="455"/>
        </w:numPr>
        <w:spacing w:after="160" w:line="259" w:lineRule="auto"/>
        <w:contextualSpacing/>
      </w:pPr>
      <w:r w:rsidRPr="00CF1807">
        <w:t>soukromé podnikání, podstata a formy podnikání,</w:t>
      </w:r>
    </w:p>
    <w:p w14:paraId="486AD71E" w14:textId="77777777" w:rsidR="00D2312A" w:rsidRPr="00CF1807" w:rsidRDefault="00D2312A" w:rsidP="0017177E">
      <w:pPr>
        <w:pStyle w:val="Odstavecseseznamem"/>
        <w:numPr>
          <w:ilvl w:val="0"/>
          <w:numId w:val="455"/>
        </w:numPr>
        <w:spacing w:after="160" w:line="259" w:lineRule="auto"/>
        <w:contextualSpacing/>
      </w:pPr>
      <w:r w:rsidRPr="00CF1807">
        <w:t>podpora nezaměstnaným,</w:t>
      </w:r>
    </w:p>
    <w:p w14:paraId="45CB76CF" w14:textId="77777777" w:rsidR="00D2312A" w:rsidRPr="00CF1807" w:rsidRDefault="00D2312A" w:rsidP="0017177E">
      <w:pPr>
        <w:pStyle w:val="Odstavecseseznamem"/>
        <w:numPr>
          <w:ilvl w:val="0"/>
          <w:numId w:val="455"/>
        </w:numPr>
        <w:spacing w:after="160" w:line="259" w:lineRule="auto"/>
        <w:contextualSpacing/>
      </w:pPr>
      <w:r w:rsidRPr="00CF1807">
        <w:t>práce s informačními médii při vyhledávání pracovních příležitostí.</w:t>
      </w:r>
    </w:p>
    <w:p w14:paraId="2999C608" w14:textId="77777777" w:rsidR="00D2312A" w:rsidRDefault="00D2312A" w:rsidP="00D2312A"/>
    <w:p w14:paraId="0B4EEACA" w14:textId="77777777" w:rsidR="00D2312A" w:rsidRPr="00CF1807" w:rsidRDefault="00D2312A" w:rsidP="00D2312A"/>
    <w:p w14:paraId="6D91FE9A" w14:textId="3A2C6E94" w:rsidR="00D2312A" w:rsidRDefault="00F158D0" w:rsidP="00D2312A">
      <w:pPr>
        <w:rPr>
          <w:b/>
          <w:color w:val="000000" w:themeColor="text1"/>
        </w:rPr>
      </w:pPr>
      <w:r>
        <w:rPr>
          <w:b/>
          <w:color w:val="000000" w:themeColor="text1"/>
        </w:rPr>
        <w:t>Č</w:t>
      </w:r>
      <w:r w:rsidR="00D2312A" w:rsidRPr="000D3716">
        <w:rPr>
          <w:b/>
          <w:color w:val="000000" w:themeColor="text1"/>
        </w:rPr>
        <w:t>lověk a digitální svět</w:t>
      </w:r>
    </w:p>
    <w:p w14:paraId="206443DB" w14:textId="77777777" w:rsidR="005F3AA7" w:rsidRPr="005F3AA7" w:rsidRDefault="005F3AA7" w:rsidP="005F3AA7">
      <w:pPr>
        <w:pStyle w:val="Odstavecseseznamem"/>
        <w:numPr>
          <w:ilvl w:val="0"/>
          <w:numId w:val="456"/>
        </w:numPr>
        <w:spacing w:after="160" w:line="259" w:lineRule="auto"/>
        <w:contextualSpacing/>
      </w:pPr>
      <w:r w:rsidRPr="005F3AA7">
        <w:t>Jak digitalizace mění způsoby výroby, distribuce a spotřeby zboží a služeb.</w:t>
      </w:r>
    </w:p>
    <w:p w14:paraId="418BE939" w14:textId="77777777" w:rsidR="005F3AA7" w:rsidRPr="005F3AA7" w:rsidRDefault="005F3AA7" w:rsidP="005F3AA7">
      <w:pPr>
        <w:pStyle w:val="Odstavecseseznamem"/>
        <w:numPr>
          <w:ilvl w:val="0"/>
          <w:numId w:val="456"/>
        </w:numPr>
        <w:spacing w:after="160" w:line="259" w:lineRule="auto"/>
        <w:contextualSpacing/>
      </w:pPr>
      <w:r w:rsidRPr="005F3AA7">
        <w:t>Vznik nových obchodních modelů, jako jsou platformové ekonomiky (Uber, Airbnb) a sdílená ekonomika.</w:t>
      </w:r>
    </w:p>
    <w:p w14:paraId="2F7F002E" w14:textId="77777777" w:rsidR="005F3AA7" w:rsidRPr="005F3AA7" w:rsidRDefault="005F3AA7" w:rsidP="005F3AA7">
      <w:pPr>
        <w:pStyle w:val="Odstavecseseznamem"/>
        <w:numPr>
          <w:ilvl w:val="0"/>
          <w:numId w:val="456"/>
        </w:numPr>
        <w:spacing w:after="160" w:line="259" w:lineRule="auto"/>
        <w:contextualSpacing/>
      </w:pPr>
      <w:r w:rsidRPr="005F3AA7">
        <w:t>Vliv internetu věcí (IoT), umělé inteligence (AI) a blockchainových technologií na ekonomiku.</w:t>
      </w:r>
    </w:p>
    <w:p w14:paraId="3636C1B3" w14:textId="77777777" w:rsidR="005F3AA7" w:rsidRPr="005F3AA7" w:rsidRDefault="005F3AA7" w:rsidP="005F3AA7">
      <w:pPr>
        <w:pStyle w:val="Odstavecseseznamem"/>
        <w:numPr>
          <w:ilvl w:val="0"/>
          <w:numId w:val="456"/>
        </w:numPr>
        <w:spacing w:after="160" w:line="259" w:lineRule="auto"/>
        <w:contextualSpacing/>
      </w:pPr>
      <w:r w:rsidRPr="005F3AA7">
        <w:t>Role digitálních platforem a e-commerce v moderním obchodním světě.</w:t>
      </w:r>
    </w:p>
    <w:p w14:paraId="6DB1B376" w14:textId="77777777" w:rsidR="005F3AA7" w:rsidRPr="005F3AA7" w:rsidRDefault="005F3AA7" w:rsidP="005F3AA7">
      <w:pPr>
        <w:pStyle w:val="Odstavecseseznamem"/>
        <w:numPr>
          <w:ilvl w:val="0"/>
          <w:numId w:val="456"/>
        </w:numPr>
        <w:spacing w:after="160" w:line="259" w:lineRule="auto"/>
        <w:contextualSpacing/>
      </w:pPr>
      <w:r w:rsidRPr="005F3AA7">
        <w:t>Změny pracovních profilů a dovedností potřebných na současném trhu práce</w:t>
      </w:r>
    </w:p>
    <w:p w14:paraId="553EA1FD" w14:textId="77777777" w:rsidR="005F3AA7" w:rsidRPr="005F3AA7" w:rsidRDefault="005F3AA7" w:rsidP="005F3AA7">
      <w:pPr>
        <w:pStyle w:val="Odstavecseseznamem"/>
        <w:numPr>
          <w:ilvl w:val="0"/>
          <w:numId w:val="456"/>
        </w:numPr>
        <w:spacing w:after="160" w:line="259" w:lineRule="auto"/>
        <w:contextualSpacing/>
      </w:pPr>
      <w:r w:rsidRPr="005F3AA7">
        <w:t>Vznik nových povolání a forem práce, jako jsou vzdálená práce a gig economy.</w:t>
      </w:r>
    </w:p>
    <w:p w14:paraId="5ED944F2" w14:textId="77777777" w:rsidR="005F3AA7" w:rsidRPr="005F3AA7" w:rsidRDefault="005F3AA7" w:rsidP="005F3AA7">
      <w:pPr>
        <w:pStyle w:val="Odstavecseseznamem"/>
        <w:numPr>
          <w:ilvl w:val="0"/>
          <w:numId w:val="456"/>
        </w:numPr>
        <w:spacing w:after="160" w:line="259" w:lineRule="auto"/>
        <w:contextualSpacing/>
      </w:pPr>
      <w:r w:rsidRPr="005F3AA7">
        <w:t>Jak digitální bankovnictví, kryptoměny a blockchain mění tradiční finanční sektor.</w:t>
      </w:r>
    </w:p>
    <w:p w14:paraId="5036D02E" w14:textId="77777777" w:rsidR="005F3AA7" w:rsidRPr="005F3AA7" w:rsidRDefault="005F3AA7" w:rsidP="005F3AA7">
      <w:pPr>
        <w:pStyle w:val="Odstavecseseznamem"/>
        <w:numPr>
          <w:ilvl w:val="0"/>
          <w:numId w:val="456"/>
        </w:numPr>
        <w:spacing w:after="160" w:line="259" w:lineRule="auto"/>
        <w:contextualSpacing/>
      </w:pPr>
      <w:r w:rsidRPr="005F3AA7">
        <w:t>Výzvy a příležitosti plynoucí z používání FinTech inovací ve světě financí.</w:t>
      </w:r>
    </w:p>
    <w:p w14:paraId="61DD4D80" w14:textId="77777777" w:rsidR="005F3AA7" w:rsidRPr="005F3AA7" w:rsidRDefault="005F3AA7" w:rsidP="005F3AA7">
      <w:pPr>
        <w:pStyle w:val="Odstavecseseznamem"/>
        <w:numPr>
          <w:ilvl w:val="0"/>
          <w:numId w:val="456"/>
        </w:numPr>
        <w:spacing w:after="160" w:line="259" w:lineRule="auto"/>
        <w:contextualSpacing/>
      </w:pPr>
      <w:r w:rsidRPr="005F3AA7">
        <w:t>Význam ochrany osobních a organizačních dat v digitálním světě.</w:t>
      </w:r>
    </w:p>
    <w:p w14:paraId="01F30AB6" w14:textId="77777777" w:rsidR="005F3AA7" w:rsidRPr="005F3AA7" w:rsidRDefault="005F3AA7" w:rsidP="005F3AA7">
      <w:pPr>
        <w:pStyle w:val="Odstavecseseznamem"/>
        <w:numPr>
          <w:ilvl w:val="0"/>
          <w:numId w:val="456"/>
        </w:numPr>
        <w:spacing w:after="160" w:line="259" w:lineRule="auto"/>
        <w:contextualSpacing/>
      </w:pPr>
      <w:r w:rsidRPr="005F3AA7">
        <w:t>Strategie a technologie na ochranu před kybernetickými hrozbami.</w:t>
      </w:r>
    </w:p>
    <w:p w14:paraId="63EE881C" w14:textId="77777777" w:rsidR="005F3AA7" w:rsidRPr="005F3AA7" w:rsidRDefault="005F3AA7" w:rsidP="005F3AA7">
      <w:pPr>
        <w:pStyle w:val="Odstavecseseznamem"/>
        <w:numPr>
          <w:ilvl w:val="0"/>
          <w:numId w:val="456"/>
        </w:numPr>
        <w:spacing w:after="160" w:line="259" w:lineRule="auto"/>
        <w:contextualSpacing/>
      </w:pPr>
      <w:r w:rsidRPr="005F3AA7">
        <w:t>Vliv digitální transformace na globální obchod a ekonomiku.</w:t>
      </w:r>
    </w:p>
    <w:p w14:paraId="559AFA4F" w14:textId="6D08083D" w:rsidR="005F3AA7" w:rsidRPr="005F3AA7" w:rsidRDefault="005F3AA7" w:rsidP="0055741F">
      <w:pPr>
        <w:pStyle w:val="Odstavecseseznamem"/>
        <w:numPr>
          <w:ilvl w:val="0"/>
          <w:numId w:val="456"/>
        </w:numPr>
        <w:spacing w:after="160" w:line="259" w:lineRule="auto"/>
        <w:contextualSpacing/>
        <w:rPr>
          <w:b/>
          <w:color w:val="000000" w:themeColor="text1"/>
        </w:rPr>
      </w:pPr>
      <w:r w:rsidRPr="005F3AA7">
        <w:t>Role regulací politik v podporování nebo omezování digitální ekonomiky.</w:t>
      </w:r>
    </w:p>
    <w:p w14:paraId="7BBA61CF" w14:textId="77777777" w:rsidR="00D2312A" w:rsidRPr="00CF1807" w:rsidRDefault="00D2312A" w:rsidP="00D2312A">
      <w:pPr>
        <w:pStyle w:val="Odstavecseseznamem"/>
        <w:sectPr w:rsidR="00D2312A" w:rsidRPr="00CF1807">
          <w:headerReference w:type="default" r:id="rId29"/>
          <w:footerReference w:type="default" r:id="rId30"/>
          <w:pgSz w:w="11906" w:h="16838"/>
          <w:pgMar w:top="765" w:right="1706" w:bottom="851" w:left="1440" w:header="709" w:footer="709" w:gutter="0"/>
          <w:cols w:space="708"/>
        </w:sectPr>
      </w:pPr>
    </w:p>
    <w:p w14:paraId="7ABA9F88" w14:textId="5F441D04" w:rsidR="00D2312A" w:rsidRDefault="00D2312A" w:rsidP="0017177E">
      <w:pPr>
        <w:rPr>
          <w:b/>
          <w:sz w:val="20"/>
          <w:szCs w:val="20"/>
        </w:rPr>
      </w:pPr>
      <w:r>
        <w:rPr>
          <w:b/>
          <w:sz w:val="20"/>
          <w:szCs w:val="20"/>
        </w:rPr>
        <w:t>Vzděl</w:t>
      </w:r>
      <w:r w:rsidR="005C05D6">
        <w:rPr>
          <w:b/>
          <w:sz w:val="20"/>
          <w:szCs w:val="20"/>
        </w:rPr>
        <w:t>ávací oblast: Ekonomické vzdělávání</w:t>
      </w:r>
    </w:p>
    <w:p w14:paraId="64870FA0" w14:textId="0B770A15" w:rsidR="00D2312A" w:rsidRDefault="00D2312A" w:rsidP="0017177E">
      <w:pPr>
        <w:rPr>
          <w:b/>
          <w:sz w:val="20"/>
          <w:szCs w:val="20"/>
        </w:rPr>
      </w:pPr>
      <w:r>
        <w:rPr>
          <w:b/>
          <w:sz w:val="20"/>
          <w:szCs w:val="20"/>
        </w:rPr>
        <w:t>Učební osnova předmětu: Ekonomika</w:t>
      </w:r>
    </w:p>
    <w:p w14:paraId="2C6F6AA2" w14:textId="17A5A26C" w:rsidR="00D2312A" w:rsidRDefault="00D2312A" w:rsidP="0017177E">
      <w:pPr>
        <w:outlineLvl w:val="2"/>
        <w:rPr>
          <w:b/>
          <w:sz w:val="20"/>
          <w:szCs w:val="20"/>
        </w:rPr>
      </w:pPr>
      <w:r>
        <w:rPr>
          <w:b/>
          <w:sz w:val="20"/>
          <w:szCs w:val="20"/>
        </w:rPr>
        <w:t xml:space="preserve">Ročník: 2. </w:t>
      </w:r>
    </w:p>
    <w:tbl>
      <w:tblPr>
        <w:tblW w:w="13586" w:type="dxa"/>
        <w:jc w:val="center"/>
        <w:tblLayout w:type="fixed"/>
        <w:tblCellMar>
          <w:left w:w="10" w:type="dxa"/>
          <w:right w:w="10" w:type="dxa"/>
        </w:tblCellMar>
        <w:tblLook w:val="0000" w:firstRow="0" w:lastRow="0" w:firstColumn="0" w:lastColumn="0" w:noHBand="0" w:noVBand="0"/>
      </w:tblPr>
      <w:tblGrid>
        <w:gridCol w:w="5102"/>
        <w:gridCol w:w="4910"/>
        <w:gridCol w:w="1022"/>
        <w:gridCol w:w="992"/>
        <w:gridCol w:w="1560"/>
      </w:tblGrid>
      <w:tr w:rsidR="00D2312A" w:rsidRPr="00CF1807" w14:paraId="12C8B98A" w14:textId="77777777" w:rsidTr="00D2312A">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3F30C5" w14:textId="77777777" w:rsidR="00D2312A" w:rsidRPr="00CF1807" w:rsidRDefault="00D2312A" w:rsidP="00D2312A">
            <w:r w:rsidRPr="00CF1807">
              <w:t>Výsledky vzdělávání</w:t>
            </w:r>
          </w:p>
          <w:p w14:paraId="413EA2F9" w14:textId="77777777" w:rsidR="00D2312A" w:rsidRPr="00CF1807" w:rsidRDefault="00D2312A" w:rsidP="00D2312A">
            <w:r w:rsidRPr="00CF1807">
              <w:t>Očekávaný výstup ŠVP</w:t>
            </w:r>
          </w:p>
          <w:p w14:paraId="1AFF0725" w14:textId="77777777" w:rsidR="00D2312A" w:rsidRPr="00CF1807" w:rsidRDefault="00D2312A" w:rsidP="00D2312A">
            <w:r w:rsidRPr="00CF1807">
              <w:t>Žák:</w:t>
            </w:r>
          </w:p>
        </w:tc>
        <w:tc>
          <w:tcPr>
            <w:tcW w:w="4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C1E45E" w14:textId="77777777" w:rsidR="00D2312A" w:rsidRPr="00CF1807" w:rsidRDefault="00D2312A" w:rsidP="00D2312A">
            <w:r w:rsidRPr="00CF1807">
              <w:t>Učivo</w:t>
            </w:r>
          </w:p>
          <w:p w14:paraId="5D62C064" w14:textId="77777777" w:rsidR="00D2312A" w:rsidRPr="00CF1807" w:rsidRDefault="00D2312A" w:rsidP="00D2312A"/>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7B98CA" w14:textId="77777777" w:rsidR="00D2312A" w:rsidRPr="00CF1807" w:rsidRDefault="00D2312A" w:rsidP="00D2312A">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A15CC5" w14:textId="77777777" w:rsidR="00D2312A" w:rsidRPr="00CF1807" w:rsidRDefault="00D2312A" w:rsidP="00D2312A">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0ADD0" w14:textId="77777777" w:rsidR="00D2312A" w:rsidRPr="00CF1807" w:rsidRDefault="00D2312A" w:rsidP="00D2312A">
            <w:r w:rsidRPr="00CF1807">
              <w:t>Poznámky a specifika školy</w:t>
            </w:r>
          </w:p>
        </w:tc>
      </w:tr>
      <w:tr w:rsidR="00D2312A" w:rsidRPr="00CF1807" w14:paraId="2DDF749F" w14:textId="77777777" w:rsidTr="00D2312A">
        <w:trPr>
          <w:trHeight w:val="5228"/>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82A6B8" w14:textId="77777777" w:rsidR="00D2312A" w:rsidRPr="00CF1807" w:rsidRDefault="00D2312A" w:rsidP="00D2312A">
            <w:r w:rsidRPr="00CF1807">
              <w:t>používá a aplikuje základní ekonomické pojmy;</w:t>
            </w:r>
          </w:p>
          <w:p w14:paraId="6442B489" w14:textId="77777777" w:rsidR="00D2312A" w:rsidRPr="00CF1807" w:rsidRDefault="00D2312A" w:rsidP="00D2312A"/>
          <w:p w14:paraId="330F683E" w14:textId="77777777" w:rsidR="00D2312A" w:rsidRPr="00CF1807" w:rsidRDefault="00D2312A" w:rsidP="00D2312A"/>
          <w:p w14:paraId="29323B42" w14:textId="77777777" w:rsidR="00D2312A" w:rsidRPr="00CF1807" w:rsidRDefault="00D2312A" w:rsidP="00D2312A"/>
          <w:p w14:paraId="44CCC77D" w14:textId="7615366C" w:rsidR="00D2312A" w:rsidRDefault="00D2312A" w:rsidP="00D2312A"/>
          <w:p w14:paraId="26D5C7F8" w14:textId="51A9D16B" w:rsidR="008E4D66" w:rsidRDefault="008E4D66" w:rsidP="00D2312A"/>
          <w:p w14:paraId="7AD3C4B1" w14:textId="77777777" w:rsidR="008E4D66" w:rsidRPr="00CF1807" w:rsidRDefault="008E4D66" w:rsidP="00D2312A"/>
          <w:p w14:paraId="7F0DCEA3" w14:textId="77777777" w:rsidR="00D2312A" w:rsidRPr="00CF1807" w:rsidRDefault="00D2312A" w:rsidP="00D2312A">
            <w:r w:rsidRPr="00CF1807">
              <w:t>orientuje se v právních formách podnikání a dovede charakterizovat jejich základní znaky;</w:t>
            </w:r>
          </w:p>
          <w:p w14:paraId="4FBD4750" w14:textId="77777777" w:rsidR="00D2312A" w:rsidRPr="00CF1807" w:rsidRDefault="00D2312A" w:rsidP="00D2312A"/>
          <w:p w14:paraId="2B65AAE5" w14:textId="4265D808" w:rsidR="00D2312A" w:rsidRPr="00CF1807" w:rsidRDefault="00D2312A" w:rsidP="00D2312A"/>
          <w:p w14:paraId="7659DD11" w14:textId="77777777" w:rsidR="00D2312A" w:rsidRPr="00CF1807" w:rsidRDefault="00D2312A" w:rsidP="00D2312A"/>
          <w:p w14:paraId="66D07584" w14:textId="1C8DB0F2" w:rsidR="00D2312A" w:rsidRPr="00CF1807" w:rsidRDefault="00D2312A" w:rsidP="005F3AA7"/>
        </w:tc>
        <w:tc>
          <w:tcPr>
            <w:tcW w:w="4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394183" w14:textId="77777777" w:rsidR="00D2312A" w:rsidRPr="00CF1807" w:rsidRDefault="00D2312A" w:rsidP="00D2312A">
            <w:r w:rsidRPr="00CF1807">
              <w:t>Podstata fungování tržní ekonomiky</w:t>
            </w:r>
          </w:p>
          <w:p w14:paraId="3D932265" w14:textId="77777777" w:rsidR="00D2312A" w:rsidRPr="00CF1807" w:rsidRDefault="00D2312A" w:rsidP="00D2312A">
            <w:r w:rsidRPr="00CF1807">
              <w:t>potřeby - fyzické, duševní, individuální</w:t>
            </w:r>
          </w:p>
          <w:p w14:paraId="7202F4B2" w14:textId="77777777" w:rsidR="00D2312A" w:rsidRPr="00CF1807" w:rsidRDefault="00D2312A" w:rsidP="00D2312A">
            <w:r w:rsidRPr="00CF1807">
              <w:t>uspokojování potřeb- statky, služby, spotřeba</w:t>
            </w:r>
          </w:p>
          <w:p w14:paraId="767250B7" w14:textId="77777777" w:rsidR="00D2312A" w:rsidRPr="00CF1807" w:rsidRDefault="00D2312A" w:rsidP="00D2312A"/>
          <w:p w14:paraId="70E764B8" w14:textId="7256C9A2" w:rsidR="00D2312A" w:rsidRDefault="00D2312A" w:rsidP="00D2312A"/>
          <w:p w14:paraId="06823AE6" w14:textId="77777777" w:rsidR="00F83568" w:rsidRPr="00CF1807" w:rsidRDefault="00F83568" w:rsidP="00D2312A"/>
          <w:p w14:paraId="14537237" w14:textId="118293DB" w:rsidR="00D2312A" w:rsidRPr="00CF1807" w:rsidRDefault="00D2312A" w:rsidP="00D2312A">
            <w:r w:rsidRPr="00CF1807">
              <w:t>Podnikání</w:t>
            </w:r>
          </w:p>
          <w:p w14:paraId="60517322" w14:textId="77777777" w:rsidR="00D2312A" w:rsidRPr="00CF1807" w:rsidRDefault="00D2312A" w:rsidP="00D2312A">
            <w:r w:rsidRPr="00CF1807">
              <w:t>podnikatelské subjekty: fyzické osoby, právnické osoby</w:t>
            </w:r>
          </w:p>
          <w:p w14:paraId="2FBAC04F" w14:textId="77777777" w:rsidR="00D2312A" w:rsidRPr="00CF1807" w:rsidRDefault="00D2312A" w:rsidP="00D2312A"/>
          <w:p w14:paraId="4E35E4D2" w14:textId="77777777" w:rsidR="00D2312A" w:rsidRPr="00CF1807" w:rsidRDefault="00D2312A" w:rsidP="00D2312A">
            <w:r w:rsidRPr="00CF1807">
              <w:t>právní formy podnikání: živnosti, obchodní společnosti, družstva, státní podniky</w:t>
            </w:r>
          </w:p>
          <w:p w14:paraId="049822C3" w14:textId="77777777" w:rsidR="00D2312A" w:rsidRPr="00CF1807" w:rsidRDefault="00D2312A" w:rsidP="00D2312A"/>
          <w:p w14:paraId="6DC6C9E4" w14:textId="77777777" w:rsidR="00D2312A" w:rsidRDefault="00D2312A" w:rsidP="00D2312A">
            <w:r w:rsidRPr="00CF1807">
              <w:t>podnikání v rámci EU: právní předpisy</w:t>
            </w:r>
          </w:p>
          <w:p w14:paraId="734D955C" w14:textId="77777777" w:rsidR="0076581C" w:rsidRDefault="0076581C" w:rsidP="00D2312A"/>
          <w:p w14:paraId="71F7CCD6" w14:textId="77777777" w:rsidR="0076581C" w:rsidRDefault="0076581C" w:rsidP="00D2312A"/>
          <w:p w14:paraId="043F72B7" w14:textId="77777777" w:rsidR="0076581C" w:rsidRDefault="0076581C" w:rsidP="00D2312A"/>
          <w:p w14:paraId="41413940" w14:textId="77777777" w:rsidR="0076581C" w:rsidRDefault="0076581C" w:rsidP="00D2312A"/>
          <w:p w14:paraId="26D72EE8" w14:textId="77777777" w:rsidR="0076581C" w:rsidRDefault="0076581C" w:rsidP="00D2312A"/>
          <w:p w14:paraId="2FB8A91F" w14:textId="439ADB2D" w:rsidR="0076581C" w:rsidRPr="00CF1807" w:rsidRDefault="0076581C" w:rsidP="00D2312A"/>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3CDB1C" w14:textId="3BDAA3A0" w:rsidR="00D2312A" w:rsidRDefault="005F3AA7" w:rsidP="005F3AA7">
            <w:pPr>
              <w:jc w:val="center"/>
            </w:pPr>
            <w:r>
              <w:t>1</w:t>
            </w:r>
          </w:p>
          <w:p w14:paraId="6BAE9AA2" w14:textId="77777777" w:rsidR="00D2312A" w:rsidRDefault="00D2312A" w:rsidP="00D2312A"/>
          <w:p w14:paraId="246F3469" w14:textId="77777777" w:rsidR="00D2312A" w:rsidRDefault="00D2312A" w:rsidP="00D2312A"/>
          <w:p w14:paraId="593A67DA" w14:textId="3CE212ED" w:rsidR="00D2312A" w:rsidRDefault="00D2312A" w:rsidP="00D2312A">
            <w:r>
              <w:t xml:space="preserve">         </w:t>
            </w:r>
          </w:p>
          <w:p w14:paraId="30AEE984" w14:textId="77777777" w:rsidR="00D2312A" w:rsidRDefault="00D2312A" w:rsidP="00D2312A"/>
          <w:p w14:paraId="41414631" w14:textId="77DB02BA" w:rsidR="00D2312A" w:rsidRDefault="005F3AA7" w:rsidP="00D2312A">
            <w:r>
              <w:t xml:space="preserve">          </w:t>
            </w:r>
          </w:p>
          <w:p w14:paraId="002EAC75" w14:textId="77777777" w:rsidR="00D2312A" w:rsidRDefault="00D2312A" w:rsidP="00D2312A"/>
          <w:p w14:paraId="5EB0B3F1" w14:textId="1ED58C06" w:rsidR="00D2312A" w:rsidRDefault="005F3AA7" w:rsidP="00D2312A">
            <w:r>
              <w:t xml:space="preserve">     </w:t>
            </w:r>
            <w:r w:rsidR="0076581C">
              <w:t xml:space="preserve"> </w:t>
            </w:r>
            <w:r>
              <w:t xml:space="preserve"> </w:t>
            </w:r>
            <w:r w:rsidR="0076581C">
              <w:t>1</w:t>
            </w:r>
            <w:r>
              <w:t xml:space="preserve"> </w:t>
            </w:r>
            <w:r w:rsidR="00D2312A">
              <w:t xml:space="preserve">          </w:t>
            </w:r>
          </w:p>
          <w:p w14:paraId="3BF41AD8" w14:textId="77777777" w:rsidR="00D2312A" w:rsidRPr="00613265" w:rsidRDefault="00D2312A" w:rsidP="00D2312A"/>
          <w:p w14:paraId="1EB6AAE9" w14:textId="77777777" w:rsidR="00D2312A" w:rsidRDefault="00D2312A" w:rsidP="00D2312A"/>
          <w:p w14:paraId="60C76956" w14:textId="57C25DE5" w:rsidR="00D2312A" w:rsidRDefault="00D2312A" w:rsidP="00D2312A">
            <w:r>
              <w:t xml:space="preserve">          </w:t>
            </w:r>
          </w:p>
          <w:p w14:paraId="056DBB66" w14:textId="4B0B1D42" w:rsidR="00D2312A" w:rsidRDefault="005F3AA7" w:rsidP="00D2312A">
            <w:r>
              <w:t xml:space="preserve">             </w:t>
            </w:r>
          </w:p>
          <w:p w14:paraId="5DBADB32" w14:textId="77777777" w:rsidR="00D2312A" w:rsidRDefault="00D2312A" w:rsidP="00D2312A"/>
          <w:p w14:paraId="6477EE45" w14:textId="77777777" w:rsidR="00D2312A" w:rsidRDefault="00D2312A" w:rsidP="00D2312A"/>
          <w:p w14:paraId="67FCB67D" w14:textId="03313CB7" w:rsidR="00D2312A" w:rsidRDefault="00D2312A" w:rsidP="005F3AA7">
            <w:pPr>
              <w:jc w:val="center"/>
            </w:pPr>
          </w:p>
          <w:p w14:paraId="64F1C90D" w14:textId="77777777" w:rsidR="00D2312A" w:rsidRDefault="00D2312A" w:rsidP="00D2312A"/>
          <w:p w14:paraId="2ABAEA4A" w14:textId="77777777" w:rsidR="00D2312A" w:rsidRDefault="00D2312A" w:rsidP="00D2312A">
            <w:r>
              <w:t xml:space="preserve">         </w:t>
            </w:r>
          </w:p>
          <w:p w14:paraId="5FBAE84E" w14:textId="77777777" w:rsidR="00D2312A" w:rsidRDefault="00D2312A" w:rsidP="00D2312A"/>
          <w:p w14:paraId="206EE6DB" w14:textId="2260BF70" w:rsidR="00D2312A" w:rsidRDefault="005F3AA7" w:rsidP="00D2312A">
            <w:r>
              <w:t xml:space="preserve">         </w:t>
            </w:r>
          </w:p>
          <w:p w14:paraId="599B3653" w14:textId="77777777" w:rsidR="00D2312A" w:rsidRDefault="00D2312A" w:rsidP="00D2312A"/>
          <w:p w14:paraId="327FF508" w14:textId="7BBAC228" w:rsidR="00D2312A" w:rsidRDefault="005F3AA7" w:rsidP="00D2312A">
            <w:r>
              <w:t xml:space="preserve">         </w:t>
            </w:r>
          </w:p>
          <w:p w14:paraId="71E7F671" w14:textId="77777777" w:rsidR="00D2312A" w:rsidRPr="00613265" w:rsidRDefault="00D2312A" w:rsidP="00D2312A"/>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63247" w14:textId="77777777" w:rsidR="00D2312A" w:rsidRPr="00CF1807" w:rsidRDefault="00D2312A" w:rsidP="00D2312A"/>
          <w:p w14:paraId="1C23B6EB" w14:textId="1AB97AF3" w:rsidR="00D2312A" w:rsidRPr="00CF1807" w:rsidRDefault="00953778" w:rsidP="005F3AA7">
            <w:pPr>
              <w:jc w:val="center"/>
            </w:pPr>
            <w:r>
              <w:t>PR</w:t>
            </w:r>
          </w:p>
          <w:p w14:paraId="212D2938" w14:textId="77777777" w:rsidR="00D2312A" w:rsidRPr="00CF1807" w:rsidRDefault="00D2312A" w:rsidP="00D2312A"/>
          <w:p w14:paraId="5C9306A2" w14:textId="77777777" w:rsidR="00D2312A" w:rsidRPr="00CF1807" w:rsidRDefault="00D2312A" w:rsidP="00D2312A"/>
          <w:p w14:paraId="0F726506" w14:textId="77777777" w:rsidR="00D2312A" w:rsidRPr="00CF1807" w:rsidRDefault="00D2312A" w:rsidP="00D2312A"/>
          <w:p w14:paraId="63B34643" w14:textId="77777777" w:rsidR="00D2312A" w:rsidRPr="00CF1807" w:rsidRDefault="00D2312A" w:rsidP="00D2312A"/>
          <w:p w14:paraId="6F9B697B" w14:textId="77777777" w:rsidR="00D2312A" w:rsidRPr="00CF1807" w:rsidRDefault="00D2312A" w:rsidP="00D2312A"/>
          <w:p w14:paraId="382A782A" w14:textId="77777777" w:rsidR="00D2312A" w:rsidRPr="00CF1807" w:rsidRDefault="00D2312A" w:rsidP="00D2312A"/>
          <w:p w14:paraId="5050AD10" w14:textId="77777777" w:rsidR="00D2312A" w:rsidRPr="00CF1807" w:rsidRDefault="00D2312A" w:rsidP="00D2312A"/>
          <w:p w14:paraId="649EF5E6" w14:textId="77777777" w:rsidR="00D2312A" w:rsidRPr="00CF1807" w:rsidRDefault="00D2312A" w:rsidP="00D2312A"/>
          <w:p w14:paraId="414C69B2" w14:textId="77777777" w:rsidR="00D2312A" w:rsidRPr="00CF1807" w:rsidRDefault="00D2312A" w:rsidP="00D2312A"/>
          <w:p w14:paraId="2B7FB625" w14:textId="77777777" w:rsidR="00D2312A" w:rsidRPr="00CF1807" w:rsidRDefault="00D2312A" w:rsidP="00D2312A"/>
          <w:p w14:paraId="5D7B732B" w14:textId="77777777" w:rsidR="00D2312A" w:rsidRPr="00CF1807" w:rsidRDefault="00D2312A" w:rsidP="00D2312A"/>
          <w:p w14:paraId="63FE2EA2" w14:textId="77777777" w:rsidR="00D2312A" w:rsidRPr="00CF1807" w:rsidRDefault="00D2312A" w:rsidP="00D2312A"/>
          <w:p w14:paraId="7767B069" w14:textId="77777777" w:rsidR="00D2312A" w:rsidRPr="00CF1807" w:rsidRDefault="00D2312A" w:rsidP="00D2312A"/>
          <w:p w14:paraId="5FE79425" w14:textId="23964928" w:rsidR="00D2312A" w:rsidRPr="00CF1807" w:rsidRDefault="00D2312A" w:rsidP="00D2312A"/>
          <w:p w14:paraId="522B2DC6" w14:textId="77777777" w:rsidR="00D2312A" w:rsidRPr="00CF1807" w:rsidRDefault="00D2312A" w:rsidP="00D2312A"/>
          <w:p w14:paraId="5D87F911" w14:textId="77777777" w:rsidR="00D2312A" w:rsidRPr="00CF1807" w:rsidRDefault="00D2312A" w:rsidP="00D2312A"/>
          <w:p w14:paraId="446AEFD8" w14:textId="50BE8F7B" w:rsidR="00D2312A" w:rsidRPr="00CF1807" w:rsidRDefault="00D2312A" w:rsidP="00D2312A"/>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0162C" w14:textId="77777777" w:rsidR="00D2312A" w:rsidRPr="00CF1807" w:rsidRDefault="00D2312A" w:rsidP="00D2312A"/>
        </w:tc>
      </w:tr>
    </w:tbl>
    <w:p w14:paraId="7089BB0B" w14:textId="77777777" w:rsidR="00D2312A" w:rsidRDefault="00D2312A" w:rsidP="00D2312A"/>
    <w:p w14:paraId="2CE44FC6" w14:textId="767196DA" w:rsidR="00D2312A" w:rsidRPr="002A4083" w:rsidRDefault="00D2312A" w:rsidP="005F3AA7">
      <w:pPr>
        <w:jc w:val="both"/>
        <w:rPr>
          <w:b/>
        </w:rPr>
      </w:pPr>
      <w:r w:rsidRPr="002A4083">
        <w:rPr>
          <w:b/>
        </w:rPr>
        <w:t xml:space="preserve"> </w:t>
      </w:r>
    </w:p>
    <w:tbl>
      <w:tblPr>
        <w:tblW w:w="13505" w:type="dxa"/>
        <w:jc w:val="center"/>
        <w:tblLayout w:type="fixed"/>
        <w:tblCellMar>
          <w:left w:w="10" w:type="dxa"/>
          <w:right w:w="10" w:type="dxa"/>
        </w:tblCellMar>
        <w:tblLook w:val="0000" w:firstRow="0" w:lastRow="0" w:firstColumn="0" w:lastColumn="0" w:noHBand="0" w:noVBand="0"/>
      </w:tblPr>
      <w:tblGrid>
        <w:gridCol w:w="5102"/>
        <w:gridCol w:w="5102"/>
        <w:gridCol w:w="990"/>
        <w:gridCol w:w="751"/>
        <w:gridCol w:w="1560"/>
      </w:tblGrid>
      <w:tr w:rsidR="00D2312A" w:rsidRPr="00CF1807" w14:paraId="05A3C263" w14:textId="77777777" w:rsidTr="005F3AA7">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D53685" w14:textId="77777777" w:rsidR="00D2312A" w:rsidRPr="00CF1807" w:rsidRDefault="00D2312A" w:rsidP="00D2312A">
            <w:r w:rsidRPr="00CF1807">
              <w:t>Výsledky vzdělávání</w:t>
            </w:r>
          </w:p>
          <w:p w14:paraId="0799731F" w14:textId="77777777" w:rsidR="00D2312A" w:rsidRPr="00CF1807" w:rsidRDefault="00D2312A" w:rsidP="00D2312A">
            <w:r w:rsidRPr="00CF1807">
              <w:t>Očekávaný výstup ŠVP</w:t>
            </w:r>
          </w:p>
          <w:p w14:paraId="24E227D5" w14:textId="77777777" w:rsidR="00D2312A" w:rsidRPr="00CF1807" w:rsidRDefault="00D2312A" w:rsidP="00D2312A">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1ED95E" w14:textId="77777777" w:rsidR="00D2312A" w:rsidRPr="00CF1807" w:rsidRDefault="00D2312A" w:rsidP="00D2312A">
            <w:r w:rsidRPr="00CF1807">
              <w:t>Učivo</w:t>
            </w:r>
          </w:p>
          <w:p w14:paraId="2185AD76" w14:textId="77777777" w:rsidR="00D2312A" w:rsidRPr="00CF1807" w:rsidRDefault="00D2312A" w:rsidP="00D2312A"/>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5C5831" w14:textId="77777777" w:rsidR="00D2312A" w:rsidRPr="00CF1807" w:rsidRDefault="00D2312A" w:rsidP="00D2312A">
            <w:pPr>
              <w:jc w:val="center"/>
            </w:pPr>
            <w:r w:rsidRPr="00CF1807">
              <w:t>Hodinová dotace</w:t>
            </w:r>
          </w:p>
        </w:tc>
        <w:tc>
          <w:tcPr>
            <w:tcW w:w="7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B01EDA" w14:textId="77777777" w:rsidR="00D2312A" w:rsidRPr="00CF1807" w:rsidRDefault="00D2312A" w:rsidP="00D2312A">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C5CE0" w14:textId="77777777" w:rsidR="00D2312A" w:rsidRPr="00CF1807" w:rsidRDefault="00D2312A" w:rsidP="00D2312A">
            <w:r w:rsidRPr="00CF1807">
              <w:t>Poznámky a specifika školy</w:t>
            </w:r>
          </w:p>
        </w:tc>
      </w:tr>
      <w:tr w:rsidR="00D2312A" w:rsidRPr="00CF1807" w14:paraId="60CA3470" w14:textId="77777777" w:rsidTr="005F3AA7">
        <w:trPr>
          <w:trHeight w:val="2603"/>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650E9A" w14:textId="77777777" w:rsidR="00D2312A" w:rsidRPr="00CF1807" w:rsidRDefault="00D2312A" w:rsidP="00D2312A">
            <w:r w:rsidRPr="00CF1807">
              <w:t>rozlišuje jednotlivé druhy majetku;</w:t>
            </w:r>
          </w:p>
          <w:p w14:paraId="53F94F61" w14:textId="77777777" w:rsidR="00D2312A" w:rsidRPr="00CF1807" w:rsidRDefault="00D2312A" w:rsidP="00D2312A">
            <w:r w:rsidRPr="00CF1807">
              <w:t>rozliší jednotlivé druhy nákladů a výnosů;</w:t>
            </w:r>
          </w:p>
          <w:p w14:paraId="75B258D2" w14:textId="4E0F8AC9" w:rsidR="00D2312A" w:rsidRDefault="00D2312A" w:rsidP="00D2312A">
            <w:r w:rsidRPr="00CF1807">
              <w:t>řeší jednoduché kalkulace ceny;</w:t>
            </w:r>
          </w:p>
          <w:p w14:paraId="454C0F05" w14:textId="6BCB53FE" w:rsidR="00F83568" w:rsidRDefault="00F83568" w:rsidP="00D2312A"/>
          <w:p w14:paraId="72623B25" w14:textId="360338A7" w:rsidR="00F83568" w:rsidRDefault="00F83568" w:rsidP="00D2312A"/>
          <w:p w14:paraId="34A13C08" w14:textId="77777777" w:rsidR="0076581C" w:rsidRDefault="0076581C" w:rsidP="00D2312A"/>
          <w:p w14:paraId="00E5B5C7" w14:textId="77777777" w:rsidR="00F83568" w:rsidRPr="00CF1807" w:rsidRDefault="00F83568" w:rsidP="00D2312A"/>
          <w:p w14:paraId="65535911" w14:textId="318FC64A" w:rsidR="008E4D66" w:rsidRDefault="008E4D66" w:rsidP="00D2312A">
            <w:r>
              <w:t>vysvětlí, co je marketingová strategie</w:t>
            </w:r>
          </w:p>
          <w:p w14:paraId="73B6C492" w14:textId="2AE9F1FB" w:rsidR="008E4D66" w:rsidRDefault="008E4D66" w:rsidP="00D2312A">
            <w:r>
              <w:t>zpracujte jednoduchý průzkum trhu</w:t>
            </w:r>
          </w:p>
          <w:p w14:paraId="4DE5DCAA" w14:textId="0978AD53" w:rsidR="00D2312A" w:rsidRDefault="00D2312A" w:rsidP="00D2312A">
            <w:r w:rsidRPr="00CF1807">
              <w:t>na příkladu ukáže použití nástrojů marketingu v oboru;</w:t>
            </w:r>
          </w:p>
          <w:p w14:paraId="759E082A" w14:textId="7BF1A466" w:rsidR="008E4D66" w:rsidRDefault="008E4D66" w:rsidP="00D2312A"/>
          <w:p w14:paraId="003CC68F" w14:textId="4F3C45EF" w:rsidR="0076581C" w:rsidRDefault="0076581C" w:rsidP="00D2312A"/>
          <w:p w14:paraId="5653D104" w14:textId="2E438465" w:rsidR="0076581C" w:rsidRDefault="0076581C" w:rsidP="00D2312A"/>
          <w:p w14:paraId="6F3AE6CA" w14:textId="485435CC" w:rsidR="0076581C" w:rsidRDefault="0076581C" w:rsidP="00D2312A"/>
          <w:p w14:paraId="61A0BE41" w14:textId="1925A4A5" w:rsidR="0076581C" w:rsidRDefault="0076581C" w:rsidP="00D2312A"/>
          <w:p w14:paraId="542A0CCE" w14:textId="77777777" w:rsidR="0076581C" w:rsidRDefault="0076581C" w:rsidP="00D2312A"/>
          <w:p w14:paraId="27EF568F" w14:textId="205111F8" w:rsidR="008E4D66" w:rsidRDefault="008E4D66" w:rsidP="00D2312A">
            <w:r>
              <w:t>vysvětlí tři úrovně managementu, popíše základní zásady řízení</w:t>
            </w:r>
          </w:p>
          <w:p w14:paraId="4CC5CD6F" w14:textId="4D12B39F" w:rsidR="008E4D66" w:rsidRPr="00CF1807" w:rsidRDefault="008E4D66" w:rsidP="00D2312A">
            <w:r>
              <w:t>zhodnotí využití motivačních nástrojů v oboru</w:t>
            </w:r>
          </w:p>
          <w:p w14:paraId="064F3D21" w14:textId="16C684DB" w:rsidR="00D2312A" w:rsidRPr="00CF1807" w:rsidRDefault="00D2312A" w:rsidP="00D2312A"/>
          <w:p w14:paraId="28E8C686" w14:textId="6179230A" w:rsidR="00D2312A" w:rsidRDefault="00D2312A" w:rsidP="00D2312A"/>
          <w:p w14:paraId="7F4216D6" w14:textId="6C9BEEED" w:rsidR="0076581C" w:rsidRDefault="0076581C" w:rsidP="00D2312A"/>
          <w:p w14:paraId="3529F295" w14:textId="2984E8F1" w:rsidR="0076581C" w:rsidRDefault="0076581C" w:rsidP="00D2312A"/>
          <w:p w14:paraId="6AE9216B" w14:textId="694BF6E9" w:rsidR="0076581C" w:rsidRDefault="0076581C" w:rsidP="00D2312A"/>
          <w:p w14:paraId="40113DF7" w14:textId="198A1DEC" w:rsidR="00D2312A" w:rsidRPr="00CF1807" w:rsidRDefault="00D2312A" w:rsidP="00D2312A"/>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8303DF" w14:textId="77777777" w:rsidR="00D2312A" w:rsidRPr="00CF1807" w:rsidRDefault="00D2312A" w:rsidP="00D2312A">
            <w:r w:rsidRPr="00CF1807">
              <w:t>Podnik, majetek podniku a hospodaření podniku</w:t>
            </w:r>
          </w:p>
          <w:p w14:paraId="27959B98" w14:textId="77777777" w:rsidR="00D2312A" w:rsidRPr="00CF1807" w:rsidRDefault="00D2312A" w:rsidP="00D2312A">
            <w:r w:rsidRPr="00CF1807">
              <w:t>náklady, výnosy, výsledek hospodaření podniku</w:t>
            </w:r>
          </w:p>
          <w:p w14:paraId="4FC70D16" w14:textId="177E939B" w:rsidR="00F83568" w:rsidRDefault="00F83568" w:rsidP="00D2312A"/>
          <w:p w14:paraId="6DF16F75" w14:textId="77777777" w:rsidR="0076581C" w:rsidRDefault="0076581C" w:rsidP="00D2312A"/>
          <w:p w14:paraId="35551587" w14:textId="7E7C8AB3" w:rsidR="0076581C" w:rsidRDefault="0076581C" w:rsidP="00D2312A"/>
          <w:p w14:paraId="506CDC33" w14:textId="16E6D1B7" w:rsidR="0076581C" w:rsidRDefault="0076581C" w:rsidP="00D2312A"/>
          <w:p w14:paraId="30080F94" w14:textId="77777777" w:rsidR="0076581C" w:rsidRDefault="0076581C" w:rsidP="00D2312A"/>
          <w:p w14:paraId="78CF9871" w14:textId="77777777" w:rsidR="0076581C" w:rsidRDefault="00D2312A" w:rsidP="00D2312A">
            <w:r w:rsidRPr="00CF1807">
              <w:t xml:space="preserve">marketing, </w:t>
            </w:r>
            <w:r w:rsidR="0076581C">
              <w:t>podstata marketingu, průzkum trhu, produkt, cena, distribuce, propagace</w:t>
            </w:r>
          </w:p>
          <w:p w14:paraId="2DEEEA38" w14:textId="7410E578" w:rsidR="0076581C" w:rsidRDefault="0076581C" w:rsidP="00D2312A"/>
          <w:p w14:paraId="47401053" w14:textId="5E9E2C5F" w:rsidR="0076581C" w:rsidRDefault="0076581C" w:rsidP="00D2312A"/>
          <w:p w14:paraId="751929CD" w14:textId="54B99D25" w:rsidR="0076581C" w:rsidRDefault="0076581C" w:rsidP="00D2312A"/>
          <w:p w14:paraId="6FCE7DCA" w14:textId="524D345A" w:rsidR="0076581C" w:rsidRDefault="0076581C" w:rsidP="00D2312A"/>
          <w:p w14:paraId="76DE44B9" w14:textId="3AB98A25" w:rsidR="0076581C" w:rsidRDefault="0076581C" w:rsidP="00D2312A"/>
          <w:p w14:paraId="7AF5700D" w14:textId="350785B1" w:rsidR="0076581C" w:rsidRDefault="0076581C" w:rsidP="00D2312A"/>
          <w:p w14:paraId="7CA0AD8A" w14:textId="77777777" w:rsidR="0076581C" w:rsidRDefault="0076581C" w:rsidP="00D2312A"/>
          <w:p w14:paraId="4E52E679" w14:textId="77777777" w:rsidR="0076581C" w:rsidRDefault="0076581C" w:rsidP="00D2312A"/>
          <w:p w14:paraId="2B5CE30E" w14:textId="146A8AA4" w:rsidR="00D2312A" w:rsidRDefault="00D2312A" w:rsidP="00D2312A">
            <w:r w:rsidRPr="00CF1807">
              <w:t>management</w:t>
            </w:r>
            <w:r w:rsidR="0076581C">
              <w:t>, dělení managementu, funkce managementu – plánová, organizování, vedení, kontrolování</w:t>
            </w:r>
          </w:p>
          <w:p w14:paraId="565566E1" w14:textId="585C779A" w:rsidR="0076581C" w:rsidRDefault="0076581C" w:rsidP="00D2312A"/>
          <w:p w14:paraId="3CDBA797" w14:textId="487A32DE" w:rsidR="0076581C" w:rsidRDefault="0076581C" w:rsidP="00D2312A"/>
          <w:p w14:paraId="12FE5886" w14:textId="65ACCD18" w:rsidR="0076581C" w:rsidRDefault="0076581C" w:rsidP="00D2312A"/>
          <w:p w14:paraId="3145046F" w14:textId="174C1B55" w:rsidR="0076581C" w:rsidRDefault="0076581C" w:rsidP="00D2312A"/>
          <w:p w14:paraId="5DC145B9" w14:textId="1855CB7C" w:rsidR="0076581C" w:rsidRDefault="0076581C" w:rsidP="00D2312A"/>
          <w:p w14:paraId="2E6C0A12" w14:textId="77777777" w:rsidR="0076581C" w:rsidRDefault="0076581C" w:rsidP="00D2312A"/>
          <w:p w14:paraId="257F5E8A" w14:textId="77777777" w:rsidR="00D2312A" w:rsidRPr="00CF1807" w:rsidRDefault="00D2312A" w:rsidP="00D2312A"/>
          <w:p w14:paraId="6B2B2731" w14:textId="7C771419" w:rsidR="00D2312A" w:rsidRPr="00CF1807" w:rsidRDefault="00D2312A" w:rsidP="0076581C"/>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8B6913" w14:textId="298DE4AD" w:rsidR="00D2312A" w:rsidRDefault="00D2312A" w:rsidP="005F3AA7">
            <w:pPr>
              <w:jc w:val="center"/>
            </w:pPr>
            <w:r>
              <w:t>1</w:t>
            </w:r>
          </w:p>
          <w:p w14:paraId="0C4AFBDC" w14:textId="51D75330" w:rsidR="00D2312A" w:rsidRDefault="005F3AA7" w:rsidP="00D2312A">
            <w:r>
              <w:t xml:space="preserve">         </w:t>
            </w:r>
          </w:p>
          <w:p w14:paraId="33ACE770" w14:textId="77777777" w:rsidR="00D2312A" w:rsidRDefault="00D2312A" w:rsidP="00D2312A"/>
          <w:p w14:paraId="0B37763A" w14:textId="1303B938" w:rsidR="00D2312A" w:rsidRDefault="005F3AA7" w:rsidP="00D2312A">
            <w:r>
              <w:t xml:space="preserve">        </w:t>
            </w:r>
          </w:p>
          <w:p w14:paraId="10E55477" w14:textId="77777777" w:rsidR="0076581C" w:rsidRDefault="0076581C" w:rsidP="00D2312A"/>
          <w:p w14:paraId="69BF4DEF" w14:textId="77777777" w:rsidR="00D2312A" w:rsidRDefault="00D2312A" w:rsidP="00D2312A"/>
          <w:p w14:paraId="6B1DB2DF" w14:textId="77777777" w:rsidR="00D2312A" w:rsidRDefault="00D2312A" w:rsidP="00D2312A"/>
          <w:p w14:paraId="6D64082D" w14:textId="3C0786BC" w:rsidR="00D2312A" w:rsidRDefault="0076581C" w:rsidP="00D2312A">
            <w:r>
              <w:t xml:space="preserve">       1</w:t>
            </w:r>
          </w:p>
          <w:p w14:paraId="1042B708" w14:textId="7A07D6D3" w:rsidR="00D2312A" w:rsidRDefault="005F3AA7" w:rsidP="00D2312A">
            <w:r>
              <w:t xml:space="preserve">                  </w:t>
            </w:r>
          </w:p>
          <w:p w14:paraId="6A746427" w14:textId="77777777" w:rsidR="00D2312A" w:rsidRDefault="00D2312A" w:rsidP="00D2312A"/>
          <w:p w14:paraId="0E33197E" w14:textId="08815914" w:rsidR="00D2312A" w:rsidRDefault="00D2312A" w:rsidP="00D2312A"/>
          <w:p w14:paraId="65431933" w14:textId="3CBEB612" w:rsidR="0076581C" w:rsidRDefault="0076581C" w:rsidP="00D2312A"/>
          <w:p w14:paraId="7B5B9DA3" w14:textId="28BD0121" w:rsidR="0076581C" w:rsidRDefault="0076581C" w:rsidP="00D2312A"/>
          <w:p w14:paraId="75E12291" w14:textId="424DE047" w:rsidR="0076581C" w:rsidRDefault="0076581C" w:rsidP="00D2312A"/>
          <w:p w14:paraId="40A1DE3B" w14:textId="56907DC0" w:rsidR="0076581C" w:rsidRDefault="0076581C" w:rsidP="00D2312A"/>
          <w:p w14:paraId="00351E79" w14:textId="77777777" w:rsidR="0076581C" w:rsidRDefault="0076581C" w:rsidP="00D2312A"/>
          <w:p w14:paraId="5965AAC6" w14:textId="08C45512" w:rsidR="00D2312A" w:rsidRDefault="005F3AA7" w:rsidP="00D2312A">
            <w:r>
              <w:t xml:space="preserve">         </w:t>
            </w:r>
          </w:p>
          <w:p w14:paraId="2C554A05" w14:textId="77777777" w:rsidR="00D2312A" w:rsidRDefault="00D2312A" w:rsidP="00D2312A"/>
          <w:p w14:paraId="3BCD66C0" w14:textId="097176CF" w:rsidR="00D2312A" w:rsidRDefault="005F3AA7" w:rsidP="0076581C">
            <w:r>
              <w:t xml:space="preserve">     </w:t>
            </w:r>
            <w:r w:rsidR="0076581C">
              <w:t xml:space="preserve">  </w:t>
            </w:r>
            <w:r>
              <w:t>1</w:t>
            </w:r>
          </w:p>
          <w:p w14:paraId="51EBA951" w14:textId="77777777" w:rsidR="00D2312A" w:rsidRDefault="00D2312A" w:rsidP="00D2312A"/>
          <w:p w14:paraId="58CB72E6" w14:textId="77777777" w:rsidR="00D2312A" w:rsidRDefault="00D2312A" w:rsidP="00D2312A"/>
          <w:p w14:paraId="1003BFAB" w14:textId="77777777" w:rsidR="00D2312A" w:rsidRDefault="00D2312A" w:rsidP="00D2312A"/>
          <w:p w14:paraId="7ADCBBFD" w14:textId="77777777" w:rsidR="00D2312A" w:rsidRDefault="00D2312A" w:rsidP="00D2312A"/>
          <w:p w14:paraId="0124D3F2" w14:textId="77777777" w:rsidR="00D2312A" w:rsidRDefault="00D2312A" w:rsidP="00D2312A"/>
          <w:p w14:paraId="7CE3A847" w14:textId="77777777" w:rsidR="00D2312A" w:rsidRDefault="00D2312A" w:rsidP="00D2312A"/>
          <w:p w14:paraId="44BBA2EE" w14:textId="6EB051E5" w:rsidR="00D2312A" w:rsidRPr="00CF1807" w:rsidRDefault="00D2312A" w:rsidP="0076581C">
            <w:r>
              <w:t xml:space="preserve">      </w:t>
            </w:r>
          </w:p>
        </w:tc>
        <w:tc>
          <w:tcPr>
            <w:tcW w:w="7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5F2045" w14:textId="0BD9C208" w:rsidR="00D2312A" w:rsidRPr="00CF1807" w:rsidRDefault="00953778" w:rsidP="0076581C">
            <w:pPr>
              <w:jc w:val="center"/>
            </w:pPr>
            <w:r>
              <w:t>PR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C883" w14:textId="77777777" w:rsidR="00D2312A" w:rsidRPr="00CF1807" w:rsidRDefault="00D2312A" w:rsidP="00D2312A"/>
        </w:tc>
      </w:tr>
    </w:tbl>
    <w:p w14:paraId="19F29217" w14:textId="77777777" w:rsidR="00D2312A" w:rsidRPr="00CF1807" w:rsidRDefault="00D2312A" w:rsidP="00D2312A">
      <w:pPr>
        <w:sectPr w:rsidR="00D2312A" w:rsidRPr="00CF1807">
          <w:headerReference w:type="default" r:id="rId31"/>
          <w:footerReference w:type="default" r:id="rId32"/>
          <w:pgSz w:w="16838" w:h="11906" w:orient="landscape"/>
          <w:pgMar w:top="902" w:right="1706" w:bottom="765" w:left="1440" w:header="709" w:footer="709" w:gutter="0"/>
          <w:cols w:space="708"/>
        </w:sectPr>
      </w:pPr>
    </w:p>
    <w:p w14:paraId="2C3844D6" w14:textId="77777777" w:rsidR="00062C82" w:rsidRPr="00055E61" w:rsidRDefault="00062C82" w:rsidP="0053072B">
      <w:pPr>
        <w:rPr>
          <w:color w:val="000000" w:themeColor="text1"/>
        </w:rPr>
      </w:pPr>
    </w:p>
    <w:p w14:paraId="05B58942" w14:textId="7E2A316E" w:rsidR="00062C82" w:rsidRPr="003261A3" w:rsidRDefault="00062C82" w:rsidP="003261A3">
      <w:pPr>
        <w:pStyle w:val="Nadpiskapitolysvp"/>
      </w:pPr>
      <w:r w:rsidRPr="003261A3">
        <w:t xml:space="preserve"> </w:t>
      </w:r>
      <w:bookmarkStart w:id="112" w:name="_Toc194309763"/>
      <w:r w:rsidRPr="003261A3">
        <w:t xml:space="preserve">Materiální a </w:t>
      </w:r>
      <w:r w:rsidR="00C905A5">
        <w:t>personální</w:t>
      </w:r>
      <w:r w:rsidRPr="003261A3">
        <w:t xml:space="preserve"> zabezpečení vzdělávání</w:t>
      </w:r>
      <w:bookmarkEnd w:id="112"/>
    </w:p>
    <w:p w14:paraId="29C677AC" w14:textId="77777777" w:rsidR="003261A3" w:rsidRDefault="003261A3" w:rsidP="003261A3">
      <w:pPr>
        <w:pStyle w:val="Nadpiskapitolysvp"/>
        <w:numPr>
          <w:ilvl w:val="0"/>
          <w:numId w:val="0"/>
        </w:numPr>
        <w:ind w:left="720"/>
      </w:pPr>
    </w:p>
    <w:p w14:paraId="205F4F58" w14:textId="58AE28AD" w:rsidR="00062C82" w:rsidRPr="008A702F" w:rsidRDefault="00062C82" w:rsidP="008A702F">
      <w:pPr>
        <w:rPr>
          <w:b/>
        </w:rPr>
      </w:pPr>
      <w:r w:rsidRPr="008A702F">
        <w:rPr>
          <w:b/>
        </w:rPr>
        <w:t xml:space="preserve">Materiální podmínky realizace ŠVP </w:t>
      </w:r>
    </w:p>
    <w:p w14:paraId="03739673" w14:textId="77777777" w:rsidR="00062C82" w:rsidRPr="00062C82" w:rsidRDefault="00062C82" w:rsidP="00062C82">
      <w:pPr>
        <w:rPr>
          <w:b/>
        </w:rPr>
      </w:pPr>
    </w:p>
    <w:p w14:paraId="045F6517" w14:textId="19347C7E" w:rsidR="00062C82" w:rsidRPr="00062C82" w:rsidRDefault="00062C82" w:rsidP="00AE4F76">
      <w:pPr>
        <w:jc w:val="both"/>
      </w:pPr>
      <w:r w:rsidRPr="00062C82">
        <w:t>Škola sídlí v městské části </w:t>
      </w:r>
      <w:r w:rsidR="007F2947">
        <w:t xml:space="preserve">Praha 8 - </w:t>
      </w:r>
      <w:r w:rsidRPr="00062C82">
        <w:t>Trój</w:t>
      </w:r>
      <w:r w:rsidR="007F2947">
        <w:t>a</w:t>
      </w:r>
      <w:r w:rsidRPr="00062C82">
        <w:t xml:space="preserve">, která leží na okraji Prahy. Životní prostředí nevykazuje takové narušení, jako v jiných částech města. Teplotní inverze se v období zimy vyskytují v menší intenzitě. Znečištění dopravou je také minimální, vzhledem k tomu, že Trója neleží na žádné z hlavních příjezdových komunikací do Prahy. </w:t>
      </w:r>
    </w:p>
    <w:p w14:paraId="5AB5D661" w14:textId="7D95974F" w:rsidR="00062C82" w:rsidRPr="00062C82" w:rsidRDefault="00062C82" w:rsidP="00AE4F76">
      <w:pPr>
        <w:jc w:val="both"/>
      </w:pPr>
      <w:r w:rsidRPr="00062C82">
        <w:tab/>
        <w:t>Ve škole jsou 3 kmenové učebny  a 2 odborné pracovny, které se využívají pro výuky informatiky</w:t>
      </w:r>
      <w:r w:rsidR="00F158D0">
        <w:t xml:space="preserve"> a cizího jazyka</w:t>
      </w:r>
      <w:r w:rsidRPr="00062C82">
        <w:t xml:space="preserve">. Ve sborovně je osobní počítač napojený na internet. </w:t>
      </w:r>
    </w:p>
    <w:p w14:paraId="0CEE3BD5" w14:textId="4DD890AD" w:rsidR="00062C82" w:rsidRPr="00062C82" w:rsidRDefault="00F158D0" w:rsidP="00AE4F76">
      <w:pPr>
        <w:jc w:val="both"/>
      </w:pPr>
      <w:r>
        <w:t>V učebně informatiky</w:t>
      </w:r>
      <w:r w:rsidR="00062C82" w:rsidRPr="00062C82">
        <w:t xml:space="preserve"> funguje modernizovaná počítačová síť. </w:t>
      </w:r>
      <w:r>
        <w:t xml:space="preserve">Jazyková učebna je vybavena prvky, rozvíjející daný obor. </w:t>
      </w:r>
      <w:r w:rsidR="00062C82" w:rsidRPr="00062C82">
        <w:t xml:space="preserve">Obě tyto učebny jsou napojeny na internet. </w:t>
      </w:r>
    </w:p>
    <w:p w14:paraId="379A2535" w14:textId="77777777" w:rsidR="00F158D0" w:rsidRDefault="00F158D0" w:rsidP="00AE4F76">
      <w:pPr>
        <w:jc w:val="both"/>
      </w:pPr>
      <w:r w:rsidRPr="00CF1807">
        <w:t>Žákovská a učitelská knihovna jsou pravidelně doplňovány novými tituly. Žáci i učitelé využívají možnosti pracovat s odbornou i pomocnou literaturou ve vyučovacím procesu.</w:t>
      </w:r>
      <w:r>
        <w:t xml:space="preserve"> Škola má k dispozici i elektronickou knihovnu, která je součástí všech 11 škol TRIVIS.</w:t>
      </w:r>
    </w:p>
    <w:p w14:paraId="2555F48C" w14:textId="6A3CBFE2" w:rsidR="00062C82" w:rsidRPr="00062C82" w:rsidRDefault="00062C82" w:rsidP="00AE4F76">
      <w:pPr>
        <w:jc w:val="both"/>
      </w:pPr>
      <w:r w:rsidRPr="00062C82">
        <w:t xml:space="preserve">Vyučující mohou při výuce dále využívat prostory Trivis - Vyšší odborné školy prevence kriminality a krizového řízení, která sídlí ve stejné budově jako dálkové vzdělávání. </w:t>
      </w:r>
    </w:p>
    <w:p w14:paraId="6D935960" w14:textId="01769100" w:rsidR="00062C82" w:rsidRPr="00062C82" w:rsidRDefault="00062C82" w:rsidP="00AE4F76">
      <w:pPr>
        <w:jc w:val="both"/>
      </w:pPr>
      <w:r w:rsidRPr="00062C82">
        <w:t>Stravování žáků je zajištěno ve školní jídelně</w:t>
      </w:r>
      <w:r w:rsidR="003546E0">
        <w:t xml:space="preserve"> v přilehlém areálu ZŠ Hovorčovická</w:t>
      </w:r>
      <w:r w:rsidRPr="00062C82">
        <w:t xml:space="preserve">. </w:t>
      </w:r>
    </w:p>
    <w:p w14:paraId="48D8B2C2" w14:textId="77777777" w:rsidR="00062C82" w:rsidRPr="00062C82" w:rsidRDefault="00062C82" w:rsidP="00062C82"/>
    <w:p w14:paraId="3C4E921F" w14:textId="77777777" w:rsidR="00062C82" w:rsidRPr="00062C82" w:rsidRDefault="00062C82" w:rsidP="00062C82"/>
    <w:p w14:paraId="2D487A57" w14:textId="18C1F760" w:rsidR="00062C82" w:rsidRPr="008A702F" w:rsidRDefault="00062C82" w:rsidP="008A702F">
      <w:pPr>
        <w:rPr>
          <w:b/>
        </w:rPr>
      </w:pPr>
      <w:r w:rsidRPr="008A702F">
        <w:rPr>
          <w:b/>
        </w:rPr>
        <w:t xml:space="preserve">Personální podmínky realizace ŠVP </w:t>
      </w:r>
    </w:p>
    <w:p w14:paraId="643BCDD4" w14:textId="77777777" w:rsidR="00493983" w:rsidRPr="00062C82" w:rsidRDefault="00493983" w:rsidP="00493983">
      <w:pPr>
        <w:pStyle w:val="Kapitolasvp"/>
        <w:numPr>
          <w:ilvl w:val="0"/>
          <w:numId w:val="0"/>
        </w:numPr>
        <w:ind w:left="780"/>
      </w:pPr>
    </w:p>
    <w:p w14:paraId="508A3598" w14:textId="24ED50AE" w:rsidR="00062C82" w:rsidRPr="00062C82" w:rsidRDefault="00062C82" w:rsidP="00E46A96">
      <w:pPr>
        <w:jc w:val="both"/>
      </w:pPr>
      <w:r w:rsidRPr="00062C82">
        <w:t>Výuka je zajišťována odborně kvalifikovanými učiteli. Pedagogický sbor je stabilizován, v</w:t>
      </w:r>
      <w:r w:rsidR="00C905A5" w:rsidRPr="00062C82">
        <w:t xml:space="preserve">  </w:t>
      </w:r>
      <w:r w:rsidRPr="00062C82">
        <w:t>převážné většině je tvořen učiteli s dlouhodobější pedagogickou praxí. Všichni učite</w:t>
      </w:r>
      <w:r w:rsidR="00894567">
        <w:t xml:space="preserve">lé jsou </w:t>
      </w:r>
      <w:r w:rsidRPr="00062C82">
        <w:t xml:space="preserve">zapojeni do systému dalšího vzdělávání  pedagogických pracovníků, kde si průběžně rozvíjejí  odborné i pedagogické vědomosti a dovednosti. Počet členů pedagogického sboru se odvíjí od počtu žáků ve škole. Jsou v něm mladí začínající učitelé i zkušení pedagogové. Většina učitelů je kvalifikovaná. Cílem školy je splnění předepsaných kvalifikačních předpokladů u všech pracovníků, jejich další jazykové vzdělávání, rozvoj ICT kompetencí, sledování trendů ve vyučovaných oborech i trendů v oblasti pedagogiky a metodiky středoškolského vzdělávání. </w:t>
      </w:r>
    </w:p>
    <w:p w14:paraId="6136E7D3" w14:textId="77777777" w:rsidR="00062C82" w:rsidRPr="00062C82" w:rsidRDefault="00062C82" w:rsidP="00E46A96">
      <w:pPr>
        <w:jc w:val="both"/>
      </w:pPr>
    </w:p>
    <w:p w14:paraId="1268812B" w14:textId="2A7DB4F1" w:rsidR="00062C82" w:rsidRPr="00062C82" w:rsidRDefault="00062C82" w:rsidP="002C03DC">
      <w:pPr>
        <w:jc w:val="both"/>
      </w:pPr>
      <w:r w:rsidRPr="00062C82">
        <w:t>Na škole působí proškolený</w:t>
      </w:r>
      <w:r w:rsidR="002C03DC">
        <w:t xml:space="preserve"> metodik prevence sociálně patologických jevů a plně kvalifikovaný výchovný poradce.</w:t>
      </w:r>
      <w:r w:rsidRPr="00062C82">
        <w:t xml:space="preserve">    </w:t>
      </w:r>
    </w:p>
    <w:p w14:paraId="4E2FF73B" w14:textId="77777777" w:rsidR="00062C82" w:rsidRPr="00062C82" w:rsidRDefault="00062C82" w:rsidP="002C03DC">
      <w:pPr>
        <w:jc w:val="both"/>
      </w:pPr>
    </w:p>
    <w:p w14:paraId="212C7D82" w14:textId="77777777" w:rsidR="00062C82" w:rsidRPr="00062C82" w:rsidRDefault="00062C82" w:rsidP="00062C82">
      <w:r w:rsidRPr="00062C82">
        <w:t xml:space="preserve">Současný přehled učitelů je vyvěšen na  webových stránkách  školy  </w:t>
      </w:r>
      <w:hyperlink r:id="rId33" w:history="1">
        <w:r w:rsidRPr="00062C82">
          <w:rPr>
            <w:rStyle w:val="Hypertextovodkaz"/>
            <w:color w:val="auto"/>
          </w:rPr>
          <w:t>www.trivispraha.cz</w:t>
        </w:r>
      </w:hyperlink>
      <w:r w:rsidRPr="00062C82">
        <w:t>.</w:t>
      </w:r>
    </w:p>
    <w:p w14:paraId="42D7AD5B" w14:textId="28A1B0E1" w:rsidR="00062C82" w:rsidRDefault="00062C82" w:rsidP="00062C82">
      <w:r w:rsidRPr="00062C82">
        <w:tab/>
      </w:r>
    </w:p>
    <w:p w14:paraId="20B241FB" w14:textId="01D9B176" w:rsidR="00F158D0" w:rsidRPr="00062C82" w:rsidRDefault="00F158D0" w:rsidP="00062C82"/>
    <w:p w14:paraId="672260AF" w14:textId="46D3F44F" w:rsidR="00062C82" w:rsidRPr="00062C82" w:rsidRDefault="00062C82" w:rsidP="003261A3">
      <w:pPr>
        <w:pStyle w:val="Nadpiskapitolysvp"/>
      </w:pPr>
      <w:r w:rsidRPr="00062C82">
        <w:t xml:space="preserve"> </w:t>
      </w:r>
      <w:bookmarkStart w:id="113" w:name="_Toc194309764"/>
      <w:r w:rsidRPr="00062C82">
        <w:t>Spolupráce se sociálními partnery při realizaci ŠVP</w:t>
      </w:r>
      <w:bookmarkEnd w:id="113"/>
    </w:p>
    <w:p w14:paraId="2CE4179B" w14:textId="77777777" w:rsidR="00062C82" w:rsidRPr="00062C82" w:rsidRDefault="00062C82" w:rsidP="00062C82">
      <w:pPr>
        <w:rPr>
          <w:b/>
        </w:rPr>
      </w:pPr>
    </w:p>
    <w:p w14:paraId="456A5CB7" w14:textId="2F154E6A" w:rsidR="00062C82" w:rsidRPr="008A702F" w:rsidRDefault="00062C82" w:rsidP="008A702F">
      <w:pPr>
        <w:rPr>
          <w:b/>
        </w:rPr>
      </w:pPr>
      <w:r w:rsidRPr="008A702F">
        <w:rPr>
          <w:b/>
        </w:rPr>
        <w:t>Spolupráce se školskou radou</w:t>
      </w:r>
    </w:p>
    <w:p w14:paraId="1C73B64B" w14:textId="77777777" w:rsidR="00062C82" w:rsidRPr="00062C82" w:rsidRDefault="00062C82" w:rsidP="00062C82"/>
    <w:p w14:paraId="1E251E9C" w14:textId="4BE6268C" w:rsidR="00062C82" w:rsidRDefault="00062C82" w:rsidP="00062C82">
      <w:r w:rsidRPr="00062C82">
        <w:t>Ve škole působí školská rada, která je volena v souladu se školským zákonem. Schází se minimálně dvakrát ročně a z jejich schůzek je vždy pořízen zápis z jednání a jsou s ním seznámení zástupci rodičů jednotlivých tříd. Na Radu školy mají možnost dávat  rodiče podněty k řešení aktuálních problémů.</w:t>
      </w:r>
    </w:p>
    <w:p w14:paraId="5761A445" w14:textId="6A6DCDB4" w:rsidR="00F158D0" w:rsidRDefault="00F158D0" w:rsidP="00062C82"/>
    <w:p w14:paraId="1179535A" w14:textId="22BACEF1" w:rsidR="00F158D0" w:rsidRDefault="00F158D0" w:rsidP="00062C82"/>
    <w:p w14:paraId="6BE7DA70" w14:textId="31C414B4" w:rsidR="00062C82" w:rsidRPr="008A702F" w:rsidRDefault="00062C82" w:rsidP="008A702F">
      <w:pPr>
        <w:rPr>
          <w:b/>
          <w:lang w:bidi="en-US"/>
        </w:rPr>
      </w:pPr>
      <w:r w:rsidRPr="008A702F">
        <w:rPr>
          <w:b/>
          <w:lang w:bidi="en-US"/>
        </w:rPr>
        <w:t>Spolupráce s jinými subjekty</w:t>
      </w:r>
    </w:p>
    <w:p w14:paraId="6900AD5A" w14:textId="49E4DC08" w:rsidR="00062C82" w:rsidRPr="00062C82" w:rsidRDefault="00062C82" w:rsidP="00E46A96">
      <w:pPr>
        <w:jc w:val="both"/>
      </w:pPr>
      <w:r w:rsidRPr="00062C82">
        <w:t>Požadavky na odborné vzdělání a způsobilosti (kompetence) absolventů vycházejí z požadavků trhu práce, jsou popsané v profesních profilech a kvalifikačních standardech, na jejichž zpracování se podíleli představitelé zaměstnavatelů. Proto spolupráce se sociálními partnery je nedílnou součástí chodu školy.</w:t>
      </w:r>
    </w:p>
    <w:p w14:paraId="5A074BC8" w14:textId="77777777" w:rsidR="00062C82" w:rsidRPr="00062C82" w:rsidRDefault="00062C82" w:rsidP="00E46A96">
      <w:pPr>
        <w:jc w:val="both"/>
      </w:pPr>
    </w:p>
    <w:p w14:paraId="64F31BAF" w14:textId="77777777" w:rsidR="00062C82" w:rsidRPr="00062C82" w:rsidRDefault="00062C82" w:rsidP="00E46A96">
      <w:pPr>
        <w:jc w:val="both"/>
      </w:pPr>
      <w:r w:rsidRPr="00062C82">
        <w:t>Škola uskutečnila diskusi s odpovídajícím okruhem sociálních partnerů a jejich připomínky byly zapracovány do profilu absolventa školy a zohledněny v samotném vzdělávacím procesu. Sociální partneři se kromě přímé účasti na tvorbě ŠVP podílejí rovněž na jeho ověřování a pravidelnými konzultacemi se podílejí rovněž na jeho inovaci.</w:t>
      </w:r>
    </w:p>
    <w:p w14:paraId="5D79F538" w14:textId="77777777" w:rsidR="00062C82" w:rsidRPr="00062C82" w:rsidRDefault="00062C82" w:rsidP="00E46A96">
      <w:pPr>
        <w:jc w:val="both"/>
      </w:pPr>
    </w:p>
    <w:p w14:paraId="2AC14DB8" w14:textId="77777777" w:rsidR="00062C82" w:rsidRPr="00062C82" w:rsidRDefault="00062C82" w:rsidP="00E46A96">
      <w:pPr>
        <w:jc w:val="both"/>
      </w:pPr>
      <w:r w:rsidRPr="00062C82">
        <w:t>Mezi hlavní sociální partnery se řadí především instituce, ve kterých nacházejí absolventi školy své uplatnění nebo instituce, které řídí předmětné oblasti a činnosti. Vzhledem k oboru vzdělání „Veřejnoprávní činnost“ škola realizuje nejužší spolupráci zejména s následujícími sociálními partnery:</w:t>
      </w:r>
    </w:p>
    <w:p w14:paraId="54CF66A8" w14:textId="77777777" w:rsidR="00062C82" w:rsidRPr="00062C82" w:rsidRDefault="00062C82" w:rsidP="00E46A96">
      <w:pPr>
        <w:jc w:val="both"/>
      </w:pPr>
    </w:p>
    <w:p w14:paraId="33A21A91" w14:textId="77777777" w:rsidR="00062C82" w:rsidRPr="00062C82" w:rsidRDefault="00062C82" w:rsidP="00062C82">
      <w:r w:rsidRPr="00062C82">
        <w:t xml:space="preserve">- Ministerstvo vnitra ČR (odbor personální, odbor vzdělávání a správy resortního školství, odbor </w:t>
      </w:r>
    </w:p>
    <w:p w14:paraId="6CE1F6DA" w14:textId="77777777" w:rsidR="00062C82" w:rsidRPr="00062C82" w:rsidRDefault="00062C82" w:rsidP="00062C82">
      <w:r w:rsidRPr="00062C82">
        <w:t xml:space="preserve">   prevence kriminality, Správa uprchlických zařízení)</w:t>
      </w:r>
    </w:p>
    <w:p w14:paraId="33C802A8" w14:textId="77777777" w:rsidR="00062C82" w:rsidRPr="00062C82" w:rsidRDefault="00062C82" w:rsidP="00062C82">
      <w:r w:rsidRPr="00062C82">
        <w:t>- Ministerstvo vnitra ČR – Generální ředitelství HZS ČR</w:t>
      </w:r>
    </w:p>
    <w:p w14:paraId="1B1AAB72" w14:textId="77777777" w:rsidR="00062C82" w:rsidRPr="00062C82" w:rsidRDefault="00062C82" w:rsidP="00062C82">
      <w:r w:rsidRPr="00062C82">
        <w:t xml:space="preserve">           - Policejní prezidium ČR </w:t>
      </w:r>
    </w:p>
    <w:p w14:paraId="692FE1AB" w14:textId="77777777" w:rsidR="00062C82" w:rsidRPr="00062C82" w:rsidRDefault="00062C82" w:rsidP="00062C82">
      <w:r w:rsidRPr="00062C82">
        <w:t xml:space="preserve">           - Generální ředitelství cizinecké policie</w:t>
      </w:r>
    </w:p>
    <w:p w14:paraId="6CF1523B" w14:textId="77777777" w:rsidR="00062C82" w:rsidRPr="00062C82" w:rsidRDefault="00062C82" w:rsidP="00062C82">
      <w:r w:rsidRPr="00062C82">
        <w:t xml:space="preserve">           - Krajské ředitelství Policie hl. m. Prahy</w:t>
      </w:r>
    </w:p>
    <w:p w14:paraId="00EC9DF8" w14:textId="77777777" w:rsidR="00062C82" w:rsidRPr="00062C82" w:rsidRDefault="00062C82" w:rsidP="00062C82">
      <w:r w:rsidRPr="00062C82">
        <w:t xml:space="preserve">           - Policie ČR Správa Středočeského kraje</w:t>
      </w:r>
    </w:p>
    <w:p w14:paraId="1074E260" w14:textId="77777777" w:rsidR="00062C82" w:rsidRPr="00062C82" w:rsidRDefault="00062C82" w:rsidP="00062C82">
      <w:r w:rsidRPr="00062C82">
        <w:t xml:space="preserve">           - Policie ČR Správa Praha – venkov</w:t>
      </w:r>
    </w:p>
    <w:p w14:paraId="6F1D47F4" w14:textId="77777777" w:rsidR="00062C82" w:rsidRPr="00062C82" w:rsidRDefault="00062C82" w:rsidP="00062C82">
      <w:r w:rsidRPr="00062C82">
        <w:t xml:space="preserve">           - Muzeum Policie ČR</w:t>
      </w:r>
    </w:p>
    <w:p w14:paraId="515E4121" w14:textId="77777777" w:rsidR="00062C82" w:rsidRPr="00062C82" w:rsidRDefault="00062C82" w:rsidP="00062C82">
      <w:r w:rsidRPr="00062C82">
        <w:t xml:space="preserve">           - Generální ředitelství cel (odbor personální, odbor školství)</w:t>
      </w:r>
    </w:p>
    <w:p w14:paraId="27F57D5C" w14:textId="77777777" w:rsidR="00062C82" w:rsidRPr="00062C82" w:rsidRDefault="00062C82" w:rsidP="00062C82">
      <w:r w:rsidRPr="00062C82">
        <w:t xml:space="preserve">           - Generální ředitelství Vězeňské služby ČR</w:t>
      </w:r>
    </w:p>
    <w:p w14:paraId="0FD6FB41" w14:textId="77777777" w:rsidR="00062C82" w:rsidRPr="00062C82" w:rsidRDefault="00062C82" w:rsidP="00062C82">
      <w:r w:rsidRPr="00062C82">
        <w:t xml:space="preserve">           - Městská policie hl. m. Prahy</w:t>
      </w:r>
    </w:p>
    <w:p w14:paraId="4571B55E" w14:textId="77777777" w:rsidR="00062C82" w:rsidRPr="00062C82" w:rsidRDefault="00062C82" w:rsidP="00062C82">
      <w:r w:rsidRPr="00062C82">
        <w:t xml:space="preserve">           - Bezpečnostní informační služba ČR</w:t>
      </w:r>
    </w:p>
    <w:p w14:paraId="3647BF4D" w14:textId="77777777" w:rsidR="00062C82" w:rsidRPr="00062C82" w:rsidRDefault="00062C82" w:rsidP="00062C82">
      <w:r w:rsidRPr="00062C82">
        <w:t xml:space="preserve">           - Krajský úřad Středočeského kraje</w:t>
      </w:r>
    </w:p>
    <w:p w14:paraId="7982B2E1" w14:textId="43742CD1" w:rsidR="00062C82" w:rsidRDefault="00062C82" w:rsidP="00062C82">
      <w:r w:rsidRPr="00062C82">
        <w:t xml:space="preserve">           - Úřad městské části Praha – 8</w:t>
      </w:r>
    </w:p>
    <w:p w14:paraId="5AE816AE" w14:textId="0375B471" w:rsidR="00F158D0" w:rsidRPr="00062C82" w:rsidRDefault="00F158D0" w:rsidP="00062C82">
      <w:r>
        <w:tab/>
        <w:t>- Šance na návrat</w:t>
      </w:r>
    </w:p>
    <w:p w14:paraId="1A502F46" w14:textId="77777777" w:rsidR="00062C82" w:rsidRPr="00062C82" w:rsidRDefault="00062C82" w:rsidP="00062C82"/>
    <w:p w14:paraId="113247BB" w14:textId="77777777" w:rsidR="00062C82" w:rsidRPr="00062C82" w:rsidRDefault="00062C82" w:rsidP="00062C82">
      <w:r w:rsidRPr="00062C82">
        <w:t>Úzké kontakty jsou udržovány rovněž s ostatními školami podobného zaměření. Zde se jedná např. tyto:</w:t>
      </w:r>
    </w:p>
    <w:p w14:paraId="50F6865B" w14:textId="77777777" w:rsidR="00062C82" w:rsidRPr="00062C82" w:rsidRDefault="00062C82" w:rsidP="00062C82"/>
    <w:p w14:paraId="65CA9A0E" w14:textId="77777777" w:rsidR="00F158D0" w:rsidRDefault="00F158D0" w:rsidP="00F158D0"/>
    <w:p w14:paraId="2884E933" w14:textId="77777777" w:rsidR="00F158D0" w:rsidRDefault="00F158D0" w:rsidP="00F158D0">
      <w:r>
        <w:t>•</w:t>
      </w:r>
      <w:r>
        <w:tab/>
        <w:t>Policejní akademie ČR</w:t>
      </w:r>
    </w:p>
    <w:p w14:paraId="0DF30267" w14:textId="77777777" w:rsidR="00F158D0" w:rsidRDefault="00F158D0" w:rsidP="00F158D0">
      <w:r>
        <w:t>•</w:t>
      </w:r>
      <w:r>
        <w:tab/>
        <w:t>Vysoká škola Ambis</w:t>
      </w:r>
    </w:p>
    <w:p w14:paraId="3EAFD7B9" w14:textId="77777777" w:rsidR="00F158D0" w:rsidRDefault="00F158D0" w:rsidP="00F158D0">
      <w:r>
        <w:t>•</w:t>
      </w:r>
      <w:r>
        <w:tab/>
        <w:t>Vyšší policejní škola MV a Střední policejní škola MV v Praze</w:t>
      </w:r>
    </w:p>
    <w:p w14:paraId="7AF3B7C9" w14:textId="77777777" w:rsidR="00F158D0" w:rsidRDefault="00F158D0" w:rsidP="00F158D0">
      <w:r>
        <w:t>•</w:t>
      </w:r>
      <w:r>
        <w:tab/>
        <w:t>Střední policejní škola Holešov</w:t>
      </w:r>
    </w:p>
    <w:p w14:paraId="72DE8337" w14:textId="77777777" w:rsidR="00F158D0" w:rsidRDefault="00F158D0" w:rsidP="00F158D0">
      <w:r>
        <w:t>•</w:t>
      </w:r>
      <w:r>
        <w:tab/>
        <w:t>TRIVIS – Vyšší odborná škola prevence kriminality a krizového řízení</w:t>
      </w:r>
    </w:p>
    <w:p w14:paraId="5D5CD615" w14:textId="77777777" w:rsidR="00F158D0" w:rsidRDefault="00F158D0" w:rsidP="00F158D0">
      <w:r>
        <w:t>•</w:t>
      </w:r>
      <w:r>
        <w:tab/>
        <w:t>Panevropská univerzita</w:t>
      </w:r>
    </w:p>
    <w:p w14:paraId="4D8DBC45" w14:textId="77777777" w:rsidR="00F158D0" w:rsidRDefault="00F158D0" w:rsidP="00F158D0">
      <w:r>
        <w:t>•</w:t>
      </w:r>
      <w:r>
        <w:tab/>
        <w:t>Univerzita vnitřní bezpečnosti v Lodži</w:t>
      </w:r>
    </w:p>
    <w:p w14:paraId="517C7856" w14:textId="77777777" w:rsidR="00F158D0" w:rsidRDefault="00F158D0" w:rsidP="00F158D0">
      <w:r>
        <w:t>•</w:t>
      </w:r>
      <w:r>
        <w:tab/>
        <w:t>Institut forenzních, bezpečnostních studií a managementu, z. ú.</w:t>
      </w:r>
    </w:p>
    <w:p w14:paraId="2F2149D8" w14:textId="77777777" w:rsidR="00F158D0" w:rsidRDefault="00F158D0" w:rsidP="00F158D0">
      <w:r>
        <w:t>•</w:t>
      </w:r>
      <w:r>
        <w:tab/>
        <w:t>CERVO univerzita</w:t>
      </w:r>
    </w:p>
    <w:p w14:paraId="2B1AABB4" w14:textId="77777777" w:rsidR="00F158D0" w:rsidRDefault="00F158D0" w:rsidP="00F158D0">
      <w:r>
        <w:t>•</w:t>
      </w:r>
      <w:r>
        <w:tab/>
        <w:t>Vysoká škola finanční a správní</w:t>
      </w:r>
    </w:p>
    <w:p w14:paraId="32B09E4C" w14:textId="13B7043B" w:rsidR="00062C82" w:rsidRDefault="00F158D0" w:rsidP="00F158D0">
      <w:r>
        <w:t>•</w:t>
      </w:r>
      <w:r>
        <w:tab/>
        <w:t>Metropolitní univerzita Praha</w:t>
      </w:r>
    </w:p>
    <w:p w14:paraId="6F2A147C" w14:textId="77777777" w:rsidR="00F158D0" w:rsidRPr="00062C82" w:rsidRDefault="00F158D0" w:rsidP="00F158D0"/>
    <w:p w14:paraId="3CB5A16D" w14:textId="77777777" w:rsidR="00062C82" w:rsidRPr="00062C82" w:rsidRDefault="00062C82" w:rsidP="00E46A96">
      <w:pPr>
        <w:jc w:val="both"/>
      </w:pPr>
      <w:r w:rsidRPr="00062C82">
        <w:t>Výše uvedení sociální partneři pomáhají vytvořit podmínky pro co nejlepší naplnění hlavních vzdělávacích cílů, zejména tím, že zprostředkovávají nejnovější praktické informace a zkušenosti jak pro učitele, tak přímo pro žáky, zúčastňují se významných akcí školy, jsou přítomni při maturitních zkouškách, pomáhají s realizací odborné praxe žáků.</w:t>
      </w:r>
    </w:p>
    <w:p w14:paraId="1EFEA7F1" w14:textId="77777777" w:rsidR="00062C82" w:rsidRPr="00062C82" w:rsidRDefault="00062C82" w:rsidP="00E46A96">
      <w:pPr>
        <w:jc w:val="both"/>
      </w:pPr>
    </w:p>
    <w:p w14:paraId="2A7D9E1F" w14:textId="77777777" w:rsidR="00062C82" w:rsidRPr="00062C82" w:rsidRDefault="00062C82" w:rsidP="00062C82"/>
    <w:p w14:paraId="3027CF5F" w14:textId="4FAA1E68" w:rsidR="00062C82" w:rsidRPr="008A702F" w:rsidRDefault="00062C82" w:rsidP="008A702F">
      <w:pPr>
        <w:rPr>
          <w:b/>
        </w:rPr>
      </w:pPr>
      <w:r w:rsidRPr="008A702F">
        <w:rPr>
          <w:b/>
        </w:rPr>
        <w:t>Spolupráce se zahraničními subjekty</w:t>
      </w:r>
    </w:p>
    <w:p w14:paraId="1C1FECEC" w14:textId="6633503E" w:rsidR="00AE4F76" w:rsidRDefault="00062C82">
      <w:r w:rsidRPr="00062C82">
        <w:t xml:space="preserve">V současné době se nám nedaří navázat spolupráci s odpovídajícími zahraničními subjekty.  </w:t>
      </w:r>
      <w:r w:rsidR="00AE4F76">
        <w:br w:type="page"/>
      </w:r>
    </w:p>
    <w:p w14:paraId="416FC974" w14:textId="77777777" w:rsidR="00062C82" w:rsidRPr="00062C82" w:rsidRDefault="00062C82" w:rsidP="00062C82"/>
    <w:p w14:paraId="0FD0D382" w14:textId="77777777" w:rsidR="00062C82" w:rsidRPr="00062C82" w:rsidRDefault="00062C82" w:rsidP="00062C82"/>
    <w:p w14:paraId="0AE33CC8" w14:textId="18A2A65E" w:rsidR="00062C82" w:rsidRPr="00062C82" w:rsidRDefault="00062C82" w:rsidP="0020168D">
      <w:pPr>
        <w:pStyle w:val="Nadpiskapitolysvp"/>
        <w:numPr>
          <w:ilvl w:val="0"/>
          <w:numId w:val="0"/>
        </w:numPr>
        <w:ind w:left="720"/>
      </w:pPr>
      <w:bookmarkStart w:id="114" w:name="_Toc194309765"/>
      <w:r w:rsidRPr="00062C82">
        <w:t>PŘÍLOHA</w:t>
      </w:r>
      <w:r w:rsidR="0020168D">
        <w:t xml:space="preserve"> -</w:t>
      </w:r>
      <w:r w:rsidR="00F50A1F">
        <w:t xml:space="preserve"> </w:t>
      </w:r>
      <w:r w:rsidR="00BB3720">
        <w:t>P</w:t>
      </w:r>
      <w:r w:rsidR="0020168D" w:rsidRPr="00062C82">
        <w:t>ravidla pro hodnocení výsledků</w:t>
      </w:r>
      <w:r w:rsidR="0020168D">
        <w:t xml:space="preserve"> </w:t>
      </w:r>
      <w:r w:rsidR="0020168D" w:rsidRPr="00062C82">
        <w:t>vzdělávání žáků</w:t>
      </w:r>
      <w:bookmarkEnd w:id="114"/>
    </w:p>
    <w:p w14:paraId="4A9F8C23" w14:textId="065F12EC" w:rsidR="00062C82" w:rsidRPr="00062C82" w:rsidRDefault="0020168D" w:rsidP="00062C82">
      <w:pPr>
        <w:rPr>
          <w:b/>
        </w:rPr>
      </w:pPr>
      <w:r>
        <w:rPr>
          <w:b/>
        </w:rPr>
        <w:t xml:space="preserve">                                    </w:t>
      </w:r>
      <w:r w:rsidR="00062C82" w:rsidRPr="00062C82">
        <w:rPr>
          <w:b/>
        </w:rPr>
        <w:t>TRIVIS – Střední školy veřejnoprávní v Praze</w:t>
      </w:r>
    </w:p>
    <w:p w14:paraId="65CFFF7E" w14:textId="77777777" w:rsidR="00062C82" w:rsidRPr="00062C82" w:rsidRDefault="00062C82" w:rsidP="00062C82"/>
    <w:p w14:paraId="77896A60" w14:textId="77777777" w:rsidR="00062C82" w:rsidRPr="00062C82" w:rsidRDefault="00062C82" w:rsidP="00062C82"/>
    <w:p w14:paraId="6DC2CA66" w14:textId="77777777" w:rsidR="00062C82" w:rsidRPr="00062C82" w:rsidRDefault="00062C82" w:rsidP="00E46A96">
      <w:pPr>
        <w:jc w:val="both"/>
      </w:pPr>
      <w:r w:rsidRPr="00062C82">
        <w:t>Tato pravidla vycházejí z ustanovení Zákona o předškolním, základním, středním, vyšším odborném a jiném vzdělávání č. 561/2005 Sb. (dále jen školský zákon) a Vyhlášky o středním vzdělávání a vzdělávání v konzervatoři č. 13/2005 Sb..</w:t>
      </w:r>
    </w:p>
    <w:p w14:paraId="64DBB00D" w14:textId="77777777" w:rsidR="00062C82" w:rsidRPr="00062C82" w:rsidRDefault="00062C82" w:rsidP="00E46A96">
      <w:pPr>
        <w:jc w:val="both"/>
      </w:pPr>
    </w:p>
    <w:p w14:paraId="5AFDCC72" w14:textId="77777777" w:rsidR="00062C82" w:rsidRPr="00062C82" w:rsidRDefault="00062C82" w:rsidP="00062C82">
      <w:r w:rsidRPr="00062C82">
        <w:t>Podrobnosti hodnocení výsledků vzdělávání žáků vycházejí z požadavků rámcových a školních vzdělávacích programů a obsahují:</w:t>
      </w:r>
    </w:p>
    <w:p w14:paraId="55991691" w14:textId="77777777" w:rsidR="00062C82" w:rsidRPr="00062C82" w:rsidRDefault="00062C82" w:rsidP="00062C82"/>
    <w:p w14:paraId="6D039AC1" w14:textId="77777777" w:rsidR="00062C82" w:rsidRPr="00062C82" w:rsidRDefault="00062C82" w:rsidP="0017177E">
      <w:pPr>
        <w:numPr>
          <w:ilvl w:val="0"/>
          <w:numId w:val="343"/>
        </w:numPr>
      </w:pPr>
      <w:r w:rsidRPr="00062C82">
        <w:t xml:space="preserve">zásady průběžného hodnocení a hodnocení výsledků vzdělávání na vysvědčení, </w:t>
      </w:r>
    </w:p>
    <w:p w14:paraId="3E54D566" w14:textId="77777777" w:rsidR="00062C82" w:rsidRPr="00062C82" w:rsidRDefault="00062C82" w:rsidP="0017177E">
      <w:pPr>
        <w:numPr>
          <w:ilvl w:val="0"/>
          <w:numId w:val="343"/>
        </w:numPr>
      </w:pPr>
      <w:r w:rsidRPr="00062C82">
        <w:t>kritéria stupňů prospěchu,</w:t>
      </w:r>
    </w:p>
    <w:p w14:paraId="578B8A7C" w14:textId="77777777" w:rsidR="00062C82" w:rsidRPr="00062C82" w:rsidRDefault="00062C82" w:rsidP="0017177E">
      <w:pPr>
        <w:numPr>
          <w:ilvl w:val="0"/>
          <w:numId w:val="343"/>
        </w:numPr>
      </w:pPr>
      <w:r w:rsidRPr="00062C82">
        <w:t>podrobnosti o komisionálních zkouškách,</w:t>
      </w:r>
    </w:p>
    <w:p w14:paraId="1F4CAE7C" w14:textId="77777777" w:rsidR="00062C82" w:rsidRPr="00062C82" w:rsidRDefault="00062C82" w:rsidP="0017177E">
      <w:pPr>
        <w:numPr>
          <w:ilvl w:val="0"/>
          <w:numId w:val="343"/>
        </w:numPr>
      </w:pPr>
      <w:r w:rsidRPr="00062C82">
        <w:t>průběh a způsob hodnocení výsledků vzdělávání podle individuálního vzdělávacího plánu,</w:t>
      </w:r>
    </w:p>
    <w:p w14:paraId="5BCE930D" w14:textId="77777777" w:rsidR="00062C82" w:rsidRPr="00062C82" w:rsidRDefault="00062C82" w:rsidP="0017177E">
      <w:pPr>
        <w:numPr>
          <w:ilvl w:val="0"/>
          <w:numId w:val="343"/>
        </w:numPr>
      </w:pPr>
      <w:r w:rsidRPr="00062C82">
        <w:t>průběh a způsob hodnocení vzdělávání v nástavbovém studiu,</w:t>
      </w:r>
    </w:p>
    <w:p w14:paraId="1EEC48EB" w14:textId="77777777" w:rsidR="00062C82" w:rsidRPr="00062C82" w:rsidRDefault="00062C82" w:rsidP="0017177E">
      <w:pPr>
        <w:numPr>
          <w:ilvl w:val="0"/>
          <w:numId w:val="343"/>
        </w:numPr>
      </w:pPr>
      <w:r w:rsidRPr="00062C82">
        <w:t>průběh a způsob hodnocení v dálkové formě vzdělávání.</w:t>
      </w:r>
    </w:p>
    <w:p w14:paraId="69B62820" w14:textId="77777777" w:rsidR="00062C82" w:rsidRPr="00062C82" w:rsidRDefault="00062C82" w:rsidP="00062C82"/>
    <w:p w14:paraId="0C2E3BC7" w14:textId="77777777" w:rsidR="00062C82" w:rsidRPr="00062C82" w:rsidRDefault="00062C82" w:rsidP="00062C82"/>
    <w:p w14:paraId="64B80733" w14:textId="77777777" w:rsidR="00062C82" w:rsidRPr="00062C82" w:rsidRDefault="00062C82" w:rsidP="00062C82">
      <w:pPr>
        <w:rPr>
          <w:b/>
        </w:rPr>
      </w:pPr>
      <w:r w:rsidRPr="00062C82">
        <w:rPr>
          <w:b/>
        </w:rPr>
        <w:t>1</w:t>
      </w:r>
    </w:p>
    <w:p w14:paraId="2AB2FD55" w14:textId="77777777" w:rsidR="00062C82" w:rsidRPr="00062C82" w:rsidRDefault="00062C82" w:rsidP="00062C82">
      <w:pPr>
        <w:rPr>
          <w:b/>
        </w:rPr>
      </w:pPr>
      <w:r w:rsidRPr="00062C82">
        <w:rPr>
          <w:b/>
        </w:rPr>
        <w:t>ZÁSADY HODNOCENÍ PRŮBĚHU A VÝSLEDKŮ VZDĚLÁVÁNÍ A CHOVÁNÍ VE ŠKOLE A NA AKCÍCH POŘÁDANÝCH ŠKOLOU</w:t>
      </w:r>
    </w:p>
    <w:p w14:paraId="2FAD724F" w14:textId="77777777" w:rsidR="00062C82" w:rsidRPr="00062C82" w:rsidRDefault="00062C82" w:rsidP="00062C82"/>
    <w:p w14:paraId="2C06FEAB" w14:textId="77777777" w:rsidR="00062C82" w:rsidRPr="00062C82" w:rsidRDefault="00062C82" w:rsidP="00062C82"/>
    <w:p w14:paraId="2364A1EA" w14:textId="77777777" w:rsidR="00062C82" w:rsidRPr="00AC6A5A" w:rsidRDefault="00062C82" w:rsidP="0017177E">
      <w:pPr>
        <w:numPr>
          <w:ilvl w:val="1"/>
          <w:numId w:val="344"/>
        </w:numPr>
        <w:rPr>
          <w:b/>
        </w:rPr>
      </w:pPr>
      <w:r w:rsidRPr="00AC6A5A">
        <w:rPr>
          <w:b/>
        </w:rPr>
        <w:t>Zásady hodnocení průběhu a výsledků vzdělávání</w:t>
      </w:r>
    </w:p>
    <w:p w14:paraId="66A465E6" w14:textId="77777777" w:rsidR="00062C82" w:rsidRPr="00062C82" w:rsidRDefault="00062C82" w:rsidP="00062C82"/>
    <w:p w14:paraId="4BE604DE" w14:textId="77777777" w:rsidR="00062C82" w:rsidRPr="00062C82" w:rsidRDefault="00062C82" w:rsidP="0017177E">
      <w:pPr>
        <w:numPr>
          <w:ilvl w:val="0"/>
          <w:numId w:val="345"/>
        </w:numPr>
      </w:pPr>
      <w:r w:rsidRPr="00062C82">
        <w:t>Hodnocení žáka je organickou součástí výchovně vzdělávacího procesu a jeho řízení.</w:t>
      </w:r>
    </w:p>
    <w:p w14:paraId="52558A18" w14:textId="77777777" w:rsidR="00062C82" w:rsidRPr="00062C82" w:rsidRDefault="00062C82" w:rsidP="00062C82"/>
    <w:p w14:paraId="369FA591" w14:textId="77777777" w:rsidR="00062C82" w:rsidRPr="00062C82" w:rsidRDefault="00062C82" w:rsidP="0017177E">
      <w:pPr>
        <w:numPr>
          <w:ilvl w:val="0"/>
          <w:numId w:val="345"/>
        </w:numPr>
      </w:pPr>
      <w:r w:rsidRPr="00062C82">
        <w:t>Za první pololetí se vydává žákovi výpis z vysvědčení, za druhé pololetí vysvědčení.</w:t>
      </w:r>
    </w:p>
    <w:p w14:paraId="259F8644" w14:textId="77777777" w:rsidR="00062C82" w:rsidRPr="00062C82" w:rsidRDefault="00062C82" w:rsidP="00062C82"/>
    <w:p w14:paraId="73EEA954" w14:textId="77777777" w:rsidR="00062C82" w:rsidRPr="00062C82" w:rsidRDefault="00062C82" w:rsidP="0017177E">
      <w:pPr>
        <w:numPr>
          <w:ilvl w:val="0"/>
          <w:numId w:val="345"/>
        </w:numPr>
        <w:rPr>
          <w:b/>
        </w:rPr>
      </w:pPr>
      <w:r w:rsidRPr="00062C82">
        <w:rPr>
          <w:b/>
        </w:rPr>
        <w:t>Hodnocení výsledků vzdělávání žáka na vysvědčení je vyjádřeno klasifikačním stupněm.</w:t>
      </w:r>
    </w:p>
    <w:p w14:paraId="25E2F86C" w14:textId="77777777" w:rsidR="00062C82" w:rsidRPr="00062C82" w:rsidRDefault="00062C82" w:rsidP="00062C82"/>
    <w:p w14:paraId="0F611949" w14:textId="77777777" w:rsidR="00062C82" w:rsidRPr="00062C82" w:rsidRDefault="00062C82" w:rsidP="0017177E">
      <w:pPr>
        <w:numPr>
          <w:ilvl w:val="0"/>
          <w:numId w:val="345"/>
        </w:numPr>
        <w:jc w:val="both"/>
      </w:pPr>
      <w:r w:rsidRPr="00062C82">
        <w:t>Škola převede klasifikaci do slovního hodnocení v případě přestupu žáka na školu, která hodnotí odlišným způsobem, a to na žádost této školy, zletilého žáka nebo zástupce nezletilého žáka.</w:t>
      </w:r>
    </w:p>
    <w:p w14:paraId="1B13B507" w14:textId="77777777" w:rsidR="00062C82" w:rsidRPr="00062C82" w:rsidRDefault="00062C82" w:rsidP="0085486A">
      <w:pPr>
        <w:jc w:val="both"/>
      </w:pPr>
    </w:p>
    <w:p w14:paraId="5E148729" w14:textId="77777777" w:rsidR="00062C82" w:rsidRPr="00062C82" w:rsidRDefault="00062C82" w:rsidP="0017177E">
      <w:pPr>
        <w:numPr>
          <w:ilvl w:val="0"/>
          <w:numId w:val="345"/>
        </w:numPr>
        <w:jc w:val="both"/>
      </w:pPr>
      <w:r w:rsidRPr="00062C82">
        <w:t>Klasifikace je jednou z forem hodnocení, její výsledky se vyjadřují stanovenou stupnicí.</w:t>
      </w:r>
    </w:p>
    <w:p w14:paraId="549223E2" w14:textId="77777777" w:rsidR="00062C82" w:rsidRPr="00062C82" w:rsidRDefault="00062C82" w:rsidP="0085486A">
      <w:pPr>
        <w:jc w:val="both"/>
      </w:pPr>
    </w:p>
    <w:p w14:paraId="057775D6" w14:textId="77777777" w:rsidR="00062C82" w:rsidRPr="00062C82" w:rsidRDefault="00062C82" w:rsidP="0017177E">
      <w:pPr>
        <w:numPr>
          <w:ilvl w:val="0"/>
          <w:numId w:val="345"/>
        </w:numPr>
        <w:jc w:val="both"/>
      </w:pPr>
      <w:r w:rsidRPr="00062C82">
        <w:t>Ve výchovně vzdělávacím procesu se uskutečňuje klasifikace průběžná a celková.</w:t>
      </w:r>
    </w:p>
    <w:p w14:paraId="52F05953" w14:textId="77777777" w:rsidR="00062C82" w:rsidRPr="00062C82" w:rsidRDefault="00062C82" w:rsidP="0085486A">
      <w:pPr>
        <w:jc w:val="both"/>
      </w:pPr>
    </w:p>
    <w:p w14:paraId="699FA309" w14:textId="77777777" w:rsidR="00062C82" w:rsidRPr="00062C82" w:rsidRDefault="00062C82" w:rsidP="0017177E">
      <w:pPr>
        <w:numPr>
          <w:ilvl w:val="0"/>
          <w:numId w:val="345"/>
        </w:numPr>
        <w:jc w:val="both"/>
      </w:pPr>
      <w:r w:rsidRPr="00062C82">
        <w:t>Průběžná klasifikace se uplatňuje při hodnocení dílčích výsledků a projevů žáka.</w:t>
      </w:r>
    </w:p>
    <w:p w14:paraId="2C3E80F7" w14:textId="77777777" w:rsidR="00062C82" w:rsidRPr="00062C82" w:rsidRDefault="00062C82" w:rsidP="0085486A">
      <w:pPr>
        <w:jc w:val="both"/>
      </w:pPr>
    </w:p>
    <w:p w14:paraId="74E63E65" w14:textId="77777777" w:rsidR="00062C82" w:rsidRPr="00062C82" w:rsidRDefault="00062C82" w:rsidP="0017177E">
      <w:pPr>
        <w:numPr>
          <w:ilvl w:val="0"/>
          <w:numId w:val="345"/>
        </w:numPr>
        <w:jc w:val="both"/>
      </w:pPr>
      <w:r w:rsidRPr="00062C82">
        <w:t>Klasifikace souhrnného prospěchu se provádí na konci každého pololetí a není pouze aritmetickým průměrem běžné klasifikace.</w:t>
      </w:r>
    </w:p>
    <w:p w14:paraId="3FF4B183" w14:textId="77777777" w:rsidR="00062C82" w:rsidRPr="00062C82" w:rsidRDefault="00062C82" w:rsidP="0085486A">
      <w:pPr>
        <w:jc w:val="both"/>
      </w:pPr>
    </w:p>
    <w:p w14:paraId="294ABC24" w14:textId="77777777" w:rsidR="00062C82" w:rsidRPr="00062C82" w:rsidRDefault="00062C82" w:rsidP="0017177E">
      <w:pPr>
        <w:numPr>
          <w:ilvl w:val="0"/>
          <w:numId w:val="345"/>
        </w:numPr>
        <w:jc w:val="both"/>
      </w:pPr>
      <w:r w:rsidRPr="00062C82">
        <w:t>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hodnocení píle žáka a jeho přístupu ke vzdělávání i v souvislostech, které ovlivňují jeho výkon.</w:t>
      </w:r>
    </w:p>
    <w:p w14:paraId="33208AD8" w14:textId="77777777" w:rsidR="00062C82" w:rsidRPr="00062C82" w:rsidRDefault="00062C82" w:rsidP="0085486A">
      <w:pPr>
        <w:jc w:val="both"/>
      </w:pPr>
    </w:p>
    <w:p w14:paraId="027B4B2D" w14:textId="77777777" w:rsidR="00062C82" w:rsidRPr="00062C82" w:rsidRDefault="00062C82" w:rsidP="0017177E">
      <w:pPr>
        <w:numPr>
          <w:ilvl w:val="0"/>
          <w:numId w:val="345"/>
        </w:numPr>
        <w:jc w:val="both"/>
      </w:pPr>
      <w:r w:rsidRPr="00062C82">
        <w:t>Chování neovlivňuje klasifikaci výsledků ve vyučovacích předmětech.</w:t>
      </w:r>
    </w:p>
    <w:p w14:paraId="4EFFB47F" w14:textId="77777777" w:rsidR="00062C82" w:rsidRPr="00062C82" w:rsidRDefault="00062C82" w:rsidP="0085486A">
      <w:pPr>
        <w:jc w:val="both"/>
      </w:pPr>
    </w:p>
    <w:p w14:paraId="42BC39FD" w14:textId="77777777" w:rsidR="00062C82" w:rsidRPr="00062C82" w:rsidRDefault="00062C82" w:rsidP="0017177E">
      <w:pPr>
        <w:numPr>
          <w:ilvl w:val="0"/>
          <w:numId w:val="345"/>
        </w:numPr>
        <w:jc w:val="both"/>
      </w:pPr>
      <w:r w:rsidRPr="00062C82">
        <w:t>Při hodnocení a při průběžné i celkové klasifikaci pedagogický pracovník uplatňuje přiměřenou náročnost a pedagogický takt vůči žákovi.</w:t>
      </w:r>
    </w:p>
    <w:p w14:paraId="4A098530" w14:textId="77777777" w:rsidR="00062C82" w:rsidRPr="00062C82" w:rsidRDefault="00062C82" w:rsidP="0085486A">
      <w:pPr>
        <w:jc w:val="both"/>
      </w:pPr>
    </w:p>
    <w:p w14:paraId="6A4759F4" w14:textId="77777777" w:rsidR="00062C82" w:rsidRPr="00062C82" w:rsidRDefault="00062C82" w:rsidP="0017177E">
      <w:pPr>
        <w:numPr>
          <w:ilvl w:val="0"/>
          <w:numId w:val="345"/>
        </w:numPr>
        <w:jc w:val="both"/>
      </w:pPr>
      <w:r w:rsidRPr="00062C82">
        <w:t>Klasifikační stupeň určí učitel, který vyučuje příslušnému předmětu.</w:t>
      </w:r>
    </w:p>
    <w:p w14:paraId="4E52C579" w14:textId="77777777" w:rsidR="00062C82" w:rsidRPr="00062C82" w:rsidRDefault="00062C82" w:rsidP="0085486A">
      <w:pPr>
        <w:jc w:val="both"/>
      </w:pPr>
    </w:p>
    <w:p w14:paraId="586E9902" w14:textId="77777777" w:rsidR="00062C82" w:rsidRPr="00062C82" w:rsidRDefault="00062C82" w:rsidP="0017177E">
      <w:pPr>
        <w:numPr>
          <w:ilvl w:val="0"/>
          <w:numId w:val="345"/>
        </w:numPr>
        <w:jc w:val="both"/>
      </w:pPr>
      <w:r w:rsidRPr="00062C82">
        <w:t>V předmětu, ve kterém vyučuje více učitelů, určí výsledný klasifikační stupeň za klasifikační období příslušní učitelé po vzájemné dohodě.</w:t>
      </w:r>
    </w:p>
    <w:p w14:paraId="25F0CAB4" w14:textId="77777777" w:rsidR="00062C82" w:rsidRPr="00062C82" w:rsidRDefault="00062C82" w:rsidP="0085486A">
      <w:pPr>
        <w:jc w:val="both"/>
      </w:pPr>
    </w:p>
    <w:p w14:paraId="219D213A" w14:textId="77777777" w:rsidR="00062C82" w:rsidRPr="00062C82" w:rsidRDefault="00062C82" w:rsidP="0017177E">
      <w:pPr>
        <w:numPr>
          <w:ilvl w:val="0"/>
          <w:numId w:val="345"/>
        </w:numPr>
        <w:jc w:val="both"/>
      </w:pPr>
      <w:r w:rsidRPr="00062C82">
        <w:t>Ohodnocením výkonu žáka klasifikačním stupněm posuzuje učitel výsledky práce objektivně  a přiměřeně náročně.</w:t>
      </w:r>
    </w:p>
    <w:p w14:paraId="24106CA3" w14:textId="77777777" w:rsidR="00062C82" w:rsidRPr="00062C82" w:rsidRDefault="00062C82" w:rsidP="00062C82"/>
    <w:p w14:paraId="25247665" w14:textId="77777777" w:rsidR="00062C82" w:rsidRPr="00062C82" w:rsidRDefault="00062C82" w:rsidP="0017177E">
      <w:pPr>
        <w:numPr>
          <w:ilvl w:val="0"/>
          <w:numId w:val="345"/>
        </w:numPr>
        <w:jc w:val="both"/>
      </w:pPr>
      <w:r w:rsidRPr="00062C82">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jen na základě průměru a klasifikace za příslušné období.</w:t>
      </w:r>
    </w:p>
    <w:p w14:paraId="02DEB79E" w14:textId="77777777" w:rsidR="00062C82" w:rsidRPr="00062C82" w:rsidRDefault="00062C82" w:rsidP="00062C82"/>
    <w:p w14:paraId="3536E158" w14:textId="77777777" w:rsidR="00062C82" w:rsidRPr="00062C82" w:rsidRDefault="00062C82" w:rsidP="0017177E">
      <w:pPr>
        <w:numPr>
          <w:ilvl w:val="0"/>
          <w:numId w:val="345"/>
        </w:numPr>
        <w:jc w:val="both"/>
      </w:pPr>
      <w:r w:rsidRPr="00062C82">
        <w:t>Ředitel školy je povinen působit na sjednocování klasifikačních měřítek všech učitelů.</w:t>
      </w:r>
    </w:p>
    <w:p w14:paraId="156FC89C" w14:textId="77777777" w:rsidR="00062C82" w:rsidRPr="00062C82" w:rsidRDefault="00062C82" w:rsidP="0085486A">
      <w:pPr>
        <w:jc w:val="both"/>
      </w:pPr>
    </w:p>
    <w:p w14:paraId="7C6FD8C4" w14:textId="77777777" w:rsidR="00062C82" w:rsidRPr="00062C82" w:rsidRDefault="00062C82" w:rsidP="0017177E">
      <w:pPr>
        <w:numPr>
          <w:ilvl w:val="0"/>
          <w:numId w:val="345"/>
        </w:numPr>
        <w:jc w:val="both"/>
      </w:pPr>
      <w:r w:rsidRPr="00062C82">
        <w:t>Žáci ( jejich zákonní zástupci ) jsou o prospěchu informováni třídním učitelem a učiteli jednotlivých předmětů:</w:t>
      </w:r>
    </w:p>
    <w:p w14:paraId="69DBDE12" w14:textId="77777777" w:rsidR="00062C82" w:rsidRPr="00062C82" w:rsidRDefault="00062C82" w:rsidP="0017177E">
      <w:pPr>
        <w:numPr>
          <w:ilvl w:val="1"/>
          <w:numId w:val="345"/>
        </w:numPr>
        <w:jc w:val="both"/>
      </w:pPr>
      <w:r w:rsidRPr="00062C82">
        <w:t>průběžně,</w:t>
      </w:r>
    </w:p>
    <w:p w14:paraId="32E356F2" w14:textId="77777777" w:rsidR="00062C82" w:rsidRPr="00062C82" w:rsidRDefault="00062C82" w:rsidP="0017177E">
      <w:pPr>
        <w:numPr>
          <w:ilvl w:val="1"/>
          <w:numId w:val="345"/>
        </w:numPr>
        <w:jc w:val="both"/>
      </w:pPr>
      <w:r w:rsidRPr="00062C82">
        <w:t>před koncem každého čtvrtletí ( klasifikačního období ),</w:t>
      </w:r>
    </w:p>
    <w:p w14:paraId="568B45CC" w14:textId="77777777" w:rsidR="00062C82" w:rsidRPr="00062C82" w:rsidRDefault="00062C82" w:rsidP="0017177E">
      <w:pPr>
        <w:numPr>
          <w:ilvl w:val="1"/>
          <w:numId w:val="345"/>
        </w:numPr>
        <w:jc w:val="both"/>
      </w:pPr>
      <w:r w:rsidRPr="00062C82">
        <w:t>případně kdykoliv na požádání žáka nebo jeho zákonného zástupce.</w:t>
      </w:r>
    </w:p>
    <w:p w14:paraId="380192AE" w14:textId="77777777" w:rsidR="00062C82" w:rsidRPr="00062C82" w:rsidRDefault="00062C82" w:rsidP="0085486A">
      <w:pPr>
        <w:jc w:val="both"/>
      </w:pPr>
    </w:p>
    <w:p w14:paraId="2F64E272" w14:textId="77777777" w:rsidR="00062C82" w:rsidRPr="00062C82" w:rsidRDefault="00062C82" w:rsidP="0085486A">
      <w:pPr>
        <w:jc w:val="both"/>
      </w:pPr>
      <w:r w:rsidRPr="00062C82">
        <w:t>V případě mimořádného zhoršení prospěchu informuje žáka nebo jeho zákonného zástupce třídní  učitel, popřípadě učitel jednotlivého předmětu.</w:t>
      </w:r>
    </w:p>
    <w:p w14:paraId="4C5002F5" w14:textId="77777777" w:rsidR="00062C82" w:rsidRPr="00062C82" w:rsidRDefault="00062C82" w:rsidP="0085486A">
      <w:pPr>
        <w:jc w:val="both"/>
      </w:pPr>
      <w:r w:rsidRPr="00062C82">
        <w:t>Případy zaostávání žáků v učení se projednají v pedagogické radě školy.</w:t>
      </w:r>
    </w:p>
    <w:p w14:paraId="348E5F26" w14:textId="77777777" w:rsidR="00062C82" w:rsidRPr="00062C82" w:rsidRDefault="00062C82" w:rsidP="0085486A">
      <w:pPr>
        <w:jc w:val="both"/>
      </w:pPr>
    </w:p>
    <w:p w14:paraId="54E50F18" w14:textId="77777777" w:rsidR="00062C82" w:rsidRPr="00062C82" w:rsidRDefault="00062C82" w:rsidP="0017177E">
      <w:pPr>
        <w:numPr>
          <w:ilvl w:val="0"/>
          <w:numId w:val="345"/>
        </w:numPr>
        <w:jc w:val="both"/>
      </w:pPr>
      <w:r w:rsidRPr="00062C82">
        <w:t xml:space="preserve">Do vyššího ročníku postoupí žák, který na konci druhého pololetí příslušného ročníku prospěl  ze všech povinných předmětů stanovených školním vzdělávacím programem s výjimkou předmětů, z nichž se žák nehodnotí. </w:t>
      </w:r>
    </w:p>
    <w:p w14:paraId="7280E0D6" w14:textId="77777777" w:rsidR="00062C82" w:rsidRPr="00062C82" w:rsidRDefault="00062C82" w:rsidP="0085486A">
      <w:pPr>
        <w:jc w:val="both"/>
      </w:pPr>
    </w:p>
    <w:p w14:paraId="553E58C5" w14:textId="77777777" w:rsidR="00062C82" w:rsidRPr="00062C82" w:rsidRDefault="00062C82" w:rsidP="0017177E">
      <w:pPr>
        <w:numPr>
          <w:ilvl w:val="0"/>
          <w:numId w:val="345"/>
        </w:numPr>
        <w:jc w:val="both"/>
      </w:pPr>
      <w:r w:rsidRPr="00062C82">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53E04E1D" w14:textId="77777777" w:rsidR="00062C82" w:rsidRPr="00062C82" w:rsidRDefault="00062C82" w:rsidP="00062C82"/>
    <w:p w14:paraId="5F21927D" w14:textId="77777777" w:rsidR="00062C82" w:rsidRPr="00062C82" w:rsidRDefault="00062C82" w:rsidP="0017177E">
      <w:pPr>
        <w:numPr>
          <w:ilvl w:val="0"/>
          <w:numId w:val="345"/>
        </w:numPr>
      </w:pPr>
      <w:r w:rsidRPr="00062C82">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25FDAB17" w14:textId="77777777" w:rsidR="00062C82" w:rsidRPr="00062C82" w:rsidRDefault="00062C82" w:rsidP="00062C82"/>
    <w:p w14:paraId="0F99577E" w14:textId="77777777" w:rsidR="00062C82" w:rsidRPr="00062C82" w:rsidRDefault="00062C82" w:rsidP="0017177E">
      <w:pPr>
        <w:numPr>
          <w:ilvl w:val="0"/>
          <w:numId w:val="345"/>
        </w:numPr>
        <w:jc w:val="both"/>
      </w:pPr>
      <w:r w:rsidRPr="00062C82">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08BE30DA" w14:textId="77777777" w:rsidR="00062C82" w:rsidRPr="00062C82" w:rsidRDefault="00062C82" w:rsidP="00E46A96">
      <w:pPr>
        <w:jc w:val="both"/>
      </w:pPr>
    </w:p>
    <w:p w14:paraId="0364D7E4" w14:textId="77777777" w:rsidR="00062C82" w:rsidRPr="00062C82" w:rsidRDefault="00062C82" w:rsidP="0017177E">
      <w:pPr>
        <w:numPr>
          <w:ilvl w:val="0"/>
          <w:numId w:val="345"/>
        </w:numPr>
        <w:jc w:val="both"/>
      </w:pPr>
      <w:r w:rsidRPr="00062C82">
        <w:t>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4EBAFE40" w14:textId="77777777" w:rsidR="00062C82" w:rsidRPr="00062C82" w:rsidRDefault="00062C82" w:rsidP="00E46A96">
      <w:pPr>
        <w:jc w:val="both"/>
      </w:pPr>
    </w:p>
    <w:p w14:paraId="76B8AE78" w14:textId="77777777" w:rsidR="00062C82" w:rsidRPr="00062C82" w:rsidRDefault="00062C82" w:rsidP="0017177E">
      <w:pPr>
        <w:numPr>
          <w:ilvl w:val="0"/>
          <w:numId w:val="345"/>
        </w:numPr>
        <w:jc w:val="both"/>
      </w:pPr>
      <w:r w:rsidRPr="00062C82">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zletilým žákem nebo zákonným zástupcem nezletilého žáka. Česká školní inspekce poskytne součinnost na žádost ředitele školy nebo krajského úřadu. Ustanovení tohoto odstavce se přiměřeně vztahuje i na hodnocení vzdělávání členěného do jiných ucelených částí učiva.</w:t>
      </w:r>
    </w:p>
    <w:p w14:paraId="260A2DE7" w14:textId="77777777" w:rsidR="00062C82" w:rsidRPr="00062C82" w:rsidRDefault="00062C82" w:rsidP="00E46A96">
      <w:pPr>
        <w:jc w:val="both"/>
      </w:pPr>
    </w:p>
    <w:p w14:paraId="6F8FB794" w14:textId="77777777" w:rsidR="00062C82" w:rsidRPr="00062C82" w:rsidRDefault="00062C82" w:rsidP="0017177E">
      <w:pPr>
        <w:numPr>
          <w:ilvl w:val="0"/>
          <w:numId w:val="345"/>
        </w:numPr>
        <w:jc w:val="both"/>
      </w:pPr>
      <w:r w:rsidRPr="00062C82">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zák. č. 561/2004 Sb. školského zákona.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77829F99" w14:textId="77777777" w:rsidR="00062C82" w:rsidRPr="00062C82" w:rsidRDefault="00062C82" w:rsidP="00E46A96">
      <w:pPr>
        <w:jc w:val="both"/>
      </w:pPr>
    </w:p>
    <w:p w14:paraId="6931B414" w14:textId="77777777" w:rsidR="00062C82" w:rsidRPr="00062C82" w:rsidRDefault="00062C82" w:rsidP="0017177E">
      <w:pPr>
        <w:numPr>
          <w:ilvl w:val="0"/>
          <w:numId w:val="345"/>
        </w:numPr>
        <w:jc w:val="both"/>
      </w:pPr>
      <w:r w:rsidRPr="00062C82">
        <w:t>V odůvodněných případech může krajský úřad rozhodnout o konání opravné zkoušky                                 a komisionálního přezkoušení podle § 69 odstavce 9 školského zákona i na jiné střední škole. Zkoušky se na žádost krajského úřadu účastní školní inspektor. Ustanovení tohoto odstavce se přiměřeně vztahuje i na hodnocení vzdělávání členěného do jiných ucelených částí učiva.</w:t>
      </w:r>
    </w:p>
    <w:p w14:paraId="32D65B14" w14:textId="77777777" w:rsidR="00062C82" w:rsidRPr="00062C82" w:rsidRDefault="00062C82" w:rsidP="00062C82"/>
    <w:p w14:paraId="6470D2C0" w14:textId="77777777" w:rsidR="00062C82" w:rsidRPr="00062C82" w:rsidRDefault="00062C82" w:rsidP="0017177E">
      <w:pPr>
        <w:numPr>
          <w:ilvl w:val="0"/>
          <w:numId w:val="345"/>
        </w:numPr>
        <w:jc w:val="both"/>
      </w:pPr>
      <w:r w:rsidRPr="00062C82">
        <w:t>Ředitel školy uzná ucelené dosažené vzdělání žáka podle § 66 školského zákona  pokud je doloženo dokladem o tomto vzdělání nebo jiným prokazatelným způsobem. Částečné vzdělání žáka může ředitel školy uznat, jestliže žák o to požádá a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14:paraId="5751EA56" w14:textId="77777777" w:rsidR="00062C82" w:rsidRPr="00062C82" w:rsidRDefault="00062C82" w:rsidP="00E46A96">
      <w:pPr>
        <w:jc w:val="both"/>
      </w:pPr>
    </w:p>
    <w:p w14:paraId="7C97D63B" w14:textId="77777777" w:rsidR="00062C82" w:rsidRPr="00062C82" w:rsidRDefault="00062C82" w:rsidP="00062C82"/>
    <w:p w14:paraId="68029256" w14:textId="77777777" w:rsidR="00062C82" w:rsidRPr="00AC6A5A" w:rsidRDefault="00062C82" w:rsidP="00062C82">
      <w:pPr>
        <w:rPr>
          <w:b/>
        </w:rPr>
      </w:pPr>
      <w:r w:rsidRPr="00AC6A5A">
        <w:rPr>
          <w:b/>
        </w:rPr>
        <w:t>1.2. Zásady pro hodnocení chování ve škole</w:t>
      </w:r>
    </w:p>
    <w:p w14:paraId="45B4E5A7" w14:textId="77777777" w:rsidR="00062C82" w:rsidRPr="00062C82" w:rsidRDefault="00062C82" w:rsidP="0017177E">
      <w:pPr>
        <w:numPr>
          <w:ilvl w:val="0"/>
          <w:numId w:val="346"/>
        </w:numPr>
        <w:jc w:val="both"/>
        <w:rPr>
          <w:b/>
        </w:rPr>
      </w:pPr>
      <w:r w:rsidRPr="00062C82">
        <w:t>Klasifikaci chování žáků navrhuje třídní učitel po projednání s učiteli, kteří ve třídě vyučují a rozhoduje o ní ředitel po projednání v pedagogické radě.</w:t>
      </w:r>
    </w:p>
    <w:p w14:paraId="47DB0D89" w14:textId="77777777" w:rsidR="00062C82" w:rsidRPr="00062C82" w:rsidRDefault="00062C82" w:rsidP="0085486A">
      <w:pPr>
        <w:jc w:val="both"/>
      </w:pPr>
    </w:p>
    <w:p w14:paraId="39A320C1" w14:textId="77777777" w:rsidR="00062C82" w:rsidRPr="00062C82" w:rsidRDefault="00062C82" w:rsidP="0017177E">
      <w:pPr>
        <w:numPr>
          <w:ilvl w:val="0"/>
          <w:numId w:val="346"/>
        </w:numPr>
        <w:jc w:val="both"/>
      </w:pPr>
      <w:r w:rsidRPr="00062C82">
        <w:t>Kritériem pro klasifikaci chování je dodržování pravidel slušného chování a dodržování školního řádu během klasifikačního období.</w:t>
      </w:r>
    </w:p>
    <w:p w14:paraId="422C59BD" w14:textId="77777777" w:rsidR="00062C82" w:rsidRPr="00062C82" w:rsidRDefault="00062C82" w:rsidP="0085486A">
      <w:pPr>
        <w:jc w:val="both"/>
      </w:pPr>
    </w:p>
    <w:p w14:paraId="3A7B8865" w14:textId="77777777" w:rsidR="00062C82" w:rsidRPr="00062C82" w:rsidRDefault="00062C82" w:rsidP="0017177E">
      <w:pPr>
        <w:numPr>
          <w:ilvl w:val="0"/>
          <w:numId w:val="346"/>
        </w:numPr>
        <w:jc w:val="both"/>
      </w:pPr>
      <w:r w:rsidRPr="00062C82">
        <w:t>Při klasifikaci chování se přihlíží k věku, morální a rozumové vyspělosti žáka; k uděleným opatřením k posílení kázně se přihlíží pouze tehdy, jestliže tato opatření byla neúčinná.</w:t>
      </w:r>
    </w:p>
    <w:p w14:paraId="302C5146" w14:textId="77777777" w:rsidR="00062C82" w:rsidRPr="00062C82" w:rsidRDefault="00062C82" w:rsidP="0085486A">
      <w:pPr>
        <w:jc w:val="both"/>
      </w:pPr>
    </w:p>
    <w:p w14:paraId="2F36C851" w14:textId="77777777" w:rsidR="00062C82" w:rsidRPr="00062C82" w:rsidRDefault="00062C82" w:rsidP="0017177E">
      <w:pPr>
        <w:numPr>
          <w:ilvl w:val="0"/>
          <w:numId w:val="346"/>
        </w:numPr>
        <w:jc w:val="both"/>
      </w:pPr>
      <w:r w:rsidRPr="00062C82">
        <w:t>Škola hodnotí a klasifikuje žáky za jejich chování ve škole a při akcích organizovaných školou.</w:t>
      </w:r>
    </w:p>
    <w:p w14:paraId="63AF95C1" w14:textId="77777777" w:rsidR="00062C82" w:rsidRPr="00062C82" w:rsidRDefault="00062C82" w:rsidP="0085486A">
      <w:pPr>
        <w:jc w:val="both"/>
      </w:pPr>
    </w:p>
    <w:p w14:paraId="6210EE25" w14:textId="77777777" w:rsidR="00062C82" w:rsidRPr="00062C82" w:rsidRDefault="00062C82" w:rsidP="0017177E">
      <w:pPr>
        <w:numPr>
          <w:ilvl w:val="0"/>
          <w:numId w:val="346"/>
        </w:numPr>
        <w:jc w:val="both"/>
      </w:pPr>
      <w:r w:rsidRPr="00062C82">
        <w:t>Nedostatky v chování žáků se projednávají v pedagogické radě.</w:t>
      </w:r>
    </w:p>
    <w:p w14:paraId="3E8CE3E6" w14:textId="77777777" w:rsidR="00062C82" w:rsidRPr="00062C82" w:rsidRDefault="00062C82" w:rsidP="0085486A">
      <w:pPr>
        <w:jc w:val="both"/>
      </w:pPr>
    </w:p>
    <w:p w14:paraId="3E0FBBF5" w14:textId="77777777" w:rsidR="00062C82" w:rsidRPr="00062C82" w:rsidRDefault="00062C82" w:rsidP="0017177E">
      <w:pPr>
        <w:numPr>
          <w:ilvl w:val="0"/>
          <w:numId w:val="346"/>
        </w:numPr>
        <w:jc w:val="both"/>
      </w:pPr>
      <w:r w:rsidRPr="00062C82">
        <w:t>Zákonní zástupci žáka jsou o chování žáka informováni třídním učitelem a učiteli jednotlivých předmětů:</w:t>
      </w:r>
    </w:p>
    <w:p w14:paraId="7CAA71D4" w14:textId="77777777" w:rsidR="00062C82" w:rsidRPr="00062C82" w:rsidRDefault="00062C82" w:rsidP="0017177E">
      <w:pPr>
        <w:numPr>
          <w:ilvl w:val="1"/>
          <w:numId w:val="347"/>
        </w:numPr>
      </w:pPr>
      <w:r w:rsidRPr="00062C82">
        <w:t>průběžně ( osobně nebo písemným sdělením ),</w:t>
      </w:r>
    </w:p>
    <w:p w14:paraId="31DDCB53" w14:textId="77777777" w:rsidR="00062C82" w:rsidRPr="00062C82" w:rsidRDefault="00062C82" w:rsidP="0017177E">
      <w:pPr>
        <w:numPr>
          <w:ilvl w:val="1"/>
          <w:numId w:val="347"/>
        </w:numPr>
      </w:pPr>
      <w:r w:rsidRPr="00062C82">
        <w:t>před koncem každého čtvrtletí ( klasifikační období ) – na třídních schůzkách,</w:t>
      </w:r>
    </w:p>
    <w:p w14:paraId="24CE0BFE" w14:textId="77777777" w:rsidR="00062C82" w:rsidRPr="00062C82" w:rsidRDefault="00062C82" w:rsidP="0017177E">
      <w:pPr>
        <w:numPr>
          <w:ilvl w:val="1"/>
          <w:numId w:val="347"/>
        </w:numPr>
      </w:pPr>
      <w:r w:rsidRPr="00062C82">
        <w:t>okamžitě v případě mimořádného porušení školního řádu.</w:t>
      </w:r>
    </w:p>
    <w:p w14:paraId="0FAEC4C7" w14:textId="77777777" w:rsidR="00062C82" w:rsidRPr="00062C82" w:rsidRDefault="00062C82" w:rsidP="00062C82"/>
    <w:p w14:paraId="3EBFADEE" w14:textId="77777777" w:rsidR="00062C82" w:rsidRPr="00062C82" w:rsidRDefault="00062C82" w:rsidP="00062C82"/>
    <w:p w14:paraId="5A8060AC" w14:textId="77777777" w:rsidR="00062C82" w:rsidRPr="00062C82" w:rsidRDefault="00062C82" w:rsidP="00062C82"/>
    <w:p w14:paraId="0A097ED4" w14:textId="77777777" w:rsidR="00062C82" w:rsidRPr="00062C82" w:rsidRDefault="00062C82" w:rsidP="00062C82"/>
    <w:p w14:paraId="2953446A" w14:textId="77777777" w:rsidR="00062C82" w:rsidRPr="00062C82" w:rsidRDefault="00062C82" w:rsidP="00062C82"/>
    <w:p w14:paraId="7A744F3A" w14:textId="77777777" w:rsidR="00062C82" w:rsidRPr="00062C82" w:rsidRDefault="00062C82" w:rsidP="00062C82">
      <w:pPr>
        <w:rPr>
          <w:b/>
        </w:rPr>
      </w:pPr>
      <w:r w:rsidRPr="00062C82">
        <w:rPr>
          <w:b/>
        </w:rPr>
        <w:t>2.</w:t>
      </w:r>
    </w:p>
    <w:p w14:paraId="5B10512A" w14:textId="77777777" w:rsidR="00062C82" w:rsidRPr="00062C82" w:rsidRDefault="00062C82" w:rsidP="00062C82">
      <w:pPr>
        <w:rPr>
          <w:b/>
        </w:rPr>
      </w:pPr>
      <w:r w:rsidRPr="00062C82">
        <w:rPr>
          <w:b/>
        </w:rPr>
        <w:t>ZÁSADY A PRAVIDLA PRO SEBEHODNOCENÍ ŽÁKŮ</w:t>
      </w:r>
    </w:p>
    <w:p w14:paraId="1C06A415" w14:textId="77777777" w:rsidR="00062C82" w:rsidRPr="00062C82" w:rsidRDefault="00062C82" w:rsidP="00062C82">
      <w:pPr>
        <w:rPr>
          <w:b/>
        </w:rPr>
      </w:pPr>
    </w:p>
    <w:p w14:paraId="45D17BB7" w14:textId="77777777" w:rsidR="00062C82" w:rsidRPr="00062C82" w:rsidRDefault="00062C82" w:rsidP="0017177E">
      <w:pPr>
        <w:numPr>
          <w:ilvl w:val="0"/>
          <w:numId w:val="348"/>
        </w:numPr>
        <w:jc w:val="both"/>
      </w:pPr>
      <w:r w:rsidRPr="00062C82">
        <w:t>Sebehodnocení je důležitou součástí hodnocení žáků.</w:t>
      </w:r>
    </w:p>
    <w:p w14:paraId="1083FD44" w14:textId="77777777" w:rsidR="00062C82" w:rsidRPr="00062C82" w:rsidRDefault="00062C82" w:rsidP="0085486A">
      <w:pPr>
        <w:jc w:val="both"/>
      </w:pPr>
    </w:p>
    <w:p w14:paraId="3297CEC1" w14:textId="77777777" w:rsidR="00062C82" w:rsidRPr="00062C82" w:rsidRDefault="00062C82" w:rsidP="0017177E">
      <w:pPr>
        <w:numPr>
          <w:ilvl w:val="0"/>
          <w:numId w:val="348"/>
        </w:numPr>
        <w:jc w:val="both"/>
      </w:pPr>
      <w:r w:rsidRPr="00062C82">
        <w:t>Sebehodnocením se posiluje sebeúcta a sebevědomí žáků.</w:t>
      </w:r>
    </w:p>
    <w:p w14:paraId="04E38CAC" w14:textId="77777777" w:rsidR="00062C82" w:rsidRPr="00062C82" w:rsidRDefault="00062C82" w:rsidP="0085486A">
      <w:pPr>
        <w:jc w:val="both"/>
      </w:pPr>
    </w:p>
    <w:p w14:paraId="28984BB2" w14:textId="77777777" w:rsidR="00062C82" w:rsidRPr="00062C82" w:rsidRDefault="00062C82" w:rsidP="0017177E">
      <w:pPr>
        <w:numPr>
          <w:ilvl w:val="0"/>
          <w:numId w:val="348"/>
        </w:numPr>
        <w:jc w:val="both"/>
      </w:pPr>
      <w:r w:rsidRPr="00062C82">
        <w:t>Chybu je potřeba chápat jako přirozenou věc v procesu učení. Pedagogičtí pracovníci chyby s žáky projednávají, žáci mohou některé práce sami opravovat. Chyba je důležitý prostředek učení.</w:t>
      </w:r>
    </w:p>
    <w:p w14:paraId="759CC1C1" w14:textId="77777777" w:rsidR="00062C82" w:rsidRPr="00062C82" w:rsidRDefault="00062C82" w:rsidP="0085486A">
      <w:pPr>
        <w:jc w:val="both"/>
      </w:pPr>
    </w:p>
    <w:p w14:paraId="19C1FE01" w14:textId="77777777" w:rsidR="00062C82" w:rsidRPr="00062C82" w:rsidRDefault="00062C82" w:rsidP="0017177E">
      <w:pPr>
        <w:numPr>
          <w:ilvl w:val="0"/>
          <w:numId w:val="348"/>
        </w:numPr>
        <w:jc w:val="both"/>
      </w:pPr>
      <w:r w:rsidRPr="00062C82">
        <w:t>Při sebehodnocení se žák snaží popsat:</w:t>
      </w:r>
    </w:p>
    <w:p w14:paraId="423A2DA0" w14:textId="77777777" w:rsidR="00062C82" w:rsidRPr="00062C82" w:rsidRDefault="00062C82" w:rsidP="0017177E">
      <w:pPr>
        <w:numPr>
          <w:ilvl w:val="1"/>
          <w:numId w:val="348"/>
        </w:numPr>
        <w:jc w:val="both"/>
      </w:pPr>
      <w:r w:rsidRPr="00062C82">
        <w:t>co se mu daří,</w:t>
      </w:r>
    </w:p>
    <w:p w14:paraId="4CF534FB" w14:textId="77777777" w:rsidR="00062C82" w:rsidRPr="00062C82" w:rsidRDefault="00062C82" w:rsidP="0017177E">
      <w:pPr>
        <w:numPr>
          <w:ilvl w:val="1"/>
          <w:numId w:val="348"/>
        </w:numPr>
        <w:jc w:val="both"/>
      </w:pPr>
      <w:r w:rsidRPr="00062C82">
        <w:t>co mu ještě nejde,</w:t>
      </w:r>
    </w:p>
    <w:p w14:paraId="75FE6390" w14:textId="77777777" w:rsidR="00062C82" w:rsidRPr="00062C82" w:rsidRDefault="00062C82" w:rsidP="0017177E">
      <w:pPr>
        <w:numPr>
          <w:ilvl w:val="1"/>
          <w:numId w:val="348"/>
        </w:numPr>
        <w:jc w:val="both"/>
      </w:pPr>
      <w:r w:rsidRPr="00062C82">
        <w:t>jak bude pokračovat dál.</w:t>
      </w:r>
    </w:p>
    <w:p w14:paraId="3B3E781C" w14:textId="77777777" w:rsidR="00062C82" w:rsidRPr="00062C82" w:rsidRDefault="00062C82" w:rsidP="0085486A">
      <w:pPr>
        <w:jc w:val="both"/>
      </w:pPr>
    </w:p>
    <w:p w14:paraId="66929A1E" w14:textId="77777777" w:rsidR="00062C82" w:rsidRPr="00062C82" w:rsidRDefault="00062C82" w:rsidP="0017177E">
      <w:pPr>
        <w:numPr>
          <w:ilvl w:val="0"/>
          <w:numId w:val="348"/>
        </w:numPr>
        <w:jc w:val="both"/>
      </w:pPr>
      <w:r w:rsidRPr="00062C82">
        <w:t>Při školní práci je žák veden  k tomu, aby komentoval svoje výkony a výsledky.</w:t>
      </w:r>
    </w:p>
    <w:p w14:paraId="212F69D6" w14:textId="77777777" w:rsidR="00062C82" w:rsidRPr="00062C82" w:rsidRDefault="00062C82" w:rsidP="0085486A">
      <w:pPr>
        <w:jc w:val="both"/>
      </w:pPr>
    </w:p>
    <w:p w14:paraId="32FBF0AA" w14:textId="77777777" w:rsidR="00062C82" w:rsidRPr="00062C82" w:rsidRDefault="00062C82" w:rsidP="0017177E">
      <w:pPr>
        <w:numPr>
          <w:ilvl w:val="0"/>
          <w:numId w:val="348"/>
        </w:numPr>
        <w:jc w:val="both"/>
      </w:pPr>
      <w:r w:rsidRPr="00062C82">
        <w:t>Známky nejsou jediným zdrojem motivace.</w:t>
      </w:r>
    </w:p>
    <w:p w14:paraId="064C6CE6" w14:textId="65675177" w:rsidR="00062C82" w:rsidRDefault="00062C82" w:rsidP="0085486A">
      <w:pPr>
        <w:jc w:val="both"/>
      </w:pPr>
    </w:p>
    <w:p w14:paraId="47AD3851" w14:textId="27620604" w:rsidR="00430930" w:rsidRDefault="00430930" w:rsidP="00062C82"/>
    <w:p w14:paraId="768D8A36" w14:textId="77777777" w:rsidR="00F158D0" w:rsidRDefault="00F158D0" w:rsidP="00062C82"/>
    <w:p w14:paraId="3F772F2E" w14:textId="77777777" w:rsidR="00430930" w:rsidRPr="00062C82" w:rsidRDefault="00430930" w:rsidP="00062C82"/>
    <w:p w14:paraId="3CFA5D71" w14:textId="545F7A09" w:rsidR="00062C82" w:rsidRPr="00062C82" w:rsidRDefault="00062C82" w:rsidP="00062C82">
      <w:pPr>
        <w:rPr>
          <w:b/>
        </w:rPr>
      </w:pPr>
      <w:r w:rsidRPr="00062C82">
        <w:rPr>
          <w:b/>
        </w:rPr>
        <w:t>3.</w:t>
      </w:r>
      <w:r w:rsidR="00F158D0">
        <w:rPr>
          <w:b/>
        </w:rPr>
        <w:t xml:space="preserve"> </w:t>
      </w:r>
    </w:p>
    <w:p w14:paraId="6BDF8021" w14:textId="77777777" w:rsidR="00062C82" w:rsidRPr="00062C82" w:rsidRDefault="00062C82" w:rsidP="00062C82">
      <w:pPr>
        <w:rPr>
          <w:b/>
        </w:rPr>
      </w:pPr>
      <w:r w:rsidRPr="00062C82">
        <w:rPr>
          <w:b/>
        </w:rPr>
        <w:t>STUPNĚ HODNOCENÍ PROSPĚCHU A CHOVÁNÍ V PŘÍPADĚ POUŽITÍ KLASIFIKACE A JEJICH CHARAKTERISTIKA A  PŘEDEM STANOVENÁ KRITÉRIA</w:t>
      </w:r>
    </w:p>
    <w:p w14:paraId="78436826" w14:textId="77777777" w:rsidR="00062C82" w:rsidRPr="00062C82" w:rsidRDefault="00062C82" w:rsidP="00062C82">
      <w:pPr>
        <w:rPr>
          <w:b/>
        </w:rPr>
      </w:pPr>
    </w:p>
    <w:p w14:paraId="4CFF64E0" w14:textId="77777777" w:rsidR="00062C82" w:rsidRPr="00AC6A5A" w:rsidRDefault="00062C82" w:rsidP="00062C82">
      <w:pPr>
        <w:rPr>
          <w:b/>
        </w:rPr>
      </w:pPr>
      <w:r w:rsidRPr="00AC6A5A">
        <w:rPr>
          <w:b/>
        </w:rPr>
        <w:t>3.1 Stupně hodnocení prospěchu</w:t>
      </w:r>
    </w:p>
    <w:p w14:paraId="7CCDD4F1" w14:textId="77777777" w:rsidR="00062C82" w:rsidRPr="00062C82" w:rsidRDefault="00062C82" w:rsidP="0085486A">
      <w:pPr>
        <w:jc w:val="both"/>
      </w:pPr>
    </w:p>
    <w:p w14:paraId="7F6F0D25" w14:textId="77777777" w:rsidR="00062C82" w:rsidRPr="00062C82" w:rsidRDefault="00062C82" w:rsidP="0017177E">
      <w:pPr>
        <w:numPr>
          <w:ilvl w:val="0"/>
          <w:numId w:val="349"/>
        </w:numPr>
        <w:jc w:val="both"/>
      </w:pPr>
      <w:r w:rsidRPr="00062C82">
        <w:t>Výsledky vzdělávání žáka v jednotlivých povinných a nepovinných předmětech stanovených školním vzdělávacím programem se v případě klasifikace hodnotí na vysvědčení stupni prospěchu:</w:t>
      </w:r>
    </w:p>
    <w:p w14:paraId="62583E59" w14:textId="77777777" w:rsidR="00062C82" w:rsidRPr="00062C82" w:rsidRDefault="00062C82" w:rsidP="0085486A">
      <w:pPr>
        <w:jc w:val="both"/>
      </w:pPr>
    </w:p>
    <w:p w14:paraId="6E5CCA8D" w14:textId="77777777" w:rsidR="00062C82" w:rsidRPr="00062C82" w:rsidRDefault="00062C82" w:rsidP="00062C82">
      <w:r w:rsidRPr="00062C82">
        <w:t>1 – výborný</w:t>
      </w:r>
    </w:p>
    <w:p w14:paraId="78D3647A" w14:textId="77777777" w:rsidR="00062C82" w:rsidRPr="00062C82" w:rsidRDefault="00062C82" w:rsidP="00062C82">
      <w:r w:rsidRPr="00062C82">
        <w:t>2 – chvalitebný</w:t>
      </w:r>
    </w:p>
    <w:p w14:paraId="60C293D4" w14:textId="77777777" w:rsidR="00062C82" w:rsidRPr="00062C82" w:rsidRDefault="00062C82" w:rsidP="00062C82">
      <w:r w:rsidRPr="00062C82">
        <w:t>3 – dobrý</w:t>
      </w:r>
    </w:p>
    <w:p w14:paraId="23AE216E" w14:textId="77777777" w:rsidR="00062C82" w:rsidRPr="00062C82" w:rsidRDefault="00062C82" w:rsidP="00062C82">
      <w:r w:rsidRPr="00062C82">
        <w:t>4 – dostatečný</w:t>
      </w:r>
    </w:p>
    <w:p w14:paraId="6A4544A3" w14:textId="1B7E275D" w:rsidR="00062C82" w:rsidRPr="00062C82" w:rsidRDefault="00062C82" w:rsidP="00062C82">
      <w:r w:rsidRPr="00062C82">
        <w:t xml:space="preserve">5 - </w:t>
      </w:r>
      <w:r w:rsidR="00055E61">
        <w:t xml:space="preserve"> </w:t>
      </w:r>
      <w:r w:rsidRPr="00062C82">
        <w:t>nedostatečný</w:t>
      </w:r>
    </w:p>
    <w:p w14:paraId="7E670C95" w14:textId="77777777" w:rsidR="00062C82" w:rsidRPr="00062C82" w:rsidRDefault="00062C82" w:rsidP="00062C82"/>
    <w:p w14:paraId="525ABB7F" w14:textId="77777777" w:rsidR="00062C82" w:rsidRPr="00062C82" w:rsidRDefault="00062C82" w:rsidP="00062C82"/>
    <w:p w14:paraId="7DD7CB47" w14:textId="77777777" w:rsidR="00062C82" w:rsidRPr="00062C82" w:rsidRDefault="00062C82" w:rsidP="00062C82"/>
    <w:p w14:paraId="5A9E6252" w14:textId="77777777" w:rsidR="00062C82" w:rsidRPr="00062C82" w:rsidRDefault="00062C82" w:rsidP="0017177E">
      <w:pPr>
        <w:numPr>
          <w:ilvl w:val="0"/>
          <w:numId w:val="349"/>
        </w:numPr>
      </w:pPr>
      <w:r w:rsidRPr="00062C82">
        <w:t xml:space="preserve">Pro potřeby klasifikace se předměty dělí do tří skupin: </w:t>
      </w:r>
    </w:p>
    <w:p w14:paraId="092EC3A0" w14:textId="77777777" w:rsidR="00062C82" w:rsidRPr="00062C82" w:rsidRDefault="00062C82" w:rsidP="00062C82"/>
    <w:p w14:paraId="621390D0" w14:textId="77777777" w:rsidR="00062C82" w:rsidRPr="00062C82" w:rsidRDefault="00062C82" w:rsidP="0017177E">
      <w:pPr>
        <w:numPr>
          <w:ilvl w:val="1"/>
          <w:numId w:val="349"/>
        </w:numPr>
      </w:pPr>
      <w:r w:rsidRPr="00062C82">
        <w:t xml:space="preserve">předměty s převahou </w:t>
      </w:r>
      <w:r w:rsidRPr="00062C82">
        <w:rPr>
          <w:b/>
          <w:i/>
        </w:rPr>
        <w:t>teoretického</w:t>
      </w:r>
      <w:r w:rsidRPr="00062C82">
        <w:t xml:space="preserve"> zaměření,</w:t>
      </w:r>
    </w:p>
    <w:p w14:paraId="23A7648A" w14:textId="77777777" w:rsidR="00062C82" w:rsidRPr="00062C82" w:rsidRDefault="00062C82" w:rsidP="0017177E">
      <w:pPr>
        <w:numPr>
          <w:ilvl w:val="1"/>
          <w:numId w:val="349"/>
        </w:numPr>
      </w:pPr>
      <w:r w:rsidRPr="00062C82">
        <w:t xml:space="preserve">předměty s převahou </w:t>
      </w:r>
      <w:r w:rsidRPr="00062C82">
        <w:rPr>
          <w:b/>
          <w:i/>
        </w:rPr>
        <w:t>praktických</w:t>
      </w:r>
      <w:r w:rsidRPr="00062C82">
        <w:t xml:space="preserve"> činností,</w:t>
      </w:r>
    </w:p>
    <w:p w14:paraId="67C8C7F7" w14:textId="77777777" w:rsidR="00062C82" w:rsidRPr="00062C82" w:rsidRDefault="00062C82" w:rsidP="0017177E">
      <w:pPr>
        <w:numPr>
          <w:ilvl w:val="1"/>
          <w:numId w:val="349"/>
        </w:numPr>
      </w:pPr>
      <w:r w:rsidRPr="00062C82">
        <w:t xml:space="preserve">předměty s převahou </w:t>
      </w:r>
      <w:r w:rsidRPr="00062C82">
        <w:rPr>
          <w:b/>
          <w:i/>
        </w:rPr>
        <w:t>výchovného</w:t>
      </w:r>
      <w:r w:rsidRPr="00062C82">
        <w:t xml:space="preserve"> zaměření.</w:t>
      </w:r>
    </w:p>
    <w:p w14:paraId="1CAC33A9" w14:textId="77777777" w:rsidR="00062C82" w:rsidRPr="00062C82" w:rsidRDefault="00062C82" w:rsidP="00062C82"/>
    <w:p w14:paraId="1546A793" w14:textId="77777777" w:rsidR="00062C82" w:rsidRPr="00062C82" w:rsidRDefault="00062C82" w:rsidP="0085486A">
      <w:pPr>
        <w:jc w:val="both"/>
      </w:pPr>
      <w:r w:rsidRPr="00062C82">
        <w:t>Kritéria pro jednotlivé klasifikační stupně jsou formulována především pro celkovou klasifikaci. Učitel však nepřeceňuje žádné z uvedených kritérií, posuzuje žákovy výkony komplexně, v souladu  se specifikou předmětu.</w:t>
      </w:r>
    </w:p>
    <w:p w14:paraId="52976953" w14:textId="77777777" w:rsidR="00062C82" w:rsidRPr="00062C82" w:rsidRDefault="00062C82" w:rsidP="0085486A">
      <w:pPr>
        <w:jc w:val="both"/>
      </w:pPr>
    </w:p>
    <w:p w14:paraId="15B07477" w14:textId="77777777" w:rsidR="00062C82" w:rsidRPr="00062C82" w:rsidRDefault="00062C82" w:rsidP="00062C82"/>
    <w:p w14:paraId="2D70AE82" w14:textId="77777777" w:rsidR="00062C82" w:rsidRPr="00062C82" w:rsidRDefault="00062C82" w:rsidP="00062C82"/>
    <w:p w14:paraId="56E36A52" w14:textId="77777777" w:rsidR="00062C82" w:rsidRPr="00AC6A5A" w:rsidRDefault="00062C82" w:rsidP="00062C82">
      <w:pPr>
        <w:rPr>
          <w:b/>
        </w:rPr>
      </w:pPr>
      <w:r w:rsidRPr="00AC6A5A">
        <w:rPr>
          <w:b/>
        </w:rPr>
        <w:t>3.1.1 Klasifikace ve vyučovacích předmětech s převahou teoretického zaměření</w:t>
      </w:r>
    </w:p>
    <w:p w14:paraId="6D72B55C" w14:textId="77777777" w:rsidR="00062C82" w:rsidRPr="00062C82" w:rsidRDefault="00062C82" w:rsidP="00062C82">
      <w:pPr>
        <w:rPr>
          <w:b/>
          <w:i/>
        </w:rPr>
      </w:pPr>
    </w:p>
    <w:p w14:paraId="64A48800" w14:textId="77777777" w:rsidR="00062C82" w:rsidRPr="00062C82" w:rsidRDefault="00062C82" w:rsidP="0085486A">
      <w:pPr>
        <w:jc w:val="both"/>
      </w:pPr>
      <w:r w:rsidRPr="00062C82">
        <w:t>Převahu teoretického zaměření mají jazykové, společenskovědní, přírodovědné předměty, matematika a předměty odborné.</w:t>
      </w:r>
    </w:p>
    <w:p w14:paraId="17025253" w14:textId="77777777" w:rsidR="00062C82" w:rsidRPr="00062C82" w:rsidRDefault="00062C82" w:rsidP="0085486A">
      <w:pPr>
        <w:jc w:val="both"/>
      </w:pPr>
    </w:p>
    <w:p w14:paraId="63D4D1A1" w14:textId="77777777" w:rsidR="00430930" w:rsidRDefault="00430930" w:rsidP="0085486A">
      <w:pPr>
        <w:jc w:val="both"/>
      </w:pPr>
    </w:p>
    <w:p w14:paraId="4F1D0A53" w14:textId="6C7872B1" w:rsidR="00062C82" w:rsidRPr="00062C82" w:rsidRDefault="00062C82" w:rsidP="0085486A">
      <w:pPr>
        <w:jc w:val="both"/>
      </w:pPr>
      <w:r w:rsidRPr="00062C82">
        <w:t>Při klasifikaci výsledků ve vyučovacích předmětech s převahou teoretického zaměření se v souladu s požadavky učebních osnov hodnotí:</w:t>
      </w:r>
    </w:p>
    <w:p w14:paraId="2821F9A1" w14:textId="77777777" w:rsidR="00062C82" w:rsidRPr="00062C82" w:rsidRDefault="00062C82" w:rsidP="0017177E">
      <w:pPr>
        <w:numPr>
          <w:ilvl w:val="0"/>
          <w:numId w:val="350"/>
        </w:numPr>
        <w:jc w:val="both"/>
      </w:pPr>
      <w:r w:rsidRPr="00062C82">
        <w:t>ucelenost, přesnost a trvalost osvojení požadovaných poznatků, faktů, pojmů, definic, zákonitostí a vztahů, kvalita a rozsah získaných dovedností vykonávat požadované intelektuální  schopnosti</w:t>
      </w:r>
    </w:p>
    <w:p w14:paraId="3A726969" w14:textId="77777777" w:rsidR="00062C82" w:rsidRPr="00062C82" w:rsidRDefault="00062C82" w:rsidP="0017177E">
      <w:pPr>
        <w:numPr>
          <w:ilvl w:val="0"/>
          <w:numId w:val="350"/>
        </w:numPr>
        <w:jc w:val="both"/>
      </w:pPr>
      <w:r w:rsidRPr="00062C82">
        <w:t>schopnost uplatňovat osvojené poznatky a dovednosti při řešení teoretických a praktických úkolů, při výkladu a hodnocení společenských a přírodních jevů a zákonitostí,</w:t>
      </w:r>
    </w:p>
    <w:p w14:paraId="5242A567" w14:textId="77777777" w:rsidR="00062C82" w:rsidRPr="00062C82" w:rsidRDefault="00062C82" w:rsidP="0017177E">
      <w:pPr>
        <w:numPr>
          <w:ilvl w:val="0"/>
          <w:numId w:val="350"/>
        </w:numPr>
        <w:jc w:val="both"/>
      </w:pPr>
      <w:r w:rsidRPr="00062C82">
        <w:t>kvalita myšlení, především jeho logika, samostatnost a tvořivost,</w:t>
      </w:r>
    </w:p>
    <w:p w14:paraId="61D04C76" w14:textId="77777777" w:rsidR="00062C82" w:rsidRPr="00062C82" w:rsidRDefault="00062C82" w:rsidP="0017177E">
      <w:pPr>
        <w:numPr>
          <w:ilvl w:val="0"/>
          <w:numId w:val="350"/>
        </w:numPr>
        <w:jc w:val="both"/>
      </w:pPr>
      <w:r w:rsidRPr="00062C82">
        <w:t>aktivita v přístupu k činnostem, zájem o ně a vztah k nim,</w:t>
      </w:r>
    </w:p>
    <w:p w14:paraId="0F12483A" w14:textId="77777777" w:rsidR="00062C82" w:rsidRPr="00062C82" w:rsidRDefault="00062C82" w:rsidP="0017177E">
      <w:pPr>
        <w:numPr>
          <w:ilvl w:val="0"/>
          <w:numId w:val="350"/>
        </w:numPr>
        <w:jc w:val="both"/>
      </w:pPr>
      <w:r w:rsidRPr="00062C82">
        <w:t>přesnost, výstižnost a odborná i jazyková správnost ústního a písemného projevu,</w:t>
      </w:r>
    </w:p>
    <w:p w14:paraId="4B698820" w14:textId="77777777" w:rsidR="00062C82" w:rsidRPr="00062C82" w:rsidRDefault="00062C82" w:rsidP="0017177E">
      <w:pPr>
        <w:numPr>
          <w:ilvl w:val="0"/>
          <w:numId w:val="350"/>
        </w:numPr>
        <w:jc w:val="both"/>
      </w:pPr>
      <w:r w:rsidRPr="00062C82">
        <w:t>kvalita výsledků činností,</w:t>
      </w:r>
    </w:p>
    <w:p w14:paraId="2A98102A" w14:textId="77777777" w:rsidR="00062C82" w:rsidRPr="00062C82" w:rsidRDefault="00062C82" w:rsidP="0017177E">
      <w:pPr>
        <w:numPr>
          <w:ilvl w:val="0"/>
          <w:numId w:val="350"/>
        </w:numPr>
      </w:pPr>
      <w:r w:rsidRPr="00062C82">
        <w:t>osvojení účinných metod samostatného studia.</w:t>
      </w:r>
    </w:p>
    <w:p w14:paraId="26B0DB40" w14:textId="77777777" w:rsidR="00062C82" w:rsidRPr="00062C82" w:rsidRDefault="00062C82" w:rsidP="00062C82"/>
    <w:p w14:paraId="69D7DE5E" w14:textId="77777777" w:rsidR="00062C82" w:rsidRPr="00062C82" w:rsidRDefault="00062C82" w:rsidP="00062C82"/>
    <w:p w14:paraId="197ABE3A" w14:textId="77777777" w:rsidR="00062C82" w:rsidRPr="00062C82" w:rsidRDefault="00062C82" w:rsidP="00062C82">
      <w:pPr>
        <w:rPr>
          <w:u w:val="single"/>
        </w:rPr>
      </w:pPr>
      <w:r w:rsidRPr="00062C82">
        <w:rPr>
          <w:u w:val="single"/>
        </w:rPr>
        <w:t>Výchovně vzdělávací výsledky se klasifikují podle těchto kritérií:</w:t>
      </w:r>
    </w:p>
    <w:p w14:paraId="14E07723" w14:textId="77777777" w:rsidR="00062C82" w:rsidRPr="00062C82" w:rsidRDefault="00062C82" w:rsidP="00062C82"/>
    <w:p w14:paraId="024738CF" w14:textId="77777777" w:rsidR="00062C82" w:rsidRPr="00062C82" w:rsidRDefault="00062C82" w:rsidP="00062C82">
      <w:pPr>
        <w:rPr>
          <w:i/>
        </w:rPr>
      </w:pPr>
      <w:r w:rsidRPr="00062C82">
        <w:rPr>
          <w:i/>
        </w:rPr>
        <w:t>Stupeň 1 ( výborný )</w:t>
      </w:r>
    </w:p>
    <w:p w14:paraId="015B0E6E" w14:textId="77777777" w:rsidR="00062C82" w:rsidRPr="00062C82" w:rsidRDefault="00062C82" w:rsidP="00E46A96">
      <w:pPr>
        <w:jc w:val="both"/>
      </w:pPr>
      <w:r w:rsidRPr="00062C82">
        <w:t xml:space="preserve">Žák ovládá požadované poznatky, fakta, pojmy, definice a zákonitosti uceleně, přesně a úplně a chápe vztahy mezi nimi. Pohotově vykonává požadované intelektuální schopnosti.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14:paraId="74A7FC94" w14:textId="77777777" w:rsidR="00FC10F5" w:rsidRDefault="00FC10F5" w:rsidP="00062C82">
      <w:pPr>
        <w:rPr>
          <w:i/>
        </w:rPr>
      </w:pPr>
    </w:p>
    <w:p w14:paraId="1D455267" w14:textId="0E33CF65" w:rsidR="00062C82" w:rsidRPr="00062C82" w:rsidRDefault="00062C82" w:rsidP="00062C82">
      <w:pPr>
        <w:rPr>
          <w:i/>
        </w:rPr>
      </w:pPr>
      <w:r w:rsidRPr="00062C82">
        <w:rPr>
          <w:i/>
        </w:rPr>
        <w:t>Stupeň 2 ( chvalitebný )</w:t>
      </w:r>
    </w:p>
    <w:p w14:paraId="07770BFD" w14:textId="77777777" w:rsidR="00062C82" w:rsidRPr="00062C82" w:rsidRDefault="00062C82" w:rsidP="00E46A96">
      <w:pPr>
        <w:jc w:val="both"/>
      </w:pPr>
      <w:r w:rsidRPr="00062C82">
        <w:t>Žák ovládá požadované poznatky, fakta, pojmy, definice a zákonitosti v podstatě uceleně, přesně a úplně. Pohotově vykonává požadované intelektuální schopnosti. Samostatně a produktivně nebo podle menších podnětů učitele uplatňuje osvojené poznatky,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7D138FAF" w14:textId="77777777" w:rsidR="00062C82" w:rsidRPr="00062C82" w:rsidRDefault="00062C82" w:rsidP="00E46A96">
      <w:pPr>
        <w:jc w:val="both"/>
      </w:pPr>
    </w:p>
    <w:p w14:paraId="727C198E" w14:textId="77777777" w:rsidR="00062C82" w:rsidRPr="00062C82" w:rsidRDefault="00062C82" w:rsidP="00E46A96">
      <w:pPr>
        <w:jc w:val="both"/>
        <w:rPr>
          <w:i/>
        </w:rPr>
      </w:pPr>
      <w:r w:rsidRPr="00062C82">
        <w:rPr>
          <w:i/>
        </w:rPr>
        <w:t>Stupeň 3 ( dobrý )</w:t>
      </w:r>
    </w:p>
    <w:p w14:paraId="1DED5140" w14:textId="77777777" w:rsidR="00062C82" w:rsidRPr="00062C82" w:rsidRDefault="00062C82" w:rsidP="00E46A96">
      <w:pPr>
        <w:jc w:val="both"/>
      </w:pPr>
      <w:r w:rsidRPr="00062C82">
        <w:t xml:space="preserve">Žák má v ucelenosti, přesnosti a úplnosti osvojení si požadovaných poznatků, faktů, pojmů, definic a zákonitostí nepodstatné mezery. Při vykonávání požadovaných intelektuálních činností projevuje nedostatky. Podstatnější nepřesnosti a chyby dovede za pomoci učitele korigovat. V uplatňování osvojených poznatků,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 správnosti, přesnosti a výstižnosti. V kvalitě výsledků jeho činnosti se projevují častější nedostatky, grafický projev je méně estetický a má menší nedostatky. Je schopen samostatně studovat podle návodu učitele. </w:t>
      </w:r>
    </w:p>
    <w:p w14:paraId="3452D70C" w14:textId="77777777" w:rsidR="00062C82" w:rsidRPr="00062C82" w:rsidRDefault="00062C82" w:rsidP="00E46A96">
      <w:pPr>
        <w:jc w:val="both"/>
      </w:pPr>
    </w:p>
    <w:p w14:paraId="00F839E5" w14:textId="77777777" w:rsidR="00430930" w:rsidRDefault="00430930" w:rsidP="00E46A96">
      <w:pPr>
        <w:jc w:val="both"/>
        <w:rPr>
          <w:i/>
        </w:rPr>
      </w:pPr>
    </w:p>
    <w:p w14:paraId="6910B62F" w14:textId="2D85CC38" w:rsidR="00062C82" w:rsidRPr="00062C82" w:rsidRDefault="00062C82" w:rsidP="00E46A96">
      <w:pPr>
        <w:jc w:val="both"/>
        <w:rPr>
          <w:i/>
        </w:rPr>
      </w:pPr>
      <w:r w:rsidRPr="00062C82">
        <w:rPr>
          <w:i/>
        </w:rPr>
        <w:t>Stupeň 4 ( dostatečný )</w:t>
      </w:r>
    </w:p>
    <w:p w14:paraId="412A0636" w14:textId="77777777" w:rsidR="00062C82" w:rsidRPr="00062C82" w:rsidRDefault="00062C82" w:rsidP="00E46A96">
      <w:pPr>
        <w:jc w:val="both"/>
      </w:pPr>
      <w:r w:rsidRPr="00062C82">
        <w:t>Žák má v ucelenosti, přesnosti a úplnosti osvojení si požadovaných poznatků závažné mezery.                     Při provádění požadovaných intelektuálních činností je málo pohotový a má větší nedostatky. V uplatňování osvojených poznatků,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043D16FE" w14:textId="77777777" w:rsidR="00062C82" w:rsidRPr="00062C82" w:rsidRDefault="00062C82" w:rsidP="00062C82"/>
    <w:p w14:paraId="36A7CBCA" w14:textId="77777777" w:rsidR="00062C82" w:rsidRPr="00062C82" w:rsidRDefault="00062C82" w:rsidP="00062C82">
      <w:pPr>
        <w:rPr>
          <w:i/>
        </w:rPr>
      </w:pPr>
      <w:r w:rsidRPr="00062C82">
        <w:rPr>
          <w:i/>
        </w:rPr>
        <w:t>Stupeň 5 ( nedostatečný )</w:t>
      </w:r>
    </w:p>
    <w:p w14:paraId="5E41E317" w14:textId="77777777" w:rsidR="00062C82" w:rsidRPr="00062C82" w:rsidRDefault="00062C82" w:rsidP="00E46A96">
      <w:pPr>
        <w:jc w:val="both"/>
      </w:pPr>
      <w:r w:rsidRPr="00062C82">
        <w:t>Žák si požadované poznatky neosvojil uceleně, přesně a úplně, má v nich závažné a značné mezery. Jeho dovednost vykonávat požadované intelektuální činnosti má velmi podstatné nedostatky. V uplatňování osvojených vědomostí,   dovedností při řešení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závažné nedostatky. Závažné nedostatky a chyby nedovede opravit ani s pomocí učitele. Nedovede samostatně studovat.</w:t>
      </w:r>
    </w:p>
    <w:p w14:paraId="20B1D9FA" w14:textId="77777777" w:rsidR="00062C82" w:rsidRPr="00062C82" w:rsidRDefault="00062C82" w:rsidP="00062C82"/>
    <w:p w14:paraId="6203FF85" w14:textId="77777777" w:rsidR="00062C82" w:rsidRPr="00AC6A5A" w:rsidRDefault="00062C82" w:rsidP="00062C82">
      <w:pPr>
        <w:rPr>
          <w:b/>
        </w:rPr>
      </w:pPr>
      <w:r w:rsidRPr="00AC6A5A">
        <w:rPr>
          <w:b/>
        </w:rPr>
        <w:t>3.1.2 Klasifikace ve vyučovacích předmětech s převahou praktického zaměření</w:t>
      </w:r>
    </w:p>
    <w:p w14:paraId="4E6E77E5" w14:textId="77777777" w:rsidR="00062C82" w:rsidRPr="00062C82" w:rsidRDefault="00062C82" w:rsidP="00062C82"/>
    <w:p w14:paraId="7EFA5937" w14:textId="77777777" w:rsidR="00062C82" w:rsidRPr="00062C82" w:rsidRDefault="00062C82" w:rsidP="0085486A">
      <w:pPr>
        <w:jc w:val="both"/>
      </w:pPr>
      <w:r w:rsidRPr="00062C82">
        <w:t>Převaha praktické činnosti mají předměty sebeobrana, technika administrativy, výpočetní technika.</w:t>
      </w:r>
    </w:p>
    <w:p w14:paraId="653D88B1" w14:textId="77777777" w:rsidR="00062C82" w:rsidRPr="00062C82" w:rsidRDefault="00062C82" w:rsidP="0085486A">
      <w:pPr>
        <w:jc w:val="both"/>
      </w:pPr>
    </w:p>
    <w:p w14:paraId="04B1D5EE" w14:textId="77777777" w:rsidR="00062C82" w:rsidRPr="00062C82" w:rsidRDefault="00062C82" w:rsidP="0085486A">
      <w:pPr>
        <w:jc w:val="both"/>
      </w:pPr>
      <w:r w:rsidRPr="00062C82">
        <w:t>Při klasifikaci v předmětech uvedených s převahou praktického zaměření v souladu s požadavky ŠVP se hodnotí:</w:t>
      </w:r>
    </w:p>
    <w:p w14:paraId="3568C6F4" w14:textId="77777777" w:rsidR="00062C82" w:rsidRPr="00062C82" w:rsidRDefault="00062C82" w:rsidP="0017177E">
      <w:pPr>
        <w:numPr>
          <w:ilvl w:val="0"/>
          <w:numId w:val="351"/>
        </w:numPr>
        <w:jc w:val="both"/>
      </w:pPr>
      <w:r w:rsidRPr="00062C82">
        <w:t>vztah k práci, k pracovnímu kolektivu a k praktickým činnostem,</w:t>
      </w:r>
    </w:p>
    <w:p w14:paraId="0FA56106" w14:textId="77777777" w:rsidR="00062C82" w:rsidRPr="00062C82" w:rsidRDefault="00062C82" w:rsidP="0017177E">
      <w:pPr>
        <w:numPr>
          <w:ilvl w:val="0"/>
          <w:numId w:val="351"/>
        </w:numPr>
        <w:jc w:val="both"/>
      </w:pPr>
      <w:r w:rsidRPr="00062C82">
        <w:t>osvojení praktických dovedností a návyků, zvládnutí účelných způsobů práce,</w:t>
      </w:r>
    </w:p>
    <w:p w14:paraId="5687E99C" w14:textId="77777777" w:rsidR="00062C82" w:rsidRPr="00062C82" w:rsidRDefault="00062C82" w:rsidP="0017177E">
      <w:pPr>
        <w:numPr>
          <w:ilvl w:val="0"/>
          <w:numId w:val="351"/>
        </w:numPr>
        <w:jc w:val="both"/>
      </w:pPr>
      <w:r w:rsidRPr="00062C82">
        <w:t>využití získaných teoretických vědomostí v praktických činnostech,</w:t>
      </w:r>
    </w:p>
    <w:p w14:paraId="3719FBFC" w14:textId="77777777" w:rsidR="00062C82" w:rsidRPr="00062C82" w:rsidRDefault="00062C82" w:rsidP="0017177E">
      <w:pPr>
        <w:numPr>
          <w:ilvl w:val="0"/>
          <w:numId w:val="351"/>
        </w:numPr>
        <w:jc w:val="both"/>
      </w:pPr>
      <w:r w:rsidRPr="00062C82">
        <w:t>aktivita, samostatnost, tvořivost, iniciativa v praktických činnostech,</w:t>
      </w:r>
    </w:p>
    <w:p w14:paraId="7AE4C51D" w14:textId="77777777" w:rsidR="00062C82" w:rsidRPr="00062C82" w:rsidRDefault="00062C82" w:rsidP="0017177E">
      <w:pPr>
        <w:numPr>
          <w:ilvl w:val="0"/>
          <w:numId w:val="351"/>
        </w:numPr>
        <w:jc w:val="both"/>
      </w:pPr>
      <w:r w:rsidRPr="00062C82">
        <w:t>kvalita výsledků činností,</w:t>
      </w:r>
    </w:p>
    <w:p w14:paraId="356AF02F" w14:textId="77777777" w:rsidR="00062C82" w:rsidRPr="00062C82" w:rsidRDefault="00062C82" w:rsidP="0017177E">
      <w:pPr>
        <w:numPr>
          <w:ilvl w:val="0"/>
          <w:numId w:val="351"/>
        </w:numPr>
        <w:jc w:val="both"/>
      </w:pPr>
      <w:r w:rsidRPr="00062C82">
        <w:t>organizace vlastní práce a pracoviště, udržování pořádku na pracovišti,</w:t>
      </w:r>
    </w:p>
    <w:p w14:paraId="628CFE48" w14:textId="77777777" w:rsidR="00062C82" w:rsidRPr="00062C82" w:rsidRDefault="00062C82" w:rsidP="0017177E">
      <w:pPr>
        <w:numPr>
          <w:ilvl w:val="0"/>
          <w:numId w:val="351"/>
        </w:numPr>
        <w:jc w:val="both"/>
      </w:pPr>
      <w:r w:rsidRPr="00062C82">
        <w:t>dodržování předpisů o bezpečnosti a ochraně zdraví při práci a péče o životní prostředí,</w:t>
      </w:r>
    </w:p>
    <w:p w14:paraId="56040DBC" w14:textId="77777777" w:rsidR="00062C82" w:rsidRPr="00062C82" w:rsidRDefault="00062C82" w:rsidP="0017177E">
      <w:pPr>
        <w:numPr>
          <w:ilvl w:val="0"/>
          <w:numId w:val="351"/>
        </w:numPr>
        <w:jc w:val="both"/>
      </w:pPr>
      <w:r w:rsidRPr="00062C82">
        <w:t>hospodárné využívání surovin, materiálů, energie, překonávání překážek v práci,</w:t>
      </w:r>
    </w:p>
    <w:p w14:paraId="748FCF9E" w14:textId="77777777" w:rsidR="00062C82" w:rsidRPr="00062C82" w:rsidRDefault="00062C82" w:rsidP="0017177E">
      <w:pPr>
        <w:numPr>
          <w:ilvl w:val="0"/>
          <w:numId w:val="351"/>
        </w:numPr>
        <w:jc w:val="both"/>
      </w:pPr>
      <w:r w:rsidRPr="00062C82">
        <w:t>obsluha a údržba zařízení a pomůcek.</w:t>
      </w:r>
    </w:p>
    <w:p w14:paraId="72C9FC73" w14:textId="77777777" w:rsidR="007713D9" w:rsidRPr="00062C82" w:rsidRDefault="007713D9" w:rsidP="00062C82">
      <w:pPr>
        <w:rPr>
          <w:u w:val="single"/>
        </w:rPr>
      </w:pPr>
    </w:p>
    <w:p w14:paraId="6DC2FBA2" w14:textId="77777777" w:rsidR="00062C82" w:rsidRPr="00062C82" w:rsidRDefault="00062C82" w:rsidP="00062C82">
      <w:pPr>
        <w:rPr>
          <w:u w:val="single"/>
        </w:rPr>
      </w:pPr>
      <w:r w:rsidRPr="00062C82">
        <w:rPr>
          <w:u w:val="single"/>
        </w:rPr>
        <w:t>Výchovně vzdělávací výsledky se klasifikují podle těchto kritérií:</w:t>
      </w:r>
    </w:p>
    <w:p w14:paraId="6C3C583B" w14:textId="77777777" w:rsidR="00062C82" w:rsidRPr="00062C82" w:rsidRDefault="00062C82" w:rsidP="00062C82"/>
    <w:p w14:paraId="6211BC4D" w14:textId="77777777" w:rsidR="00062C82" w:rsidRPr="00062C82" w:rsidRDefault="00062C82" w:rsidP="00062C82">
      <w:pPr>
        <w:rPr>
          <w:i/>
        </w:rPr>
      </w:pPr>
      <w:r w:rsidRPr="00062C82">
        <w:rPr>
          <w:i/>
        </w:rPr>
        <w:t>Stupeň 1 ( výborný )</w:t>
      </w:r>
    </w:p>
    <w:p w14:paraId="5D71D354" w14:textId="0194321A" w:rsidR="00062C82" w:rsidRPr="00062C82" w:rsidRDefault="00062C82" w:rsidP="00E46A96">
      <w:pPr>
        <w:jc w:val="both"/>
      </w:pPr>
      <w:r w:rsidRPr="00062C82">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Dodržuje předpisy o bezpečnosti a ochraně zdraví při práci. Hospodárně využívá  materiál, energii. Vzorně obsluhuje a udržuje zařízení a pomůcky. Aktivně překonává vyskytující se překážky.</w:t>
      </w:r>
    </w:p>
    <w:p w14:paraId="72C512EE" w14:textId="77777777" w:rsidR="00062C82" w:rsidRPr="00062C82" w:rsidRDefault="00062C82" w:rsidP="00E46A96">
      <w:pPr>
        <w:jc w:val="both"/>
      </w:pPr>
    </w:p>
    <w:p w14:paraId="0D74375D" w14:textId="77777777" w:rsidR="00062C82" w:rsidRPr="00062C82" w:rsidRDefault="00062C82" w:rsidP="00E46A96">
      <w:pPr>
        <w:jc w:val="both"/>
        <w:rPr>
          <w:i/>
        </w:rPr>
      </w:pPr>
      <w:r w:rsidRPr="00062C82">
        <w:rPr>
          <w:i/>
        </w:rPr>
        <w:t>Stupeň2 ( chvalitebný )</w:t>
      </w:r>
    </w:p>
    <w:p w14:paraId="3E7CAAD9" w14:textId="77777777" w:rsidR="00062C82" w:rsidRPr="00062C82" w:rsidRDefault="00062C82" w:rsidP="00E46A96">
      <w:pPr>
        <w:jc w:val="both"/>
      </w:pPr>
      <w:r w:rsidRPr="00062C82">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Dodržuje  předpisy o bezpečnosti a ochraně zdraví při práci. Překážky v práci překonává s občasnou pomocí učitele. </w:t>
      </w:r>
    </w:p>
    <w:p w14:paraId="4FB32C49" w14:textId="77777777" w:rsidR="00062C82" w:rsidRPr="00062C82" w:rsidRDefault="00062C82" w:rsidP="00E46A96">
      <w:pPr>
        <w:jc w:val="both"/>
      </w:pPr>
    </w:p>
    <w:p w14:paraId="27B6C41D" w14:textId="77777777" w:rsidR="00062C82" w:rsidRPr="00062C82" w:rsidRDefault="00062C82" w:rsidP="00E46A96">
      <w:pPr>
        <w:jc w:val="both"/>
        <w:rPr>
          <w:i/>
        </w:rPr>
      </w:pPr>
      <w:r w:rsidRPr="00062C82">
        <w:rPr>
          <w:i/>
        </w:rPr>
        <w:t>Stupeň 3 ( dobrý )</w:t>
      </w:r>
    </w:p>
    <w:p w14:paraId="298E4CFA" w14:textId="77777777" w:rsidR="00062C82" w:rsidRPr="00062C82" w:rsidRDefault="00062C82" w:rsidP="00E46A96">
      <w:pPr>
        <w:jc w:val="both"/>
      </w:pPr>
      <w:r w:rsidRPr="00062C82">
        <w:t>Žák projevuje vztah k práci, k pracovnímu kolektivu a k praktickým činnostem s menšími výkyvy. Za pomocí učitele uplatňuje získané teoretické poznatky při praktické činnosti. V praktických činnostech se dopouští chyb,  při postupech a způsobech práce potřebuje občasnou pomoc učitele. Výsledky práce mají nedostatky. Vlastní práci organizuje méně účelně, udržuje pracoviště v pořádku. Dodržuje předpisy o bezpečnosti a ochraně zdraví při práci. K údržbě zařízení musí být částečně podněcován. Překážky v práci překonává jen s častou pomocí učitele.</w:t>
      </w:r>
    </w:p>
    <w:p w14:paraId="532BCE63" w14:textId="77777777" w:rsidR="00062C82" w:rsidRPr="00062C82" w:rsidRDefault="00062C82" w:rsidP="00062C82"/>
    <w:p w14:paraId="52999550" w14:textId="77777777" w:rsidR="00062C82" w:rsidRPr="00062C82" w:rsidRDefault="00062C82" w:rsidP="00062C82">
      <w:pPr>
        <w:rPr>
          <w:i/>
        </w:rPr>
      </w:pPr>
      <w:r w:rsidRPr="00062C82">
        <w:rPr>
          <w:i/>
        </w:rPr>
        <w:t>Stupeň 4 ( dostatečný )</w:t>
      </w:r>
    </w:p>
    <w:p w14:paraId="690206BC" w14:textId="77777777" w:rsidR="00062C82" w:rsidRPr="00062C82" w:rsidRDefault="00062C82" w:rsidP="00E46A96">
      <w:pPr>
        <w:jc w:val="both"/>
      </w:pPr>
      <w:r w:rsidRPr="00062C82">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V obsluze a údržbě zařízení se dopouští závažných nedostatků. Překážky v práci překonává jen s pomocí učitele.</w:t>
      </w:r>
    </w:p>
    <w:p w14:paraId="0DC950FD" w14:textId="77777777" w:rsidR="00062C82" w:rsidRPr="00062C82" w:rsidRDefault="00062C82" w:rsidP="00E46A96">
      <w:pPr>
        <w:jc w:val="both"/>
      </w:pPr>
    </w:p>
    <w:p w14:paraId="7F34A298" w14:textId="77777777" w:rsidR="00062C82" w:rsidRPr="00062C82" w:rsidRDefault="00062C82" w:rsidP="00E46A96">
      <w:pPr>
        <w:jc w:val="both"/>
        <w:rPr>
          <w:i/>
        </w:rPr>
      </w:pPr>
      <w:r w:rsidRPr="00062C82">
        <w:rPr>
          <w:i/>
        </w:rPr>
        <w:t>Stupeň 5 ( nedostatečný )</w:t>
      </w:r>
    </w:p>
    <w:p w14:paraId="214E9343" w14:textId="5C3EAD26" w:rsidR="00062C82" w:rsidRPr="00062C82" w:rsidRDefault="00062C82" w:rsidP="00E46A96">
      <w:pPr>
        <w:jc w:val="both"/>
      </w:pPr>
      <w:r w:rsidRPr="00062C82">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materiálu a energie. V obsluze a údržbě zařízení a pomůcek se dopouští závažných nedostatků. </w:t>
      </w:r>
    </w:p>
    <w:p w14:paraId="5E74367F" w14:textId="77777777" w:rsidR="00062C82" w:rsidRPr="00062C82" w:rsidRDefault="00062C82" w:rsidP="00062C82"/>
    <w:p w14:paraId="77229E73" w14:textId="77777777" w:rsidR="00430930" w:rsidRDefault="00430930" w:rsidP="00062C82">
      <w:pPr>
        <w:rPr>
          <w:b/>
          <w:i/>
        </w:rPr>
      </w:pPr>
    </w:p>
    <w:p w14:paraId="2B5B9914" w14:textId="779A57AE" w:rsidR="00062C82" w:rsidRPr="00AC6A5A" w:rsidRDefault="00062C82" w:rsidP="00062C82">
      <w:pPr>
        <w:rPr>
          <w:b/>
        </w:rPr>
      </w:pPr>
      <w:r w:rsidRPr="00AC6A5A">
        <w:rPr>
          <w:b/>
        </w:rPr>
        <w:t>3.1.3 Klasifikace ve vyučovacích předmětech s převahou výchovného zaměření</w:t>
      </w:r>
    </w:p>
    <w:p w14:paraId="740C602A" w14:textId="77777777" w:rsidR="00062C82" w:rsidRPr="00062C82" w:rsidRDefault="00062C82" w:rsidP="00062C82"/>
    <w:p w14:paraId="19D22B8A" w14:textId="77777777" w:rsidR="00062C82" w:rsidRPr="00062C82" w:rsidRDefault="00062C82" w:rsidP="0085486A">
      <w:pPr>
        <w:jc w:val="both"/>
      </w:pPr>
      <w:r w:rsidRPr="00062C82">
        <w:t xml:space="preserve">Převahu výchovného zaměření má tělesná  výchova. </w:t>
      </w:r>
    </w:p>
    <w:p w14:paraId="6F3F3469" w14:textId="77777777" w:rsidR="00062C82" w:rsidRPr="00062C82" w:rsidRDefault="00062C82" w:rsidP="0085486A">
      <w:pPr>
        <w:jc w:val="both"/>
      </w:pPr>
      <w:r w:rsidRPr="00062C82">
        <w:t>Při klasifikaci v předmětech s převahou výchovného zaměření se v souladu s požadavky hodnotí:</w:t>
      </w:r>
    </w:p>
    <w:p w14:paraId="66CA951B" w14:textId="77777777" w:rsidR="00062C82" w:rsidRPr="00062C82" w:rsidRDefault="00062C82" w:rsidP="0017177E">
      <w:pPr>
        <w:numPr>
          <w:ilvl w:val="0"/>
          <w:numId w:val="352"/>
        </w:numPr>
        <w:jc w:val="both"/>
      </w:pPr>
      <w:r w:rsidRPr="00062C82">
        <w:t>stupeň tvořivosti a samostatnosti projevu,</w:t>
      </w:r>
    </w:p>
    <w:p w14:paraId="04C71B7B" w14:textId="77777777" w:rsidR="00062C82" w:rsidRPr="00062C82" w:rsidRDefault="00062C82" w:rsidP="0017177E">
      <w:pPr>
        <w:numPr>
          <w:ilvl w:val="0"/>
          <w:numId w:val="352"/>
        </w:numPr>
        <w:jc w:val="both"/>
      </w:pPr>
      <w:r w:rsidRPr="00062C82">
        <w:t>osvojení potřebných vědomostí, zkušeností, činností a jejich tvořivá aplikace,</w:t>
      </w:r>
    </w:p>
    <w:p w14:paraId="6575FC06" w14:textId="77777777" w:rsidR="00062C82" w:rsidRPr="00062C82" w:rsidRDefault="00062C82" w:rsidP="0017177E">
      <w:pPr>
        <w:numPr>
          <w:ilvl w:val="0"/>
          <w:numId w:val="352"/>
        </w:numPr>
        <w:jc w:val="both"/>
      </w:pPr>
      <w:r w:rsidRPr="00062C82">
        <w:t>poznání zákonitostí daných činností a jejich uplatňování ve vlastní činnosti,</w:t>
      </w:r>
    </w:p>
    <w:p w14:paraId="7A5250D0" w14:textId="77777777" w:rsidR="00062C82" w:rsidRPr="00062C82" w:rsidRDefault="00062C82" w:rsidP="0017177E">
      <w:pPr>
        <w:numPr>
          <w:ilvl w:val="0"/>
          <w:numId w:val="352"/>
        </w:numPr>
        <w:jc w:val="both"/>
      </w:pPr>
      <w:r w:rsidRPr="00062C82">
        <w:t>kvalita projevu,</w:t>
      </w:r>
    </w:p>
    <w:p w14:paraId="42F32536" w14:textId="77777777" w:rsidR="00062C82" w:rsidRPr="00062C82" w:rsidRDefault="00062C82" w:rsidP="0017177E">
      <w:pPr>
        <w:numPr>
          <w:ilvl w:val="0"/>
          <w:numId w:val="352"/>
        </w:numPr>
        <w:jc w:val="both"/>
      </w:pPr>
      <w:r w:rsidRPr="00062C82">
        <w:t>vztah žáka k činnostem a zájem o ně,</w:t>
      </w:r>
    </w:p>
    <w:p w14:paraId="04E766F5" w14:textId="77777777" w:rsidR="00062C82" w:rsidRPr="00062C82" w:rsidRDefault="00062C82" w:rsidP="0017177E">
      <w:pPr>
        <w:numPr>
          <w:ilvl w:val="0"/>
          <w:numId w:val="352"/>
        </w:numPr>
        <w:jc w:val="both"/>
      </w:pPr>
      <w:r w:rsidRPr="00062C82">
        <w:t>v tělesné výchově s přihlédnutím ke zdravotnímu stavu žáka všeobecná, tělesná zdatnost, výkonnost   a jeho péče o vlastní zdraví.</w:t>
      </w:r>
    </w:p>
    <w:p w14:paraId="3C656C6B" w14:textId="5C835025" w:rsidR="00062C82" w:rsidRDefault="00062C82" w:rsidP="00062C82"/>
    <w:p w14:paraId="34A6859E" w14:textId="12D291C7" w:rsidR="002C03DC" w:rsidRDefault="002C03DC" w:rsidP="00062C82"/>
    <w:p w14:paraId="332F4A99" w14:textId="77777777" w:rsidR="002C03DC" w:rsidRPr="00062C82" w:rsidRDefault="002C03DC" w:rsidP="00062C82"/>
    <w:p w14:paraId="19FD0D2E" w14:textId="77777777" w:rsidR="00062C82" w:rsidRPr="00062C82" w:rsidRDefault="00062C82" w:rsidP="00062C82">
      <w:pPr>
        <w:rPr>
          <w:u w:val="single"/>
        </w:rPr>
      </w:pPr>
      <w:r w:rsidRPr="00062C82">
        <w:rPr>
          <w:u w:val="single"/>
        </w:rPr>
        <w:t>Výchovně vzdělávací výsledky se klasifikují podle těchto kritérií:</w:t>
      </w:r>
    </w:p>
    <w:p w14:paraId="1BEF5C0E" w14:textId="77777777" w:rsidR="00062C82" w:rsidRPr="00062C82" w:rsidRDefault="00062C82" w:rsidP="00062C82"/>
    <w:p w14:paraId="48AB3D5B" w14:textId="77777777" w:rsidR="00062C82" w:rsidRPr="00062C82" w:rsidRDefault="00062C82" w:rsidP="00062C82">
      <w:pPr>
        <w:rPr>
          <w:i/>
        </w:rPr>
      </w:pPr>
      <w:r w:rsidRPr="00062C82">
        <w:rPr>
          <w:i/>
        </w:rPr>
        <w:t>Stupeň 1 ( výborný )</w:t>
      </w:r>
    </w:p>
    <w:p w14:paraId="6C5DB5B5" w14:textId="77777777" w:rsidR="00062C82" w:rsidRPr="00062C82" w:rsidRDefault="00062C82" w:rsidP="00E46A96">
      <w:pPr>
        <w:jc w:val="both"/>
      </w:pPr>
      <w:r w:rsidRPr="00062C82">
        <w:t>Žák je v činnostech velmi aktivní. Pracuje tvořivě, samostatně, plně využívá své osobní předpoklady a velmi úspěšně podle požadavků ŠVP je rozvíjí v individuálních a kolektivních projevech. Jeho projev    je v tělesné výchově přesný. Osvojené vědomosti, dovednosti a návyky aplikuje tvořivě. Má výrazně aktivní zájem, brannost a tělesnou kulturu a projevuje k nim aktivní vztah. Úspěšně rozvíjí tělesnou zdatnost.</w:t>
      </w:r>
    </w:p>
    <w:p w14:paraId="6210BEF0" w14:textId="77777777" w:rsidR="00062C82" w:rsidRPr="00062C82" w:rsidRDefault="00062C82" w:rsidP="00E46A96">
      <w:pPr>
        <w:jc w:val="both"/>
      </w:pPr>
    </w:p>
    <w:p w14:paraId="3779E377" w14:textId="77777777" w:rsidR="00062C82" w:rsidRPr="00062C82" w:rsidRDefault="00062C82" w:rsidP="00E46A96">
      <w:pPr>
        <w:jc w:val="both"/>
        <w:rPr>
          <w:i/>
        </w:rPr>
      </w:pPr>
      <w:r w:rsidRPr="00062C82">
        <w:rPr>
          <w:i/>
        </w:rPr>
        <w:t>Stupeň 2 ( chvalitebný )</w:t>
      </w:r>
    </w:p>
    <w:p w14:paraId="5A1823BF" w14:textId="77777777" w:rsidR="00062C82" w:rsidRPr="00062C82" w:rsidRDefault="00062C82" w:rsidP="00E46A96">
      <w:pPr>
        <w:jc w:val="both"/>
      </w:pPr>
      <w:r w:rsidRPr="00062C82">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ŠVP. Žák tvořivě aplikuje osvojené vědomosti, dovednosti a návyky v nových úkolech. Má aktivní zájem o tělesnou zdatnost. Rozvíjí  si v požadované míře tělesnou zdatnost.</w:t>
      </w:r>
    </w:p>
    <w:p w14:paraId="6B203638" w14:textId="77777777" w:rsidR="00062C82" w:rsidRPr="00062C82" w:rsidRDefault="00062C82" w:rsidP="00062C82"/>
    <w:p w14:paraId="4DCCE865" w14:textId="77777777" w:rsidR="00062C82" w:rsidRPr="00062C82" w:rsidRDefault="00062C82" w:rsidP="00062C82">
      <w:pPr>
        <w:rPr>
          <w:i/>
        </w:rPr>
      </w:pPr>
      <w:r w:rsidRPr="00062C82">
        <w:rPr>
          <w:i/>
        </w:rPr>
        <w:t>Stupeň 3 ( dobrý )</w:t>
      </w:r>
    </w:p>
    <w:p w14:paraId="48FC53D1" w14:textId="77777777" w:rsidR="00062C82" w:rsidRPr="00062C82" w:rsidRDefault="00062C82" w:rsidP="00E46A96">
      <w:pPr>
        <w:jc w:val="both"/>
      </w:pPr>
      <w:r w:rsidRPr="00062C82">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tělesnou kulturu. Nerozvíjí v požadované míře tělesnou zdatnost.</w:t>
      </w:r>
    </w:p>
    <w:p w14:paraId="13284CB3" w14:textId="77777777" w:rsidR="00062C82" w:rsidRPr="00062C82" w:rsidRDefault="00062C82" w:rsidP="00E46A96">
      <w:pPr>
        <w:jc w:val="both"/>
      </w:pPr>
    </w:p>
    <w:p w14:paraId="0C13255B" w14:textId="77777777" w:rsidR="00062C82" w:rsidRPr="00062C82" w:rsidRDefault="00062C82" w:rsidP="00E46A96">
      <w:pPr>
        <w:jc w:val="both"/>
        <w:rPr>
          <w:i/>
        </w:rPr>
      </w:pPr>
      <w:r w:rsidRPr="00062C82">
        <w:rPr>
          <w:i/>
        </w:rPr>
        <w:t>Stupeň 4 ( dostatečný )</w:t>
      </w:r>
    </w:p>
    <w:p w14:paraId="558CBB9F" w14:textId="77777777" w:rsidR="00062C82" w:rsidRPr="00062C82" w:rsidRDefault="00062C82" w:rsidP="00E46A96">
      <w:pPr>
        <w:jc w:val="both"/>
      </w:pPr>
      <w:r w:rsidRPr="00062C82">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tělesnou zdatnost. </w:t>
      </w:r>
    </w:p>
    <w:p w14:paraId="13069902" w14:textId="77777777" w:rsidR="00062C82" w:rsidRPr="00062C82" w:rsidRDefault="00062C82" w:rsidP="00E46A96">
      <w:pPr>
        <w:jc w:val="both"/>
      </w:pPr>
    </w:p>
    <w:p w14:paraId="7F2897D2" w14:textId="56F93592" w:rsidR="00062C82" w:rsidRPr="00062C82" w:rsidRDefault="00062C82" w:rsidP="00E46A96">
      <w:pPr>
        <w:jc w:val="both"/>
        <w:rPr>
          <w:i/>
        </w:rPr>
      </w:pPr>
      <w:r w:rsidRPr="00062C82">
        <w:rPr>
          <w:i/>
        </w:rPr>
        <w:t>Stupeň 5 ( nedostatečný )</w:t>
      </w:r>
    </w:p>
    <w:p w14:paraId="53555909" w14:textId="77777777" w:rsidR="00062C82" w:rsidRPr="00062C82" w:rsidRDefault="00062C82" w:rsidP="00E46A96">
      <w:pPr>
        <w:jc w:val="both"/>
      </w:pPr>
      <w:r w:rsidRPr="00062C82">
        <w:t xml:space="preserve">Žák je v činnostech převážně pasivní. Rozvoj jeho schopností je neuspokojivý. Jeho projev je povětšině chybný. Minimální osvojené vědomosti a dovednosti nedovede aplikovat. Neprojevuje zájem o práci  a nevyvíjí úsilí rozvíjet tělesnou zdatnost. </w:t>
      </w:r>
    </w:p>
    <w:p w14:paraId="0C4590F4" w14:textId="77777777" w:rsidR="00062C82" w:rsidRPr="00062C82" w:rsidRDefault="00062C82" w:rsidP="00062C82"/>
    <w:p w14:paraId="63D69C95" w14:textId="77777777" w:rsidR="00062C82" w:rsidRPr="00062C82" w:rsidRDefault="00062C82" w:rsidP="00062C82">
      <w:pPr>
        <w:rPr>
          <w:b/>
          <w:i/>
        </w:rPr>
      </w:pPr>
      <w:r w:rsidRPr="00062C82">
        <w:rPr>
          <w:b/>
          <w:i/>
        </w:rPr>
        <w:t>3. 2 Stupně hodnocení chování</w:t>
      </w:r>
    </w:p>
    <w:p w14:paraId="3B41E5F5" w14:textId="77777777" w:rsidR="00062C82" w:rsidRPr="00062C82" w:rsidRDefault="00062C82" w:rsidP="00062C82">
      <w:pPr>
        <w:rPr>
          <w:b/>
          <w:i/>
        </w:rPr>
      </w:pPr>
    </w:p>
    <w:p w14:paraId="6A1FBC12" w14:textId="77777777" w:rsidR="00062C82" w:rsidRPr="00062C82" w:rsidRDefault="00062C82" w:rsidP="00062C82">
      <w:r w:rsidRPr="00062C82">
        <w:t>Chování žáka ve škole a na akcích pořádaných školou se v případě použití klasifikace hodnotí                      na vysvědčení stupni:</w:t>
      </w:r>
    </w:p>
    <w:p w14:paraId="5E7EF719" w14:textId="77777777" w:rsidR="00062C82" w:rsidRPr="00062C82" w:rsidRDefault="00062C82" w:rsidP="00062C82"/>
    <w:p w14:paraId="47DA5DE3" w14:textId="77777777" w:rsidR="00062C82" w:rsidRPr="00062C82" w:rsidRDefault="00062C82" w:rsidP="00062C82">
      <w:r w:rsidRPr="00062C82">
        <w:tab/>
        <w:t>1 – velmi dobré,</w:t>
      </w:r>
    </w:p>
    <w:p w14:paraId="1F50A535" w14:textId="77777777" w:rsidR="00062C82" w:rsidRPr="00062C82" w:rsidRDefault="00062C82" w:rsidP="00062C82">
      <w:r w:rsidRPr="00062C82">
        <w:tab/>
        <w:t>2 – uspokojivé,</w:t>
      </w:r>
    </w:p>
    <w:p w14:paraId="73DEB0A0" w14:textId="77777777" w:rsidR="00062C82" w:rsidRPr="00062C82" w:rsidRDefault="00062C82" w:rsidP="00062C82">
      <w:r w:rsidRPr="00062C82">
        <w:tab/>
        <w:t>3 – neuspokojivé.</w:t>
      </w:r>
    </w:p>
    <w:p w14:paraId="412AEA2D" w14:textId="77777777" w:rsidR="00062C82" w:rsidRPr="00062C82" w:rsidRDefault="00062C82" w:rsidP="00062C82"/>
    <w:p w14:paraId="2666AA86" w14:textId="77777777" w:rsidR="00062C82" w:rsidRPr="00062C82" w:rsidRDefault="00062C82" w:rsidP="00062C82">
      <w:pPr>
        <w:rPr>
          <w:u w:val="single"/>
        </w:rPr>
      </w:pPr>
      <w:r w:rsidRPr="00062C82">
        <w:rPr>
          <w:u w:val="single"/>
        </w:rPr>
        <w:t>Kritéria pro jednotlivé stupně klasifikace chování jsou následující:</w:t>
      </w:r>
    </w:p>
    <w:p w14:paraId="4BA898EA" w14:textId="77777777" w:rsidR="00062C82" w:rsidRPr="00062C82" w:rsidRDefault="00062C82" w:rsidP="00062C82"/>
    <w:p w14:paraId="1DFF38BA" w14:textId="77777777" w:rsidR="00062C82" w:rsidRPr="00062C82" w:rsidRDefault="00062C82" w:rsidP="00062C82">
      <w:pPr>
        <w:rPr>
          <w:i/>
        </w:rPr>
      </w:pPr>
      <w:r w:rsidRPr="00062C82">
        <w:rPr>
          <w:i/>
        </w:rPr>
        <w:t>Stupeň 1 ( velmi dobré )</w:t>
      </w:r>
    </w:p>
    <w:p w14:paraId="63300ABD" w14:textId="77777777" w:rsidR="00062C82" w:rsidRPr="00062C82" w:rsidRDefault="00062C82" w:rsidP="00E46A96">
      <w:pPr>
        <w:jc w:val="both"/>
      </w:pPr>
      <w:r w:rsidRPr="00062C82">
        <w:t>Žák uvědoměle dodržuje pravidla chování a ustanovení školního řádu. Méně závažných přestupků  se dopouští ojediněle. Žák je však přístupný výchovnému působení a snaží se své chyby napravit.</w:t>
      </w:r>
    </w:p>
    <w:p w14:paraId="73BAB89A" w14:textId="77777777" w:rsidR="00062C82" w:rsidRPr="00062C82" w:rsidRDefault="00062C82" w:rsidP="00E46A96">
      <w:pPr>
        <w:jc w:val="both"/>
      </w:pPr>
    </w:p>
    <w:p w14:paraId="5D48E494" w14:textId="77777777" w:rsidR="00062C82" w:rsidRPr="00062C82" w:rsidRDefault="00062C82" w:rsidP="00E46A96">
      <w:pPr>
        <w:jc w:val="both"/>
        <w:rPr>
          <w:i/>
        </w:rPr>
      </w:pPr>
      <w:r w:rsidRPr="00062C82">
        <w:rPr>
          <w:i/>
        </w:rPr>
        <w:t>Stupeň 2 ( uspokojivé )</w:t>
      </w:r>
    </w:p>
    <w:p w14:paraId="5075ECB0" w14:textId="77777777" w:rsidR="00062C82" w:rsidRPr="00062C82" w:rsidRDefault="00062C82" w:rsidP="00E46A96">
      <w:pPr>
        <w:jc w:val="both"/>
      </w:pPr>
      <w:r w:rsidRPr="00062C82">
        <w:t>Chování žáka je v rozporu s pravidly chování a s ustanoveními školního řádu. Žák se dopustí více závažného přestupku proti pravidlům slušného chování, občanského soužití nebo školního řádu; nebo se opakovaně dopouští méně závažných přestupků. Zpravidla se přes důtku třídního učitele nebo důtku ředitele školy dopouští dalších přestupků, narušuje výchovně vzdělávací činnost školy. Ohrožuje bezpečnost a zdraví svoje nebo jiných osob.</w:t>
      </w:r>
    </w:p>
    <w:p w14:paraId="5705FD7E" w14:textId="65D2937D" w:rsidR="00062C82" w:rsidRDefault="00062C82" w:rsidP="00E46A96">
      <w:pPr>
        <w:jc w:val="both"/>
      </w:pPr>
    </w:p>
    <w:p w14:paraId="5A70FEB8" w14:textId="77777777" w:rsidR="00F158D0" w:rsidRPr="00062C82" w:rsidRDefault="00F158D0" w:rsidP="00E46A96">
      <w:pPr>
        <w:jc w:val="both"/>
      </w:pPr>
    </w:p>
    <w:p w14:paraId="1BDAB7A6" w14:textId="77777777" w:rsidR="00062C82" w:rsidRPr="00062C82" w:rsidRDefault="00062C82" w:rsidP="00E46A96">
      <w:pPr>
        <w:jc w:val="both"/>
        <w:rPr>
          <w:i/>
        </w:rPr>
      </w:pPr>
      <w:r w:rsidRPr="00062C82">
        <w:rPr>
          <w:i/>
        </w:rPr>
        <w:t>Stupeň 3 ( neuspokojivé )</w:t>
      </w:r>
    </w:p>
    <w:p w14:paraId="30C40BDC" w14:textId="77777777" w:rsidR="00062C82" w:rsidRPr="00062C82" w:rsidRDefault="00062C82" w:rsidP="00E46A96">
      <w:pPr>
        <w:jc w:val="both"/>
      </w:pPr>
      <w:r w:rsidRPr="00062C82">
        <w:t>Chování žáka ve škole je v příkrém rozporu s pravidly slušného chování. Dopustí se takových závažných přestupků proti školnímu řádu, že je jimi vážně ohrožena výchova nebo bezpečnost   a zdraví jiných osob. Záměrně narušuje hrubým způsobem výchovně vzdělávací činnost školy. Zpravidla se přes důtku ředitele školy dopouští dalších přestupků.</w:t>
      </w:r>
    </w:p>
    <w:p w14:paraId="6C07C55F" w14:textId="77777777" w:rsidR="00062C82" w:rsidRPr="00062C82" w:rsidRDefault="00062C82" w:rsidP="00062C82"/>
    <w:p w14:paraId="012BAE2C" w14:textId="77777777" w:rsidR="00062C82" w:rsidRPr="00AC6A5A" w:rsidRDefault="00062C82" w:rsidP="00062C82">
      <w:pPr>
        <w:rPr>
          <w:b/>
        </w:rPr>
      </w:pPr>
      <w:r w:rsidRPr="00AC6A5A">
        <w:rPr>
          <w:b/>
        </w:rPr>
        <w:t>3.3 Celkové hodnocení žáka na vysvědčení</w:t>
      </w:r>
    </w:p>
    <w:p w14:paraId="03C58DC1" w14:textId="77777777" w:rsidR="00062C82" w:rsidRPr="00062C82" w:rsidRDefault="00062C82" w:rsidP="00062C82">
      <w:pPr>
        <w:rPr>
          <w:b/>
          <w:i/>
        </w:rPr>
      </w:pPr>
    </w:p>
    <w:p w14:paraId="4CDBC855" w14:textId="77777777" w:rsidR="00062C82" w:rsidRPr="00062C82" w:rsidRDefault="00062C82" w:rsidP="0017177E">
      <w:pPr>
        <w:numPr>
          <w:ilvl w:val="0"/>
          <w:numId w:val="353"/>
        </w:numPr>
      </w:pPr>
      <w:r w:rsidRPr="00062C82">
        <w:t>Celkové hodnocení se na vysvědčení vyjadřuje stupni:</w:t>
      </w:r>
    </w:p>
    <w:p w14:paraId="26A13217" w14:textId="77777777" w:rsidR="00062C82" w:rsidRPr="00062C82" w:rsidRDefault="00062C82" w:rsidP="0017177E">
      <w:pPr>
        <w:numPr>
          <w:ilvl w:val="0"/>
          <w:numId w:val="354"/>
        </w:numPr>
      </w:pPr>
      <w:r w:rsidRPr="00062C82">
        <w:t>prospěl(a) s vyznamenáním,</w:t>
      </w:r>
    </w:p>
    <w:p w14:paraId="110B6257" w14:textId="77777777" w:rsidR="00062C82" w:rsidRPr="00062C82" w:rsidRDefault="00062C82" w:rsidP="0017177E">
      <w:pPr>
        <w:numPr>
          <w:ilvl w:val="0"/>
          <w:numId w:val="354"/>
        </w:numPr>
      </w:pPr>
      <w:r w:rsidRPr="00062C82">
        <w:t>prospěl(a),</w:t>
      </w:r>
    </w:p>
    <w:p w14:paraId="7CC8701B" w14:textId="77777777" w:rsidR="00062C82" w:rsidRPr="00062C82" w:rsidRDefault="00062C82" w:rsidP="0017177E">
      <w:pPr>
        <w:numPr>
          <w:ilvl w:val="0"/>
          <w:numId w:val="354"/>
        </w:numPr>
      </w:pPr>
      <w:r w:rsidRPr="00062C82">
        <w:t>neprospěl(a).</w:t>
      </w:r>
    </w:p>
    <w:p w14:paraId="3081A71B" w14:textId="77777777" w:rsidR="00062C82" w:rsidRPr="00062C82" w:rsidRDefault="00062C82" w:rsidP="00062C82"/>
    <w:p w14:paraId="78F494D7" w14:textId="77777777" w:rsidR="00062C82" w:rsidRPr="00062C82" w:rsidRDefault="00062C82" w:rsidP="0017177E">
      <w:pPr>
        <w:numPr>
          <w:ilvl w:val="0"/>
          <w:numId w:val="353"/>
        </w:numPr>
        <w:jc w:val="both"/>
      </w:pPr>
      <w:r w:rsidRPr="00062C82">
        <w:t xml:space="preserve">Žák </w:t>
      </w:r>
      <w:r w:rsidRPr="00062C82">
        <w:rPr>
          <w:b/>
          <w:i/>
        </w:rPr>
        <w:t>prospěl s vyznamenáním</w:t>
      </w:r>
      <w:r w:rsidRPr="00062C82">
        <w:t xml:space="preserve">, není-li klasifikace nebo slovní hodnocení po převodu do klasifikace v žádném povinném předmětu horší než stupeň 2 – chvalitebný a průměrný prospěch z povinných předmětů není horší než </w:t>
      </w:r>
      <w:smartTag w:uri="urn:schemas-microsoft-com:office:smarttags" w:element="metricconverter">
        <w:smartTagPr>
          <w:attr w:name="ProductID" w:val="1,50 a"/>
        </w:smartTagPr>
        <w:r w:rsidRPr="00062C82">
          <w:t>1,50 a</w:t>
        </w:r>
      </w:smartTag>
      <w:r w:rsidRPr="00062C82">
        <w:t xml:space="preserve"> chování je hodnoceno jako velmi dobré. </w:t>
      </w:r>
    </w:p>
    <w:p w14:paraId="59FEFABC" w14:textId="6154436A" w:rsidR="00062C82" w:rsidRDefault="00062C82" w:rsidP="00E46A96">
      <w:pPr>
        <w:jc w:val="both"/>
      </w:pPr>
    </w:p>
    <w:p w14:paraId="78AB11FF" w14:textId="77777777" w:rsidR="007713D9" w:rsidRPr="00062C82" w:rsidRDefault="007713D9" w:rsidP="00062C82"/>
    <w:p w14:paraId="25E5D73D" w14:textId="77777777" w:rsidR="00062C82" w:rsidRPr="00062C82" w:rsidRDefault="00062C82" w:rsidP="0017177E">
      <w:pPr>
        <w:numPr>
          <w:ilvl w:val="0"/>
          <w:numId w:val="353"/>
        </w:numPr>
        <w:jc w:val="both"/>
      </w:pPr>
      <w:r w:rsidRPr="00062C82">
        <w:t xml:space="preserve">Žák </w:t>
      </w:r>
      <w:r w:rsidRPr="00062C82">
        <w:rPr>
          <w:b/>
          <w:i/>
        </w:rPr>
        <w:t>prospěl</w:t>
      </w:r>
      <w:r w:rsidRPr="00062C82">
        <w:t>, není-li klasifikace nebo slovní hodnocení po převodu do klasifikace v některém povinném předmětu vyjádřena stupněm 5 – nedostatečný.</w:t>
      </w:r>
    </w:p>
    <w:p w14:paraId="7D7F09EF" w14:textId="77777777" w:rsidR="00062C82" w:rsidRPr="00062C82" w:rsidRDefault="00062C82" w:rsidP="00E46A96">
      <w:pPr>
        <w:jc w:val="both"/>
      </w:pPr>
    </w:p>
    <w:p w14:paraId="45CB09ED" w14:textId="2DF1182A" w:rsidR="00062C82" w:rsidRPr="00062C82" w:rsidRDefault="00062C82" w:rsidP="0017177E">
      <w:pPr>
        <w:numPr>
          <w:ilvl w:val="0"/>
          <w:numId w:val="353"/>
        </w:numPr>
        <w:jc w:val="both"/>
      </w:pPr>
      <w:r w:rsidRPr="00062C82">
        <w:t xml:space="preserve">Žák </w:t>
      </w:r>
      <w:r w:rsidRPr="00430930">
        <w:rPr>
          <w:b/>
          <w:i/>
        </w:rPr>
        <w:t>neprospěl</w:t>
      </w:r>
      <w:r w:rsidRPr="00062C82">
        <w:t>, je-li klasifikace nebo slovní hodnocení po převodu do klasifikace v některém povinném předmětu vyjádřena stupněm 5 – nedostatečný.</w:t>
      </w:r>
    </w:p>
    <w:p w14:paraId="19489FB8" w14:textId="77777777" w:rsidR="00062C82" w:rsidRPr="00062C82" w:rsidRDefault="00062C82" w:rsidP="00062C82">
      <w:pPr>
        <w:rPr>
          <w:b/>
        </w:rPr>
      </w:pPr>
      <w:r w:rsidRPr="00062C82">
        <w:br w:type="page"/>
      </w:r>
      <w:r w:rsidRPr="00062C82">
        <w:rPr>
          <w:b/>
        </w:rPr>
        <w:t>4.</w:t>
      </w:r>
    </w:p>
    <w:p w14:paraId="1224086C" w14:textId="77777777" w:rsidR="00062C82" w:rsidRPr="00062C82" w:rsidRDefault="00062C82" w:rsidP="00062C82">
      <w:pPr>
        <w:rPr>
          <w:b/>
        </w:rPr>
      </w:pPr>
      <w:r w:rsidRPr="00062C82">
        <w:rPr>
          <w:b/>
        </w:rPr>
        <w:t xml:space="preserve">ZÁSADY PRO PŘEVEDENÍ  KLASIFIKACE DO SLOVNÍHO HODNOCENÍ PRO STANOVENÍ CELKOVÉHO HODNOCENÍ ŽÁKA NA VYSVĚDČENÍ </w:t>
      </w:r>
    </w:p>
    <w:p w14:paraId="0B63E204" w14:textId="77777777" w:rsidR="00062C82" w:rsidRPr="00062C82" w:rsidRDefault="00062C82" w:rsidP="00062C82">
      <w:pPr>
        <w:rPr>
          <w:b/>
        </w:rPr>
      </w:pPr>
      <w:r w:rsidRPr="00062C82">
        <w:rPr>
          <w:b/>
        </w:rPr>
        <w:t>( případy uvedené v ustanovení 1.1.3 těchto pravidel pro hodnocení výsledků vzdělávání žáků)</w:t>
      </w:r>
    </w:p>
    <w:p w14:paraId="11E27192" w14:textId="77777777" w:rsidR="00062C82" w:rsidRPr="00062C82" w:rsidRDefault="00062C82" w:rsidP="00062C82">
      <w:pPr>
        <w:rPr>
          <w:b/>
        </w:rPr>
      </w:pPr>
    </w:p>
    <w:p w14:paraId="372BB7C5" w14:textId="77777777" w:rsidR="00062C82" w:rsidRPr="00062C82" w:rsidRDefault="00062C82" w:rsidP="00062C82">
      <w:r w:rsidRPr="00062C82">
        <w:t>Prospěch</w:t>
      </w:r>
    </w:p>
    <w:tbl>
      <w:tblPr>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011"/>
        <w:gridCol w:w="6013"/>
      </w:tblGrid>
      <w:tr w:rsidR="00062C82" w:rsidRPr="00062C82" w14:paraId="6281AB0A" w14:textId="77777777" w:rsidTr="00E46A96">
        <w:trPr>
          <w:trHeight w:val="577"/>
        </w:trPr>
        <w:tc>
          <w:tcPr>
            <w:tcW w:w="9024" w:type="dxa"/>
            <w:gridSpan w:val="2"/>
            <w:tcBorders>
              <w:top w:val="single" w:sz="18" w:space="0" w:color="auto"/>
              <w:left w:val="single" w:sz="18" w:space="0" w:color="auto"/>
              <w:bottom w:val="single" w:sz="18" w:space="0" w:color="auto"/>
              <w:right w:val="single" w:sz="18" w:space="0" w:color="auto"/>
            </w:tcBorders>
            <w:vAlign w:val="center"/>
          </w:tcPr>
          <w:p w14:paraId="2335D038" w14:textId="77777777" w:rsidR="00062C82" w:rsidRPr="00062C82" w:rsidRDefault="00062C82" w:rsidP="00062C82">
            <w:pPr>
              <w:rPr>
                <w:b/>
              </w:rPr>
            </w:pPr>
            <w:r w:rsidRPr="00062C82">
              <w:rPr>
                <w:b/>
              </w:rPr>
              <w:t>Ovládnutí učiva předepsaného osnovami</w:t>
            </w:r>
          </w:p>
        </w:tc>
      </w:tr>
      <w:tr w:rsidR="00062C82" w:rsidRPr="00062C82" w14:paraId="66F7FC02"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14:paraId="3C09240E" w14:textId="77777777" w:rsidR="00062C82" w:rsidRPr="00062C82" w:rsidRDefault="00062C82" w:rsidP="00062C82">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14:paraId="45B90B6C" w14:textId="77777777" w:rsidR="00062C82" w:rsidRPr="00062C82" w:rsidRDefault="00062C82" w:rsidP="00062C82">
            <w:r w:rsidRPr="00062C82">
              <w:t>ovládá bezpečně</w:t>
            </w:r>
          </w:p>
        </w:tc>
      </w:tr>
      <w:tr w:rsidR="00062C82" w:rsidRPr="00062C82" w14:paraId="17FECB54"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528BC765" w14:textId="77777777" w:rsidR="00062C82" w:rsidRPr="00062C82" w:rsidRDefault="00062C82" w:rsidP="00062C82">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14:paraId="576D5265" w14:textId="77777777" w:rsidR="00062C82" w:rsidRPr="00062C82" w:rsidRDefault="00062C82" w:rsidP="00062C82">
            <w:r w:rsidRPr="00062C82">
              <w:t>ovládá</w:t>
            </w:r>
          </w:p>
        </w:tc>
      </w:tr>
      <w:tr w:rsidR="00062C82" w:rsidRPr="00062C82" w14:paraId="2E6D693C"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24CB18CE" w14:textId="77777777" w:rsidR="00062C82" w:rsidRPr="00062C82" w:rsidRDefault="00062C82" w:rsidP="00062C82">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14:paraId="1E834EA9" w14:textId="77777777" w:rsidR="00062C82" w:rsidRPr="00062C82" w:rsidRDefault="00062C82" w:rsidP="00062C82">
            <w:r w:rsidRPr="00062C82">
              <w:t>v podstatě ovládá</w:t>
            </w:r>
          </w:p>
        </w:tc>
      </w:tr>
      <w:tr w:rsidR="00062C82" w:rsidRPr="00062C82" w14:paraId="4EDAF569"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366AF358" w14:textId="77777777" w:rsidR="00062C82" w:rsidRPr="00062C82" w:rsidRDefault="00062C82" w:rsidP="00062C82">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14:paraId="40065AEC" w14:textId="77777777" w:rsidR="00062C82" w:rsidRPr="00062C82" w:rsidRDefault="00062C82" w:rsidP="00062C82">
            <w:r w:rsidRPr="00062C82">
              <w:t>ovládá se značnými mezerami</w:t>
            </w:r>
          </w:p>
        </w:tc>
      </w:tr>
      <w:tr w:rsidR="00062C82" w:rsidRPr="00062C82" w14:paraId="58312382"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14:paraId="4105A9A4" w14:textId="77777777" w:rsidR="00062C82" w:rsidRPr="00062C82" w:rsidRDefault="00062C82" w:rsidP="00062C82">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14:paraId="1149D305" w14:textId="77777777" w:rsidR="00062C82" w:rsidRPr="00062C82" w:rsidRDefault="00062C82" w:rsidP="00062C82">
            <w:r w:rsidRPr="00062C82">
              <w:t>neovládá</w:t>
            </w:r>
          </w:p>
        </w:tc>
      </w:tr>
      <w:tr w:rsidR="00062C82" w:rsidRPr="00062C82" w14:paraId="3128E002"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011" w:type="dxa"/>
            <w:tcBorders>
              <w:top w:val="single" w:sz="18" w:space="0" w:color="auto"/>
              <w:left w:val="single" w:sz="18" w:space="0" w:color="auto"/>
              <w:bottom w:val="single" w:sz="18" w:space="0" w:color="auto"/>
              <w:right w:val="nil"/>
            </w:tcBorders>
            <w:vAlign w:val="center"/>
          </w:tcPr>
          <w:p w14:paraId="702C1102" w14:textId="77777777" w:rsidR="00062C82" w:rsidRPr="00062C82" w:rsidRDefault="00062C82" w:rsidP="00062C82">
            <w:pPr>
              <w:rPr>
                <w:b/>
              </w:rPr>
            </w:pPr>
            <w:r w:rsidRPr="00062C82">
              <w:rPr>
                <w:b/>
              </w:rPr>
              <w:t>Úroveň myšlení</w:t>
            </w:r>
          </w:p>
        </w:tc>
        <w:tc>
          <w:tcPr>
            <w:tcW w:w="6013" w:type="dxa"/>
            <w:tcBorders>
              <w:top w:val="single" w:sz="18" w:space="0" w:color="auto"/>
              <w:left w:val="nil"/>
              <w:bottom w:val="single" w:sz="18" w:space="0" w:color="auto"/>
              <w:right w:val="single" w:sz="18" w:space="0" w:color="auto"/>
            </w:tcBorders>
            <w:vAlign w:val="center"/>
          </w:tcPr>
          <w:p w14:paraId="6595714F" w14:textId="77777777" w:rsidR="00062C82" w:rsidRPr="00062C82" w:rsidRDefault="00062C82" w:rsidP="00062C82">
            <w:pPr>
              <w:rPr>
                <w:b/>
              </w:rPr>
            </w:pPr>
          </w:p>
        </w:tc>
      </w:tr>
      <w:tr w:rsidR="00062C82" w:rsidRPr="00062C82" w14:paraId="3DEADC92"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14:paraId="08266D52" w14:textId="77777777" w:rsidR="00062C82" w:rsidRPr="00062C82" w:rsidRDefault="00062C82" w:rsidP="00062C82">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14:paraId="453C85EE" w14:textId="77777777" w:rsidR="00062C82" w:rsidRPr="00062C82" w:rsidRDefault="00062C82" w:rsidP="00062C82">
            <w:r w:rsidRPr="00062C82">
              <w:t>pohotový, bystrý, dobře chápe souvislosti</w:t>
            </w:r>
          </w:p>
        </w:tc>
      </w:tr>
      <w:tr w:rsidR="00062C82" w:rsidRPr="00062C82" w14:paraId="2CC8F1EC"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761C9019" w14:textId="77777777" w:rsidR="00062C82" w:rsidRPr="00062C82" w:rsidRDefault="00062C82" w:rsidP="00062C82">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14:paraId="40D0FEBA" w14:textId="77777777" w:rsidR="00062C82" w:rsidRPr="00062C82" w:rsidRDefault="00062C82" w:rsidP="00062C82">
            <w:r w:rsidRPr="00062C82">
              <w:t>uvažuje celkem samostatně</w:t>
            </w:r>
          </w:p>
        </w:tc>
      </w:tr>
      <w:tr w:rsidR="00062C82" w:rsidRPr="00062C82" w14:paraId="5B86DC27"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33F5C819" w14:textId="77777777" w:rsidR="00062C82" w:rsidRPr="00062C82" w:rsidRDefault="00062C82" w:rsidP="00062C82">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14:paraId="770A26FE" w14:textId="77777777" w:rsidR="00062C82" w:rsidRPr="00062C82" w:rsidRDefault="00062C82" w:rsidP="00062C82">
            <w:r w:rsidRPr="00062C82">
              <w:t>menší samostatnost v myšlení</w:t>
            </w:r>
          </w:p>
        </w:tc>
      </w:tr>
      <w:tr w:rsidR="00062C82" w:rsidRPr="00062C82" w14:paraId="2DEF2DB3"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5FB8A400" w14:textId="77777777" w:rsidR="00062C82" w:rsidRPr="00062C82" w:rsidRDefault="00062C82" w:rsidP="00062C82">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14:paraId="49787A0D" w14:textId="77777777" w:rsidR="00062C82" w:rsidRPr="00062C82" w:rsidRDefault="00062C82" w:rsidP="00062C82">
            <w:r w:rsidRPr="00062C82">
              <w:t>nesamostatné myšlení</w:t>
            </w:r>
          </w:p>
        </w:tc>
      </w:tr>
      <w:tr w:rsidR="00062C82" w:rsidRPr="00062C82" w14:paraId="16A09D60"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14:paraId="4BB8F1DC" w14:textId="77777777" w:rsidR="00062C82" w:rsidRPr="00062C82" w:rsidRDefault="00062C82" w:rsidP="00062C82">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14:paraId="112369DA" w14:textId="77777777" w:rsidR="00062C82" w:rsidRPr="00062C82" w:rsidRDefault="00062C82" w:rsidP="00062C82">
            <w:r w:rsidRPr="00062C82">
              <w:t>odpovídá nesprávně i na návodné otázky</w:t>
            </w:r>
          </w:p>
        </w:tc>
      </w:tr>
      <w:tr w:rsidR="00062C82" w:rsidRPr="00062C82" w14:paraId="3031A382"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011" w:type="dxa"/>
            <w:tcBorders>
              <w:top w:val="single" w:sz="18" w:space="0" w:color="auto"/>
              <w:left w:val="single" w:sz="18" w:space="0" w:color="auto"/>
              <w:bottom w:val="single" w:sz="18" w:space="0" w:color="auto"/>
              <w:right w:val="nil"/>
            </w:tcBorders>
            <w:vAlign w:val="center"/>
          </w:tcPr>
          <w:p w14:paraId="2AC222CD" w14:textId="77777777" w:rsidR="00062C82" w:rsidRPr="00062C82" w:rsidRDefault="00062C82" w:rsidP="00062C82">
            <w:pPr>
              <w:rPr>
                <w:b/>
              </w:rPr>
            </w:pPr>
            <w:r w:rsidRPr="00062C82">
              <w:rPr>
                <w:b/>
              </w:rPr>
              <w:t>Úroveň vyjadřování</w:t>
            </w:r>
          </w:p>
        </w:tc>
        <w:tc>
          <w:tcPr>
            <w:tcW w:w="6013" w:type="dxa"/>
            <w:tcBorders>
              <w:top w:val="single" w:sz="18" w:space="0" w:color="auto"/>
              <w:left w:val="nil"/>
              <w:bottom w:val="single" w:sz="18" w:space="0" w:color="auto"/>
              <w:right w:val="single" w:sz="18" w:space="0" w:color="auto"/>
            </w:tcBorders>
            <w:vAlign w:val="center"/>
          </w:tcPr>
          <w:p w14:paraId="74BDCB6A" w14:textId="77777777" w:rsidR="00062C82" w:rsidRPr="00062C82" w:rsidRDefault="00062C82" w:rsidP="00062C82">
            <w:pPr>
              <w:rPr>
                <w:b/>
              </w:rPr>
            </w:pPr>
          </w:p>
        </w:tc>
      </w:tr>
      <w:tr w:rsidR="00062C82" w:rsidRPr="00062C82" w14:paraId="1BEB8310"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14:paraId="7B5A91C2" w14:textId="77777777" w:rsidR="00062C82" w:rsidRPr="00062C82" w:rsidRDefault="00062C82" w:rsidP="00062C82">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14:paraId="5C96B004" w14:textId="77777777" w:rsidR="00062C82" w:rsidRPr="00062C82" w:rsidRDefault="00062C82" w:rsidP="00062C82">
            <w:r w:rsidRPr="00062C82">
              <w:t>výstižné a poměrně přesné</w:t>
            </w:r>
          </w:p>
        </w:tc>
      </w:tr>
      <w:tr w:rsidR="00062C82" w:rsidRPr="00062C82" w14:paraId="188E9A0A"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350FCF16" w14:textId="77777777" w:rsidR="00062C82" w:rsidRPr="00062C82" w:rsidRDefault="00062C82" w:rsidP="00062C82">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14:paraId="3A884367" w14:textId="77777777" w:rsidR="00062C82" w:rsidRPr="00062C82" w:rsidRDefault="00062C82" w:rsidP="00062C82">
            <w:r w:rsidRPr="00062C82">
              <w:t>celkem výstižné</w:t>
            </w:r>
          </w:p>
        </w:tc>
      </w:tr>
      <w:tr w:rsidR="00062C82" w:rsidRPr="00062C82" w14:paraId="5AD1EC0F"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31B84062" w14:textId="77777777" w:rsidR="00062C82" w:rsidRPr="00062C82" w:rsidRDefault="00062C82" w:rsidP="00062C82">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14:paraId="048AC5C6" w14:textId="77777777" w:rsidR="00062C82" w:rsidRPr="00062C82" w:rsidRDefault="00062C82" w:rsidP="00062C82">
            <w:r w:rsidRPr="00062C82">
              <w:t>myšlenky vyjadřuje ne dost přesně</w:t>
            </w:r>
          </w:p>
        </w:tc>
      </w:tr>
      <w:tr w:rsidR="00062C82" w:rsidRPr="00062C82" w14:paraId="668601DE"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14:paraId="4259DEF4" w14:textId="77777777" w:rsidR="00062C82" w:rsidRPr="00062C82" w:rsidRDefault="00062C82" w:rsidP="00062C82">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14:paraId="0CCB18E0" w14:textId="77777777" w:rsidR="00062C82" w:rsidRPr="00062C82" w:rsidRDefault="00062C82" w:rsidP="00062C82">
            <w:r w:rsidRPr="00062C82">
              <w:t>myšlenky vyjadřuje se značnými obtížemi</w:t>
            </w:r>
          </w:p>
        </w:tc>
      </w:tr>
      <w:tr w:rsidR="00062C82" w:rsidRPr="00062C82" w14:paraId="00FC7973" w14:textId="77777777" w:rsidTr="00E46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14:paraId="3E02A034" w14:textId="77777777" w:rsidR="00062C82" w:rsidRPr="00062C82" w:rsidRDefault="00062C82" w:rsidP="00062C82">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14:paraId="05C8BCB7" w14:textId="77777777" w:rsidR="00062C82" w:rsidRPr="00062C82" w:rsidRDefault="00062C82" w:rsidP="00062C82">
            <w:r w:rsidRPr="00062C82">
              <w:t>i na návodné otázky odpovídá nesprávně</w:t>
            </w:r>
          </w:p>
        </w:tc>
      </w:tr>
    </w:tbl>
    <w:p w14:paraId="70CBD065" w14:textId="5171D751" w:rsidR="00062C82" w:rsidRDefault="00062C82" w:rsidP="00062C82"/>
    <w:p w14:paraId="175E0E61" w14:textId="607D58C6" w:rsidR="00E46A96" w:rsidRDefault="00E46A96">
      <w:r>
        <w:br w:type="page"/>
      </w:r>
    </w:p>
    <w:p w14:paraId="26A4CE07" w14:textId="77777777" w:rsidR="00E46A96" w:rsidRPr="00062C82" w:rsidRDefault="00E46A96" w:rsidP="00062C82"/>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011"/>
        <w:gridCol w:w="6"/>
        <w:gridCol w:w="5990"/>
        <w:gridCol w:w="17"/>
      </w:tblGrid>
      <w:tr w:rsidR="00062C82" w:rsidRPr="00062C82" w14:paraId="580A2F7F" w14:textId="77777777" w:rsidTr="00E46A96">
        <w:trPr>
          <w:gridAfter w:val="1"/>
          <w:wAfter w:w="17" w:type="dxa"/>
          <w:trHeight w:val="578"/>
          <w:jc w:val="center"/>
        </w:trPr>
        <w:tc>
          <w:tcPr>
            <w:tcW w:w="9007" w:type="dxa"/>
            <w:gridSpan w:val="3"/>
            <w:tcBorders>
              <w:top w:val="single" w:sz="18" w:space="0" w:color="auto"/>
              <w:left w:val="single" w:sz="18" w:space="0" w:color="auto"/>
              <w:bottom w:val="single" w:sz="18" w:space="0" w:color="auto"/>
              <w:right w:val="single" w:sz="18" w:space="0" w:color="auto"/>
            </w:tcBorders>
            <w:vAlign w:val="center"/>
          </w:tcPr>
          <w:p w14:paraId="5606A58E" w14:textId="77777777" w:rsidR="00062C82" w:rsidRPr="00062C82" w:rsidRDefault="00062C82" w:rsidP="00062C82">
            <w:pPr>
              <w:rPr>
                <w:b/>
              </w:rPr>
            </w:pPr>
            <w:r w:rsidRPr="00062C82">
              <w:rPr>
                <w:b/>
              </w:rPr>
              <w:t>Celková aplikace vědomostí, řešení úkolů, chyby, jichž se žák dopouští</w:t>
            </w:r>
          </w:p>
        </w:tc>
      </w:tr>
      <w:tr w:rsidR="00062C82" w:rsidRPr="00062C82" w14:paraId="38454E67" w14:textId="77777777" w:rsidTr="00E46A96">
        <w:trPr>
          <w:trHeight w:hRule="exact" w:val="567"/>
          <w:jc w:val="center"/>
        </w:trPr>
        <w:tc>
          <w:tcPr>
            <w:tcW w:w="3011" w:type="dxa"/>
            <w:tcBorders>
              <w:top w:val="single" w:sz="18" w:space="0" w:color="auto"/>
              <w:left w:val="single" w:sz="18" w:space="0" w:color="auto"/>
              <w:bottom w:val="single" w:sz="6" w:space="0" w:color="auto"/>
              <w:right w:val="single" w:sz="18" w:space="0" w:color="auto"/>
            </w:tcBorders>
            <w:vAlign w:val="center"/>
          </w:tcPr>
          <w:p w14:paraId="19CCFF18" w14:textId="77777777" w:rsidR="00062C82" w:rsidRPr="00062C82" w:rsidRDefault="00062C82" w:rsidP="00062C82">
            <w:r w:rsidRPr="00062C82">
              <w:t>1 – výborný</w:t>
            </w:r>
          </w:p>
        </w:tc>
        <w:tc>
          <w:tcPr>
            <w:tcW w:w="6013" w:type="dxa"/>
            <w:gridSpan w:val="3"/>
            <w:tcBorders>
              <w:top w:val="single" w:sz="18" w:space="0" w:color="auto"/>
              <w:left w:val="single" w:sz="18" w:space="0" w:color="auto"/>
              <w:bottom w:val="single" w:sz="6" w:space="0" w:color="auto"/>
              <w:right w:val="single" w:sz="18" w:space="0" w:color="auto"/>
            </w:tcBorders>
            <w:vAlign w:val="center"/>
          </w:tcPr>
          <w:p w14:paraId="6862FB08" w14:textId="77777777" w:rsidR="00062C82" w:rsidRPr="00062C82" w:rsidRDefault="00062C82" w:rsidP="00062C82">
            <w:r w:rsidRPr="00062C82">
              <w:t>užívá vědomostí a spolehlivě a uvědoměle dovedností, pracuje samostatně, přesně s jistotou</w:t>
            </w:r>
          </w:p>
        </w:tc>
      </w:tr>
      <w:tr w:rsidR="00062C82" w:rsidRPr="00062C82" w14:paraId="6DDBA0D1" w14:textId="77777777" w:rsidTr="00E46A9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14:paraId="55DD9FDB" w14:textId="77777777" w:rsidR="00062C82" w:rsidRPr="00062C82" w:rsidRDefault="00062C82" w:rsidP="00062C82">
            <w:r w:rsidRPr="00062C82">
              <w:t>2 – chvalitebný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14:paraId="324A779D" w14:textId="77777777" w:rsidR="00062C82" w:rsidRPr="00062C82" w:rsidRDefault="00062C82" w:rsidP="00062C82">
            <w:r w:rsidRPr="00062C82">
              <w:t>dovede používat vědomosti a dovednosti při řešení úkolů, dopouští se jen menších chyb</w:t>
            </w:r>
          </w:p>
        </w:tc>
      </w:tr>
      <w:tr w:rsidR="00062C82" w:rsidRPr="00062C82" w14:paraId="608AF45B" w14:textId="77777777" w:rsidTr="00E46A9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14:paraId="1DB56984" w14:textId="77777777" w:rsidR="00062C82" w:rsidRPr="00062C82" w:rsidRDefault="00062C82" w:rsidP="00062C82">
            <w:r w:rsidRPr="00062C82">
              <w:t>3 – dobrý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14:paraId="539D9C88" w14:textId="77777777" w:rsidR="00062C82" w:rsidRPr="00062C82" w:rsidRDefault="00062C82" w:rsidP="00062C82">
            <w:r w:rsidRPr="00062C82">
              <w:t>řeší úkoly s pomocí učitele a s touto pomocí snadno překonává potíže a odstraňuje chyby</w:t>
            </w:r>
          </w:p>
        </w:tc>
      </w:tr>
      <w:tr w:rsidR="00062C82" w:rsidRPr="00062C82" w14:paraId="0BA4CB51" w14:textId="77777777" w:rsidTr="00E46A9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14:paraId="4DCD36ED" w14:textId="77777777" w:rsidR="00062C82" w:rsidRPr="00062C82" w:rsidRDefault="00062C82" w:rsidP="00062C82">
            <w:r w:rsidRPr="00062C82">
              <w:t>4 – dostatečný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14:paraId="54C10334" w14:textId="77777777" w:rsidR="00062C82" w:rsidRPr="00062C82" w:rsidRDefault="00062C82" w:rsidP="00062C82">
            <w:r w:rsidRPr="00062C82">
              <w:t>dělá podstatné chyby, nesnadno je překonává</w:t>
            </w:r>
          </w:p>
        </w:tc>
      </w:tr>
      <w:tr w:rsidR="00062C82" w:rsidRPr="00062C82" w14:paraId="7031286D" w14:textId="77777777" w:rsidTr="00E46A96">
        <w:trPr>
          <w:trHeight w:hRule="exact" w:val="567"/>
          <w:jc w:val="center"/>
        </w:trPr>
        <w:tc>
          <w:tcPr>
            <w:tcW w:w="3011" w:type="dxa"/>
            <w:tcBorders>
              <w:top w:val="single" w:sz="6" w:space="0" w:color="auto"/>
              <w:left w:val="single" w:sz="18" w:space="0" w:color="auto"/>
              <w:bottom w:val="single" w:sz="18" w:space="0" w:color="auto"/>
              <w:right w:val="single" w:sz="18" w:space="0" w:color="auto"/>
            </w:tcBorders>
            <w:vAlign w:val="center"/>
          </w:tcPr>
          <w:p w14:paraId="4C18ABB5" w14:textId="77777777" w:rsidR="00062C82" w:rsidRPr="00062C82" w:rsidRDefault="00062C82" w:rsidP="00062C82">
            <w:r w:rsidRPr="00062C82">
              <w:t>5 – nedostatečný</w:t>
            </w:r>
          </w:p>
        </w:tc>
        <w:tc>
          <w:tcPr>
            <w:tcW w:w="6013" w:type="dxa"/>
            <w:gridSpan w:val="3"/>
            <w:tcBorders>
              <w:top w:val="single" w:sz="6" w:space="0" w:color="auto"/>
              <w:left w:val="single" w:sz="18" w:space="0" w:color="auto"/>
              <w:bottom w:val="single" w:sz="18" w:space="0" w:color="auto"/>
              <w:right w:val="single" w:sz="18" w:space="0" w:color="auto"/>
            </w:tcBorders>
            <w:vAlign w:val="center"/>
          </w:tcPr>
          <w:p w14:paraId="69800AF4" w14:textId="77777777" w:rsidR="00062C82" w:rsidRPr="00062C82" w:rsidRDefault="00062C82" w:rsidP="00062C82">
            <w:r w:rsidRPr="00062C82">
              <w:t>praktické úkoly nedokáže splnit ani s pomocí</w:t>
            </w:r>
          </w:p>
        </w:tc>
      </w:tr>
      <w:tr w:rsidR="00062C82" w:rsidRPr="00062C82" w14:paraId="34774D82" w14:textId="77777777" w:rsidTr="00E46A96">
        <w:tblPrEx>
          <w:jc w:val="left"/>
          <w:tblBorders>
            <w:insideH w:val="single" w:sz="6" w:space="0" w:color="auto"/>
            <w:insideV w:val="single" w:sz="6" w:space="0" w:color="auto"/>
          </w:tblBorders>
        </w:tblPrEx>
        <w:trPr>
          <w:trHeight w:val="578"/>
        </w:trPr>
        <w:tc>
          <w:tcPr>
            <w:tcW w:w="9024" w:type="dxa"/>
            <w:gridSpan w:val="4"/>
            <w:tcBorders>
              <w:top w:val="single" w:sz="18" w:space="0" w:color="auto"/>
              <w:left w:val="single" w:sz="18" w:space="0" w:color="auto"/>
              <w:bottom w:val="single" w:sz="18" w:space="0" w:color="auto"/>
              <w:right w:val="single" w:sz="18" w:space="0" w:color="auto"/>
            </w:tcBorders>
            <w:vAlign w:val="center"/>
          </w:tcPr>
          <w:p w14:paraId="05EB71BF" w14:textId="77777777" w:rsidR="00062C82" w:rsidRPr="00062C82" w:rsidRDefault="00062C82" w:rsidP="00062C82">
            <w:pPr>
              <w:rPr>
                <w:b/>
              </w:rPr>
            </w:pPr>
            <w:r w:rsidRPr="00062C82">
              <w:rPr>
                <w:b/>
              </w:rPr>
              <w:t>Píle a zájem o učení</w:t>
            </w:r>
          </w:p>
        </w:tc>
      </w:tr>
      <w:tr w:rsidR="00062C82" w:rsidRPr="00062C82" w14:paraId="5685013D" w14:textId="77777777" w:rsidTr="00E46A96">
        <w:tblPrEx>
          <w:jc w:val="left"/>
          <w:tblBorders>
            <w:insideH w:val="single" w:sz="6" w:space="0" w:color="auto"/>
            <w:insideV w:val="single" w:sz="6" w:space="0" w:color="auto"/>
          </w:tblBorders>
        </w:tblPrEx>
        <w:trPr>
          <w:trHeight w:hRule="exact" w:val="567"/>
        </w:trPr>
        <w:tc>
          <w:tcPr>
            <w:tcW w:w="3017" w:type="dxa"/>
            <w:gridSpan w:val="2"/>
            <w:tcBorders>
              <w:top w:val="single" w:sz="18" w:space="0" w:color="auto"/>
              <w:left w:val="single" w:sz="18" w:space="0" w:color="auto"/>
              <w:bottom w:val="single" w:sz="6" w:space="0" w:color="auto"/>
              <w:right w:val="single" w:sz="18" w:space="0" w:color="auto"/>
            </w:tcBorders>
            <w:vAlign w:val="center"/>
          </w:tcPr>
          <w:p w14:paraId="5FE532A4" w14:textId="77777777" w:rsidR="00062C82" w:rsidRPr="00062C82" w:rsidRDefault="00062C82" w:rsidP="00062C82">
            <w:r w:rsidRPr="00062C82">
              <w:t>1 - výborný</w:t>
            </w:r>
          </w:p>
        </w:tc>
        <w:tc>
          <w:tcPr>
            <w:tcW w:w="6007" w:type="dxa"/>
            <w:gridSpan w:val="2"/>
            <w:tcBorders>
              <w:top w:val="single" w:sz="18" w:space="0" w:color="auto"/>
              <w:left w:val="single" w:sz="18" w:space="0" w:color="auto"/>
              <w:bottom w:val="single" w:sz="6" w:space="0" w:color="auto"/>
              <w:right w:val="single" w:sz="18" w:space="0" w:color="auto"/>
            </w:tcBorders>
            <w:vAlign w:val="center"/>
          </w:tcPr>
          <w:p w14:paraId="76D4A32E" w14:textId="77777777" w:rsidR="00062C82" w:rsidRPr="00062C82" w:rsidRDefault="00062C82" w:rsidP="00062C82">
            <w:r w:rsidRPr="00062C82">
              <w:t>aktivní, učí se svědomitě a se zájmem</w:t>
            </w:r>
          </w:p>
        </w:tc>
      </w:tr>
      <w:tr w:rsidR="00062C82" w:rsidRPr="00062C82" w14:paraId="569A78E0" w14:textId="77777777" w:rsidTr="00E46A9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14:paraId="478D5FCB" w14:textId="77777777" w:rsidR="00062C82" w:rsidRPr="00062C82" w:rsidRDefault="00062C82" w:rsidP="00062C82">
            <w:r w:rsidRPr="00062C82">
              <w:t>2 – chvalitebný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14:paraId="15A0D866" w14:textId="77777777" w:rsidR="00062C82" w:rsidRPr="00062C82" w:rsidRDefault="00062C82" w:rsidP="00062C82">
            <w:r w:rsidRPr="00062C82">
              <w:t>učí se svědomitě</w:t>
            </w:r>
          </w:p>
        </w:tc>
      </w:tr>
      <w:tr w:rsidR="00062C82" w:rsidRPr="00062C82" w14:paraId="5D9DEE17" w14:textId="77777777" w:rsidTr="00E46A9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14:paraId="7F1C0F93" w14:textId="77777777" w:rsidR="00062C82" w:rsidRPr="00062C82" w:rsidRDefault="00062C82" w:rsidP="00062C82">
            <w:r w:rsidRPr="00062C82">
              <w:t>3 – dobrý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14:paraId="728E7150" w14:textId="77777777" w:rsidR="00062C82" w:rsidRPr="00062C82" w:rsidRDefault="00062C82" w:rsidP="00062C82">
            <w:r w:rsidRPr="00062C82">
              <w:t>k učení a práci nepotřebuje větších podnětů</w:t>
            </w:r>
          </w:p>
        </w:tc>
      </w:tr>
      <w:tr w:rsidR="00062C82" w:rsidRPr="00062C82" w14:paraId="5E852C94" w14:textId="77777777" w:rsidTr="00E46A9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14:paraId="0EC3D514" w14:textId="77777777" w:rsidR="00062C82" w:rsidRPr="00062C82" w:rsidRDefault="00062C82" w:rsidP="00062C82">
            <w:r w:rsidRPr="00062C82">
              <w:t>4 – dostatečný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14:paraId="09D22940" w14:textId="77777777" w:rsidR="00062C82" w:rsidRPr="00062C82" w:rsidRDefault="00062C82" w:rsidP="00062C82">
            <w:r w:rsidRPr="00062C82">
              <w:t>malý zájem o učení, potřebuje stálé podněty</w:t>
            </w:r>
          </w:p>
        </w:tc>
      </w:tr>
      <w:tr w:rsidR="00062C82" w:rsidRPr="00062C82" w14:paraId="3FD951B8" w14:textId="77777777" w:rsidTr="00E46A9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18" w:space="0" w:color="auto"/>
              <w:right w:val="single" w:sz="18" w:space="0" w:color="auto"/>
            </w:tcBorders>
            <w:vAlign w:val="center"/>
          </w:tcPr>
          <w:p w14:paraId="360C09AD" w14:textId="77777777" w:rsidR="00062C82" w:rsidRPr="00062C82" w:rsidRDefault="00062C82" w:rsidP="00062C82">
            <w:r w:rsidRPr="00062C82">
              <w:t>5 – nedostatečný</w:t>
            </w:r>
          </w:p>
        </w:tc>
        <w:tc>
          <w:tcPr>
            <w:tcW w:w="6007" w:type="dxa"/>
            <w:gridSpan w:val="2"/>
            <w:tcBorders>
              <w:top w:val="single" w:sz="6" w:space="0" w:color="auto"/>
              <w:left w:val="single" w:sz="18" w:space="0" w:color="auto"/>
              <w:bottom w:val="single" w:sz="18" w:space="0" w:color="auto"/>
              <w:right w:val="single" w:sz="18" w:space="0" w:color="auto"/>
            </w:tcBorders>
            <w:vAlign w:val="center"/>
          </w:tcPr>
          <w:p w14:paraId="06DBF882" w14:textId="77777777" w:rsidR="00062C82" w:rsidRPr="00062C82" w:rsidRDefault="00062C82" w:rsidP="00062C82">
            <w:r w:rsidRPr="00062C82">
              <w:t>pomoc a pobízení k učení jsou zatím neúčinné</w:t>
            </w:r>
          </w:p>
        </w:tc>
      </w:tr>
    </w:tbl>
    <w:p w14:paraId="0F20C60E" w14:textId="77777777" w:rsidR="00062C82" w:rsidRPr="00062C82" w:rsidRDefault="00062C82" w:rsidP="00062C82"/>
    <w:p w14:paraId="775AC220" w14:textId="77777777" w:rsidR="00062C82" w:rsidRPr="00062C82" w:rsidRDefault="00062C82" w:rsidP="00062C82"/>
    <w:p w14:paraId="6FD64AEB" w14:textId="77777777" w:rsidR="00062C82" w:rsidRPr="00062C82" w:rsidRDefault="00062C82" w:rsidP="00062C82"/>
    <w:p w14:paraId="0B051EF9" w14:textId="77777777" w:rsidR="00062C82" w:rsidRPr="00062C82" w:rsidRDefault="00062C82" w:rsidP="00062C82"/>
    <w:p w14:paraId="5E81E4D6" w14:textId="77777777" w:rsidR="00062C82" w:rsidRPr="00062C82" w:rsidRDefault="00062C82" w:rsidP="00062C82"/>
    <w:p w14:paraId="3834D04B" w14:textId="77777777" w:rsidR="00062C82" w:rsidRPr="00062C82" w:rsidRDefault="00062C82" w:rsidP="00062C82">
      <w:r w:rsidRPr="00062C82">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007"/>
        <w:gridCol w:w="6017"/>
      </w:tblGrid>
      <w:tr w:rsidR="00062C82" w:rsidRPr="00062C82" w14:paraId="5131377B" w14:textId="77777777" w:rsidTr="009974B7">
        <w:trPr>
          <w:trHeight w:val="578"/>
        </w:trPr>
        <w:tc>
          <w:tcPr>
            <w:tcW w:w="10349" w:type="dxa"/>
            <w:gridSpan w:val="2"/>
            <w:tcBorders>
              <w:top w:val="single" w:sz="18" w:space="0" w:color="auto"/>
              <w:left w:val="single" w:sz="18" w:space="0" w:color="auto"/>
              <w:bottom w:val="single" w:sz="18" w:space="0" w:color="auto"/>
              <w:right w:val="single" w:sz="18" w:space="0" w:color="auto"/>
            </w:tcBorders>
            <w:vAlign w:val="center"/>
          </w:tcPr>
          <w:p w14:paraId="5D278BF6" w14:textId="77777777" w:rsidR="00062C82" w:rsidRPr="00062C82" w:rsidRDefault="00062C82" w:rsidP="00062C82">
            <w:pPr>
              <w:rPr>
                <w:b/>
              </w:rPr>
            </w:pPr>
            <w:r w:rsidRPr="00062C82">
              <w:rPr>
                <w:b/>
              </w:rPr>
              <w:t>Chování</w:t>
            </w:r>
          </w:p>
        </w:tc>
      </w:tr>
      <w:tr w:rsidR="00062C82" w:rsidRPr="00062C82" w14:paraId="403D0615" w14:textId="77777777" w:rsidTr="009974B7">
        <w:trPr>
          <w:trHeight w:hRule="exact" w:val="851"/>
        </w:trPr>
        <w:tc>
          <w:tcPr>
            <w:tcW w:w="3348" w:type="dxa"/>
            <w:tcBorders>
              <w:top w:val="single" w:sz="18" w:space="0" w:color="auto"/>
              <w:left w:val="single" w:sz="18" w:space="0" w:color="auto"/>
              <w:bottom w:val="single" w:sz="6" w:space="0" w:color="auto"/>
              <w:right w:val="single" w:sz="18" w:space="0" w:color="auto"/>
            </w:tcBorders>
            <w:vAlign w:val="center"/>
          </w:tcPr>
          <w:p w14:paraId="682A3EBA" w14:textId="77777777" w:rsidR="00062C82" w:rsidRPr="00062C82" w:rsidRDefault="00062C82" w:rsidP="00062C82">
            <w:r w:rsidRPr="00062C82">
              <w:t>1 – velmi dobré</w:t>
            </w:r>
          </w:p>
        </w:tc>
        <w:tc>
          <w:tcPr>
            <w:tcW w:w="7001" w:type="dxa"/>
            <w:tcBorders>
              <w:top w:val="single" w:sz="18" w:space="0" w:color="auto"/>
              <w:left w:val="single" w:sz="18" w:space="0" w:color="auto"/>
              <w:bottom w:val="single" w:sz="6" w:space="0" w:color="auto"/>
              <w:right w:val="single" w:sz="18" w:space="0" w:color="auto"/>
            </w:tcBorders>
            <w:vAlign w:val="center"/>
          </w:tcPr>
          <w:p w14:paraId="37B545A1" w14:textId="77777777" w:rsidR="00062C82" w:rsidRPr="00062C82" w:rsidRDefault="00062C82" w:rsidP="00062C82">
            <w:r w:rsidRPr="00062C82">
              <w:t>žák uvědoměle dodržuje pravidla chování a ustanovení školního řádu. Méně závažných přestupků se dopouští ojediněle. Žák je však přístupný výchovnému působení a snaží se své chyby napravit.</w:t>
            </w:r>
          </w:p>
        </w:tc>
      </w:tr>
      <w:tr w:rsidR="00062C82" w:rsidRPr="00062C82" w14:paraId="2796260D" w14:textId="77777777" w:rsidTr="009974B7">
        <w:trPr>
          <w:trHeight w:hRule="exact" w:val="1985"/>
        </w:trPr>
        <w:tc>
          <w:tcPr>
            <w:tcW w:w="3348" w:type="dxa"/>
            <w:tcBorders>
              <w:top w:val="single" w:sz="6" w:space="0" w:color="auto"/>
              <w:left w:val="single" w:sz="18" w:space="0" w:color="auto"/>
              <w:bottom w:val="single" w:sz="6" w:space="0" w:color="auto"/>
              <w:right w:val="single" w:sz="18" w:space="0" w:color="auto"/>
            </w:tcBorders>
            <w:vAlign w:val="center"/>
          </w:tcPr>
          <w:p w14:paraId="001F303F" w14:textId="77777777" w:rsidR="00062C82" w:rsidRPr="00062C82" w:rsidRDefault="00062C82" w:rsidP="00062C82">
            <w:r w:rsidRPr="00062C82">
              <w:t>2 – uspokojivé</w:t>
            </w:r>
          </w:p>
        </w:tc>
        <w:tc>
          <w:tcPr>
            <w:tcW w:w="7001" w:type="dxa"/>
            <w:tcBorders>
              <w:top w:val="single" w:sz="6" w:space="0" w:color="auto"/>
              <w:left w:val="single" w:sz="18" w:space="0" w:color="auto"/>
              <w:bottom w:val="single" w:sz="6" w:space="0" w:color="auto"/>
              <w:right w:val="single" w:sz="18" w:space="0" w:color="auto"/>
            </w:tcBorders>
            <w:vAlign w:val="center"/>
          </w:tcPr>
          <w:p w14:paraId="478A817B" w14:textId="77777777" w:rsidR="00062C82" w:rsidRPr="00062C82" w:rsidRDefault="00062C82" w:rsidP="00062C82">
            <w:r w:rsidRPr="00062C82">
              <w:t xml:space="preserve">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dopouští dalších přestupků, narušuje výchovně vzdělávací činnost školy. Ohrožuje bezpečnost a zdraví svoje nebo jiných osob. </w:t>
            </w:r>
          </w:p>
        </w:tc>
      </w:tr>
      <w:tr w:rsidR="00062C82" w:rsidRPr="00062C82" w14:paraId="6AC443A4" w14:textId="77777777" w:rsidTr="009974B7">
        <w:trPr>
          <w:trHeight w:hRule="exact" w:val="2028"/>
        </w:trPr>
        <w:tc>
          <w:tcPr>
            <w:tcW w:w="3348" w:type="dxa"/>
            <w:tcBorders>
              <w:top w:val="single" w:sz="6" w:space="0" w:color="auto"/>
              <w:left w:val="single" w:sz="18" w:space="0" w:color="auto"/>
              <w:bottom w:val="single" w:sz="18" w:space="0" w:color="auto"/>
              <w:right w:val="single" w:sz="18" w:space="0" w:color="auto"/>
            </w:tcBorders>
            <w:vAlign w:val="center"/>
          </w:tcPr>
          <w:p w14:paraId="463E84D5" w14:textId="77777777" w:rsidR="00062C82" w:rsidRPr="00062C82" w:rsidRDefault="00062C82" w:rsidP="00062C82">
            <w:r w:rsidRPr="00062C82">
              <w:t>3 – neuspokojivé</w:t>
            </w:r>
          </w:p>
        </w:tc>
        <w:tc>
          <w:tcPr>
            <w:tcW w:w="7001" w:type="dxa"/>
            <w:tcBorders>
              <w:top w:val="single" w:sz="6" w:space="0" w:color="auto"/>
              <w:left w:val="single" w:sz="18" w:space="0" w:color="auto"/>
              <w:bottom w:val="single" w:sz="18" w:space="0" w:color="auto"/>
              <w:right w:val="single" w:sz="18" w:space="0" w:color="auto"/>
            </w:tcBorders>
            <w:vAlign w:val="center"/>
          </w:tcPr>
          <w:p w14:paraId="677ABD7D" w14:textId="77777777" w:rsidR="00062C82" w:rsidRPr="00062C82" w:rsidRDefault="00062C82" w:rsidP="00062C82">
            <w:r w:rsidRPr="00062C82">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0663E59D" w14:textId="77777777" w:rsidR="00062C82" w:rsidRPr="00062C82" w:rsidRDefault="00062C82" w:rsidP="00062C82"/>
    <w:p w14:paraId="5D5AACA5" w14:textId="77777777" w:rsidR="00F158D0" w:rsidRDefault="00F158D0" w:rsidP="00062C82">
      <w:pPr>
        <w:rPr>
          <w:b/>
        </w:rPr>
      </w:pPr>
    </w:p>
    <w:p w14:paraId="416C7540" w14:textId="2B90640A" w:rsidR="00062C82" w:rsidRPr="00062C82" w:rsidRDefault="00062C82" w:rsidP="00062C82">
      <w:pPr>
        <w:rPr>
          <w:b/>
        </w:rPr>
      </w:pPr>
      <w:r w:rsidRPr="00062C82">
        <w:rPr>
          <w:b/>
        </w:rPr>
        <w:t>5.</w:t>
      </w:r>
    </w:p>
    <w:p w14:paraId="78DB0172" w14:textId="77777777" w:rsidR="00062C82" w:rsidRPr="00062C82" w:rsidRDefault="00062C82" w:rsidP="00062C82">
      <w:pPr>
        <w:rPr>
          <w:b/>
        </w:rPr>
      </w:pPr>
      <w:r w:rsidRPr="00062C82">
        <w:rPr>
          <w:b/>
        </w:rPr>
        <w:t>ZPŮSOB ZÍSKÁVÁNÍ PODKLADŮ PRO HODNOCENÍ</w:t>
      </w:r>
    </w:p>
    <w:p w14:paraId="04D37385" w14:textId="77777777" w:rsidR="00062C82" w:rsidRPr="00062C82" w:rsidRDefault="00062C82" w:rsidP="00062C82"/>
    <w:p w14:paraId="3F036798" w14:textId="77777777" w:rsidR="00062C82" w:rsidRPr="00062C82" w:rsidRDefault="00062C82" w:rsidP="0017177E">
      <w:pPr>
        <w:numPr>
          <w:ilvl w:val="0"/>
          <w:numId w:val="355"/>
        </w:numPr>
        <w:jc w:val="both"/>
      </w:pPr>
      <w:r w:rsidRPr="00062C82">
        <w:t>Podklady pro hodnocení a klasifikaci výchovně vzdělávacích výsledků a chování žáka získává učitel zejména těmito metodami, formami a prostředky:</w:t>
      </w:r>
    </w:p>
    <w:p w14:paraId="00AA077E" w14:textId="77777777" w:rsidR="00062C82" w:rsidRPr="00062C82" w:rsidRDefault="00062C82" w:rsidP="00E46A96">
      <w:pPr>
        <w:jc w:val="both"/>
      </w:pPr>
    </w:p>
    <w:p w14:paraId="15EE1503" w14:textId="77777777" w:rsidR="00062C82" w:rsidRPr="00062C82" w:rsidRDefault="00062C82" w:rsidP="0017177E">
      <w:pPr>
        <w:numPr>
          <w:ilvl w:val="1"/>
          <w:numId w:val="355"/>
        </w:numPr>
        <w:jc w:val="both"/>
      </w:pPr>
      <w:r w:rsidRPr="00062C82">
        <w:t>soustavným diagnostickým pozorováním žáka,</w:t>
      </w:r>
    </w:p>
    <w:p w14:paraId="69A8DC52" w14:textId="77777777" w:rsidR="00062C82" w:rsidRPr="00062C82" w:rsidRDefault="00062C82" w:rsidP="0017177E">
      <w:pPr>
        <w:numPr>
          <w:ilvl w:val="1"/>
          <w:numId w:val="355"/>
        </w:numPr>
        <w:jc w:val="both"/>
      </w:pPr>
      <w:r w:rsidRPr="00062C82">
        <w:t>soustavným sledováním výkonů žáka a jeho připravenosti na vyučování,</w:t>
      </w:r>
    </w:p>
    <w:p w14:paraId="0E191F07" w14:textId="77777777" w:rsidR="00062C82" w:rsidRPr="00062C82" w:rsidRDefault="00062C82" w:rsidP="0017177E">
      <w:pPr>
        <w:numPr>
          <w:ilvl w:val="1"/>
          <w:numId w:val="355"/>
        </w:numPr>
        <w:jc w:val="both"/>
      </w:pPr>
      <w:r w:rsidRPr="00062C82">
        <w:t>různými druhy zkoušek ( písemné, ústní,  praktické, pohybové ), didaktickými testy,</w:t>
      </w:r>
    </w:p>
    <w:p w14:paraId="74C81A9E" w14:textId="77777777" w:rsidR="00062C82" w:rsidRPr="00062C82" w:rsidRDefault="00062C82" w:rsidP="0017177E">
      <w:pPr>
        <w:numPr>
          <w:ilvl w:val="1"/>
          <w:numId w:val="355"/>
        </w:numPr>
        <w:jc w:val="both"/>
      </w:pPr>
      <w:r w:rsidRPr="00062C82">
        <w:t>kontrolními písemnými pracemi a praktickými zkouškami předepsanými učebními osnovami,</w:t>
      </w:r>
    </w:p>
    <w:p w14:paraId="3BB21FC0" w14:textId="77777777" w:rsidR="00062C82" w:rsidRPr="00062C82" w:rsidRDefault="00062C82" w:rsidP="0017177E">
      <w:pPr>
        <w:numPr>
          <w:ilvl w:val="1"/>
          <w:numId w:val="355"/>
        </w:numPr>
        <w:jc w:val="both"/>
      </w:pPr>
      <w:r w:rsidRPr="00062C82">
        <w:t>analýzou různých činností žáka,</w:t>
      </w:r>
    </w:p>
    <w:p w14:paraId="3B78E86F" w14:textId="77777777" w:rsidR="00062C82" w:rsidRPr="00062C82" w:rsidRDefault="00062C82" w:rsidP="0017177E">
      <w:pPr>
        <w:numPr>
          <w:ilvl w:val="1"/>
          <w:numId w:val="355"/>
        </w:numPr>
        <w:jc w:val="both"/>
      </w:pPr>
      <w:r w:rsidRPr="00062C82">
        <w:t>konzultacemi s ostatními učiteli a podle potřeby s dalšími odborníky ( PPP ),</w:t>
      </w:r>
    </w:p>
    <w:p w14:paraId="2879C271" w14:textId="77777777" w:rsidR="00062C82" w:rsidRPr="00062C82" w:rsidRDefault="00062C82" w:rsidP="0017177E">
      <w:pPr>
        <w:numPr>
          <w:ilvl w:val="1"/>
          <w:numId w:val="355"/>
        </w:numPr>
        <w:jc w:val="both"/>
      </w:pPr>
      <w:r w:rsidRPr="00062C82">
        <w:t>rozhovory se žákem a zákonnými zástupci žáka.</w:t>
      </w:r>
    </w:p>
    <w:p w14:paraId="622533E7" w14:textId="77777777" w:rsidR="00062C82" w:rsidRPr="00062C82" w:rsidRDefault="00062C82" w:rsidP="00E46A96">
      <w:pPr>
        <w:jc w:val="both"/>
      </w:pPr>
    </w:p>
    <w:p w14:paraId="4845105D" w14:textId="77777777" w:rsidR="00062C82" w:rsidRPr="00062C82" w:rsidRDefault="00062C82" w:rsidP="0017177E">
      <w:pPr>
        <w:numPr>
          <w:ilvl w:val="0"/>
          <w:numId w:val="355"/>
        </w:numPr>
        <w:jc w:val="both"/>
      </w:pPr>
      <w:r w:rsidRPr="00062C82">
        <w:t xml:space="preserve">Žák musí mít v průběhu klasifikovaného období dostatečné množství známek, aby mohl být klasifikován. Strukturu zkoušení a počet známek určuje vyučující daného předmětu, přičemž žák nesmí mít méně známek než dvě za každé pololetí, z nichž nejméně jedna musí být z ústního zkoušení.   Známky získávají vyučující průběžně během celého klasifikačního období. Zkoušení je prováděno před kolektivem třídy. </w:t>
      </w:r>
    </w:p>
    <w:p w14:paraId="1C91ABC2" w14:textId="77777777" w:rsidR="00062C82" w:rsidRPr="00062C82" w:rsidRDefault="00062C82" w:rsidP="00E46A96">
      <w:pPr>
        <w:jc w:val="both"/>
      </w:pPr>
    </w:p>
    <w:p w14:paraId="1B770181" w14:textId="77777777" w:rsidR="00062C82" w:rsidRPr="00062C82" w:rsidRDefault="00062C82" w:rsidP="0017177E">
      <w:pPr>
        <w:numPr>
          <w:ilvl w:val="0"/>
          <w:numId w:val="355"/>
        </w:numPr>
        <w:jc w:val="both"/>
      </w:pPr>
      <w:r w:rsidRPr="00062C82">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bez zbytečného odkladu. Učitel sděluje všechny známky, které bere v úvahu při celkové klasifikaci  žákům ( zástupcům žáka ). </w:t>
      </w:r>
    </w:p>
    <w:p w14:paraId="3F81650A" w14:textId="77777777" w:rsidR="00062C82" w:rsidRPr="00062C82" w:rsidRDefault="00062C82" w:rsidP="00E46A96">
      <w:pPr>
        <w:jc w:val="both"/>
      </w:pPr>
    </w:p>
    <w:p w14:paraId="620E0CCB" w14:textId="77777777" w:rsidR="00062C82" w:rsidRPr="00062C82" w:rsidRDefault="00062C82" w:rsidP="0017177E">
      <w:pPr>
        <w:numPr>
          <w:ilvl w:val="0"/>
          <w:numId w:val="355"/>
        </w:numPr>
        <w:jc w:val="both"/>
      </w:pPr>
      <w:r w:rsidRPr="00062C82">
        <w:t>Kontrolní písemné práce a další druhy zkoušek rozvrhne učitel rovnoměrně na celý školní rok, aby se nadměrně nenahromadily v určitých obdobích.</w:t>
      </w:r>
    </w:p>
    <w:p w14:paraId="500DB19E" w14:textId="77777777" w:rsidR="00062C82" w:rsidRPr="00062C82" w:rsidRDefault="00062C82" w:rsidP="00E46A96">
      <w:pPr>
        <w:jc w:val="both"/>
      </w:pPr>
    </w:p>
    <w:p w14:paraId="3863ED7D" w14:textId="77777777" w:rsidR="00062C82" w:rsidRPr="00062C82" w:rsidRDefault="00062C82" w:rsidP="0017177E">
      <w:pPr>
        <w:numPr>
          <w:ilvl w:val="0"/>
          <w:numId w:val="355"/>
        </w:numPr>
        <w:jc w:val="both"/>
      </w:pPr>
      <w:r w:rsidRPr="00062C82">
        <w:t>O termínu písemné zkoušky, která má trvat více než 25 minut, informuje vyučující žáky dostatečně dlouhou dobu předem. V jednom dni mohou žáci konat maximálně dvě zkoušky uvedeného charakteru.</w:t>
      </w:r>
    </w:p>
    <w:p w14:paraId="6C9AAE3F" w14:textId="77777777" w:rsidR="00062C82" w:rsidRPr="00062C82" w:rsidRDefault="00062C82" w:rsidP="0017177E">
      <w:pPr>
        <w:numPr>
          <w:ilvl w:val="0"/>
          <w:numId w:val="355"/>
        </w:numPr>
        <w:jc w:val="both"/>
      </w:pPr>
      <w:r w:rsidRPr="00062C82">
        <w:t>učitel je povinen vést soustavnou evidenci o každé klasifikaci žáka průkazným způsobem tak, aby mohl vždy doložit správnost celkové klasifikace žáka i způsob získání známek ( ústní zkoušení, písemné, … ). V případě dlouhodobé nepřítomnosti nebo rozvázání pracovního poměru v průběhu klasifikačního období předá tento klasifikační přehled zastupujícímu učiteli nebo vedení školy.</w:t>
      </w:r>
    </w:p>
    <w:p w14:paraId="051B9EED" w14:textId="77777777" w:rsidR="00062C82" w:rsidRPr="00062C82" w:rsidRDefault="00062C82" w:rsidP="00E46A96">
      <w:pPr>
        <w:jc w:val="both"/>
      </w:pPr>
    </w:p>
    <w:p w14:paraId="0FAC9D47" w14:textId="77777777" w:rsidR="00062C82" w:rsidRPr="00062C82" w:rsidRDefault="00062C82" w:rsidP="0017177E">
      <w:pPr>
        <w:numPr>
          <w:ilvl w:val="0"/>
          <w:numId w:val="355"/>
        </w:numPr>
        <w:jc w:val="both"/>
      </w:pPr>
      <w:r w:rsidRPr="00062C82">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6C1A6297" w14:textId="77777777" w:rsidR="00062C82" w:rsidRPr="00062C82" w:rsidRDefault="00062C82" w:rsidP="00E46A96">
      <w:pPr>
        <w:jc w:val="both"/>
      </w:pPr>
    </w:p>
    <w:p w14:paraId="4B4524BB" w14:textId="77777777" w:rsidR="00062C82" w:rsidRPr="00062C82" w:rsidRDefault="00062C82" w:rsidP="00E46A96">
      <w:pPr>
        <w:jc w:val="both"/>
      </w:pPr>
    </w:p>
    <w:p w14:paraId="369EE6BC" w14:textId="77777777" w:rsidR="00062C82" w:rsidRPr="00062C82" w:rsidRDefault="00062C82" w:rsidP="0017177E">
      <w:pPr>
        <w:numPr>
          <w:ilvl w:val="0"/>
          <w:numId w:val="355"/>
        </w:numPr>
        <w:jc w:val="both"/>
      </w:pPr>
      <w:r w:rsidRPr="00062C82">
        <w:t>Pokud je klasifikace žáka stanovena na základě písemných prací , vyučující tyto práce uschovávají po dobu celého školního roku včetně hlavních prázdnin. V případě žáků s odloženou klasifikací nebo s opravnými zkouškami až do 30. září  dalšího školního roku. Opravené písemné práce musí být předloženy všem žákům a na požádání ve škole také zákonným zástupcům.</w:t>
      </w:r>
    </w:p>
    <w:p w14:paraId="09069B1C" w14:textId="77777777" w:rsidR="00062C82" w:rsidRPr="00062C82" w:rsidRDefault="00062C82" w:rsidP="00E46A96">
      <w:pPr>
        <w:jc w:val="both"/>
      </w:pPr>
    </w:p>
    <w:p w14:paraId="5D79285C" w14:textId="77777777" w:rsidR="00062C82" w:rsidRPr="00062C82" w:rsidRDefault="00062C82" w:rsidP="0017177E">
      <w:pPr>
        <w:numPr>
          <w:ilvl w:val="0"/>
          <w:numId w:val="355"/>
        </w:numPr>
        <w:jc w:val="both"/>
      </w:pPr>
      <w:r w:rsidRPr="00062C82">
        <w:t>Vyučující dodržují zásady pedagogického taktu, zejména:</w:t>
      </w:r>
    </w:p>
    <w:p w14:paraId="0C0E2B31" w14:textId="77777777" w:rsidR="00062C82" w:rsidRPr="00062C82" w:rsidRDefault="00062C82" w:rsidP="00E46A96">
      <w:pPr>
        <w:jc w:val="both"/>
      </w:pPr>
    </w:p>
    <w:p w14:paraId="169B9B25" w14:textId="77777777" w:rsidR="00062C82" w:rsidRPr="00062C82" w:rsidRDefault="00062C82" w:rsidP="0017177E">
      <w:pPr>
        <w:numPr>
          <w:ilvl w:val="1"/>
          <w:numId w:val="355"/>
        </w:numPr>
        <w:jc w:val="both"/>
      </w:pPr>
      <w:r w:rsidRPr="00062C82">
        <w:t>v odůvodněných případech neklasifikují žáky ihned po jejich návratu do školy po nepřítomnosti delší než jeden týden,</w:t>
      </w:r>
    </w:p>
    <w:p w14:paraId="6A9B9196" w14:textId="77777777" w:rsidR="00062C82" w:rsidRPr="00062C82" w:rsidRDefault="00062C82" w:rsidP="0017177E">
      <w:pPr>
        <w:numPr>
          <w:ilvl w:val="1"/>
          <w:numId w:val="355"/>
        </w:numPr>
        <w:jc w:val="both"/>
      </w:pPr>
      <w:r w:rsidRPr="00062C82">
        <w:t>žáci  dopisují do sešitů látku za dobu své nepřítomnosti ve škole.</w:t>
      </w:r>
    </w:p>
    <w:p w14:paraId="6D2D1BB4" w14:textId="77777777" w:rsidR="00062C82" w:rsidRPr="00062C82" w:rsidRDefault="00062C82" w:rsidP="0017177E">
      <w:pPr>
        <w:numPr>
          <w:ilvl w:val="1"/>
          <w:numId w:val="355"/>
        </w:numPr>
        <w:jc w:val="both"/>
      </w:pPr>
      <w:r w:rsidRPr="00062C82">
        <w:t>účelem zkoušení není nacházet mezery ve vědomostech žáka, ale hodnotit to, co umí. Učitel klasifikuje jen probrané učivo,</w:t>
      </w:r>
    </w:p>
    <w:p w14:paraId="768CBE06" w14:textId="77777777" w:rsidR="00062C82" w:rsidRPr="00062C82" w:rsidRDefault="00062C82" w:rsidP="0017177E">
      <w:pPr>
        <w:numPr>
          <w:ilvl w:val="1"/>
          <w:numId w:val="355"/>
        </w:numPr>
        <w:jc w:val="both"/>
      </w:pPr>
      <w:r w:rsidRPr="00062C82">
        <w:t>před prověřováním znalostí musí mít žáci dostatek času k naučení, procvičení a zažití učiva,</w:t>
      </w:r>
    </w:p>
    <w:p w14:paraId="1062F347" w14:textId="77777777" w:rsidR="00062C82" w:rsidRPr="00062C82" w:rsidRDefault="00062C82" w:rsidP="0017177E">
      <w:pPr>
        <w:numPr>
          <w:ilvl w:val="1"/>
          <w:numId w:val="355"/>
        </w:numPr>
        <w:jc w:val="both"/>
      </w:pPr>
      <w:r w:rsidRPr="00062C82">
        <w:t>prověřování znalostí  lze provádět až po dostatečném procvičení učiva.</w:t>
      </w:r>
    </w:p>
    <w:p w14:paraId="3F1BB173" w14:textId="77777777" w:rsidR="00062C82" w:rsidRPr="00062C82" w:rsidRDefault="00062C82" w:rsidP="00E46A96">
      <w:pPr>
        <w:jc w:val="both"/>
      </w:pPr>
    </w:p>
    <w:p w14:paraId="24736DA2" w14:textId="77777777" w:rsidR="00062C82" w:rsidRPr="00062C82" w:rsidRDefault="00062C82" w:rsidP="0017177E">
      <w:pPr>
        <w:numPr>
          <w:ilvl w:val="0"/>
          <w:numId w:val="355"/>
        </w:numPr>
        <w:jc w:val="both"/>
      </w:pPr>
      <w:r w:rsidRPr="00062C82">
        <w:t>Třídní učitelé ( případně výchovný poradce ) jsou povinni seznamovat ostatní vyučující s doporučením psychologických vyšetření, které mají vztah ke způsobu hodnocení a klasifikace žáka a způsobu získávání podkladů. Údaje o nových vyšetřeních jsou součástí zpráv učitelů ( nebo výchovného poradce ) na pedagogické radě.</w:t>
      </w:r>
    </w:p>
    <w:p w14:paraId="7B41A60E" w14:textId="77777777" w:rsidR="00062C82" w:rsidRPr="00062C82" w:rsidRDefault="00062C82" w:rsidP="00062C82"/>
    <w:p w14:paraId="208C6EDC" w14:textId="77777777" w:rsidR="00062C82" w:rsidRPr="00062C82" w:rsidRDefault="00062C82" w:rsidP="00062C82">
      <w:r w:rsidRPr="00062C82">
        <w:br w:type="page"/>
      </w:r>
    </w:p>
    <w:p w14:paraId="4685A67E" w14:textId="77777777" w:rsidR="00062C82" w:rsidRPr="00062C82" w:rsidRDefault="00062C82" w:rsidP="00062C82">
      <w:pPr>
        <w:rPr>
          <w:b/>
        </w:rPr>
      </w:pPr>
      <w:r w:rsidRPr="00062C82">
        <w:rPr>
          <w:b/>
        </w:rPr>
        <w:t>6.</w:t>
      </w:r>
    </w:p>
    <w:p w14:paraId="10510EF0" w14:textId="77777777" w:rsidR="00062C82" w:rsidRPr="00062C82" w:rsidRDefault="00062C82" w:rsidP="00062C82">
      <w:pPr>
        <w:rPr>
          <w:b/>
        </w:rPr>
      </w:pPr>
      <w:r w:rsidRPr="00062C82">
        <w:rPr>
          <w:b/>
        </w:rPr>
        <w:t>PODROBNOSTI O KOMISIONÁLNÍCH A OPRAVNÝCH ZKOUŠKÁCH</w:t>
      </w:r>
    </w:p>
    <w:p w14:paraId="10B6B487" w14:textId="77777777" w:rsidR="00062C82" w:rsidRPr="00062C82" w:rsidRDefault="00062C82" w:rsidP="00062C82"/>
    <w:p w14:paraId="4C386061" w14:textId="77777777" w:rsidR="00062C82" w:rsidRPr="00062C82" w:rsidRDefault="00062C82" w:rsidP="00062C82"/>
    <w:p w14:paraId="29D65211" w14:textId="77777777" w:rsidR="00062C82" w:rsidRPr="00062C82" w:rsidRDefault="00062C82" w:rsidP="00062C82">
      <w:pPr>
        <w:rPr>
          <w:b/>
          <w:i/>
        </w:rPr>
      </w:pPr>
      <w:r w:rsidRPr="00062C82">
        <w:rPr>
          <w:b/>
          <w:i/>
        </w:rPr>
        <w:t>6.1 Komisionální zkouška</w:t>
      </w:r>
    </w:p>
    <w:p w14:paraId="1E170E13" w14:textId="77777777" w:rsidR="00062C82" w:rsidRPr="00062C82" w:rsidRDefault="00062C82" w:rsidP="00062C82">
      <w:pPr>
        <w:rPr>
          <w:b/>
          <w:i/>
        </w:rPr>
      </w:pPr>
    </w:p>
    <w:p w14:paraId="7583B5B5" w14:textId="77777777" w:rsidR="00062C82" w:rsidRPr="00062C82" w:rsidRDefault="00062C82" w:rsidP="0017177E">
      <w:pPr>
        <w:numPr>
          <w:ilvl w:val="0"/>
          <w:numId w:val="356"/>
        </w:numPr>
        <w:jc w:val="both"/>
      </w:pPr>
      <w:r w:rsidRPr="00062C82">
        <w:t>Komisionální zkoušku koná žák v těchto případech:</w:t>
      </w:r>
    </w:p>
    <w:p w14:paraId="58DED38B" w14:textId="77777777" w:rsidR="00062C82" w:rsidRPr="00062C82" w:rsidRDefault="00062C82" w:rsidP="0085486A">
      <w:pPr>
        <w:jc w:val="both"/>
      </w:pPr>
    </w:p>
    <w:p w14:paraId="77665FD2" w14:textId="77777777" w:rsidR="00062C82" w:rsidRPr="00062C82" w:rsidRDefault="00062C82" w:rsidP="0017177E">
      <w:pPr>
        <w:numPr>
          <w:ilvl w:val="0"/>
          <w:numId w:val="357"/>
        </w:numPr>
        <w:jc w:val="both"/>
      </w:pPr>
      <w:r w:rsidRPr="00062C82">
        <w:t>koná-li opravné zkoušky</w:t>
      </w:r>
      <w:r w:rsidRPr="00062C82">
        <w:rPr>
          <w:vertAlign w:val="superscript"/>
        </w:rPr>
        <w:t>1)</w:t>
      </w:r>
      <w:r w:rsidRPr="00062C82">
        <w:t>,</w:t>
      </w:r>
    </w:p>
    <w:p w14:paraId="2D7703CF" w14:textId="77777777" w:rsidR="00062C82" w:rsidRPr="00062C82" w:rsidRDefault="00062C82" w:rsidP="0017177E">
      <w:pPr>
        <w:numPr>
          <w:ilvl w:val="0"/>
          <w:numId w:val="357"/>
        </w:numPr>
        <w:jc w:val="both"/>
      </w:pPr>
      <w:r w:rsidRPr="00062C82">
        <w:t>požádá-li zletilý žák nebo zákonný zástupce nezletilého žáka o jeho komisionální přezkoušení z důvodu pochybností o správnosti hodnocení</w:t>
      </w:r>
      <w:r w:rsidRPr="00062C82">
        <w:rPr>
          <w:vertAlign w:val="superscript"/>
        </w:rPr>
        <w:t>2)</w:t>
      </w:r>
      <w:r w:rsidRPr="00062C82">
        <w:t>.</w:t>
      </w:r>
    </w:p>
    <w:p w14:paraId="49D9F43D" w14:textId="77777777" w:rsidR="00062C82" w:rsidRPr="00062C82" w:rsidRDefault="00062C82" w:rsidP="0085486A">
      <w:pPr>
        <w:jc w:val="both"/>
      </w:pPr>
    </w:p>
    <w:p w14:paraId="497BB269" w14:textId="77777777" w:rsidR="00062C82" w:rsidRPr="00062C82" w:rsidRDefault="00062C82" w:rsidP="0017177E">
      <w:pPr>
        <w:numPr>
          <w:ilvl w:val="0"/>
          <w:numId w:val="356"/>
        </w:numPr>
        <w:jc w:val="both"/>
      </w:pPr>
      <w:r w:rsidRPr="00062C82">
        <w:t>Ředitel školy nařídí komisionální přezkoušení žáka, jestliže zjistí, že vyučující porušil pravidla hodnocení. Termín komisionálního přezkoušení stanoví ředitel školy bez zbytečného odkladu.</w:t>
      </w:r>
    </w:p>
    <w:p w14:paraId="29782F5A" w14:textId="77777777" w:rsidR="00062C82" w:rsidRPr="00062C82" w:rsidRDefault="00062C82" w:rsidP="00E46A96">
      <w:pPr>
        <w:jc w:val="both"/>
      </w:pPr>
    </w:p>
    <w:p w14:paraId="02BD54EF" w14:textId="77777777" w:rsidR="00062C82" w:rsidRPr="00062C82" w:rsidRDefault="00062C82" w:rsidP="0017177E">
      <w:pPr>
        <w:numPr>
          <w:ilvl w:val="0"/>
          <w:numId w:val="356"/>
        </w:numPr>
        <w:jc w:val="both"/>
      </w:pPr>
      <w:r w:rsidRPr="00062C82">
        <w:t>Komise pro komisionální zkoušky je nejméně tříčlenná. Jejím předsedou je ředitel školy nebo jím pověřený učitel, zkoušející učitel vyučující žáka danému předmětu a přísedící, který má odbornou kvalifikaci pro výuku téhož nebo příbuzného předmětu. Pokud je ředitel školy zároveň vyučujícím, jmenuje předsedu komise krajský úřad. Členy komise jmenuje ředitel školy. Výsledek zkoušky vyhlásí předseda veřejně v den konání zkoušky.</w:t>
      </w:r>
    </w:p>
    <w:p w14:paraId="34700202" w14:textId="77777777" w:rsidR="00062C82" w:rsidRPr="00062C82" w:rsidRDefault="00062C82" w:rsidP="00E46A96">
      <w:pPr>
        <w:jc w:val="both"/>
      </w:pPr>
    </w:p>
    <w:p w14:paraId="4809CE83" w14:textId="77777777" w:rsidR="00062C82" w:rsidRPr="00062C82" w:rsidRDefault="00062C82" w:rsidP="0017177E">
      <w:pPr>
        <w:numPr>
          <w:ilvl w:val="0"/>
          <w:numId w:val="356"/>
        </w:numPr>
        <w:jc w:val="both"/>
      </w:pPr>
      <w:r w:rsidRPr="00062C82">
        <w:t>V případě pochybností o správnosti hodnocení žáka podle odstavce 1 písm. b) nebo odstavce 2 může být žák v příslušném pololetí z daného předmětu komisionálně zkoušen pouze jednou.</w:t>
      </w:r>
    </w:p>
    <w:p w14:paraId="3B444285" w14:textId="77777777" w:rsidR="00062C82" w:rsidRPr="00062C82" w:rsidRDefault="00062C82" w:rsidP="00E46A96">
      <w:pPr>
        <w:jc w:val="both"/>
      </w:pPr>
    </w:p>
    <w:p w14:paraId="44B8B45E" w14:textId="77777777" w:rsidR="00062C82" w:rsidRPr="00062C82" w:rsidRDefault="00062C82" w:rsidP="0017177E">
      <w:pPr>
        <w:numPr>
          <w:ilvl w:val="0"/>
          <w:numId w:val="356"/>
        </w:numPr>
      </w:pPr>
      <w:r w:rsidRPr="00062C82">
        <w:t>Komisionální zkoušku podle odstavce 1 písm. a) a b) a podle odstavce 2 může žák konat v jednom dni nejvýše jednu.</w:t>
      </w:r>
    </w:p>
    <w:p w14:paraId="7CEC61FF" w14:textId="77777777" w:rsidR="00062C82" w:rsidRPr="00062C82" w:rsidRDefault="00062C82" w:rsidP="00062C82"/>
    <w:p w14:paraId="13786A67" w14:textId="00666F60" w:rsidR="00062C82" w:rsidRDefault="00062C82" w:rsidP="00062C82"/>
    <w:p w14:paraId="74CB7137" w14:textId="3BC345CA" w:rsidR="00C23E69" w:rsidRDefault="00C23E69" w:rsidP="00062C82"/>
    <w:p w14:paraId="4D593385" w14:textId="721A46B0" w:rsidR="00C23E69" w:rsidRDefault="00C23E69" w:rsidP="00062C82"/>
    <w:p w14:paraId="7516B1D0" w14:textId="02B07DB7" w:rsidR="00C23E69" w:rsidRDefault="00C23E69" w:rsidP="00062C82"/>
    <w:p w14:paraId="47D3806A" w14:textId="17F23F6D" w:rsidR="00C23E69" w:rsidRDefault="00C23E69" w:rsidP="00062C82"/>
    <w:p w14:paraId="4377E5B4" w14:textId="69B41191" w:rsidR="00C23E69" w:rsidRDefault="00C23E69" w:rsidP="00062C82"/>
    <w:p w14:paraId="3C12C616" w14:textId="37460EBD" w:rsidR="00C23E69" w:rsidRDefault="00C23E69" w:rsidP="00062C82"/>
    <w:p w14:paraId="15B02CD9" w14:textId="22B53F8D" w:rsidR="00C23E69" w:rsidRDefault="00C23E69" w:rsidP="00062C82"/>
    <w:p w14:paraId="1E53B8F9" w14:textId="0CEBFD81" w:rsidR="00C23E69" w:rsidRDefault="00C23E69" w:rsidP="00062C82"/>
    <w:p w14:paraId="5468F78F" w14:textId="59EDFD8B" w:rsidR="00C23E69" w:rsidRDefault="00C23E69" w:rsidP="00062C82"/>
    <w:p w14:paraId="1A249A1C" w14:textId="0938EB22" w:rsidR="00C23E69" w:rsidRDefault="00C23E69" w:rsidP="00062C82"/>
    <w:p w14:paraId="67A12B5A" w14:textId="2D08F7C9" w:rsidR="00C23E69" w:rsidRDefault="00C23E69" w:rsidP="00062C82"/>
    <w:p w14:paraId="4C169690" w14:textId="7CAACA78" w:rsidR="00C23E69" w:rsidRDefault="00C23E69" w:rsidP="00062C82"/>
    <w:p w14:paraId="3F265DB9" w14:textId="5DD9E112" w:rsidR="001972AA" w:rsidRDefault="001972AA" w:rsidP="00062C82"/>
    <w:p w14:paraId="0A9C4D0E" w14:textId="77777777" w:rsidR="001972AA" w:rsidRDefault="001972AA" w:rsidP="00062C82"/>
    <w:p w14:paraId="6609755B" w14:textId="77777777" w:rsidR="00C23E69" w:rsidRPr="00062C82" w:rsidRDefault="00C23E69" w:rsidP="00062C82"/>
    <w:p w14:paraId="0D96A127" w14:textId="77777777" w:rsidR="00062C82" w:rsidRPr="00062C82" w:rsidRDefault="00062C82" w:rsidP="00062C82">
      <w:r w:rsidRPr="00062C82">
        <w:t>*</w:t>
      </w:r>
    </w:p>
    <w:p w14:paraId="66B0FD54" w14:textId="77777777" w:rsidR="00062C82" w:rsidRPr="00062C82" w:rsidRDefault="00062C82" w:rsidP="00062C82">
      <w:r w:rsidRPr="00062C82">
        <w:t>1) § 69 odst. 7 zákona č. 561/2004 Sb.</w:t>
      </w:r>
    </w:p>
    <w:p w14:paraId="2EF36725" w14:textId="77777777" w:rsidR="00062C82" w:rsidRPr="00062C82" w:rsidRDefault="00062C82" w:rsidP="00062C82">
      <w:r w:rsidRPr="00062C82">
        <w:t>2) § 69 odst. 9 zákona č. 561/2004 Sb.</w:t>
      </w:r>
    </w:p>
    <w:p w14:paraId="4AC8B1EF" w14:textId="77777777" w:rsidR="00062C82" w:rsidRPr="00062C82" w:rsidRDefault="00062C82" w:rsidP="00062C82"/>
    <w:sectPr w:rsidR="00062C82" w:rsidRPr="00062C82" w:rsidSect="00E348E6">
      <w:pgSz w:w="11906" w:h="16838"/>
      <w:pgMar w:top="1418" w:right="1418"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5D23" w14:textId="77777777" w:rsidR="0012052A" w:rsidRDefault="0012052A" w:rsidP="00D26471">
      <w:r>
        <w:separator/>
      </w:r>
    </w:p>
  </w:endnote>
  <w:endnote w:type="continuationSeparator" w:id="0">
    <w:p w14:paraId="3B8F4A5C" w14:textId="77777777" w:rsidR="0012052A" w:rsidRDefault="0012052A" w:rsidP="00D2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92EF" w14:textId="6B779552" w:rsidR="0012052A" w:rsidRDefault="0012052A">
    <w:pPr>
      <w:pStyle w:val="Zpat"/>
      <w:jc w:val="center"/>
    </w:pPr>
  </w:p>
  <w:p w14:paraId="0892F084" w14:textId="77777777" w:rsidR="0012052A" w:rsidRDefault="0012052A">
    <w:pPr>
      <w:pStyle w:val="Zpa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9402" w14:textId="6FFA4E08" w:rsidR="0012052A" w:rsidRDefault="0012052A" w:rsidP="006507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31BAD">
      <w:rPr>
        <w:rStyle w:val="slostrnky"/>
        <w:noProof/>
      </w:rPr>
      <w:t>241</w:t>
    </w:r>
    <w:r>
      <w:rPr>
        <w:rStyle w:val="slostrnky"/>
      </w:rPr>
      <w:fldChar w:fldCharType="end"/>
    </w:r>
  </w:p>
  <w:p w14:paraId="4F1B070A" w14:textId="77777777" w:rsidR="0012052A" w:rsidRDefault="0012052A" w:rsidP="006507F5">
    <w:pPr>
      <w:pStyle w:val="Zpat"/>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51BA" w14:textId="1CE49B18" w:rsidR="0012052A" w:rsidRPr="00CF1807" w:rsidRDefault="0012052A" w:rsidP="00D2312A">
    <w:pPr>
      <w:jc w:val="center"/>
    </w:pPr>
    <w:r>
      <w:fldChar w:fldCharType="begin"/>
    </w:r>
    <w:r>
      <w:instrText xml:space="preserve"> PAGE </w:instrText>
    </w:r>
    <w:r>
      <w:fldChar w:fldCharType="separate"/>
    </w:r>
    <w:r w:rsidR="002B6984">
      <w:rPr>
        <w:noProof/>
      </w:rPr>
      <w:t>311</w:t>
    </w:r>
    <w:r>
      <w:rPr>
        <w:noProof/>
      </w:rPr>
      <w:fldChar w:fldCharType="end"/>
    </w:r>
  </w:p>
  <w:p w14:paraId="590833AC" w14:textId="77777777" w:rsidR="0012052A" w:rsidRPr="00CF1807" w:rsidRDefault="0012052A" w:rsidP="00D2312A"/>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C4A69" w14:textId="79A0E84A" w:rsidR="0012052A" w:rsidRPr="00CF1807" w:rsidRDefault="0012052A" w:rsidP="00D2312A">
    <w:pPr>
      <w:jc w:val="center"/>
    </w:pPr>
    <w:r>
      <w:fldChar w:fldCharType="begin"/>
    </w:r>
    <w:r>
      <w:instrText xml:space="preserve"> PAGE </w:instrText>
    </w:r>
    <w:r>
      <w:fldChar w:fldCharType="separate"/>
    </w:r>
    <w:r w:rsidR="002B6984">
      <w:rPr>
        <w:noProof/>
      </w:rPr>
      <w:t>331</w:t>
    </w:r>
    <w:r>
      <w:rPr>
        <w:noProof/>
      </w:rPr>
      <w:fldChar w:fldCharType="end"/>
    </w:r>
  </w:p>
  <w:p w14:paraId="364F66AD" w14:textId="77777777" w:rsidR="0012052A" w:rsidRPr="00CF1807" w:rsidRDefault="0012052A" w:rsidP="00D2312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156728"/>
      <w:docPartObj>
        <w:docPartGallery w:val="Page Numbers (Bottom of Page)"/>
        <w:docPartUnique/>
      </w:docPartObj>
    </w:sdtPr>
    <w:sdtEndPr/>
    <w:sdtContent>
      <w:p w14:paraId="7A41B1C1" w14:textId="53F9AD6D" w:rsidR="0012052A" w:rsidRDefault="0012052A">
        <w:pPr>
          <w:pStyle w:val="Zpat"/>
          <w:jc w:val="center"/>
        </w:pPr>
        <w:r>
          <w:fldChar w:fldCharType="begin"/>
        </w:r>
        <w:r>
          <w:instrText>PAGE   \* MERGEFORMAT</w:instrText>
        </w:r>
        <w:r>
          <w:fldChar w:fldCharType="separate"/>
        </w:r>
        <w:r w:rsidR="00731BAD">
          <w:rPr>
            <w:noProof/>
          </w:rPr>
          <w:t>8</w:t>
        </w:r>
        <w:r>
          <w:fldChar w:fldCharType="end"/>
        </w:r>
      </w:p>
    </w:sdtContent>
  </w:sdt>
  <w:p w14:paraId="4DED610E" w14:textId="77777777" w:rsidR="0012052A" w:rsidRDefault="0012052A">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860661"/>
      <w:docPartObj>
        <w:docPartGallery w:val="Page Numbers (Bottom of Page)"/>
        <w:docPartUnique/>
      </w:docPartObj>
    </w:sdtPr>
    <w:sdtEndPr/>
    <w:sdtContent>
      <w:p w14:paraId="46E3ECA5" w14:textId="420C91E0" w:rsidR="0012052A" w:rsidRDefault="0012052A">
        <w:pPr>
          <w:pStyle w:val="Zpat"/>
          <w:jc w:val="center"/>
        </w:pPr>
        <w:r>
          <w:fldChar w:fldCharType="begin"/>
        </w:r>
        <w:r>
          <w:instrText>PAGE   \* MERGEFORMAT</w:instrText>
        </w:r>
        <w:r>
          <w:fldChar w:fldCharType="separate"/>
        </w:r>
        <w:r>
          <w:rPr>
            <w:noProof/>
          </w:rPr>
          <w:t>2</w:t>
        </w:r>
        <w:r>
          <w:fldChar w:fldCharType="end"/>
        </w:r>
      </w:p>
    </w:sdtContent>
  </w:sdt>
  <w:p w14:paraId="28F8DC86" w14:textId="77777777" w:rsidR="0012052A" w:rsidRDefault="0012052A">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27DEC" w14:textId="77777777" w:rsidR="0012052A" w:rsidRDefault="0012052A" w:rsidP="008000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145843F" w14:textId="77777777" w:rsidR="0012052A" w:rsidRDefault="0012052A" w:rsidP="00800032">
    <w:pPr>
      <w:pStyle w:val="Zpat"/>
      <w:ind w:right="360"/>
    </w:pPr>
  </w:p>
  <w:p w14:paraId="12EF69F6" w14:textId="77777777" w:rsidR="0012052A" w:rsidRDefault="0012052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C9D3" w14:textId="68658890" w:rsidR="0012052A" w:rsidRDefault="0012052A" w:rsidP="008000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31BAD">
      <w:rPr>
        <w:rStyle w:val="slostrnky"/>
        <w:noProof/>
      </w:rPr>
      <w:t>111</w:t>
    </w:r>
    <w:r>
      <w:rPr>
        <w:rStyle w:val="slostrnky"/>
      </w:rPr>
      <w:fldChar w:fldCharType="end"/>
    </w:r>
  </w:p>
  <w:p w14:paraId="78298A3A" w14:textId="77777777" w:rsidR="0012052A" w:rsidRDefault="0012052A" w:rsidP="00800032">
    <w:pPr>
      <w:pStyle w:val="Zpat"/>
      <w:ind w:right="360"/>
    </w:pPr>
  </w:p>
  <w:p w14:paraId="6CA8C675" w14:textId="77777777" w:rsidR="0012052A" w:rsidRDefault="0012052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D1FF" w14:textId="14D51FB4" w:rsidR="0012052A" w:rsidRPr="00CF1807" w:rsidRDefault="0012052A" w:rsidP="00B14863">
    <w:pPr>
      <w:jc w:val="center"/>
    </w:pPr>
    <w:r>
      <w:fldChar w:fldCharType="begin"/>
    </w:r>
    <w:r>
      <w:instrText xml:space="preserve"> PAGE </w:instrText>
    </w:r>
    <w:r>
      <w:fldChar w:fldCharType="separate"/>
    </w:r>
    <w:r w:rsidR="00731BAD">
      <w:rPr>
        <w:noProof/>
      </w:rPr>
      <w:t>133</w:t>
    </w:r>
    <w:r>
      <w:rPr>
        <w:noProof/>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12C8" w14:textId="4EB1F279" w:rsidR="0012052A" w:rsidRPr="00CF1807" w:rsidRDefault="0012052A" w:rsidP="007C33F0">
    <w:pPr>
      <w:jc w:val="center"/>
    </w:pPr>
    <w:r>
      <w:fldChar w:fldCharType="begin"/>
    </w:r>
    <w:r>
      <w:instrText xml:space="preserve"> PAGE </w:instrText>
    </w:r>
    <w:r>
      <w:fldChar w:fldCharType="separate"/>
    </w:r>
    <w:r w:rsidR="00731BAD">
      <w:rPr>
        <w:noProof/>
      </w:rPr>
      <w:t>156</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B6ED" w14:textId="1609BED2" w:rsidR="0012052A" w:rsidRPr="00CF1807" w:rsidRDefault="0012052A" w:rsidP="001729A8">
    <w:pPr>
      <w:jc w:val="center"/>
    </w:pPr>
    <w:r>
      <w:fldChar w:fldCharType="begin"/>
    </w:r>
    <w:r>
      <w:instrText xml:space="preserve"> PAGE </w:instrText>
    </w:r>
    <w:r>
      <w:fldChar w:fldCharType="separate"/>
    </w:r>
    <w:r w:rsidR="00731BAD">
      <w:rPr>
        <w:noProof/>
      </w:rPr>
      <w:t>176</w:t>
    </w:r>
    <w:r>
      <w:rPr>
        <w:noProof/>
      </w:rPr>
      <w:fldChar w:fldCharType="end"/>
    </w:r>
  </w:p>
  <w:p w14:paraId="33599E1B" w14:textId="77777777" w:rsidR="0012052A" w:rsidRPr="00CF1807" w:rsidRDefault="0012052A" w:rsidP="001729A8"/>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619C" w14:textId="77777777" w:rsidR="0012052A" w:rsidRDefault="0012052A" w:rsidP="006507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143592B" w14:textId="77777777" w:rsidR="0012052A" w:rsidRDefault="0012052A" w:rsidP="006507F5">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C7EDD" w14:textId="77777777" w:rsidR="0012052A" w:rsidRDefault="0012052A" w:rsidP="00D26471">
      <w:r>
        <w:separator/>
      </w:r>
    </w:p>
  </w:footnote>
  <w:footnote w:type="continuationSeparator" w:id="0">
    <w:p w14:paraId="47DEB0BF" w14:textId="77777777" w:rsidR="0012052A" w:rsidRDefault="0012052A" w:rsidP="00D26471">
      <w:r>
        <w:continuationSeparator/>
      </w:r>
    </w:p>
  </w:footnote>
  <w:footnote w:id="1">
    <w:p w14:paraId="62C3077D" w14:textId="77777777" w:rsidR="0012052A" w:rsidRPr="00CF1807" w:rsidRDefault="0012052A" w:rsidP="00E348E6">
      <w:r w:rsidRPr="00CF1807">
        <w:t>9) Vyhláška č. 177/2009 Sb., o bližších podmínkách ukončování vzdělávání ve středních školách maturitní zkouškou, ve znění pozdějších předpisů.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3A8C" w14:textId="77777777" w:rsidR="0012052A" w:rsidRPr="00E21497" w:rsidRDefault="0012052A" w:rsidP="00E348E6">
    <w:pPr>
      <w:jc w:val="center"/>
      <w:rPr>
        <w:sz w:val="18"/>
        <w:szCs w:val="18"/>
      </w:rPr>
    </w:pPr>
    <w:r w:rsidRPr="00E21497">
      <w:rPr>
        <w:noProof/>
        <w:sz w:val="18"/>
        <w:szCs w:val="18"/>
      </w:rPr>
      <w:drawing>
        <wp:anchor distT="0" distB="0" distL="114300" distR="114300" simplePos="0" relativeHeight="251660800" behindDoc="0" locked="0" layoutInCell="1" allowOverlap="1" wp14:anchorId="7F09ED91" wp14:editId="400580C8">
          <wp:simplePos x="0" y="0"/>
          <wp:positionH relativeFrom="column">
            <wp:posOffset>49466</wp:posOffset>
          </wp:positionH>
          <wp:positionV relativeFrom="paragraph">
            <wp:posOffset>6528</wp:posOffset>
          </wp:positionV>
          <wp:extent cx="457200" cy="447675"/>
          <wp:effectExtent l="19050" t="0" r="0" b="0"/>
          <wp:wrapNone/>
          <wp:docPr id="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14:paraId="69E9FB87" w14:textId="77777777" w:rsidR="0012052A" w:rsidRPr="00E21497" w:rsidRDefault="0012052A" w:rsidP="00E348E6">
    <w:pPr>
      <w:jc w:val="center"/>
      <w:rPr>
        <w:sz w:val="18"/>
        <w:szCs w:val="18"/>
      </w:rPr>
    </w:pPr>
    <w:r w:rsidRPr="00E21497">
      <w:rPr>
        <w:sz w:val="18"/>
        <w:szCs w:val="18"/>
      </w:rPr>
      <w:t>prevence kriminality a krizového řízení Praha, s.r.o.</w:t>
    </w:r>
  </w:p>
  <w:p w14:paraId="50634ED2" w14:textId="44A0D747" w:rsidR="0012052A" w:rsidRPr="00E21497" w:rsidRDefault="0012052A" w:rsidP="00E348E6">
    <w:pPr>
      <w:jc w:val="center"/>
      <w:rPr>
        <w:sz w:val="18"/>
        <w:szCs w:val="18"/>
      </w:rPr>
    </w:pPr>
    <w:r w:rsidRPr="00E21497">
      <w:rPr>
        <w:sz w:val="18"/>
        <w:szCs w:val="18"/>
      </w:rPr>
      <w:t xml:space="preserve">Školní vzdělávací program Střední školy veřejnoprávní pro </w:t>
    </w:r>
    <w:r>
      <w:rPr>
        <w:sz w:val="18"/>
        <w:szCs w:val="18"/>
      </w:rPr>
      <w:t>dálkové nástavbové</w:t>
    </w:r>
    <w:r w:rsidRPr="00E21497">
      <w:rPr>
        <w:sz w:val="18"/>
        <w:szCs w:val="18"/>
      </w:rPr>
      <w:t xml:space="preserve"> vzdělávání</w:t>
    </w:r>
  </w:p>
  <w:p w14:paraId="0CD3B3E5" w14:textId="77777777" w:rsidR="0012052A" w:rsidRPr="00E21497" w:rsidRDefault="0012052A" w:rsidP="00E348E6">
    <w:pPr>
      <w:pStyle w:val="Zhlav"/>
      <w:rPr>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1D34" w14:textId="1FE7DB14" w:rsidR="0012052A" w:rsidRPr="00945556" w:rsidRDefault="0012052A" w:rsidP="004C7481">
    <w:pPr>
      <w:jc w:val="center"/>
      <w:rPr>
        <w:b/>
        <w:sz w:val="18"/>
        <w:szCs w:val="18"/>
      </w:rPr>
    </w:pPr>
    <w:r>
      <w:rPr>
        <w:b/>
        <w:noProof/>
      </w:rPr>
      <w:drawing>
        <wp:anchor distT="0" distB="0" distL="114300" distR="114300" simplePos="0" relativeHeight="251656704" behindDoc="0" locked="0" layoutInCell="1" allowOverlap="1" wp14:anchorId="0E482F46" wp14:editId="37C9B7EF">
          <wp:simplePos x="0" y="0"/>
          <wp:positionH relativeFrom="margin">
            <wp:posOffset>-1042</wp:posOffset>
          </wp:positionH>
          <wp:positionV relativeFrom="paragraph">
            <wp:posOffset>-5080</wp:posOffset>
          </wp:positionV>
          <wp:extent cx="457200" cy="445770"/>
          <wp:effectExtent l="0" t="0" r="0" b="0"/>
          <wp:wrapNone/>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57200" cy="445770"/>
                  </a:xfrm>
                  <a:prstGeom prst="rect">
                    <a:avLst/>
                  </a:prstGeom>
                  <a:noFill/>
                </pic:spPr>
              </pic:pic>
            </a:graphicData>
          </a:graphic>
        </wp:anchor>
      </w:drawing>
    </w:r>
    <w:r>
      <w:rPr>
        <w:b/>
      </w:rPr>
      <w:t xml:space="preserve">             </w:t>
    </w:r>
    <w:r w:rsidRPr="00945556">
      <w:rPr>
        <w:b/>
        <w:sz w:val="18"/>
        <w:szCs w:val="18"/>
      </w:rPr>
      <w:t xml:space="preserve">TRIVIS – Střední škola veřejnoprávní a Vyšší odborná škola  </w:t>
    </w:r>
  </w:p>
  <w:p w14:paraId="6EB72C74" w14:textId="45B1CD07" w:rsidR="0012052A" w:rsidRPr="00945556" w:rsidRDefault="0012052A" w:rsidP="004C7481">
    <w:pPr>
      <w:jc w:val="center"/>
      <w:rPr>
        <w:b/>
        <w:sz w:val="18"/>
        <w:szCs w:val="18"/>
      </w:rPr>
    </w:pPr>
    <w:r w:rsidRPr="00945556">
      <w:rPr>
        <w:b/>
        <w:sz w:val="18"/>
        <w:szCs w:val="18"/>
      </w:rPr>
      <w:t xml:space="preserve">           prevence kriminality a krizového řízení Praha, s.r.o.</w:t>
    </w:r>
  </w:p>
  <w:p w14:paraId="043152CF" w14:textId="717E4260" w:rsidR="0012052A" w:rsidRDefault="0012052A" w:rsidP="004C7481">
    <w:pPr>
      <w:jc w:val="center"/>
      <w:rPr>
        <w:b/>
        <w:sz w:val="18"/>
        <w:szCs w:val="18"/>
      </w:rPr>
    </w:pPr>
    <w:r w:rsidRPr="00945556">
      <w:rPr>
        <w:b/>
        <w:sz w:val="18"/>
        <w:szCs w:val="18"/>
      </w:rPr>
      <w:t xml:space="preserve">            Školní vzdělávací program Střední školy veřejnoprávní pro dálkové vzdělávání</w:t>
    </w:r>
  </w:p>
  <w:p w14:paraId="13C53F42" w14:textId="77777777" w:rsidR="0012052A" w:rsidRDefault="0012052A" w:rsidP="004C7481">
    <w:pPr>
      <w:jc w:val="center"/>
      <w:rPr>
        <w:b/>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4471" w14:textId="77777777" w:rsidR="0012052A" w:rsidRPr="00E21497" w:rsidRDefault="0012052A" w:rsidP="00B14863">
    <w:pPr>
      <w:jc w:val="center"/>
      <w:rPr>
        <w:sz w:val="18"/>
        <w:szCs w:val="18"/>
      </w:rPr>
    </w:pPr>
    <w:r w:rsidRPr="00E21497">
      <w:rPr>
        <w:noProof/>
        <w:sz w:val="18"/>
        <w:szCs w:val="18"/>
      </w:rPr>
      <w:drawing>
        <wp:anchor distT="0" distB="0" distL="114300" distR="114300" simplePos="0" relativeHeight="251668992" behindDoc="0" locked="0" layoutInCell="1" allowOverlap="1" wp14:anchorId="42FFE606" wp14:editId="6E284B2B">
          <wp:simplePos x="0" y="0"/>
          <wp:positionH relativeFrom="column">
            <wp:posOffset>490220</wp:posOffset>
          </wp:positionH>
          <wp:positionV relativeFrom="paragraph">
            <wp:posOffset>19685</wp:posOffset>
          </wp:positionV>
          <wp:extent cx="457200" cy="447675"/>
          <wp:effectExtent l="19050" t="0" r="0" b="0"/>
          <wp:wrapNone/>
          <wp:docPr id="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14:paraId="0A1A53E8" w14:textId="77777777" w:rsidR="0012052A" w:rsidRPr="00E21497" w:rsidRDefault="0012052A" w:rsidP="00B14863">
    <w:pPr>
      <w:jc w:val="center"/>
      <w:rPr>
        <w:sz w:val="18"/>
        <w:szCs w:val="18"/>
      </w:rPr>
    </w:pPr>
    <w:r w:rsidRPr="00E21497">
      <w:rPr>
        <w:sz w:val="18"/>
        <w:szCs w:val="18"/>
      </w:rPr>
      <w:t>prevence kriminality a krizového řízení Praha, s.r.o.</w:t>
    </w:r>
  </w:p>
  <w:p w14:paraId="2F11AF3E" w14:textId="09334AFA" w:rsidR="0012052A" w:rsidRPr="00E21497" w:rsidRDefault="0012052A" w:rsidP="00B14863">
    <w:pPr>
      <w:jc w:val="center"/>
      <w:rPr>
        <w:sz w:val="18"/>
        <w:szCs w:val="18"/>
      </w:rPr>
    </w:pPr>
    <w:r w:rsidRPr="00E21497">
      <w:rPr>
        <w:sz w:val="18"/>
        <w:szCs w:val="18"/>
      </w:rPr>
      <w:t>Školní vzdělávací program Středn</w:t>
    </w:r>
    <w:r>
      <w:rPr>
        <w:sz w:val="18"/>
        <w:szCs w:val="18"/>
      </w:rPr>
      <w:t xml:space="preserve">í školy veřejnoprávní pro dálkové nástavbové </w:t>
    </w:r>
    <w:r w:rsidRPr="00E21497">
      <w:rPr>
        <w:sz w:val="18"/>
        <w:szCs w:val="18"/>
      </w:rPr>
      <w:t>vzdělávání</w:t>
    </w:r>
  </w:p>
  <w:p w14:paraId="547CADB2" w14:textId="77777777" w:rsidR="0012052A" w:rsidRPr="00CF1807" w:rsidRDefault="0012052A" w:rsidP="00B1486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9943" w14:textId="77777777" w:rsidR="0012052A" w:rsidRPr="00E21497" w:rsidRDefault="0012052A" w:rsidP="007C33F0">
    <w:pPr>
      <w:jc w:val="center"/>
      <w:rPr>
        <w:sz w:val="18"/>
        <w:szCs w:val="18"/>
      </w:rPr>
    </w:pPr>
    <w:r w:rsidRPr="00E21497">
      <w:rPr>
        <w:noProof/>
        <w:sz w:val="18"/>
        <w:szCs w:val="18"/>
      </w:rPr>
      <w:drawing>
        <wp:anchor distT="0" distB="0" distL="114300" distR="114300" simplePos="0" relativeHeight="251662848" behindDoc="0" locked="0" layoutInCell="1" allowOverlap="1" wp14:anchorId="19335640" wp14:editId="6180A798">
          <wp:simplePos x="0" y="0"/>
          <wp:positionH relativeFrom="column">
            <wp:posOffset>490220</wp:posOffset>
          </wp:positionH>
          <wp:positionV relativeFrom="paragraph">
            <wp:posOffset>19685</wp:posOffset>
          </wp:positionV>
          <wp:extent cx="457200" cy="447675"/>
          <wp:effectExtent l="19050" t="0" r="0" b="0"/>
          <wp:wrapNone/>
          <wp:docPr id="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14:paraId="11D15691" w14:textId="77777777" w:rsidR="0012052A" w:rsidRPr="00E21497" w:rsidRDefault="0012052A" w:rsidP="007C33F0">
    <w:pPr>
      <w:jc w:val="center"/>
      <w:rPr>
        <w:sz w:val="18"/>
        <w:szCs w:val="18"/>
      </w:rPr>
    </w:pPr>
    <w:r w:rsidRPr="00E21497">
      <w:rPr>
        <w:sz w:val="18"/>
        <w:szCs w:val="18"/>
      </w:rPr>
      <w:t>prevence kriminality a krizového řízení Praha, s.r.o.</w:t>
    </w:r>
  </w:p>
  <w:p w14:paraId="26F2A722" w14:textId="3F40A7D5" w:rsidR="0012052A" w:rsidRDefault="0012052A" w:rsidP="007C33F0">
    <w:pPr>
      <w:jc w:val="center"/>
      <w:rPr>
        <w:sz w:val="18"/>
        <w:szCs w:val="18"/>
      </w:rPr>
    </w:pPr>
    <w:r w:rsidRPr="00E21497">
      <w:rPr>
        <w:sz w:val="18"/>
        <w:szCs w:val="18"/>
      </w:rPr>
      <w:t>Školní vzdělávací program Středn</w:t>
    </w:r>
    <w:r>
      <w:rPr>
        <w:sz w:val="18"/>
        <w:szCs w:val="18"/>
      </w:rPr>
      <w:t xml:space="preserve">í školy veřejnoprávní pro dálkové nástavbové </w:t>
    </w:r>
    <w:r w:rsidRPr="00E21497">
      <w:rPr>
        <w:sz w:val="18"/>
        <w:szCs w:val="18"/>
      </w:rPr>
      <w:t>vzdělávání</w:t>
    </w:r>
  </w:p>
  <w:p w14:paraId="46028E81" w14:textId="77777777" w:rsidR="0012052A" w:rsidRPr="00E21497" w:rsidRDefault="0012052A" w:rsidP="007C33F0">
    <w:pPr>
      <w:jc w:val="center"/>
      <w:rPr>
        <w:sz w:val="18"/>
        <w:szCs w:val="1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F275" w14:textId="77777777" w:rsidR="0012052A" w:rsidRPr="00E21497" w:rsidRDefault="0012052A" w:rsidP="001729A8">
    <w:pPr>
      <w:jc w:val="center"/>
      <w:rPr>
        <w:sz w:val="18"/>
        <w:szCs w:val="18"/>
      </w:rPr>
    </w:pPr>
    <w:r w:rsidRPr="00E21497">
      <w:rPr>
        <w:noProof/>
        <w:sz w:val="18"/>
        <w:szCs w:val="18"/>
      </w:rPr>
      <w:drawing>
        <wp:anchor distT="0" distB="0" distL="114300" distR="114300" simplePos="0" relativeHeight="251666944" behindDoc="0" locked="0" layoutInCell="1" allowOverlap="1" wp14:anchorId="4D168A53" wp14:editId="5C1A4D4C">
          <wp:simplePos x="0" y="0"/>
          <wp:positionH relativeFrom="margin">
            <wp:posOffset>245110</wp:posOffset>
          </wp:positionH>
          <wp:positionV relativeFrom="paragraph">
            <wp:posOffset>-316230</wp:posOffset>
          </wp:positionV>
          <wp:extent cx="457200" cy="447675"/>
          <wp:effectExtent l="0" t="0" r="0" b="9525"/>
          <wp:wrapNone/>
          <wp:docPr id="1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14:paraId="78EE75DA" w14:textId="77777777" w:rsidR="0012052A" w:rsidRPr="00E21497" w:rsidRDefault="0012052A" w:rsidP="001729A8">
    <w:pPr>
      <w:jc w:val="center"/>
      <w:rPr>
        <w:sz w:val="18"/>
        <w:szCs w:val="18"/>
      </w:rPr>
    </w:pPr>
    <w:r w:rsidRPr="00E21497">
      <w:rPr>
        <w:sz w:val="18"/>
        <w:szCs w:val="18"/>
      </w:rPr>
      <w:t>prevence kriminality a krizového řízení Praha, s.r.o.</w:t>
    </w:r>
  </w:p>
  <w:p w14:paraId="6F2C1611" w14:textId="61E5B99F" w:rsidR="0012052A" w:rsidRDefault="0012052A" w:rsidP="001729A8">
    <w:pPr>
      <w:jc w:val="center"/>
      <w:rPr>
        <w:sz w:val="18"/>
        <w:szCs w:val="18"/>
      </w:rPr>
    </w:pPr>
    <w:r w:rsidRPr="00E21497">
      <w:rPr>
        <w:sz w:val="18"/>
        <w:szCs w:val="18"/>
      </w:rPr>
      <w:t>Školní vzdělávací program Střední škol</w:t>
    </w:r>
    <w:r>
      <w:rPr>
        <w:sz w:val="18"/>
        <w:szCs w:val="18"/>
      </w:rPr>
      <w:t>y veřejnoprávní pro dálkové nástavbové</w:t>
    </w:r>
    <w:r w:rsidRPr="00E21497">
      <w:rPr>
        <w:sz w:val="18"/>
        <w:szCs w:val="18"/>
      </w:rPr>
      <w:t xml:space="preserve"> vzdělávání</w:t>
    </w:r>
  </w:p>
  <w:p w14:paraId="09577D58" w14:textId="77777777" w:rsidR="0012052A" w:rsidRPr="00E21497" w:rsidRDefault="0012052A" w:rsidP="001729A8">
    <w:pPr>
      <w:jc w:val="center"/>
      <w:rPr>
        <w:sz w:val="18"/>
        <w:szCs w:val="1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AD40B" w14:textId="67CD8351" w:rsidR="0012052A" w:rsidRPr="00494075" w:rsidRDefault="00126E43" w:rsidP="00BB1AB7">
    <w:pPr>
      <w:jc w:val="center"/>
      <w:rPr>
        <w:b/>
        <w:sz w:val="18"/>
        <w:szCs w:val="18"/>
      </w:rPr>
    </w:pPr>
    <w:r w:rsidRPr="00494075">
      <w:rPr>
        <w:b/>
        <w:noProof/>
        <w:sz w:val="18"/>
        <w:szCs w:val="18"/>
      </w:rPr>
      <w:drawing>
        <wp:anchor distT="0" distB="0" distL="114300" distR="114300" simplePos="0" relativeHeight="251657728" behindDoc="0" locked="0" layoutInCell="1" allowOverlap="1" wp14:anchorId="7988A581" wp14:editId="36029E20">
          <wp:simplePos x="0" y="0"/>
          <wp:positionH relativeFrom="column">
            <wp:posOffset>669290</wp:posOffset>
          </wp:positionH>
          <wp:positionV relativeFrom="paragraph">
            <wp:posOffset>-184150</wp:posOffset>
          </wp:positionV>
          <wp:extent cx="457200" cy="445770"/>
          <wp:effectExtent l="0" t="0" r="0" b="0"/>
          <wp:wrapNone/>
          <wp:docPr id="2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457200" cy="445770"/>
                  </a:xfrm>
                  <a:prstGeom prst="rect">
                    <a:avLst/>
                  </a:prstGeom>
                  <a:noFill/>
                </pic:spPr>
              </pic:pic>
            </a:graphicData>
          </a:graphic>
        </wp:anchor>
      </w:drawing>
    </w:r>
    <w:r w:rsidR="0012052A">
      <w:rPr>
        <w:b/>
      </w:rPr>
      <w:t xml:space="preserve">             </w:t>
    </w:r>
    <w:r w:rsidR="0012052A" w:rsidRPr="00494075">
      <w:rPr>
        <w:b/>
        <w:sz w:val="18"/>
        <w:szCs w:val="18"/>
      </w:rPr>
      <w:t xml:space="preserve">TRIVIS – Střední škola veřejnoprávní a Vyšší odborná škola  </w:t>
    </w:r>
  </w:p>
  <w:p w14:paraId="5E058F5F" w14:textId="77777777" w:rsidR="0012052A" w:rsidRPr="00494075" w:rsidRDefault="0012052A" w:rsidP="00BB1AB7">
    <w:pPr>
      <w:jc w:val="center"/>
      <w:rPr>
        <w:b/>
        <w:sz w:val="18"/>
        <w:szCs w:val="18"/>
      </w:rPr>
    </w:pPr>
    <w:r w:rsidRPr="00494075">
      <w:rPr>
        <w:b/>
        <w:sz w:val="18"/>
        <w:szCs w:val="18"/>
      </w:rPr>
      <w:t xml:space="preserve">           prevence kriminality a krizového řízení Praha, s.r.o.</w:t>
    </w:r>
  </w:p>
  <w:p w14:paraId="165A2680" w14:textId="3239A075" w:rsidR="0012052A" w:rsidRPr="00494075" w:rsidRDefault="0012052A" w:rsidP="00BB1AB7">
    <w:pPr>
      <w:jc w:val="center"/>
      <w:rPr>
        <w:b/>
        <w:sz w:val="18"/>
        <w:szCs w:val="18"/>
      </w:rPr>
    </w:pPr>
    <w:r w:rsidRPr="00494075">
      <w:rPr>
        <w:b/>
        <w:sz w:val="18"/>
        <w:szCs w:val="18"/>
      </w:rPr>
      <w:t xml:space="preserve">            Školní vzdělávací program Střední školy veřejnoprávní pro </w:t>
    </w:r>
    <w:r>
      <w:rPr>
        <w:b/>
        <w:sz w:val="18"/>
        <w:szCs w:val="18"/>
      </w:rPr>
      <w:t>dálkové nástavbové</w:t>
    </w:r>
    <w:r w:rsidRPr="00494075">
      <w:rPr>
        <w:b/>
        <w:sz w:val="18"/>
        <w:szCs w:val="18"/>
      </w:rPr>
      <w:t xml:space="preserve"> vzdělávání</w:t>
    </w:r>
  </w:p>
  <w:p w14:paraId="1B83C110" w14:textId="77777777" w:rsidR="0012052A" w:rsidRPr="00494075" w:rsidRDefault="0012052A">
    <w:pPr>
      <w:pStyle w:val="Zhlav"/>
      <w:rPr>
        <w:sz w:val="18"/>
        <w:szCs w:val="1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993D" w14:textId="77777777" w:rsidR="0012052A" w:rsidRPr="008A702F" w:rsidRDefault="0012052A" w:rsidP="00957545">
    <w:pPr>
      <w:jc w:val="center"/>
      <w:rPr>
        <w:b/>
        <w:sz w:val="18"/>
        <w:szCs w:val="18"/>
      </w:rPr>
    </w:pPr>
    <w:r>
      <w:rPr>
        <w:b/>
      </w:rPr>
      <w:t xml:space="preserve">             </w:t>
    </w:r>
    <w:r w:rsidRPr="008A702F">
      <w:rPr>
        <w:b/>
        <w:sz w:val="18"/>
        <w:szCs w:val="18"/>
      </w:rPr>
      <w:t xml:space="preserve">TRIVIS – Střední škola veřejnoprávní a Vyšší odborná škola  </w:t>
    </w:r>
  </w:p>
  <w:p w14:paraId="744069B6" w14:textId="77777777" w:rsidR="0012052A" w:rsidRPr="008A702F" w:rsidRDefault="0012052A" w:rsidP="00957545">
    <w:pPr>
      <w:jc w:val="center"/>
      <w:rPr>
        <w:b/>
        <w:sz w:val="18"/>
        <w:szCs w:val="18"/>
      </w:rPr>
    </w:pPr>
    <w:r w:rsidRPr="008A702F">
      <w:rPr>
        <w:b/>
        <w:sz w:val="18"/>
        <w:szCs w:val="18"/>
      </w:rPr>
      <w:t xml:space="preserve">           prevence kriminality a krizového řízení Praha, s.r.o.</w:t>
    </w:r>
  </w:p>
  <w:p w14:paraId="66245FEE" w14:textId="37937B4F" w:rsidR="0012052A" w:rsidRDefault="0012052A" w:rsidP="00054222">
    <w:pPr>
      <w:jc w:val="center"/>
      <w:rPr>
        <w:b/>
        <w:sz w:val="18"/>
        <w:szCs w:val="18"/>
      </w:rPr>
    </w:pPr>
    <w:r w:rsidRPr="008A702F">
      <w:rPr>
        <w:b/>
        <w:noProof/>
        <w:sz w:val="18"/>
        <w:szCs w:val="18"/>
      </w:rPr>
      <w:drawing>
        <wp:anchor distT="0" distB="0" distL="114300" distR="114300" simplePos="0" relativeHeight="251658752" behindDoc="0" locked="0" layoutInCell="1" allowOverlap="1" wp14:anchorId="2CD1740E" wp14:editId="26103D00">
          <wp:simplePos x="0" y="0"/>
          <wp:positionH relativeFrom="column">
            <wp:posOffset>635</wp:posOffset>
          </wp:positionH>
          <wp:positionV relativeFrom="paragraph">
            <wp:posOffset>-358140</wp:posOffset>
          </wp:positionV>
          <wp:extent cx="457200" cy="445770"/>
          <wp:effectExtent l="0" t="0" r="0" b="0"/>
          <wp:wrapNone/>
          <wp:docPr id="2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457200" cy="445770"/>
                  </a:xfrm>
                  <a:prstGeom prst="rect">
                    <a:avLst/>
                  </a:prstGeom>
                  <a:noFill/>
                </pic:spPr>
              </pic:pic>
            </a:graphicData>
          </a:graphic>
        </wp:anchor>
      </w:drawing>
    </w:r>
    <w:r w:rsidRPr="008A702F">
      <w:rPr>
        <w:b/>
        <w:sz w:val="18"/>
        <w:szCs w:val="18"/>
      </w:rPr>
      <w:t xml:space="preserve">            Školní vzdělávací program Střední školy veřejnopráv</w:t>
    </w:r>
    <w:r>
      <w:rPr>
        <w:b/>
        <w:sz w:val="18"/>
        <w:szCs w:val="18"/>
      </w:rPr>
      <w:t>ní pro dálkové nástavbové</w:t>
    </w:r>
    <w:r w:rsidRPr="008A702F">
      <w:rPr>
        <w:b/>
        <w:sz w:val="18"/>
        <w:szCs w:val="18"/>
      </w:rPr>
      <w:t xml:space="preserve"> vzdělávání</w:t>
    </w:r>
  </w:p>
  <w:p w14:paraId="4A87CA7F" w14:textId="77777777" w:rsidR="0012052A" w:rsidRPr="008A702F" w:rsidRDefault="0012052A" w:rsidP="00054222">
    <w:pPr>
      <w:jc w:val="center"/>
      <w:rPr>
        <w:b/>
        <w:sz w:val="18"/>
        <w:szCs w:val="1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377A" w14:textId="77777777" w:rsidR="0012052A" w:rsidRPr="00E21497" w:rsidRDefault="0012052A" w:rsidP="00D2312A">
    <w:pPr>
      <w:jc w:val="center"/>
      <w:rPr>
        <w:sz w:val="18"/>
        <w:szCs w:val="18"/>
      </w:rPr>
    </w:pPr>
    <w:r w:rsidRPr="00E21497">
      <w:rPr>
        <w:noProof/>
        <w:sz w:val="18"/>
        <w:szCs w:val="18"/>
      </w:rPr>
      <w:drawing>
        <wp:anchor distT="0" distB="0" distL="114300" distR="114300" simplePos="0" relativeHeight="251671040" behindDoc="0" locked="0" layoutInCell="1" allowOverlap="1" wp14:anchorId="154940FE" wp14:editId="364F14AF">
          <wp:simplePos x="0" y="0"/>
          <wp:positionH relativeFrom="column">
            <wp:posOffset>490220</wp:posOffset>
          </wp:positionH>
          <wp:positionV relativeFrom="paragraph">
            <wp:posOffset>19685</wp:posOffset>
          </wp:positionV>
          <wp:extent cx="457200" cy="447675"/>
          <wp:effectExtent l="19050" t="0" r="0" b="0"/>
          <wp:wrapNone/>
          <wp:docPr id="7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14:paraId="39EC02DC" w14:textId="77777777" w:rsidR="0012052A" w:rsidRPr="00E21497" w:rsidRDefault="0012052A" w:rsidP="00D2312A">
    <w:pPr>
      <w:jc w:val="center"/>
      <w:rPr>
        <w:sz w:val="18"/>
        <w:szCs w:val="18"/>
      </w:rPr>
    </w:pPr>
    <w:r w:rsidRPr="00E21497">
      <w:rPr>
        <w:sz w:val="18"/>
        <w:szCs w:val="18"/>
      </w:rPr>
      <w:t>prevence kriminality a krizového řízení Praha, s.r.o.</w:t>
    </w:r>
  </w:p>
  <w:p w14:paraId="2E368CF6" w14:textId="45B59330" w:rsidR="0012052A" w:rsidRDefault="0012052A" w:rsidP="00D2312A">
    <w:pPr>
      <w:jc w:val="center"/>
      <w:rPr>
        <w:sz w:val="18"/>
        <w:szCs w:val="18"/>
      </w:rPr>
    </w:pPr>
    <w:r w:rsidRPr="00E21497">
      <w:rPr>
        <w:sz w:val="18"/>
        <w:szCs w:val="18"/>
      </w:rPr>
      <w:t>Školní vzdělávací program Stře</w:t>
    </w:r>
    <w:r>
      <w:rPr>
        <w:sz w:val="18"/>
        <w:szCs w:val="18"/>
      </w:rPr>
      <w:t>dní školy veřejnoprávní pro dálkové nástavbové</w:t>
    </w:r>
    <w:r w:rsidRPr="00E21497">
      <w:rPr>
        <w:sz w:val="18"/>
        <w:szCs w:val="18"/>
      </w:rPr>
      <w:t xml:space="preserve"> vzdělávání</w:t>
    </w:r>
  </w:p>
  <w:p w14:paraId="7DCA8770" w14:textId="77777777" w:rsidR="0012052A" w:rsidRPr="00E21497" w:rsidRDefault="0012052A" w:rsidP="00D2312A">
    <w:pPr>
      <w:jc w:val="center"/>
      <w:rPr>
        <w:sz w:val="18"/>
        <w:szCs w:val="18"/>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70F7" w14:textId="31E61C22" w:rsidR="0012052A" w:rsidRPr="00CF1807" w:rsidRDefault="0012052A" w:rsidP="00D2312A">
    <w:pPr>
      <w:jc w:val="center"/>
    </w:pPr>
    <w:r w:rsidRPr="00CF1807">
      <w:rPr>
        <w:noProof/>
      </w:rPr>
      <w:drawing>
        <wp:anchor distT="0" distB="0" distL="114300" distR="114300" simplePos="0" relativeHeight="251672064" behindDoc="0" locked="0" layoutInCell="1" allowOverlap="1" wp14:anchorId="12D95133" wp14:editId="0B2EC8CA">
          <wp:simplePos x="0" y="0"/>
          <wp:positionH relativeFrom="column">
            <wp:posOffset>527458</wp:posOffset>
          </wp:positionH>
          <wp:positionV relativeFrom="paragraph">
            <wp:posOffset>-107950</wp:posOffset>
          </wp:positionV>
          <wp:extent cx="457200" cy="447675"/>
          <wp:effectExtent l="0" t="0" r="0" b="9525"/>
          <wp:wrapNone/>
          <wp:docPr id="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14:paraId="4DA6778A" w14:textId="77777777" w:rsidR="0012052A" w:rsidRPr="00CF1807" w:rsidRDefault="0012052A" w:rsidP="00D2312A">
    <w:pPr>
      <w:jc w:val="center"/>
    </w:pPr>
    <w:r w:rsidRPr="00CF1807">
      <w:t>prevence kriminality a krizového řízení Praha, s.r.o.</w:t>
    </w:r>
  </w:p>
  <w:p w14:paraId="0644D1BD" w14:textId="454C0602" w:rsidR="0012052A" w:rsidRDefault="0012052A" w:rsidP="00D2312A">
    <w:pPr>
      <w:jc w:val="center"/>
    </w:pPr>
    <w:r w:rsidRPr="00CF1807">
      <w:t>Školní vzdělávací program Stř</w:t>
    </w:r>
    <w:r>
      <w:t>ední školy veřejnoprávní pro dálkové nástavbové</w:t>
    </w:r>
    <w:r w:rsidRPr="00CF1807">
      <w:t xml:space="preserve"> vzdělávání</w:t>
    </w:r>
  </w:p>
  <w:p w14:paraId="192EE2A8" w14:textId="77777777" w:rsidR="0012052A" w:rsidRPr="00CF1807" w:rsidRDefault="0012052A" w:rsidP="00D2312A">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36A"/>
    <w:multiLevelType w:val="hybridMultilevel"/>
    <w:tmpl w:val="31A6F310"/>
    <w:lvl w:ilvl="0" w:tplc="04050001">
      <w:start w:val="1"/>
      <w:numFmt w:val="bullet"/>
      <w:lvlText w:val=""/>
      <w:lvlJc w:val="left"/>
      <w:pPr>
        <w:tabs>
          <w:tab w:val="num" w:pos="960"/>
        </w:tabs>
        <w:ind w:left="960" w:hanging="360"/>
      </w:pPr>
      <w:rPr>
        <w:rFonts w:ascii="Symbol" w:hAnsi="Symbol" w:hint="default"/>
      </w:rPr>
    </w:lvl>
    <w:lvl w:ilvl="1" w:tplc="EE7A65C8">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004459FD"/>
    <w:multiLevelType w:val="hybridMultilevel"/>
    <w:tmpl w:val="FF7A9EF0"/>
    <w:lvl w:ilvl="0" w:tplc="55AC3E9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0806726"/>
    <w:multiLevelType w:val="hybridMultilevel"/>
    <w:tmpl w:val="7E0E7D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BB3619"/>
    <w:multiLevelType w:val="hybridMultilevel"/>
    <w:tmpl w:val="36E4294C"/>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4" w15:restartNumberingAfterBreak="0">
    <w:nsid w:val="01316272"/>
    <w:multiLevelType w:val="hybridMultilevel"/>
    <w:tmpl w:val="F3C2DBAA"/>
    <w:lvl w:ilvl="0" w:tplc="04050001">
      <w:start w:val="1"/>
      <w:numFmt w:val="bullet"/>
      <w:lvlText w:val=""/>
      <w:lvlJc w:val="left"/>
      <w:pPr>
        <w:tabs>
          <w:tab w:val="num" w:pos="960"/>
        </w:tabs>
        <w:ind w:left="9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155529F"/>
    <w:multiLevelType w:val="hybridMultilevel"/>
    <w:tmpl w:val="CD7E17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555BAB"/>
    <w:multiLevelType w:val="hybridMultilevel"/>
    <w:tmpl w:val="28DE2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1AF4D40"/>
    <w:multiLevelType w:val="hybridMultilevel"/>
    <w:tmpl w:val="4A200432"/>
    <w:lvl w:ilvl="0" w:tplc="6D92EE5C">
      <w:start w:val="1"/>
      <w:numFmt w:val="bullet"/>
      <w:lvlText w:val=""/>
      <w:lvlJc w:val="left"/>
      <w:pPr>
        <w:tabs>
          <w:tab w:val="num" w:pos="720"/>
        </w:tabs>
        <w:ind w:left="720" w:hanging="360"/>
      </w:pPr>
      <w:rPr>
        <w:rFonts w:ascii="Wingdings" w:hAnsi="Wingdings" w:hint="default"/>
      </w:rPr>
    </w:lvl>
    <w:lvl w:ilvl="1" w:tplc="42424632">
      <w:start w:val="1"/>
      <w:numFmt w:val="bullet"/>
      <w:lvlText w:val=""/>
      <w:lvlJc w:val="left"/>
      <w:pPr>
        <w:tabs>
          <w:tab w:val="num" w:pos="720"/>
        </w:tabs>
        <w:ind w:left="720" w:hanging="363"/>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E725C9"/>
    <w:multiLevelType w:val="hybridMultilevel"/>
    <w:tmpl w:val="76C2829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9" w15:restartNumberingAfterBreak="0">
    <w:nsid w:val="01F65B7F"/>
    <w:multiLevelType w:val="hybridMultilevel"/>
    <w:tmpl w:val="A30EE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23C5B31"/>
    <w:multiLevelType w:val="hybridMultilevel"/>
    <w:tmpl w:val="BCFE1472"/>
    <w:lvl w:ilvl="0" w:tplc="04050001">
      <w:start w:val="1"/>
      <w:numFmt w:val="bullet"/>
      <w:lvlText w:val=""/>
      <w:lvlJc w:val="left"/>
      <w:pPr>
        <w:tabs>
          <w:tab w:val="num" w:pos="1155"/>
        </w:tabs>
        <w:ind w:left="1155" w:hanging="360"/>
      </w:pPr>
      <w:rPr>
        <w:rFonts w:ascii="Symbol" w:hAnsi="Symbol" w:hint="default"/>
      </w:rPr>
    </w:lvl>
    <w:lvl w:ilvl="1" w:tplc="04050003" w:tentative="1">
      <w:start w:val="1"/>
      <w:numFmt w:val="bullet"/>
      <w:lvlText w:val="o"/>
      <w:lvlJc w:val="left"/>
      <w:pPr>
        <w:tabs>
          <w:tab w:val="num" w:pos="1875"/>
        </w:tabs>
        <w:ind w:left="1875" w:hanging="360"/>
      </w:pPr>
      <w:rPr>
        <w:rFonts w:ascii="Courier New" w:hAnsi="Courier New" w:cs="Courier New" w:hint="default"/>
      </w:rPr>
    </w:lvl>
    <w:lvl w:ilvl="2" w:tplc="04050005" w:tentative="1">
      <w:start w:val="1"/>
      <w:numFmt w:val="bullet"/>
      <w:lvlText w:val=""/>
      <w:lvlJc w:val="left"/>
      <w:pPr>
        <w:tabs>
          <w:tab w:val="num" w:pos="2595"/>
        </w:tabs>
        <w:ind w:left="2595" w:hanging="360"/>
      </w:pPr>
      <w:rPr>
        <w:rFonts w:ascii="Wingdings" w:hAnsi="Wingdings" w:hint="default"/>
      </w:rPr>
    </w:lvl>
    <w:lvl w:ilvl="3" w:tplc="04050001" w:tentative="1">
      <w:start w:val="1"/>
      <w:numFmt w:val="bullet"/>
      <w:lvlText w:val=""/>
      <w:lvlJc w:val="left"/>
      <w:pPr>
        <w:tabs>
          <w:tab w:val="num" w:pos="3315"/>
        </w:tabs>
        <w:ind w:left="3315" w:hanging="360"/>
      </w:pPr>
      <w:rPr>
        <w:rFonts w:ascii="Symbol" w:hAnsi="Symbol" w:hint="default"/>
      </w:rPr>
    </w:lvl>
    <w:lvl w:ilvl="4" w:tplc="04050003" w:tentative="1">
      <w:start w:val="1"/>
      <w:numFmt w:val="bullet"/>
      <w:lvlText w:val="o"/>
      <w:lvlJc w:val="left"/>
      <w:pPr>
        <w:tabs>
          <w:tab w:val="num" w:pos="4035"/>
        </w:tabs>
        <w:ind w:left="4035" w:hanging="360"/>
      </w:pPr>
      <w:rPr>
        <w:rFonts w:ascii="Courier New" w:hAnsi="Courier New" w:cs="Courier New" w:hint="default"/>
      </w:rPr>
    </w:lvl>
    <w:lvl w:ilvl="5" w:tplc="04050005" w:tentative="1">
      <w:start w:val="1"/>
      <w:numFmt w:val="bullet"/>
      <w:lvlText w:val=""/>
      <w:lvlJc w:val="left"/>
      <w:pPr>
        <w:tabs>
          <w:tab w:val="num" w:pos="4755"/>
        </w:tabs>
        <w:ind w:left="4755" w:hanging="360"/>
      </w:pPr>
      <w:rPr>
        <w:rFonts w:ascii="Wingdings" w:hAnsi="Wingdings" w:hint="default"/>
      </w:rPr>
    </w:lvl>
    <w:lvl w:ilvl="6" w:tplc="04050001" w:tentative="1">
      <w:start w:val="1"/>
      <w:numFmt w:val="bullet"/>
      <w:lvlText w:val=""/>
      <w:lvlJc w:val="left"/>
      <w:pPr>
        <w:tabs>
          <w:tab w:val="num" w:pos="5475"/>
        </w:tabs>
        <w:ind w:left="5475" w:hanging="360"/>
      </w:pPr>
      <w:rPr>
        <w:rFonts w:ascii="Symbol" w:hAnsi="Symbol" w:hint="default"/>
      </w:rPr>
    </w:lvl>
    <w:lvl w:ilvl="7" w:tplc="04050003" w:tentative="1">
      <w:start w:val="1"/>
      <w:numFmt w:val="bullet"/>
      <w:lvlText w:val="o"/>
      <w:lvlJc w:val="left"/>
      <w:pPr>
        <w:tabs>
          <w:tab w:val="num" w:pos="6195"/>
        </w:tabs>
        <w:ind w:left="6195" w:hanging="360"/>
      </w:pPr>
      <w:rPr>
        <w:rFonts w:ascii="Courier New" w:hAnsi="Courier New" w:cs="Courier New" w:hint="default"/>
      </w:rPr>
    </w:lvl>
    <w:lvl w:ilvl="8" w:tplc="0405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02774D6A"/>
    <w:multiLevelType w:val="hybridMultilevel"/>
    <w:tmpl w:val="4A38CC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3A6C20"/>
    <w:multiLevelType w:val="hybridMultilevel"/>
    <w:tmpl w:val="BBC273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5F72CC"/>
    <w:multiLevelType w:val="hybridMultilevel"/>
    <w:tmpl w:val="EAB85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7B3E95"/>
    <w:multiLevelType w:val="hybridMultilevel"/>
    <w:tmpl w:val="15304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3F85E2B"/>
    <w:multiLevelType w:val="hybridMultilevel"/>
    <w:tmpl w:val="E1AC0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4043A3A"/>
    <w:multiLevelType w:val="hybridMultilevel"/>
    <w:tmpl w:val="21341AD4"/>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17" w15:restartNumberingAfterBreak="0">
    <w:nsid w:val="041E2623"/>
    <w:multiLevelType w:val="hybridMultilevel"/>
    <w:tmpl w:val="75547F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2771E1"/>
    <w:multiLevelType w:val="hybridMultilevel"/>
    <w:tmpl w:val="2CD65A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47C2EED"/>
    <w:multiLevelType w:val="hybridMultilevel"/>
    <w:tmpl w:val="E3968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49A36A5"/>
    <w:multiLevelType w:val="hybridMultilevel"/>
    <w:tmpl w:val="DA243D8E"/>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21" w15:restartNumberingAfterBreak="0">
    <w:nsid w:val="049C0958"/>
    <w:multiLevelType w:val="hybridMultilevel"/>
    <w:tmpl w:val="61C4F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5540985"/>
    <w:multiLevelType w:val="hybridMultilevel"/>
    <w:tmpl w:val="C92C2BB6"/>
    <w:lvl w:ilvl="0" w:tplc="AB88FE88">
      <w:start w:val="1"/>
      <w:numFmt w:val="decimal"/>
      <w:lvlText w:val="%1."/>
      <w:lvlJc w:val="left"/>
      <w:pPr>
        <w:tabs>
          <w:tab w:val="num" w:pos="544"/>
        </w:tabs>
        <w:ind w:left="851" w:hanging="307"/>
      </w:pPr>
      <w:rPr>
        <w:rFonts w:hint="default"/>
        <w:color w:val="auto"/>
      </w:rPr>
    </w:lvl>
    <w:lvl w:ilvl="1" w:tplc="9C840A44">
      <w:start w:val="5"/>
      <w:numFmt w:val="bullet"/>
      <w:lvlText w:val="●"/>
      <w:lvlJc w:val="left"/>
      <w:pPr>
        <w:tabs>
          <w:tab w:val="num" w:pos="1443"/>
        </w:tabs>
        <w:ind w:left="1443" w:hanging="363"/>
      </w:pPr>
      <w:rPr>
        <w:rFonts w:ascii="Arial" w:eastAsia="Times New Roman" w:hAnsi="Aria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57B6B16"/>
    <w:multiLevelType w:val="hybridMultilevel"/>
    <w:tmpl w:val="E6C0D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5B93E9F"/>
    <w:multiLevelType w:val="hybridMultilevel"/>
    <w:tmpl w:val="276A66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6843000"/>
    <w:multiLevelType w:val="hybridMultilevel"/>
    <w:tmpl w:val="4B8494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7283CA1"/>
    <w:multiLevelType w:val="hybridMultilevel"/>
    <w:tmpl w:val="56D22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7A62E97"/>
    <w:multiLevelType w:val="hybridMultilevel"/>
    <w:tmpl w:val="762C01D2"/>
    <w:lvl w:ilvl="0" w:tplc="0BBEEA72">
      <w:start w:val="1"/>
      <w:numFmt w:val="bullet"/>
      <w:lvlText w:val=""/>
      <w:lvlJc w:val="left"/>
      <w:pPr>
        <w:tabs>
          <w:tab w:val="num" w:pos="720"/>
        </w:tabs>
        <w:ind w:left="720" w:hanging="363"/>
      </w:pPr>
      <w:rPr>
        <w:rFonts w:ascii="Wingdings" w:hAnsi="Wingdings" w:hint="default"/>
      </w:rPr>
    </w:lvl>
    <w:lvl w:ilvl="1" w:tplc="5AD2B554">
      <w:start w:val="1"/>
      <w:numFmt w:val="bullet"/>
      <w:lvlText w:val=""/>
      <w:lvlJc w:val="left"/>
      <w:pPr>
        <w:tabs>
          <w:tab w:val="num" w:pos="720"/>
        </w:tabs>
        <w:ind w:left="720" w:hanging="363"/>
      </w:pPr>
      <w:rPr>
        <w:rFonts w:ascii="Symbol" w:hAnsi="Symbol" w:hint="default"/>
      </w:rPr>
    </w:lvl>
    <w:lvl w:ilvl="2" w:tplc="D7B48F16">
      <w:start w:val="1"/>
      <w:numFmt w:val="bullet"/>
      <w:lvlText w:val=""/>
      <w:lvlJc w:val="left"/>
      <w:pPr>
        <w:tabs>
          <w:tab w:val="num" w:pos="720"/>
        </w:tabs>
        <w:ind w:left="720" w:hanging="363"/>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7BA115D"/>
    <w:multiLevelType w:val="hybridMultilevel"/>
    <w:tmpl w:val="82AA2A94"/>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29" w15:restartNumberingAfterBreak="0">
    <w:nsid w:val="08294F9A"/>
    <w:multiLevelType w:val="hybridMultilevel"/>
    <w:tmpl w:val="30C8C2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665502"/>
    <w:multiLevelType w:val="hybridMultilevel"/>
    <w:tmpl w:val="6E4CB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0897285E"/>
    <w:multiLevelType w:val="hybridMultilevel"/>
    <w:tmpl w:val="BDB43086"/>
    <w:lvl w:ilvl="0" w:tplc="B1DCCB8C">
      <w:start w:val="1"/>
      <w:numFmt w:val="bullet"/>
      <w:lvlText w:val=""/>
      <w:lvlJc w:val="left"/>
      <w:pPr>
        <w:tabs>
          <w:tab w:val="num" w:pos="360"/>
        </w:tabs>
        <w:ind w:left="360" w:hanging="360"/>
      </w:pPr>
      <w:rPr>
        <w:rFonts w:ascii="Symbol" w:hAnsi="Symbol" w:hint="default"/>
        <w:color w:val="auto"/>
      </w:rPr>
    </w:lvl>
    <w:lvl w:ilvl="1" w:tplc="0405000F">
      <w:start w:val="1"/>
      <w:numFmt w:val="decimal"/>
      <w:lvlText w:val="%2."/>
      <w:lvlJc w:val="left"/>
      <w:pPr>
        <w:tabs>
          <w:tab w:val="num" w:pos="1080"/>
        </w:tabs>
        <w:ind w:left="1080" w:hanging="360"/>
      </w:pPr>
      <w:rPr>
        <w:rFonts w:hint="default"/>
        <w:color w:val="auto"/>
      </w:rPr>
    </w:lvl>
    <w:lvl w:ilvl="2" w:tplc="0405000F">
      <w:start w:val="1"/>
      <w:numFmt w:val="decimal"/>
      <w:lvlText w:val="%3."/>
      <w:lvlJc w:val="left"/>
      <w:pPr>
        <w:tabs>
          <w:tab w:val="num" w:pos="1800"/>
        </w:tabs>
        <w:ind w:left="1800" w:hanging="360"/>
      </w:pPr>
      <w:rPr>
        <w:rFonts w:hint="default"/>
        <w:color w:val="auto"/>
      </w:rPr>
    </w:lvl>
    <w:lvl w:ilvl="3" w:tplc="BA8ABA9A">
      <w:numFmt w:val="bullet"/>
      <w:lvlText w:val="-"/>
      <w:lvlJc w:val="left"/>
      <w:pPr>
        <w:tabs>
          <w:tab w:val="num" w:pos="2520"/>
        </w:tabs>
        <w:ind w:left="2520" w:hanging="360"/>
      </w:pPr>
      <w:rPr>
        <w:rFonts w:ascii="Times New Roman" w:eastAsia="Times New Roman" w:hAnsi="Times New Roman" w:cs="Times New Roman"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08A130CA"/>
    <w:multiLevelType w:val="hybridMultilevel"/>
    <w:tmpl w:val="4B824364"/>
    <w:lvl w:ilvl="0" w:tplc="04050001">
      <w:start w:val="1"/>
      <w:numFmt w:val="bullet"/>
      <w:lvlText w:val=""/>
      <w:lvlJc w:val="left"/>
      <w:pPr>
        <w:tabs>
          <w:tab w:val="num" w:pos="720"/>
        </w:tabs>
        <w:ind w:left="720" w:hanging="360"/>
      </w:pPr>
      <w:rPr>
        <w:rFonts w:ascii="Symbol" w:hAnsi="Symbol" w:hint="default"/>
      </w:rPr>
    </w:lvl>
    <w:lvl w:ilvl="1" w:tplc="539025E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8B94FCB"/>
    <w:multiLevelType w:val="hybridMultilevel"/>
    <w:tmpl w:val="1CE02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9B64CC2"/>
    <w:multiLevelType w:val="hybridMultilevel"/>
    <w:tmpl w:val="D846A432"/>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35" w15:restartNumberingAfterBreak="0">
    <w:nsid w:val="09E25FC1"/>
    <w:multiLevelType w:val="hybridMultilevel"/>
    <w:tmpl w:val="6AA82AE0"/>
    <w:lvl w:ilvl="0" w:tplc="6E60B94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9FD6AB0"/>
    <w:multiLevelType w:val="hybridMultilevel"/>
    <w:tmpl w:val="49A0E99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0A131F6D"/>
    <w:multiLevelType w:val="hybridMultilevel"/>
    <w:tmpl w:val="4E1271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A59291A"/>
    <w:multiLevelType w:val="hybridMultilevel"/>
    <w:tmpl w:val="29F64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0ACA2670"/>
    <w:multiLevelType w:val="hybridMultilevel"/>
    <w:tmpl w:val="AB00A2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AD54531"/>
    <w:multiLevelType w:val="hybridMultilevel"/>
    <w:tmpl w:val="3CE213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AEC3834"/>
    <w:multiLevelType w:val="hybridMultilevel"/>
    <w:tmpl w:val="DB8C3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0B254D77"/>
    <w:multiLevelType w:val="hybridMultilevel"/>
    <w:tmpl w:val="05F85E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B2F2C56"/>
    <w:multiLevelType w:val="hybridMultilevel"/>
    <w:tmpl w:val="95EC0F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0C0E19E2"/>
    <w:multiLevelType w:val="hybridMultilevel"/>
    <w:tmpl w:val="4EC091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C5B3CB9"/>
    <w:multiLevelType w:val="hybridMultilevel"/>
    <w:tmpl w:val="94341FF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6" w15:restartNumberingAfterBreak="0">
    <w:nsid w:val="0CC51FA7"/>
    <w:multiLevelType w:val="hybridMultilevel"/>
    <w:tmpl w:val="281E52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CCF1135"/>
    <w:multiLevelType w:val="hybridMultilevel"/>
    <w:tmpl w:val="B134C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0CEF637C"/>
    <w:multiLevelType w:val="hybridMultilevel"/>
    <w:tmpl w:val="A6464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D616A0D"/>
    <w:multiLevelType w:val="hybridMultilevel"/>
    <w:tmpl w:val="9D36D04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0DD01056"/>
    <w:multiLevelType w:val="hybridMultilevel"/>
    <w:tmpl w:val="B7445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0DD31A39"/>
    <w:multiLevelType w:val="hybridMultilevel"/>
    <w:tmpl w:val="50125CD2"/>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52" w15:restartNumberingAfterBreak="0">
    <w:nsid w:val="0DD37711"/>
    <w:multiLevelType w:val="hybridMultilevel"/>
    <w:tmpl w:val="A39E4F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E464E15"/>
    <w:multiLevelType w:val="hybridMultilevel"/>
    <w:tmpl w:val="6E400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0E9C230A"/>
    <w:multiLevelType w:val="hybridMultilevel"/>
    <w:tmpl w:val="CEC61B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EC0182D"/>
    <w:multiLevelType w:val="hybridMultilevel"/>
    <w:tmpl w:val="6B8EB88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0F0E4E86"/>
    <w:multiLevelType w:val="hybridMultilevel"/>
    <w:tmpl w:val="5F7A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0F166740"/>
    <w:multiLevelType w:val="hybridMultilevel"/>
    <w:tmpl w:val="99224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0F427FF6"/>
    <w:multiLevelType w:val="hybridMultilevel"/>
    <w:tmpl w:val="98CA0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0FA6787B"/>
    <w:multiLevelType w:val="hybridMultilevel"/>
    <w:tmpl w:val="186C5FD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0" w15:restartNumberingAfterBreak="0">
    <w:nsid w:val="0FCE7BCE"/>
    <w:multiLevelType w:val="hybridMultilevel"/>
    <w:tmpl w:val="B89608D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114403E7"/>
    <w:multiLevelType w:val="hybridMultilevel"/>
    <w:tmpl w:val="AA762192"/>
    <w:lvl w:ilvl="0" w:tplc="C1F2D39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116A3F16"/>
    <w:multiLevelType w:val="hybridMultilevel"/>
    <w:tmpl w:val="50CE67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1B9212D"/>
    <w:multiLevelType w:val="hybridMultilevel"/>
    <w:tmpl w:val="994EDC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1F177C0"/>
    <w:multiLevelType w:val="hybridMultilevel"/>
    <w:tmpl w:val="9AD2DC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20626B7"/>
    <w:multiLevelType w:val="hybridMultilevel"/>
    <w:tmpl w:val="4802D87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21264F6"/>
    <w:multiLevelType w:val="hybridMultilevel"/>
    <w:tmpl w:val="FDAC7BCA"/>
    <w:lvl w:ilvl="0" w:tplc="CA3C1C3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7" w15:restartNumberingAfterBreak="0">
    <w:nsid w:val="122B3480"/>
    <w:multiLevelType w:val="hybridMultilevel"/>
    <w:tmpl w:val="E5FCB21C"/>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68" w15:restartNumberingAfterBreak="0">
    <w:nsid w:val="128C3561"/>
    <w:multiLevelType w:val="hybridMultilevel"/>
    <w:tmpl w:val="76F616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2AD17BC"/>
    <w:multiLevelType w:val="hybridMultilevel"/>
    <w:tmpl w:val="FFFAE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12FB6D18"/>
    <w:multiLevelType w:val="hybridMultilevel"/>
    <w:tmpl w:val="EA1E2E4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132057B3"/>
    <w:multiLevelType w:val="hybridMultilevel"/>
    <w:tmpl w:val="6436E3EA"/>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72" w15:restartNumberingAfterBreak="0">
    <w:nsid w:val="135305FA"/>
    <w:multiLevelType w:val="hybridMultilevel"/>
    <w:tmpl w:val="1BBE8B7E"/>
    <w:lvl w:ilvl="0" w:tplc="04050001">
      <w:start w:val="1"/>
      <w:numFmt w:val="bullet"/>
      <w:lvlText w:val=""/>
      <w:lvlJc w:val="left"/>
      <w:pPr>
        <w:tabs>
          <w:tab w:val="num" w:pos="720"/>
        </w:tabs>
        <w:ind w:left="720" w:hanging="360"/>
      </w:pPr>
      <w:rPr>
        <w:rFonts w:ascii="Symbol" w:hAnsi="Symbol" w:hint="default"/>
      </w:rPr>
    </w:lvl>
    <w:lvl w:ilvl="1" w:tplc="7AE659F4">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355593D"/>
    <w:multiLevelType w:val="hybridMultilevel"/>
    <w:tmpl w:val="69BA82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3956056"/>
    <w:multiLevelType w:val="hybridMultilevel"/>
    <w:tmpl w:val="6DCE06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3C21A9B"/>
    <w:multiLevelType w:val="hybridMultilevel"/>
    <w:tmpl w:val="CC6E4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13CB019F"/>
    <w:multiLevelType w:val="hybridMultilevel"/>
    <w:tmpl w:val="B580A360"/>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7" w15:restartNumberingAfterBreak="0">
    <w:nsid w:val="13E56C97"/>
    <w:multiLevelType w:val="hybridMultilevel"/>
    <w:tmpl w:val="61988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13F13F40"/>
    <w:multiLevelType w:val="hybridMultilevel"/>
    <w:tmpl w:val="9940D43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13F42B33"/>
    <w:multiLevelType w:val="hybridMultilevel"/>
    <w:tmpl w:val="1FFC7F64"/>
    <w:lvl w:ilvl="0" w:tplc="04050001">
      <w:start w:val="1"/>
      <w:numFmt w:val="bullet"/>
      <w:lvlText w:val=""/>
      <w:lvlJc w:val="left"/>
      <w:pPr>
        <w:tabs>
          <w:tab w:val="num" w:pos="1005"/>
        </w:tabs>
        <w:ind w:left="1005" w:hanging="360"/>
      </w:pPr>
      <w:rPr>
        <w:rFonts w:ascii="Symbol" w:hAnsi="Symbol" w:hint="default"/>
      </w:rPr>
    </w:lvl>
    <w:lvl w:ilvl="1" w:tplc="04050003" w:tentative="1">
      <w:start w:val="1"/>
      <w:numFmt w:val="bullet"/>
      <w:lvlText w:val="o"/>
      <w:lvlJc w:val="left"/>
      <w:pPr>
        <w:tabs>
          <w:tab w:val="num" w:pos="1725"/>
        </w:tabs>
        <w:ind w:left="1725" w:hanging="360"/>
      </w:pPr>
      <w:rPr>
        <w:rFonts w:ascii="Courier New" w:hAnsi="Courier New" w:cs="Courier New" w:hint="default"/>
      </w:rPr>
    </w:lvl>
    <w:lvl w:ilvl="2" w:tplc="04050005" w:tentative="1">
      <w:start w:val="1"/>
      <w:numFmt w:val="bullet"/>
      <w:lvlText w:val=""/>
      <w:lvlJc w:val="left"/>
      <w:pPr>
        <w:tabs>
          <w:tab w:val="num" w:pos="2445"/>
        </w:tabs>
        <w:ind w:left="2445" w:hanging="360"/>
      </w:pPr>
      <w:rPr>
        <w:rFonts w:ascii="Wingdings" w:hAnsi="Wingdings" w:hint="default"/>
      </w:rPr>
    </w:lvl>
    <w:lvl w:ilvl="3" w:tplc="04050001" w:tentative="1">
      <w:start w:val="1"/>
      <w:numFmt w:val="bullet"/>
      <w:lvlText w:val=""/>
      <w:lvlJc w:val="left"/>
      <w:pPr>
        <w:tabs>
          <w:tab w:val="num" w:pos="3165"/>
        </w:tabs>
        <w:ind w:left="3165" w:hanging="360"/>
      </w:pPr>
      <w:rPr>
        <w:rFonts w:ascii="Symbol" w:hAnsi="Symbol" w:hint="default"/>
      </w:rPr>
    </w:lvl>
    <w:lvl w:ilvl="4" w:tplc="04050003" w:tentative="1">
      <w:start w:val="1"/>
      <w:numFmt w:val="bullet"/>
      <w:lvlText w:val="o"/>
      <w:lvlJc w:val="left"/>
      <w:pPr>
        <w:tabs>
          <w:tab w:val="num" w:pos="3885"/>
        </w:tabs>
        <w:ind w:left="3885" w:hanging="360"/>
      </w:pPr>
      <w:rPr>
        <w:rFonts w:ascii="Courier New" w:hAnsi="Courier New" w:cs="Courier New" w:hint="default"/>
      </w:rPr>
    </w:lvl>
    <w:lvl w:ilvl="5" w:tplc="04050005" w:tentative="1">
      <w:start w:val="1"/>
      <w:numFmt w:val="bullet"/>
      <w:lvlText w:val=""/>
      <w:lvlJc w:val="left"/>
      <w:pPr>
        <w:tabs>
          <w:tab w:val="num" w:pos="4605"/>
        </w:tabs>
        <w:ind w:left="4605" w:hanging="360"/>
      </w:pPr>
      <w:rPr>
        <w:rFonts w:ascii="Wingdings" w:hAnsi="Wingdings" w:hint="default"/>
      </w:rPr>
    </w:lvl>
    <w:lvl w:ilvl="6" w:tplc="04050001" w:tentative="1">
      <w:start w:val="1"/>
      <w:numFmt w:val="bullet"/>
      <w:lvlText w:val=""/>
      <w:lvlJc w:val="left"/>
      <w:pPr>
        <w:tabs>
          <w:tab w:val="num" w:pos="5325"/>
        </w:tabs>
        <w:ind w:left="5325" w:hanging="360"/>
      </w:pPr>
      <w:rPr>
        <w:rFonts w:ascii="Symbol" w:hAnsi="Symbol" w:hint="default"/>
      </w:rPr>
    </w:lvl>
    <w:lvl w:ilvl="7" w:tplc="04050003" w:tentative="1">
      <w:start w:val="1"/>
      <w:numFmt w:val="bullet"/>
      <w:lvlText w:val="o"/>
      <w:lvlJc w:val="left"/>
      <w:pPr>
        <w:tabs>
          <w:tab w:val="num" w:pos="6045"/>
        </w:tabs>
        <w:ind w:left="6045" w:hanging="360"/>
      </w:pPr>
      <w:rPr>
        <w:rFonts w:ascii="Courier New" w:hAnsi="Courier New" w:cs="Courier New" w:hint="default"/>
      </w:rPr>
    </w:lvl>
    <w:lvl w:ilvl="8" w:tplc="04050005" w:tentative="1">
      <w:start w:val="1"/>
      <w:numFmt w:val="bullet"/>
      <w:lvlText w:val=""/>
      <w:lvlJc w:val="left"/>
      <w:pPr>
        <w:tabs>
          <w:tab w:val="num" w:pos="6765"/>
        </w:tabs>
        <w:ind w:left="6765" w:hanging="360"/>
      </w:pPr>
      <w:rPr>
        <w:rFonts w:ascii="Wingdings" w:hAnsi="Wingdings" w:hint="default"/>
      </w:rPr>
    </w:lvl>
  </w:abstractNum>
  <w:abstractNum w:abstractNumId="80" w15:restartNumberingAfterBreak="0">
    <w:nsid w:val="13FE26FB"/>
    <w:multiLevelType w:val="hybridMultilevel"/>
    <w:tmpl w:val="32D8E9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4A07541"/>
    <w:multiLevelType w:val="hybridMultilevel"/>
    <w:tmpl w:val="D96CC1EE"/>
    <w:lvl w:ilvl="0" w:tplc="539025E4">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645"/>
        </w:tabs>
        <w:ind w:left="645"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4D30601"/>
    <w:multiLevelType w:val="hybridMultilevel"/>
    <w:tmpl w:val="A28C830C"/>
    <w:lvl w:ilvl="0" w:tplc="75D25D92">
      <w:start w:val="1"/>
      <w:numFmt w:val="decimal"/>
      <w:lvlText w:val="%1."/>
      <w:lvlJc w:val="left"/>
      <w:pPr>
        <w:tabs>
          <w:tab w:val="num" w:pos="720"/>
        </w:tabs>
        <w:ind w:left="720" w:hanging="360"/>
      </w:pPr>
      <w:rPr>
        <w:rFonts w:hint="default"/>
      </w:rPr>
    </w:lvl>
    <w:lvl w:ilvl="1" w:tplc="1CDC8B02">
      <w:numFmt w:val="none"/>
      <w:lvlText w:val=""/>
      <w:lvlJc w:val="left"/>
      <w:pPr>
        <w:tabs>
          <w:tab w:val="num" w:pos="360"/>
        </w:tabs>
      </w:pPr>
    </w:lvl>
    <w:lvl w:ilvl="2" w:tplc="7116BE9C">
      <w:numFmt w:val="none"/>
      <w:lvlText w:val=""/>
      <w:lvlJc w:val="left"/>
      <w:pPr>
        <w:tabs>
          <w:tab w:val="num" w:pos="360"/>
        </w:tabs>
      </w:pPr>
    </w:lvl>
    <w:lvl w:ilvl="3" w:tplc="D7D0CBC4">
      <w:numFmt w:val="none"/>
      <w:lvlText w:val=""/>
      <w:lvlJc w:val="left"/>
      <w:pPr>
        <w:tabs>
          <w:tab w:val="num" w:pos="360"/>
        </w:tabs>
      </w:pPr>
    </w:lvl>
    <w:lvl w:ilvl="4" w:tplc="BCC45906">
      <w:numFmt w:val="none"/>
      <w:lvlText w:val=""/>
      <w:lvlJc w:val="left"/>
      <w:pPr>
        <w:tabs>
          <w:tab w:val="num" w:pos="360"/>
        </w:tabs>
      </w:pPr>
    </w:lvl>
    <w:lvl w:ilvl="5" w:tplc="C8727028">
      <w:numFmt w:val="none"/>
      <w:lvlText w:val=""/>
      <w:lvlJc w:val="left"/>
      <w:pPr>
        <w:tabs>
          <w:tab w:val="num" w:pos="360"/>
        </w:tabs>
      </w:pPr>
    </w:lvl>
    <w:lvl w:ilvl="6" w:tplc="3B42D68C">
      <w:numFmt w:val="none"/>
      <w:lvlText w:val=""/>
      <w:lvlJc w:val="left"/>
      <w:pPr>
        <w:tabs>
          <w:tab w:val="num" w:pos="360"/>
        </w:tabs>
      </w:pPr>
    </w:lvl>
    <w:lvl w:ilvl="7" w:tplc="3E4AF816">
      <w:numFmt w:val="none"/>
      <w:lvlText w:val=""/>
      <w:lvlJc w:val="left"/>
      <w:pPr>
        <w:tabs>
          <w:tab w:val="num" w:pos="360"/>
        </w:tabs>
      </w:pPr>
    </w:lvl>
    <w:lvl w:ilvl="8" w:tplc="220813CC">
      <w:numFmt w:val="none"/>
      <w:lvlText w:val=""/>
      <w:lvlJc w:val="left"/>
      <w:pPr>
        <w:tabs>
          <w:tab w:val="num" w:pos="360"/>
        </w:tabs>
      </w:pPr>
    </w:lvl>
  </w:abstractNum>
  <w:abstractNum w:abstractNumId="83" w15:restartNumberingAfterBreak="0">
    <w:nsid w:val="159C40B7"/>
    <w:multiLevelType w:val="hybridMultilevel"/>
    <w:tmpl w:val="EC6A6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16294B8E"/>
    <w:multiLevelType w:val="hybridMultilevel"/>
    <w:tmpl w:val="BC382C62"/>
    <w:lvl w:ilvl="0" w:tplc="4C9ED242">
      <w:numFmt w:val="bullet"/>
      <w:lvlText w:val=""/>
      <w:lvlJc w:val="left"/>
      <w:pPr>
        <w:tabs>
          <w:tab w:val="num" w:pos="750"/>
        </w:tabs>
        <w:ind w:left="750" w:hanging="360"/>
      </w:pPr>
      <w:rPr>
        <w:rFonts w:ascii="Symbol" w:eastAsia="Times New Roman" w:hAnsi="Symbol" w:cs="Times New Roman" w:hint="default"/>
      </w:rPr>
    </w:lvl>
    <w:lvl w:ilvl="1" w:tplc="04050003" w:tentative="1">
      <w:start w:val="1"/>
      <w:numFmt w:val="bullet"/>
      <w:lvlText w:val="o"/>
      <w:lvlJc w:val="left"/>
      <w:pPr>
        <w:tabs>
          <w:tab w:val="num" w:pos="1470"/>
        </w:tabs>
        <w:ind w:left="1470" w:hanging="360"/>
      </w:pPr>
      <w:rPr>
        <w:rFonts w:ascii="Courier New" w:hAnsi="Courier New" w:hint="default"/>
      </w:rPr>
    </w:lvl>
    <w:lvl w:ilvl="2" w:tplc="04050005" w:tentative="1">
      <w:start w:val="1"/>
      <w:numFmt w:val="bullet"/>
      <w:lvlText w:val=""/>
      <w:lvlJc w:val="left"/>
      <w:pPr>
        <w:tabs>
          <w:tab w:val="num" w:pos="2190"/>
        </w:tabs>
        <w:ind w:left="2190" w:hanging="360"/>
      </w:pPr>
      <w:rPr>
        <w:rFonts w:ascii="Wingdings" w:hAnsi="Wingdings" w:hint="default"/>
      </w:rPr>
    </w:lvl>
    <w:lvl w:ilvl="3" w:tplc="04050001" w:tentative="1">
      <w:start w:val="1"/>
      <w:numFmt w:val="bullet"/>
      <w:lvlText w:val=""/>
      <w:lvlJc w:val="left"/>
      <w:pPr>
        <w:tabs>
          <w:tab w:val="num" w:pos="2910"/>
        </w:tabs>
        <w:ind w:left="2910" w:hanging="360"/>
      </w:pPr>
      <w:rPr>
        <w:rFonts w:ascii="Symbol" w:hAnsi="Symbol" w:hint="default"/>
      </w:rPr>
    </w:lvl>
    <w:lvl w:ilvl="4" w:tplc="04050003" w:tentative="1">
      <w:start w:val="1"/>
      <w:numFmt w:val="bullet"/>
      <w:lvlText w:val="o"/>
      <w:lvlJc w:val="left"/>
      <w:pPr>
        <w:tabs>
          <w:tab w:val="num" w:pos="3630"/>
        </w:tabs>
        <w:ind w:left="3630" w:hanging="360"/>
      </w:pPr>
      <w:rPr>
        <w:rFonts w:ascii="Courier New" w:hAnsi="Courier New" w:hint="default"/>
      </w:rPr>
    </w:lvl>
    <w:lvl w:ilvl="5" w:tplc="04050005" w:tentative="1">
      <w:start w:val="1"/>
      <w:numFmt w:val="bullet"/>
      <w:lvlText w:val=""/>
      <w:lvlJc w:val="left"/>
      <w:pPr>
        <w:tabs>
          <w:tab w:val="num" w:pos="4350"/>
        </w:tabs>
        <w:ind w:left="4350" w:hanging="360"/>
      </w:pPr>
      <w:rPr>
        <w:rFonts w:ascii="Wingdings" w:hAnsi="Wingdings" w:hint="default"/>
      </w:rPr>
    </w:lvl>
    <w:lvl w:ilvl="6" w:tplc="04050001" w:tentative="1">
      <w:start w:val="1"/>
      <w:numFmt w:val="bullet"/>
      <w:lvlText w:val=""/>
      <w:lvlJc w:val="left"/>
      <w:pPr>
        <w:tabs>
          <w:tab w:val="num" w:pos="5070"/>
        </w:tabs>
        <w:ind w:left="5070" w:hanging="360"/>
      </w:pPr>
      <w:rPr>
        <w:rFonts w:ascii="Symbol" w:hAnsi="Symbol" w:hint="default"/>
      </w:rPr>
    </w:lvl>
    <w:lvl w:ilvl="7" w:tplc="04050003" w:tentative="1">
      <w:start w:val="1"/>
      <w:numFmt w:val="bullet"/>
      <w:lvlText w:val="o"/>
      <w:lvlJc w:val="left"/>
      <w:pPr>
        <w:tabs>
          <w:tab w:val="num" w:pos="5790"/>
        </w:tabs>
        <w:ind w:left="5790" w:hanging="360"/>
      </w:pPr>
      <w:rPr>
        <w:rFonts w:ascii="Courier New" w:hAnsi="Courier New" w:hint="default"/>
      </w:rPr>
    </w:lvl>
    <w:lvl w:ilvl="8" w:tplc="04050005" w:tentative="1">
      <w:start w:val="1"/>
      <w:numFmt w:val="bullet"/>
      <w:lvlText w:val=""/>
      <w:lvlJc w:val="left"/>
      <w:pPr>
        <w:tabs>
          <w:tab w:val="num" w:pos="6510"/>
        </w:tabs>
        <w:ind w:left="6510" w:hanging="360"/>
      </w:pPr>
      <w:rPr>
        <w:rFonts w:ascii="Wingdings" w:hAnsi="Wingdings" w:hint="default"/>
      </w:rPr>
    </w:lvl>
  </w:abstractNum>
  <w:abstractNum w:abstractNumId="85" w15:restartNumberingAfterBreak="0">
    <w:nsid w:val="16404CB4"/>
    <w:multiLevelType w:val="hybridMultilevel"/>
    <w:tmpl w:val="BF243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16A32905"/>
    <w:multiLevelType w:val="hybridMultilevel"/>
    <w:tmpl w:val="409E6492"/>
    <w:lvl w:ilvl="0" w:tplc="8C5AC12C">
      <w:start w:val="1"/>
      <w:numFmt w:val="bullet"/>
      <w:lvlText w:val=""/>
      <w:lvlJc w:val="left"/>
      <w:pPr>
        <w:tabs>
          <w:tab w:val="num" w:pos="720"/>
        </w:tabs>
        <w:ind w:left="720" w:hanging="363"/>
      </w:pPr>
      <w:rPr>
        <w:rFonts w:ascii="Symbol" w:hAnsi="Symbol" w:hint="default"/>
      </w:rPr>
    </w:lvl>
    <w:lvl w:ilvl="1" w:tplc="29E0DE22">
      <w:start w:val="1"/>
      <w:numFmt w:val="bullet"/>
      <w:lvlText w:val=""/>
      <w:lvlJc w:val="left"/>
      <w:pPr>
        <w:tabs>
          <w:tab w:val="num" w:pos="705"/>
        </w:tabs>
        <w:ind w:left="705" w:hanging="363"/>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76C4100"/>
    <w:multiLevelType w:val="hybridMultilevel"/>
    <w:tmpl w:val="AAB0AD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17984D6C"/>
    <w:multiLevelType w:val="hybridMultilevel"/>
    <w:tmpl w:val="CA580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17FA13D1"/>
    <w:multiLevelType w:val="hybridMultilevel"/>
    <w:tmpl w:val="E930571C"/>
    <w:lvl w:ilvl="0" w:tplc="0405000B">
      <w:start w:val="1"/>
      <w:numFmt w:val="bullet"/>
      <w:lvlText w:val=""/>
      <w:lvlJc w:val="left"/>
      <w:pPr>
        <w:tabs>
          <w:tab w:val="num" w:pos="770"/>
        </w:tabs>
        <w:ind w:left="770" w:hanging="360"/>
      </w:pPr>
      <w:rPr>
        <w:rFonts w:ascii="Wingdings" w:hAnsi="Wingdings" w:hint="default"/>
      </w:rPr>
    </w:lvl>
    <w:lvl w:ilvl="1" w:tplc="04050001">
      <w:start w:val="1"/>
      <w:numFmt w:val="bullet"/>
      <w:lvlText w:val=""/>
      <w:lvlJc w:val="left"/>
      <w:pPr>
        <w:tabs>
          <w:tab w:val="num" w:pos="1490"/>
        </w:tabs>
        <w:ind w:left="1490" w:hanging="360"/>
      </w:pPr>
      <w:rPr>
        <w:rFonts w:ascii="Symbol" w:hAnsi="Symbol" w:hint="default"/>
      </w:rPr>
    </w:lvl>
    <w:lvl w:ilvl="2" w:tplc="0405001B" w:tentative="1">
      <w:start w:val="1"/>
      <w:numFmt w:val="lowerRoman"/>
      <w:lvlText w:val="%3."/>
      <w:lvlJc w:val="right"/>
      <w:pPr>
        <w:tabs>
          <w:tab w:val="num" w:pos="2210"/>
        </w:tabs>
        <w:ind w:left="2210" w:hanging="180"/>
      </w:pPr>
    </w:lvl>
    <w:lvl w:ilvl="3" w:tplc="0405000F" w:tentative="1">
      <w:start w:val="1"/>
      <w:numFmt w:val="decimal"/>
      <w:lvlText w:val="%4."/>
      <w:lvlJc w:val="left"/>
      <w:pPr>
        <w:tabs>
          <w:tab w:val="num" w:pos="2930"/>
        </w:tabs>
        <w:ind w:left="2930" w:hanging="360"/>
      </w:pPr>
    </w:lvl>
    <w:lvl w:ilvl="4" w:tplc="04050019" w:tentative="1">
      <w:start w:val="1"/>
      <w:numFmt w:val="lowerLetter"/>
      <w:lvlText w:val="%5."/>
      <w:lvlJc w:val="left"/>
      <w:pPr>
        <w:tabs>
          <w:tab w:val="num" w:pos="3650"/>
        </w:tabs>
        <w:ind w:left="3650" w:hanging="360"/>
      </w:pPr>
    </w:lvl>
    <w:lvl w:ilvl="5" w:tplc="0405001B" w:tentative="1">
      <w:start w:val="1"/>
      <w:numFmt w:val="lowerRoman"/>
      <w:lvlText w:val="%6."/>
      <w:lvlJc w:val="right"/>
      <w:pPr>
        <w:tabs>
          <w:tab w:val="num" w:pos="4370"/>
        </w:tabs>
        <w:ind w:left="4370" w:hanging="180"/>
      </w:pPr>
    </w:lvl>
    <w:lvl w:ilvl="6" w:tplc="0405000F" w:tentative="1">
      <w:start w:val="1"/>
      <w:numFmt w:val="decimal"/>
      <w:lvlText w:val="%7."/>
      <w:lvlJc w:val="left"/>
      <w:pPr>
        <w:tabs>
          <w:tab w:val="num" w:pos="5090"/>
        </w:tabs>
        <w:ind w:left="5090" w:hanging="360"/>
      </w:pPr>
    </w:lvl>
    <w:lvl w:ilvl="7" w:tplc="04050019" w:tentative="1">
      <w:start w:val="1"/>
      <w:numFmt w:val="lowerLetter"/>
      <w:lvlText w:val="%8."/>
      <w:lvlJc w:val="left"/>
      <w:pPr>
        <w:tabs>
          <w:tab w:val="num" w:pos="5810"/>
        </w:tabs>
        <w:ind w:left="5810" w:hanging="360"/>
      </w:pPr>
    </w:lvl>
    <w:lvl w:ilvl="8" w:tplc="0405001B" w:tentative="1">
      <w:start w:val="1"/>
      <w:numFmt w:val="lowerRoman"/>
      <w:lvlText w:val="%9."/>
      <w:lvlJc w:val="right"/>
      <w:pPr>
        <w:tabs>
          <w:tab w:val="num" w:pos="6530"/>
        </w:tabs>
        <w:ind w:left="6530" w:hanging="180"/>
      </w:pPr>
    </w:lvl>
  </w:abstractNum>
  <w:abstractNum w:abstractNumId="90" w15:restartNumberingAfterBreak="0">
    <w:nsid w:val="18010808"/>
    <w:multiLevelType w:val="hybridMultilevel"/>
    <w:tmpl w:val="ACD01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181064E7"/>
    <w:multiLevelType w:val="hybridMultilevel"/>
    <w:tmpl w:val="58EE2168"/>
    <w:lvl w:ilvl="0" w:tplc="7D4A0AC2">
      <w:start w:val="1"/>
      <w:numFmt w:val="bullet"/>
      <w:lvlText w:val=""/>
      <w:lvlJc w:val="left"/>
      <w:pPr>
        <w:ind w:left="269"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186046F0"/>
    <w:multiLevelType w:val="hybridMultilevel"/>
    <w:tmpl w:val="69928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191F6D17"/>
    <w:multiLevelType w:val="hybridMultilevel"/>
    <w:tmpl w:val="9110749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192D7B2F"/>
    <w:multiLevelType w:val="hybridMultilevel"/>
    <w:tmpl w:val="23D29A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1988266C"/>
    <w:multiLevelType w:val="hybridMultilevel"/>
    <w:tmpl w:val="748EDE6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6" w15:restartNumberingAfterBreak="0">
    <w:nsid w:val="199B73E4"/>
    <w:multiLevelType w:val="hybridMultilevel"/>
    <w:tmpl w:val="932698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9CD7E26"/>
    <w:multiLevelType w:val="hybridMultilevel"/>
    <w:tmpl w:val="1BFC0DAE"/>
    <w:lvl w:ilvl="0" w:tplc="1B0E309C">
      <w:start w:val="1"/>
      <w:numFmt w:val="bullet"/>
      <w:lvlText w:val=""/>
      <w:lvlJc w:val="left"/>
      <w:pPr>
        <w:tabs>
          <w:tab w:val="num" w:pos="720"/>
        </w:tabs>
        <w:ind w:left="720" w:hanging="363"/>
      </w:pPr>
      <w:rPr>
        <w:rFonts w:ascii="Symbol" w:hAnsi="Symbol" w:hint="default"/>
      </w:rPr>
    </w:lvl>
    <w:lvl w:ilvl="1" w:tplc="7770A1AE">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1A2F4179"/>
    <w:multiLevelType w:val="hybridMultilevel"/>
    <w:tmpl w:val="238E604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1A83553B"/>
    <w:multiLevelType w:val="hybridMultilevel"/>
    <w:tmpl w:val="DCE84C4A"/>
    <w:lvl w:ilvl="0" w:tplc="04050001">
      <w:start w:val="1"/>
      <w:numFmt w:val="bullet"/>
      <w:lvlText w:val=""/>
      <w:lvlJc w:val="left"/>
      <w:pPr>
        <w:tabs>
          <w:tab w:val="num" w:pos="588"/>
        </w:tabs>
        <w:ind w:left="588"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1A8A590C"/>
    <w:multiLevelType w:val="hybridMultilevel"/>
    <w:tmpl w:val="F27C03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1B247A5D"/>
    <w:multiLevelType w:val="hybridMultilevel"/>
    <w:tmpl w:val="6FB600A4"/>
    <w:lvl w:ilvl="0" w:tplc="D7EE404A">
      <w:start w:val="1"/>
      <w:numFmt w:val="bullet"/>
      <w:lvlText w:val=""/>
      <w:lvlJc w:val="left"/>
      <w:pPr>
        <w:tabs>
          <w:tab w:val="num" w:pos="357"/>
        </w:tabs>
        <w:ind w:left="357" w:hanging="357"/>
      </w:pPr>
      <w:rPr>
        <w:rFonts w:ascii="Wingdings" w:hAnsi="Wingdings"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2" w15:restartNumberingAfterBreak="0">
    <w:nsid w:val="1B485500"/>
    <w:multiLevelType w:val="hybridMultilevel"/>
    <w:tmpl w:val="6974F3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1B6A69F0"/>
    <w:multiLevelType w:val="hybridMultilevel"/>
    <w:tmpl w:val="C37AB4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CB45F75"/>
    <w:multiLevelType w:val="hybridMultilevel"/>
    <w:tmpl w:val="C08C63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CBF75E2"/>
    <w:multiLevelType w:val="hybridMultilevel"/>
    <w:tmpl w:val="8884C59E"/>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106" w15:restartNumberingAfterBreak="0">
    <w:nsid w:val="1D144D0C"/>
    <w:multiLevelType w:val="hybridMultilevel"/>
    <w:tmpl w:val="BDB2D9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07" w15:restartNumberingAfterBreak="0">
    <w:nsid w:val="1D4D43FF"/>
    <w:multiLevelType w:val="hybridMultilevel"/>
    <w:tmpl w:val="EC669098"/>
    <w:lvl w:ilvl="0" w:tplc="7F6008DE">
      <w:start w:val="1"/>
      <w:numFmt w:val="decimal"/>
      <w:lvlText w:val="%1."/>
      <w:lvlJc w:val="right"/>
      <w:pPr>
        <w:tabs>
          <w:tab w:val="num" w:pos="360"/>
        </w:tabs>
        <w:ind w:left="360" w:hanging="72"/>
      </w:pPr>
      <w:rPr>
        <w:b/>
      </w:rPr>
    </w:lvl>
    <w:lvl w:ilvl="1" w:tplc="D5442B1C">
      <w:start w:val="1"/>
      <w:numFmt w:val="bullet"/>
      <w:lvlText w:val="-"/>
      <w:lvlJc w:val="left"/>
      <w:pPr>
        <w:tabs>
          <w:tab w:val="num" w:pos="1437"/>
        </w:tabs>
        <w:ind w:left="1437" w:hanging="357"/>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8" w15:restartNumberingAfterBreak="0">
    <w:nsid w:val="1D9810EA"/>
    <w:multiLevelType w:val="hybridMultilevel"/>
    <w:tmpl w:val="5B02E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1DA73C66"/>
    <w:multiLevelType w:val="hybridMultilevel"/>
    <w:tmpl w:val="BE66D2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1E1308BB"/>
    <w:multiLevelType w:val="hybridMultilevel"/>
    <w:tmpl w:val="2B0E24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209C36B7"/>
    <w:multiLevelType w:val="hybridMultilevel"/>
    <w:tmpl w:val="9D24F1F2"/>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12" w15:restartNumberingAfterBreak="0">
    <w:nsid w:val="20A04FB4"/>
    <w:multiLevelType w:val="hybridMultilevel"/>
    <w:tmpl w:val="DD82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20B03197"/>
    <w:multiLevelType w:val="hybridMultilevel"/>
    <w:tmpl w:val="301AC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211308EA"/>
    <w:multiLevelType w:val="hybridMultilevel"/>
    <w:tmpl w:val="196A5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211D00BC"/>
    <w:multiLevelType w:val="hybridMultilevel"/>
    <w:tmpl w:val="CD2812C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21805E0B"/>
    <w:multiLevelType w:val="hybridMultilevel"/>
    <w:tmpl w:val="FF724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22431DAA"/>
    <w:multiLevelType w:val="hybridMultilevel"/>
    <w:tmpl w:val="8354980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224B53B5"/>
    <w:multiLevelType w:val="hybridMultilevel"/>
    <w:tmpl w:val="391EAF8A"/>
    <w:lvl w:ilvl="0" w:tplc="04050001">
      <w:start w:val="1"/>
      <w:numFmt w:val="bullet"/>
      <w:lvlText w:val=""/>
      <w:lvlJc w:val="left"/>
      <w:pPr>
        <w:tabs>
          <w:tab w:val="num" w:pos="1020"/>
        </w:tabs>
        <w:ind w:left="1020" w:hanging="360"/>
      </w:pPr>
      <w:rPr>
        <w:rFonts w:ascii="Symbol" w:hAnsi="Symbol"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19" w15:restartNumberingAfterBreak="0">
    <w:nsid w:val="22F704CA"/>
    <w:multiLevelType w:val="hybridMultilevel"/>
    <w:tmpl w:val="B360DCB8"/>
    <w:lvl w:ilvl="0" w:tplc="9C840A44">
      <w:start w:val="5"/>
      <w:numFmt w:val="bullet"/>
      <w:lvlText w:val="●"/>
      <w:lvlJc w:val="left"/>
      <w:pPr>
        <w:tabs>
          <w:tab w:val="num" w:pos="907"/>
        </w:tabs>
        <w:ind w:left="907" w:hanging="363"/>
      </w:pPr>
      <w:rPr>
        <w:rFonts w:ascii="Arial" w:eastAsia="Times New Roman" w:hAnsi="Aria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23384DAD"/>
    <w:multiLevelType w:val="hybridMultilevel"/>
    <w:tmpl w:val="3CEA2E06"/>
    <w:lvl w:ilvl="0" w:tplc="04050001">
      <w:start w:val="1"/>
      <w:numFmt w:val="bullet"/>
      <w:lvlText w:val=""/>
      <w:lvlJc w:val="left"/>
      <w:pPr>
        <w:tabs>
          <w:tab w:val="num" w:pos="992"/>
        </w:tabs>
        <w:ind w:left="992" w:hanging="360"/>
      </w:pPr>
      <w:rPr>
        <w:rFonts w:ascii="Symbol" w:hAnsi="Symbol" w:hint="default"/>
      </w:rPr>
    </w:lvl>
    <w:lvl w:ilvl="1" w:tplc="04050003" w:tentative="1">
      <w:start w:val="1"/>
      <w:numFmt w:val="bullet"/>
      <w:lvlText w:val="o"/>
      <w:lvlJc w:val="left"/>
      <w:pPr>
        <w:tabs>
          <w:tab w:val="num" w:pos="1712"/>
        </w:tabs>
        <w:ind w:left="1712" w:hanging="360"/>
      </w:pPr>
      <w:rPr>
        <w:rFonts w:ascii="Courier New" w:hAnsi="Courier New" w:cs="Courier New" w:hint="default"/>
      </w:rPr>
    </w:lvl>
    <w:lvl w:ilvl="2" w:tplc="04050005" w:tentative="1">
      <w:start w:val="1"/>
      <w:numFmt w:val="bullet"/>
      <w:lvlText w:val=""/>
      <w:lvlJc w:val="left"/>
      <w:pPr>
        <w:tabs>
          <w:tab w:val="num" w:pos="2432"/>
        </w:tabs>
        <w:ind w:left="2432" w:hanging="360"/>
      </w:pPr>
      <w:rPr>
        <w:rFonts w:ascii="Wingdings" w:hAnsi="Wingdings" w:hint="default"/>
      </w:rPr>
    </w:lvl>
    <w:lvl w:ilvl="3" w:tplc="04050001" w:tentative="1">
      <w:start w:val="1"/>
      <w:numFmt w:val="bullet"/>
      <w:lvlText w:val=""/>
      <w:lvlJc w:val="left"/>
      <w:pPr>
        <w:tabs>
          <w:tab w:val="num" w:pos="3152"/>
        </w:tabs>
        <w:ind w:left="3152" w:hanging="360"/>
      </w:pPr>
      <w:rPr>
        <w:rFonts w:ascii="Symbol" w:hAnsi="Symbol" w:hint="default"/>
      </w:rPr>
    </w:lvl>
    <w:lvl w:ilvl="4" w:tplc="04050003" w:tentative="1">
      <w:start w:val="1"/>
      <w:numFmt w:val="bullet"/>
      <w:lvlText w:val="o"/>
      <w:lvlJc w:val="left"/>
      <w:pPr>
        <w:tabs>
          <w:tab w:val="num" w:pos="3872"/>
        </w:tabs>
        <w:ind w:left="3872" w:hanging="360"/>
      </w:pPr>
      <w:rPr>
        <w:rFonts w:ascii="Courier New" w:hAnsi="Courier New" w:cs="Courier New" w:hint="default"/>
      </w:rPr>
    </w:lvl>
    <w:lvl w:ilvl="5" w:tplc="04050005" w:tentative="1">
      <w:start w:val="1"/>
      <w:numFmt w:val="bullet"/>
      <w:lvlText w:val=""/>
      <w:lvlJc w:val="left"/>
      <w:pPr>
        <w:tabs>
          <w:tab w:val="num" w:pos="4592"/>
        </w:tabs>
        <w:ind w:left="4592" w:hanging="360"/>
      </w:pPr>
      <w:rPr>
        <w:rFonts w:ascii="Wingdings" w:hAnsi="Wingdings" w:hint="default"/>
      </w:rPr>
    </w:lvl>
    <w:lvl w:ilvl="6" w:tplc="04050001" w:tentative="1">
      <w:start w:val="1"/>
      <w:numFmt w:val="bullet"/>
      <w:lvlText w:val=""/>
      <w:lvlJc w:val="left"/>
      <w:pPr>
        <w:tabs>
          <w:tab w:val="num" w:pos="5312"/>
        </w:tabs>
        <w:ind w:left="5312" w:hanging="360"/>
      </w:pPr>
      <w:rPr>
        <w:rFonts w:ascii="Symbol" w:hAnsi="Symbol" w:hint="default"/>
      </w:rPr>
    </w:lvl>
    <w:lvl w:ilvl="7" w:tplc="04050003" w:tentative="1">
      <w:start w:val="1"/>
      <w:numFmt w:val="bullet"/>
      <w:lvlText w:val="o"/>
      <w:lvlJc w:val="left"/>
      <w:pPr>
        <w:tabs>
          <w:tab w:val="num" w:pos="6032"/>
        </w:tabs>
        <w:ind w:left="6032" w:hanging="360"/>
      </w:pPr>
      <w:rPr>
        <w:rFonts w:ascii="Courier New" w:hAnsi="Courier New" w:cs="Courier New" w:hint="default"/>
      </w:rPr>
    </w:lvl>
    <w:lvl w:ilvl="8" w:tplc="04050005" w:tentative="1">
      <w:start w:val="1"/>
      <w:numFmt w:val="bullet"/>
      <w:lvlText w:val=""/>
      <w:lvlJc w:val="left"/>
      <w:pPr>
        <w:tabs>
          <w:tab w:val="num" w:pos="6752"/>
        </w:tabs>
        <w:ind w:left="6752" w:hanging="360"/>
      </w:pPr>
      <w:rPr>
        <w:rFonts w:ascii="Wingdings" w:hAnsi="Wingdings" w:hint="default"/>
      </w:rPr>
    </w:lvl>
  </w:abstractNum>
  <w:abstractNum w:abstractNumId="121" w15:restartNumberingAfterBreak="0">
    <w:nsid w:val="23923E93"/>
    <w:multiLevelType w:val="hybridMultilevel"/>
    <w:tmpl w:val="BC98971E"/>
    <w:lvl w:ilvl="0" w:tplc="7D4A0AC2">
      <w:start w:val="1"/>
      <w:numFmt w:val="bullet"/>
      <w:lvlText w:val=""/>
      <w:lvlJc w:val="left"/>
      <w:pPr>
        <w:ind w:left="269"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23DC70C3"/>
    <w:multiLevelType w:val="hybridMultilevel"/>
    <w:tmpl w:val="7BE2FC2A"/>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23" w15:restartNumberingAfterBreak="0">
    <w:nsid w:val="24075E40"/>
    <w:multiLevelType w:val="hybridMultilevel"/>
    <w:tmpl w:val="1068CF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24A471DD"/>
    <w:multiLevelType w:val="hybridMultilevel"/>
    <w:tmpl w:val="F73A0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254B5736"/>
    <w:multiLevelType w:val="hybridMultilevel"/>
    <w:tmpl w:val="DCA2E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2573547C"/>
    <w:multiLevelType w:val="hybridMultilevel"/>
    <w:tmpl w:val="D7C2C20E"/>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127" w15:restartNumberingAfterBreak="0">
    <w:nsid w:val="25770D06"/>
    <w:multiLevelType w:val="hybridMultilevel"/>
    <w:tmpl w:val="FDA095B0"/>
    <w:lvl w:ilvl="0" w:tplc="7054B832">
      <w:start w:val="1"/>
      <w:numFmt w:val="decimal"/>
      <w:lvlText w:val="%1."/>
      <w:lvlJc w:val="left"/>
      <w:pPr>
        <w:tabs>
          <w:tab w:val="num" w:pos="360"/>
        </w:tabs>
        <w:ind w:left="360" w:hanging="360"/>
      </w:pPr>
    </w:lvl>
    <w:lvl w:ilvl="1" w:tplc="F3E4F6C6">
      <w:start w:val="1"/>
      <w:numFmt w:val="bullet"/>
      <w:lvlText w:val="-"/>
      <w:lvlJc w:val="left"/>
      <w:pPr>
        <w:tabs>
          <w:tab w:val="num" w:pos="680"/>
        </w:tabs>
        <w:ind w:left="680" w:hanging="323"/>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8" w15:restartNumberingAfterBreak="0">
    <w:nsid w:val="260E2C34"/>
    <w:multiLevelType w:val="hybridMultilevel"/>
    <w:tmpl w:val="F4A27F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61B240C"/>
    <w:multiLevelType w:val="hybridMultilevel"/>
    <w:tmpl w:val="4B8EFA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264556E3"/>
    <w:multiLevelType w:val="hybridMultilevel"/>
    <w:tmpl w:val="F0AEE1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26CF12C4"/>
    <w:multiLevelType w:val="hybridMultilevel"/>
    <w:tmpl w:val="27041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26FD6DD9"/>
    <w:multiLevelType w:val="hybridMultilevel"/>
    <w:tmpl w:val="9B5C8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28F50790"/>
    <w:multiLevelType w:val="hybridMultilevel"/>
    <w:tmpl w:val="AB243A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9072653"/>
    <w:multiLevelType w:val="hybridMultilevel"/>
    <w:tmpl w:val="E51033E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5" w15:restartNumberingAfterBreak="0">
    <w:nsid w:val="29474572"/>
    <w:multiLevelType w:val="hybridMultilevel"/>
    <w:tmpl w:val="D5F48F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95308E5"/>
    <w:multiLevelType w:val="hybridMultilevel"/>
    <w:tmpl w:val="A15273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299169F9"/>
    <w:multiLevelType w:val="hybridMultilevel"/>
    <w:tmpl w:val="FF24CCE6"/>
    <w:lvl w:ilvl="0" w:tplc="E76A84F6">
      <w:start w:val="1"/>
      <w:numFmt w:val="bullet"/>
      <w:lvlText w:val=""/>
      <w:lvlJc w:val="left"/>
      <w:pPr>
        <w:tabs>
          <w:tab w:val="num" w:pos="720"/>
        </w:tabs>
        <w:ind w:left="72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2A3E5678"/>
    <w:multiLevelType w:val="hybridMultilevel"/>
    <w:tmpl w:val="39200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2A4312A3"/>
    <w:multiLevelType w:val="hybridMultilevel"/>
    <w:tmpl w:val="F9BC4FC2"/>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140" w15:restartNumberingAfterBreak="0">
    <w:nsid w:val="2A9E1F2F"/>
    <w:multiLevelType w:val="hybridMultilevel"/>
    <w:tmpl w:val="F93AB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2B8E2751"/>
    <w:multiLevelType w:val="hybridMultilevel"/>
    <w:tmpl w:val="2368A77C"/>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42" w15:restartNumberingAfterBreak="0">
    <w:nsid w:val="2B9B2564"/>
    <w:multiLevelType w:val="hybridMultilevel"/>
    <w:tmpl w:val="57ACE06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2BB91181"/>
    <w:multiLevelType w:val="hybridMultilevel"/>
    <w:tmpl w:val="9076A63E"/>
    <w:lvl w:ilvl="0" w:tplc="9C840A44">
      <w:start w:val="5"/>
      <w:numFmt w:val="bullet"/>
      <w:lvlText w:val="●"/>
      <w:lvlJc w:val="left"/>
      <w:pPr>
        <w:tabs>
          <w:tab w:val="num" w:pos="907"/>
        </w:tabs>
        <w:ind w:left="907" w:hanging="363"/>
      </w:pPr>
      <w:rPr>
        <w:rFonts w:ascii="Arial" w:eastAsia="Times New Roman" w:hAnsi="Aria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2CE80054"/>
    <w:multiLevelType w:val="multilevel"/>
    <w:tmpl w:val="E50A60B8"/>
    <w:lvl w:ilvl="0">
      <w:start w:val="1"/>
      <w:numFmt w:val="decimal"/>
      <w:pStyle w:val="NadpisTrivis"/>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2D9E31E5"/>
    <w:multiLevelType w:val="hybridMultilevel"/>
    <w:tmpl w:val="4E94029A"/>
    <w:lvl w:ilvl="0" w:tplc="3D4E5484">
      <w:start w:val="1"/>
      <w:numFmt w:val="bullet"/>
      <w:lvlText w:val=""/>
      <w:lvlJc w:val="left"/>
      <w:pPr>
        <w:tabs>
          <w:tab w:val="num" w:pos="788"/>
        </w:tabs>
        <w:ind w:left="788" w:hanging="36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DA848F7"/>
    <w:multiLevelType w:val="hybridMultilevel"/>
    <w:tmpl w:val="C55288EE"/>
    <w:lvl w:ilvl="0" w:tplc="AB88FE88">
      <w:start w:val="1"/>
      <w:numFmt w:val="decimal"/>
      <w:lvlText w:val="%1."/>
      <w:lvlJc w:val="left"/>
      <w:pPr>
        <w:tabs>
          <w:tab w:val="num" w:pos="544"/>
        </w:tabs>
        <w:ind w:left="851" w:hanging="307"/>
      </w:pPr>
      <w:rPr>
        <w:rFonts w:hint="default"/>
        <w:color w:val="auto"/>
      </w:rPr>
    </w:lvl>
    <w:lvl w:ilvl="1" w:tplc="9C840A44">
      <w:start w:val="5"/>
      <w:numFmt w:val="bullet"/>
      <w:lvlText w:val="●"/>
      <w:lvlJc w:val="left"/>
      <w:pPr>
        <w:tabs>
          <w:tab w:val="num" w:pos="1443"/>
        </w:tabs>
        <w:ind w:left="1443" w:hanging="363"/>
      </w:pPr>
      <w:rPr>
        <w:rFonts w:ascii="Arial" w:eastAsia="Times New Roman" w:hAnsi="Aria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7" w15:restartNumberingAfterBreak="0">
    <w:nsid w:val="2DB41409"/>
    <w:multiLevelType w:val="hybridMultilevel"/>
    <w:tmpl w:val="F7484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2DCF0A7A"/>
    <w:multiLevelType w:val="hybridMultilevel"/>
    <w:tmpl w:val="26D63A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2DEF7328"/>
    <w:multiLevelType w:val="hybridMultilevel"/>
    <w:tmpl w:val="4BE066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DF84DE8"/>
    <w:multiLevelType w:val="hybridMultilevel"/>
    <w:tmpl w:val="1A08146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1" w15:restartNumberingAfterBreak="0">
    <w:nsid w:val="2F965BDC"/>
    <w:multiLevelType w:val="hybridMultilevel"/>
    <w:tmpl w:val="0FEE79B0"/>
    <w:lvl w:ilvl="0" w:tplc="04050001">
      <w:start w:val="1"/>
      <w:numFmt w:val="bullet"/>
      <w:lvlText w:val=""/>
      <w:lvlJc w:val="left"/>
      <w:pPr>
        <w:ind w:left="989" w:hanging="360"/>
      </w:pPr>
      <w:rPr>
        <w:rFonts w:ascii="Symbol" w:hAnsi="Symbol" w:hint="default"/>
      </w:rPr>
    </w:lvl>
    <w:lvl w:ilvl="1" w:tplc="04050003">
      <w:start w:val="1"/>
      <w:numFmt w:val="bullet"/>
      <w:lvlText w:val="o"/>
      <w:lvlJc w:val="left"/>
      <w:pPr>
        <w:ind w:left="1709" w:hanging="360"/>
      </w:pPr>
      <w:rPr>
        <w:rFonts w:ascii="Courier New" w:hAnsi="Courier New" w:cs="Courier New" w:hint="default"/>
      </w:rPr>
    </w:lvl>
    <w:lvl w:ilvl="2" w:tplc="04050005">
      <w:start w:val="1"/>
      <w:numFmt w:val="bullet"/>
      <w:lvlText w:val=""/>
      <w:lvlJc w:val="left"/>
      <w:pPr>
        <w:ind w:left="2429" w:hanging="360"/>
      </w:pPr>
      <w:rPr>
        <w:rFonts w:ascii="Wingdings" w:hAnsi="Wingdings" w:hint="default"/>
      </w:rPr>
    </w:lvl>
    <w:lvl w:ilvl="3" w:tplc="04050001">
      <w:start w:val="1"/>
      <w:numFmt w:val="bullet"/>
      <w:lvlText w:val=""/>
      <w:lvlJc w:val="left"/>
      <w:pPr>
        <w:ind w:left="3149" w:hanging="360"/>
      </w:pPr>
      <w:rPr>
        <w:rFonts w:ascii="Symbol" w:hAnsi="Symbol" w:hint="default"/>
      </w:rPr>
    </w:lvl>
    <w:lvl w:ilvl="4" w:tplc="04050003">
      <w:start w:val="1"/>
      <w:numFmt w:val="bullet"/>
      <w:lvlText w:val="o"/>
      <w:lvlJc w:val="left"/>
      <w:pPr>
        <w:ind w:left="3869" w:hanging="360"/>
      </w:pPr>
      <w:rPr>
        <w:rFonts w:ascii="Courier New" w:hAnsi="Courier New" w:cs="Courier New" w:hint="default"/>
      </w:rPr>
    </w:lvl>
    <w:lvl w:ilvl="5" w:tplc="04050005">
      <w:start w:val="1"/>
      <w:numFmt w:val="bullet"/>
      <w:lvlText w:val=""/>
      <w:lvlJc w:val="left"/>
      <w:pPr>
        <w:ind w:left="4589" w:hanging="360"/>
      </w:pPr>
      <w:rPr>
        <w:rFonts w:ascii="Wingdings" w:hAnsi="Wingdings" w:hint="default"/>
      </w:rPr>
    </w:lvl>
    <w:lvl w:ilvl="6" w:tplc="04050001">
      <w:start w:val="1"/>
      <w:numFmt w:val="bullet"/>
      <w:lvlText w:val=""/>
      <w:lvlJc w:val="left"/>
      <w:pPr>
        <w:ind w:left="5309" w:hanging="360"/>
      </w:pPr>
      <w:rPr>
        <w:rFonts w:ascii="Symbol" w:hAnsi="Symbol" w:hint="default"/>
      </w:rPr>
    </w:lvl>
    <w:lvl w:ilvl="7" w:tplc="04050003">
      <w:start w:val="1"/>
      <w:numFmt w:val="bullet"/>
      <w:lvlText w:val="o"/>
      <w:lvlJc w:val="left"/>
      <w:pPr>
        <w:ind w:left="6029" w:hanging="360"/>
      </w:pPr>
      <w:rPr>
        <w:rFonts w:ascii="Courier New" w:hAnsi="Courier New" w:cs="Courier New" w:hint="default"/>
      </w:rPr>
    </w:lvl>
    <w:lvl w:ilvl="8" w:tplc="04050005">
      <w:start w:val="1"/>
      <w:numFmt w:val="bullet"/>
      <w:lvlText w:val=""/>
      <w:lvlJc w:val="left"/>
      <w:pPr>
        <w:ind w:left="6749" w:hanging="360"/>
      </w:pPr>
      <w:rPr>
        <w:rFonts w:ascii="Wingdings" w:hAnsi="Wingdings" w:hint="default"/>
      </w:rPr>
    </w:lvl>
  </w:abstractNum>
  <w:abstractNum w:abstractNumId="152" w15:restartNumberingAfterBreak="0">
    <w:nsid w:val="2FA3451C"/>
    <w:multiLevelType w:val="hybridMultilevel"/>
    <w:tmpl w:val="0A188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30223B7B"/>
    <w:multiLevelType w:val="hybridMultilevel"/>
    <w:tmpl w:val="42786F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0405525"/>
    <w:multiLevelType w:val="hybridMultilevel"/>
    <w:tmpl w:val="8D78A15A"/>
    <w:lvl w:ilvl="0" w:tplc="69F08F58">
      <w:start w:val="1"/>
      <w:numFmt w:val="bullet"/>
      <w:lvlText w:val="-"/>
      <w:lvlJc w:val="left"/>
      <w:pPr>
        <w:tabs>
          <w:tab w:val="num" w:pos="624"/>
        </w:tabs>
        <w:ind w:left="624" w:hanging="26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5" w15:restartNumberingAfterBreak="0">
    <w:nsid w:val="304A4170"/>
    <w:multiLevelType w:val="hybridMultilevel"/>
    <w:tmpl w:val="434ADB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0A44573"/>
    <w:multiLevelType w:val="hybridMultilevel"/>
    <w:tmpl w:val="26E8F5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30D64A2F"/>
    <w:multiLevelType w:val="hybridMultilevel"/>
    <w:tmpl w:val="639844AC"/>
    <w:lvl w:ilvl="0" w:tplc="34C61B3E">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8" w15:restartNumberingAfterBreak="0">
    <w:nsid w:val="31584AC0"/>
    <w:multiLevelType w:val="hybridMultilevel"/>
    <w:tmpl w:val="CD582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316074DF"/>
    <w:multiLevelType w:val="hybridMultilevel"/>
    <w:tmpl w:val="31A28C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31B64B0B"/>
    <w:multiLevelType w:val="hybridMultilevel"/>
    <w:tmpl w:val="3BB60ED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31C17432"/>
    <w:multiLevelType w:val="hybridMultilevel"/>
    <w:tmpl w:val="00B6C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31ED1D90"/>
    <w:multiLevelType w:val="hybridMultilevel"/>
    <w:tmpl w:val="A0C4E986"/>
    <w:lvl w:ilvl="0" w:tplc="04050001">
      <w:start w:val="1"/>
      <w:numFmt w:val="bullet"/>
      <w:lvlText w:val=""/>
      <w:lvlJc w:val="left"/>
      <w:pPr>
        <w:tabs>
          <w:tab w:val="num" w:pos="765"/>
        </w:tabs>
        <w:ind w:left="765" w:hanging="360"/>
      </w:pPr>
      <w:rPr>
        <w:rFonts w:ascii="Symbol" w:hAnsi="Symbol" w:hint="default"/>
      </w:rPr>
    </w:lvl>
    <w:lvl w:ilvl="1" w:tplc="8640C12E">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63" w15:restartNumberingAfterBreak="0">
    <w:nsid w:val="323F65B7"/>
    <w:multiLevelType w:val="hybridMultilevel"/>
    <w:tmpl w:val="C7CC90D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333537F5"/>
    <w:multiLevelType w:val="hybridMultilevel"/>
    <w:tmpl w:val="23A6D9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336E44E5"/>
    <w:multiLevelType w:val="hybridMultilevel"/>
    <w:tmpl w:val="7778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339B7AA5"/>
    <w:multiLevelType w:val="hybridMultilevel"/>
    <w:tmpl w:val="DA569CF4"/>
    <w:lvl w:ilvl="0" w:tplc="6732885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7" w15:restartNumberingAfterBreak="0">
    <w:nsid w:val="339F1E86"/>
    <w:multiLevelType w:val="hybridMultilevel"/>
    <w:tmpl w:val="38FEDE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33D11A3A"/>
    <w:multiLevelType w:val="hybridMultilevel"/>
    <w:tmpl w:val="C658A0C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33E5117B"/>
    <w:multiLevelType w:val="hybridMultilevel"/>
    <w:tmpl w:val="B50AC9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33F9047B"/>
    <w:multiLevelType w:val="hybridMultilevel"/>
    <w:tmpl w:val="0772F644"/>
    <w:lvl w:ilvl="0" w:tplc="7D4A0AC2">
      <w:start w:val="1"/>
      <w:numFmt w:val="bullet"/>
      <w:lvlText w:val=""/>
      <w:lvlJc w:val="left"/>
      <w:pPr>
        <w:ind w:left="269"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342246CD"/>
    <w:multiLevelType w:val="hybridMultilevel"/>
    <w:tmpl w:val="753AACAA"/>
    <w:lvl w:ilvl="0" w:tplc="7D4A0AC2">
      <w:start w:val="1"/>
      <w:numFmt w:val="bullet"/>
      <w:lvlText w:val=""/>
      <w:lvlJc w:val="left"/>
      <w:pPr>
        <w:ind w:left="269" w:hanging="360"/>
      </w:pPr>
      <w:rPr>
        <w:rFonts w:ascii="Symbol" w:hAnsi="Symbol" w:hint="default"/>
        <w:b w:val="0"/>
      </w:rPr>
    </w:lvl>
    <w:lvl w:ilvl="1" w:tplc="04050003" w:tentative="1">
      <w:start w:val="1"/>
      <w:numFmt w:val="bullet"/>
      <w:lvlText w:val="o"/>
      <w:lvlJc w:val="left"/>
      <w:pPr>
        <w:ind w:left="989" w:hanging="360"/>
      </w:pPr>
      <w:rPr>
        <w:rFonts w:ascii="Courier New" w:hAnsi="Courier New" w:cs="Courier New" w:hint="default"/>
      </w:rPr>
    </w:lvl>
    <w:lvl w:ilvl="2" w:tplc="04050005" w:tentative="1">
      <w:start w:val="1"/>
      <w:numFmt w:val="bullet"/>
      <w:lvlText w:val=""/>
      <w:lvlJc w:val="left"/>
      <w:pPr>
        <w:ind w:left="1709" w:hanging="360"/>
      </w:pPr>
      <w:rPr>
        <w:rFonts w:ascii="Wingdings" w:hAnsi="Wingdings" w:hint="default"/>
      </w:rPr>
    </w:lvl>
    <w:lvl w:ilvl="3" w:tplc="04050001" w:tentative="1">
      <w:start w:val="1"/>
      <w:numFmt w:val="bullet"/>
      <w:lvlText w:val=""/>
      <w:lvlJc w:val="left"/>
      <w:pPr>
        <w:ind w:left="2429" w:hanging="360"/>
      </w:pPr>
      <w:rPr>
        <w:rFonts w:ascii="Symbol" w:hAnsi="Symbol" w:hint="default"/>
      </w:rPr>
    </w:lvl>
    <w:lvl w:ilvl="4" w:tplc="04050003" w:tentative="1">
      <w:start w:val="1"/>
      <w:numFmt w:val="bullet"/>
      <w:lvlText w:val="o"/>
      <w:lvlJc w:val="left"/>
      <w:pPr>
        <w:ind w:left="3149" w:hanging="360"/>
      </w:pPr>
      <w:rPr>
        <w:rFonts w:ascii="Courier New" w:hAnsi="Courier New" w:cs="Courier New" w:hint="default"/>
      </w:rPr>
    </w:lvl>
    <w:lvl w:ilvl="5" w:tplc="04050005" w:tentative="1">
      <w:start w:val="1"/>
      <w:numFmt w:val="bullet"/>
      <w:lvlText w:val=""/>
      <w:lvlJc w:val="left"/>
      <w:pPr>
        <w:ind w:left="3869" w:hanging="360"/>
      </w:pPr>
      <w:rPr>
        <w:rFonts w:ascii="Wingdings" w:hAnsi="Wingdings" w:hint="default"/>
      </w:rPr>
    </w:lvl>
    <w:lvl w:ilvl="6" w:tplc="04050001" w:tentative="1">
      <w:start w:val="1"/>
      <w:numFmt w:val="bullet"/>
      <w:lvlText w:val=""/>
      <w:lvlJc w:val="left"/>
      <w:pPr>
        <w:ind w:left="4589" w:hanging="360"/>
      </w:pPr>
      <w:rPr>
        <w:rFonts w:ascii="Symbol" w:hAnsi="Symbol" w:hint="default"/>
      </w:rPr>
    </w:lvl>
    <w:lvl w:ilvl="7" w:tplc="04050003" w:tentative="1">
      <w:start w:val="1"/>
      <w:numFmt w:val="bullet"/>
      <w:lvlText w:val="o"/>
      <w:lvlJc w:val="left"/>
      <w:pPr>
        <w:ind w:left="5309" w:hanging="360"/>
      </w:pPr>
      <w:rPr>
        <w:rFonts w:ascii="Courier New" w:hAnsi="Courier New" w:cs="Courier New" w:hint="default"/>
      </w:rPr>
    </w:lvl>
    <w:lvl w:ilvl="8" w:tplc="04050005" w:tentative="1">
      <w:start w:val="1"/>
      <w:numFmt w:val="bullet"/>
      <w:lvlText w:val=""/>
      <w:lvlJc w:val="left"/>
      <w:pPr>
        <w:ind w:left="6029" w:hanging="360"/>
      </w:pPr>
      <w:rPr>
        <w:rFonts w:ascii="Wingdings" w:hAnsi="Wingdings" w:hint="default"/>
      </w:rPr>
    </w:lvl>
  </w:abstractNum>
  <w:abstractNum w:abstractNumId="172" w15:restartNumberingAfterBreak="0">
    <w:nsid w:val="344D1B68"/>
    <w:multiLevelType w:val="hybridMultilevel"/>
    <w:tmpl w:val="36EA08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34A43B08"/>
    <w:multiLevelType w:val="hybridMultilevel"/>
    <w:tmpl w:val="CBAE45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4" w15:restartNumberingAfterBreak="0">
    <w:nsid w:val="34D05601"/>
    <w:multiLevelType w:val="hybridMultilevel"/>
    <w:tmpl w:val="51C8B9B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5" w15:restartNumberingAfterBreak="0">
    <w:nsid w:val="34DD3855"/>
    <w:multiLevelType w:val="hybridMultilevel"/>
    <w:tmpl w:val="CA5A9A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35473452"/>
    <w:multiLevelType w:val="hybridMultilevel"/>
    <w:tmpl w:val="E6D283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365A578A"/>
    <w:multiLevelType w:val="hybridMultilevel"/>
    <w:tmpl w:val="1A66257A"/>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366C7A85"/>
    <w:multiLevelType w:val="hybridMultilevel"/>
    <w:tmpl w:val="D0B0A1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37B43E4C"/>
    <w:multiLevelType w:val="hybridMultilevel"/>
    <w:tmpl w:val="6296A4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37F733D9"/>
    <w:multiLevelType w:val="hybridMultilevel"/>
    <w:tmpl w:val="B76E96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37FC0161"/>
    <w:multiLevelType w:val="hybridMultilevel"/>
    <w:tmpl w:val="1EA28BA4"/>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182" w15:restartNumberingAfterBreak="0">
    <w:nsid w:val="3836416D"/>
    <w:multiLevelType w:val="hybridMultilevel"/>
    <w:tmpl w:val="78E43C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3" w15:restartNumberingAfterBreak="0">
    <w:nsid w:val="38444438"/>
    <w:multiLevelType w:val="hybridMultilevel"/>
    <w:tmpl w:val="7E863E1E"/>
    <w:lvl w:ilvl="0" w:tplc="7EAABD5C">
      <w:start w:val="1"/>
      <w:numFmt w:val="decimal"/>
      <w:lvlText w:val="%1."/>
      <w:lvlJc w:val="left"/>
      <w:pPr>
        <w:tabs>
          <w:tab w:val="num" w:pos="540"/>
        </w:tabs>
        <w:ind w:left="54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4" w15:restartNumberingAfterBreak="0">
    <w:nsid w:val="385303FD"/>
    <w:multiLevelType w:val="hybridMultilevel"/>
    <w:tmpl w:val="6318E3C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38986AD1"/>
    <w:multiLevelType w:val="hybridMultilevel"/>
    <w:tmpl w:val="8C5C082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6" w15:restartNumberingAfterBreak="0">
    <w:nsid w:val="38C107AC"/>
    <w:multiLevelType w:val="hybridMultilevel"/>
    <w:tmpl w:val="820EFB1E"/>
    <w:lvl w:ilvl="0" w:tplc="1004E3E2">
      <w:start w:val="1"/>
      <w:numFmt w:val="bullet"/>
      <w:lvlText w:val=""/>
      <w:lvlJc w:val="left"/>
      <w:pPr>
        <w:tabs>
          <w:tab w:val="num" w:pos="720"/>
        </w:tabs>
        <w:ind w:left="720" w:hanging="363"/>
      </w:pPr>
      <w:rPr>
        <w:rFonts w:ascii="Symbol" w:hAnsi="Symbol" w:hint="default"/>
      </w:rPr>
    </w:lvl>
    <w:lvl w:ilvl="1" w:tplc="4FA6E46C">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397B6D07"/>
    <w:multiLevelType w:val="hybridMultilevel"/>
    <w:tmpl w:val="C6F4F99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39967B78"/>
    <w:multiLevelType w:val="hybridMultilevel"/>
    <w:tmpl w:val="F9E8EE9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9" w15:restartNumberingAfterBreak="0">
    <w:nsid w:val="39BE738F"/>
    <w:multiLevelType w:val="hybridMultilevel"/>
    <w:tmpl w:val="10C827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0" w15:restartNumberingAfterBreak="0">
    <w:nsid w:val="3A3E2C9F"/>
    <w:multiLevelType w:val="hybridMultilevel"/>
    <w:tmpl w:val="FC9820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A5B6267"/>
    <w:multiLevelType w:val="hybridMultilevel"/>
    <w:tmpl w:val="BB32F63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2" w15:restartNumberingAfterBreak="0">
    <w:nsid w:val="3B9332A7"/>
    <w:multiLevelType w:val="hybridMultilevel"/>
    <w:tmpl w:val="D7DCD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15:restartNumberingAfterBreak="0">
    <w:nsid w:val="3C39231B"/>
    <w:multiLevelType w:val="hybridMultilevel"/>
    <w:tmpl w:val="135C2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3C6D4F03"/>
    <w:multiLevelType w:val="hybridMultilevel"/>
    <w:tmpl w:val="C368024E"/>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195" w15:restartNumberingAfterBreak="0">
    <w:nsid w:val="3CA41E50"/>
    <w:multiLevelType w:val="hybridMultilevel"/>
    <w:tmpl w:val="1DBE42F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3CA82735"/>
    <w:multiLevelType w:val="hybridMultilevel"/>
    <w:tmpl w:val="A9720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3CB2429F"/>
    <w:multiLevelType w:val="hybridMultilevel"/>
    <w:tmpl w:val="CA2C9070"/>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3D105F75"/>
    <w:multiLevelType w:val="hybridMultilevel"/>
    <w:tmpl w:val="D164877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3D397CB5"/>
    <w:multiLevelType w:val="hybridMultilevel"/>
    <w:tmpl w:val="FA924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3D605E46"/>
    <w:multiLevelType w:val="hybridMultilevel"/>
    <w:tmpl w:val="FAF091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3DA0614A"/>
    <w:multiLevelType w:val="hybridMultilevel"/>
    <w:tmpl w:val="2FE6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3DB503E0"/>
    <w:multiLevelType w:val="hybridMultilevel"/>
    <w:tmpl w:val="E45AF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3F072819"/>
    <w:multiLevelType w:val="hybridMultilevel"/>
    <w:tmpl w:val="12602F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F090684"/>
    <w:multiLevelType w:val="hybridMultilevel"/>
    <w:tmpl w:val="3C4EEF7C"/>
    <w:lvl w:ilvl="0" w:tplc="627496D0">
      <w:start w:val="1"/>
      <w:numFmt w:val="bullet"/>
      <w:lvlText w:val=""/>
      <w:lvlJc w:val="left"/>
      <w:pPr>
        <w:tabs>
          <w:tab w:val="num" w:pos="360"/>
        </w:tabs>
        <w:ind w:left="227" w:hanging="227"/>
      </w:pPr>
      <w:rPr>
        <w:rFonts w:ascii="Symbol" w:hAnsi="Symbol" w:hint="default"/>
        <w:color w:val="auto"/>
      </w:rPr>
    </w:lvl>
    <w:lvl w:ilvl="1" w:tplc="0405000F">
      <w:start w:val="1"/>
      <w:numFmt w:val="decimal"/>
      <w:lvlText w:val="%2."/>
      <w:lvlJc w:val="left"/>
      <w:pPr>
        <w:tabs>
          <w:tab w:val="num" w:pos="1080"/>
        </w:tabs>
        <w:ind w:left="1080" w:hanging="360"/>
      </w:pPr>
      <w:rPr>
        <w:rFonts w:hint="default"/>
        <w:color w:val="auto"/>
      </w:rPr>
    </w:lvl>
    <w:lvl w:ilvl="2" w:tplc="0405000F">
      <w:start w:val="1"/>
      <w:numFmt w:val="decimal"/>
      <w:lvlText w:val="%3."/>
      <w:lvlJc w:val="left"/>
      <w:pPr>
        <w:tabs>
          <w:tab w:val="num" w:pos="1800"/>
        </w:tabs>
        <w:ind w:left="1800" w:hanging="360"/>
      </w:pPr>
      <w:rPr>
        <w:rFonts w:hint="default"/>
        <w:color w:val="auto"/>
      </w:rPr>
    </w:lvl>
    <w:lvl w:ilvl="3" w:tplc="BA8ABA9A">
      <w:numFmt w:val="bullet"/>
      <w:lvlText w:val="-"/>
      <w:lvlJc w:val="left"/>
      <w:pPr>
        <w:tabs>
          <w:tab w:val="num" w:pos="2520"/>
        </w:tabs>
        <w:ind w:left="2520" w:hanging="360"/>
      </w:pPr>
      <w:rPr>
        <w:rFonts w:ascii="Times New Roman" w:eastAsia="Times New Roman" w:hAnsi="Times New Roman" w:cs="Times New Roman"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5" w15:restartNumberingAfterBreak="0">
    <w:nsid w:val="3F211272"/>
    <w:multiLevelType w:val="hybridMultilevel"/>
    <w:tmpl w:val="A2E83EC4"/>
    <w:lvl w:ilvl="0" w:tplc="04050001">
      <w:start w:val="1"/>
      <w:numFmt w:val="bullet"/>
      <w:lvlText w:val=""/>
      <w:lvlJc w:val="left"/>
      <w:pPr>
        <w:ind w:left="2200" w:hanging="360"/>
      </w:pPr>
      <w:rPr>
        <w:rFonts w:ascii="Symbol" w:hAnsi="Symbol" w:hint="default"/>
      </w:rPr>
    </w:lvl>
    <w:lvl w:ilvl="1" w:tplc="04050003" w:tentative="1">
      <w:start w:val="1"/>
      <w:numFmt w:val="bullet"/>
      <w:lvlText w:val="o"/>
      <w:lvlJc w:val="left"/>
      <w:pPr>
        <w:ind w:left="2920" w:hanging="360"/>
      </w:pPr>
      <w:rPr>
        <w:rFonts w:ascii="Courier New" w:hAnsi="Courier New" w:cs="Courier New" w:hint="default"/>
      </w:rPr>
    </w:lvl>
    <w:lvl w:ilvl="2" w:tplc="04050005" w:tentative="1">
      <w:start w:val="1"/>
      <w:numFmt w:val="bullet"/>
      <w:lvlText w:val=""/>
      <w:lvlJc w:val="left"/>
      <w:pPr>
        <w:ind w:left="3640" w:hanging="360"/>
      </w:pPr>
      <w:rPr>
        <w:rFonts w:ascii="Wingdings" w:hAnsi="Wingdings" w:hint="default"/>
      </w:rPr>
    </w:lvl>
    <w:lvl w:ilvl="3" w:tplc="04050001" w:tentative="1">
      <w:start w:val="1"/>
      <w:numFmt w:val="bullet"/>
      <w:lvlText w:val=""/>
      <w:lvlJc w:val="left"/>
      <w:pPr>
        <w:ind w:left="4360" w:hanging="360"/>
      </w:pPr>
      <w:rPr>
        <w:rFonts w:ascii="Symbol" w:hAnsi="Symbol" w:hint="default"/>
      </w:rPr>
    </w:lvl>
    <w:lvl w:ilvl="4" w:tplc="04050003" w:tentative="1">
      <w:start w:val="1"/>
      <w:numFmt w:val="bullet"/>
      <w:lvlText w:val="o"/>
      <w:lvlJc w:val="left"/>
      <w:pPr>
        <w:ind w:left="5080" w:hanging="360"/>
      </w:pPr>
      <w:rPr>
        <w:rFonts w:ascii="Courier New" w:hAnsi="Courier New" w:cs="Courier New" w:hint="default"/>
      </w:rPr>
    </w:lvl>
    <w:lvl w:ilvl="5" w:tplc="04050005" w:tentative="1">
      <w:start w:val="1"/>
      <w:numFmt w:val="bullet"/>
      <w:lvlText w:val=""/>
      <w:lvlJc w:val="left"/>
      <w:pPr>
        <w:ind w:left="5800" w:hanging="360"/>
      </w:pPr>
      <w:rPr>
        <w:rFonts w:ascii="Wingdings" w:hAnsi="Wingdings" w:hint="default"/>
      </w:rPr>
    </w:lvl>
    <w:lvl w:ilvl="6" w:tplc="04050001" w:tentative="1">
      <w:start w:val="1"/>
      <w:numFmt w:val="bullet"/>
      <w:lvlText w:val=""/>
      <w:lvlJc w:val="left"/>
      <w:pPr>
        <w:ind w:left="6520" w:hanging="360"/>
      </w:pPr>
      <w:rPr>
        <w:rFonts w:ascii="Symbol" w:hAnsi="Symbol" w:hint="default"/>
      </w:rPr>
    </w:lvl>
    <w:lvl w:ilvl="7" w:tplc="04050003" w:tentative="1">
      <w:start w:val="1"/>
      <w:numFmt w:val="bullet"/>
      <w:lvlText w:val="o"/>
      <w:lvlJc w:val="left"/>
      <w:pPr>
        <w:ind w:left="7240" w:hanging="360"/>
      </w:pPr>
      <w:rPr>
        <w:rFonts w:ascii="Courier New" w:hAnsi="Courier New" w:cs="Courier New" w:hint="default"/>
      </w:rPr>
    </w:lvl>
    <w:lvl w:ilvl="8" w:tplc="04050005" w:tentative="1">
      <w:start w:val="1"/>
      <w:numFmt w:val="bullet"/>
      <w:lvlText w:val=""/>
      <w:lvlJc w:val="left"/>
      <w:pPr>
        <w:ind w:left="7960" w:hanging="360"/>
      </w:pPr>
      <w:rPr>
        <w:rFonts w:ascii="Wingdings" w:hAnsi="Wingdings" w:hint="default"/>
      </w:rPr>
    </w:lvl>
  </w:abstractNum>
  <w:abstractNum w:abstractNumId="206" w15:restartNumberingAfterBreak="0">
    <w:nsid w:val="3F2D6B7C"/>
    <w:multiLevelType w:val="hybridMultilevel"/>
    <w:tmpl w:val="213A0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3F83365D"/>
    <w:multiLevelType w:val="hybridMultilevel"/>
    <w:tmpl w:val="3A0C26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3FB67031"/>
    <w:multiLevelType w:val="hybridMultilevel"/>
    <w:tmpl w:val="8F30CD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3FC4157C"/>
    <w:multiLevelType w:val="hybridMultilevel"/>
    <w:tmpl w:val="CED8D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40BE6B4D"/>
    <w:multiLevelType w:val="hybridMultilevel"/>
    <w:tmpl w:val="788898E4"/>
    <w:lvl w:ilvl="0" w:tplc="04050001">
      <w:start w:val="1"/>
      <w:numFmt w:val="bullet"/>
      <w:lvlText w:val=""/>
      <w:lvlJc w:val="left"/>
      <w:pPr>
        <w:tabs>
          <w:tab w:val="num" w:pos="770"/>
        </w:tabs>
        <w:ind w:left="770" w:hanging="360"/>
      </w:pPr>
      <w:rPr>
        <w:rFonts w:ascii="Symbol" w:hAnsi="Symbol" w:hint="default"/>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211" w15:restartNumberingAfterBreak="0">
    <w:nsid w:val="4123246E"/>
    <w:multiLevelType w:val="hybridMultilevel"/>
    <w:tmpl w:val="AD008D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413F3FEA"/>
    <w:multiLevelType w:val="hybridMultilevel"/>
    <w:tmpl w:val="827A1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417E389B"/>
    <w:multiLevelType w:val="hybridMultilevel"/>
    <w:tmpl w:val="F59AA616"/>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214" w15:restartNumberingAfterBreak="0">
    <w:nsid w:val="4198215A"/>
    <w:multiLevelType w:val="hybridMultilevel"/>
    <w:tmpl w:val="4BB4A10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41D0101E"/>
    <w:multiLevelType w:val="hybridMultilevel"/>
    <w:tmpl w:val="33001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420D27BA"/>
    <w:multiLevelType w:val="hybridMultilevel"/>
    <w:tmpl w:val="840C3ED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421E280B"/>
    <w:multiLevelType w:val="hybridMultilevel"/>
    <w:tmpl w:val="DA56C588"/>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218" w15:restartNumberingAfterBreak="0">
    <w:nsid w:val="42503930"/>
    <w:multiLevelType w:val="hybridMultilevel"/>
    <w:tmpl w:val="269EF8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4286610A"/>
    <w:multiLevelType w:val="hybridMultilevel"/>
    <w:tmpl w:val="B9707F9C"/>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220" w15:restartNumberingAfterBreak="0">
    <w:nsid w:val="42F27488"/>
    <w:multiLevelType w:val="hybridMultilevel"/>
    <w:tmpl w:val="C4FA2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42FE4CAB"/>
    <w:multiLevelType w:val="hybridMultilevel"/>
    <w:tmpl w:val="6CBAAE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4301473D"/>
    <w:multiLevelType w:val="hybridMultilevel"/>
    <w:tmpl w:val="70D03A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430311E2"/>
    <w:multiLevelType w:val="hybridMultilevel"/>
    <w:tmpl w:val="83F49B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434A238A"/>
    <w:multiLevelType w:val="hybridMultilevel"/>
    <w:tmpl w:val="51F0F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43B24EDF"/>
    <w:multiLevelType w:val="hybridMultilevel"/>
    <w:tmpl w:val="031EFA74"/>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43D87AA9"/>
    <w:multiLevelType w:val="hybridMultilevel"/>
    <w:tmpl w:val="E50489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43E45005"/>
    <w:multiLevelType w:val="hybridMultilevel"/>
    <w:tmpl w:val="08D884CE"/>
    <w:lvl w:ilvl="0" w:tplc="67F469FA">
      <w:start w:val="1"/>
      <w:numFmt w:val="bullet"/>
      <w:lvlText w:val=""/>
      <w:lvlJc w:val="left"/>
      <w:pPr>
        <w:tabs>
          <w:tab w:val="num" w:pos="3825"/>
        </w:tabs>
        <w:ind w:left="4188"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43FF61C0"/>
    <w:multiLevelType w:val="hybridMultilevel"/>
    <w:tmpl w:val="8EA851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15:restartNumberingAfterBreak="0">
    <w:nsid w:val="445705BD"/>
    <w:multiLevelType w:val="hybridMultilevel"/>
    <w:tmpl w:val="854085E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44715F39"/>
    <w:multiLevelType w:val="hybridMultilevel"/>
    <w:tmpl w:val="C8FCF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448C695D"/>
    <w:multiLevelType w:val="hybridMultilevel"/>
    <w:tmpl w:val="DFDCA53C"/>
    <w:lvl w:ilvl="0" w:tplc="D7D82632">
      <w:start w:val="1"/>
      <w:numFmt w:val="bullet"/>
      <w:lvlText w:val=""/>
      <w:lvlJc w:val="left"/>
      <w:pPr>
        <w:tabs>
          <w:tab w:val="num" w:pos="607"/>
        </w:tabs>
        <w:ind w:left="607" w:hanging="607"/>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2" w15:restartNumberingAfterBreak="0">
    <w:nsid w:val="44BD5AC0"/>
    <w:multiLevelType w:val="hybridMultilevel"/>
    <w:tmpl w:val="65CA4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3" w15:restartNumberingAfterBreak="0">
    <w:nsid w:val="456748C6"/>
    <w:multiLevelType w:val="hybridMultilevel"/>
    <w:tmpl w:val="18D045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456C0946"/>
    <w:multiLevelType w:val="hybridMultilevel"/>
    <w:tmpl w:val="0194F14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45F16F03"/>
    <w:multiLevelType w:val="hybridMultilevel"/>
    <w:tmpl w:val="076C3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6" w15:restartNumberingAfterBreak="0">
    <w:nsid w:val="467116A5"/>
    <w:multiLevelType w:val="hybridMultilevel"/>
    <w:tmpl w:val="5D108F7A"/>
    <w:lvl w:ilvl="0" w:tplc="58DC426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7" w15:restartNumberingAfterBreak="0">
    <w:nsid w:val="471B0A0C"/>
    <w:multiLevelType w:val="hybridMultilevel"/>
    <w:tmpl w:val="617EB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47694571"/>
    <w:multiLevelType w:val="hybridMultilevel"/>
    <w:tmpl w:val="74A44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476F343D"/>
    <w:multiLevelType w:val="hybridMultilevel"/>
    <w:tmpl w:val="AF061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47DE6534"/>
    <w:multiLevelType w:val="hybridMultilevel"/>
    <w:tmpl w:val="9814CCA6"/>
    <w:lvl w:ilvl="0" w:tplc="6E60B942">
      <w:start w:val="1"/>
      <w:numFmt w:val="bullet"/>
      <w:lvlText w:val=""/>
      <w:lvlJc w:val="left"/>
      <w:pPr>
        <w:tabs>
          <w:tab w:val="num" w:pos="363"/>
        </w:tabs>
        <w:ind w:left="363" w:hanging="363"/>
      </w:pPr>
      <w:rPr>
        <w:rFonts w:ascii="Symbol" w:hAnsi="Symbol" w:hint="default"/>
        <w:color w:val="auto"/>
      </w:rPr>
    </w:lvl>
    <w:lvl w:ilvl="1" w:tplc="6080932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48466FA8"/>
    <w:multiLevelType w:val="hybridMultilevel"/>
    <w:tmpl w:val="8D2408CA"/>
    <w:lvl w:ilvl="0" w:tplc="04050001">
      <w:start w:val="1"/>
      <w:numFmt w:val="bullet"/>
      <w:lvlText w:val=""/>
      <w:lvlJc w:val="left"/>
      <w:pPr>
        <w:tabs>
          <w:tab w:val="num" w:pos="1005"/>
        </w:tabs>
        <w:ind w:left="1005" w:hanging="360"/>
      </w:pPr>
      <w:rPr>
        <w:rFonts w:ascii="Symbol" w:hAnsi="Symbol" w:hint="default"/>
      </w:rPr>
    </w:lvl>
    <w:lvl w:ilvl="1" w:tplc="04050003" w:tentative="1">
      <w:start w:val="1"/>
      <w:numFmt w:val="bullet"/>
      <w:lvlText w:val="o"/>
      <w:lvlJc w:val="left"/>
      <w:pPr>
        <w:tabs>
          <w:tab w:val="num" w:pos="1725"/>
        </w:tabs>
        <w:ind w:left="1725" w:hanging="360"/>
      </w:pPr>
      <w:rPr>
        <w:rFonts w:ascii="Courier New" w:hAnsi="Courier New" w:cs="Courier New" w:hint="default"/>
      </w:rPr>
    </w:lvl>
    <w:lvl w:ilvl="2" w:tplc="04050005" w:tentative="1">
      <w:start w:val="1"/>
      <w:numFmt w:val="bullet"/>
      <w:lvlText w:val=""/>
      <w:lvlJc w:val="left"/>
      <w:pPr>
        <w:tabs>
          <w:tab w:val="num" w:pos="2445"/>
        </w:tabs>
        <w:ind w:left="2445" w:hanging="360"/>
      </w:pPr>
      <w:rPr>
        <w:rFonts w:ascii="Wingdings" w:hAnsi="Wingdings" w:hint="default"/>
      </w:rPr>
    </w:lvl>
    <w:lvl w:ilvl="3" w:tplc="04050001" w:tentative="1">
      <w:start w:val="1"/>
      <w:numFmt w:val="bullet"/>
      <w:lvlText w:val=""/>
      <w:lvlJc w:val="left"/>
      <w:pPr>
        <w:tabs>
          <w:tab w:val="num" w:pos="3165"/>
        </w:tabs>
        <w:ind w:left="3165" w:hanging="360"/>
      </w:pPr>
      <w:rPr>
        <w:rFonts w:ascii="Symbol" w:hAnsi="Symbol" w:hint="default"/>
      </w:rPr>
    </w:lvl>
    <w:lvl w:ilvl="4" w:tplc="04050003" w:tentative="1">
      <w:start w:val="1"/>
      <w:numFmt w:val="bullet"/>
      <w:lvlText w:val="o"/>
      <w:lvlJc w:val="left"/>
      <w:pPr>
        <w:tabs>
          <w:tab w:val="num" w:pos="3885"/>
        </w:tabs>
        <w:ind w:left="3885" w:hanging="360"/>
      </w:pPr>
      <w:rPr>
        <w:rFonts w:ascii="Courier New" w:hAnsi="Courier New" w:cs="Courier New" w:hint="default"/>
      </w:rPr>
    </w:lvl>
    <w:lvl w:ilvl="5" w:tplc="04050005" w:tentative="1">
      <w:start w:val="1"/>
      <w:numFmt w:val="bullet"/>
      <w:lvlText w:val=""/>
      <w:lvlJc w:val="left"/>
      <w:pPr>
        <w:tabs>
          <w:tab w:val="num" w:pos="4605"/>
        </w:tabs>
        <w:ind w:left="4605" w:hanging="360"/>
      </w:pPr>
      <w:rPr>
        <w:rFonts w:ascii="Wingdings" w:hAnsi="Wingdings" w:hint="default"/>
      </w:rPr>
    </w:lvl>
    <w:lvl w:ilvl="6" w:tplc="04050001" w:tentative="1">
      <w:start w:val="1"/>
      <w:numFmt w:val="bullet"/>
      <w:lvlText w:val=""/>
      <w:lvlJc w:val="left"/>
      <w:pPr>
        <w:tabs>
          <w:tab w:val="num" w:pos="5325"/>
        </w:tabs>
        <w:ind w:left="5325" w:hanging="360"/>
      </w:pPr>
      <w:rPr>
        <w:rFonts w:ascii="Symbol" w:hAnsi="Symbol" w:hint="default"/>
      </w:rPr>
    </w:lvl>
    <w:lvl w:ilvl="7" w:tplc="04050003" w:tentative="1">
      <w:start w:val="1"/>
      <w:numFmt w:val="bullet"/>
      <w:lvlText w:val="o"/>
      <w:lvlJc w:val="left"/>
      <w:pPr>
        <w:tabs>
          <w:tab w:val="num" w:pos="6045"/>
        </w:tabs>
        <w:ind w:left="6045" w:hanging="360"/>
      </w:pPr>
      <w:rPr>
        <w:rFonts w:ascii="Courier New" w:hAnsi="Courier New" w:cs="Courier New" w:hint="default"/>
      </w:rPr>
    </w:lvl>
    <w:lvl w:ilvl="8" w:tplc="04050005" w:tentative="1">
      <w:start w:val="1"/>
      <w:numFmt w:val="bullet"/>
      <w:lvlText w:val=""/>
      <w:lvlJc w:val="left"/>
      <w:pPr>
        <w:tabs>
          <w:tab w:val="num" w:pos="6765"/>
        </w:tabs>
        <w:ind w:left="6765" w:hanging="360"/>
      </w:pPr>
      <w:rPr>
        <w:rFonts w:ascii="Wingdings" w:hAnsi="Wingdings" w:hint="default"/>
      </w:rPr>
    </w:lvl>
  </w:abstractNum>
  <w:abstractNum w:abstractNumId="242" w15:restartNumberingAfterBreak="0">
    <w:nsid w:val="48937AF7"/>
    <w:multiLevelType w:val="hybridMultilevel"/>
    <w:tmpl w:val="367CC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48A22FDF"/>
    <w:multiLevelType w:val="hybridMultilevel"/>
    <w:tmpl w:val="86B2E9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48F654FB"/>
    <w:multiLevelType w:val="hybridMultilevel"/>
    <w:tmpl w:val="57C21E86"/>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245" w15:restartNumberingAfterBreak="0">
    <w:nsid w:val="49143CA8"/>
    <w:multiLevelType w:val="hybridMultilevel"/>
    <w:tmpl w:val="5CCED58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6" w15:restartNumberingAfterBreak="0">
    <w:nsid w:val="494E7C09"/>
    <w:multiLevelType w:val="hybridMultilevel"/>
    <w:tmpl w:val="87C4E760"/>
    <w:lvl w:ilvl="0" w:tplc="04050001">
      <w:start w:val="1"/>
      <w:numFmt w:val="bullet"/>
      <w:lvlText w:val=""/>
      <w:lvlJc w:val="left"/>
      <w:pPr>
        <w:tabs>
          <w:tab w:val="num" w:pos="702"/>
        </w:tabs>
        <w:ind w:left="702" w:hanging="360"/>
      </w:pPr>
      <w:rPr>
        <w:rFonts w:ascii="Symbol" w:hAnsi="Symbol" w:hint="default"/>
      </w:rPr>
    </w:lvl>
    <w:lvl w:ilvl="1" w:tplc="04050003" w:tentative="1">
      <w:start w:val="1"/>
      <w:numFmt w:val="bullet"/>
      <w:lvlText w:val="o"/>
      <w:lvlJc w:val="left"/>
      <w:pPr>
        <w:tabs>
          <w:tab w:val="num" w:pos="1422"/>
        </w:tabs>
        <w:ind w:left="1422" w:hanging="360"/>
      </w:pPr>
      <w:rPr>
        <w:rFonts w:ascii="Courier New" w:hAnsi="Courier New" w:cs="Courier New" w:hint="default"/>
      </w:rPr>
    </w:lvl>
    <w:lvl w:ilvl="2" w:tplc="04050005" w:tentative="1">
      <w:start w:val="1"/>
      <w:numFmt w:val="bullet"/>
      <w:lvlText w:val=""/>
      <w:lvlJc w:val="left"/>
      <w:pPr>
        <w:tabs>
          <w:tab w:val="num" w:pos="2142"/>
        </w:tabs>
        <w:ind w:left="2142" w:hanging="360"/>
      </w:pPr>
      <w:rPr>
        <w:rFonts w:ascii="Wingdings" w:hAnsi="Wingdings" w:hint="default"/>
      </w:rPr>
    </w:lvl>
    <w:lvl w:ilvl="3" w:tplc="04050001" w:tentative="1">
      <w:start w:val="1"/>
      <w:numFmt w:val="bullet"/>
      <w:lvlText w:val=""/>
      <w:lvlJc w:val="left"/>
      <w:pPr>
        <w:tabs>
          <w:tab w:val="num" w:pos="2862"/>
        </w:tabs>
        <w:ind w:left="2862" w:hanging="360"/>
      </w:pPr>
      <w:rPr>
        <w:rFonts w:ascii="Symbol" w:hAnsi="Symbol" w:hint="default"/>
      </w:rPr>
    </w:lvl>
    <w:lvl w:ilvl="4" w:tplc="04050003" w:tentative="1">
      <w:start w:val="1"/>
      <w:numFmt w:val="bullet"/>
      <w:lvlText w:val="o"/>
      <w:lvlJc w:val="left"/>
      <w:pPr>
        <w:tabs>
          <w:tab w:val="num" w:pos="3582"/>
        </w:tabs>
        <w:ind w:left="3582" w:hanging="360"/>
      </w:pPr>
      <w:rPr>
        <w:rFonts w:ascii="Courier New" w:hAnsi="Courier New" w:cs="Courier New" w:hint="default"/>
      </w:rPr>
    </w:lvl>
    <w:lvl w:ilvl="5" w:tplc="04050005" w:tentative="1">
      <w:start w:val="1"/>
      <w:numFmt w:val="bullet"/>
      <w:lvlText w:val=""/>
      <w:lvlJc w:val="left"/>
      <w:pPr>
        <w:tabs>
          <w:tab w:val="num" w:pos="4302"/>
        </w:tabs>
        <w:ind w:left="4302" w:hanging="360"/>
      </w:pPr>
      <w:rPr>
        <w:rFonts w:ascii="Wingdings" w:hAnsi="Wingdings" w:hint="default"/>
      </w:rPr>
    </w:lvl>
    <w:lvl w:ilvl="6" w:tplc="04050001" w:tentative="1">
      <w:start w:val="1"/>
      <w:numFmt w:val="bullet"/>
      <w:lvlText w:val=""/>
      <w:lvlJc w:val="left"/>
      <w:pPr>
        <w:tabs>
          <w:tab w:val="num" w:pos="5022"/>
        </w:tabs>
        <w:ind w:left="5022" w:hanging="360"/>
      </w:pPr>
      <w:rPr>
        <w:rFonts w:ascii="Symbol" w:hAnsi="Symbol" w:hint="default"/>
      </w:rPr>
    </w:lvl>
    <w:lvl w:ilvl="7" w:tplc="04050003" w:tentative="1">
      <w:start w:val="1"/>
      <w:numFmt w:val="bullet"/>
      <w:lvlText w:val="o"/>
      <w:lvlJc w:val="left"/>
      <w:pPr>
        <w:tabs>
          <w:tab w:val="num" w:pos="5742"/>
        </w:tabs>
        <w:ind w:left="5742" w:hanging="360"/>
      </w:pPr>
      <w:rPr>
        <w:rFonts w:ascii="Courier New" w:hAnsi="Courier New" w:cs="Courier New" w:hint="default"/>
      </w:rPr>
    </w:lvl>
    <w:lvl w:ilvl="8" w:tplc="04050005" w:tentative="1">
      <w:start w:val="1"/>
      <w:numFmt w:val="bullet"/>
      <w:lvlText w:val=""/>
      <w:lvlJc w:val="left"/>
      <w:pPr>
        <w:tabs>
          <w:tab w:val="num" w:pos="6462"/>
        </w:tabs>
        <w:ind w:left="6462" w:hanging="360"/>
      </w:pPr>
      <w:rPr>
        <w:rFonts w:ascii="Wingdings" w:hAnsi="Wingdings" w:hint="default"/>
      </w:rPr>
    </w:lvl>
  </w:abstractNum>
  <w:abstractNum w:abstractNumId="247" w15:restartNumberingAfterBreak="0">
    <w:nsid w:val="496577D2"/>
    <w:multiLevelType w:val="hybridMultilevel"/>
    <w:tmpl w:val="262E3156"/>
    <w:lvl w:ilvl="0" w:tplc="6E60B94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496D2A42"/>
    <w:multiLevelType w:val="hybridMultilevel"/>
    <w:tmpl w:val="B906B4BA"/>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499D3F7D"/>
    <w:multiLevelType w:val="hybridMultilevel"/>
    <w:tmpl w:val="E44259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49D9404B"/>
    <w:multiLevelType w:val="multilevel"/>
    <w:tmpl w:val="82FC5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1" w15:restartNumberingAfterBreak="0">
    <w:nsid w:val="49DB0857"/>
    <w:multiLevelType w:val="hybridMultilevel"/>
    <w:tmpl w:val="2C6CA3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4A3F1C34"/>
    <w:multiLevelType w:val="hybridMultilevel"/>
    <w:tmpl w:val="69D69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4AE90140"/>
    <w:multiLevelType w:val="hybridMultilevel"/>
    <w:tmpl w:val="45008D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4B345928"/>
    <w:multiLevelType w:val="hybridMultilevel"/>
    <w:tmpl w:val="2FFAEF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4BD57B7B"/>
    <w:multiLevelType w:val="hybridMultilevel"/>
    <w:tmpl w:val="FA425A6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4C105625"/>
    <w:multiLevelType w:val="hybridMultilevel"/>
    <w:tmpl w:val="F988A39A"/>
    <w:lvl w:ilvl="0" w:tplc="731200F8">
      <w:start w:val="1"/>
      <w:numFmt w:val="bullet"/>
      <w:lvlText w:val=""/>
      <w:lvlJc w:val="left"/>
      <w:pPr>
        <w:tabs>
          <w:tab w:val="num" w:pos="720"/>
        </w:tabs>
        <w:ind w:left="720" w:hanging="363"/>
      </w:pPr>
      <w:rPr>
        <w:rFonts w:ascii="Symbol" w:hAnsi="Symbol" w:hint="default"/>
      </w:rPr>
    </w:lvl>
    <w:lvl w:ilvl="1" w:tplc="9BEE9170">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4C4376BD"/>
    <w:multiLevelType w:val="hybridMultilevel"/>
    <w:tmpl w:val="45E843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8" w15:restartNumberingAfterBreak="0">
    <w:nsid w:val="4C4D6CD9"/>
    <w:multiLevelType w:val="hybridMultilevel"/>
    <w:tmpl w:val="238AD48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4C9704DD"/>
    <w:multiLevelType w:val="hybridMultilevel"/>
    <w:tmpl w:val="3E64DD80"/>
    <w:lvl w:ilvl="0" w:tplc="DACEA5E2">
      <w:start w:val="1"/>
      <w:numFmt w:val="decimal"/>
      <w:lvlText w:val="%1."/>
      <w:lvlJc w:val="left"/>
      <w:pPr>
        <w:tabs>
          <w:tab w:val="num" w:pos="360"/>
        </w:tabs>
        <w:ind w:left="360" w:hanging="360"/>
      </w:pPr>
      <w:rPr>
        <w:b/>
      </w:rPr>
    </w:lvl>
    <w:lvl w:ilvl="1" w:tplc="3DAC3E44">
      <w:start w:val="1"/>
      <w:numFmt w:val="bullet"/>
      <w:lvlText w:val="-"/>
      <w:lvlJc w:val="left"/>
      <w:pPr>
        <w:tabs>
          <w:tab w:val="num" w:pos="1437"/>
        </w:tabs>
        <w:ind w:left="1437" w:hanging="357"/>
      </w:pPr>
      <w:rPr>
        <w:rFonts w:ascii="Times New Roman" w:eastAsia="Times New Roman" w:hAnsi="Times New Roman" w:cs="Times New Roman" w:hint="default"/>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0" w15:restartNumberingAfterBreak="0">
    <w:nsid w:val="4D585FB3"/>
    <w:multiLevelType w:val="hybridMultilevel"/>
    <w:tmpl w:val="3F7E5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1" w15:restartNumberingAfterBreak="0">
    <w:nsid w:val="4DE810D9"/>
    <w:multiLevelType w:val="hybridMultilevel"/>
    <w:tmpl w:val="FEDAAABA"/>
    <w:lvl w:ilvl="0" w:tplc="04050001">
      <w:start w:val="1"/>
      <w:numFmt w:val="bullet"/>
      <w:lvlText w:val=""/>
      <w:lvlJc w:val="left"/>
      <w:pPr>
        <w:tabs>
          <w:tab w:val="num" w:pos="1005"/>
        </w:tabs>
        <w:ind w:left="1005" w:hanging="360"/>
      </w:pPr>
      <w:rPr>
        <w:rFonts w:ascii="Symbol" w:hAnsi="Symbol" w:hint="default"/>
      </w:rPr>
    </w:lvl>
    <w:lvl w:ilvl="1" w:tplc="04050003" w:tentative="1">
      <w:start w:val="1"/>
      <w:numFmt w:val="bullet"/>
      <w:lvlText w:val="o"/>
      <w:lvlJc w:val="left"/>
      <w:pPr>
        <w:tabs>
          <w:tab w:val="num" w:pos="1725"/>
        </w:tabs>
        <w:ind w:left="1725" w:hanging="360"/>
      </w:pPr>
      <w:rPr>
        <w:rFonts w:ascii="Courier New" w:hAnsi="Courier New" w:cs="Courier New" w:hint="default"/>
      </w:rPr>
    </w:lvl>
    <w:lvl w:ilvl="2" w:tplc="04050005" w:tentative="1">
      <w:start w:val="1"/>
      <w:numFmt w:val="bullet"/>
      <w:lvlText w:val=""/>
      <w:lvlJc w:val="left"/>
      <w:pPr>
        <w:tabs>
          <w:tab w:val="num" w:pos="2445"/>
        </w:tabs>
        <w:ind w:left="2445" w:hanging="360"/>
      </w:pPr>
      <w:rPr>
        <w:rFonts w:ascii="Wingdings" w:hAnsi="Wingdings" w:hint="default"/>
      </w:rPr>
    </w:lvl>
    <w:lvl w:ilvl="3" w:tplc="04050001" w:tentative="1">
      <w:start w:val="1"/>
      <w:numFmt w:val="bullet"/>
      <w:lvlText w:val=""/>
      <w:lvlJc w:val="left"/>
      <w:pPr>
        <w:tabs>
          <w:tab w:val="num" w:pos="3165"/>
        </w:tabs>
        <w:ind w:left="3165" w:hanging="360"/>
      </w:pPr>
      <w:rPr>
        <w:rFonts w:ascii="Symbol" w:hAnsi="Symbol" w:hint="default"/>
      </w:rPr>
    </w:lvl>
    <w:lvl w:ilvl="4" w:tplc="04050003" w:tentative="1">
      <w:start w:val="1"/>
      <w:numFmt w:val="bullet"/>
      <w:lvlText w:val="o"/>
      <w:lvlJc w:val="left"/>
      <w:pPr>
        <w:tabs>
          <w:tab w:val="num" w:pos="3885"/>
        </w:tabs>
        <w:ind w:left="3885" w:hanging="360"/>
      </w:pPr>
      <w:rPr>
        <w:rFonts w:ascii="Courier New" w:hAnsi="Courier New" w:cs="Courier New" w:hint="default"/>
      </w:rPr>
    </w:lvl>
    <w:lvl w:ilvl="5" w:tplc="04050005" w:tentative="1">
      <w:start w:val="1"/>
      <w:numFmt w:val="bullet"/>
      <w:lvlText w:val=""/>
      <w:lvlJc w:val="left"/>
      <w:pPr>
        <w:tabs>
          <w:tab w:val="num" w:pos="4605"/>
        </w:tabs>
        <w:ind w:left="4605" w:hanging="360"/>
      </w:pPr>
      <w:rPr>
        <w:rFonts w:ascii="Wingdings" w:hAnsi="Wingdings" w:hint="default"/>
      </w:rPr>
    </w:lvl>
    <w:lvl w:ilvl="6" w:tplc="04050001" w:tentative="1">
      <w:start w:val="1"/>
      <w:numFmt w:val="bullet"/>
      <w:lvlText w:val=""/>
      <w:lvlJc w:val="left"/>
      <w:pPr>
        <w:tabs>
          <w:tab w:val="num" w:pos="5325"/>
        </w:tabs>
        <w:ind w:left="5325" w:hanging="360"/>
      </w:pPr>
      <w:rPr>
        <w:rFonts w:ascii="Symbol" w:hAnsi="Symbol" w:hint="default"/>
      </w:rPr>
    </w:lvl>
    <w:lvl w:ilvl="7" w:tplc="04050003" w:tentative="1">
      <w:start w:val="1"/>
      <w:numFmt w:val="bullet"/>
      <w:lvlText w:val="o"/>
      <w:lvlJc w:val="left"/>
      <w:pPr>
        <w:tabs>
          <w:tab w:val="num" w:pos="6045"/>
        </w:tabs>
        <w:ind w:left="6045" w:hanging="360"/>
      </w:pPr>
      <w:rPr>
        <w:rFonts w:ascii="Courier New" w:hAnsi="Courier New" w:cs="Courier New" w:hint="default"/>
      </w:rPr>
    </w:lvl>
    <w:lvl w:ilvl="8" w:tplc="04050005" w:tentative="1">
      <w:start w:val="1"/>
      <w:numFmt w:val="bullet"/>
      <w:lvlText w:val=""/>
      <w:lvlJc w:val="left"/>
      <w:pPr>
        <w:tabs>
          <w:tab w:val="num" w:pos="6765"/>
        </w:tabs>
        <w:ind w:left="6765" w:hanging="360"/>
      </w:pPr>
      <w:rPr>
        <w:rFonts w:ascii="Wingdings" w:hAnsi="Wingdings" w:hint="default"/>
      </w:rPr>
    </w:lvl>
  </w:abstractNum>
  <w:abstractNum w:abstractNumId="262" w15:restartNumberingAfterBreak="0">
    <w:nsid w:val="4E0316B4"/>
    <w:multiLevelType w:val="hybridMultilevel"/>
    <w:tmpl w:val="5306633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3" w15:restartNumberingAfterBreak="0">
    <w:nsid w:val="4E566CFC"/>
    <w:multiLevelType w:val="hybridMultilevel"/>
    <w:tmpl w:val="F3BAB7F0"/>
    <w:lvl w:ilvl="0" w:tplc="256C1E20">
      <w:start w:val="1"/>
      <w:numFmt w:val="decimal"/>
      <w:lvlText w:val="%1."/>
      <w:lvlJc w:val="left"/>
      <w:pPr>
        <w:tabs>
          <w:tab w:val="num" w:pos="357"/>
        </w:tabs>
        <w:ind w:left="357" w:hanging="357"/>
      </w:pPr>
      <w:rPr>
        <w:b/>
      </w:rPr>
    </w:lvl>
    <w:lvl w:ilvl="1" w:tplc="9A6A6020">
      <w:start w:val="1"/>
      <w:numFmt w:val="bullet"/>
      <w:lvlText w:val="-"/>
      <w:lvlJc w:val="left"/>
      <w:pPr>
        <w:tabs>
          <w:tab w:val="num" w:pos="1437"/>
        </w:tabs>
        <w:ind w:left="1437" w:hanging="357"/>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4" w15:restartNumberingAfterBreak="0">
    <w:nsid w:val="4E6717F8"/>
    <w:multiLevelType w:val="hybridMultilevel"/>
    <w:tmpl w:val="148222C2"/>
    <w:lvl w:ilvl="0" w:tplc="92008B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4EE269A1"/>
    <w:multiLevelType w:val="hybridMultilevel"/>
    <w:tmpl w:val="2B9AF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4F07033E"/>
    <w:multiLevelType w:val="hybridMultilevel"/>
    <w:tmpl w:val="05B65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7" w15:restartNumberingAfterBreak="0">
    <w:nsid w:val="4F3D14C7"/>
    <w:multiLevelType w:val="hybridMultilevel"/>
    <w:tmpl w:val="B694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8" w15:restartNumberingAfterBreak="0">
    <w:nsid w:val="4FE0107D"/>
    <w:multiLevelType w:val="hybridMultilevel"/>
    <w:tmpl w:val="582C118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9" w15:restartNumberingAfterBreak="0">
    <w:nsid w:val="504126E3"/>
    <w:multiLevelType w:val="hybridMultilevel"/>
    <w:tmpl w:val="095A1012"/>
    <w:lvl w:ilvl="0" w:tplc="67F469FA">
      <w:start w:val="1"/>
      <w:numFmt w:val="bullet"/>
      <w:lvlText w:val=""/>
      <w:lvlJc w:val="left"/>
      <w:pPr>
        <w:tabs>
          <w:tab w:val="num" w:pos="402"/>
        </w:tabs>
        <w:ind w:left="765"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509F21CD"/>
    <w:multiLevelType w:val="hybridMultilevel"/>
    <w:tmpl w:val="BE48803E"/>
    <w:lvl w:ilvl="0" w:tplc="67F469FA">
      <w:start w:val="1"/>
      <w:numFmt w:val="bullet"/>
      <w:lvlText w:val=""/>
      <w:lvlJc w:val="left"/>
      <w:pPr>
        <w:tabs>
          <w:tab w:val="num" w:pos="402"/>
        </w:tabs>
        <w:ind w:left="765"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50AF7F01"/>
    <w:multiLevelType w:val="hybridMultilevel"/>
    <w:tmpl w:val="45A67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2" w15:restartNumberingAfterBreak="0">
    <w:nsid w:val="50CA17C6"/>
    <w:multiLevelType w:val="hybridMultilevel"/>
    <w:tmpl w:val="F8B00A90"/>
    <w:lvl w:ilvl="0" w:tplc="04050001">
      <w:start w:val="1"/>
      <w:numFmt w:val="bullet"/>
      <w:lvlText w:val=""/>
      <w:lvlJc w:val="left"/>
      <w:pPr>
        <w:tabs>
          <w:tab w:val="num" w:pos="989"/>
        </w:tabs>
        <w:ind w:left="989" w:hanging="360"/>
      </w:pPr>
      <w:rPr>
        <w:rFonts w:ascii="Symbol" w:hAnsi="Symbol" w:hint="default"/>
      </w:rPr>
    </w:lvl>
    <w:lvl w:ilvl="1" w:tplc="04050003">
      <w:start w:val="1"/>
      <w:numFmt w:val="bullet"/>
      <w:lvlText w:val="o"/>
      <w:lvlJc w:val="left"/>
      <w:pPr>
        <w:ind w:left="1709" w:hanging="360"/>
      </w:pPr>
      <w:rPr>
        <w:rFonts w:ascii="Courier New" w:hAnsi="Courier New" w:cs="Courier New" w:hint="default"/>
      </w:rPr>
    </w:lvl>
    <w:lvl w:ilvl="2" w:tplc="04050005">
      <w:start w:val="1"/>
      <w:numFmt w:val="bullet"/>
      <w:lvlText w:val=""/>
      <w:lvlJc w:val="left"/>
      <w:pPr>
        <w:ind w:left="2429" w:hanging="360"/>
      </w:pPr>
      <w:rPr>
        <w:rFonts w:ascii="Wingdings" w:hAnsi="Wingdings" w:hint="default"/>
      </w:rPr>
    </w:lvl>
    <w:lvl w:ilvl="3" w:tplc="04050001">
      <w:start w:val="1"/>
      <w:numFmt w:val="bullet"/>
      <w:lvlText w:val=""/>
      <w:lvlJc w:val="left"/>
      <w:pPr>
        <w:ind w:left="3149" w:hanging="360"/>
      </w:pPr>
      <w:rPr>
        <w:rFonts w:ascii="Symbol" w:hAnsi="Symbol" w:hint="default"/>
      </w:rPr>
    </w:lvl>
    <w:lvl w:ilvl="4" w:tplc="04050003">
      <w:start w:val="1"/>
      <w:numFmt w:val="bullet"/>
      <w:lvlText w:val="o"/>
      <w:lvlJc w:val="left"/>
      <w:pPr>
        <w:ind w:left="3869" w:hanging="360"/>
      </w:pPr>
      <w:rPr>
        <w:rFonts w:ascii="Courier New" w:hAnsi="Courier New" w:cs="Courier New" w:hint="default"/>
      </w:rPr>
    </w:lvl>
    <w:lvl w:ilvl="5" w:tplc="04050005">
      <w:start w:val="1"/>
      <w:numFmt w:val="bullet"/>
      <w:lvlText w:val=""/>
      <w:lvlJc w:val="left"/>
      <w:pPr>
        <w:ind w:left="4589" w:hanging="360"/>
      </w:pPr>
      <w:rPr>
        <w:rFonts w:ascii="Wingdings" w:hAnsi="Wingdings" w:hint="default"/>
      </w:rPr>
    </w:lvl>
    <w:lvl w:ilvl="6" w:tplc="04050001">
      <w:start w:val="1"/>
      <w:numFmt w:val="bullet"/>
      <w:lvlText w:val=""/>
      <w:lvlJc w:val="left"/>
      <w:pPr>
        <w:ind w:left="5309" w:hanging="360"/>
      </w:pPr>
      <w:rPr>
        <w:rFonts w:ascii="Symbol" w:hAnsi="Symbol" w:hint="default"/>
      </w:rPr>
    </w:lvl>
    <w:lvl w:ilvl="7" w:tplc="04050003">
      <w:start w:val="1"/>
      <w:numFmt w:val="bullet"/>
      <w:lvlText w:val="o"/>
      <w:lvlJc w:val="left"/>
      <w:pPr>
        <w:ind w:left="6029" w:hanging="360"/>
      </w:pPr>
      <w:rPr>
        <w:rFonts w:ascii="Courier New" w:hAnsi="Courier New" w:cs="Courier New" w:hint="default"/>
      </w:rPr>
    </w:lvl>
    <w:lvl w:ilvl="8" w:tplc="04050005">
      <w:start w:val="1"/>
      <w:numFmt w:val="bullet"/>
      <w:lvlText w:val=""/>
      <w:lvlJc w:val="left"/>
      <w:pPr>
        <w:ind w:left="6749" w:hanging="360"/>
      </w:pPr>
      <w:rPr>
        <w:rFonts w:ascii="Wingdings" w:hAnsi="Wingdings" w:hint="default"/>
      </w:rPr>
    </w:lvl>
  </w:abstractNum>
  <w:abstractNum w:abstractNumId="273" w15:restartNumberingAfterBreak="0">
    <w:nsid w:val="50DE2CC1"/>
    <w:multiLevelType w:val="hybridMultilevel"/>
    <w:tmpl w:val="75CC9188"/>
    <w:lvl w:ilvl="0" w:tplc="7D4A0AC2">
      <w:start w:val="1"/>
      <w:numFmt w:val="bullet"/>
      <w:lvlText w:val=""/>
      <w:lvlJc w:val="left"/>
      <w:pPr>
        <w:ind w:left="471" w:hanging="360"/>
      </w:pPr>
      <w:rPr>
        <w:rFonts w:ascii="Symbol" w:hAnsi="Symbol" w:hint="default"/>
        <w:b w:val="0"/>
      </w:rPr>
    </w:lvl>
    <w:lvl w:ilvl="1" w:tplc="04050003" w:tentative="1">
      <w:start w:val="1"/>
      <w:numFmt w:val="bullet"/>
      <w:lvlText w:val="o"/>
      <w:lvlJc w:val="left"/>
      <w:pPr>
        <w:ind w:left="1642" w:hanging="360"/>
      </w:pPr>
      <w:rPr>
        <w:rFonts w:ascii="Courier New" w:hAnsi="Courier New" w:cs="Courier New" w:hint="default"/>
      </w:rPr>
    </w:lvl>
    <w:lvl w:ilvl="2" w:tplc="04050005" w:tentative="1">
      <w:start w:val="1"/>
      <w:numFmt w:val="bullet"/>
      <w:lvlText w:val=""/>
      <w:lvlJc w:val="left"/>
      <w:pPr>
        <w:ind w:left="2362" w:hanging="360"/>
      </w:pPr>
      <w:rPr>
        <w:rFonts w:ascii="Wingdings" w:hAnsi="Wingdings" w:hint="default"/>
      </w:rPr>
    </w:lvl>
    <w:lvl w:ilvl="3" w:tplc="04050001" w:tentative="1">
      <w:start w:val="1"/>
      <w:numFmt w:val="bullet"/>
      <w:lvlText w:val=""/>
      <w:lvlJc w:val="left"/>
      <w:pPr>
        <w:ind w:left="3082" w:hanging="360"/>
      </w:pPr>
      <w:rPr>
        <w:rFonts w:ascii="Symbol" w:hAnsi="Symbol" w:hint="default"/>
      </w:rPr>
    </w:lvl>
    <w:lvl w:ilvl="4" w:tplc="04050003" w:tentative="1">
      <w:start w:val="1"/>
      <w:numFmt w:val="bullet"/>
      <w:lvlText w:val="o"/>
      <w:lvlJc w:val="left"/>
      <w:pPr>
        <w:ind w:left="3802" w:hanging="360"/>
      </w:pPr>
      <w:rPr>
        <w:rFonts w:ascii="Courier New" w:hAnsi="Courier New" w:cs="Courier New" w:hint="default"/>
      </w:rPr>
    </w:lvl>
    <w:lvl w:ilvl="5" w:tplc="04050005" w:tentative="1">
      <w:start w:val="1"/>
      <w:numFmt w:val="bullet"/>
      <w:lvlText w:val=""/>
      <w:lvlJc w:val="left"/>
      <w:pPr>
        <w:ind w:left="4522" w:hanging="360"/>
      </w:pPr>
      <w:rPr>
        <w:rFonts w:ascii="Wingdings" w:hAnsi="Wingdings" w:hint="default"/>
      </w:rPr>
    </w:lvl>
    <w:lvl w:ilvl="6" w:tplc="04050001" w:tentative="1">
      <w:start w:val="1"/>
      <w:numFmt w:val="bullet"/>
      <w:lvlText w:val=""/>
      <w:lvlJc w:val="left"/>
      <w:pPr>
        <w:ind w:left="5242" w:hanging="360"/>
      </w:pPr>
      <w:rPr>
        <w:rFonts w:ascii="Symbol" w:hAnsi="Symbol" w:hint="default"/>
      </w:rPr>
    </w:lvl>
    <w:lvl w:ilvl="7" w:tplc="04050003" w:tentative="1">
      <w:start w:val="1"/>
      <w:numFmt w:val="bullet"/>
      <w:lvlText w:val="o"/>
      <w:lvlJc w:val="left"/>
      <w:pPr>
        <w:ind w:left="5962" w:hanging="360"/>
      </w:pPr>
      <w:rPr>
        <w:rFonts w:ascii="Courier New" w:hAnsi="Courier New" w:cs="Courier New" w:hint="default"/>
      </w:rPr>
    </w:lvl>
    <w:lvl w:ilvl="8" w:tplc="04050005" w:tentative="1">
      <w:start w:val="1"/>
      <w:numFmt w:val="bullet"/>
      <w:lvlText w:val=""/>
      <w:lvlJc w:val="left"/>
      <w:pPr>
        <w:ind w:left="6682" w:hanging="360"/>
      </w:pPr>
      <w:rPr>
        <w:rFonts w:ascii="Wingdings" w:hAnsi="Wingdings" w:hint="default"/>
      </w:rPr>
    </w:lvl>
  </w:abstractNum>
  <w:abstractNum w:abstractNumId="274" w15:restartNumberingAfterBreak="0">
    <w:nsid w:val="50DF3DC8"/>
    <w:multiLevelType w:val="hybridMultilevel"/>
    <w:tmpl w:val="55D2CB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510B5154"/>
    <w:multiLevelType w:val="multilevel"/>
    <w:tmpl w:val="7C36CA6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6" w15:restartNumberingAfterBreak="0">
    <w:nsid w:val="511422F7"/>
    <w:multiLevelType w:val="hybridMultilevel"/>
    <w:tmpl w:val="33DA9E36"/>
    <w:lvl w:ilvl="0" w:tplc="F9D8978A">
      <w:start w:val="1"/>
      <w:numFmt w:val="decimal"/>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7" w15:restartNumberingAfterBreak="0">
    <w:nsid w:val="517E241C"/>
    <w:multiLevelType w:val="hybridMultilevel"/>
    <w:tmpl w:val="0F0A53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51D760E0"/>
    <w:multiLevelType w:val="hybridMultilevel"/>
    <w:tmpl w:val="6266379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9" w15:restartNumberingAfterBreak="0">
    <w:nsid w:val="522763F0"/>
    <w:multiLevelType w:val="hybridMultilevel"/>
    <w:tmpl w:val="8D2C69D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52485B18"/>
    <w:multiLevelType w:val="hybridMultilevel"/>
    <w:tmpl w:val="E80A81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52DF001A"/>
    <w:multiLevelType w:val="hybridMultilevel"/>
    <w:tmpl w:val="2402E6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532D1FC8"/>
    <w:multiLevelType w:val="hybridMultilevel"/>
    <w:tmpl w:val="BE905574"/>
    <w:lvl w:ilvl="0" w:tplc="F9D8712E">
      <w:start w:val="1"/>
      <w:numFmt w:val="decimal"/>
      <w:lvlText w:val="%1."/>
      <w:lvlJc w:val="left"/>
      <w:pPr>
        <w:tabs>
          <w:tab w:val="num" w:pos="360"/>
        </w:tabs>
        <w:ind w:left="360" w:hanging="360"/>
      </w:pPr>
    </w:lvl>
    <w:lvl w:ilvl="1" w:tplc="30E66C2C">
      <w:start w:val="1"/>
      <w:numFmt w:val="decimal"/>
      <w:lvlText w:val="%2."/>
      <w:lvlJc w:val="left"/>
      <w:pPr>
        <w:tabs>
          <w:tab w:val="num" w:pos="1440"/>
        </w:tabs>
        <w:ind w:left="1440" w:hanging="360"/>
      </w:pPr>
      <w:rPr>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3" w15:restartNumberingAfterBreak="0">
    <w:nsid w:val="533F56EA"/>
    <w:multiLevelType w:val="hybridMultilevel"/>
    <w:tmpl w:val="7C544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4" w15:restartNumberingAfterBreak="0">
    <w:nsid w:val="53F5245E"/>
    <w:multiLevelType w:val="hybridMultilevel"/>
    <w:tmpl w:val="EB107F6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5" w15:restartNumberingAfterBreak="0">
    <w:nsid w:val="53F64718"/>
    <w:multiLevelType w:val="hybridMultilevel"/>
    <w:tmpl w:val="88E8A698"/>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720"/>
        </w:tabs>
        <w:ind w:left="720" w:hanging="360"/>
      </w:pPr>
      <w:rPr>
        <w:rFonts w:ascii="Symbol" w:hAnsi="Symbol"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6" w15:restartNumberingAfterBreak="0">
    <w:nsid w:val="546B62FE"/>
    <w:multiLevelType w:val="hybridMultilevel"/>
    <w:tmpl w:val="FD9A923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7" w15:restartNumberingAfterBreak="0">
    <w:nsid w:val="54B277FB"/>
    <w:multiLevelType w:val="hybridMultilevel"/>
    <w:tmpl w:val="3BB2AF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55126437"/>
    <w:multiLevelType w:val="hybridMultilevel"/>
    <w:tmpl w:val="A71669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55305579"/>
    <w:multiLevelType w:val="hybridMultilevel"/>
    <w:tmpl w:val="A75AB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15:restartNumberingAfterBreak="0">
    <w:nsid w:val="55363B60"/>
    <w:multiLevelType w:val="hybridMultilevel"/>
    <w:tmpl w:val="25B030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554757A4"/>
    <w:multiLevelType w:val="hybridMultilevel"/>
    <w:tmpl w:val="DD06DEF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555564D4"/>
    <w:multiLevelType w:val="hybridMultilevel"/>
    <w:tmpl w:val="A52E88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55724D44"/>
    <w:multiLevelType w:val="hybridMultilevel"/>
    <w:tmpl w:val="FCE6C9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557702BD"/>
    <w:multiLevelType w:val="hybridMultilevel"/>
    <w:tmpl w:val="6400D2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565009A8"/>
    <w:multiLevelType w:val="hybridMultilevel"/>
    <w:tmpl w:val="3AB45E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568739B0"/>
    <w:multiLevelType w:val="multilevel"/>
    <w:tmpl w:val="B9F43D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7" w15:restartNumberingAfterBreak="0">
    <w:nsid w:val="56B9305B"/>
    <w:multiLevelType w:val="hybridMultilevel"/>
    <w:tmpl w:val="BB2E6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8" w15:restartNumberingAfterBreak="0">
    <w:nsid w:val="570D59FD"/>
    <w:multiLevelType w:val="hybridMultilevel"/>
    <w:tmpl w:val="F58A6F84"/>
    <w:lvl w:ilvl="0" w:tplc="0405000B">
      <w:start w:val="1"/>
      <w:numFmt w:val="bullet"/>
      <w:lvlText w:val=""/>
      <w:lvlJc w:val="left"/>
      <w:pPr>
        <w:ind w:left="1117" w:hanging="360"/>
      </w:pPr>
      <w:rPr>
        <w:rFonts w:ascii="Wingdings" w:hAnsi="Wingdings"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99" w15:restartNumberingAfterBreak="0">
    <w:nsid w:val="577F58C5"/>
    <w:multiLevelType w:val="hybridMultilevel"/>
    <w:tmpl w:val="71BA8D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590E32FD"/>
    <w:multiLevelType w:val="hybridMultilevel"/>
    <w:tmpl w:val="88FA5E38"/>
    <w:lvl w:ilvl="0" w:tplc="04050001">
      <w:start w:val="1"/>
      <w:numFmt w:val="bullet"/>
      <w:lvlText w:val=""/>
      <w:lvlJc w:val="left"/>
      <w:pPr>
        <w:tabs>
          <w:tab w:val="num" w:pos="960"/>
        </w:tabs>
        <w:ind w:left="960" w:hanging="360"/>
      </w:pPr>
      <w:rPr>
        <w:rFonts w:ascii="Symbol" w:hAnsi="Symbol" w:hint="default"/>
      </w:rPr>
    </w:lvl>
    <w:lvl w:ilvl="1" w:tplc="04050003">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01" w15:restartNumberingAfterBreak="0">
    <w:nsid w:val="594B6749"/>
    <w:multiLevelType w:val="hybridMultilevel"/>
    <w:tmpl w:val="2C400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2" w15:restartNumberingAfterBreak="0">
    <w:nsid w:val="59E57991"/>
    <w:multiLevelType w:val="hybridMultilevel"/>
    <w:tmpl w:val="FC306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3" w15:restartNumberingAfterBreak="0">
    <w:nsid w:val="59F00DEE"/>
    <w:multiLevelType w:val="hybridMultilevel"/>
    <w:tmpl w:val="74209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4" w15:restartNumberingAfterBreak="0">
    <w:nsid w:val="59F562DE"/>
    <w:multiLevelType w:val="hybridMultilevel"/>
    <w:tmpl w:val="68C615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5" w15:restartNumberingAfterBreak="0">
    <w:nsid w:val="5A08395F"/>
    <w:multiLevelType w:val="hybridMultilevel"/>
    <w:tmpl w:val="66DC7A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5AF4176B"/>
    <w:multiLevelType w:val="hybridMultilevel"/>
    <w:tmpl w:val="4B788C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7" w15:restartNumberingAfterBreak="0">
    <w:nsid w:val="5B261AEE"/>
    <w:multiLevelType w:val="hybridMultilevel"/>
    <w:tmpl w:val="99EEAF30"/>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08" w15:restartNumberingAfterBreak="0">
    <w:nsid w:val="5B6D347B"/>
    <w:multiLevelType w:val="hybridMultilevel"/>
    <w:tmpl w:val="38384A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5B773174"/>
    <w:multiLevelType w:val="hybridMultilevel"/>
    <w:tmpl w:val="FE62BE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5BCB38DA"/>
    <w:multiLevelType w:val="hybridMultilevel"/>
    <w:tmpl w:val="9A9019F4"/>
    <w:lvl w:ilvl="0" w:tplc="1F0C6860">
      <w:start w:val="1"/>
      <w:numFmt w:val="lowerLetter"/>
      <w:lvlText w:val="%1)"/>
      <w:lvlJc w:val="left"/>
      <w:pPr>
        <w:ind w:left="779"/>
      </w:pPr>
      <w:rPr>
        <w:rFonts w:ascii="Times New Roman" w:hAnsi="Times New Roman" w:cs="Century" w:hint="default"/>
        <w:b/>
        <w:i w:val="0"/>
        <w:strike w:val="0"/>
        <w:dstrike w:val="0"/>
        <w:color w:val="000000"/>
        <w:sz w:val="24"/>
        <w:szCs w:val="24"/>
        <w:u w:val="none" w:color="000000"/>
        <w:bdr w:val="none" w:sz="0" w:space="0" w:color="auto"/>
        <w:shd w:val="clear" w:color="auto" w:fill="auto"/>
        <w:vertAlign w:val="baseline"/>
      </w:rPr>
    </w:lvl>
    <w:lvl w:ilvl="1" w:tplc="2866263C">
      <w:start w:val="1"/>
      <w:numFmt w:val="lowerLetter"/>
      <w:lvlText w:val="%2"/>
      <w:lvlJc w:val="left"/>
      <w:pPr>
        <w:ind w:left="108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2A3CBE78">
      <w:start w:val="1"/>
      <w:numFmt w:val="lowerRoman"/>
      <w:lvlText w:val="%3"/>
      <w:lvlJc w:val="left"/>
      <w:pPr>
        <w:ind w:left="180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ADF2ADB4">
      <w:start w:val="1"/>
      <w:numFmt w:val="decimal"/>
      <w:lvlText w:val="%4"/>
      <w:lvlJc w:val="left"/>
      <w:pPr>
        <w:ind w:left="252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7E10CA94">
      <w:start w:val="1"/>
      <w:numFmt w:val="lowerLetter"/>
      <w:lvlText w:val="%5"/>
      <w:lvlJc w:val="left"/>
      <w:pPr>
        <w:ind w:left="324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1C8A5D3E">
      <w:start w:val="1"/>
      <w:numFmt w:val="lowerRoman"/>
      <w:lvlText w:val="%6"/>
      <w:lvlJc w:val="left"/>
      <w:pPr>
        <w:ind w:left="396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8806E9CA">
      <w:start w:val="1"/>
      <w:numFmt w:val="decimal"/>
      <w:lvlText w:val="%7"/>
      <w:lvlJc w:val="left"/>
      <w:pPr>
        <w:ind w:left="468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A15824D0">
      <w:start w:val="1"/>
      <w:numFmt w:val="lowerLetter"/>
      <w:lvlText w:val="%8"/>
      <w:lvlJc w:val="left"/>
      <w:pPr>
        <w:ind w:left="540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8474B4DC">
      <w:start w:val="1"/>
      <w:numFmt w:val="lowerRoman"/>
      <w:lvlText w:val="%9"/>
      <w:lvlJc w:val="left"/>
      <w:pPr>
        <w:ind w:left="612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311" w15:restartNumberingAfterBreak="0">
    <w:nsid w:val="5BDD09E3"/>
    <w:multiLevelType w:val="hybridMultilevel"/>
    <w:tmpl w:val="F5B6E860"/>
    <w:lvl w:ilvl="0" w:tplc="04050001">
      <w:start w:val="1"/>
      <w:numFmt w:val="bullet"/>
      <w:lvlText w:val=""/>
      <w:lvlJc w:val="left"/>
      <w:pPr>
        <w:tabs>
          <w:tab w:val="num" w:pos="720"/>
        </w:tabs>
        <w:ind w:left="720" w:hanging="360"/>
      </w:pPr>
      <w:rPr>
        <w:rFonts w:ascii="Symbol" w:hAnsi="Symbol" w:hint="default"/>
      </w:rPr>
    </w:lvl>
    <w:lvl w:ilvl="1" w:tplc="408ED42A">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5C097F23"/>
    <w:multiLevelType w:val="hybridMultilevel"/>
    <w:tmpl w:val="746CC0AA"/>
    <w:lvl w:ilvl="0" w:tplc="04050001">
      <w:start w:val="1"/>
      <w:numFmt w:val="bullet"/>
      <w:lvlText w:val=""/>
      <w:lvlJc w:val="left"/>
      <w:pPr>
        <w:tabs>
          <w:tab w:val="num" w:pos="-585"/>
        </w:tabs>
        <w:ind w:left="-585" w:hanging="360"/>
      </w:pPr>
      <w:rPr>
        <w:rFonts w:ascii="Symbol" w:hAnsi="Symbol" w:hint="default"/>
      </w:rPr>
    </w:lvl>
    <w:lvl w:ilvl="1" w:tplc="04050003" w:tentative="1">
      <w:start w:val="1"/>
      <w:numFmt w:val="bullet"/>
      <w:lvlText w:val="o"/>
      <w:lvlJc w:val="left"/>
      <w:pPr>
        <w:tabs>
          <w:tab w:val="num" w:pos="135"/>
        </w:tabs>
        <w:ind w:left="135" w:hanging="360"/>
      </w:pPr>
      <w:rPr>
        <w:rFonts w:ascii="Courier New" w:hAnsi="Courier New" w:cs="Courier New" w:hint="default"/>
      </w:rPr>
    </w:lvl>
    <w:lvl w:ilvl="2" w:tplc="04050005" w:tentative="1">
      <w:start w:val="1"/>
      <w:numFmt w:val="bullet"/>
      <w:lvlText w:val=""/>
      <w:lvlJc w:val="left"/>
      <w:pPr>
        <w:tabs>
          <w:tab w:val="num" w:pos="855"/>
        </w:tabs>
        <w:ind w:left="855" w:hanging="360"/>
      </w:pPr>
      <w:rPr>
        <w:rFonts w:ascii="Wingdings" w:hAnsi="Wingdings" w:hint="default"/>
      </w:rPr>
    </w:lvl>
    <w:lvl w:ilvl="3" w:tplc="04050001" w:tentative="1">
      <w:start w:val="1"/>
      <w:numFmt w:val="bullet"/>
      <w:lvlText w:val=""/>
      <w:lvlJc w:val="left"/>
      <w:pPr>
        <w:tabs>
          <w:tab w:val="num" w:pos="1575"/>
        </w:tabs>
        <w:ind w:left="1575" w:hanging="360"/>
      </w:pPr>
      <w:rPr>
        <w:rFonts w:ascii="Symbol" w:hAnsi="Symbol" w:hint="default"/>
      </w:rPr>
    </w:lvl>
    <w:lvl w:ilvl="4" w:tplc="04050003" w:tentative="1">
      <w:start w:val="1"/>
      <w:numFmt w:val="bullet"/>
      <w:lvlText w:val="o"/>
      <w:lvlJc w:val="left"/>
      <w:pPr>
        <w:tabs>
          <w:tab w:val="num" w:pos="2295"/>
        </w:tabs>
        <w:ind w:left="2295" w:hanging="360"/>
      </w:pPr>
      <w:rPr>
        <w:rFonts w:ascii="Courier New" w:hAnsi="Courier New" w:cs="Courier New" w:hint="default"/>
      </w:rPr>
    </w:lvl>
    <w:lvl w:ilvl="5" w:tplc="04050005" w:tentative="1">
      <w:start w:val="1"/>
      <w:numFmt w:val="bullet"/>
      <w:lvlText w:val=""/>
      <w:lvlJc w:val="left"/>
      <w:pPr>
        <w:tabs>
          <w:tab w:val="num" w:pos="3015"/>
        </w:tabs>
        <w:ind w:left="3015" w:hanging="360"/>
      </w:pPr>
      <w:rPr>
        <w:rFonts w:ascii="Wingdings" w:hAnsi="Wingdings" w:hint="default"/>
      </w:rPr>
    </w:lvl>
    <w:lvl w:ilvl="6" w:tplc="04050001" w:tentative="1">
      <w:start w:val="1"/>
      <w:numFmt w:val="bullet"/>
      <w:lvlText w:val=""/>
      <w:lvlJc w:val="left"/>
      <w:pPr>
        <w:tabs>
          <w:tab w:val="num" w:pos="3735"/>
        </w:tabs>
        <w:ind w:left="3735" w:hanging="360"/>
      </w:pPr>
      <w:rPr>
        <w:rFonts w:ascii="Symbol" w:hAnsi="Symbol" w:hint="default"/>
      </w:rPr>
    </w:lvl>
    <w:lvl w:ilvl="7" w:tplc="04050003" w:tentative="1">
      <w:start w:val="1"/>
      <w:numFmt w:val="bullet"/>
      <w:lvlText w:val="o"/>
      <w:lvlJc w:val="left"/>
      <w:pPr>
        <w:tabs>
          <w:tab w:val="num" w:pos="4455"/>
        </w:tabs>
        <w:ind w:left="4455" w:hanging="360"/>
      </w:pPr>
      <w:rPr>
        <w:rFonts w:ascii="Courier New" w:hAnsi="Courier New" w:cs="Courier New" w:hint="default"/>
      </w:rPr>
    </w:lvl>
    <w:lvl w:ilvl="8" w:tplc="04050005" w:tentative="1">
      <w:start w:val="1"/>
      <w:numFmt w:val="bullet"/>
      <w:lvlText w:val=""/>
      <w:lvlJc w:val="left"/>
      <w:pPr>
        <w:tabs>
          <w:tab w:val="num" w:pos="5175"/>
        </w:tabs>
        <w:ind w:left="5175" w:hanging="360"/>
      </w:pPr>
      <w:rPr>
        <w:rFonts w:ascii="Wingdings" w:hAnsi="Wingdings" w:hint="default"/>
      </w:rPr>
    </w:lvl>
  </w:abstractNum>
  <w:abstractNum w:abstractNumId="313" w15:restartNumberingAfterBreak="0">
    <w:nsid w:val="5C1A0D24"/>
    <w:multiLevelType w:val="hybridMultilevel"/>
    <w:tmpl w:val="F2C4F914"/>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314" w15:restartNumberingAfterBreak="0">
    <w:nsid w:val="5C770519"/>
    <w:multiLevelType w:val="hybridMultilevel"/>
    <w:tmpl w:val="BCEAEB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5CFA2BE0"/>
    <w:multiLevelType w:val="hybridMultilevel"/>
    <w:tmpl w:val="DD34D88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6" w15:restartNumberingAfterBreak="0">
    <w:nsid w:val="5D3218CB"/>
    <w:multiLevelType w:val="hybridMultilevel"/>
    <w:tmpl w:val="B0F05E98"/>
    <w:lvl w:ilvl="0" w:tplc="B268F1FE">
      <w:start w:val="1"/>
      <w:numFmt w:val="bullet"/>
      <w:lvlText w:val=""/>
      <w:lvlJc w:val="left"/>
      <w:pPr>
        <w:tabs>
          <w:tab w:val="num" w:pos="720"/>
        </w:tabs>
        <w:ind w:left="720" w:hanging="363"/>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5D7B0E19"/>
    <w:multiLevelType w:val="hybridMultilevel"/>
    <w:tmpl w:val="0E369D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5D8757C3"/>
    <w:multiLevelType w:val="hybridMultilevel"/>
    <w:tmpl w:val="3216FE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5D957263"/>
    <w:multiLevelType w:val="hybridMultilevel"/>
    <w:tmpl w:val="097056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5DAC638C"/>
    <w:multiLevelType w:val="hybridMultilevel"/>
    <w:tmpl w:val="788C2F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DB5284A"/>
    <w:multiLevelType w:val="hybridMultilevel"/>
    <w:tmpl w:val="9B3024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2" w15:restartNumberingAfterBreak="0">
    <w:nsid w:val="5E0367BC"/>
    <w:multiLevelType w:val="hybridMultilevel"/>
    <w:tmpl w:val="CC1A78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5E0E7828"/>
    <w:multiLevelType w:val="hybridMultilevel"/>
    <w:tmpl w:val="B99876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4" w15:restartNumberingAfterBreak="0">
    <w:nsid w:val="5E1507F5"/>
    <w:multiLevelType w:val="hybridMultilevel"/>
    <w:tmpl w:val="D034F9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5ED30AFA"/>
    <w:multiLevelType w:val="hybridMultilevel"/>
    <w:tmpl w:val="632CE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6" w15:restartNumberingAfterBreak="0">
    <w:nsid w:val="5ED434D7"/>
    <w:multiLevelType w:val="hybridMultilevel"/>
    <w:tmpl w:val="95CEAB6C"/>
    <w:lvl w:ilvl="0" w:tplc="04050001">
      <w:start w:val="1"/>
      <w:numFmt w:val="bullet"/>
      <w:lvlText w:val=""/>
      <w:lvlJc w:val="left"/>
      <w:pPr>
        <w:ind w:left="269" w:hanging="360"/>
      </w:pPr>
      <w:rPr>
        <w:rFonts w:ascii="Symbol" w:hAnsi="Symbol" w:hint="default"/>
      </w:rPr>
    </w:lvl>
    <w:lvl w:ilvl="1" w:tplc="04050003" w:tentative="1">
      <w:start w:val="1"/>
      <w:numFmt w:val="bullet"/>
      <w:lvlText w:val="o"/>
      <w:lvlJc w:val="left"/>
      <w:pPr>
        <w:ind w:left="989" w:hanging="360"/>
      </w:pPr>
      <w:rPr>
        <w:rFonts w:ascii="Courier New" w:hAnsi="Courier New" w:cs="Courier New" w:hint="default"/>
      </w:rPr>
    </w:lvl>
    <w:lvl w:ilvl="2" w:tplc="04050005" w:tentative="1">
      <w:start w:val="1"/>
      <w:numFmt w:val="bullet"/>
      <w:lvlText w:val=""/>
      <w:lvlJc w:val="left"/>
      <w:pPr>
        <w:ind w:left="1709" w:hanging="360"/>
      </w:pPr>
      <w:rPr>
        <w:rFonts w:ascii="Wingdings" w:hAnsi="Wingdings" w:hint="default"/>
      </w:rPr>
    </w:lvl>
    <w:lvl w:ilvl="3" w:tplc="04050001" w:tentative="1">
      <w:start w:val="1"/>
      <w:numFmt w:val="bullet"/>
      <w:lvlText w:val=""/>
      <w:lvlJc w:val="left"/>
      <w:pPr>
        <w:ind w:left="2429" w:hanging="360"/>
      </w:pPr>
      <w:rPr>
        <w:rFonts w:ascii="Symbol" w:hAnsi="Symbol" w:hint="default"/>
      </w:rPr>
    </w:lvl>
    <w:lvl w:ilvl="4" w:tplc="04050003" w:tentative="1">
      <w:start w:val="1"/>
      <w:numFmt w:val="bullet"/>
      <w:lvlText w:val="o"/>
      <w:lvlJc w:val="left"/>
      <w:pPr>
        <w:ind w:left="3149" w:hanging="360"/>
      </w:pPr>
      <w:rPr>
        <w:rFonts w:ascii="Courier New" w:hAnsi="Courier New" w:cs="Courier New" w:hint="default"/>
      </w:rPr>
    </w:lvl>
    <w:lvl w:ilvl="5" w:tplc="04050005" w:tentative="1">
      <w:start w:val="1"/>
      <w:numFmt w:val="bullet"/>
      <w:lvlText w:val=""/>
      <w:lvlJc w:val="left"/>
      <w:pPr>
        <w:ind w:left="3869" w:hanging="360"/>
      </w:pPr>
      <w:rPr>
        <w:rFonts w:ascii="Wingdings" w:hAnsi="Wingdings" w:hint="default"/>
      </w:rPr>
    </w:lvl>
    <w:lvl w:ilvl="6" w:tplc="04050001" w:tentative="1">
      <w:start w:val="1"/>
      <w:numFmt w:val="bullet"/>
      <w:lvlText w:val=""/>
      <w:lvlJc w:val="left"/>
      <w:pPr>
        <w:ind w:left="4589" w:hanging="360"/>
      </w:pPr>
      <w:rPr>
        <w:rFonts w:ascii="Symbol" w:hAnsi="Symbol" w:hint="default"/>
      </w:rPr>
    </w:lvl>
    <w:lvl w:ilvl="7" w:tplc="04050003" w:tentative="1">
      <w:start w:val="1"/>
      <w:numFmt w:val="bullet"/>
      <w:lvlText w:val="o"/>
      <w:lvlJc w:val="left"/>
      <w:pPr>
        <w:ind w:left="5309" w:hanging="360"/>
      </w:pPr>
      <w:rPr>
        <w:rFonts w:ascii="Courier New" w:hAnsi="Courier New" w:cs="Courier New" w:hint="default"/>
      </w:rPr>
    </w:lvl>
    <w:lvl w:ilvl="8" w:tplc="04050005" w:tentative="1">
      <w:start w:val="1"/>
      <w:numFmt w:val="bullet"/>
      <w:lvlText w:val=""/>
      <w:lvlJc w:val="left"/>
      <w:pPr>
        <w:ind w:left="6029" w:hanging="360"/>
      </w:pPr>
      <w:rPr>
        <w:rFonts w:ascii="Wingdings" w:hAnsi="Wingdings" w:hint="default"/>
      </w:rPr>
    </w:lvl>
  </w:abstractNum>
  <w:abstractNum w:abstractNumId="327" w15:restartNumberingAfterBreak="0">
    <w:nsid w:val="5F271B07"/>
    <w:multiLevelType w:val="hybridMultilevel"/>
    <w:tmpl w:val="DAF6BD52"/>
    <w:lvl w:ilvl="0" w:tplc="30E66C2C">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8" w15:restartNumberingAfterBreak="0">
    <w:nsid w:val="5FFC17C4"/>
    <w:multiLevelType w:val="hybridMultilevel"/>
    <w:tmpl w:val="EC784D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60126BA0"/>
    <w:multiLevelType w:val="hybridMultilevel"/>
    <w:tmpl w:val="41BC38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6038223E"/>
    <w:multiLevelType w:val="hybridMultilevel"/>
    <w:tmpl w:val="E5F6C64C"/>
    <w:lvl w:ilvl="0" w:tplc="04050001">
      <w:start w:val="1"/>
      <w:numFmt w:val="bullet"/>
      <w:lvlText w:val=""/>
      <w:lvlJc w:val="left"/>
      <w:pPr>
        <w:tabs>
          <w:tab w:val="num" w:pos="1130"/>
        </w:tabs>
        <w:ind w:left="1130" w:hanging="360"/>
      </w:pPr>
      <w:rPr>
        <w:rFonts w:ascii="Symbol" w:hAnsi="Symbol" w:hint="default"/>
      </w:rPr>
    </w:lvl>
    <w:lvl w:ilvl="1" w:tplc="04050003" w:tentative="1">
      <w:start w:val="1"/>
      <w:numFmt w:val="bullet"/>
      <w:lvlText w:val="o"/>
      <w:lvlJc w:val="left"/>
      <w:pPr>
        <w:tabs>
          <w:tab w:val="num" w:pos="1850"/>
        </w:tabs>
        <w:ind w:left="1850" w:hanging="360"/>
      </w:pPr>
      <w:rPr>
        <w:rFonts w:ascii="Courier New" w:hAnsi="Courier New" w:cs="Courier New" w:hint="default"/>
      </w:rPr>
    </w:lvl>
    <w:lvl w:ilvl="2" w:tplc="04050005" w:tentative="1">
      <w:start w:val="1"/>
      <w:numFmt w:val="bullet"/>
      <w:lvlText w:val=""/>
      <w:lvlJc w:val="left"/>
      <w:pPr>
        <w:tabs>
          <w:tab w:val="num" w:pos="2570"/>
        </w:tabs>
        <w:ind w:left="2570" w:hanging="360"/>
      </w:pPr>
      <w:rPr>
        <w:rFonts w:ascii="Wingdings" w:hAnsi="Wingdings" w:hint="default"/>
      </w:rPr>
    </w:lvl>
    <w:lvl w:ilvl="3" w:tplc="04050001" w:tentative="1">
      <w:start w:val="1"/>
      <w:numFmt w:val="bullet"/>
      <w:lvlText w:val=""/>
      <w:lvlJc w:val="left"/>
      <w:pPr>
        <w:tabs>
          <w:tab w:val="num" w:pos="3290"/>
        </w:tabs>
        <w:ind w:left="3290" w:hanging="360"/>
      </w:pPr>
      <w:rPr>
        <w:rFonts w:ascii="Symbol" w:hAnsi="Symbol" w:hint="default"/>
      </w:rPr>
    </w:lvl>
    <w:lvl w:ilvl="4" w:tplc="04050003" w:tentative="1">
      <w:start w:val="1"/>
      <w:numFmt w:val="bullet"/>
      <w:lvlText w:val="o"/>
      <w:lvlJc w:val="left"/>
      <w:pPr>
        <w:tabs>
          <w:tab w:val="num" w:pos="4010"/>
        </w:tabs>
        <w:ind w:left="4010" w:hanging="360"/>
      </w:pPr>
      <w:rPr>
        <w:rFonts w:ascii="Courier New" w:hAnsi="Courier New" w:cs="Courier New" w:hint="default"/>
      </w:rPr>
    </w:lvl>
    <w:lvl w:ilvl="5" w:tplc="04050005" w:tentative="1">
      <w:start w:val="1"/>
      <w:numFmt w:val="bullet"/>
      <w:lvlText w:val=""/>
      <w:lvlJc w:val="left"/>
      <w:pPr>
        <w:tabs>
          <w:tab w:val="num" w:pos="4730"/>
        </w:tabs>
        <w:ind w:left="4730" w:hanging="360"/>
      </w:pPr>
      <w:rPr>
        <w:rFonts w:ascii="Wingdings" w:hAnsi="Wingdings" w:hint="default"/>
      </w:rPr>
    </w:lvl>
    <w:lvl w:ilvl="6" w:tplc="04050001" w:tentative="1">
      <w:start w:val="1"/>
      <w:numFmt w:val="bullet"/>
      <w:lvlText w:val=""/>
      <w:lvlJc w:val="left"/>
      <w:pPr>
        <w:tabs>
          <w:tab w:val="num" w:pos="5450"/>
        </w:tabs>
        <w:ind w:left="5450" w:hanging="360"/>
      </w:pPr>
      <w:rPr>
        <w:rFonts w:ascii="Symbol" w:hAnsi="Symbol" w:hint="default"/>
      </w:rPr>
    </w:lvl>
    <w:lvl w:ilvl="7" w:tplc="04050003" w:tentative="1">
      <w:start w:val="1"/>
      <w:numFmt w:val="bullet"/>
      <w:lvlText w:val="o"/>
      <w:lvlJc w:val="left"/>
      <w:pPr>
        <w:tabs>
          <w:tab w:val="num" w:pos="6170"/>
        </w:tabs>
        <w:ind w:left="6170" w:hanging="360"/>
      </w:pPr>
      <w:rPr>
        <w:rFonts w:ascii="Courier New" w:hAnsi="Courier New" w:cs="Courier New" w:hint="default"/>
      </w:rPr>
    </w:lvl>
    <w:lvl w:ilvl="8" w:tplc="04050005" w:tentative="1">
      <w:start w:val="1"/>
      <w:numFmt w:val="bullet"/>
      <w:lvlText w:val=""/>
      <w:lvlJc w:val="left"/>
      <w:pPr>
        <w:tabs>
          <w:tab w:val="num" w:pos="6890"/>
        </w:tabs>
        <w:ind w:left="6890" w:hanging="360"/>
      </w:pPr>
      <w:rPr>
        <w:rFonts w:ascii="Wingdings" w:hAnsi="Wingdings" w:hint="default"/>
      </w:rPr>
    </w:lvl>
  </w:abstractNum>
  <w:abstractNum w:abstractNumId="331" w15:restartNumberingAfterBreak="0">
    <w:nsid w:val="606A7D8E"/>
    <w:multiLevelType w:val="hybridMultilevel"/>
    <w:tmpl w:val="1E54F1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60AB4018"/>
    <w:multiLevelType w:val="hybridMultilevel"/>
    <w:tmpl w:val="226027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60DE6EBF"/>
    <w:multiLevelType w:val="hybridMultilevel"/>
    <w:tmpl w:val="C114C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4" w15:restartNumberingAfterBreak="0">
    <w:nsid w:val="60E50F72"/>
    <w:multiLevelType w:val="hybridMultilevel"/>
    <w:tmpl w:val="8D94E9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61C62FD6"/>
    <w:multiLevelType w:val="hybridMultilevel"/>
    <w:tmpl w:val="11868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6" w15:restartNumberingAfterBreak="0">
    <w:nsid w:val="61F9494D"/>
    <w:multiLevelType w:val="hybridMultilevel"/>
    <w:tmpl w:val="B4EAE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7" w15:restartNumberingAfterBreak="0">
    <w:nsid w:val="62094CE1"/>
    <w:multiLevelType w:val="hybridMultilevel"/>
    <w:tmpl w:val="3E4C59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62687D73"/>
    <w:multiLevelType w:val="hybridMultilevel"/>
    <w:tmpl w:val="96DACE74"/>
    <w:lvl w:ilvl="0" w:tplc="6EAEACEE">
      <w:start w:val="1"/>
      <w:numFmt w:val="decimal"/>
      <w:lvlText w:val="%1."/>
      <w:lvlJc w:val="left"/>
      <w:pPr>
        <w:tabs>
          <w:tab w:val="num" w:pos="360"/>
        </w:tabs>
        <w:ind w:left="360" w:hanging="360"/>
      </w:pPr>
      <w:rPr>
        <w:b/>
      </w:rPr>
    </w:lvl>
    <w:lvl w:ilvl="1" w:tplc="3DAC3E44">
      <w:start w:val="1"/>
      <w:numFmt w:val="bullet"/>
      <w:lvlText w:val="-"/>
      <w:lvlJc w:val="left"/>
      <w:pPr>
        <w:tabs>
          <w:tab w:val="num" w:pos="1437"/>
        </w:tabs>
        <w:ind w:left="1437" w:hanging="357"/>
      </w:pPr>
      <w:rPr>
        <w:rFonts w:ascii="Times New Roman" w:eastAsia="Times New Roman" w:hAnsi="Times New Roman" w:cs="Times New Roman" w:hint="default"/>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9" w15:restartNumberingAfterBreak="0">
    <w:nsid w:val="627D1767"/>
    <w:multiLevelType w:val="multilevel"/>
    <w:tmpl w:val="924C0E2E"/>
    <w:lvl w:ilvl="0">
      <w:start w:val="1"/>
      <w:numFmt w:val="decimal"/>
      <w:pStyle w:val="Nadpiskapitolysvp"/>
      <w:lvlText w:val="%1."/>
      <w:lvlJc w:val="left"/>
      <w:pPr>
        <w:ind w:left="720" w:hanging="360"/>
      </w:pPr>
    </w:lvl>
    <w:lvl w:ilvl="1">
      <w:start w:val="1"/>
      <w:numFmt w:val="decimal"/>
      <w:pStyle w:val="Kapitolasvp"/>
      <w:isLgl/>
      <w:lvlText w:val="%1.%2."/>
      <w:lvlJc w:val="left"/>
      <w:pPr>
        <w:ind w:left="780" w:hanging="420"/>
      </w:pPr>
      <w:rPr>
        <w:rFonts w:hint="default"/>
        <w:sz w:val="24"/>
        <w:szCs w:val="24"/>
        <w:u w:val="none"/>
      </w:rPr>
    </w:lvl>
    <w:lvl w:ilvl="2">
      <w:start w:val="1"/>
      <w:numFmt w:val="decimal"/>
      <w:pStyle w:val="podkapitolasvp"/>
      <w:isLgl/>
      <w:lvlText w:val="%1.%2.%3."/>
      <w:lvlJc w:val="left"/>
      <w:pPr>
        <w:ind w:left="1004"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podkapitola"/>
      <w:isLgl/>
      <w:lvlText w:val="%1.%2.%3.%4."/>
      <w:lvlJc w:val="left"/>
      <w:pPr>
        <w:ind w:left="1571"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40" w15:restartNumberingAfterBreak="0">
    <w:nsid w:val="63143BFF"/>
    <w:multiLevelType w:val="hybridMultilevel"/>
    <w:tmpl w:val="BEE26740"/>
    <w:lvl w:ilvl="0" w:tplc="0405000B">
      <w:start w:val="1"/>
      <w:numFmt w:val="bullet"/>
      <w:lvlText w:val=""/>
      <w:lvlJc w:val="left"/>
      <w:pPr>
        <w:tabs>
          <w:tab w:val="num" w:pos="770"/>
        </w:tabs>
        <w:ind w:left="770" w:hanging="360"/>
      </w:pPr>
      <w:rPr>
        <w:rFonts w:ascii="Wingdings" w:hAnsi="Wingdings" w:hint="default"/>
      </w:rPr>
    </w:lvl>
    <w:lvl w:ilvl="1" w:tplc="04050001">
      <w:start w:val="1"/>
      <w:numFmt w:val="bullet"/>
      <w:lvlText w:val=""/>
      <w:lvlJc w:val="left"/>
      <w:pPr>
        <w:tabs>
          <w:tab w:val="num" w:pos="1490"/>
        </w:tabs>
        <w:ind w:left="1490" w:hanging="360"/>
      </w:pPr>
      <w:rPr>
        <w:rFonts w:ascii="Symbol" w:hAnsi="Symbol" w:hint="default"/>
      </w:rPr>
    </w:lvl>
    <w:lvl w:ilvl="2" w:tplc="0405001B" w:tentative="1">
      <w:start w:val="1"/>
      <w:numFmt w:val="lowerRoman"/>
      <w:lvlText w:val="%3."/>
      <w:lvlJc w:val="right"/>
      <w:pPr>
        <w:tabs>
          <w:tab w:val="num" w:pos="2210"/>
        </w:tabs>
        <w:ind w:left="2210" w:hanging="180"/>
      </w:pPr>
    </w:lvl>
    <w:lvl w:ilvl="3" w:tplc="0405000F" w:tentative="1">
      <w:start w:val="1"/>
      <w:numFmt w:val="decimal"/>
      <w:lvlText w:val="%4."/>
      <w:lvlJc w:val="left"/>
      <w:pPr>
        <w:tabs>
          <w:tab w:val="num" w:pos="2930"/>
        </w:tabs>
        <w:ind w:left="2930" w:hanging="360"/>
      </w:pPr>
    </w:lvl>
    <w:lvl w:ilvl="4" w:tplc="04050019" w:tentative="1">
      <w:start w:val="1"/>
      <w:numFmt w:val="lowerLetter"/>
      <w:lvlText w:val="%5."/>
      <w:lvlJc w:val="left"/>
      <w:pPr>
        <w:tabs>
          <w:tab w:val="num" w:pos="3650"/>
        </w:tabs>
        <w:ind w:left="3650" w:hanging="360"/>
      </w:pPr>
    </w:lvl>
    <w:lvl w:ilvl="5" w:tplc="0405001B" w:tentative="1">
      <w:start w:val="1"/>
      <w:numFmt w:val="lowerRoman"/>
      <w:lvlText w:val="%6."/>
      <w:lvlJc w:val="right"/>
      <w:pPr>
        <w:tabs>
          <w:tab w:val="num" w:pos="4370"/>
        </w:tabs>
        <w:ind w:left="4370" w:hanging="180"/>
      </w:pPr>
    </w:lvl>
    <w:lvl w:ilvl="6" w:tplc="0405000F" w:tentative="1">
      <w:start w:val="1"/>
      <w:numFmt w:val="decimal"/>
      <w:lvlText w:val="%7."/>
      <w:lvlJc w:val="left"/>
      <w:pPr>
        <w:tabs>
          <w:tab w:val="num" w:pos="5090"/>
        </w:tabs>
        <w:ind w:left="5090" w:hanging="360"/>
      </w:pPr>
    </w:lvl>
    <w:lvl w:ilvl="7" w:tplc="04050019" w:tentative="1">
      <w:start w:val="1"/>
      <w:numFmt w:val="lowerLetter"/>
      <w:lvlText w:val="%8."/>
      <w:lvlJc w:val="left"/>
      <w:pPr>
        <w:tabs>
          <w:tab w:val="num" w:pos="5810"/>
        </w:tabs>
        <w:ind w:left="5810" w:hanging="360"/>
      </w:pPr>
    </w:lvl>
    <w:lvl w:ilvl="8" w:tplc="0405001B" w:tentative="1">
      <w:start w:val="1"/>
      <w:numFmt w:val="lowerRoman"/>
      <w:lvlText w:val="%9."/>
      <w:lvlJc w:val="right"/>
      <w:pPr>
        <w:tabs>
          <w:tab w:val="num" w:pos="6530"/>
        </w:tabs>
        <w:ind w:left="6530" w:hanging="180"/>
      </w:pPr>
    </w:lvl>
  </w:abstractNum>
  <w:abstractNum w:abstractNumId="341" w15:restartNumberingAfterBreak="0">
    <w:nsid w:val="63613BC3"/>
    <w:multiLevelType w:val="hybridMultilevel"/>
    <w:tmpl w:val="CC7C696E"/>
    <w:lvl w:ilvl="0" w:tplc="04050001">
      <w:start w:val="1"/>
      <w:numFmt w:val="bullet"/>
      <w:lvlText w:val=""/>
      <w:lvlJc w:val="left"/>
      <w:pPr>
        <w:tabs>
          <w:tab w:val="num" w:pos="707"/>
        </w:tabs>
        <w:ind w:left="707" w:hanging="360"/>
      </w:pPr>
      <w:rPr>
        <w:rFonts w:ascii="Symbol" w:hAnsi="Symbol" w:hint="default"/>
      </w:rPr>
    </w:lvl>
    <w:lvl w:ilvl="1" w:tplc="04050003" w:tentative="1">
      <w:start w:val="1"/>
      <w:numFmt w:val="bullet"/>
      <w:lvlText w:val="o"/>
      <w:lvlJc w:val="left"/>
      <w:pPr>
        <w:tabs>
          <w:tab w:val="num" w:pos="1427"/>
        </w:tabs>
        <w:ind w:left="1427" w:hanging="360"/>
      </w:pPr>
      <w:rPr>
        <w:rFonts w:ascii="Courier New" w:hAnsi="Courier New" w:cs="Courier New" w:hint="default"/>
      </w:rPr>
    </w:lvl>
    <w:lvl w:ilvl="2" w:tplc="04050005" w:tentative="1">
      <w:start w:val="1"/>
      <w:numFmt w:val="bullet"/>
      <w:lvlText w:val=""/>
      <w:lvlJc w:val="left"/>
      <w:pPr>
        <w:tabs>
          <w:tab w:val="num" w:pos="2147"/>
        </w:tabs>
        <w:ind w:left="2147" w:hanging="360"/>
      </w:pPr>
      <w:rPr>
        <w:rFonts w:ascii="Wingdings" w:hAnsi="Wingdings" w:hint="default"/>
      </w:rPr>
    </w:lvl>
    <w:lvl w:ilvl="3" w:tplc="04050001" w:tentative="1">
      <w:start w:val="1"/>
      <w:numFmt w:val="bullet"/>
      <w:lvlText w:val=""/>
      <w:lvlJc w:val="left"/>
      <w:pPr>
        <w:tabs>
          <w:tab w:val="num" w:pos="2867"/>
        </w:tabs>
        <w:ind w:left="2867" w:hanging="360"/>
      </w:pPr>
      <w:rPr>
        <w:rFonts w:ascii="Symbol" w:hAnsi="Symbol" w:hint="default"/>
      </w:rPr>
    </w:lvl>
    <w:lvl w:ilvl="4" w:tplc="04050003" w:tentative="1">
      <w:start w:val="1"/>
      <w:numFmt w:val="bullet"/>
      <w:lvlText w:val="o"/>
      <w:lvlJc w:val="left"/>
      <w:pPr>
        <w:tabs>
          <w:tab w:val="num" w:pos="3587"/>
        </w:tabs>
        <w:ind w:left="3587" w:hanging="360"/>
      </w:pPr>
      <w:rPr>
        <w:rFonts w:ascii="Courier New" w:hAnsi="Courier New" w:cs="Courier New" w:hint="default"/>
      </w:rPr>
    </w:lvl>
    <w:lvl w:ilvl="5" w:tplc="04050005" w:tentative="1">
      <w:start w:val="1"/>
      <w:numFmt w:val="bullet"/>
      <w:lvlText w:val=""/>
      <w:lvlJc w:val="left"/>
      <w:pPr>
        <w:tabs>
          <w:tab w:val="num" w:pos="4307"/>
        </w:tabs>
        <w:ind w:left="4307" w:hanging="360"/>
      </w:pPr>
      <w:rPr>
        <w:rFonts w:ascii="Wingdings" w:hAnsi="Wingdings" w:hint="default"/>
      </w:rPr>
    </w:lvl>
    <w:lvl w:ilvl="6" w:tplc="04050001" w:tentative="1">
      <w:start w:val="1"/>
      <w:numFmt w:val="bullet"/>
      <w:lvlText w:val=""/>
      <w:lvlJc w:val="left"/>
      <w:pPr>
        <w:tabs>
          <w:tab w:val="num" w:pos="5027"/>
        </w:tabs>
        <w:ind w:left="5027" w:hanging="360"/>
      </w:pPr>
      <w:rPr>
        <w:rFonts w:ascii="Symbol" w:hAnsi="Symbol" w:hint="default"/>
      </w:rPr>
    </w:lvl>
    <w:lvl w:ilvl="7" w:tplc="04050003" w:tentative="1">
      <w:start w:val="1"/>
      <w:numFmt w:val="bullet"/>
      <w:lvlText w:val="o"/>
      <w:lvlJc w:val="left"/>
      <w:pPr>
        <w:tabs>
          <w:tab w:val="num" w:pos="5747"/>
        </w:tabs>
        <w:ind w:left="5747" w:hanging="360"/>
      </w:pPr>
      <w:rPr>
        <w:rFonts w:ascii="Courier New" w:hAnsi="Courier New" w:cs="Courier New" w:hint="default"/>
      </w:rPr>
    </w:lvl>
    <w:lvl w:ilvl="8" w:tplc="04050005" w:tentative="1">
      <w:start w:val="1"/>
      <w:numFmt w:val="bullet"/>
      <w:lvlText w:val=""/>
      <w:lvlJc w:val="left"/>
      <w:pPr>
        <w:tabs>
          <w:tab w:val="num" w:pos="6467"/>
        </w:tabs>
        <w:ind w:left="6467" w:hanging="360"/>
      </w:pPr>
      <w:rPr>
        <w:rFonts w:ascii="Wingdings" w:hAnsi="Wingdings" w:hint="default"/>
      </w:rPr>
    </w:lvl>
  </w:abstractNum>
  <w:abstractNum w:abstractNumId="342" w15:restartNumberingAfterBreak="0">
    <w:nsid w:val="63C95F16"/>
    <w:multiLevelType w:val="hybridMultilevel"/>
    <w:tmpl w:val="9A6E0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3" w15:restartNumberingAfterBreak="0">
    <w:nsid w:val="63F035B7"/>
    <w:multiLevelType w:val="hybridMultilevel"/>
    <w:tmpl w:val="FAF89052"/>
    <w:lvl w:ilvl="0" w:tplc="04050001">
      <w:start w:val="1"/>
      <w:numFmt w:val="bullet"/>
      <w:lvlText w:val=""/>
      <w:lvlJc w:val="left"/>
      <w:pPr>
        <w:tabs>
          <w:tab w:val="num" w:pos="720"/>
        </w:tabs>
        <w:ind w:left="720" w:hanging="360"/>
      </w:pPr>
      <w:rPr>
        <w:rFonts w:ascii="Symbol" w:hAnsi="Symbol" w:hint="default"/>
      </w:rPr>
    </w:lvl>
    <w:lvl w:ilvl="1" w:tplc="539025E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64027D38"/>
    <w:multiLevelType w:val="hybridMultilevel"/>
    <w:tmpl w:val="36DAB6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5" w15:restartNumberingAfterBreak="0">
    <w:nsid w:val="6488701F"/>
    <w:multiLevelType w:val="hybridMultilevel"/>
    <w:tmpl w:val="2F8A2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6" w15:restartNumberingAfterBreak="0">
    <w:nsid w:val="64E16794"/>
    <w:multiLevelType w:val="hybridMultilevel"/>
    <w:tmpl w:val="D890C5E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7" w15:restartNumberingAfterBreak="0">
    <w:nsid w:val="64E57BB6"/>
    <w:multiLevelType w:val="hybridMultilevel"/>
    <w:tmpl w:val="D66CA610"/>
    <w:lvl w:ilvl="0" w:tplc="34C61B3E">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8" w15:restartNumberingAfterBreak="0">
    <w:nsid w:val="64E745F3"/>
    <w:multiLevelType w:val="hybridMultilevel"/>
    <w:tmpl w:val="8676F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9" w15:restartNumberingAfterBreak="0">
    <w:nsid w:val="65D31202"/>
    <w:multiLevelType w:val="hybridMultilevel"/>
    <w:tmpl w:val="3300F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0" w15:restartNumberingAfterBreak="0">
    <w:nsid w:val="65F122DC"/>
    <w:multiLevelType w:val="hybridMultilevel"/>
    <w:tmpl w:val="6DE45EA4"/>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51" w15:restartNumberingAfterBreak="0">
    <w:nsid w:val="66267FDC"/>
    <w:multiLevelType w:val="hybridMultilevel"/>
    <w:tmpl w:val="FE4C63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662A1F53"/>
    <w:multiLevelType w:val="hybridMultilevel"/>
    <w:tmpl w:val="D32A693A"/>
    <w:lvl w:ilvl="0" w:tplc="C55AABC8">
      <w:start w:val="5"/>
      <w:numFmt w:val="bullet"/>
      <w:lvlText w:val="●"/>
      <w:lvlJc w:val="left"/>
      <w:pPr>
        <w:tabs>
          <w:tab w:val="num" w:pos="907"/>
        </w:tabs>
        <w:ind w:left="907" w:hanging="363"/>
      </w:pPr>
      <w:rPr>
        <w:rFonts w:ascii="Arial" w:eastAsia="Times New Roman" w:hAnsi="Aria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66550E37"/>
    <w:multiLevelType w:val="hybridMultilevel"/>
    <w:tmpl w:val="B3E84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4" w15:restartNumberingAfterBreak="0">
    <w:nsid w:val="6658190A"/>
    <w:multiLevelType w:val="hybridMultilevel"/>
    <w:tmpl w:val="B34AD1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66C27CF8"/>
    <w:multiLevelType w:val="hybridMultilevel"/>
    <w:tmpl w:val="25E895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66C321CC"/>
    <w:multiLevelType w:val="hybridMultilevel"/>
    <w:tmpl w:val="A5D8C39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7" w15:restartNumberingAfterBreak="0">
    <w:nsid w:val="6745195E"/>
    <w:multiLevelType w:val="hybridMultilevel"/>
    <w:tmpl w:val="A7060B5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675C7AAE"/>
    <w:multiLevelType w:val="hybridMultilevel"/>
    <w:tmpl w:val="4B14BD5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9" w15:restartNumberingAfterBreak="0">
    <w:nsid w:val="67916D8E"/>
    <w:multiLevelType w:val="hybridMultilevel"/>
    <w:tmpl w:val="3D22B2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67B43DE1"/>
    <w:multiLevelType w:val="hybridMultilevel"/>
    <w:tmpl w:val="34DAF918"/>
    <w:lvl w:ilvl="0" w:tplc="B1DCCB8C">
      <w:start w:val="1"/>
      <w:numFmt w:val="bullet"/>
      <w:lvlText w:val=""/>
      <w:lvlJc w:val="left"/>
      <w:pPr>
        <w:tabs>
          <w:tab w:val="num" w:pos="720"/>
        </w:tabs>
        <w:ind w:left="720"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1" w15:restartNumberingAfterBreak="0">
    <w:nsid w:val="67ED2A21"/>
    <w:multiLevelType w:val="hybridMultilevel"/>
    <w:tmpl w:val="D160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2" w15:restartNumberingAfterBreak="0">
    <w:nsid w:val="67EF7B4C"/>
    <w:multiLevelType w:val="hybridMultilevel"/>
    <w:tmpl w:val="AD58A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3" w15:restartNumberingAfterBreak="0">
    <w:nsid w:val="69095528"/>
    <w:multiLevelType w:val="hybridMultilevel"/>
    <w:tmpl w:val="EF7C0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4" w15:restartNumberingAfterBreak="0">
    <w:nsid w:val="694D6BED"/>
    <w:multiLevelType w:val="hybridMultilevel"/>
    <w:tmpl w:val="5446911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5" w15:restartNumberingAfterBreak="0">
    <w:nsid w:val="695A70D1"/>
    <w:multiLevelType w:val="hybridMultilevel"/>
    <w:tmpl w:val="7F28BA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69B17901"/>
    <w:multiLevelType w:val="hybridMultilevel"/>
    <w:tmpl w:val="FA3A32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69BE7556"/>
    <w:multiLevelType w:val="hybridMultilevel"/>
    <w:tmpl w:val="651EC6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6A004562"/>
    <w:multiLevelType w:val="hybridMultilevel"/>
    <w:tmpl w:val="F84E8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9" w15:restartNumberingAfterBreak="0">
    <w:nsid w:val="6A26743A"/>
    <w:multiLevelType w:val="hybridMultilevel"/>
    <w:tmpl w:val="48B2383E"/>
    <w:lvl w:ilvl="0" w:tplc="34C61B3E">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0" w15:restartNumberingAfterBreak="0">
    <w:nsid w:val="6A66237A"/>
    <w:multiLevelType w:val="hybridMultilevel"/>
    <w:tmpl w:val="3CE212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1" w15:restartNumberingAfterBreak="0">
    <w:nsid w:val="6A6B46D8"/>
    <w:multiLevelType w:val="hybridMultilevel"/>
    <w:tmpl w:val="295AE5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6A8A7F7F"/>
    <w:multiLevelType w:val="hybridMultilevel"/>
    <w:tmpl w:val="4DC28E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6AA03FD9"/>
    <w:multiLevelType w:val="hybridMultilevel"/>
    <w:tmpl w:val="511AAD5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4" w15:restartNumberingAfterBreak="0">
    <w:nsid w:val="6AE103DD"/>
    <w:multiLevelType w:val="hybridMultilevel"/>
    <w:tmpl w:val="364A2E16"/>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5" w15:restartNumberingAfterBreak="0">
    <w:nsid w:val="6B0B4036"/>
    <w:multiLevelType w:val="hybridMultilevel"/>
    <w:tmpl w:val="153E2FF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6" w15:restartNumberingAfterBreak="0">
    <w:nsid w:val="6B6B2AA2"/>
    <w:multiLevelType w:val="hybridMultilevel"/>
    <w:tmpl w:val="C0309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7" w15:restartNumberingAfterBreak="0">
    <w:nsid w:val="6B737354"/>
    <w:multiLevelType w:val="hybridMultilevel"/>
    <w:tmpl w:val="6FD84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8" w15:restartNumberingAfterBreak="0">
    <w:nsid w:val="6CAB373A"/>
    <w:multiLevelType w:val="hybridMultilevel"/>
    <w:tmpl w:val="35EAA4C8"/>
    <w:lvl w:ilvl="0" w:tplc="67F469FA">
      <w:start w:val="1"/>
      <w:numFmt w:val="bullet"/>
      <w:lvlText w:val=""/>
      <w:lvlJc w:val="left"/>
      <w:pPr>
        <w:tabs>
          <w:tab w:val="num" w:pos="481"/>
        </w:tabs>
        <w:ind w:left="844" w:hanging="360"/>
      </w:pPr>
      <w:rPr>
        <w:rFonts w:ascii="Symbol" w:hAnsi="Symbol" w:hint="default"/>
        <w:color w:val="auto"/>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79" w15:restartNumberingAfterBreak="0">
    <w:nsid w:val="6CED046B"/>
    <w:multiLevelType w:val="hybridMultilevel"/>
    <w:tmpl w:val="FF2CFECC"/>
    <w:lvl w:ilvl="0" w:tplc="04050001">
      <w:start w:val="1"/>
      <w:numFmt w:val="bullet"/>
      <w:lvlText w:val=""/>
      <w:lvlJc w:val="left"/>
      <w:pPr>
        <w:tabs>
          <w:tab w:val="num" w:pos="1110"/>
        </w:tabs>
        <w:ind w:left="1110" w:hanging="360"/>
      </w:pPr>
      <w:rPr>
        <w:rFonts w:ascii="Symbol" w:hAnsi="Symbol" w:hint="default"/>
      </w:rPr>
    </w:lvl>
    <w:lvl w:ilvl="1" w:tplc="04050003" w:tentative="1">
      <w:start w:val="1"/>
      <w:numFmt w:val="bullet"/>
      <w:lvlText w:val="o"/>
      <w:lvlJc w:val="left"/>
      <w:pPr>
        <w:tabs>
          <w:tab w:val="num" w:pos="1830"/>
        </w:tabs>
        <w:ind w:left="1830" w:hanging="360"/>
      </w:pPr>
      <w:rPr>
        <w:rFonts w:ascii="Courier New" w:hAnsi="Courier New" w:cs="Courier New" w:hint="default"/>
      </w:rPr>
    </w:lvl>
    <w:lvl w:ilvl="2" w:tplc="04050005" w:tentative="1">
      <w:start w:val="1"/>
      <w:numFmt w:val="bullet"/>
      <w:lvlText w:val=""/>
      <w:lvlJc w:val="left"/>
      <w:pPr>
        <w:tabs>
          <w:tab w:val="num" w:pos="2550"/>
        </w:tabs>
        <w:ind w:left="2550" w:hanging="360"/>
      </w:pPr>
      <w:rPr>
        <w:rFonts w:ascii="Wingdings" w:hAnsi="Wingdings" w:hint="default"/>
      </w:rPr>
    </w:lvl>
    <w:lvl w:ilvl="3" w:tplc="04050001" w:tentative="1">
      <w:start w:val="1"/>
      <w:numFmt w:val="bullet"/>
      <w:lvlText w:val=""/>
      <w:lvlJc w:val="left"/>
      <w:pPr>
        <w:tabs>
          <w:tab w:val="num" w:pos="3270"/>
        </w:tabs>
        <w:ind w:left="3270" w:hanging="360"/>
      </w:pPr>
      <w:rPr>
        <w:rFonts w:ascii="Symbol" w:hAnsi="Symbol" w:hint="default"/>
      </w:rPr>
    </w:lvl>
    <w:lvl w:ilvl="4" w:tplc="04050003" w:tentative="1">
      <w:start w:val="1"/>
      <w:numFmt w:val="bullet"/>
      <w:lvlText w:val="o"/>
      <w:lvlJc w:val="left"/>
      <w:pPr>
        <w:tabs>
          <w:tab w:val="num" w:pos="3990"/>
        </w:tabs>
        <w:ind w:left="3990" w:hanging="360"/>
      </w:pPr>
      <w:rPr>
        <w:rFonts w:ascii="Courier New" w:hAnsi="Courier New" w:cs="Courier New" w:hint="default"/>
      </w:rPr>
    </w:lvl>
    <w:lvl w:ilvl="5" w:tplc="04050005" w:tentative="1">
      <w:start w:val="1"/>
      <w:numFmt w:val="bullet"/>
      <w:lvlText w:val=""/>
      <w:lvlJc w:val="left"/>
      <w:pPr>
        <w:tabs>
          <w:tab w:val="num" w:pos="4710"/>
        </w:tabs>
        <w:ind w:left="4710" w:hanging="360"/>
      </w:pPr>
      <w:rPr>
        <w:rFonts w:ascii="Wingdings" w:hAnsi="Wingdings" w:hint="default"/>
      </w:rPr>
    </w:lvl>
    <w:lvl w:ilvl="6" w:tplc="04050001" w:tentative="1">
      <w:start w:val="1"/>
      <w:numFmt w:val="bullet"/>
      <w:lvlText w:val=""/>
      <w:lvlJc w:val="left"/>
      <w:pPr>
        <w:tabs>
          <w:tab w:val="num" w:pos="5430"/>
        </w:tabs>
        <w:ind w:left="5430" w:hanging="360"/>
      </w:pPr>
      <w:rPr>
        <w:rFonts w:ascii="Symbol" w:hAnsi="Symbol" w:hint="default"/>
      </w:rPr>
    </w:lvl>
    <w:lvl w:ilvl="7" w:tplc="04050003" w:tentative="1">
      <w:start w:val="1"/>
      <w:numFmt w:val="bullet"/>
      <w:lvlText w:val="o"/>
      <w:lvlJc w:val="left"/>
      <w:pPr>
        <w:tabs>
          <w:tab w:val="num" w:pos="6150"/>
        </w:tabs>
        <w:ind w:left="6150" w:hanging="360"/>
      </w:pPr>
      <w:rPr>
        <w:rFonts w:ascii="Courier New" w:hAnsi="Courier New" w:cs="Courier New" w:hint="default"/>
      </w:rPr>
    </w:lvl>
    <w:lvl w:ilvl="8" w:tplc="04050005" w:tentative="1">
      <w:start w:val="1"/>
      <w:numFmt w:val="bullet"/>
      <w:lvlText w:val=""/>
      <w:lvlJc w:val="left"/>
      <w:pPr>
        <w:tabs>
          <w:tab w:val="num" w:pos="6870"/>
        </w:tabs>
        <w:ind w:left="6870" w:hanging="360"/>
      </w:pPr>
      <w:rPr>
        <w:rFonts w:ascii="Wingdings" w:hAnsi="Wingdings" w:hint="default"/>
      </w:rPr>
    </w:lvl>
  </w:abstractNum>
  <w:abstractNum w:abstractNumId="380" w15:restartNumberingAfterBreak="0">
    <w:nsid w:val="6CFE1997"/>
    <w:multiLevelType w:val="hybridMultilevel"/>
    <w:tmpl w:val="CB2269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6D7159D5"/>
    <w:multiLevelType w:val="hybridMultilevel"/>
    <w:tmpl w:val="1E2A7A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6DD66B24"/>
    <w:multiLevelType w:val="hybridMultilevel"/>
    <w:tmpl w:val="5A26F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3" w15:restartNumberingAfterBreak="0">
    <w:nsid w:val="6EBF6CDC"/>
    <w:multiLevelType w:val="hybridMultilevel"/>
    <w:tmpl w:val="F5CC3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4" w15:restartNumberingAfterBreak="0">
    <w:nsid w:val="6F2A6B78"/>
    <w:multiLevelType w:val="hybridMultilevel"/>
    <w:tmpl w:val="533A5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5" w15:restartNumberingAfterBreak="0">
    <w:nsid w:val="6FF974F0"/>
    <w:multiLevelType w:val="hybridMultilevel"/>
    <w:tmpl w:val="DF66F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6" w15:restartNumberingAfterBreak="0">
    <w:nsid w:val="708F6A66"/>
    <w:multiLevelType w:val="hybridMultilevel"/>
    <w:tmpl w:val="418A9740"/>
    <w:lvl w:ilvl="0" w:tplc="67F469FA">
      <w:start w:val="1"/>
      <w:numFmt w:val="bullet"/>
      <w:lvlText w:val=""/>
      <w:lvlJc w:val="left"/>
      <w:pPr>
        <w:tabs>
          <w:tab w:val="num" w:pos="481"/>
        </w:tabs>
        <w:ind w:left="844" w:hanging="360"/>
      </w:pPr>
      <w:rPr>
        <w:rFonts w:ascii="Symbol" w:hAnsi="Symbol" w:hint="default"/>
        <w:color w:val="auto"/>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87" w15:restartNumberingAfterBreak="0">
    <w:nsid w:val="70B35FE5"/>
    <w:multiLevelType w:val="hybridMultilevel"/>
    <w:tmpl w:val="2D1045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8" w15:restartNumberingAfterBreak="0">
    <w:nsid w:val="70DA2A9B"/>
    <w:multiLevelType w:val="hybridMultilevel"/>
    <w:tmpl w:val="60784B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70F6523D"/>
    <w:multiLevelType w:val="hybridMultilevel"/>
    <w:tmpl w:val="7E6A4C2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0" w15:restartNumberingAfterBreak="0">
    <w:nsid w:val="713147E0"/>
    <w:multiLevelType w:val="hybridMultilevel"/>
    <w:tmpl w:val="4168B408"/>
    <w:lvl w:ilvl="0" w:tplc="04050001">
      <w:start w:val="1"/>
      <w:numFmt w:val="bullet"/>
      <w:lvlText w:val=""/>
      <w:lvlJc w:val="left"/>
      <w:pPr>
        <w:ind w:left="269" w:hanging="360"/>
      </w:pPr>
      <w:rPr>
        <w:rFonts w:ascii="Symbol" w:hAnsi="Symbol" w:hint="default"/>
      </w:rPr>
    </w:lvl>
    <w:lvl w:ilvl="1" w:tplc="04050003" w:tentative="1">
      <w:start w:val="1"/>
      <w:numFmt w:val="bullet"/>
      <w:lvlText w:val="o"/>
      <w:lvlJc w:val="left"/>
      <w:pPr>
        <w:ind w:left="989" w:hanging="360"/>
      </w:pPr>
      <w:rPr>
        <w:rFonts w:ascii="Courier New" w:hAnsi="Courier New" w:cs="Courier New" w:hint="default"/>
      </w:rPr>
    </w:lvl>
    <w:lvl w:ilvl="2" w:tplc="04050005" w:tentative="1">
      <w:start w:val="1"/>
      <w:numFmt w:val="bullet"/>
      <w:lvlText w:val=""/>
      <w:lvlJc w:val="left"/>
      <w:pPr>
        <w:ind w:left="1709" w:hanging="360"/>
      </w:pPr>
      <w:rPr>
        <w:rFonts w:ascii="Wingdings" w:hAnsi="Wingdings" w:hint="default"/>
      </w:rPr>
    </w:lvl>
    <w:lvl w:ilvl="3" w:tplc="04050001" w:tentative="1">
      <w:start w:val="1"/>
      <w:numFmt w:val="bullet"/>
      <w:lvlText w:val=""/>
      <w:lvlJc w:val="left"/>
      <w:pPr>
        <w:ind w:left="2429" w:hanging="360"/>
      </w:pPr>
      <w:rPr>
        <w:rFonts w:ascii="Symbol" w:hAnsi="Symbol" w:hint="default"/>
      </w:rPr>
    </w:lvl>
    <w:lvl w:ilvl="4" w:tplc="04050003" w:tentative="1">
      <w:start w:val="1"/>
      <w:numFmt w:val="bullet"/>
      <w:lvlText w:val="o"/>
      <w:lvlJc w:val="left"/>
      <w:pPr>
        <w:ind w:left="3149" w:hanging="360"/>
      </w:pPr>
      <w:rPr>
        <w:rFonts w:ascii="Courier New" w:hAnsi="Courier New" w:cs="Courier New" w:hint="default"/>
      </w:rPr>
    </w:lvl>
    <w:lvl w:ilvl="5" w:tplc="04050005" w:tentative="1">
      <w:start w:val="1"/>
      <w:numFmt w:val="bullet"/>
      <w:lvlText w:val=""/>
      <w:lvlJc w:val="left"/>
      <w:pPr>
        <w:ind w:left="3869" w:hanging="360"/>
      </w:pPr>
      <w:rPr>
        <w:rFonts w:ascii="Wingdings" w:hAnsi="Wingdings" w:hint="default"/>
      </w:rPr>
    </w:lvl>
    <w:lvl w:ilvl="6" w:tplc="04050001" w:tentative="1">
      <w:start w:val="1"/>
      <w:numFmt w:val="bullet"/>
      <w:lvlText w:val=""/>
      <w:lvlJc w:val="left"/>
      <w:pPr>
        <w:ind w:left="4589" w:hanging="360"/>
      </w:pPr>
      <w:rPr>
        <w:rFonts w:ascii="Symbol" w:hAnsi="Symbol" w:hint="default"/>
      </w:rPr>
    </w:lvl>
    <w:lvl w:ilvl="7" w:tplc="04050003" w:tentative="1">
      <w:start w:val="1"/>
      <w:numFmt w:val="bullet"/>
      <w:lvlText w:val="o"/>
      <w:lvlJc w:val="left"/>
      <w:pPr>
        <w:ind w:left="5309" w:hanging="360"/>
      </w:pPr>
      <w:rPr>
        <w:rFonts w:ascii="Courier New" w:hAnsi="Courier New" w:cs="Courier New" w:hint="default"/>
      </w:rPr>
    </w:lvl>
    <w:lvl w:ilvl="8" w:tplc="04050005" w:tentative="1">
      <w:start w:val="1"/>
      <w:numFmt w:val="bullet"/>
      <w:lvlText w:val=""/>
      <w:lvlJc w:val="left"/>
      <w:pPr>
        <w:ind w:left="6029" w:hanging="360"/>
      </w:pPr>
      <w:rPr>
        <w:rFonts w:ascii="Wingdings" w:hAnsi="Wingdings" w:hint="default"/>
      </w:rPr>
    </w:lvl>
  </w:abstractNum>
  <w:abstractNum w:abstractNumId="391" w15:restartNumberingAfterBreak="0">
    <w:nsid w:val="713B36A5"/>
    <w:multiLevelType w:val="hybridMultilevel"/>
    <w:tmpl w:val="DA965E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714B2366"/>
    <w:multiLevelType w:val="hybridMultilevel"/>
    <w:tmpl w:val="44D63D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715C32E2"/>
    <w:multiLevelType w:val="hybridMultilevel"/>
    <w:tmpl w:val="9502D7B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71EA7DFB"/>
    <w:multiLevelType w:val="hybridMultilevel"/>
    <w:tmpl w:val="C55E1D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725874B2"/>
    <w:multiLevelType w:val="hybridMultilevel"/>
    <w:tmpl w:val="43BCE4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6" w15:restartNumberingAfterBreak="0">
    <w:nsid w:val="72713742"/>
    <w:multiLevelType w:val="hybridMultilevel"/>
    <w:tmpl w:val="FD9E55D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7" w15:restartNumberingAfterBreak="0">
    <w:nsid w:val="72B549C9"/>
    <w:multiLevelType w:val="hybridMultilevel"/>
    <w:tmpl w:val="F5B247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72D06B17"/>
    <w:multiLevelType w:val="hybridMultilevel"/>
    <w:tmpl w:val="580AC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9" w15:restartNumberingAfterBreak="0">
    <w:nsid w:val="73346716"/>
    <w:multiLevelType w:val="hybridMultilevel"/>
    <w:tmpl w:val="057237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0" w15:restartNumberingAfterBreak="0">
    <w:nsid w:val="752B4BE8"/>
    <w:multiLevelType w:val="hybridMultilevel"/>
    <w:tmpl w:val="3EE8D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1" w15:restartNumberingAfterBreak="0">
    <w:nsid w:val="75A05E6D"/>
    <w:multiLevelType w:val="hybridMultilevel"/>
    <w:tmpl w:val="684000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75CD7CD5"/>
    <w:multiLevelType w:val="hybridMultilevel"/>
    <w:tmpl w:val="A9C4569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03" w15:restartNumberingAfterBreak="0">
    <w:nsid w:val="75DA7FAA"/>
    <w:multiLevelType w:val="hybridMultilevel"/>
    <w:tmpl w:val="0024D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4" w15:restartNumberingAfterBreak="0">
    <w:nsid w:val="75EB7C23"/>
    <w:multiLevelType w:val="hybridMultilevel"/>
    <w:tmpl w:val="292E1DA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05" w15:restartNumberingAfterBreak="0">
    <w:nsid w:val="76002FB4"/>
    <w:multiLevelType w:val="hybridMultilevel"/>
    <w:tmpl w:val="37F40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6" w15:restartNumberingAfterBreak="0">
    <w:nsid w:val="769F0854"/>
    <w:multiLevelType w:val="hybridMultilevel"/>
    <w:tmpl w:val="51B02C26"/>
    <w:lvl w:ilvl="0" w:tplc="80A4BBCA">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7" w15:restartNumberingAfterBreak="0">
    <w:nsid w:val="76B67260"/>
    <w:multiLevelType w:val="hybridMultilevel"/>
    <w:tmpl w:val="C8D2B08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77B9458A"/>
    <w:multiLevelType w:val="hybridMultilevel"/>
    <w:tmpl w:val="F93AC1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77EF4DA6"/>
    <w:multiLevelType w:val="hybridMultilevel"/>
    <w:tmpl w:val="39E6B3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0" w15:restartNumberingAfterBreak="0">
    <w:nsid w:val="790500F7"/>
    <w:multiLevelType w:val="hybridMultilevel"/>
    <w:tmpl w:val="753A94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79051A41"/>
    <w:multiLevelType w:val="hybridMultilevel"/>
    <w:tmpl w:val="DD4C551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2" w15:restartNumberingAfterBreak="0">
    <w:nsid w:val="79255269"/>
    <w:multiLevelType w:val="hybridMultilevel"/>
    <w:tmpl w:val="89BC9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3" w15:restartNumberingAfterBreak="0">
    <w:nsid w:val="79841EF7"/>
    <w:multiLevelType w:val="hybridMultilevel"/>
    <w:tmpl w:val="370C1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4" w15:restartNumberingAfterBreak="0">
    <w:nsid w:val="79CE3724"/>
    <w:multiLevelType w:val="hybridMultilevel"/>
    <w:tmpl w:val="56F43AA4"/>
    <w:lvl w:ilvl="0" w:tplc="55AC3E9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5" w15:restartNumberingAfterBreak="0">
    <w:nsid w:val="79E4759B"/>
    <w:multiLevelType w:val="hybridMultilevel"/>
    <w:tmpl w:val="ABF8CA36"/>
    <w:lvl w:ilvl="0" w:tplc="04050001">
      <w:start w:val="1"/>
      <w:numFmt w:val="bullet"/>
      <w:lvlText w:val=""/>
      <w:lvlJc w:val="left"/>
      <w:pPr>
        <w:tabs>
          <w:tab w:val="num" w:pos="720"/>
        </w:tabs>
        <w:ind w:left="720" w:hanging="360"/>
      </w:pPr>
      <w:rPr>
        <w:rFonts w:ascii="Symbol" w:hAnsi="Symbol" w:hint="default"/>
      </w:rPr>
    </w:lvl>
    <w:lvl w:ilvl="1" w:tplc="FACA9B8A">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79F50DC5"/>
    <w:multiLevelType w:val="hybridMultilevel"/>
    <w:tmpl w:val="E124AF6A"/>
    <w:lvl w:ilvl="0" w:tplc="34C61B3E">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7" w15:restartNumberingAfterBreak="0">
    <w:nsid w:val="7A2E7E29"/>
    <w:multiLevelType w:val="hybridMultilevel"/>
    <w:tmpl w:val="6AF24D7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7A404891"/>
    <w:multiLevelType w:val="hybridMultilevel"/>
    <w:tmpl w:val="B088E2AA"/>
    <w:lvl w:ilvl="0" w:tplc="F9D27AC0">
      <w:start w:val="1"/>
      <w:numFmt w:val="lowerLetter"/>
      <w:lvlText w:val="%1)"/>
      <w:lvlJc w:val="left"/>
      <w:pPr>
        <w:tabs>
          <w:tab w:val="num" w:pos="1065"/>
        </w:tabs>
        <w:ind w:left="1065" w:hanging="360"/>
      </w:pPr>
    </w:lvl>
    <w:lvl w:ilvl="1" w:tplc="04050019">
      <w:start w:val="1"/>
      <w:numFmt w:val="lowerLetter"/>
      <w:lvlText w:val="%2."/>
      <w:lvlJc w:val="left"/>
      <w:pPr>
        <w:tabs>
          <w:tab w:val="num" w:pos="1785"/>
        </w:tabs>
        <w:ind w:left="1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9" w15:restartNumberingAfterBreak="0">
    <w:nsid w:val="7AA3170D"/>
    <w:multiLevelType w:val="hybridMultilevel"/>
    <w:tmpl w:val="A9D84CF8"/>
    <w:lvl w:ilvl="0" w:tplc="6EDEAD18">
      <w:start w:val="1"/>
      <w:numFmt w:val="decimal"/>
      <w:lvlText w:val="%1."/>
      <w:lvlJc w:val="left"/>
      <w:pPr>
        <w:tabs>
          <w:tab w:val="num" w:pos="770"/>
        </w:tabs>
        <w:ind w:left="770" w:hanging="360"/>
      </w:pPr>
      <w:rPr>
        <w:rFonts w:hint="default"/>
      </w:rPr>
    </w:lvl>
    <w:lvl w:ilvl="1" w:tplc="04050001">
      <w:start w:val="1"/>
      <w:numFmt w:val="bullet"/>
      <w:lvlText w:val=""/>
      <w:lvlJc w:val="left"/>
      <w:pPr>
        <w:tabs>
          <w:tab w:val="num" w:pos="1490"/>
        </w:tabs>
        <w:ind w:left="1490" w:hanging="360"/>
      </w:pPr>
      <w:rPr>
        <w:rFonts w:ascii="Symbol" w:hAnsi="Symbol" w:hint="default"/>
      </w:rPr>
    </w:lvl>
    <w:lvl w:ilvl="2" w:tplc="0405001B" w:tentative="1">
      <w:start w:val="1"/>
      <w:numFmt w:val="lowerRoman"/>
      <w:lvlText w:val="%3."/>
      <w:lvlJc w:val="right"/>
      <w:pPr>
        <w:tabs>
          <w:tab w:val="num" w:pos="2210"/>
        </w:tabs>
        <w:ind w:left="2210" w:hanging="180"/>
      </w:pPr>
    </w:lvl>
    <w:lvl w:ilvl="3" w:tplc="0405000F" w:tentative="1">
      <w:start w:val="1"/>
      <w:numFmt w:val="decimal"/>
      <w:lvlText w:val="%4."/>
      <w:lvlJc w:val="left"/>
      <w:pPr>
        <w:tabs>
          <w:tab w:val="num" w:pos="2930"/>
        </w:tabs>
        <w:ind w:left="2930" w:hanging="360"/>
      </w:pPr>
    </w:lvl>
    <w:lvl w:ilvl="4" w:tplc="04050019" w:tentative="1">
      <w:start w:val="1"/>
      <w:numFmt w:val="lowerLetter"/>
      <w:lvlText w:val="%5."/>
      <w:lvlJc w:val="left"/>
      <w:pPr>
        <w:tabs>
          <w:tab w:val="num" w:pos="3650"/>
        </w:tabs>
        <w:ind w:left="3650" w:hanging="360"/>
      </w:pPr>
    </w:lvl>
    <w:lvl w:ilvl="5" w:tplc="0405001B" w:tentative="1">
      <w:start w:val="1"/>
      <w:numFmt w:val="lowerRoman"/>
      <w:lvlText w:val="%6."/>
      <w:lvlJc w:val="right"/>
      <w:pPr>
        <w:tabs>
          <w:tab w:val="num" w:pos="4370"/>
        </w:tabs>
        <w:ind w:left="4370" w:hanging="180"/>
      </w:pPr>
    </w:lvl>
    <w:lvl w:ilvl="6" w:tplc="0405000F" w:tentative="1">
      <w:start w:val="1"/>
      <w:numFmt w:val="decimal"/>
      <w:lvlText w:val="%7."/>
      <w:lvlJc w:val="left"/>
      <w:pPr>
        <w:tabs>
          <w:tab w:val="num" w:pos="5090"/>
        </w:tabs>
        <w:ind w:left="5090" w:hanging="360"/>
      </w:pPr>
    </w:lvl>
    <w:lvl w:ilvl="7" w:tplc="04050019" w:tentative="1">
      <w:start w:val="1"/>
      <w:numFmt w:val="lowerLetter"/>
      <w:lvlText w:val="%8."/>
      <w:lvlJc w:val="left"/>
      <w:pPr>
        <w:tabs>
          <w:tab w:val="num" w:pos="5810"/>
        </w:tabs>
        <w:ind w:left="5810" w:hanging="360"/>
      </w:pPr>
    </w:lvl>
    <w:lvl w:ilvl="8" w:tplc="0405001B" w:tentative="1">
      <w:start w:val="1"/>
      <w:numFmt w:val="lowerRoman"/>
      <w:lvlText w:val="%9."/>
      <w:lvlJc w:val="right"/>
      <w:pPr>
        <w:tabs>
          <w:tab w:val="num" w:pos="6530"/>
        </w:tabs>
        <w:ind w:left="6530" w:hanging="180"/>
      </w:pPr>
    </w:lvl>
  </w:abstractNum>
  <w:abstractNum w:abstractNumId="420" w15:restartNumberingAfterBreak="0">
    <w:nsid w:val="7AE85E96"/>
    <w:multiLevelType w:val="hybridMultilevel"/>
    <w:tmpl w:val="F3E417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7B320ED0"/>
    <w:multiLevelType w:val="hybridMultilevel"/>
    <w:tmpl w:val="CB168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2" w15:restartNumberingAfterBreak="0">
    <w:nsid w:val="7BB76227"/>
    <w:multiLevelType w:val="hybridMultilevel"/>
    <w:tmpl w:val="6A70B0A4"/>
    <w:lvl w:ilvl="0" w:tplc="9C840A44">
      <w:start w:val="5"/>
      <w:numFmt w:val="bullet"/>
      <w:lvlText w:val="●"/>
      <w:lvlJc w:val="left"/>
      <w:pPr>
        <w:tabs>
          <w:tab w:val="num" w:pos="907"/>
        </w:tabs>
        <w:ind w:left="907" w:hanging="363"/>
      </w:pPr>
      <w:rPr>
        <w:rFonts w:ascii="Arial" w:eastAsia="Times New Roman" w:hAnsi="Aria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7BC45F9A"/>
    <w:multiLevelType w:val="hybridMultilevel"/>
    <w:tmpl w:val="BFC450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7BCF1495"/>
    <w:multiLevelType w:val="hybridMultilevel"/>
    <w:tmpl w:val="B4AE23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7C0641B0"/>
    <w:multiLevelType w:val="hybridMultilevel"/>
    <w:tmpl w:val="53F088D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6" w15:restartNumberingAfterBreak="0">
    <w:nsid w:val="7C134132"/>
    <w:multiLevelType w:val="hybridMultilevel"/>
    <w:tmpl w:val="BDEEF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7" w15:restartNumberingAfterBreak="0">
    <w:nsid w:val="7CBD2427"/>
    <w:multiLevelType w:val="hybridMultilevel"/>
    <w:tmpl w:val="5B7AE2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8" w15:restartNumberingAfterBreak="0">
    <w:nsid w:val="7D1F6C8C"/>
    <w:multiLevelType w:val="hybridMultilevel"/>
    <w:tmpl w:val="8D4E6ABA"/>
    <w:lvl w:ilvl="0" w:tplc="67F469FA">
      <w:start w:val="1"/>
      <w:numFmt w:val="bullet"/>
      <w:lvlText w:val=""/>
      <w:lvlJc w:val="left"/>
      <w:pPr>
        <w:ind w:left="720" w:hanging="360"/>
      </w:pPr>
      <w:rPr>
        <w:rFonts w:ascii="Symbol" w:hAnsi="Symbol" w:hint="default"/>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9" w15:restartNumberingAfterBreak="0">
    <w:nsid w:val="7D9E7709"/>
    <w:multiLevelType w:val="hybridMultilevel"/>
    <w:tmpl w:val="DE8662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0" w15:restartNumberingAfterBreak="0">
    <w:nsid w:val="7DC11B92"/>
    <w:multiLevelType w:val="hybridMultilevel"/>
    <w:tmpl w:val="C352C7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7E19576B"/>
    <w:multiLevelType w:val="hybridMultilevel"/>
    <w:tmpl w:val="E2488A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7E3D3EA9"/>
    <w:multiLevelType w:val="hybridMultilevel"/>
    <w:tmpl w:val="1B1A0346"/>
    <w:lvl w:ilvl="0" w:tplc="9EC2E0D0">
      <w:start w:val="1"/>
      <w:numFmt w:val="lowerLetter"/>
      <w:lvlText w:val="%1)"/>
      <w:lvlJc w:val="left"/>
      <w:pPr>
        <w:tabs>
          <w:tab w:val="num" w:pos="680"/>
        </w:tabs>
        <w:ind w:left="680" w:hanging="320"/>
      </w:pPr>
    </w:lvl>
    <w:lvl w:ilvl="1" w:tplc="3BA46F38">
      <w:start w:val="1"/>
      <w:numFmt w:val="lowerLetter"/>
      <w:lvlText w:val="%2)"/>
      <w:lvlJc w:val="left"/>
      <w:pPr>
        <w:tabs>
          <w:tab w:val="num" w:pos="680"/>
        </w:tabs>
        <w:ind w:left="680" w:hanging="32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3" w15:restartNumberingAfterBreak="0">
    <w:nsid w:val="7EAB2F57"/>
    <w:multiLevelType w:val="hybridMultilevel"/>
    <w:tmpl w:val="7DD0FBCA"/>
    <w:lvl w:ilvl="0" w:tplc="04050001">
      <w:start w:val="1"/>
      <w:numFmt w:val="bullet"/>
      <w:lvlText w:val=""/>
      <w:lvlJc w:val="left"/>
      <w:pPr>
        <w:tabs>
          <w:tab w:val="num" w:pos="1080"/>
        </w:tabs>
        <w:ind w:left="1080" w:hanging="360"/>
      </w:pPr>
      <w:rPr>
        <w:rFonts w:ascii="Symbol" w:hAnsi="Symbol" w:hint="default"/>
      </w:rPr>
    </w:lvl>
    <w:lvl w:ilvl="1" w:tplc="6A584DE2">
      <w:start w:val="1"/>
      <w:numFmt w:val="bullet"/>
      <w:lvlText w:val=""/>
      <w:lvlJc w:val="left"/>
      <w:pPr>
        <w:tabs>
          <w:tab w:val="num" w:pos="720"/>
        </w:tabs>
        <w:ind w:left="720" w:hanging="363"/>
      </w:pPr>
      <w:rPr>
        <w:rFonts w:ascii="Wingdings" w:hAnsi="Wingding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4" w15:restartNumberingAfterBreak="0">
    <w:nsid w:val="7EC2219E"/>
    <w:multiLevelType w:val="hybridMultilevel"/>
    <w:tmpl w:val="D0F6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5" w15:restartNumberingAfterBreak="0">
    <w:nsid w:val="7F070F31"/>
    <w:multiLevelType w:val="hybridMultilevel"/>
    <w:tmpl w:val="0C88FCC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2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0"/>
  </w:num>
  <w:num w:numId="12">
    <w:abstractNumId w:val="269"/>
  </w:num>
  <w:num w:numId="13">
    <w:abstractNumId w:val="428"/>
  </w:num>
  <w:num w:numId="14">
    <w:abstractNumId w:val="35"/>
  </w:num>
  <w:num w:numId="15">
    <w:abstractNumId w:val="247"/>
  </w:num>
  <w:num w:numId="16">
    <w:abstractNumId w:val="240"/>
  </w:num>
  <w:num w:numId="17">
    <w:abstractNumId w:val="164"/>
  </w:num>
  <w:num w:numId="18">
    <w:abstractNumId w:val="300"/>
  </w:num>
  <w:num w:numId="19">
    <w:abstractNumId w:val="118"/>
  </w:num>
  <w:num w:numId="20">
    <w:abstractNumId w:val="2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4"/>
  </w:num>
  <w:num w:numId="22">
    <w:abstractNumId w:val="411"/>
  </w:num>
  <w:num w:numId="23">
    <w:abstractNumId w:val="81"/>
  </w:num>
  <w:num w:numId="24">
    <w:abstractNumId w:val="343"/>
  </w:num>
  <w:num w:numId="25">
    <w:abstractNumId w:val="128"/>
  </w:num>
  <w:num w:numId="26">
    <w:abstractNumId w:val="322"/>
  </w:num>
  <w:num w:numId="27">
    <w:abstractNumId w:val="285"/>
  </w:num>
  <w:num w:numId="28">
    <w:abstractNumId w:val="264"/>
  </w:num>
  <w:num w:numId="29">
    <w:abstractNumId w:val="314"/>
  </w:num>
  <w:num w:numId="30">
    <w:abstractNumId w:val="46"/>
  </w:num>
  <w:num w:numId="31">
    <w:abstractNumId w:val="200"/>
  </w:num>
  <w:num w:numId="32">
    <w:abstractNumId w:val="55"/>
  </w:num>
  <w:num w:numId="33">
    <w:abstractNumId w:val="318"/>
  </w:num>
  <w:num w:numId="34">
    <w:abstractNumId w:val="425"/>
  </w:num>
  <w:num w:numId="35">
    <w:abstractNumId w:val="93"/>
  </w:num>
  <w:num w:numId="36">
    <w:abstractNumId w:val="308"/>
  </w:num>
  <w:num w:numId="37">
    <w:abstractNumId w:val="49"/>
  </w:num>
  <w:num w:numId="38">
    <w:abstractNumId w:val="32"/>
  </w:num>
  <w:num w:numId="39">
    <w:abstractNumId w:val="268"/>
  </w:num>
  <w:num w:numId="40">
    <w:abstractNumId w:val="29"/>
  </w:num>
  <w:num w:numId="41">
    <w:abstractNumId w:val="12"/>
  </w:num>
  <w:num w:numId="42">
    <w:abstractNumId w:val="191"/>
  </w:num>
  <w:num w:numId="43">
    <w:abstractNumId w:val="173"/>
  </w:num>
  <w:num w:numId="44">
    <w:abstractNumId w:val="63"/>
  </w:num>
  <w:num w:numId="45">
    <w:abstractNumId w:val="423"/>
  </w:num>
  <w:num w:numId="46">
    <w:abstractNumId w:val="246"/>
  </w:num>
  <w:num w:numId="47">
    <w:abstractNumId w:val="136"/>
  </w:num>
  <w:num w:numId="48">
    <w:abstractNumId w:val="192"/>
  </w:num>
  <w:num w:numId="4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137"/>
  </w:num>
  <w:num w:numId="65">
    <w:abstractNumId w:val="2"/>
  </w:num>
  <w:num w:numId="66">
    <w:abstractNumId w:val="293"/>
  </w:num>
  <w:num w:numId="67">
    <w:abstractNumId w:val="319"/>
  </w:num>
  <w:num w:numId="68">
    <w:abstractNumId w:val="186"/>
  </w:num>
  <w:num w:numId="69">
    <w:abstractNumId w:val="27"/>
  </w:num>
  <w:num w:numId="70">
    <w:abstractNumId w:val="99"/>
  </w:num>
  <w:num w:numId="71">
    <w:abstractNumId w:val="44"/>
  </w:num>
  <w:num w:numId="72">
    <w:abstractNumId w:val="378"/>
  </w:num>
  <w:num w:numId="73">
    <w:abstractNumId w:val="386"/>
  </w:num>
  <w:num w:numId="74">
    <w:abstractNumId w:val="188"/>
  </w:num>
  <w:num w:numId="75">
    <w:abstractNumId w:val="95"/>
  </w:num>
  <w:num w:numId="76">
    <w:abstractNumId w:val="256"/>
  </w:num>
  <w:num w:numId="77">
    <w:abstractNumId w:val="86"/>
  </w:num>
  <w:num w:numId="78">
    <w:abstractNumId w:val="97"/>
  </w:num>
  <w:num w:numId="79">
    <w:abstractNumId w:val="141"/>
  </w:num>
  <w:num w:numId="80">
    <w:abstractNumId w:val="403"/>
  </w:num>
  <w:num w:numId="81">
    <w:abstractNumId w:val="177"/>
  </w:num>
  <w:num w:numId="82">
    <w:abstractNumId w:val="230"/>
  </w:num>
  <w:num w:numId="83">
    <w:abstractNumId w:val="369"/>
  </w:num>
  <w:num w:numId="84">
    <w:abstractNumId w:val="350"/>
  </w:num>
  <w:num w:numId="85">
    <w:abstractNumId w:val="122"/>
  </w:num>
  <w:num w:numId="86">
    <w:abstractNumId w:val="372"/>
  </w:num>
  <w:num w:numId="87">
    <w:abstractNumId w:val="233"/>
  </w:num>
  <w:num w:numId="88">
    <w:abstractNumId w:val="104"/>
  </w:num>
  <w:num w:numId="89">
    <w:abstractNumId w:val="379"/>
  </w:num>
  <w:num w:numId="90">
    <w:abstractNumId w:val="261"/>
  </w:num>
  <w:num w:numId="91">
    <w:abstractNumId w:val="79"/>
  </w:num>
  <w:num w:numId="92">
    <w:abstractNumId w:val="241"/>
  </w:num>
  <w:num w:numId="93">
    <w:abstractNumId w:val="415"/>
  </w:num>
  <w:num w:numId="94">
    <w:abstractNumId w:val="68"/>
  </w:num>
  <w:num w:numId="95">
    <w:abstractNumId w:val="72"/>
  </w:num>
  <w:num w:numId="96">
    <w:abstractNumId w:val="427"/>
  </w:num>
  <w:num w:numId="97">
    <w:abstractNumId w:val="102"/>
  </w:num>
  <w:num w:numId="98">
    <w:abstractNumId w:val="351"/>
  </w:num>
  <w:num w:numId="99">
    <w:abstractNumId w:val="392"/>
  </w:num>
  <w:num w:numId="100">
    <w:abstractNumId w:val="129"/>
  </w:num>
  <w:num w:numId="101">
    <w:abstractNumId w:val="355"/>
  </w:num>
  <w:num w:numId="102">
    <w:abstractNumId w:val="10"/>
  </w:num>
  <w:num w:numId="103">
    <w:abstractNumId w:val="307"/>
  </w:num>
  <w:num w:numId="104">
    <w:abstractNumId w:val="213"/>
  </w:num>
  <w:num w:numId="105">
    <w:abstractNumId w:val="109"/>
  </w:num>
  <w:num w:numId="106">
    <w:abstractNumId w:val="311"/>
  </w:num>
  <w:num w:numId="107">
    <w:abstractNumId w:val="420"/>
  </w:num>
  <w:num w:numId="108">
    <w:abstractNumId w:val="290"/>
  </w:num>
  <w:num w:numId="109">
    <w:abstractNumId w:val="331"/>
  </w:num>
  <w:num w:numId="110">
    <w:abstractNumId w:val="162"/>
  </w:num>
  <w:num w:numId="111">
    <w:abstractNumId w:val="34"/>
  </w:num>
  <w:num w:numId="112">
    <w:abstractNumId w:val="313"/>
  </w:num>
  <w:num w:numId="113">
    <w:abstractNumId w:val="365"/>
  </w:num>
  <w:num w:numId="114">
    <w:abstractNumId w:val="277"/>
  </w:num>
  <w:num w:numId="115">
    <w:abstractNumId w:val="40"/>
  </w:num>
  <w:num w:numId="116">
    <w:abstractNumId w:val="359"/>
  </w:num>
  <w:num w:numId="117">
    <w:abstractNumId w:val="253"/>
  </w:num>
  <w:num w:numId="118">
    <w:abstractNumId w:val="334"/>
  </w:num>
  <w:num w:numId="119">
    <w:abstractNumId w:val="323"/>
  </w:num>
  <w:num w:numId="120">
    <w:abstractNumId w:val="207"/>
  </w:num>
  <w:num w:numId="121">
    <w:abstractNumId w:val="407"/>
  </w:num>
  <w:num w:numId="122">
    <w:abstractNumId w:val="54"/>
  </w:num>
  <w:num w:numId="123">
    <w:abstractNumId w:val="182"/>
  </w:num>
  <w:num w:numId="124">
    <w:abstractNumId w:val="417"/>
  </w:num>
  <w:num w:numId="125">
    <w:abstractNumId w:val="42"/>
  </w:num>
  <w:num w:numId="126">
    <w:abstractNumId w:val="174"/>
  </w:num>
  <w:num w:numId="127">
    <w:abstractNumId w:val="278"/>
  </w:num>
  <w:num w:numId="128">
    <w:abstractNumId w:val="280"/>
  </w:num>
  <w:num w:numId="129">
    <w:abstractNumId w:val="284"/>
  </w:num>
  <w:num w:numId="130">
    <w:abstractNumId w:val="249"/>
  </w:num>
  <w:num w:numId="131">
    <w:abstractNumId w:val="402"/>
  </w:num>
  <w:num w:numId="132">
    <w:abstractNumId w:val="248"/>
  </w:num>
  <w:num w:numId="133">
    <w:abstractNumId w:val="387"/>
  </w:num>
  <w:num w:numId="134">
    <w:abstractNumId w:val="226"/>
  </w:num>
  <w:num w:numId="135">
    <w:abstractNumId w:val="134"/>
  </w:num>
  <w:num w:numId="136">
    <w:abstractNumId w:val="25"/>
  </w:num>
  <w:num w:numId="137">
    <w:abstractNumId w:val="373"/>
  </w:num>
  <w:num w:numId="138">
    <w:abstractNumId w:val="360"/>
  </w:num>
  <w:num w:numId="139">
    <w:abstractNumId w:val="45"/>
  </w:num>
  <w:num w:numId="140">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0"/>
  </w:num>
  <w:num w:numId="142">
    <w:abstractNumId w:val="31"/>
  </w:num>
  <w:num w:numId="143">
    <w:abstractNumId w:val="204"/>
  </w:num>
  <w:num w:numId="144">
    <w:abstractNumId w:val="304"/>
  </w:num>
  <w:num w:numId="145">
    <w:abstractNumId w:val="395"/>
  </w:num>
  <w:num w:numId="146">
    <w:abstractNumId w:val="143"/>
  </w:num>
  <w:num w:numId="147">
    <w:abstractNumId w:val="22"/>
  </w:num>
  <w:num w:numId="148">
    <w:abstractNumId w:val="119"/>
  </w:num>
  <w:num w:numId="149">
    <w:abstractNumId w:val="422"/>
  </w:num>
  <w:num w:numId="150">
    <w:abstractNumId w:val="146"/>
  </w:num>
  <w:num w:numId="151">
    <w:abstractNumId w:val="352"/>
  </w:num>
  <w:num w:numId="152">
    <w:abstractNumId w:val="316"/>
  </w:num>
  <w:num w:numId="153">
    <w:abstractNumId w:val="120"/>
  </w:num>
  <w:num w:numId="154">
    <w:abstractNumId w:val="76"/>
  </w:num>
  <w:num w:numId="155">
    <w:abstractNumId w:val="196"/>
  </w:num>
  <w:num w:numId="156">
    <w:abstractNumId w:val="82"/>
  </w:num>
  <w:num w:numId="157">
    <w:abstractNumId w:val="210"/>
  </w:num>
  <w:num w:numId="158">
    <w:abstractNumId w:val="419"/>
  </w:num>
  <w:num w:numId="159">
    <w:abstractNumId w:val="312"/>
  </w:num>
  <w:num w:numId="160">
    <w:abstractNumId w:val="51"/>
  </w:num>
  <w:num w:numId="161">
    <w:abstractNumId w:val="340"/>
  </w:num>
  <w:num w:numId="162">
    <w:abstractNumId w:val="89"/>
  </w:num>
  <w:num w:numId="163">
    <w:abstractNumId w:val="203"/>
  </w:num>
  <w:num w:numId="164">
    <w:abstractNumId w:val="67"/>
  </w:num>
  <w:num w:numId="165">
    <w:abstractNumId w:val="94"/>
  </w:num>
  <w:num w:numId="166">
    <w:abstractNumId w:val="251"/>
  </w:num>
  <w:num w:numId="167">
    <w:abstractNumId w:val="105"/>
  </w:num>
  <w:num w:numId="168">
    <w:abstractNumId w:val="222"/>
  </w:num>
  <w:num w:numId="169">
    <w:abstractNumId w:val="324"/>
  </w:num>
  <w:num w:numId="170">
    <w:abstractNumId w:val="330"/>
  </w:num>
  <w:num w:numId="171">
    <w:abstractNumId w:val="366"/>
  </w:num>
  <w:num w:numId="172">
    <w:abstractNumId w:val="281"/>
  </w:num>
  <w:num w:numId="173">
    <w:abstractNumId w:val="139"/>
  </w:num>
  <w:num w:numId="174">
    <w:abstractNumId w:val="337"/>
  </w:num>
  <w:num w:numId="175">
    <w:abstractNumId w:val="294"/>
  </w:num>
  <w:num w:numId="176">
    <w:abstractNumId w:val="3"/>
  </w:num>
  <w:num w:numId="177">
    <w:abstractNumId w:val="341"/>
  </w:num>
  <w:num w:numId="178">
    <w:abstractNumId w:val="424"/>
  </w:num>
  <w:num w:numId="179">
    <w:abstractNumId w:val="16"/>
  </w:num>
  <w:num w:numId="180">
    <w:abstractNumId w:val="62"/>
  </w:num>
  <w:num w:numId="181">
    <w:abstractNumId w:val="181"/>
  </w:num>
  <w:num w:numId="182">
    <w:abstractNumId w:val="208"/>
  </w:num>
  <w:num w:numId="183">
    <w:abstractNumId w:val="354"/>
  </w:num>
  <w:num w:numId="184">
    <w:abstractNumId w:val="217"/>
  </w:num>
  <w:num w:numId="185">
    <w:abstractNumId w:val="172"/>
  </w:num>
  <w:num w:numId="186">
    <w:abstractNumId w:val="244"/>
  </w:num>
  <w:num w:numId="187">
    <w:abstractNumId w:val="156"/>
  </w:num>
  <w:num w:numId="188">
    <w:abstractNumId w:val="176"/>
  </w:num>
  <w:num w:numId="189">
    <w:abstractNumId w:val="126"/>
  </w:num>
  <w:num w:numId="190">
    <w:abstractNumId w:val="24"/>
  </w:num>
  <w:num w:numId="191">
    <w:abstractNumId w:val="299"/>
  </w:num>
  <w:num w:numId="192">
    <w:abstractNumId w:val="20"/>
  </w:num>
  <w:num w:numId="193">
    <w:abstractNumId w:val="371"/>
  </w:num>
  <w:num w:numId="194">
    <w:abstractNumId w:val="288"/>
  </w:num>
  <w:num w:numId="195">
    <w:abstractNumId w:val="194"/>
  </w:num>
  <w:num w:numId="196">
    <w:abstractNumId w:val="197"/>
  </w:num>
  <w:num w:numId="197">
    <w:abstractNumId w:val="219"/>
  </w:num>
  <w:num w:numId="198">
    <w:abstractNumId w:val="28"/>
  </w:num>
  <w:num w:numId="199">
    <w:abstractNumId w:val="321"/>
  </w:num>
  <w:num w:numId="200">
    <w:abstractNumId w:val="295"/>
  </w:num>
  <w:num w:numId="201">
    <w:abstractNumId w:val="410"/>
  </w:num>
  <w:num w:numId="202">
    <w:abstractNumId w:val="367"/>
  </w:num>
  <w:num w:numId="203">
    <w:abstractNumId w:val="198"/>
  </w:num>
  <w:num w:numId="204">
    <w:abstractNumId w:val="393"/>
  </w:num>
  <w:num w:numId="205">
    <w:abstractNumId w:val="328"/>
  </w:num>
  <w:num w:numId="206">
    <w:abstractNumId w:val="388"/>
  </w:num>
  <w:num w:numId="207">
    <w:abstractNumId w:val="430"/>
  </w:num>
  <w:num w:numId="208">
    <w:abstractNumId w:val="159"/>
  </w:num>
  <w:num w:numId="209">
    <w:abstractNumId w:val="429"/>
  </w:num>
  <w:num w:numId="210">
    <w:abstractNumId w:val="133"/>
  </w:num>
  <w:num w:numId="211">
    <w:abstractNumId w:val="305"/>
  </w:num>
  <w:num w:numId="212">
    <w:abstractNumId w:val="401"/>
  </w:num>
  <w:num w:numId="213">
    <w:abstractNumId w:val="223"/>
  </w:num>
  <w:num w:numId="214">
    <w:abstractNumId w:val="148"/>
  </w:num>
  <w:num w:numId="215">
    <w:abstractNumId w:val="180"/>
  </w:num>
  <w:num w:numId="216">
    <w:abstractNumId w:val="60"/>
  </w:num>
  <w:num w:numId="217">
    <w:abstractNumId w:val="209"/>
  </w:num>
  <w:num w:numId="218">
    <w:abstractNumId w:val="347"/>
  </w:num>
  <w:num w:numId="219">
    <w:abstractNumId w:val="149"/>
  </w:num>
  <w:num w:numId="220">
    <w:abstractNumId w:val="87"/>
  </w:num>
  <w:num w:numId="221">
    <w:abstractNumId w:val="52"/>
  </w:num>
  <w:num w:numId="222">
    <w:abstractNumId w:val="103"/>
  </w:num>
  <w:num w:numId="223">
    <w:abstractNumId w:val="254"/>
  </w:num>
  <w:num w:numId="224">
    <w:abstractNumId w:val="153"/>
  </w:num>
  <w:num w:numId="225">
    <w:abstractNumId w:val="123"/>
  </w:num>
  <w:num w:numId="226">
    <w:abstractNumId w:val="190"/>
  </w:num>
  <w:num w:numId="227">
    <w:abstractNumId w:val="243"/>
  </w:num>
  <w:num w:numId="228">
    <w:abstractNumId w:val="344"/>
  </w:num>
  <w:num w:numId="229">
    <w:abstractNumId w:val="140"/>
  </w:num>
  <w:num w:numId="230">
    <w:abstractNumId w:val="106"/>
  </w:num>
  <w:num w:numId="231">
    <w:abstractNumId w:val="336"/>
  </w:num>
  <w:num w:numId="232">
    <w:abstractNumId w:val="125"/>
  </w:num>
  <w:num w:numId="233">
    <w:abstractNumId w:val="193"/>
  </w:num>
  <w:num w:numId="234">
    <w:abstractNumId w:val="61"/>
  </w:num>
  <w:num w:numId="2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17"/>
  </w:num>
  <w:num w:numId="239">
    <w:abstractNumId w:val="433"/>
  </w:num>
  <w:num w:numId="240">
    <w:abstractNumId w:val="179"/>
  </w:num>
  <w:num w:numId="241">
    <w:abstractNumId w:val="309"/>
  </w:num>
  <w:num w:numId="242">
    <w:abstractNumId w:val="74"/>
  </w:num>
  <w:num w:numId="243">
    <w:abstractNumId w:val="332"/>
  </w:num>
  <w:num w:numId="244">
    <w:abstractNumId w:val="287"/>
  </w:num>
  <w:num w:numId="245">
    <w:abstractNumId w:val="394"/>
  </w:num>
  <w:num w:numId="246">
    <w:abstractNumId w:val="218"/>
  </w:num>
  <w:num w:numId="247">
    <w:abstractNumId w:val="279"/>
  </w:num>
  <w:num w:numId="248">
    <w:abstractNumId w:val="178"/>
  </w:num>
  <w:num w:numId="249">
    <w:abstractNumId w:val="17"/>
  </w:num>
  <w:num w:numId="250">
    <w:abstractNumId w:val="320"/>
  </w:num>
  <w:num w:numId="251">
    <w:abstractNumId w:val="391"/>
  </w:num>
  <w:num w:numId="252">
    <w:abstractNumId w:val="380"/>
  </w:num>
  <w:num w:numId="253">
    <w:abstractNumId w:val="211"/>
  </w:num>
  <w:num w:numId="254">
    <w:abstractNumId w:val="399"/>
  </w:num>
  <w:num w:numId="255">
    <w:abstractNumId w:val="96"/>
  </w:num>
  <w:num w:numId="256">
    <w:abstractNumId w:val="409"/>
  </w:num>
  <w:num w:numId="257">
    <w:abstractNumId w:val="80"/>
  </w:num>
  <w:num w:numId="258">
    <w:abstractNumId w:val="130"/>
  </w:num>
  <w:num w:numId="259">
    <w:abstractNumId w:val="0"/>
  </w:num>
  <w:num w:numId="260">
    <w:abstractNumId w:val="221"/>
  </w:num>
  <w:num w:numId="261">
    <w:abstractNumId w:val="84"/>
  </w:num>
  <w:num w:numId="262">
    <w:abstractNumId w:val="184"/>
  </w:num>
  <w:num w:numId="263">
    <w:abstractNumId w:val="111"/>
  </w:num>
  <w:num w:numId="264">
    <w:abstractNumId w:val="426"/>
  </w:num>
  <w:num w:numId="265">
    <w:abstractNumId w:val="364"/>
  </w:num>
  <w:num w:numId="266">
    <w:abstractNumId w:val="326"/>
  </w:num>
  <w:num w:numId="267">
    <w:abstractNumId w:val="171"/>
  </w:num>
  <w:num w:numId="268">
    <w:abstractNumId w:val="91"/>
  </w:num>
  <w:num w:numId="269">
    <w:abstractNumId w:val="170"/>
  </w:num>
  <w:num w:numId="270">
    <w:abstractNumId w:val="273"/>
  </w:num>
  <w:num w:numId="271">
    <w:abstractNumId w:val="121"/>
  </w:num>
  <w:num w:numId="272">
    <w:abstractNumId w:val="21"/>
  </w:num>
  <w:num w:numId="273">
    <w:abstractNumId w:val="114"/>
  </w:num>
  <w:num w:numId="274">
    <w:abstractNumId w:val="390"/>
  </w:num>
  <w:num w:numId="275">
    <w:abstractNumId w:val="408"/>
  </w:num>
  <w:num w:numId="276">
    <w:abstractNumId w:val="317"/>
  </w:num>
  <w:num w:numId="277">
    <w:abstractNumId w:val="135"/>
  </w:num>
  <w:num w:numId="278">
    <w:abstractNumId w:val="431"/>
  </w:num>
  <w:num w:numId="279">
    <w:abstractNumId w:val="11"/>
  </w:num>
  <w:num w:numId="280">
    <w:abstractNumId w:val="18"/>
  </w:num>
  <w:num w:numId="281">
    <w:abstractNumId w:val="175"/>
  </w:num>
  <w:num w:numId="282">
    <w:abstractNumId w:val="404"/>
  </w:num>
  <w:num w:numId="283">
    <w:abstractNumId w:val="59"/>
  </w:num>
  <w:num w:numId="284">
    <w:abstractNumId w:val="155"/>
  </w:num>
  <w:num w:numId="285">
    <w:abstractNumId w:val="73"/>
  </w:num>
  <w:num w:numId="286">
    <w:abstractNumId w:val="64"/>
  </w:num>
  <w:num w:numId="287">
    <w:abstractNumId w:val="292"/>
  </w:num>
  <w:num w:numId="288">
    <w:abstractNumId w:val="329"/>
  </w:num>
  <w:num w:numId="289">
    <w:abstractNumId w:val="201"/>
  </w:num>
  <w:num w:numId="290">
    <w:abstractNumId w:val="381"/>
  </w:num>
  <w:num w:numId="291">
    <w:abstractNumId w:val="165"/>
  </w:num>
  <w:num w:numId="292">
    <w:abstractNumId w:val="37"/>
  </w:num>
  <w:num w:numId="293">
    <w:abstractNumId w:val="397"/>
  </w:num>
  <w:num w:numId="294">
    <w:abstractNumId w:val="413"/>
  </w:num>
  <w:num w:numId="295">
    <w:abstractNumId w:val="138"/>
  </w:num>
  <w:num w:numId="296">
    <w:abstractNumId w:val="147"/>
  </w:num>
  <w:num w:numId="297">
    <w:abstractNumId w:val="435"/>
  </w:num>
  <w:num w:numId="298">
    <w:abstractNumId w:val="342"/>
  </w:num>
  <w:num w:numId="299">
    <w:abstractNumId w:val="363"/>
  </w:num>
  <w:num w:numId="300">
    <w:abstractNumId w:val="132"/>
  </w:num>
  <w:num w:numId="301">
    <w:abstractNumId w:val="335"/>
  </w:num>
  <w:num w:numId="302">
    <w:abstractNumId w:val="83"/>
  </w:num>
  <w:num w:numId="303">
    <w:abstractNumId w:val="108"/>
  </w:num>
  <w:num w:numId="304">
    <w:abstractNumId w:val="116"/>
  </w:num>
  <w:num w:numId="305">
    <w:abstractNumId w:val="167"/>
  </w:num>
  <w:num w:numId="306">
    <w:abstractNumId w:val="38"/>
  </w:num>
  <w:num w:numId="307">
    <w:abstractNumId w:val="325"/>
  </w:num>
  <w:num w:numId="308">
    <w:abstractNumId w:val="345"/>
  </w:num>
  <w:num w:numId="309">
    <w:abstractNumId w:val="400"/>
  </w:num>
  <w:num w:numId="310">
    <w:abstractNumId w:val="405"/>
  </w:num>
  <w:num w:numId="311">
    <w:abstractNumId w:val="6"/>
  </w:num>
  <w:num w:numId="312">
    <w:abstractNumId w:val="199"/>
  </w:num>
  <w:num w:numId="313">
    <w:abstractNumId w:val="215"/>
  </w:num>
  <w:num w:numId="314">
    <w:abstractNumId w:val="202"/>
  </w:num>
  <w:num w:numId="315">
    <w:abstractNumId w:val="283"/>
  </w:num>
  <w:num w:numId="316">
    <w:abstractNumId w:val="30"/>
  </w:num>
  <w:num w:numId="317">
    <w:abstractNumId w:val="185"/>
  </w:num>
  <w:num w:numId="318">
    <w:abstractNumId w:val="375"/>
  </w:num>
  <w:num w:numId="319">
    <w:abstractNumId w:val="33"/>
  </w:num>
  <w:num w:numId="320">
    <w:abstractNumId w:val="69"/>
  </w:num>
  <w:num w:numId="321">
    <w:abstractNumId w:val="306"/>
  </w:num>
  <w:num w:numId="322">
    <w:abstractNumId w:val="47"/>
  </w:num>
  <w:num w:numId="323">
    <w:abstractNumId w:val="353"/>
  </w:num>
  <w:num w:numId="324">
    <w:abstractNumId w:val="161"/>
  </w:num>
  <w:num w:numId="325">
    <w:abstractNumId w:val="362"/>
  </w:num>
  <w:num w:numId="326">
    <w:abstractNumId w:val="58"/>
  </w:num>
  <w:num w:numId="327">
    <w:abstractNumId w:val="15"/>
  </w:num>
  <w:num w:numId="328">
    <w:abstractNumId w:val="242"/>
  </w:num>
  <w:num w:numId="329">
    <w:abstractNumId w:val="150"/>
  </w:num>
  <w:num w:numId="330">
    <w:abstractNumId w:val="382"/>
  </w:num>
  <w:num w:numId="331">
    <w:abstractNumId w:val="43"/>
  </w:num>
  <w:num w:numId="332">
    <w:abstractNumId w:val="377"/>
  </w:num>
  <w:num w:numId="333">
    <w:abstractNumId w:val="370"/>
  </w:num>
  <w:num w:numId="334">
    <w:abstractNumId w:val="5"/>
  </w:num>
  <w:num w:numId="335">
    <w:abstractNumId w:val="235"/>
  </w:num>
  <w:num w:numId="336">
    <w:abstractNumId w:val="257"/>
  </w:num>
  <w:num w:numId="337">
    <w:abstractNumId w:val="374"/>
  </w:num>
  <w:num w:numId="3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14"/>
  </w:num>
  <w:num w:numId="340">
    <w:abstractNumId w:val="272"/>
  </w:num>
  <w:num w:numId="341">
    <w:abstractNumId w:val="151"/>
  </w:num>
  <w:num w:numId="342">
    <w:abstractNumId w:val="137"/>
  </w:num>
  <w:num w:numId="34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0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2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3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4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89"/>
  </w:num>
  <w:num w:numId="359">
    <w:abstractNumId w:val="357"/>
  </w:num>
  <w:num w:numId="360">
    <w:abstractNumId w:val="168"/>
  </w:num>
  <w:num w:numId="361">
    <w:abstractNumId w:val="262"/>
  </w:num>
  <w:num w:numId="362">
    <w:abstractNumId w:val="356"/>
  </w:num>
  <w:num w:numId="363">
    <w:abstractNumId w:val="216"/>
  </w:num>
  <w:num w:numId="364">
    <w:abstractNumId w:val="255"/>
  </w:num>
  <w:num w:numId="365">
    <w:abstractNumId w:val="142"/>
  </w:num>
  <w:num w:numId="366">
    <w:abstractNumId w:val="115"/>
  </w:num>
  <w:num w:numId="367">
    <w:abstractNumId w:val="229"/>
  </w:num>
  <w:num w:numId="368">
    <w:abstractNumId w:val="78"/>
  </w:num>
  <w:num w:numId="369">
    <w:abstractNumId w:val="70"/>
  </w:num>
  <w:num w:numId="370">
    <w:abstractNumId w:val="286"/>
  </w:num>
  <w:num w:numId="371">
    <w:abstractNumId w:val="234"/>
  </w:num>
  <w:num w:numId="372">
    <w:abstractNumId w:val="187"/>
  </w:num>
  <w:num w:numId="373">
    <w:abstractNumId w:val="225"/>
  </w:num>
  <w:num w:numId="374">
    <w:abstractNumId w:val="163"/>
  </w:num>
  <w:num w:numId="375">
    <w:abstractNumId w:val="98"/>
  </w:num>
  <w:num w:numId="376">
    <w:abstractNumId w:val="195"/>
  </w:num>
  <w:num w:numId="377">
    <w:abstractNumId w:val="291"/>
  </w:num>
  <w:num w:numId="378">
    <w:abstractNumId w:val="160"/>
  </w:num>
  <w:num w:numId="379">
    <w:abstractNumId w:val="258"/>
  </w:num>
  <w:num w:numId="380">
    <w:abstractNumId w:val="389"/>
  </w:num>
  <w:num w:numId="381">
    <w:abstractNumId w:val="36"/>
  </w:num>
  <w:num w:numId="382">
    <w:abstractNumId w:val="346"/>
  </w:num>
  <w:num w:numId="383">
    <w:abstractNumId w:val="412"/>
  </w:num>
  <w:num w:numId="384">
    <w:abstractNumId w:val="113"/>
  </w:num>
  <w:num w:numId="385">
    <w:abstractNumId w:val="92"/>
  </w:num>
  <w:num w:numId="386">
    <w:abstractNumId w:val="90"/>
  </w:num>
  <w:num w:numId="387">
    <w:abstractNumId w:val="349"/>
  </w:num>
  <w:num w:numId="388">
    <w:abstractNumId w:val="112"/>
  </w:num>
  <w:num w:numId="389">
    <w:abstractNumId w:val="53"/>
  </w:num>
  <w:num w:numId="390">
    <w:abstractNumId w:val="57"/>
  </w:num>
  <w:num w:numId="391">
    <w:abstractNumId w:val="205"/>
  </w:num>
  <w:num w:numId="392">
    <w:abstractNumId w:val="145"/>
  </w:num>
  <w:num w:numId="393">
    <w:abstractNumId w:val="298"/>
  </w:num>
  <w:num w:numId="394">
    <w:abstractNumId w:val="39"/>
  </w:num>
  <w:num w:numId="395">
    <w:abstractNumId w:val="66"/>
  </w:num>
  <w:num w:numId="396">
    <w:abstractNumId w:val="85"/>
  </w:num>
  <w:num w:numId="397">
    <w:abstractNumId w:val="252"/>
  </w:num>
  <w:num w:numId="398">
    <w:abstractNumId w:val="232"/>
  </w:num>
  <w:num w:numId="399">
    <w:abstractNumId w:val="301"/>
  </w:num>
  <w:num w:numId="400">
    <w:abstractNumId w:val="75"/>
  </w:num>
  <w:num w:numId="401">
    <w:abstractNumId w:val="131"/>
  </w:num>
  <w:num w:numId="402">
    <w:abstractNumId w:val="19"/>
  </w:num>
  <w:num w:numId="403">
    <w:abstractNumId w:val="339"/>
  </w:num>
  <w:num w:numId="404">
    <w:abstractNumId w:val="144"/>
  </w:num>
  <w:num w:numId="405">
    <w:abstractNumId w:val="296"/>
  </w:num>
  <w:num w:numId="406">
    <w:abstractNumId w:val="333"/>
  </w:num>
  <w:num w:numId="407">
    <w:abstractNumId w:val="239"/>
  </w:num>
  <w:num w:numId="408">
    <w:abstractNumId w:val="297"/>
  </w:num>
  <w:num w:numId="409">
    <w:abstractNumId w:val="398"/>
  </w:num>
  <w:num w:numId="410">
    <w:abstractNumId w:val="152"/>
  </w:num>
  <w:num w:numId="411">
    <w:abstractNumId w:val="220"/>
  </w:num>
  <w:num w:numId="412">
    <w:abstractNumId w:val="421"/>
  </w:num>
  <w:num w:numId="413">
    <w:abstractNumId w:val="267"/>
  </w:num>
  <w:num w:numId="414">
    <w:abstractNumId w:val="8"/>
  </w:num>
  <w:num w:numId="415">
    <w:abstractNumId w:val="260"/>
  </w:num>
  <w:num w:numId="416">
    <w:abstractNumId w:val="383"/>
  </w:num>
  <w:num w:numId="417">
    <w:abstractNumId w:val="48"/>
  </w:num>
  <w:num w:numId="418">
    <w:abstractNumId w:val="368"/>
  </w:num>
  <w:num w:numId="419">
    <w:abstractNumId w:val="384"/>
  </w:num>
  <w:num w:numId="420">
    <w:abstractNumId w:val="289"/>
  </w:num>
  <w:num w:numId="421">
    <w:abstractNumId w:val="302"/>
  </w:num>
  <w:num w:numId="422">
    <w:abstractNumId w:val="238"/>
  </w:num>
  <w:num w:numId="423">
    <w:abstractNumId w:val="250"/>
  </w:num>
  <w:num w:numId="424">
    <w:abstractNumId w:val="348"/>
  </w:num>
  <w:num w:numId="425">
    <w:abstractNumId w:val="9"/>
  </w:num>
  <w:num w:numId="426">
    <w:abstractNumId w:val="71"/>
  </w:num>
  <w:num w:numId="427">
    <w:abstractNumId w:val="183"/>
  </w:num>
  <w:num w:numId="428">
    <w:abstractNumId w:val="266"/>
  </w:num>
  <w:num w:numId="429">
    <w:abstractNumId w:val="169"/>
  </w:num>
  <w:num w:numId="430">
    <w:abstractNumId w:val="310"/>
  </w:num>
  <w:num w:numId="431">
    <w:abstractNumId w:val="228"/>
  </w:num>
  <w:num w:numId="432">
    <w:abstractNumId w:val="271"/>
  </w:num>
  <w:num w:numId="433">
    <w:abstractNumId w:val="158"/>
  </w:num>
  <w:num w:numId="434">
    <w:abstractNumId w:val="434"/>
  </w:num>
  <w:num w:numId="435">
    <w:abstractNumId w:val="385"/>
  </w:num>
  <w:num w:numId="436">
    <w:abstractNumId w:val="50"/>
  </w:num>
  <w:num w:numId="437">
    <w:abstractNumId w:val="77"/>
  </w:num>
  <w:num w:numId="438">
    <w:abstractNumId w:val="124"/>
  </w:num>
  <w:num w:numId="439">
    <w:abstractNumId w:val="110"/>
  </w:num>
  <w:num w:numId="440">
    <w:abstractNumId w:val="358"/>
  </w:num>
  <w:num w:numId="441">
    <w:abstractNumId w:val="65"/>
  </w:num>
  <w:num w:numId="442">
    <w:abstractNumId w:val="315"/>
  </w:num>
  <w:num w:numId="443">
    <w:abstractNumId w:val="245"/>
  </w:num>
  <w:num w:numId="444">
    <w:abstractNumId w:val="361"/>
  </w:num>
  <w:num w:numId="445">
    <w:abstractNumId w:val="56"/>
  </w:num>
  <w:num w:numId="446">
    <w:abstractNumId w:val="237"/>
  </w:num>
  <w:num w:numId="447">
    <w:abstractNumId w:val="224"/>
  </w:num>
  <w:num w:numId="448">
    <w:abstractNumId w:val="206"/>
  </w:num>
  <w:num w:numId="449">
    <w:abstractNumId w:val="212"/>
  </w:num>
  <w:num w:numId="450">
    <w:abstractNumId w:val="13"/>
  </w:num>
  <w:num w:numId="451">
    <w:abstractNumId w:val="265"/>
  </w:num>
  <w:num w:numId="452">
    <w:abstractNumId w:val="26"/>
  </w:num>
  <w:num w:numId="453">
    <w:abstractNumId w:val="303"/>
  </w:num>
  <w:num w:numId="454">
    <w:abstractNumId w:val="14"/>
  </w:num>
  <w:num w:numId="455">
    <w:abstractNumId w:val="376"/>
  </w:num>
  <w:num w:numId="456">
    <w:abstractNumId w:val="23"/>
  </w:num>
  <w:num w:numId="457">
    <w:abstractNumId w:val="88"/>
  </w:num>
  <w:num w:numId="458">
    <w:abstractNumId w:val="41"/>
  </w:num>
  <w:numIdMacAtCleanup w:val="4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7F"/>
    <w:rsid w:val="00000E08"/>
    <w:rsid w:val="00003F9A"/>
    <w:rsid w:val="00011840"/>
    <w:rsid w:val="00011C56"/>
    <w:rsid w:val="000176A8"/>
    <w:rsid w:val="00021125"/>
    <w:rsid w:val="000215F7"/>
    <w:rsid w:val="000247B7"/>
    <w:rsid w:val="000309F8"/>
    <w:rsid w:val="0003117D"/>
    <w:rsid w:val="00033D8D"/>
    <w:rsid w:val="0004006A"/>
    <w:rsid w:val="0004376B"/>
    <w:rsid w:val="00045858"/>
    <w:rsid w:val="00054222"/>
    <w:rsid w:val="00054AE9"/>
    <w:rsid w:val="00055E61"/>
    <w:rsid w:val="00060356"/>
    <w:rsid w:val="00061D3D"/>
    <w:rsid w:val="00062C82"/>
    <w:rsid w:val="00085BE5"/>
    <w:rsid w:val="00091275"/>
    <w:rsid w:val="000B498B"/>
    <w:rsid w:val="000C1C50"/>
    <w:rsid w:val="000C4790"/>
    <w:rsid w:val="000C4E9C"/>
    <w:rsid w:val="000D0C64"/>
    <w:rsid w:val="000D1263"/>
    <w:rsid w:val="000D57BA"/>
    <w:rsid w:val="000D7529"/>
    <w:rsid w:val="000E24AF"/>
    <w:rsid w:val="000E553C"/>
    <w:rsid w:val="000E6EC8"/>
    <w:rsid w:val="000F5B8A"/>
    <w:rsid w:val="000F6AFB"/>
    <w:rsid w:val="00100189"/>
    <w:rsid w:val="00102BB3"/>
    <w:rsid w:val="0012052A"/>
    <w:rsid w:val="00120D53"/>
    <w:rsid w:val="00122AF3"/>
    <w:rsid w:val="00126E43"/>
    <w:rsid w:val="001338C9"/>
    <w:rsid w:val="00136C44"/>
    <w:rsid w:val="001372B1"/>
    <w:rsid w:val="00140A6C"/>
    <w:rsid w:val="00142547"/>
    <w:rsid w:val="001507E2"/>
    <w:rsid w:val="0015702B"/>
    <w:rsid w:val="00164877"/>
    <w:rsid w:val="00164B54"/>
    <w:rsid w:val="001706AA"/>
    <w:rsid w:val="0017177E"/>
    <w:rsid w:val="001729A8"/>
    <w:rsid w:val="001776AD"/>
    <w:rsid w:val="00180B36"/>
    <w:rsid w:val="00195EB6"/>
    <w:rsid w:val="00196100"/>
    <w:rsid w:val="001972AA"/>
    <w:rsid w:val="00197316"/>
    <w:rsid w:val="001A498E"/>
    <w:rsid w:val="001B2BCF"/>
    <w:rsid w:val="001B4BE8"/>
    <w:rsid w:val="001B52FA"/>
    <w:rsid w:val="001C66A0"/>
    <w:rsid w:val="001E4DA9"/>
    <w:rsid w:val="001F056D"/>
    <w:rsid w:val="001F0981"/>
    <w:rsid w:val="001F1EDF"/>
    <w:rsid w:val="002002AB"/>
    <w:rsid w:val="0020168D"/>
    <w:rsid w:val="002062C4"/>
    <w:rsid w:val="002176E6"/>
    <w:rsid w:val="00231132"/>
    <w:rsid w:val="00232701"/>
    <w:rsid w:val="00235FF9"/>
    <w:rsid w:val="00242FF4"/>
    <w:rsid w:val="00251ACF"/>
    <w:rsid w:val="00251D5C"/>
    <w:rsid w:val="002532CC"/>
    <w:rsid w:val="00254960"/>
    <w:rsid w:val="00261B84"/>
    <w:rsid w:val="00262400"/>
    <w:rsid w:val="002663BF"/>
    <w:rsid w:val="00267445"/>
    <w:rsid w:val="002705E6"/>
    <w:rsid w:val="0027081C"/>
    <w:rsid w:val="0028437B"/>
    <w:rsid w:val="00290E5C"/>
    <w:rsid w:val="00290FCF"/>
    <w:rsid w:val="002960BC"/>
    <w:rsid w:val="002961B0"/>
    <w:rsid w:val="002A3DA4"/>
    <w:rsid w:val="002B0210"/>
    <w:rsid w:val="002B22B2"/>
    <w:rsid w:val="002B6984"/>
    <w:rsid w:val="002B6D6B"/>
    <w:rsid w:val="002C0176"/>
    <w:rsid w:val="002C03DC"/>
    <w:rsid w:val="002C51B5"/>
    <w:rsid w:val="002C74E8"/>
    <w:rsid w:val="002E3C0B"/>
    <w:rsid w:val="002E438A"/>
    <w:rsid w:val="002E43A6"/>
    <w:rsid w:val="002E57E3"/>
    <w:rsid w:val="0030037F"/>
    <w:rsid w:val="00305CA3"/>
    <w:rsid w:val="00306B16"/>
    <w:rsid w:val="00312C41"/>
    <w:rsid w:val="003221C5"/>
    <w:rsid w:val="00323988"/>
    <w:rsid w:val="00326024"/>
    <w:rsid w:val="003261A3"/>
    <w:rsid w:val="00327307"/>
    <w:rsid w:val="00331A0F"/>
    <w:rsid w:val="00336C95"/>
    <w:rsid w:val="00341C4A"/>
    <w:rsid w:val="00342DCF"/>
    <w:rsid w:val="00351368"/>
    <w:rsid w:val="003546E0"/>
    <w:rsid w:val="00357366"/>
    <w:rsid w:val="0036133B"/>
    <w:rsid w:val="0036293F"/>
    <w:rsid w:val="003654E7"/>
    <w:rsid w:val="00366FE8"/>
    <w:rsid w:val="00367C39"/>
    <w:rsid w:val="00370ABC"/>
    <w:rsid w:val="003710C3"/>
    <w:rsid w:val="0037460A"/>
    <w:rsid w:val="00374F8F"/>
    <w:rsid w:val="00375713"/>
    <w:rsid w:val="00377635"/>
    <w:rsid w:val="0038207B"/>
    <w:rsid w:val="00395ED2"/>
    <w:rsid w:val="00396622"/>
    <w:rsid w:val="003966FA"/>
    <w:rsid w:val="003971AE"/>
    <w:rsid w:val="003A36AA"/>
    <w:rsid w:val="003A4567"/>
    <w:rsid w:val="003A7F41"/>
    <w:rsid w:val="003B1952"/>
    <w:rsid w:val="003B23F2"/>
    <w:rsid w:val="003B2441"/>
    <w:rsid w:val="003B2C0D"/>
    <w:rsid w:val="003B369D"/>
    <w:rsid w:val="003C0F56"/>
    <w:rsid w:val="003C1B8D"/>
    <w:rsid w:val="003E7A3B"/>
    <w:rsid w:val="003F07EC"/>
    <w:rsid w:val="003F382C"/>
    <w:rsid w:val="003F6010"/>
    <w:rsid w:val="003F7788"/>
    <w:rsid w:val="004117D0"/>
    <w:rsid w:val="0041395E"/>
    <w:rsid w:val="00416A5D"/>
    <w:rsid w:val="00424AAF"/>
    <w:rsid w:val="00425BB0"/>
    <w:rsid w:val="00430930"/>
    <w:rsid w:val="00441211"/>
    <w:rsid w:val="00443923"/>
    <w:rsid w:val="0044416A"/>
    <w:rsid w:val="00457761"/>
    <w:rsid w:val="00464389"/>
    <w:rsid w:val="0046474C"/>
    <w:rsid w:val="00467B98"/>
    <w:rsid w:val="004710EA"/>
    <w:rsid w:val="00475F9A"/>
    <w:rsid w:val="004861A9"/>
    <w:rsid w:val="0049066F"/>
    <w:rsid w:val="0049198D"/>
    <w:rsid w:val="004933E5"/>
    <w:rsid w:val="00493983"/>
    <w:rsid w:val="00494075"/>
    <w:rsid w:val="0049623A"/>
    <w:rsid w:val="004A71D0"/>
    <w:rsid w:val="004B50BC"/>
    <w:rsid w:val="004B6EA1"/>
    <w:rsid w:val="004B72FA"/>
    <w:rsid w:val="004C0103"/>
    <w:rsid w:val="004C226B"/>
    <w:rsid w:val="004C3042"/>
    <w:rsid w:val="004C7481"/>
    <w:rsid w:val="004D5BA5"/>
    <w:rsid w:val="004D67BE"/>
    <w:rsid w:val="004D69C2"/>
    <w:rsid w:val="004E52BF"/>
    <w:rsid w:val="004F1742"/>
    <w:rsid w:val="004F408F"/>
    <w:rsid w:val="004F6403"/>
    <w:rsid w:val="004F79F2"/>
    <w:rsid w:val="00500EA8"/>
    <w:rsid w:val="00520AF4"/>
    <w:rsid w:val="00521E53"/>
    <w:rsid w:val="00530631"/>
    <w:rsid w:val="0053072B"/>
    <w:rsid w:val="00530EF0"/>
    <w:rsid w:val="00544C3A"/>
    <w:rsid w:val="00546430"/>
    <w:rsid w:val="005520F5"/>
    <w:rsid w:val="0055741F"/>
    <w:rsid w:val="00571A67"/>
    <w:rsid w:val="00573655"/>
    <w:rsid w:val="00575665"/>
    <w:rsid w:val="00577886"/>
    <w:rsid w:val="00594844"/>
    <w:rsid w:val="005A6D1C"/>
    <w:rsid w:val="005A71DF"/>
    <w:rsid w:val="005B0DE0"/>
    <w:rsid w:val="005B1C9F"/>
    <w:rsid w:val="005B4D2D"/>
    <w:rsid w:val="005B7B0A"/>
    <w:rsid w:val="005C05D6"/>
    <w:rsid w:val="005C1481"/>
    <w:rsid w:val="005C16D0"/>
    <w:rsid w:val="005C5E3F"/>
    <w:rsid w:val="005D17FD"/>
    <w:rsid w:val="005D7EA1"/>
    <w:rsid w:val="005E0D44"/>
    <w:rsid w:val="005F02B1"/>
    <w:rsid w:val="005F3AA7"/>
    <w:rsid w:val="0061117A"/>
    <w:rsid w:val="00613D65"/>
    <w:rsid w:val="00623BB6"/>
    <w:rsid w:val="00626416"/>
    <w:rsid w:val="006275BA"/>
    <w:rsid w:val="0063370B"/>
    <w:rsid w:val="006351B7"/>
    <w:rsid w:val="006436FF"/>
    <w:rsid w:val="006478F7"/>
    <w:rsid w:val="006507F5"/>
    <w:rsid w:val="00652FB4"/>
    <w:rsid w:val="00660108"/>
    <w:rsid w:val="00662B1F"/>
    <w:rsid w:val="006636E5"/>
    <w:rsid w:val="006646B6"/>
    <w:rsid w:val="0067043C"/>
    <w:rsid w:val="006734F4"/>
    <w:rsid w:val="006804A5"/>
    <w:rsid w:val="00680E56"/>
    <w:rsid w:val="0068229A"/>
    <w:rsid w:val="00682726"/>
    <w:rsid w:val="006934CE"/>
    <w:rsid w:val="006945AA"/>
    <w:rsid w:val="006A07A4"/>
    <w:rsid w:val="006A0CFF"/>
    <w:rsid w:val="006A7E7F"/>
    <w:rsid w:val="006B02D8"/>
    <w:rsid w:val="006B66D8"/>
    <w:rsid w:val="006D484C"/>
    <w:rsid w:val="006D5533"/>
    <w:rsid w:val="006F067D"/>
    <w:rsid w:val="006F142C"/>
    <w:rsid w:val="00702DB9"/>
    <w:rsid w:val="00703E1F"/>
    <w:rsid w:val="00714A4B"/>
    <w:rsid w:val="0072508E"/>
    <w:rsid w:val="0073017B"/>
    <w:rsid w:val="00731BAD"/>
    <w:rsid w:val="00741990"/>
    <w:rsid w:val="00741F6C"/>
    <w:rsid w:val="00751D2B"/>
    <w:rsid w:val="00751ED0"/>
    <w:rsid w:val="00757B1E"/>
    <w:rsid w:val="007615BB"/>
    <w:rsid w:val="0076581C"/>
    <w:rsid w:val="0077023D"/>
    <w:rsid w:val="007713D9"/>
    <w:rsid w:val="00772FC3"/>
    <w:rsid w:val="00773AD7"/>
    <w:rsid w:val="00783FCB"/>
    <w:rsid w:val="00797D05"/>
    <w:rsid w:val="007A0724"/>
    <w:rsid w:val="007A3E70"/>
    <w:rsid w:val="007B27B9"/>
    <w:rsid w:val="007B4954"/>
    <w:rsid w:val="007B60A4"/>
    <w:rsid w:val="007B6483"/>
    <w:rsid w:val="007C0740"/>
    <w:rsid w:val="007C33F0"/>
    <w:rsid w:val="007C5953"/>
    <w:rsid w:val="007C7729"/>
    <w:rsid w:val="007D3A50"/>
    <w:rsid w:val="007D56D4"/>
    <w:rsid w:val="007D6785"/>
    <w:rsid w:val="007D69E1"/>
    <w:rsid w:val="007F2947"/>
    <w:rsid w:val="007F5849"/>
    <w:rsid w:val="00800032"/>
    <w:rsid w:val="00802F0B"/>
    <w:rsid w:val="008069EF"/>
    <w:rsid w:val="00813B49"/>
    <w:rsid w:val="00815D90"/>
    <w:rsid w:val="00822051"/>
    <w:rsid w:val="0082283F"/>
    <w:rsid w:val="008232CC"/>
    <w:rsid w:val="008262DB"/>
    <w:rsid w:val="0083017F"/>
    <w:rsid w:val="0083482A"/>
    <w:rsid w:val="0083537E"/>
    <w:rsid w:val="00844367"/>
    <w:rsid w:val="0084557B"/>
    <w:rsid w:val="00845683"/>
    <w:rsid w:val="00846252"/>
    <w:rsid w:val="00847681"/>
    <w:rsid w:val="00851A1E"/>
    <w:rsid w:val="008537B0"/>
    <w:rsid w:val="0085486A"/>
    <w:rsid w:val="00866A83"/>
    <w:rsid w:val="00881BF2"/>
    <w:rsid w:val="00890279"/>
    <w:rsid w:val="00894519"/>
    <w:rsid w:val="00894567"/>
    <w:rsid w:val="00897198"/>
    <w:rsid w:val="008A1055"/>
    <w:rsid w:val="008A702F"/>
    <w:rsid w:val="008A7368"/>
    <w:rsid w:val="008A7FFB"/>
    <w:rsid w:val="008C015E"/>
    <w:rsid w:val="008D2A0A"/>
    <w:rsid w:val="008D7DDE"/>
    <w:rsid w:val="008E20B9"/>
    <w:rsid w:val="008E4D66"/>
    <w:rsid w:val="008F46B1"/>
    <w:rsid w:val="00912767"/>
    <w:rsid w:val="00912EA0"/>
    <w:rsid w:val="00922E50"/>
    <w:rsid w:val="00926D56"/>
    <w:rsid w:val="00927420"/>
    <w:rsid w:val="00930631"/>
    <w:rsid w:val="009315DE"/>
    <w:rsid w:val="00935B26"/>
    <w:rsid w:val="009371F5"/>
    <w:rsid w:val="00944EC7"/>
    <w:rsid w:val="00945556"/>
    <w:rsid w:val="00946E07"/>
    <w:rsid w:val="0095072B"/>
    <w:rsid w:val="00953778"/>
    <w:rsid w:val="009564DD"/>
    <w:rsid w:val="00957545"/>
    <w:rsid w:val="0096057D"/>
    <w:rsid w:val="00967F03"/>
    <w:rsid w:val="009738FB"/>
    <w:rsid w:val="009876F1"/>
    <w:rsid w:val="00987BCE"/>
    <w:rsid w:val="00995BCD"/>
    <w:rsid w:val="009974B7"/>
    <w:rsid w:val="009A0DA3"/>
    <w:rsid w:val="009C0D54"/>
    <w:rsid w:val="009C262A"/>
    <w:rsid w:val="009C7392"/>
    <w:rsid w:val="009C73B3"/>
    <w:rsid w:val="009D4C2E"/>
    <w:rsid w:val="009D66F9"/>
    <w:rsid w:val="009E42CE"/>
    <w:rsid w:val="009E502C"/>
    <w:rsid w:val="009E7840"/>
    <w:rsid w:val="009F08E5"/>
    <w:rsid w:val="009F2092"/>
    <w:rsid w:val="009F2B19"/>
    <w:rsid w:val="009F3A0C"/>
    <w:rsid w:val="00A07AB1"/>
    <w:rsid w:val="00A207FA"/>
    <w:rsid w:val="00A20A62"/>
    <w:rsid w:val="00A27228"/>
    <w:rsid w:val="00A3111B"/>
    <w:rsid w:val="00A33763"/>
    <w:rsid w:val="00A346E5"/>
    <w:rsid w:val="00A477B8"/>
    <w:rsid w:val="00A532B3"/>
    <w:rsid w:val="00A65B5E"/>
    <w:rsid w:val="00A66D1A"/>
    <w:rsid w:val="00A72947"/>
    <w:rsid w:val="00A72B40"/>
    <w:rsid w:val="00A85638"/>
    <w:rsid w:val="00AA7AED"/>
    <w:rsid w:val="00AB09C2"/>
    <w:rsid w:val="00AB264D"/>
    <w:rsid w:val="00AB3AC1"/>
    <w:rsid w:val="00AB77C0"/>
    <w:rsid w:val="00AC3D30"/>
    <w:rsid w:val="00AC6A5A"/>
    <w:rsid w:val="00AD4456"/>
    <w:rsid w:val="00AD5684"/>
    <w:rsid w:val="00AE4855"/>
    <w:rsid w:val="00AE4F76"/>
    <w:rsid w:val="00AE5A26"/>
    <w:rsid w:val="00AE6A9D"/>
    <w:rsid w:val="00AF388D"/>
    <w:rsid w:val="00AF48F9"/>
    <w:rsid w:val="00AF4C29"/>
    <w:rsid w:val="00B14863"/>
    <w:rsid w:val="00B14B59"/>
    <w:rsid w:val="00B14C95"/>
    <w:rsid w:val="00B22191"/>
    <w:rsid w:val="00B37DFE"/>
    <w:rsid w:val="00B45099"/>
    <w:rsid w:val="00B56537"/>
    <w:rsid w:val="00B67B9C"/>
    <w:rsid w:val="00B70F9C"/>
    <w:rsid w:val="00B811D7"/>
    <w:rsid w:val="00B84864"/>
    <w:rsid w:val="00B8520C"/>
    <w:rsid w:val="00B87C05"/>
    <w:rsid w:val="00B9320B"/>
    <w:rsid w:val="00B948C3"/>
    <w:rsid w:val="00B969A1"/>
    <w:rsid w:val="00BA26B2"/>
    <w:rsid w:val="00BB1AB7"/>
    <w:rsid w:val="00BB3113"/>
    <w:rsid w:val="00BB3201"/>
    <w:rsid w:val="00BB3720"/>
    <w:rsid w:val="00BB77B1"/>
    <w:rsid w:val="00BC037E"/>
    <w:rsid w:val="00BC40DE"/>
    <w:rsid w:val="00BD57BC"/>
    <w:rsid w:val="00BD61AF"/>
    <w:rsid w:val="00BE535F"/>
    <w:rsid w:val="00BF2E0B"/>
    <w:rsid w:val="00BF3BCE"/>
    <w:rsid w:val="00BF7221"/>
    <w:rsid w:val="00C03DA6"/>
    <w:rsid w:val="00C074E7"/>
    <w:rsid w:val="00C10DA6"/>
    <w:rsid w:val="00C15C46"/>
    <w:rsid w:val="00C174DD"/>
    <w:rsid w:val="00C214B3"/>
    <w:rsid w:val="00C22D14"/>
    <w:rsid w:val="00C23E69"/>
    <w:rsid w:val="00C26564"/>
    <w:rsid w:val="00C355C3"/>
    <w:rsid w:val="00C40A6C"/>
    <w:rsid w:val="00C414B9"/>
    <w:rsid w:val="00C50123"/>
    <w:rsid w:val="00C577FE"/>
    <w:rsid w:val="00C61B8D"/>
    <w:rsid w:val="00C62967"/>
    <w:rsid w:val="00C632DC"/>
    <w:rsid w:val="00C638D2"/>
    <w:rsid w:val="00C641E0"/>
    <w:rsid w:val="00C66366"/>
    <w:rsid w:val="00C66EC0"/>
    <w:rsid w:val="00C762FD"/>
    <w:rsid w:val="00C76B0C"/>
    <w:rsid w:val="00C83FAE"/>
    <w:rsid w:val="00C905A5"/>
    <w:rsid w:val="00C90B81"/>
    <w:rsid w:val="00C93A35"/>
    <w:rsid w:val="00C94A6F"/>
    <w:rsid w:val="00C94B3D"/>
    <w:rsid w:val="00C95FA4"/>
    <w:rsid w:val="00CA1FAF"/>
    <w:rsid w:val="00CB203B"/>
    <w:rsid w:val="00CB4694"/>
    <w:rsid w:val="00CB6A2B"/>
    <w:rsid w:val="00CB78AC"/>
    <w:rsid w:val="00CD14CC"/>
    <w:rsid w:val="00CD2BA7"/>
    <w:rsid w:val="00CD74CA"/>
    <w:rsid w:val="00CE200C"/>
    <w:rsid w:val="00CE50E8"/>
    <w:rsid w:val="00CE7455"/>
    <w:rsid w:val="00CF7E14"/>
    <w:rsid w:val="00D022FC"/>
    <w:rsid w:val="00D073F9"/>
    <w:rsid w:val="00D076BB"/>
    <w:rsid w:val="00D10778"/>
    <w:rsid w:val="00D11A0E"/>
    <w:rsid w:val="00D1367E"/>
    <w:rsid w:val="00D16844"/>
    <w:rsid w:val="00D205CA"/>
    <w:rsid w:val="00D2312A"/>
    <w:rsid w:val="00D26471"/>
    <w:rsid w:val="00D33F77"/>
    <w:rsid w:val="00D47D92"/>
    <w:rsid w:val="00D53CEC"/>
    <w:rsid w:val="00D551DD"/>
    <w:rsid w:val="00D601FF"/>
    <w:rsid w:val="00D669F2"/>
    <w:rsid w:val="00D722B8"/>
    <w:rsid w:val="00D72670"/>
    <w:rsid w:val="00D72A01"/>
    <w:rsid w:val="00D75301"/>
    <w:rsid w:val="00D75B82"/>
    <w:rsid w:val="00D92FFB"/>
    <w:rsid w:val="00DB2231"/>
    <w:rsid w:val="00DB346F"/>
    <w:rsid w:val="00DB618C"/>
    <w:rsid w:val="00DC0C42"/>
    <w:rsid w:val="00DC13FF"/>
    <w:rsid w:val="00DD455E"/>
    <w:rsid w:val="00DD614E"/>
    <w:rsid w:val="00DF10DE"/>
    <w:rsid w:val="00DF6203"/>
    <w:rsid w:val="00E10635"/>
    <w:rsid w:val="00E1328A"/>
    <w:rsid w:val="00E13E16"/>
    <w:rsid w:val="00E2146A"/>
    <w:rsid w:val="00E22B5C"/>
    <w:rsid w:val="00E2470F"/>
    <w:rsid w:val="00E2691A"/>
    <w:rsid w:val="00E31164"/>
    <w:rsid w:val="00E34574"/>
    <w:rsid w:val="00E348E6"/>
    <w:rsid w:val="00E35E20"/>
    <w:rsid w:val="00E40D2C"/>
    <w:rsid w:val="00E416A4"/>
    <w:rsid w:val="00E43C17"/>
    <w:rsid w:val="00E448E2"/>
    <w:rsid w:val="00E46A96"/>
    <w:rsid w:val="00E51A70"/>
    <w:rsid w:val="00E51AD1"/>
    <w:rsid w:val="00E53000"/>
    <w:rsid w:val="00E56C22"/>
    <w:rsid w:val="00E57DD5"/>
    <w:rsid w:val="00E61FA8"/>
    <w:rsid w:val="00E65735"/>
    <w:rsid w:val="00E70B0D"/>
    <w:rsid w:val="00E717A7"/>
    <w:rsid w:val="00E73DD4"/>
    <w:rsid w:val="00E747AB"/>
    <w:rsid w:val="00E7739E"/>
    <w:rsid w:val="00E8154C"/>
    <w:rsid w:val="00E816FC"/>
    <w:rsid w:val="00E857FF"/>
    <w:rsid w:val="00E90B62"/>
    <w:rsid w:val="00EA3971"/>
    <w:rsid w:val="00EB659C"/>
    <w:rsid w:val="00EC3C2A"/>
    <w:rsid w:val="00EC6FBC"/>
    <w:rsid w:val="00ED2F83"/>
    <w:rsid w:val="00ED4E4C"/>
    <w:rsid w:val="00ED58C7"/>
    <w:rsid w:val="00ED6A9A"/>
    <w:rsid w:val="00EE20ED"/>
    <w:rsid w:val="00EF04BD"/>
    <w:rsid w:val="00EF2DF6"/>
    <w:rsid w:val="00EF3A41"/>
    <w:rsid w:val="00EF3D49"/>
    <w:rsid w:val="00EF5261"/>
    <w:rsid w:val="00EF6D5F"/>
    <w:rsid w:val="00F02B0C"/>
    <w:rsid w:val="00F038C3"/>
    <w:rsid w:val="00F04410"/>
    <w:rsid w:val="00F158D0"/>
    <w:rsid w:val="00F27F97"/>
    <w:rsid w:val="00F40A57"/>
    <w:rsid w:val="00F40CED"/>
    <w:rsid w:val="00F44F93"/>
    <w:rsid w:val="00F451E2"/>
    <w:rsid w:val="00F50A1F"/>
    <w:rsid w:val="00F51CD7"/>
    <w:rsid w:val="00F56FD9"/>
    <w:rsid w:val="00F6031C"/>
    <w:rsid w:val="00F607E8"/>
    <w:rsid w:val="00F6156E"/>
    <w:rsid w:val="00F70B47"/>
    <w:rsid w:val="00F751AF"/>
    <w:rsid w:val="00F75959"/>
    <w:rsid w:val="00F8128D"/>
    <w:rsid w:val="00F81A85"/>
    <w:rsid w:val="00F82890"/>
    <w:rsid w:val="00F83568"/>
    <w:rsid w:val="00F84DFC"/>
    <w:rsid w:val="00F87753"/>
    <w:rsid w:val="00F90826"/>
    <w:rsid w:val="00F90CAE"/>
    <w:rsid w:val="00F91054"/>
    <w:rsid w:val="00F9540C"/>
    <w:rsid w:val="00F95AF5"/>
    <w:rsid w:val="00FB09D0"/>
    <w:rsid w:val="00FB2867"/>
    <w:rsid w:val="00FB334E"/>
    <w:rsid w:val="00FB57F5"/>
    <w:rsid w:val="00FB6DD5"/>
    <w:rsid w:val="00FB7503"/>
    <w:rsid w:val="00FC10F5"/>
    <w:rsid w:val="00FC4E42"/>
    <w:rsid w:val="00FC57CF"/>
    <w:rsid w:val="00FD002C"/>
    <w:rsid w:val="00FD39AF"/>
    <w:rsid w:val="00FD64BE"/>
    <w:rsid w:val="00FE7D92"/>
    <w:rsid w:val="00FF4BBB"/>
    <w:rsid w:val="00FF522D"/>
    <w:rsid w:val="00FF6A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5537"/>
    <o:shapelayout v:ext="edit">
      <o:idmap v:ext="edit" data="1"/>
    </o:shapelayout>
  </w:shapeDefaults>
  <w:decimalSymbol w:val=","/>
  <w:listSeparator w:val=";"/>
  <w14:docId w14:val="7F519789"/>
  <w15:docId w15:val="{36F51C48-21B0-4CD1-A3DB-71E79B66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1FA8"/>
    <w:rPr>
      <w:sz w:val="24"/>
      <w:szCs w:val="24"/>
    </w:rPr>
  </w:style>
  <w:style w:type="paragraph" w:styleId="Nadpis1">
    <w:name w:val="heading 1"/>
    <w:basedOn w:val="Normln"/>
    <w:next w:val="Normln"/>
    <w:qFormat/>
    <w:rsid w:val="003654E7"/>
    <w:pPr>
      <w:keepNext/>
      <w:ind w:left="399"/>
      <w:outlineLvl w:val="0"/>
    </w:pPr>
    <w:rPr>
      <w:b/>
      <w:sz w:val="20"/>
      <w:szCs w:val="20"/>
    </w:rPr>
  </w:style>
  <w:style w:type="paragraph" w:styleId="Nadpis2">
    <w:name w:val="heading 2"/>
    <w:basedOn w:val="Normln"/>
    <w:next w:val="Normln"/>
    <w:qFormat/>
    <w:rsid w:val="003654E7"/>
    <w:pPr>
      <w:keepNext/>
      <w:jc w:val="both"/>
      <w:outlineLvl w:val="1"/>
    </w:pPr>
    <w:rPr>
      <w:b/>
      <w:sz w:val="20"/>
      <w:szCs w:val="20"/>
    </w:rPr>
  </w:style>
  <w:style w:type="paragraph" w:styleId="Nadpis3">
    <w:name w:val="heading 3"/>
    <w:basedOn w:val="Normln"/>
    <w:next w:val="Normln"/>
    <w:qFormat/>
    <w:rsid w:val="003654E7"/>
    <w:pPr>
      <w:keepNext/>
      <w:ind w:left="360"/>
      <w:jc w:val="both"/>
      <w:outlineLvl w:val="2"/>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830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D26471"/>
    <w:pPr>
      <w:tabs>
        <w:tab w:val="center" w:pos="4536"/>
        <w:tab w:val="right" w:pos="9072"/>
      </w:tabs>
    </w:pPr>
  </w:style>
  <w:style w:type="character" w:customStyle="1" w:styleId="ZhlavChar">
    <w:name w:val="Záhlaví Char"/>
    <w:link w:val="Zhlav"/>
    <w:uiPriority w:val="99"/>
    <w:qFormat/>
    <w:rsid w:val="00D26471"/>
    <w:rPr>
      <w:sz w:val="24"/>
      <w:szCs w:val="24"/>
    </w:rPr>
  </w:style>
  <w:style w:type="paragraph" w:styleId="Zpat">
    <w:name w:val="footer"/>
    <w:basedOn w:val="Normln"/>
    <w:link w:val="ZpatChar"/>
    <w:uiPriority w:val="99"/>
    <w:rsid w:val="00D26471"/>
    <w:pPr>
      <w:tabs>
        <w:tab w:val="center" w:pos="4536"/>
        <w:tab w:val="right" w:pos="9072"/>
      </w:tabs>
    </w:pPr>
  </w:style>
  <w:style w:type="character" w:customStyle="1" w:styleId="ZpatChar">
    <w:name w:val="Zápatí Char"/>
    <w:link w:val="Zpat"/>
    <w:uiPriority w:val="99"/>
    <w:rsid w:val="00D26471"/>
    <w:rPr>
      <w:sz w:val="24"/>
      <w:szCs w:val="24"/>
    </w:rPr>
  </w:style>
  <w:style w:type="paragraph" w:styleId="Rozloendokumentu">
    <w:name w:val="Document Map"/>
    <w:basedOn w:val="Normln"/>
    <w:semiHidden/>
    <w:rsid w:val="005B4D2D"/>
    <w:pPr>
      <w:shd w:val="clear" w:color="auto" w:fill="000080"/>
    </w:pPr>
    <w:rPr>
      <w:rFonts w:ascii="Tahoma" w:hAnsi="Tahoma" w:cs="Tahoma"/>
      <w:sz w:val="20"/>
      <w:szCs w:val="20"/>
    </w:rPr>
  </w:style>
  <w:style w:type="paragraph" w:styleId="Textbubliny">
    <w:name w:val="Balloon Text"/>
    <w:basedOn w:val="Normln"/>
    <w:rsid w:val="003654E7"/>
    <w:rPr>
      <w:rFonts w:ascii="Tahoma" w:hAnsi="Tahoma" w:cs="Tahoma"/>
      <w:sz w:val="16"/>
      <w:szCs w:val="16"/>
    </w:rPr>
  </w:style>
  <w:style w:type="character" w:customStyle="1" w:styleId="TextbublinyChar">
    <w:name w:val="Text bubliny Char"/>
    <w:rsid w:val="003654E7"/>
    <w:rPr>
      <w:rFonts w:ascii="Tahoma" w:hAnsi="Tahoma" w:cs="Tahoma"/>
      <w:sz w:val="16"/>
      <w:szCs w:val="16"/>
    </w:rPr>
  </w:style>
  <w:style w:type="character" w:customStyle="1" w:styleId="CharChar8">
    <w:name w:val="Char Char8"/>
    <w:rsid w:val="003654E7"/>
    <w:rPr>
      <w:sz w:val="24"/>
      <w:szCs w:val="24"/>
      <w:lang w:val="cs-CZ" w:eastAsia="cs-CZ" w:bidi="ar-SA"/>
    </w:rPr>
  </w:style>
  <w:style w:type="paragraph" w:styleId="Zkladntext2">
    <w:name w:val="Body Text 2"/>
    <w:basedOn w:val="Normln"/>
    <w:semiHidden/>
    <w:rsid w:val="003654E7"/>
    <w:pPr>
      <w:jc w:val="both"/>
    </w:pPr>
    <w:rPr>
      <w:b/>
      <w:sz w:val="20"/>
      <w:szCs w:val="20"/>
    </w:rPr>
  </w:style>
  <w:style w:type="paragraph" w:styleId="Zkladntext3">
    <w:name w:val="Body Text 3"/>
    <w:basedOn w:val="Normln"/>
    <w:semiHidden/>
    <w:rsid w:val="003654E7"/>
    <w:pPr>
      <w:jc w:val="both"/>
    </w:pPr>
    <w:rPr>
      <w:bCs/>
      <w:sz w:val="20"/>
      <w:szCs w:val="20"/>
    </w:rPr>
  </w:style>
  <w:style w:type="paragraph" w:styleId="Zkladntext">
    <w:name w:val="Body Text"/>
    <w:basedOn w:val="Normln"/>
    <w:semiHidden/>
    <w:rsid w:val="003654E7"/>
    <w:rPr>
      <w:bCs/>
      <w:sz w:val="20"/>
      <w:szCs w:val="20"/>
    </w:rPr>
  </w:style>
  <w:style w:type="paragraph" w:styleId="Zkladntextodsazen">
    <w:name w:val="Body Text Indent"/>
    <w:basedOn w:val="Normln"/>
    <w:semiHidden/>
    <w:rsid w:val="003654E7"/>
    <w:pPr>
      <w:ind w:left="360"/>
      <w:jc w:val="both"/>
    </w:pPr>
    <w:rPr>
      <w:bCs/>
      <w:sz w:val="20"/>
      <w:szCs w:val="20"/>
    </w:rPr>
  </w:style>
  <w:style w:type="paragraph" w:styleId="Odstavecseseznamem">
    <w:name w:val="List Paragraph"/>
    <w:basedOn w:val="Normln"/>
    <w:link w:val="OdstavecseseznamemChar"/>
    <w:uiPriority w:val="34"/>
    <w:qFormat/>
    <w:rsid w:val="009371F5"/>
    <w:pPr>
      <w:ind w:left="708"/>
    </w:pPr>
  </w:style>
  <w:style w:type="paragraph" w:styleId="Bezmezer">
    <w:name w:val="No Spacing"/>
    <w:qFormat/>
    <w:rsid w:val="009371F5"/>
    <w:rPr>
      <w:sz w:val="24"/>
      <w:szCs w:val="24"/>
    </w:rPr>
  </w:style>
  <w:style w:type="character" w:customStyle="1" w:styleId="ZkladntextChar">
    <w:name w:val="Základní text Char"/>
    <w:rsid w:val="009371F5"/>
    <w:rPr>
      <w:szCs w:val="24"/>
      <w:lang w:val="cs-CZ" w:eastAsia="cs-CZ" w:bidi="ar-SA"/>
    </w:rPr>
  </w:style>
  <w:style w:type="character" w:styleId="slostrnky">
    <w:name w:val="page number"/>
    <w:basedOn w:val="Standardnpsmoodstavce"/>
    <w:rsid w:val="009371F5"/>
  </w:style>
  <w:style w:type="character" w:styleId="Hypertextovodkaz">
    <w:name w:val="Hyperlink"/>
    <w:uiPriority w:val="99"/>
    <w:rsid w:val="00062C82"/>
    <w:rPr>
      <w:color w:val="0000FF"/>
      <w:u w:val="single"/>
    </w:rPr>
  </w:style>
  <w:style w:type="character" w:customStyle="1" w:styleId="OdstavecseseznamemChar">
    <w:name w:val="Odstavec se seznamem Char"/>
    <w:basedOn w:val="Standardnpsmoodstavce"/>
    <w:link w:val="Odstavecseseznamem"/>
    <w:uiPriority w:val="34"/>
    <w:qFormat/>
    <w:rsid w:val="00E348E6"/>
    <w:rPr>
      <w:sz w:val="24"/>
      <w:szCs w:val="24"/>
    </w:rPr>
  </w:style>
  <w:style w:type="paragraph" w:customStyle="1" w:styleId="Nadpiskapitolysvp">
    <w:name w:val="Nadpis kapitoly svp"/>
    <w:basedOn w:val="Odstavecseseznamem"/>
    <w:link w:val="NadpiskapitolysvpChar"/>
    <w:qFormat/>
    <w:rsid w:val="00E57DD5"/>
    <w:pPr>
      <w:numPr>
        <w:numId w:val="403"/>
      </w:numPr>
      <w:outlineLvl w:val="0"/>
    </w:pPr>
    <w:rPr>
      <w:b/>
      <w:sz w:val="28"/>
      <w:szCs w:val="28"/>
    </w:rPr>
  </w:style>
  <w:style w:type="paragraph" w:customStyle="1" w:styleId="Kapitolasvp">
    <w:name w:val="Kapitola svp"/>
    <w:basedOn w:val="Normln"/>
    <w:link w:val="KapitolasvpChar"/>
    <w:qFormat/>
    <w:rsid w:val="00E57DD5"/>
    <w:pPr>
      <w:numPr>
        <w:ilvl w:val="1"/>
        <w:numId w:val="403"/>
      </w:numPr>
      <w:jc w:val="both"/>
    </w:pPr>
    <w:rPr>
      <w:b/>
    </w:rPr>
  </w:style>
  <w:style w:type="character" w:customStyle="1" w:styleId="NadpiskapitolysvpChar">
    <w:name w:val="Nadpis kapitoly svp Char"/>
    <w:basedOn w:val="OdstavecseseznamemChar"/>
    <w:link w:val="Nadpiskapitolysvp"/>
    <w:rsid w:val="00E57DD5"/>
    <w:rPr>
      <w:b/>
      <w:sz w:val="28"/>
      <w:szCs w:val="28"/>
    </w:rPr>
  </w:style>
  <w:style w:type="paragraph" w:customStyle="1" w:styleId="podkapitolasvp">
    <w:name w:val="podkapitola svp"/>
    <w:basedOn w:val="Odstavecseseznamem"/>
    <w:link w:val="podkapitolasvpChar"/>
    <w:qFormat/>
    <w:rsid w:val="00E57DD5"/>
    <w:pPr>
      <w:numPr>
        <w:ilvl w:val="2"/>
        <w:numId w:val="403"/>
      </w:numPr>
      <w:jc w:val="both"/>
    </w:pPr>
    <w:rPr>
      <w:b/>
    </w:rPr>
  </w:style>
  <w:style w:type="character" w:customStyle="1" w:styleId="KapitolasvpChar">
    <w:name w:val="Kapitola svp Char"/>
    <w:basedOn w:val="Standardnpsmoodstavce"/>
    <w:link w:val="Kapitolasvp"/>
    <w:rsid w:val="00E57DD5"/>
    <w:rPr>
      <w:b/>
      <w:sz w:val="24"/>
      <w:szCs w:val="24"/>
    </w:rPr>
  </w:style>
  <w:style w:type="paragraph" w:customStyle="1" w:styleId="4podkapitola">
    <w:name w:val="4čpodkapitola"/>
    <w:basedOn w:val="podkapitolasvp"/>
    <w:link w:val="4podkapitolaChar"/>
    <w:qFormat/>
    <w:rsid w:val="00930631"/>
    <w:pPr>
      <w:numPr>
        <w:ilvl w:val="3"/>
      </w:numPr>
      <w:ind w:left="1080"/>
    </w:pPr>
  </w:style>
  <w:style w:type="character" w:customStyle="1" w:styleId="podkapitolasvpChar">
    <w:name w:val="podkapitola svp Char"/>
    <w:basedOn w:val="OdstavecseseznamemChar"/>
    <w:link w:val="podkapitolasvp"/>
    <w:rsid w:val="00E57DD5"/>
    <w:rPr>
      <w:b/>
      <w:sz w:val="24"/>
      <w:szCs w:val="24"/>
    </w:rPr>
  </w:style>
  <w:style w:type="paragraph" w:customStyle="1" w:styleId="podnadpidTrivis">
    <w:name w:val="podnadpidTrivis"/>
    <w:basedOn w:val="Normln"/>
    <w:link w:val="podnadpidTrivisChar"/>
    <w:qFormat/>
    <w:rsid w:val="00890279"/>
    <w:pPr>
      <w:spacing w:after="160" w:line="259" w:lineRule="auto"/>
    </w:pPr>
    <w:rPr>
      <w:rFonts w:asciiTheme="minorHAnsi" w:eastAsiaTheme="minorHAnsi" w:hAnsiTheme="minorHAnsi" w:cstheme="minorBidi"/>
      <w:b/>
      <w:sz w:val="28"/>
      <w:szCs w:val="28"/>
      <w:lang w:eastAsia="en-US"/>
    </w:rPr>
  </w:style>
  <w:style w:type="character" w:customStyle="1" w:styleId="4podkapitolaChar">
    <w:name w:val="4čpodkapitola Char"/>
    <w:basedOn w:val="podkapitolasvpChar"/>
    <w:link w:val="4podkapitola"/>
    <w:rsid w:val="00930631"/>
    <w:rPr>
      <w:b/>
      <w:sz w:val="24"/>
      <w:szCs w:val="24"/>
    </w:rPr>
  </w:style>
  <w:style w:type="character" w:customStyle="1" w:styleId="podnadpidTrivisChar">
    <w:name w:val="podnadpidTrivis Char"/>
    <w:basedOn w:val="Standardnpsmoodstavce"/>
    <w:link w:val="podnadpidTrivis"/>
    <w:qFormat/>
    <w:rsid w:val="00890279"/>
    <w:rPr>
      <w:rFonts w:asciiTheme="minorHAnsi" w:eastAsiaTheme="minorHAnsi" w:hAnsiTheme="minorHAnsi" w:cstheme="minorBidi"/>
      <w:b/>
      <w:sz w:val="28"/>
      <w:szCs w:val="28"/>
      <w:lang w:eastAsia="en-US"/>
    </w:rPr>
  </w:style>
  <w:style w:type="paragraph" w:customStyle="1" w:styleId="NadpisTrivis">
    <w:name w:val="NadpisTrivis"/>
    <w:basedOn w:val="Odstavecseseznamem"/>
    <w:link w:val="NadpisTrivisChar"/>
    <w:qFormat/>
    <w:rsid w:val="00C62967"/>
    <w:pPr>
      <w:numPr>
        <w:numId w:val="404"/>
      </w:numPr>
      <w:spacing w:after="160" w:line="259" w:lineRule="auto"/>
      <w:contextualSpacing/>
    </w:pPr>
    <w:rPr>
      <w:rFonts w:asciiTheme="minorHAnsi" w:eastAsiaTheme="minorHAnsi" w:hAnsiTheme="minorHAnsi" w:cstheme="minorBidi"/>
      <w:b/>
      <w:sz w:val="28"/>
      <w:szCs w:val="28"/>
      <w:lang w:eastAsia="en-US"/>
    </w:rPr>
  </w:style>
  <w:style w:type="character" w:customStyle="1" w:styleId="NadpisTrivisChar">
    <w:name w:val="NadpisTrivis Char"/>
    <w:basedOn w:val="OdstavecseseznamemChar"/>
    <w:link w:val="NadpisTrivis"/>
    <w:qFormat/>
    <w:rsid w:val="00C62967"/>
    <w:rPr>
      <w:rFonts w:asciiTheme="minorHAnsi" w:eastAsiaTheme="minorHAnsi" w:hAnsiTheme="minorHAnsi" w:cstheme="minorBidi"/>
      <w:b/>
      <w:sz w:val="28"/>
      <w:szCs w:val="28"/>
      <w:lang w:eastAsia="en-US"/>
    </w:rPr>
  </w:style>
  <w:style w:type="paragraph" w:styleId="Obsah1">
    <w:name w:val="toc 1"/>
    <w:basedOn w:val="Normln"/>
    <w:next w:val="Normln"/>
    <w:autoRedefine/>
    <w:uiPriority w:val="39"/>
    <w:unhideWhenUsed/>
    <w:rsid w:val="00E416A4"/>
    <w:pPr>
      <w:spacing w:after="100"/>
    </w:pPr>
  </w:style>
  <w:style w:type="paragraph" w:styleId="Obsah2">
    <w:name w:val="toc 2"/>
    <w:basedOn w:val="Normln"/>
    <w:next w:val="Normln"/>
    <w:autoRedefine/>
    <w:uiPriority w:val="39"/>
    <w:unhideWhenUsed/>
    <w:rsid w:val="00897198"/>
    <w:pPr>
      <w:tabs>
        <w:tab w:val="left" w:pos="880"/>
        <w:tab w:val="right" w:leader="dot" w:pos="9060"/>
      </w:tabs>
      <w:spacing w:after="100"/>
      <w:ind w:left="851" w:hanging="611"/>
    </w:pPr>
  </w:style>
  <w:style w:type="paragraph" w:styleId="Obsah3">
    <w:name w:val="toc 3"/>
    <w:basedOn w:val="Normln"/>
    <w:next w:val="Normln"/>
    <w:autoRedefine/>
    <w:uiPriority w:val="39"/>
    <w:unhideWhenUsed/>
    <w:rsid w:val="00897198"/>
    <w:pPr>
      <w:tabs>
        <w:tab w:val="left" w:pos="1540"/>
        <w:tab w:val="right" w:leader="dot" w:pos="9060"/>
      </w:tabs>
      <w:spacing w:after="100"/>
      <w:ind w:left="1276" w:hanging="796"/>
    </w:pPr>
  </w:style>
  <w:style w:type="paragraph" w:customStyle="1" w:styleId="TunTrivis">
    <w:name w:val="TučněTrivis"/>
    <w:basedOn w:val="Normln"/>
    <w:link w:val="TunTrivisChar"/>
    <w:qFormat/>
    <w:rsid w:val="00102BB3"/>
    <w:pPr>
      <w:tabs>
        <w:tab w:val="left" w:pos="4962"/>
      </w:tabs>
      <w:spacing w:after="160" w:line="259" w:lineRule="auto"/>
    </w:pPr>
    <w:rPr>
      <w:rFonts w:asciiTheme="minorHAnsi" w:eastAsiaTheme="minorHAnsi" w:hAnsiTheme="minorHAnsi" w:cstheme="minorBidi"/>
      <w:b/>
      <w:sz w:val="22"/>
      <w:szCs w:val="22"/>
      <w:lang w:eastAsia="en-US"/>
    </w:rPr>
  </w:style>
  <w:style w:type="character" w:customStyle="1" w:styleId="TunTrivisChar">
    <w:name w:val="TučněTrivis Char"/>
    <w:basedOn w:val="Standardnpsmoodstavce"/>
    <w:link w:val="TunTrivis"/>
    <w:qFormat/>
    <w:rsid w:val="00102BB3"/>
    <w:rPr>
      <w:rFonts w:asciiTheme="minorHAnsi" w:eastAsiaTheme="minorHAnsi" w:hAnsiTheme="minorHAnsi" w:cstheme="minorBidi"/>
      <w:b/>
      <w:sz w:val="22"/>
      <w:szCs w:val="22"/>
      <w:lang w:eastAsia="en-US"/>
    </w:rPr>
  </w:style>
  <w:style w:type="table" w:customStyle="1" w:styleId="TableGrid">
    <w:name w:val="TableGrid"/>
    <w:rsid w:val="00AE6A9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AA7AE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575665"/>
    <w:pPr>
      <w:autoSpaceDE w:val="0"/>
      <w:autoSpaceDN w:val="0"/>
      <w:adjustRightInd w:val="0"/>
    </w:pPr>
    <w:rPr>
      <w:rFonts w:eastAsiaTheme="minorHAnsi"/>
      <w:color w:val="000000"/>
      <w:sz w:val="24"/>
      <w:szCs w:val="24"/>
      <w:lang w:eastAsia="en-US"/>
    </w:rPr>
  </w:style>
  <w:style w:type="character" w:styleId="Sledovanodkaz">
    <w:name w:val="FollowedHyperlink"/>
    <w:basedOn w:val="Standardnpsmoodstavce"/>
    <w:semiHidden/>
    <w:unhideWhenUsed/>
    <w:rsid w:val="003546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3198">
      <w:bodyDiv w:val="1"/>
      <w:marLeft w:val="0"/>
      <w:marRight w:val="0"/>
      <w:marTop w:val="0"/>
      <w:marBottom w:val="0"/>
      <w:divBdr>
        <w:top w:val="none" w:sz="0" w:space="0" w:color="auto"/>
        <w:left w:val="none" w:sz="0" w:space="0" w:color="auto"/>
        <w:bottom w:val="none" w:sz="0" w:space="0" w:color="auto"/>
        <w:right w:val="none" w:sz="0" w:space="0" w:color="auto"/>
      </w:divBdr>
    </w:div>
    <w:div w:id="388841275">
      <w:bodyDiv w:val="1"/>
      <w:marLeft w:val="0"/>
      <w:marRight w:val="0"/>
      <w:marTop w:val="0"/>
      <w:marBottom w:val="0"/>
      <w:divBdr>
        <w:top w:val="none" w:sz="0" w:space="0" w:color="auto"/>
        <w:left w:val="none" w:sz="0" w:space="0" w:color="auto"/>
        <w:bottom w:val="none" w:sz="0" w:space="0" w:color="auto"/>
        <w:right w:val="none" w:sz="0" w:space="0" w:color="auto"/>
      </w:divBdr>
    </w:div>
    <w:div w:id="709035256">
      <w:bodyDiv w:val="1"/>
      <w:marLeft w:val="0"/>
      <w:marRight w:val="0"/>
      <w:marTop w:val="0"/>
      <w:marBottom w:val="0"/>
      <w:divBdr>
        <w:top w:val="none" w:sz="0" w:space="0" w:color="auto"/>
        <w:left w:val="none" w:sz="0" w:space="0" w:color="auto"/>
        <w:bottom w:val="none" w:sz="0" w:space="0" w:color="auto"/>
        <w:right w:val="none" w:sz="0" w:space="0" w:color="auto"/>
      </w:divBdr>
    </w:div>
    <w:div w:id="733044382">
      <w:bodyDiv w:val="1"/>
      <w:marLeft w:val="0"/>
      <w:marRight w:val="0"/>
      <w:marTop w:val="0"/>
      <w:marBottom w:val="0"/>
      <w:divBdr>
        <w:top w:val="none" w:sz="0" w:space="0" w:color="auto"/>
        <w:left w:val="none" w:sz="0" w:space="0" w:color="auto"/>
        <w:bottom w:val="none" w:sz="0" w:space="0" w:color="auto"/>
        <w:right w:val="none" w:sz="0" w:space="0" w:color="auto"/>
      </w:divBdr>
    </w:div>
    <w:div w:id="927152350">
      <w:bodyDiv w:val="1"/>
      <w:marLeft w:val="0"/>
      <w:marRight w:val="0"/>
      <w:marTop w:val="0"/>
      <w:marBottom w:val="0"/>
      <w:divBdr>
        <w:top w:val="none" w:sz="0" w:space="0" w:color="auto"/>
        <w:left w:val="none" w:sz="0" w:space="0" w:color="auto"/>
        <w:bottom w:val="none" w:sz="0" w:space="0" w:color="auto"/>
        <w:right w:val="none" w:sz="0" w:space="0" w:color="auto"/>
      </w:divBdr>
    </w:div>
    <w:div w:id="1085297333">
      <w:bodyDiv w:val="1"/>
      <w:marLeft w:val="0"/>
      <w:marRight w:val="0"/>
      <w:marTop w:val="0"/>
      <w:marBottom w:val="0"/>
      <w:divBdr>
        <w:top w:val="none" w:sz="0" w:space="0" w:color="auto"/>
        <w:left w:val="none" w:sz="0" w:space="0" w:color="auto"/>
        <w:bottom w:val="none" w:sz="0" w:space="0" w:color="auto"/>
        <w:right w:val="none" w:sz="0" w:space="0" w:color="auto"/>
      </w:divBdr>
    </w:div>
    <w:div w:id="1150900269">
      <w:bodyDiv w:val="1"/>
      <w:marLeft w:val="0"/>
      <w:marRight w:val="0"/>
      <w:marTop w:val="0"/>
      <w:marBottom w:val="0"/>
      <w:divBdr>
        <w:top w:val="none" w:sz="0" w:space="0" w:color="auto"/>
        <w:left w:val="none" w:sz="0" w:space="0" w:color="auto"/>
        <w:bottom w:val="none" w:sz="0" w:space="0" w:color="auto"/>
        <w:right w:val="none" w:sz="0" w:space="0" w:color="auto"/>
      </w:divBdr>
    </w:div>
    <w:div w:id="1165168825">
      <w:bodyDiv w:val="1"/>
      <w:marLeft w:val="0"/>
      <w:marRight w:val="0"/>
      <w:marTop w:val="0"/>
      <w:marBottom w:val="0"/>
      <w:divBdr>
        <w:top w:val="none" w:sz="0" w:space="0" w:color="auto"/>
        <w:left w:val="none" w:sz="0" w:space="0" w:color="auto"/>
        <w:bottom w:val="none" w:sz="0" w:space="0" w:color="auto"/>
        <w:right w:val="none" w:sz="0" w:space="0" w:color="auto"/>
      </w:divBdr>
    </w:div>
    <w:div w:id="1493259187">
      <w:bodyDiv w:val="1"/>
      <w:marLeft w:val="0"/>
      <w:marRight w:val="0"/>
      <w:marTop w:val="0"/>
      <w:marBottom w:val="0"/>
      <w:divBdr>
        <w:top w:val="none" w:sz="0" w:space="0" w:color="auto"/>
        <w:left w:val="none" w:sz="0" w:space="0" w:color="auto"/>
        <w:bottom w:val="none" w:sz="0" w:space="0" w:color="auto"/>
        <w:right w:val="none" w:sz="0" w:space="0" w:color="auto"/>
      </w:divBdr>
    </w:div>
    <w:div w:id="14994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yperlink" Target="http://www.trivispraha.cz/"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6.xml"/><Relationship Id="rId30" Type="http://schemas.openxmlformats.org/officeDocument/2006/relationships/footer" Target="footer1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0296FCD0849440B7E7E6F539E87F4F" ma:contentTypeVersion="4" ma:contentTypeDescription="Vytvoří nový dokument" ma:contentTypeScope="" ma:versionID="105b1d044856ec2e1224f8511d17d7ba">
  <xsd:schema xmlns:xsd="http://www.w3.org/2001/XMLSchema" xmlns:xs="http://www.w3.org/2001/XMLSchema" xmlns:p="http://schemas.microsoft.com/office/2006/metadata/properties" xmlns:ns2="41138323-8cc8-4a13-85ed-6ca3583f9674" targetNamespace="http://schemas.microsoft.com/office/2006/metadata/properties" ma:root="true" ma:fieldsID="f4b50b657c5b36e71ebc78e1e48a651d" ns2:_="">
    <xsd:import namespace="41138323-8cc8-4a13-85ed-6ca3583f9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8323-8cc8-4a13-85ed-6ca3583f9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ED78-5D0C-4078-AF57-00571329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8323-8cc8-4a13-85ed-6ca3583f9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D4A51-0F0B-4448-9389-857FAA0B4675}">
  <ds:schemaRefs>
    <ds:schemaRef ds:uri="http://schemas.microsoft.com/sharepoint/v3/contenttype/forms"/>
  </ds:schemaRefs>
</ds:datastoreItem>
</file>

<file path=customXml/itemProps3.xml><?xml version="1.0" encoding="utf-8"?>
<ds:datastoreItem xmlns:ds="http://schemas.openxmlformats.org/officeDocument/2006/customXml" ds:itemID="{930CE91C-FC74-40C2-B907-80314C1E6D6F}">
  <ds:schemaRefs>
    <ds:schemaRef ds:uri="http://purl.org/dc/terms/"/>
    <ds:schemaRef ds:uri="41138323-8cc8-4a13-85ed-6ca3583f967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4EE25C7-D671-408B-9AA5-E4D85F70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242</Pages>
  <Words>82887</Words>
  <Characters>489035</Characters>
  <Application>Microsoft Office Word</Application>
  <DocSecurity>0</DocSecurity>
  <Lines>4075</Lines>
  <Paragraphs>1141</Paragraphs>
  <ScaleCrop>false</ScaleCrop>
  <HeadingPairs>
    <vt:vector size="2" baseType="variant">
      <vt:variant>
        <vt:lpstr>Název</vt:lpstr>
      </vt:variant>
      <vt:variant>
        <vt:i4>1</vt:i4>
      </vt:variant>
    </vt:vector>
  </HeadingPairs>
  <TitlesOfParts>
    <vt:vector size="1" baseType="lpstr">
      <vt:lpstr>4</vt:lpstr>
    </vt:vector>
  </TitlesOfParts>
  <Company>ATC</Company>
  <LinksUpToDate>false</LinksUpToDate>
  <CharactersWithSpaces>570781</CharactersWithSpaces>
  <SharedDoc>false</SharedDoc>
  <HLinks>
    <vt:vector size="6" baseType="variant">
      <vt:variant>
        <vt:i4>6488169</vt:i4>
      </vt:variant>
      <vt:variant>
        <vt:i4>0</vt:i4>
      </vt:variant>
      <vt:variant>
        <vt:i4>0</vt:i4>
      </vt:variant>
      <vt:variant>
        <vt:i4>5</vt:i4>
      </vt:variant>
      <vt:variant>
        <vt:lpwstr>http://www.trivispraha.cz/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svobodova</dc:creator>
  <cp:lastModifiedBy>Zwanzgerova, Pavla</cp:lastModifiedBy>
  <cp:revision>14</cp:revision>
  <cp:lastPrinted>2025-03-19T10:22:00Z</cp:lastPrinted>
  <dcterms:created xsi:type="dcterms:W3CDTF">2025-03-27T08:15:00Z</dcterms:created>
  <dcterms:modified xsi:type="dcterms:W3CDTF">2025-07-30T06:55:00Z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0x0101009F0296FCD0849440B7E7E6F539E87F4F</vt:lpwstr>
  </property>
</Properties>
</file>