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2E" w:rsidRDefault="009B3E2E"/>
    <w:p w:rsidR="00042CEF" w:rsidRPr="007A6C46" w:rsidRDefault="00042CEF"/>
    <w:p w:rsidR="00042CEF" w:rsidRPr="002E5B54" w:rsidRDefault="00042CEF" w:rsidP="00042CEF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2E5B54">
        <w:rPr>
          <w:b/>
        </w:rPr>
        <w:t>Trivis</w:t>
      </w:r>
      <w:proofErr w:type="spellEnd"/>
      <w:r w:rsidRPr="002E5B54">
        <w:rPr>
          <w:b/>
        </w:rPr>
        <w:t xml:space="preserve"> - Střední škola veřejnoprávní a Vyšší odborná škola prevence kriminality a krizového řízení s.r.o.</w:t>
      </w:r>
      <w:r>
        <w:rPr>
          <w:b/>
        </w:rPr>
        <w:t>,</w:t>
      </w:r>
      <w:r w:rsidRPr="002E5B54">
        <w:rPr>
          <w:b/>
        </w:rPr>
        <w:t xml:space="preserve"> Hovorčovická 1281/11 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042CEF" w:rsidRDefault="00042CEF" w:rsidP="00042CEF">
      <w:pPr>
        <w:jc w:val="center"/>
      </w:pPr>
      <w:r>
        <w:t>OR vedený městským soudem v Praze, oddíl C, vložka 50353</w:t>
      </w:r>
    </w:p>
    <w:p w:rsidR="00042CEF" w:rsidRDefault="00042CEF" w:rsidP="00042CEF">
      <w:pPr>
        <w:pBdr>
          <w:bottom w:val="single" w:sz="4" w:space="1" w:color="auto"/>
        </w:pBdr>
        <w:jc w:val="center"/>
        <w:rPr>
          <w:i/>
        </w:rPr>
      </w:pPr>
    </w:p>
    <w:p w:rsidR="008C0AC1" w:rsidRPr="007A6C46" w:rsidRDefault="008C0AC1"/>
    <w:p w:rsidR="008C0AC1" w:rsidRPr="007A6C46" w:rsidRDefault="008C0AC1"/>
    <w:p w:rsidR="008C0AC1" w:rsidRPr="00042CEF" w:rsidRDefault="008C0AC1" w:rsidP="00042CEF">
      <w:pPr>
        <w:jc w:val="center"/>
        <w:rPr>
          <w:b/>
          <w:sz w:val="28"/>
          <w:szCs w:val="28"/>
        </w:rPr>
      </w:pPr>
      <w:r w:rsidRPr="00042CEF">
        <w:rPr>
          <w:b/>
          <w:sz w:val="28"/>
          <w:szCs w:val="28"/>
        </w:rPr>
        <w:t>ČESTNÉ PROHLÁŠENÍ ZÁKONNÉHO ZÁSTUPCE</w:t>
      </w:r>
    </w:p>
    <w:p w:rsidR="008C0AC1" w:rsidRPr="007A6C46" w:rsidRDefault="008C0AC1" w:rsidP="00042CEF">
      <w:pPr>
        <w:jc w:val="center"/>
      </w:pPr>
      <w:r w:rsidRPr="007A6C46">
        <w:t>ke zdravotní způsobilosti uchazeče o studium v oboru 68-42-M/01 Bezpečnostně právní činnost (Školní vzdělávací program – Veřejnoprávní ochrana)</w:t>
      </w:r>
      <w:r w:rsidR="00A87CDC" w:rsidRPr="007A6C46">
        <w:t xml:space="preserve"> dle Nařízení vlády č. 211/2010 Sb.</w:t>
      </w:r>
    </w:p>
    <w:p w:rsidR="008C0AC1" w:rsidRPr="007A6C46" w:rsidRDefault="008C0AC1" w:rsidP="00042CEF">
      <w:pPr>
        <w:jc w:val="center"/>
      </w:pPr>
    </w:p>
    <w:p w:rsidR="008C0AC1" w:rsidRPr="007A6C46" w:rsidRDefault="008C0AC1"/>
    <w:p w:rsidR="00A87CDC" w:rsidRDefault="008C0AC1" w:rsidP="00095B06">
      <w:pPr>
        <w:jc w:val="both"/>
      </w:pPr>
      <w:r w:rsidRPr="007A6C46">
        <w:t>Toto čestné prohlášení je součástí kritérií pro přijímání uchazečů do výše uvedeného oboru</w:t>
      </w:r>
      <w:r w:rsidR="00A87CDC" w:rsidRPr="007A6C46">
        <w:t xml:space="preserve">, která specifikují zdravotní omezení, která uchazeče vylučují ze studia </w:t>
      </w:r>
      <w:r w:rsidR="007A6C46">
        <w:t>tohoto</w:t>
      </w:r>
      <w:r w:rsidR="00A87CDC" w:rsidRPr="007A6C46">
        <w:t xml:space="preserve"> oboru. </w:t>
      </w:r>
    </w:p>
    <w:p w:rsidR="00070D50" w:rsidRPr="007A6C46" w:rsidRDefault="00070D50" w:rsidP="00095B06">
      <w:pPr>
        <w:jc w:val="both"/>
      </w:pPr>
    </w:p>
    <w:p w:rsidR="00070D50" w:rsidRDefault="00070D50" w:rsidP="00095B06">
      <w:pPr>
        <w:jc w:val="both"/>
      </w:pPr>
      <w:r>
        <w:t>Je nutné ho doložit z důvodu specifických vyučovaných předmětů ve výše uvedeném oboru, např. střelecká příprava a v digitálním přihlašovacím systému (</w:t>
      </w:r>
      <w:proofErr w:type="spellStart"/>
      <w:r>
        <w:t>Dipsy</w:t>
      </w:r>
      <w:proofErr w:type="spellEnd"/>
      <w:r>
        <w:t>) bude uvedeno jako povinná příloha podané přihlášky ke vzdělávání na naší škole.</w:t>
      </w:r>
    </w:p>
    <w:p w:rsidR="00A87CDC" w:rsidRDefault="00A87CDC" w:rsidP="00095B06">
      <w:pPr>
        <w:pBdr>
          <w:bottom w:val="single" w:sz="4" w:space="1" w:color="auto"/>
        </w:pBdr>
        <w:jc w:val="both"/>
      </w:pPr>
    </w:p>
    <w:p w:rsidR="00070D50" w:rsidRDefault="00070D50" w:rsidP="00042CEF">
      <w:pPr>
        <w:pBdr>
          <w:bottom w:val="single" w:sz="4" w:space="1" w:color="auto"/>
        </w:pBdr>
        <w:jc w:val="both"/>
      </w:pPr>
    </w:p>
    <w:p w:rsidR="00070D50" w:rsidRDefault="00070D50" w:rsidP="00042CEF">
      <w:pPr>
        <w:pBdr>
          <w:bottom w:val="single" w:sz="4" w:space="1" w:color="auto"/>
        </w:pBdr>
        <w:jc w:val="both"/>
      </w:pPr>
    </w:p>
    <w:p w:rsidR="00042CEF" w:rsidRPr="007A6C46" w:rsidRDefault="00042CEF" w:rsidP="00042CEF">
      <w:pPr>
        <w:pBdr>
          <w:bottom w:val="single" w:sz="4" w:space="1" w:color="auto"/>
        </w:pBdr>
        <w:jc w:val="both"/>
      </w:pPr>
    </w:p>
    <w:p w:rsidR="008C0AC1" w:rsidRDefault="008C0AC1" w:rsidP="008C0AC1"/>
    <w:p w:rsidR="00070D50" w:rsidRPr="007A6C46" w:rsidRDefault="00070D50" w:rsidP="008C0AC1"/>
    <w:p w:rsidR="008C0AC1" w:rsidRPr="007A6C46" w:rsidRDefault="008C0AC1" w:rsidP="008C0AC1"/>
    <w:p w:rsidR="008C0AC1" w:rsidRPr="00042CEF" w:rsidRDefault="008C0AC1" w:rsidP="00042CEF">
      <w:pPr>
        <w:jc w:val="center"/>
        <w:rPr>
          <w:b/>
        </w:rPr>
      </w:pPr>
      <w:r w:rsidRPr="00042CEF">
        <w:rPr>
          <w:b/>
        </w:rPr>
        <w:t xml:space="preserve">ČESTNĚ PROHLAŠUJI, že </w:t>
      </w:r>
      <w:r w:rsidR="007A6C46" w:rsidRPr="00042CEF">
        <w:rPr>
          <w:b/>
        </w:rPr>
        <w:t>můj</w:t>
      </w:r>
      <w:r w:rsidRPr="00042CEF">
        <w:rPr>
          <w:b/>
        </w:rPr>
        <w:t xml:space="preserve"> syn</w:t>
      </w:r>
      <w:r w:rsidR="007A6C46" w:rsidRPr="00042CEF">
        <w:rPr>
          <w:b/>
        </w:rPr>
        <w:t xml:space="preserve"> / moje</w:t>
      </w:r>
      <w:r w:rsidRPr="00042CEF">
        <w:rPr>
          <w:b/>
        </w:rPr>
        <w:t xml:space="preserve"> dcer</w:t>
      </w:r>
      <w:r w:rsidR="007A6C46" w:rsidRPr="00042CEF">
        <w:rPr>
          <w:b/>
        </w:rPr>
        <w:t>a</w:t>
      </w:r>
      <w:r w:rsidRPr="00042CEF">
        <w:rPr>
          <w:b/>
        </w:rPr>
        <w:t>:</w:t>
      </w:r>
    </w:p>
    <w:p w:rsidR="008C0AC1" w:rsidRPr="00042CEF" w:rsidRDefault="008C0AC1" w:rsidP="00042CEF">
      <w:pPr>
        <w:jc w:val="center"/>
        <w:rPr>
          <w:b/>
        </w:rPr>
      </w:pPr>
    </w:p>
    <w:p w:rsidR="008C0AC1" w:rsidRPr="00042CEF" w:rsidRDefault="008C0AC1" w:rsidP="00042CEF">
      <w:pPr>
        <w:jc w:val="center"/>
        <w:rPr>
          <w:b/>
        </w:rPr>
      </w:pPr>
      <w:r w:rsidRPr="00042CEF">
        <w:rPr>
          <w:b/>
        </w:rPr>
        <w:t>………………………………………………………………………………..</w:t>
      </w:r>
    </w:p>
    <w:p w:rsidR="008C0AC1" w:rsidRPr="00042CEF" w:rsidRDefault="008C0AC1" w:rsidP="00042CEF">
      <w:pPr>
        <w:jc w:val="center"/>
        <w:rPr>
          <w:b/>
        </w:rPr>
      </w:pPr>
      <w:r w:rsidRPr="00042CEF">
        <w:rPr>
          <w:b/>
        </w:rPr>
        <w:t>(jméno a příjmení)</w:t>
      </w:r>
    </w:p>
    <w:p w:rsidR="008C0AC1" w:rsidRPr="00042CEF" w:rsidRDefault="008C0AC1" w:rsidP="00042CEF">
      <w:pPr>
        <w:jc w:val="center"/>
        <w:rPr>
          <w:b/>
        </w:rPr>
      </w:pPr>
    </w:p>
    <w:p w:rsidR="008C0AC1" w:rsidRPr="00042CEF" w:rsidRDefault="008C0AC1" w:rsidP="00042CEF">
      <w:pPr>
        <w:jc w:val="center"/>
        <w:rPr>
          <w:b/>
        </w:rPr>
      </w:pPr>
      <w:r w:rsidRPr="00042CEF">
        <w:rPr>
          <w:b/>
        </w:rPr>
        <w:t>………………………………………………………………………………..</w:t>
      </w:r>
      <w:r w:rsidR="009805AF" w:rsidRPr="00042CEF">
        <w:rPr>
          <w:b/>
        </w:rPr>
        <w:t>,</w:t>
      </w:r>
    </w:p>
    <w:p w:rsidR="008C0AC1" w:rsidRPr="00042CEF" w:rsidRDefault="008C0AC1" w:rsidP="00042CEF">
      <w:pPr>
        <w:jc w:val="center"/>
        <w:rPr>
          <w:b/>
        </w:rPr>
      </w:pPr>
      <w:r w:rsidRPr="00042CEF">
        <w:rPr>
          <w:b/>
        </w:rPr>
        <w:t>(datum narození)</w:t>
      </w:r>
    </w:p>
    <w:p w:rsidR="008C0AC1" w:rsidRPr="007A6C46" w:rsidRDefault="008C0AC1" w:rsidP="008C0AC1"/>
    <w:p w:rsidR="008C0AC1" w:rsidRDefault="008C0AC1" w:rsidP="008C0AC1"/>
    <w:p w:rsidR="007A6C46" w:rsidRPr="007A6C46" w:rsidRDefault="007A6C46" w:rsidP="008C0AC1"/>
    <w:p w:rsidR="007A6C46" w:rsidRDefault="007A6C46" w:rsidP="00095B06">
      <w:pPr>
        <w:jc w:val="both"/>
      </w:pPr>
      <w:r w:rsidRPr="007A6C46">
        <w:t xml:space="preserve">- </w:t>
      </w:r>
      <w:r>
        <w:t xml:space="preserve"> </w:t>
      </w:r>
      <w:r w:rsidRPr="007A6C46">
        <w:t>netrpí duševní nemocí nebo poruchou chování diagnost</w:t>
      </w:r>
      <w:bookmarkStart w:id="0" w:name="_GoBack"/>
      <w:bookmarkEnd w:id="0"/>
      <w:r w:rsidRPr="007A6C46">
        <w:t xml:space="preserve">ikovanou odborným lékařem s probíhající léčbou a medikací </w:t>
      </w:r>
      <w:r>
        <w:t xml:space="preserve"> </w:t>
      </w:r>
      <w:r w:rsidRPr="007A6C46">
        <w:t>související s tímto onemocněním</w:t>
      </w:r>
      <w:r>
        <w:t>,</w:t>
      </w:r>
    </w:p>
    <w:p w:rsidR="007A6C46" w:rsidRDefault="007A6C46" w:rsidP="00095B06">
      <w:pPr>
        <w:jc w:val="both"/>
      </w:pPr>
    </w:p>
    <w:p w:rsidR="007A6C46" w:rsidRDefault="007A6C46" w:rsidP="00095B06">
      <w:pPr>
        <w:jc w:val="both"/>
      </w:pPr>
      <w:r w:rsidRPr="007A6C46">
        <w:t xml:space="preserve">- netrpí nemocí vylučující splnění podmínek stanovených zvláštními právními předpisy pro výkon povolání, podle §  67 odst. 2 věta druhá školského zákona. (pozn.: </w:t>
      </w:r>
      <w:r w:rsidRPr="007A6C46">
        <w:rPr>
          <w:i/>
        </w:rPr>
        <w:t>" Žák nemůže být uvolněn z předmětu rozhodujícího pro odborné zaměření absolventa.“</w:t>
      </w:r>
      <w:r w:rsidRPr="007A6C46">
        <w:t>, jako rozhodující předměty se rozumí maturitní předměty, včetně předmětu sebeobrana)</w:t>
      </w:r>
    </w:p>
    <w:p w:rsidR="00C774E8" w:rsidRDefault="00C774E8" w:rsidP="00095B06">
      <w:pPr>
        <w:jc w:val="both"/>
      </w:pPr>
    </w:p>
    <w:p w:rsidR="00C774E8" w:rsidRPr="007A6C46" w:rsidRDefault="00C774E8" w:rsidP="00095B06">
      <w:pPr>
        <w:jc w:val="both"/>
      </w:pPr>
      <w:r>
        <w:t>Zákonný zástupce žáka bere na vědomí, že pokud se zdravotní způsobilost uchazeče, respektive žáka, v průběhu studia změní a nebude v souladu s výše uvedeným Nařízením vlády, je tuto skutečnost povinen neprodleně a bezodkladně škole sdělit. Zákonný zástupce je povinen doložit nový odborný posudek</w:t>
      </w:r>
      <w:r w:rsidR="00095B06">
        <w:t xml:space="preserve"> o zdravotním stavu žáka vystavený příslušným odborným lékařem</w:t>
      </w:r>
      <w:r>
        <w:t>.</w:t>
      </w:r>
    </w:p>
    <w:p w:rsidR="007A6C46" w:rsidRDefault="007A6C46" w:rsidP="007A6C46"/>
    <w:p w:rsidR="00070D50" w:rsidRDefault="00070D50" w:rsidP="007A6C46"/>
    <w:p w:rsidR="00070D50" w:rsidRDefault="00070D50" w:rsidP="00070D50">
      <w:r>
        <w:t>Zákonný zástupce uchazeče (jméno a příjmení) : ………………………………………..…………………………………</w:t>
      </w:r>
      <w:r w:rsidRPr="007A6C46">
        <w:tab/>
      </w:r>
      <w:r w:rsidRPr="007A6C46">
        <w:tab/>
      </w:r>
    </w:p>
    <w:p w:rsidR="00070D50" w:rsidRDefault="00070D50" w:rsidP="00070D50"/>
    <w:p w:rsidR="00070D50" w:rsidRDefault="00070D50" w:rsidP="007A6C46">
      <w:r>
        <w:t xml:space="preserve">Datum: ……………………………………….     Podpis </w:t>
      </w:r>
      <w:proofErr w:type="spellStart"/>
      <w:r>
        <w:t>vl</w:t>
      </w:r>
      <w:proofErr w:type="spellEnd"/>
      <w:r>
        <w:t>. rukou: ………………………………………………………………….</w:t>
      </w:r>
    </w:p>
    <w:sectPr w:rsidR="00070D50" w:rsidSect="00042CEF">
      <w:pgSz w:w="11906" w:h="16838"/>
      <w:pgMar w:top="709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67C4B"/>
    <w:multiLevelType w:val="hybridMultilevel"/>
    <w:tmpl w:val="51603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C1"/>
    <w:rsid w:val="00042CEF"/>
    <w:rsid w:val="00070D50"/>
    <w:rsid w:val="00095B06"/>
    <w:rsid w:val="001645B1"/>
    <w:rsid w:val="002531E0"/>
    <w:rsid w:val="002D5856"/>
    <w:rsid w:val="0030739E"/>
    <w:rsid w:val="003F397A"/>
    <w:rsid w:val="004C3EE2"/>
    <w:rsid w:val="0055153A"/>
    <w:rsid w:val="005567E4"/>
    <w:rsid w:val="00640D38"/>
    <w:rsid w:val="007A6C46"/>
    <w:rsid w:val="00826CD8"/>
    <w:rsid w:val="008C0AC1"/>
    <w:rsid w:val="009805AF"/>
    <w:rsid w:val="009B3E2E"/>
    <w:rsid w:val="00A37B24"/>
    <w:rsid w:val="00A87CDC"/>
    <w:rsid w:val="00B263BB"/>
    <w:rsid w:val="00BE7D3D"/>
    <w:rsid w:val="00C67CD1"/>
    <w:rsid w:val="00C774E8"/>
    <w:rsid w:val="00DD13CF"/>
    <w:rsid w:val="00E85403"/>
    <w:rsid w:val="00EC4960"/>
    <w:rsid w:val="00F96C79"/>
    <w:rsid w:val="00FB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A6ACC"/>
  <w15:docId w15:val="{882DCE53-EFFB-4FAB-A2B4-17CC12C1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3E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42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miricova</dc:creator>
  <cp:lastModifiedBy>Zwanzgerova, Pavla</cp:lastModifiedBy>
  <cp:revision>6</cp:revision>
  <dcterms:created xsi:type="dcterms:W3CDTF">2026-01-07T09:21:00Z</dcterms:created>
  <dcterms:modified xsi:type="dcterms:W3CDTF">2026-01-15T08:57:00Z</dcterms:modified>
</cp:coreProperties>
</file>